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07AD" w:rsidP="00A707AD" w14:paraId="1C263D3F" w14:textId="77777777">
      <w:pPr>
        <w:jc w:val="center"/>
        <w:rPr>
          <w:color w:val="000000" w:themeColor="text1"/>
          <w:sz w:val="24"/>
          <w:szCs w:val="24"/>
        </w:rPr>
      </w:pPr>
      <w:bookmarkStart w:id="0" w:name="_Toc145333171"/>
      <w:bookmarkStart w:id="1" w:name="_Toc145333446"/>
      <w:bookmarkStart w:id="2" w:name="_Toc151958684"/>
    </w:p>
    <w:p w:rsidR="00A707AD" w:rsidP="00A707AD" w14:paraId="02085097" w14:textId="77777777">
      <w:pPr>
        <w:jc w:val="center"/>
        <w:rPr>
          <w:color w:val="000000" w:themeColor="text1"/>
          <w:sz w:val="24"/>
          <w:szCs w:val="24"/>
        </w:rPr>
      </w:pPr>
      <w:r w:rsidRPr="005C0A40">
        <w:rPr>
          <w:color w:val="000000" w:themeColor="text1"/>
          <w:sz w:val="24"/>
          <w:szCs w:val="24"/>
        </w:rPr>
        <w:t>Supporting Statement B</w:t>
      </w:r>
    </w:p>
    <w:p w:rsidR="00971698" w:rsidP="00A707AD" w14:paraId="7463593F" w14:textId="77777777">
      <w:pPr>
        <w:jc w:val="center"/>
        <w:rPr>
          <w:color w:val="000000" w:themeColor="text1"/>
          <w:sz w:val="24"/>
          <w:szCs w:val="24"/>
        </w:rPr>
      </w:pPr>
    </w:p>
    <w:p w:rsidR="00A707AD" w:rsidRPr="005C0A40" w:rsidP="00A707AD" w14:paraId="140854E6" w14:textId="46A41F58">
      <w:pPr>
        <w:jc w:val="center"/>
        <w:rPr>
          <w:color w:val="000000" w:themeColor="text1"/>
          <w:sz w:val="24"/>
          <w:szCs w:val="24"/>
        </w:rPr>
      </w:pPr>
      <w:r w:rsidRPr="005C0A40">
        <w:rPr>
          <w:color w:val="000000" w:themeColor="text1"/>
          <w:sz w:val="24"/>
          <w:szCs w:val="24"/>
        </w:rPr>
        <w:t xml:space="preserve"> Request for </w:t>
      </w:r>
      <w:r w:rsidR="00971698">
        <w:rPr>
          <w:color w:val="000000" w:themeColor="text1"/>
          <w:sz w:val="24"/>
          <w:szCs w:val="24"/>
        </w:rPr>
        <w:t>Clearance</w:t>
      </w:r>
      <w:r>
        <w:rPr>
          <w:color w:val="000000" w:themeColor="text1"/>
          <w:sz w:val="24"/>
          <w:szCs w:val="24"/>
        </w:rPr>
        <w:t xml:space="preserve"> </w:t>
      </w:r>
    </w:p>
    <w:p w:rsidR="00A707AD" w:rsidRPr="005C0A40" w:rsidP="00A707AD" w14:paraId="1EADBD32" w14:textId="77777777">
      <w:pPr>
        <w:jc w:val="center"/>
        <w:rPr>
          <w:rFonts w:cs="Arial"/>
          <w:color w:val="000000" w:themeColor="text1"/>
          <w:sz w:val="24"/>
          <w:szCs w:val="24"/>
        </w:rPr>
      </w:pPr>
    </w:p>
    <w:p w:rsidR="00A707AD" w:rsidRPr="005C0A40" w:rsidP="00A707AD" w14:paraId="0A3FF624" w14:textId="77777777">
      <w:pPr>
        <w:jc w:val="center"/>
        <w:rPr>
          <w:rFonts w:cs="Arial"/>
          <w:color w:val="000000" w:themeColor="text1"/>
          <w:sz w:val="24"/>
          <w:szCs w:val="24"/>
        </w:rPr>
      </w:pPr>
      <w:r w:rsidRPr="005C0A40">
        <w:rPr>
          <w:rFonts w:cs="Arial"/>
          <w:color w:val="000000" w:themeColor="text1"/>
          <w:sz w:val="24"/>
          <w:szCs w:val="24"/>
        </w:rPr>
        <w:t>National Health and Nutrition Examination Survey</w:t>
      </w:r>
    </w:p>
    <w:p w:rsidR="00A707AD" w:rsidRPr="005C0A40" w:rsidP="000D240B" w14:paraId="52D287C9" w14:textId="77777777">
      <w:pPr>
        <w:pStyle w:val="TOC1"/>
      </w:pPr>
    </w:p>
    <w:p w:rsidR="00A707AD" w:rsidRPr="005C0A40" w:rsidP="00A707AD" w14:paraId="71B01983" w14:textId="77777777">
      <w:pPr>
        <w:jc w:val="center"/>
        <w:rPr>
          <w:color w:val="000000" w:themeColor="text1"/>
          <w:sz w:val="24"/>
          <w:szCs w:val="24"/>
        </w:rPr>
      </w:pPr>
    </w:p>
    <w:p w:rsidR="00A707AD" w:rsidRPr="005C0A40" w:rsidP="00A707AD" w14:paraId="0BCF9B39" w14:textId="77777777">
      <w:pPr>
        <w:jc w:val="center"/>
        <w:rPr>
          <w:color w:val="000000" w:themeColor="text1"/>
          <w:sz w:val="24"/>
          <w:szCs w:val="24"/>
        </w:rPr>
      </w:pPr>
      <w:r w:rsidRPr="005C0A40">
        <w:rPr>
          <w:color w:val="000000" w:themeColor="text1"/>
          <w:sz w:val="24"/>
          <w:szCs w:val="24"/>
        </w:rPr>
        <w:t>OMB No. 0920-0950</w:t>
      </w:r>
    </w:p>
    <w:p w:rsidR="00A707AD" w:rsidRPr="005C0A40" w:rsidP="00A707AD" w14:paraId="36828B16" w14:textId="21533EF3">
      <w:pPr>
        <w:jc w:val="center"/>
        <w:rPr>
          <w:color w:val="000000" w:themeColor="text1"/>
          <w:sz w:val="24"/>
          <w:szCs w:val="24"/>
        </w:rPr>
      </w:pPr>
      <w:r>
        <w:rPr>
          <w:color w:val="000000" w:themeColor="text1"/>
          <w:sz w:val="24"/>
          <w:szCs w:val="24"/>
        </w:rPr>
        <w:t>Expiration Date: 04/30/202</w:t>
      </w:r>
      <w:r w:rsidR="00971698">
        <w:rPr>
          <w:color w:val="000000" w:themeColor="text1"/>
          <w:sz w:val="24"/>
          <w:szCs w:val="24"/>
        </w:rPr>
        <w:t>5</w:t>
      </w:r>
    </w:p>
    <w:p w:rsidR="00A707AD" w:rsidRPr="005C0A40" w:rsidP="00A707AD" w14:paraId="491E995E" w14:textId="77777777">
      <w:pPr>
        <w:jc w:val="center"/>
        <w:rPr>
          <w:color w:val="000000" w:themeColor="text1"/>
          <w:sz w:val="24"/>
          <w:szCs w:val="24"/>
        </w:rPr>
      </w:pPr>
    </w:p>
    <w:p w:rsidR="00A707AD" w:rsidRPr="005C0A40" w:rsidP="00A707AD" w14:paraId="35EE84D7" w14:textId="77777777">
      <w:pPr>
        <w:jc w:val="center"/>
        <w:rPr>
          <w:color w:val="000000" w:themeColor="text1"/>
          <w:sz w:val="24"/>
          <w:szCs w:val="24"/>
        </w:rPr>
      </w:pPr>
      <w:r w:rsidRPr="005C0A40">
        <w:rPr>
          <w:color w:val="000000" w:themeColor="text1"/>
          <w:sz w:val="24"/>
          <w:szCs w:val="24"/>
        </w:rPr>
        <w:t>Contact Information:</w:t>
      </w:r>
    </w:p>
    <w:p w:rsidR="00A707AD" w:rsidRPr="005C0A40" w:rsidP="00A707AD" w14:paraId="1A6AEFD8" w14:textId="77777777">
      <w:pPr>
        <w:jc w:val="center"/>
        <w:rPr>
          <w:color w:val="000000" w:themeColor="text1"/>
          <w:sz w:val="24"/>
          <w:szCs w:val="24"/>
        </w:rPr>
      </w:pPr>
    </w:p>
    <w:p w:rsidR="00A707AD" w:rsidRPr="005C0A40" w:rsidP="00A707AD" w14:paraId="137FECBD" w14:textId="77777777">
      <w:pPr>
        <w:jc w:val="center"/>
        <w:rPr>
          <w:color w:val="000000" w:themeColor="text1"/>
          <w:sz w:val="24"/>
          <w:szCs w:val="24"/>
        </w:rPr>
      </w:pPr>
      <w:r w:rsidRPr="005C0A40">
        <w:rPr>
          <w:color w:val="000000" w:themeColor="text1"/>
          <w:sz w:val="24"/>
          <w:szCs w:val="24"/>
        </w:rPr>
        <w:t>David Woodwell, MPH</w:t>
      </w:r>
    </w:p>
    <w:p w:rsidR="00A707AD" w:rsidRPr="005C0A40" w:rsidP="00A707AD" w14:paraId="2DA9DC23" w14:textId="77777777">
      <w:pPr>
        <w:jc w:val="center"/>
        <w:rPr>
          <w:color w:val="000000" w:themeColor="text1"/>
          <w:sz w:val="24"/>
          <w:szCs w:val="24"/>
        </w:rPr>
      </w:pPr>
      <w:r w:rsidRPr="005C0A40">
        <w:rPr>
          <w:color w:val="000000" w:themeColor="text1"/>
          <w:sz w:val="24"/>
          <w:szCs w:val="24"/>
        </w:rPr>
        <w:t>Chief, Planning Branch</w:t>
      </w:r>
    </w:p>
    <w:p w:rsidR="00A707AD" w:rsidRPr="005C0A40" w:rsidP="00A707AD" w14:paraId="686EFD82" w14:textId="77777777">
      <w:pPr>
        <w:jc w:val="center"/>
        <w:rPr>
          <w:color w:val="000000" w:themeColor="text1"/>
          <w:sz w:val="24"/>
          <w:szCs w:val="24"/>
        </w:rPr>
      </w:pPr>
      <w:r w:rsidRPr="005C0A40">
        <w:rPr>
          <w:color w:val="000000" w:themeColor="text1"/>
          <w:sz w:val="24"/>
          <w:szCs w:val="24"/>
        </w:rPr>
        <w:t xml:space="preserve">Division of Health and Nutrition Examination </w:t>
      </w:r>
      <w:r>
        <w:rPr>
          <w:color w:val="000000" w:themeColor="text1"/>
          <w:sz w:val="24"/>
          <w:szCs w:val="24"/>
        </w:rPr>
        <w:t>Surveys</w:t>
      </w:r>
    </w:p>
    <w:p w:rsidR="00A707AD" w:rsidRPr="005C0A40" w:rsidP="00A707AD" w14:paraId="0500596B" w14:textId="77777777">
      <w:pPr>
        <w:jc w:val="center"/>
        <w:rPr>
          <w:color w:val="000000" w:themeColor="text1"/>
          <w:sz w:val="24"/>
          <w:szCs w:val="24"/>
        </w:rPr>
      </w:pPr>
      <w:r w:rsidRPr="005C0A40">
        <w:rPr>
          <w:color w:val="000000" w:themeColor="text1"/>
          <w:sz w:val="24"/>
          <w:szCs w:val="24"/>
        </w:rPr>
        <w:t>National Center for Health Statistics/CDC</w:t>
      </w:r>
    </w:p>
    <w:p w:rsidR="00A707AD" w:rsidRPr="005C0A40" w:rsidP="00A707AD" w14:paraId="797314A4" w14:textId="77777777">
      <w:pPr>
        <w:jc w:val="center"/>
        <w:rPr>
          <w:color w:val="000000" w:themeColor="text1"/>
          <w:sz w:val="24"/>
          <w:szCs w:val="24"/>
        </w:rPr>
      </w:pPr>
      <w:r w:rsidRPr="005C0A40">
        <w:rPr>
          <w:color w:val="000000" w:themeColor="text1"/>
          <w:sz w:val="24"/>
          <w:szCs w:val="24"/>
        </w:rPr>
        <w:t>3311 Toledo Road</w:t>
      </w:r>
    </w:p>
    <w:p w:rsidR="00A707AD" w:rsidRPr="005C0A40" w:rsidP="00A707AD" w14:paraId="4EEBCF50" w14:textId="77777777">
      <w:pPr>
        <w:jc w:val="center"/>
        <w:rPr>
          <w:color w:val="000000" w:themeColor="text1"/>
          <w:sz w:val="24"/>
          <w:szCs w:val="24"/>
        </w:rPr>
      </w:pPr>
      <w:r w:rsidRPr="005C0A40">
        <w:rPr>
          <w:color w:val="000000" w:themeColor="text1"/>
          <w:sz w:val="24"/>
          <w:szCs w:val="24"/>
        </w:rPr>
        <w:t>Hyattsville, MD 20782</w:t>
      </w:r>
    </w:p>
    <w:p w:rsidR="00A707AD" w:rsidRPr="005C0A40" w:rsidP="00A707AD" w14:paraId="477D1417" w14:textId="77777777">
      <w:pPr>
        <w:jc w:val="center"/>
        <w:rPr>
          <w:color w:val="000000" w:themeColor="text1"/>
          <w:sz w:val="24"/>
          <w:szCs w:val="24"/>
        </w:rPr>
      </w:pPr>
    </w:p>
    <w:p w:rsidR="00A707AD" w:rsidRPr="005C0A40" w:rsidP="00A707AD" w14:paraId="2478A301" w14:textId="77777777">
      <w:pPr>
        <w:jc w:val="center"/>
        <w:rPr>
          <w:color w:val="000000" w:themeColor="text1"/>
          <w:sz w:val="24"/>
          <w:szCs w:val="24"/>
        </w:rPr>
      </w:pPr>
      <w:r w:rsidRPr="005C0A40">
        <w:rPr>
          <w:color w:val="000000" w:themeColor="text1"/>
          <w:sz w:val="24"/>
          <w:szCs w:val="24"/>
        </w:rPr>
        <w:t>Telephone: 301-458-4327</w:t>
      </w:r>
    </w:p>
    <w:p w:rsidR="00A707AD" w:rsidRPr="005C0A40" w:rsidP="00A707AD" w14:paraId="43121F60" w14:textId="77777777">
      <w:pPr>
        <w:jc w:val="center"/>
        <w:rPr>
          <w:color w:val="000000" w:themeColor="text1"/>
          <w:sz w:val="24"/>
          <w:szCs w:val="24"/>
        </w:rPr>
      </w:pPr>
      <w:r w:rsidRPr="005C0A40">
        <w:rPr>
          <w:color w:val="000000" w:themeColor="text1"/>
          <w:sz w:val="24"/>
          <w:szCs w:val="24"/>
        </w:rPr>
        <w:t>FAX: 301-458-4028</w:t>
      </w:r>
    </w:p>
    <w:p w:rsidR="00A707AD" w:rsidRPr="005C0A40" w:rsidP="00A707AD" w14:paraId="294A80B1" w14:textId="77777777">
      <w:pPr>
        <w:jc w:val="center"/>
        <w:rPr>
          <w:color w:val="000000" w:themeColor="text1"/>
          <w:sz w:val="24"/>
          <w:szCs w:val="24"/>
        </w:rPr>
      </w:pPr>
    </w:p>
    <w:p w:rsidR="00A707AD" w:rsidRPr="005C0A40" w:rsidP="00A707AD" w14:paraId="2A37BF79" w14:textId="1BA0E7ED">
      <w:pPr>
        <w:jc w:val="center"/>
        <w:rPr>
          <w:color w:val="000000" w:themeColor="text1"/>
          <w:sz w:val="24"/>
          <w:szCs w:val="24"/>
        </w:rPr>
      </w:pPr>
      <w:r w:rsidRPr="005C0A40">
        <w:rPr>
          <w:color w:val="000000" w:themeColor="text1"/>
          <w:sz w:val="24"/>
          <w:szCs w:val="24"/>
        </w:rPr>
        <w:t xml:space="preserve">E-mail: </w:t>
      </w:r>
      <w:hyperlink r:id="rId8" w:history="1">
        <w:r w:rsidRPr="00032C4B" w:rsidR="0026185F">
          <w:rPr>
            <w:rStyle w:val="Hyperlink"/>
            <w:sz w:val="24"/>
            <w:szCs w:val="24"/>
          </w:rPr>
          <w:t>DWoodwell@cdc.gov</w:t>
        </w:r>
      </w:hyperlink>
      <w:r w:rsidR="0026185F">
        <w:rPr>
          <w:color w:val="000000" w:themeColor="text1"/>
          <w:sz w:val="24"/>
          <w:szCs w:val="24"/>
        </w:rPr>
        <w:t xml:space="preserve"> </w:t>
      </w:r>
    </w:p>
    <w:p w:rsidR="00A707AD" w:rsidRPr="005C0A40" w:rsidP="00A707AD" w14:paraId="37B94F23" w14:textId="77777777">
      <w:pPr>
        <w:jc w:val="center"/>
        <w:rPr>
          <w:rFonts w:cs="Arial"/>
          <w:color w:val="000000" w:themeColor="text1"/>
          <w:sz w:val="24"/>
          <w:szCs w:val="24"/>
          <w:lang w:val="fr-FR"/>
        </w:rPr>
      </w:pPr>
    </w:p>
    <w:p w:rsidR="00A707AD" w:rsidRPr="005C0A40" w:rsidP="00A707AD" w14:paraId="5B1DC4CF" w14:textId="77777777">
      <w:pPr>
        <w:jc w:val="center"/>
        <w:rPr>
          <w:color w:val="000000" w:themeColor="text1"/>
          <w:sz w:val="24"/>
          <w:szCs w:val="24"/>
        </w:rPr>
      </w:pPr>
    </w:p>
    <w:p w:rsidR="00A707AD" w:rsidRPr="005C0A40" w:rsidP="00A707AD" w14:paraId="201423E6" w14:textId="5B7A7B22">
      <w:pPr>
        <w:jc w:val="center"/>
        <w:rPr>
          <w:color w:val="000000" w:themeColor="text1"/>
        </w:rPr>
      </w:pPr>
      <w:r>
        <w:rPr>
          <w:color w:val="000000" w:themeColor="text1"/>
          <w:sz w:val="24"/>
          <w:szCs w:val="24"/>
        </w:rPr>
        <w:t>August</w:t>
      </w:r>
      <w:r w:rsidR="00504A56">
        <w:rPr>
          <w:color w:val="000000" w:themeColor="text1"/>
          <w:sz w:val="24"/>
          <w:szCs w:val="24"/>
        </w:rPr>
        <w:t xml:space="preserve"> </w:t>
      </w:r>
      <w:r w:rsidR="00E87E05">
        <w:rPr>
          <w:color w:val="000000" w:themeColor="text1"/>
          <w:sz w:val="24"/>
          <w:szCs w:val="24"/>
        </w:rPr>
        <w:t>3</w:t>
      </w:r>
      <w:r>
        <w:rPr>
          <w:color w:val="000000" w:themeColor="text1"/>
          <w:sz w:val="24"/>
          <w:szCs w:val="24"/>
        </w:rPr>
        <w:t>0</w:t>
      </w:r>
      <w:r w:rsidRPr="004544FB" w:rsidR="00422CA3">
        <w:rPr>
          <w:color w:val="000000" w:themeColor="text1"/>
          <w:sz w:val="24"/>
          <w:szCs w:val="24"/>
        </w:rPr>
        <w:t>, 2024</w:t>
      </w:r>
    </w:p>
    <w:p w:rsidR="00A707AD" w:rsidRPr="005C0A40" w:rsidP="00A707AD" w14:paraId="3FB1FB35" w14:textId="77777777">
      <w:pPr>
        <w:rPr>
          <w:color w:val="000000" w:themeColor="text1"/>
        </w:rPr>
      </w:pPr>
    </w:p>
    <w:p w:rsidR="00A707AD" w:rsidRPr="005C0A40" w:rsidP="00A707AD" w14:paraId="48DB2639" w14:textId="66D19847">
      <w:pPr>
        <w:keepNext/>
        <w:keepLines/>
        <w:tabs>
          <w:tab w:val="left" w:pos="0"/>
          <w:tab w:val="left" w:pos="720"/>
          <w:tab w:val="left" w:pos="1440"/>
          <w:tab w:val="left" w:pos="2160"/>
          <w:tab w:val="left" w:pos="2440"/>
          <w:tab w:val="left" w:pos="2880"/>
          <w:tab w:val="left" w:pos="3600"/>
          <w:tab w:val="left" w:pos="4320"/>
          <w:tab w:val="left" w:pos="5040"/>
          <w:tab w:val="left" w:pos="5760"/>
          <w:tab w:val="left" w:pos="6480"/>
          <w:tab w:val="left" w:pos="7200"/>
          <w:tab w:val="left" w:pos="7920"/>
          <w:tab w:val="left" w:pos="8640"/>
        </w:tabs>
        <w:outlineLvl w:val="0"/>
        <w:rPr>
          <w:color w:val="000000" w:themeColor="text1"/>
        </w:rPr>
      </w:pPr>
    </w:p>
    <w:p w:rsidR="00A707AD" w:rsidRPr="005C0A40" w:rsidP="00A707AD" w14:paraId="1A564787" w14:textId="45BE465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r w:rsidRPr="005C0A40">
        <w:rPr>
          <w:color w:val="000000" w:themeColor="text1"/>
        </w:rPr>
        <w:br w:type="page"/>
      </w:r>
      <w:bookmarkEnd w:id="0"/>
      <w:bookmarkEnd w:id="1"/>
      <w:bookmarkEnd w:id="2"/>
    </w:p>
    <w:p w:rsidR="00A707AD" w:rsidRPr="00611B13" w:rsidP="00ED0D8B" w14:paraId="7B02D251" w14:textId="77777777">
      <w:pPr>
        <w:widowControl/>
        <w:autoSpaceDE/>
        <w:autoSpaceDN/>
        <w:adjustRightInd/>
        <w:spacing w:after="120"/>
        <w:jc w:val="center"/>
        <w:rPr>
          <w:rFonts w:cs="Arial"/>
          <w:b/>
          <w:bCs/>
          <w:color w:val="000000" w:themeColor="text1"/>
          <w:szCs w:val="22"/>
        </w:rPr>
      </w:pPr>
      <w:r>
        <w:rPr>
          <w:rFonts w:cs="Arial"/>
          <w:b/>
          <w:bCs/>
          <w:color w:val="000000" w:themeColor="text1"/>
          <w:szCs w:val="22"/>
        </w:rPr>
        <w:t>TABLE OF CONTENTS</w:t>
      </w:r>
    </w:p>
    <w:p w:rsidR="00A707AD" w:rsidRPr="005C0A40" w:rsidP="000D240B" w14:paraId="06355130" w14:textId="4C96D7B0">
      <w:pPr>
        <w:pStyle w:val="TOC1"/>
      </w:pPr>
      <w:r w:rsidRPr="005C0A40">
        <w:t>B. Collections of Information Employing Statistical Methods</w:t>
      </w:r>
      <w:r w:rsidR="004205F7">
        <w:tab/>
      </w:r>
      <w:r w:rsidR="00844D18">
        <w:t>4</w:t>
      </w:r>
    </w:p>
    <w:p w:rsidR="00A707AD" w:rsidRPr="005C0A40" w:rsidP="000D240B" w14:paraId="4678562F" w14:textId="0B665072">
      <w:pPr>
        <w:pStyle w:val="TOC1"/>
      </w:pPr>
      <w:r w:rsidRPr="005C0A40">
        <w:t>1. Respondent Universe and Sampling Methods.</w:t>
      </w:r>
      <w:r w:rsidR="00706A4C">
        <w:tab/>
      </w:r>
      <w:r w:rsidR="00844D18">
        <w:t>4</w:t>
      </w:r>
    </w:p>
    <w:p w:rsidR="00A707AD" w:rsidRPr="005C0A40" w:rsidP="000D240B" w14:paraId="118F2850" w14:textId="605755F6">
      <w:pPr>
        <w:pStyle w:val="TOC1"/>
      </w:pPr>
      <w:r w:rsidRPr="005C0A40">
        <w:t>2. Procedures for the Collection of Information</w:t>
      </w:r>
      <w:r w:rsidR="00706A4C">
        <w:tab/>
      </w:r>
      <w:r w:rsidR="00844D18">
        <w:t>5</w:t>
      </w:r>
    </w:p>
    <w:p w:rsidR="00A707AD" w:rsidRPr="005C0A40" w:rsidP="000D240B" w14:paraId="3C0A335E" w14:textId="52970DA1">
      <w:pPr>
        <w:pStyle w:val="TOC1"/>
      </w:pPr>
      <w:r w:rsidRPr="005C0A40">
        <w:t>3. Methods to Maximize Response Rates and Deal with Nonresponse</w:t>
      </w:r>
      <w:r w:rsidR="00706A4C">
        <w:tab/>
      </w:r>
      <w:r>
        <w:t>1</w:t>
      </w:r>
      <w:r w:rsidR="00844D18">
        <w:t>2</w:t>
      </w:r>
      <w:r w:rsidRPr="005C0A40">
        <w:t xml:space="preserve"> </w:t>
      </w:r>
    </w:p>
    <w:p w:rsidR="00A707AD" w:rsidRPr="005C0A40" w:rsidP="000D240B" w14:paraId="6E6180BA" w14:textId="36435646">
      <w:pPr>
        <w:pStyle w:val="TOC1"/>
      </w:pPr>
      <w:r w:rsidRPr="005C0A40">
        <w:t>4. Tests of Procedures or Methods to be Undertaken</w:t>
      </w:r>
      <w:r w:rsidR="00706A4C">
        <w:tab/>
      </w:r>
      <w:r w:rsidRPr="005C0A40">
        <w:t>1</w:t>
      </w:r>
      <w:r w:rsidR="00844D18">
        <w:t>5</w:t>
      </w:r>
      <w:r w:rsidRPr="005C0A40">
        <w:t xml:space="preserve"> </w:t>
      </w:r>
    </w:p>
    <w:p w:rsidR="00A707AD" w:rsidRPr="005C0A40" w:rsidP="000D240B" w14:paraId="2CB8884E" w14:textId="2D392768">
      <w:pPr>
        <w:pStyle w:val="TOC1"/>
      </w:pPr>
      <w:r w:rsidRPr="005C0A40">
        <w:t>5. Individuals Consulted on Statistical Aspects and Individuals Collecting</w:t>
      </w:r>
      <w:r w:rsidR="00706A4C">
        <w:t xml:space="preserve"> </w:t>
      </w:r>
      <w:r w:rsidRPr="005C0A40">
        <w:t>and/or Analyzing Data</w:t>
      </w:r>
      <w:r w:rsidR="00706A4C">
        <w:tab/>
      </w:r>
      <w:r w:rsidRPr="005C0A40">
        <w:t>1</w:t>
      </w:r>
      <w:r w:rsidR="00844D18">
        <w:t>8</w:t>
      </w:r>
      <w:r w:rsidRPr="005C0A40">
        <w:t xml:space="preserve"> </w:t>
      </w:r>
    </w:p>
    <w:p w:rsidR="00A707AD" w:rsidRPr="005C0A40" w:rsidP="00A707AD" w14:paraId="3E51F0E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rFonts w:cs="Arial"/>
          <w:color w:val="000000" w:themeColor="text1"/>
          <w:szCs w:val="22"/>
        </w:rPr>
      </w:pPr>
    </w:p>
    <w:p w:rsidR="00A707AD" w:rsidP="00241969" w14:paraId="68939C37" w14:textId="77777777">
      <w:pPr>
        <w:ind w:left="360" w:hanging="360"/>
        <w:rPr>
          <w:u w:val="single"/>
        </w:rPr>
      </w:pPr>
      <w:r w:rsidRPr="005C0A40">
        <w:rPr>
          <w:u w:val="single"/>
        </w:rPr>
        <w:t>Attachment List</w:t>
      </w:r>
    </w:p>
    <w:p w:rsidR="00A707AD" w:rsidP="00A707AD" w14:paraId="01DCE312" w14:textId="77777777">
      <w:pPr>
        <w:ind w:hanging="360"/>
        <w:rPr>
          <w:u w:val="single"/>
        </w:rPr>
      </w:pPr>
    </w:p>
    <w:p w:rsidR="00A707AD" w:rsidP="00A707AD" w14:paraId="0C2098E0" w14:textId="469B0F50">
      <w:pPr>
        <w:rPr>
          <w:rFonts w:cs="Arial"/>
          <w:szCs w:val="22"/>
        </w:rPr>
      </w:pPr>
    </w:p>
    <w:tbl>
      <w:tblPr>
        <w:tblW w:w="8100" w:type="dxa"/>
        <w:tblLook w:val="04A0"/>
      </w:tblPr>
      <w:tblGrid>
        <w:gridCol w:w="2140"/>
        <w:gridCol w:w="5960"/>
      </w:tblGrid>
      <w:tr w14:paraId="6B33B2E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EF70863" w14:textId="77777777">
            <w:pPr>
              <w:widowControl/>
              <w:autoSpaceDE/>
              <w:autoSpaceDN/>
              <w:adjustRightInd/>
              <w:rPr>
                <w:rFonts w:cs="Arial"/>
                <w:color w:val="000000"/>
                <w:szCs w:val="22"/>
              </w:rPr>
            </w:pPr>
            <w:r w:rsidRPr="00353855">
              <w:rPr>
                <w:rFonts w:cs="Arial"/>
                <w:color w:val="000000" w:themeColor="text1"/>
                <w:szCs w:val="22"/>
              </w:rPr>
              <w:t xml:space="preserve">Attachment 1 </w:t>
            </w:r>
          </w:p>
        </w:tc>
        <w:tc>
          <w:tcPr>
            <w:tcW w:w="5960" w:type="dxa"/>
            <w:tcBorders>
              <w:top w:val="nil"/>
              <w:left w:val="nil"/>
              <w:bottom w:val="nil"/>
              <w:right w:val="nil"/>
            </w:tcBorders>
            <w:shd w:val="clear" w:color="auto" w:fill="auto"/>
            <w:noWrap/>
            <w:vAlign w:val="center"/>
            <w:hideMark/>
          </w:tcPr>
          <w:p w:rsidR="00353855" w:rsidRPr="00353855" w:rsidP="00353855" w14:paraId="7609A60A" w14:textId="77777777">
            <w:pPr>
              <w:widowControl/>
              <w:autoSpaceDE/>
              <w:autoSpaceDN/>
              <w:adjustRightInd/>
              <w:rPr>
                <w:rFonts w:cs="Arial"/>
                <w:color w:val="000000"/>
                <w:szCs w:val="22"/>
              </w:rPr>
            </w:pPr>
            <w:r w:rsidRPr="00353855">
              <w:rPr>
                <w:rFonts w:cs="Arial"/>
                <w:color w:val="000000"/>
                <w:szCs w:val="22"/>
              </w:rPr>
              <w:t>Applicable Laws or Regulations (Excerpts)</w:t>
            </w:r>
          </w:p>
        </w:tc>
      </w:tr>
      <w:tr w14:paraId="765FD7DB"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39646AD8" w14:textId="77777777">
            <w:pPr>
              <w:widowControl/>
              <w:autoSpaceDE/>
              <w:autoSpaceDN/>
              <w:adjustRightInd/>
              <w:rPr>
                <w:rFonts w:cs="Arial"/>
                <w:color w:val="000000"/>
                <w:szCs w:val="22"/>
              </w:rPr>
            </w:pPr>
            <w:r w:rsidRPr="00353855">
              <w:rPr>
                <w:rFonts w:cs="Arial"/>
                <w:color w:val="000000" w:themeColor="text1"/>
                <w:szCs w:val="22"/>
              </w:rPr>
              <w:t>Attachment 2a</w:t>
            </w:r>
          </w:p>
        </w:tc>
        <w:tc>
          <w:tcPr>
            <w:tcW w:w="5960" w:type="dxa"/>
            <w:tcBorders>
              <w:top w:val="nil"/>
              <w:left w:val="nil"/>
              <w:bottom w:val="nil"/>
              <w:right w:val="nil"/>
            </w:tcBorders>
            <w:shd w:val="clear" w:color="auto" w:fill="auto"/>
            <w:noWrap/>
            <w:vAlign w:val="bottom"/>
            <w:hideMark/>
          </w:tcPr>
          <w:p w:rsidR="00353855" w:rsidRPr="00353855" w:rsidP="00353855" w14:paraId="5C63A939" w14:textId="77777777">
            <w:pPr>
              <w:widowControl/>
              <w:autoSpaceDE/>
              <w:autoSpaceDN/>
              <w:adjustRightInd/>
              <w:rPr>
                <w:rFonts w:cs="Arial"/>
                <w:color w:val="000000"/>
                <w:szCs w:val="22"/>
              </w:rPr>
            </w:pPr>
            <w:r w:rsidRPr="00353855">
              <w:rPr>
                <w:rFonts w:cs="Arial"/>
                <w:color w:val="000000"/>
                <w:szCs w:val="22"/>
              </w:rPr>
              <w:t>60-Day Federal Register Notice</w:t>
            </w:r>
          </w:p>
        </w:tc>
      </w:tr>
      <w:tr w14:paraId="1FD841F0"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55E8D8D4" w14:textId="77777777">
            <w:pPr>
              <w:widowControl/>
              <w:autoSpaceDE/>
              <w:autoSpaceDN/>
              <w:adjustRightInd/>
              <w:rPr>
                <w:rFonts w:cs="Arial"/>
                <w:color w:val="000000"/>
                <w:szCs w:val="22"/>
              </w:rPr>
            </w:pPr>
            <w:r w:rsidRPr="00353855">
              <w:rPr>
                <w:rFonts w:cs="Arial"/>
                <w:color w:val="000000" w:themeColor="text1"/>
                <w:szCs w:val="22"/>
              </w:rPr>
              <w:t>Attachment 2b</w:t>
            </w:r>
          </w:p>
        </w:tc>
        <w:tc>
          <w:tcPr>
            <w:tcW w:w="5960" w:type="dxa"/>
            <w:tcBorders>
              <w:top w:val="nil"/>
              <w:left w:val="nil"/>
              <w:bottom w:val="nil"/>
              <w:right w:val="nil"/>
            </w:tcBorders>
            <w:shd w:val="clear" w:color="auto" w:fill="auto"/>
            <w:noWrap/>
            <w:vAlign w:val="bottom"/>
            <w:hideMark/>
          </w:tcPr>
          <w:p w:rsidR="00353855" w:rsidRPr="00353855" w:rsidP="00353855" w14:paraId="60D328FC" w14:textId="77777777">
            <w:pPr>
              <w:widowControl/>
              <w:autoSpaceDE/>
              <w:autoSpaceDN/>
              <w:adjustRightInd/>
              <w:rPr>
                <w:rFonts w:cs="Arial"/>
                <w:color w:val="000000"/>
                <w:szCs w:val="22"/>
              </w:rPr>
            </w:pPr>
            <w:r w:rsidRPr="00353855">
              <w:rPr>
                <w:rFonts w:cs="Arial"/>
                <w:color w:val="000000"/>
                <w:szCs w:val="22"/>
              </w:rPr>
              <w:t>60-day FRN Comments</w:t>
            </w:r>
          </w:p>
        </w:tc>
      </w:tr>
      <w:tr w14:paraId="2FC7ABCA"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666475D" w14:textId="77777777">
            <w:pPr>
              <w:widowControl/>
              <w:autoSpaceDE/>
              <w:autoSpaceDN/>
              <w:adjustRightInd/>
              <w:rPr>
                <w:rFonts w:cs="Arial"/>
                <w:color w:val="000000"/>
                <w:szCs w:val="22"/>
              </w:rPr>
            </w:pPr>
            <w:r w:rsidRPr="00353855">
              <w:rPr>
                <w:rFonts w:cs="Arial"/>
                <w:color w:val="000000" w:themeColor="text1"/>
                <w:szCs w:val="22"/>
              </w:rPr>
              <w:t>Attachment 2c</w:t>
            </w:r>
          </w:p>
        </w:tc>
        <w:tc>
          <w:tcPr>
            <w:tcW w:w="5960" w:type="dxa"/>
            <w:tcBorders>
              <w:top w:val="nil"/>
              <w:left w:val="nil"/>
              <w:bottom w:val="nil"/>
              <w:right w:val="nil"/>
            </w:tcBorders>
            <w:shd w:val="clear" w:color="auto" w:fill="auto"/>
            <w:noWrap/>
            <w:vAlign w:val="bottom"/>
            <w:hideMark/>
          </w:tcPr>
          <w:p w:rsidR="00353855" w:rsidRPr="00353855" w:rsidP="00353855" w14:paraId="5CCC96F2" w14:textId="77777777">
            <w:pPr>
              <w:widowControl/>
              <w:autoSpaceDE/>
              <w:autoSpaceDN/>
              <w:adjustRightInd/>
              <w:rPr>
                <w:rFonts w:cs="Arial"/>
                <w:color w:val="000000"/>
                <w:szCs w:val="22"/>
              </w:rPr>
            </w:pPr>
            <w:r w:rsidRPr="00353855">
              <w:rPr>
                <w:rFonts w:cs="Arial"/>
                <w:color w:val="000000"/>
                <w:szCs w:val="22"/>
              </w:rPr>
              <w:t>NCHS’ Responses to the Comments</w:t>
            </w:r>
          </w:p>
        </w:tc>
      </w:tr>
      <w:tr w14:paraId="64A019C3"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1A16311D" w14:textId="77777777">
            <w:pPr>
              <w:widowControl/>
              <w:autoSpaceDE/>
              <w:autoSpaceDN/>
              <w:adjustRightInd/>
              <w:rPr>
                <w:rFonts w:cs="Arial"/>
                <w:color w:val="000000"/>
                <w:szCs w:val="22"/>
              </w:rPr>
            </w:pPr>
            <w:r w:rsidRPr="00353855">
              <w:rPr>
                <w:rFonts w:cs="Arial"/>
                <w:color w:val="000000" w:themeColor="text1"/>
                <w:szCs w:val="22"/>
              </w:rPr>
              <w:t>Attachment 3</w:t>
            </w:r>
          </w:p>
        </w:tc>
        <w:tc>
          <w:tcPr>
            <w:tcW w:w="5960" w:type="dxa"/>
            <w:tcBorders>
              <w:top w:val="nil"/>
              <w:left w:val="nil"/>
              <w:bottom w:val="nil"/>
              <w:right w:val="nil"/>
            </w:tcBorders>
            <w:shd w:val="clear" w:color="auto" w:fill="auto"/>
            <w:noWrap/>
            <w:vAlign w:val="center"/>
            <w:hideMark/>
          </w:tcPr>
          <w:p w:rsidR="00353855" w:rsidRPr="00353855" w:rsidP="00353855" w14:paraId="6066D902" w14:textId="77777777">
            <w:pPr>
              <w:widowControl/>
              <w:autoSpaceDE/>
              <w:autoSpaceDN/>
              <w:adjustRightInd/>
              <w:rPr>
                <w:rFonts w:cs="Arial"/>
                <w:color w:val="000000"/>
                <w:szCs w:val="22"/>
              </w:rPr>
            </w:pPr>
            <w:r w:rsidRPr="00353855">
              <w:rPr>
                <w:rFonts w:cs="Arial"/>
                <w:color w:val="000000"/>
                <w:szCs w:val="22"/>
              </w:rPr>
              <w:t>Protocol Changes from Previous Cycle</w:t>
            </w:r>
          </w:p>
        </w:tc>
      </w:tr>
      <w:tr w14:paraId="1F7BAF2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6D09273A" w14:textId="77777777">
            <w:pPr>
              <w:widowControl/>
              <w:autoSpaceDE/>
              <w:autoSpaceDN/>
              <w:adjustRightInd/>
              <w:rPr>
                <w:rFonts w:cs="Arial"/>
                <w:color w:val="000000"/>
                <w:szCs w:val="22"/>
              </w:rPr>
            </w:pPr>
            <w:r w:rsidRPr="00353855">
              <w:rPr>
                <w:rFonts w:cs="Arial"/>
                <w:color w:val="000000" w:themeColor="text1"/>
                <w:szCs w:val="22"/>
              </w:rPr>
              <w:t>Attachment 4</w:t>
            </w:r>
          </w:p>
        </w:tc>
        <w:tc>
          <w:tcPr>
            <w:tcW w:w="5960" w:type="dxa"/>
            <w:tcBorders>
              <w:top w:val="nil"/>
              <w:left w:val="nil"/>
              <w:bottom w:val="nil"/>
              <w:right w:val="nil"/>
            </w:tcBorders>
            <w:shd w:val="clear" w:color="auto" w:fill="auto"/>
            <w:noWrap/>
            <w:vAlign w:val="center"/>
            <w:hideMark/>
          </w:tcPr>
          <w:p w:rsidR="00353855" w:rsidRPr="00353855" w:rsidP="00353855" w14:paraId="1332D0A9" w14:textId="77777777">
            <w:pPr>
              <w:widowControl/>
              <w:autoSpaceDE/>
              <w:autoSpaceDN/>
              <w:adjustRightInd/>
              <w:rPr>
                <w:rFonts w:cs="Arial"/>
                <w:color w:val="000000"/>
                <w:szCs w:val="22"/>
              </w:rPr>
            </w:pPr>
            <w:r w:rsidRPr="00353855">
              <w:rPr>
                <w:rFonts w:cs="Arial"/>
                <w:color w:val="000000"/>
                <w:szCs w:val="22"/>
              </w:rPr>
              <w:t>Sample Design Tables 2025-2026</w:t>
            </w:r>
          </w:p>
        </w:tc>
      </w:tr>
      <w:tr w14:paraId="7BD7E7A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66FB10C8" w14:textId="77777777">
            <w:pPr>
              <w:widowControl/>
              <w:autoSpaceDE/>
              <w:autoSpaceDN/>
              <w:adjustRightInd/>
              <w:rPr>
                <w:rFonts w:cs="Arial"/>
                <w:color w:val="000000"/>
                <w:szCs w:val="22"/>
              </w:rPr>
            </w:pPr>
            <w:r w:rsidRPr="00353855">
              <w:rPr>
                <w:rFonts w:cs="Arial"/>
                <w:color w:val="000000"/>
                <w:szCs w:val="22"/>
              </w:rPr>
              <w:t>Attachment 5</w:t>
            </w:r>
          </w:p>
        </w:tc>
        <w:tc>
          <w:tcPr>
            <w:tcW w:w="5960" w:type="dxa"/>
            <w:tcBorders>
              <w:top w:val="nil"/>
              <w:left w:val="nil"/>
              <w:bottom w:val="nil"/>
              <w:right w:val="nil"/>
            </w:tcBorders>
            <w:shd w:val="clear" w:color="auto" w:fill="auto"/>
            <w:noWrap/>
            <w:vAlign w:val="center"/>
            <w:hideMark/>
          </w:tcPr>
          <w:p w:rsidR="00353855" w:rsidRPr="00353855" w:rsidP="00353855" w14:paraId="48BFA98A" w14:textId="77777777">
            <w:pPr>
              <w:widowControl/>
              <w:autoSpaceDE/>
              <w:autoSpaceDN/>
              <w:adjustRightInd/>
              <w:rPr>
                <w:rFonts w:cs="Arial"/>
                <w:color w:val="000000"/>
                <w:szCs w:val="22"/>
              </w:rPr>
            </w:pPr>
            <w:r w:rsidRPr="00353855">
              <w:rPr>
                <w:rFonts w:cs="Arial"/>
                <w:color w:val="000000"/>
                <w:szCs w:val="22"/>
              </w:rPr>
              <w:t>Summary of Questionnaire Changes in 2025-2026</w:t>
            </w:r>
          </w:p>
        </w:tc>
      </w:tr>
      <w:tr w14:paraId="059B05F1"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4DEC750" w14:textId="77777777">
            <w:pPr>
              <w:widowControl/>
              <w:autoSpaceDE/>
              <w:autoSpaceDN/>
              <w:adjustRightInd/>
              <w:rPr>
                <w:rFonts w:cs="Arial"/>
                <w:color w:val="000000"/>
                <w:szCs w:val="22"/>
              </w:rPr>
            </w:pPr>
            <w:r w:rsidRPr="00353855">
              <w:rPr>
                <w:rFonts w:cs="Arial"/>
                <w:color w:val="000000" w:themeColor="text1"/>
                <w:szCs w:val="22"/>
              </w:rPr>
              <w:t>Attachment 6a</w:t>
            </w:r>
          </w:p>
        </w:tc>
        <w:tc>
          <w:tcPr>
            <w:tcW w:w="5960" w:type="dxa"/>
            <w:tcBorders>
              <w:top w:val="nil"/>
              <w:left w:val="nil"/>
              <w:bottom w:val="nil"/>
              <w:right w:val="nil"/>
            </w:tcBorders>
            <w:shd w:val="clear" w:color="auto" w:fill="auto"/>
            <w:noWrap/>
            <w:vAlign w:val="center"/>
            <w:hideMark/>
          </w:tcPr>
          <w:p w:rsidR="00353855" w:rsidRPr="00353855" w:rsidP="00353855" w14:paraId="11911338" w14:textId="77777777">
            <w:pPr>
              <w:widowControl/>
              <w:autoSpaceDE/>
              <w:autoSpaceDN/>
              <w:adjustRightInd/>
              <w:rPr>
                <w:rFonts w:cs="Arial"/>
                <w:color w:val="000000"/>
                <w:szCs w:val="22"/>
              </w:rPr>
            </w:pPr>
            <w:r w:rsidRPr="00353855">
              <w:rPr>
                <w:rFonts w:cs="Arial"/>
                <w:color w:val="000000"/>
                <w:szCs w:val="22"/>
              </w:rPr>
              <w:t>Household Screener Questionnaire</w:t>
            </w:r>
          </w:p>
        </w:tc>
      </w:tr>
      <w:tr w14:paraId="21B008F7"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73FA3AD" w14:textId="77777777">
            <w:pPr>
              <w:widowControl/>
              <w:autoSpaceDE/>
              <w:autoSpaceDN/>
              <w:adjustRightInd/>
              <w:rPr>
                <w:rFonts w:cs="Arial"/>
                <w:color w:val="000000"/>
                <w:szCs w:val="22"/>
              </w:rPr>
            </w:pPr>
            <w:r w:rsidRPr="00353855">
              <w:rPr>
                <w:rFonts w:cs="Arial"/>
                <w:color w:val="000000" w:themeColor="text1"/>
                <w:szCs w:val="22"/>
              </w:rPr>
              <w:t>Attachment 6b</w:t>
            </w:r>
          </w:p>
        </w:tc>
        <w:tc>
          <w:tcPr>
            <w:tcW w:w="5960" w:type="dxa"/>
            <w:tcBorders>
              <w:top w:val="nil"/>
              <w:left w:val="nil"/>
              <w:bottom w:val="nil"/>
              <w:right w:val="nil"/>
            </w:tcBorders>
            <w:shd w:val="clear" w:color="auto" w:fill="auto"/>
            <w:noWrap/>
            <w:vAlign w:val="center"/>
            <w:hideMark/>
          </w:tcPr>
          <w:p w:rsidR="00353855" w:rsidRPr="00353855" w:rsidP="00353855" w14:paraId="4F76F55E" w14:textId="27AA0787">
            <w:pPr>
              <w:widowControl/>
              <w:autoSpaceDE/>
              <w:autoSpaceDN/>
              <w:adjustRightInd/>
              <w:rPr>
                <w:rFonts w:cs="Arial"/>
                <w:color w:val="000000"/>
                <w:szCs w:val="22"/>
              </w:rPr>
            </w:pPr>
            <w:r w:rsidRPr="00353855">
              <w:rPr>
                <w:rFonts w:cs="Arial"/>
                <w:color w:val="000000"/>
                <w:szCs w:val="22"/>
              </w:rPr>
              <w:t>S</w:t>
            </w:r>
            <w:r w:rsidR="00685F51">
              <w:rPr>
                <w:rFonts w:cs="Arial"/>
                <w:color w:val="000000"/>
                <w:szCs w:val="22"/>
              </w:rPr>
              <w:t>urvey</w:t>
            </w:r>
            <w:r w:rsidRPr="00353855">
              <w:rPr>
                <w:rFonts w:cs="Arial"/>
                <w:color w:val="000000"/>
                <w:szCs w:val="22"/>
              </w:rPr>
              <w:t xml:space="preserve"> P</w:t>
            </w:r>
            <w:r w:rsidR="00685F51">
              <w:rPr>
                <w:rFonts w:cs="Arial"/>
                <w:color w:val="000000"/>
                <w:szCs w:val="22"/>
              </w:rPr>
              <w:t>articipant</w:t>
            </w:r>
            <w:r w:rsidRPr="00353855">
              <w:rPr>
                <w:rFonts w:cs="Arial"/>
                <w:color w:val="000000"/>
                <w:szCs w:val="22"/>
              </w:rPr>
              <w:t xml:space="preserve"> Questionnaire</w:t>
            </w:r>
          </w:p>
        </w:tc>
      </w:tr>
      <w:tr w14:paraId="0ECDD981"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7954C232" w14:textId="77777777">
            <w:pPr>
              <w:widowControl/>
              <w:autoSpaceDE/>
              <w:autoSpaceDN/>
              <w:adjustRightInd/>
              <w:rPr>
                <w:rFonts w:cs="Arial"/>
                <w:color w:val="000000"/>
                <w:szCs w:val="22"/>
              </w:rPr>
            </w:pPr>
            <w:r w:rsidRPr="00353855">
              <w:rPr>
                <w:rFonts w:cs="Arial"/>
                <w:color w:val="000000" w:themeColor="text1"/>
                <w:szCs w:val="22"/>
              </w:rPr>
              <w:t>Attachment 6c</w:t>
            </w:r>
          </w:p>
        </w:tc>
        <w:tc>
          <w:tcPr>
            <w:tcW w:w="5960" w:type="dxa"/>
            <w:tcBorders>
              <w:top w:val="nil"/>
              <w:left w:val="nil"/>
              <w:bottom w:val="nil"/>
              <w:right w:val="nil"/>
            </w:tcBorders>
            <w:shd w:val="clear" w:color="auto" w:fill="auto"/>
            <w:noWrap/>
            <w:vAlign w:val="center"/>
            <w:hideMark/>
          </w:tcPr>
          <w:p w:rsidR="00353855" w:rsidRPr="00353855" w:rsidP="00353855" w14:paraId="43AAE988" w14:textId="77777777">
            <w:pPr>
              <w:widowControl/>
              <w:autoSpaceDE/>
              <w:autoSpaceDN/>
              <w:adjustRightInd/>
              <w:rPr>
                <w:rFonts w:cs="Arial"/>
                <w:color w:val="000000"/>
                <w:szCs w:val="22"/>
              </w:rPr>
            </w:pPr>
            <w:r w:rsidRPr="00353855">
              <w:rPr>
                <w:rFonts w:cs="Arial"/>
                <w:color w:val="000000"/>
                <w:szCs w:val="22"/>
              </w:rPr>
              <w:t>Household Questionnaire</w:t>
            </w:r>
          </w:p>
        </w:tc>
      </w:tr>
      <w:tr w14:paraId="167CA29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A1DEE34" w14:textId="77777777">
            <w:pPr>
              <w:widowControl/>
              <w:autoSpaceDE/>
              <w:autoSpaceDN/>
              <w:adjustRightInd/>
              <w:rPr>
                <w:rFonts w:cs="Arial"/>
                <w:color w:val="000000"/>
                <w:szCs w:val="22"/>
              </w:rPr>
            </w:pPr>
            <w:r w:rsidRPr="00353855">
              <w:rPr>
                <w:rFonts w:cs="Arial"/>
                <w:color w:val="000000" w:themeColor="text1"/>
                <w:szCs w:val="22"/>
              </w:rPr>
              <w:t>Attachment 6d</w:t>
            </w:r>
          </w:p>
        </w:tc>
        <w:tc>
          <w:tcPr>
            <w:tcW w:w="5960" w:type="dxa"/>
            <w:tcBorders>
              <w:top w:val="nil"/>
              <w:left w:val="nil"/>
              <w:bottom w:val="nil"/>
              <w:right w:val="nil"/>
            </w:tcBorders>
            <w:shd w:val="clear" w:color="auto" w:fill="auto"/>
            <w:noWrap/>
            <w:vAlign w:val="center"/>
            <w:hideMark/>
          </w:tcPr>
          <w:p w:rsidR="00353855" w:rsidRPr="00353855" w:rsidP="00353855" w14:paraId="3947E72E" w14:textId="77777777">
            <w:pPr>
              <w:widowControl/>
              <w:autoSpaceDE/>
              <w:autoSpaceDN/>
              <w:adjustRightInd/>
              <w:rPr>
                <w:rFonts w:cs="Arial"/>
                <w:color w:val="000000"/>
                <w:szCs w:val="22"/>
              </w:rPr>
            </w:pPr>
            <w:r w:rsidRPr="00353855">
              <w:rPr>
                <w:rFonts w:cs="Arial"/>
                <w:color w:val="000000"/>
                <w:szCs w:val="22"/>
              </w:rPr>
              <w:t>Water Collection Protocol</w:t>
            </w:r>
          </w:p>
        </w:tc>
      </w:tr>
      <w:tr w14:paraId="5390907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67603EC" w14:textId="77777777">
            <w:pPr>
              <w:widowControl/>
              <w:autoSpaceDE/>
              <w:autoSpaceDN/>
              <w:adjustRightInd/>
              <w:rPr>
                <w:rFonts w:cs="Arial"/>
                <w:color w:val="000000"/>
                <w:szCs w:val="22"/>
              </w:rPr>
            </w:pPr>
            <w:r w:rsidRPr="00353855">
              <w:rPr>
                <w:rFonts w:cs="Arial"/>
                <w:color w:val="000000" w:themeColor="text1"/>
                <w:szCs w:val="22"/>
              </w:rPr>
              <w:t>Attachment 6e</w:t>
            </w:r>
          </w:p>
        </w:tc>
        <w:tc>
          <w:tcPr>
            <w:tcW w:w="5960" w:type="dxa"/>
            <w:tcBorders>
              <w:top w:val="nil"/>
              <w:left w:val="nil"/>
              <w:bottom w:val="nil"/>
              <w:right w:val="nil"/>
            </w:tcBorders>
            <w:shd w:val="clear" w:color="auto" w:fill="auto"/>
            <w:noWrap/>
            <w:vAlign w:val="center"/>
            <w:hideMark/>
          </w:tcPr>
          <w:p w:rsidR="00353855" w:rsidRPr="00353855" w:rsidP="00353855" w14:paraId="38814DC0" w14:textId="77777777">
            <w:pPr>
              <w:widowControl/>
              <w:autoSpaceDE/>
              <w:autoSpaceDN/>
              <w:adjustRightInd/>
              <w:rPr>
                <w:rFonts w:cs="Arial"/>
                <w:color w:val="000000"/>
                <w:szCs w:val="22"/>
              </w:rPr>
            </w:pPr>
            <w:r w:rsidRPr="00353855">
              <w:rPr>
                <w:rFonts w:cs="Arial"/>
                <w:color w:val="000000"/>
                <w:szCs w:val="22"/>
              </w:rPr>
              <w:t>Home Interview Hand Cards</w:t>
            </w:r>
          </w:p>
        </w:tc>
      </w:tr>
      <w:tr w14:paraId="637958B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6C04387E" w14:textId="77777777">
            <w:pPr>
              <w:widowControl/>
              <w:autoSpaceDE/>
              <w:autoSpaceDN/>
              <w:adjustRightInd/>
              <w:rPr>
                <w:rFonts w:cs="Arial"/>
                <w:color w:val="000000"/>
                <w:szCs w:val="22"/>
              </w:rPr>
            </w:pPr>
            <w:r w:rsidRPr="00353855">
              <w:rPr>
                <w:rFonts w:cs="Arial"/>
                <w:color w:val="000000" w:themeColor="text1"/>
                <w:szCs w:val="22"/>
              </w:rPr>
              <w:t>Attachment 6f</w:t>
            </w:r>
          </w:p>
        </w:tc>
        <w:tc>
          <w:tcPr>
            <w:tcW w:w="5960" w:type="dxa"/>
            <w:tcBorders>
              <w:top w:val="nil"/>
              <w:left w:val="nil"/>
              <w:bottom w:val="nil"/>
              <w:right w:val="nil"/>
            </w:tcBorders>
            <w:shd w:val="clear" w:color="auto" w:fill="auto"/>
            <w:noWrap/>
            <w:vAlign w:val="center"/>
            <w:hideMark/>
          </w:tcPr>
          <w:p w:rsidR="00353855" w:rsidRPr="00353855" w:rsidP="00353855" w14:paraId="78F82A3D" w14:textId="77777777">
            <w:pPr>
              <w:widowControl/>
              <w:autoSpaceDE/>
              <w:autoSpaceDN/>
              <w:adjustRightInd/>
              <w:rPr>
                <w:rFonts w:cs="Arial"/>
                <w:color w:val="000000"/>
                <w:szCs w:val="22"/>
              </w:rPr>
            </w:pPr>
            <w:r w:rsidRPr="00353855">
              <w:rPr>
                <w:rFonts w:cs="Arial"/>
                <w:color w:val="000000"/>
                <w:szCs w:val="22"/>
              </w:rPr>
              <w:t>MEC and Dietary Recruitment and Scheduling Instrument</w:t>
            </w:r>
          </w:p>
        </w:tc>
      </w:tr>
      <w:tr w14:paraId="70314867"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14DA712" w14:textId="77777777">
            <w:pPr>
              <w:widowControl/>
              <w:autoSpaceDE/>
              <w:autoSpaceDN/>
              <w:adjustRightInd/>
              <w:rPr>
                <w:rFonts w:cs="Arial"/>
                <w:color w:val="000000"/>
                <w:szCs w:val="22"/>
              </w:rPr>
            </w:pPr>
            <w:r w:rsidRPr="00353855">
              <w:rPr>
                <w:rFonts w:cs="Arial"/>
                <w:color w:val="000000" w:themeColor="text1"/>
                <w:szCs w:val="22"/>
              </w:rPr>
              <w:t>Attachment 6g</w:t>
            </w:r>
          </w:p>
        </w:tc>
        <w:tc>
          <w:tcPr>
            <w:tcW w:w="5960" w:type="dxa"/>
            <w:tcBorders>
              <w:top w:val="nil"/>
              <w:left w:val="nil"/>
              <w:bottom w:val="nil"/>
              <w:right w:val="nil"/>
            </w:tcBorders>
            <w:shd w:val="clear" w:color="auto" w:fill="auto"/>
            <w:noWrap/>
            <w:vAlign w:val="bottom"/>
            <w:hideMark/>
          </w:tcPr>
          <w:p w:rsidR="00353855" w:rsidRPr="00353855" w:rsidP="00353855" w14:paraId="5B0F2CA9" w14:textId="77777777">
            <w:pPr>
              <w:widowControl/>
              <w:autoSpaceDE/>
              <w:autoSpaceDN/>
              <w:adjustRightInd/>
              <w:rPr>
                <w:rFonts w:cs="Arial"/>
                <w:color w:val="000000"/>
                <w:szCs w:val="22"/>
              </w:rPr>
            </w:pPr>
            <w:r w:rsidRPr="00353855">
              <w:rPr>
                <w:rFonts w:cs="Arial"/>
                <w:color w:val="000000"/>
                <w:szCs w:val="22"/>
              </w:rPr>
              <w:t>MEC Examination and Interview Data Collection Forms</w:t>
            </w:r>
          </w:p>
        </w:tc>
      </w:tr>
      <w:tr w14:paraId="3C5890B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tcPr>
          <w:p w:rsidR="00B952F1" w:rsidRPr="00353855" w:rsidP="00353855" w14:paraId="7A332572" w14:textId="55A58917">
            <w:pPr>
              <w:widowControl/>
              <w:autoSpaceDE/>
              <w:autoSpaceDN/>
              <w:adjustRightInd/>
              <w:rPr>
                <w:rFonts w:cs="Arial"/>
                <w:color w:val="000000" w:themeColor="text1"/>
                <w:szCs w:val="22"/>
              </w:rPr>
            </w:pPr>
            <w:r>
              <w:rPr>
                <w:rFonts w:cs="Arial"/>
                <w:color w:val="000000" w:themeColor="text1"/>
                <w:szCs w:val="22"/>
              </w:rPr>
              <w:t>Attachment 6h</w:t>
            </w:r>
          </w:p>
        </w:tc>
        <w:tc>
          <w:tcPr>
            <w:tcW w:w="5960" w:type="dxa"/>
            <w:tcBorders>
              <w:top w:val="nil"/>
              <w:left w:val="nil"/>
              <w:bottom w:val="nil"/>
              <w:right w:val="nil"/>
            </w:tcBorders>
            <w:shd w:val="clear" w:color="auto" w:fill="auto"/>
            <w:noWrap/>
            <w:vAlign w:val="center"/>
          </w:tcPr>
          <w:p w:rsidR="00B952F1" w:rsidRPr="00353855" w:rsidP="00353855" w14:paraId="17308B31" w14:textId="5F6D6038">
            <w:pPr>
              <w:widowControl/>
              <w:autoSpaceDE/>
              <w:autoSpaceDN/>
              <w:adjustRightInd/>
              <w:rPr>
                <w:rFonts w:cs="Arial"/>
                <w:color w:val="000000"/>
                <w:szCs w:val="22"/>
              </w:rPr>
            </w:pPr>
            <w:r>
              <w:rPr>
                <w:rFonts w:cs="Arial"/>
                <w:color w:val="000000"/>
                <w:szCs w:val="22"/>
              </w:rPr>
              <w:t>MEC Exam Hand Cards</w:t>
            </w:r>
          </w:p>
        </w:tc>
      </w:tr>
      <w:tr w14:paraId="6045476A"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tcPr>
          <w:p w:rsidR="001725BE" w:rsidRPr="00353855" w:rsidP="00353855" w14:paraId="0AFACFED" w14:textId="034BEB23">
            <w:pPr>
              <w:widowControl/>
              <w:autoSpaceDE/>
              <w:autoSpaceDN/>
              <w:adjustRightInd/>
              <w:rPr>
                <w:rFonts w:cs="Arial"/>
                <w:color w:val="000000" w:themeColor="text1"/>
                <w:szCs w:val="22"/>
              </w:rPr>
            </w:pPr>
            <w:r>
              <w:rPr>
                <w:rFonts w:cs="Arial"/>
                <w:color w:val="000000" w:themeColor="text1"/>
                <w:szCs w:val="22"/>
              </w:rPr>
              <w:t>Attachment 6i</w:t>
            </w:r>
          </w:p>
        </w:tc>
        <w:tc>
          <w:tcPr>
            <w:tcW w:w="5960" w:type="dxa"/>
            <w:tcBorders>
              <w:top w:val="nil"/>
              <w:left w:val="nil"/>
              <w:bottom w:val="nil"/>
              <w:right w:val="nil"/>
            </w:tcBorders>
            <w:shd w:val="clear" w:color="auto" w:fill="auto"/>
            <w:noWrap/>
            <w:vAlign w:val="center"/>
          </w:tcPr>
          <w:p w:rsidR="001725BE" w:rsidRPr="00353855" w:rsidP="00353855" w14:paraId="530775F6" w14:textId="5A41E1DC">
            <w:pPr>
              <w:widowControl/>
              <w:autoSpaceDE/>
              <w:autoSpaceDN/>
              <w:adjustRightInd/>
              <w:rPr>
                <w:rFonts w:cs="Arial"/>
                <w:color w:val="000000"/>
                <w:szCs w:val="22"/>
              </w:rPr>
            </w:pPr>
            <w:r>
              <w:rPr>
                <w:rFonts w:cs="Arial"/>
                <w:color w:val="000000"/>
                <w:szCs w:val="22"/>
              </w:rPr>
              <w:t>Dietary Front End Instrument</w:t>
            </w:r>
          </w:p>
        </w:tc>
      </w:tr>
      <w:tr w14:paraId="17D5FDDE"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DB37EAC" w14:textId="1A7A83B6">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j</w:t>
            </w:r>
          </w:p>
        </w:tc>
        <w:tc>
          <w:tcPr>
            <w:tcW w:w="5960" w:type="dxa"/>
            <w:tcBorders>
              <w:top w:val="nil"/>
              <w:left w:val="nil"/>
              <w:bottom w:val="nil"/>
              <w:right w:val="nil"/>
            </w:tcBorders>
            <w:shd w:val="clear" w:color="auto" w:fill="auto"/>
            <w:noWrap/>
            <w:vAlign w:val="center"/>
            <w:hideMark/>
          </w:tcPr>
          <w:p w:rsidR="00353855" w:rsidRPr="00353855" w:rsidP="00353855" w14:paraId="5A0F4BA6" w14:textId="77777777">
            <w:pPr>
              <w:widowControl/>
              <w:autoSpaceDE/>
              <w:autoSpaceDN/>
              <w:adjustRightInd/>
              <w:rPr>
                <w:rFonts w:cs="Arial"/>
                <w:color w:val="000000"/>
                <w:szCs w:val="22"/>
              </w:rPr>
            </w:pPr>
            <w:r w:rsidRPr="00353855">
              <w:rPr>
                <w:rFonts w:cs="Arial"/>
                <w:color w:val="000000"/>
                <w:szCs w:val="22"/>
              </w:rPr>
              <w:t>Dietary Interview Day 1 Instrument</w:t>
            </w:r>
          </w:p>
        </w:tc>
      </w:tr>
      <w:tr w14:paraId="5D46BE18"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778E9F8" w14:textId="691B8E7E">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k</w:t>
            </w:r>
          </w:p>
        </w:tc>
        <w:tc>
          <w:tcPr>
            <w:tcW w:w="5960" w:type="dxa"/>
            <w:tcBorders>
              <w:top w:val="nil"/>
              <w:left w:val="nil"/>
              <w:bottom w:val="nil"/>
              <w:right w:val="nil"/>
            </w:tcBorders>
            <w:shd w:val="clear" w:color="auto" w:fill="auto"/>
            <w:noWrap/>
            <w:vAlign w:val="center"/>
            <w:hideMark/>
          </w:tcPr>
          <w:p w:rsidR="00353855" w:rsidRPr="00353855" w:rsidP="00353855" w14:paraId="44B48B09" w14:textId="77777777">
            <w:pPr>
              <w:widowControl/>
              <w:autoSpaceDE/>
              <w:autoSpaceDN/>
              <w:adjustRightInd/>
              <w:rPr>
                <w:rFonts w:cs="Arial"/>
                <w:color w:val="000000"/>
                <w:szCs w:val="22"/>
              </w:rPr>
            </w:pPr>
            <w:r w:rsidRPr="00353855">
              <w:rPr>
                <w:rFonts w:cs="Arial"/>
                <w:color w:val="000000"/>
                <w:szCs w:val="22"/>
              </w:rPr>
              <w:t>Dietary Interview Day 2 Instrument</w:t>
            </w:r>
          </w:p>
        </w:tc>
      </w:tr>
      <w:tr w14:paraId="107AB6AB"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7DF79926" w14:textId="61366C83">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l</w:t>
            </w:r>
          </w:p>
        </w:tc>
        <w:tc>
          <w:tcPr>
            <w:tcW w:w="5960" w:type="dxa"/>
            <w:tcBorders>
              <w:top w:val="nil"/>
              <w:left w:val="nil"/>
              <w:bottom w:val="nil"/>
              <w:right w:val="nil"/>
            </w:tcBorders>
            <w:shd w:val="clear" w:color="auto" w:fill="auto"/>
            <w:noWrap/>
            <w:vAlign w:val="center"/>
            <w:hideMark/>
          </w:tcPr>
          <w:p w:rsidR="00353855" w:rsidRPr="00353855" w:rsidP="00353855" w14:paraId="1EBB3F5E" w14:textId="77777777">
            <w:pPr>
              <w:widowControl/>
              <w:autoSpaceDE/>
              <w:autoSpaceDN/>
              <w:adjustRightInd/>
              <w:rPr>
                <w:rFonts w:cs="Arial"/>
                <w:color w:val="000000"/>
                <w:szCs w:val="22"/>
              </w:rPr>
            </w:pPr>
            <w:r w:rsidRPr="00353855">
              <w:rPr>
                <w:rFonts w:cs="Arial"/>
                <w:color w:val="000000"/>
                <w:szCs w:val="22"/>
              </w:rPr>
              <w:t>Dietary Incentive and Scheduling Instrument</w:t>
            </w:r>
          </w:p>
        </w:tc>
      </w:tr>
      <w:tr w14:paraId="014195E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EBE7677" w14:textId="7FEDB747">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m</w:t>
            </w:r>
          </w:p>
        </w:tc>
        <w:tc>
          <w:tcPr>
            <w:tcW w:w="5960" w:type="dxa"/>
            <w:tcBorders>
              <w:top w:val="nil"/>
              <w:left w:val="nil"/>
              <w:bottom w:val="nil"/>
              <w:right w:val="nil"/>
            </w:tcBorders>
            <w:shd w:val="clear" w:color="auto" w:fill="auto"/>
            <w:noWrap/>
            <w:vAlign w:val="center"/>
            <w:hideMark/>
          </w:tcPr>
          <w:p w:rsidR="00353855" w:rsidRPr="00353855" w:rsidP="00353855" w14:paraId="7BD3A3D8" w14:textId="77777777">
            <w:pPr>
              <w:widowControl/>
              <w:autoSpaceDE/>
              <w:autoSpaceDN/>
              <w:adjustRightInd/>
              <w:rPr>
                <w:rFonts w:cs="Arial"/>
                <w:color w:val="000000"/>
                <w:szCs w:val="22"/>
              </w:rPr>
            </w:pPr>
            <w:r w:rsidRPr="00353855">
              <w:rPr>
                <w:rFonts w:cs="Arial"/>
                <w:color w:val="000000"/>
                <w:szCs w:val="22"/>
              </w:rPr>
              <w:t>Flexible Consumer Behavior Survey Instrument</w:t>
            </w:r>
          </w:p>
        </w:tc>
      </w:tr>
      <w:tr w14:paraId="6C9957D0"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C2058EB" w14:textId="5D9D08E4">
            <w:pPr>
              <w:widowControl/>
              <w:autoSpaceDE/>
              <w:autoSpaceDN/>
              <w:adjustRightInd/>
              <w:rPr>
                <w:rFonts w:cs="Arial"/>
                <w:color w:val="000000"/>
                <w:szCs w:val="22"/>
              </w:rPr>
            </w:pPr>
            <w:r w:rsidRPr="00353855">
              <w:rPr>
                <w:rFonts w:cs="Arial"/>
                <w:color w:val="000000" w:themeColor="text1"/>
                <w:szCs w:val="22"/>
              </w:rPr>
              <w:t>Attachment 6</w:t>
            </w:r>
            <w:r w:rsidR="001725BE">
              <w:rPr>
                <w:rFonts w:cs="Arial"/>
                <w:color w:val="000000" w:themeColor="text1"/>
                <w:szCs w:val="22"/>
              </w:rPr>
              <w:t>n</w:t>
            </w:r>
          </w:p>
        </w:tc>
        <w:tc>
          <w:tcPr>
            <w:tcW w:w="5960" w:type="dxa"/>
            <w:tcBorders>
              <w:top w:val="nil"/>
              <w:left w:val="nil"/>
              <w:bottom w:val="nil"/>
              <w:right w:val="nil"/>
            </w:tcBorders>
            <w:shd w:val="clear" w:color="auto" w:fill="auto"/>
            <w:noWrap/>
            <w:vAlign w:val="center"/>
            <w:hideMark/>
          </w:tcPr>
          <w:p w:rsidR="00353855" w:rsidRPr="00353855" w:rsidP="00353855" w14:paraId="10000A57" w14:textId="77777777">
            <w:pPr>
              <w:widowControl/>
              <w:autoSpaceDE/>
              <w:autoSpaceDN/>
              <w:adjustRightInd/>
              <w:rPr>
                <w:rFonts w:cs="Arial"/>
                <w:color w:val="000000"/>
                <w:szCs w:val="22"/>
              </w:rPr>
            </w:pPr>
            <w:r w:rsidRPr="00353855">
              <w:rPr>
                <w:rFonts w:cs="Arial"/>
                <w:color w:val="000000"/>
                <w:szCs w:val="22"/>
              </w:rPr>
              <w:t>Dietary Interview Hand Cards</w:t>
            </w:r>
          </w:p>
        </w:tc>
      </w:tr>
      <w:tr w14:paraId="1DDCCDF2"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tcPr>
          <w:p w:rsidR="001725BE" w:rsidRPr="00353855" w:rsidP="00353855" w14:paraId="40E25403" w14:textId="4A089C49">
            <w:pPr>
              <w:widowControl/>
              <w:autoSpaceDE/>
              <w:autoSpaceDN/>
              <w:adjustRightInd/>
              <w:rPr>
                <w:rFonts w:cs="Arial"/>
                <w:color w:val="000000" w:themeColor="text1"/>
                <w:szCs w:val="22"/>
              </w:rPr>
            </w:pPr>
            <w:r>
              <w:rPr>
                <w:rFonts w:cs="Arial"/>
                <w:color w:val="000000" w:themeColor="text1"/>
                <w:szCs w:val="22"/>
              </w:rPr>
              <w:t>Attachment 6o</w:t>
            </w:r>
          </w:p>
        </w:tc>
        <w:tc>
          <w:tcPr>
            <w:tcW w:w="5960" w:type="dxa"/>
            <w:tcBorders>
              <w:top w:val="nil"/>
              <w:left w:val="nil"/>
              <w:bottom w:val="nil"/>
              <w:right w:val="nil"/>
            </w:tcBorders>
            <w:shd w:val="clear" w:color="auto" w:fill="auto"/>
            <w:noWrap/>
            <w:vAlign w:val="center"/>
          </w:tcPr>
          <w:p w:rsidR="001725BE" w:rsidRPr="00353855" w:rsidP="00353855" w14:paraId="45BDCFE1" w14:textId="061C7183">
            <w:pPr>
              <w:widowControl/>
              <w:autoSpaceDE/>
              <w:autoSpaceDN/>
              <w:adjustRightInd/>
              <w:rPr>
                <w:rFonts w:cs="Arial"/>
                <w:color w:val="000000"/>
                <w:szCs w:val="22"/>
              </w:rPr>
            </w:pPr>
            <w:r>
              <w:rPr>
                <w:rFonts w:cs="Arial"/>
                <w:color w:val="000000"/>
                <w:szCs w:val="22"/>
              </w:rPr>
              <w:t>MEC and Dietary Reminder Call Instrument</w:t>
            </w:r>
          </w:p>
        </w:tc>
      </w:tr>
      <w:tr w14:paraId="61DBFB3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51CAA6D8" w14:textId="77777777">
            <w:pPr>
              <w:widowControl/>
              <w:autoSpaceDE/>
              <w:autoSpaceDN/>
              <w:adjustRightInd/>
              <w:rPr>
                <w:rFonts w:cs="Arial"/>
                <w:color w:val="000000"/>
                <w:szCs w:val="22"/>
              </w:rPr>
            </w:pPr>
            <w:r w:rsidRPr="00353855">
              <w:rPr>
                <w:rFonts w:cs="Arial"/>
                <w:color w:val="000000" w:themeColor="text1"/>
                <w:szCs w:val="22"/>
              </w:rPr>
              <w:t>Attachment 7</w:t>
            </w:r>
          </w:p>
        </w:tc>
        <w:tc>
          <w:tcPr>
            <w:tcW w:w="5960" w:type="dxa"/>
            <w:tcBorders>
              <w:top w:val="nil"/>
              <w:left w:val="nil"/>
              <w:bottom w:val="nil"/>
              <w:right w:val="nil"/>
            </w:tcBorders>
            <w:shd w:val="clear" w:color="auto" w:fill="auto"/>
            <w:noWrap/>
            <w:vAlign w:val="center"/>
            <w:hideMark/>
          </w:tcPr>
          <w:p w:rsidR="00353855" w:rsidRPr="00353855" w:rsidP="00353855" w14:paraId="666F960A" w14:textId="77777777">
            <w:pPr>
              <w:widowControl/>
              <w:autoSpaceDE/>
              <w:autoSpaceDN/>
              <w:adjustRightInd/>
              <w:rPr>
                <w:rFonts w:cs="Arial"/>
                <w:color w:val="000000"/>
                <w:szCs w:val="22"/>
              </w:rPr>
            </w:pPr>
            <w:r w:rsidRPr="00353855">
              <w:rPr>
                <w:rFonts w:cs="Arial"/>
                <w:color w:val="000000"/>
                <w:szCs w:val="22"/>
              </w:rPr>
              <w:t>Developmental Project Report – Child Blood Pressure</w:t>
            </w:r>
          </w:p>
        </w:tc>
      </w:tr>
      <w:tr w14:paraId="69BB69AE"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4F4130F1" w14:textId="77777777">
            <w:pPr>
              <w:widowControl/>
              <w:autoSpaceDE/>
              <w:autoSpaceDN/>
              <w:adjustRightInd/>
              <w:rPr>
                <w:rFonts w:cs="Arial"/>
                <w:color w:val="000000"/>
                <w:szCs w:val="22"/>
              </w:rPr>
            </w:pPr>
            <w:r w:rsidRPr="00353855">
              <w:rPr>
                <w:rFonts w:cs="Arial"/>
                <w:color w:val="000000" w:themeColor="text1"/>
                <w:szCs w:val="22"/>
              </w:rPr>
              <w:t>Attachment 8</w:t>
            </w:r>
          </w:p>
        </w:tc>
        <w:tc>
          <w:tcPr>
            <w:tcW w:w="5960" w:type="dxa"/>
            <w:tcBorders>
              <w:top w:val="nil"/>
              <w:left w:val="nil"/>
              <w:bottom w:val="nil"/>
              <w:right w:val="nil"/>
            </w:tcBorders>
            <w:shd w:val="clear" w:color="auto" w:fill="auto"/>
            <w:noWrap/>
            <w:vAlign w:val="center"/>
            <w:hideMark/>
          </w:tcPr>
          <w:p w:rsidR="00353855" w:rsidRPr="00353855" w:rsidP="00353855" w14:paraId="12FF5DBA" w14:textId="77777777">
            <w:pPr>
              <w:widowControl/>
              <w:autoSpaceDE/>
              <w:autoSpaceDN/>
              <w:adjustRightInd/>
              <w:rPr>
                <w:rFonts w:cs="Arial"/>
                <w:color w:val="000000"/>
                <w:szCs w:val="22"/>
              </w:rPr>
            </w:pPr>
            <w:r w:rsidRPr="00353855">
              <w:rPr>
                <w:rFonts w:cs="Arial"/>
                <w:color w:val="000000"/>
                <w:szCs w:val="22"/>
              </w:rPr>
              <w:t>Laboratory Assessments 2025-2026 and earlier</w:t>
            </w:r>
          </w:p>
        </w:tc>
      </w:tr>
      <w:tr w14:paraId="0CE46CBE"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55D2327E" w14:textId="77777777">
            <w:pPr>
              <w:widowControl/>
              <w:autoSpaceDE/>
              <w:autoSpaceDN/>
              <w:adjustRightInd/>
              <w:rPr>
                <w:rFonts w:cs="Arial"/>
                <w:color w:val="000000"/>
                <w:szCs w:val="22"/>
              </w:rPr>
            </w:pPr>
            <w:r w:rsidRPr="00353855">
              <w:rPr>
                <w:rFonts w:cs="Arial"/>
                <w:color w:val="000000" w:themeColor="text1"/>
                <w:szCs w:val="22"/>
              </w:rPr>
              <w:t>Attachment 9</w:t>
            </w:r>
          </w:p>
        </w:tc>
        <w:tc>
          <w:tcPr>
            <w:tcW w:w="5960" w:type="dxa"/>
            <w:tcBorders>
              <w:top w:val="nil"/>
              <w:left w:val="nil"/>
              <w:bottom w:val="nil"/>
              <w:right w:val="nil"/>
            </w:tcBorders>
            <w:shd w:val="clear" w:color="auto" w:fill="auto"/>
            <w:noWrap/>
            <w:vAlign w:val="center"/>
            <w:hideMark/>
          </w:tcPr>
          <w:p w:rsidR="00353855" w:rsidRPr="00353855" w:rsidP="00353855" w14:paraId="7BE7F665" w14:textId="77777777">
            <w:pPr>
              <w:widowControl/>
              <w:autoSpaceDE/>
              <w:autoSpaceDN/>
              <w:adjustRightInd/>
              <w:rPr>
                <w:rFonts w:cs="Arial"/>
                <w:color w:val="000000"/>
                <w:szCs w:val="22"/>
              </w:rPr>
            </w:pPr>
            <w:r w:rsidRPr="00353855">
              <w:rPr>
                <w:rFonts w:cs="Arial"/>
                <w:color w:val="000000"/>
                <w:szCs w:val="22"/>
              </w:rPr>
              <w:t>Agencies Consulted 2025-2026</w:t>
            </w:r>
          </w:p>
        </w:tc>
      </w:tr>
      <w:tr w14:paraId="7972354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322C65CE" w14:textId="77777777">
            <w:pPr>
              <w:widowControl/>
              <w:autoSpaceDE/>
              <w:autoSpaceDN/>
              <w:adjustRightInd/>
              <w:rPr>
                <w:rFonts w:cs="Arial"/>
                <w:color w:val="000000"/>
                <w:szCs w:val="22"/>
              </w:rPr>
            </w:pPr>
            <w:r w:rsidRPr="00353855">
              <w:rPr>
                <w:rFonts w:cs="Arial"/>
                <w:color w:val="000000" w:themeColor="text1"/>
                <w:szCs w:val="22"/>
              </w:rPr>
              <w:t>Attachment 10</w:t>
            </w:r>
          </w:p>
        </w:tc>
        <w:tc>
          <w:tcPr>
            <w:tcW w:w="5960" w:type="dxa"/>
            <w:tcBorders>
              <w:top w:val="nil"/>
              <w:left w:val="nil"/>
              <w:bottom w:val="nil"/>
              <w:right w:val="nil"/>
            </w:tcBorders>
            <w:shd w:val="clear" w:color="auto" w:fill="auto"/>
            <w:noWrap/>
            <w:vAlign w:val="center"/>
            <w:hideMark/>
          </w:tcPr>
          <w:p w:rsidR="00353855" w:rsidRPr="00353855" w:rsidP="00353855" w14:paraId="6C4A4CD3" w14:textId="77777777">
            <w:pPr>
              <w:widowControl/>
              <w:autoSpaceDE/>
              <w:autoSpaceDN/>
              <w:adjustRightInd/>
              <w:rPr>
                <w:rFonts w:cs="Arial"/>
                <w:color w:val="000000"/>
                <w:szCs w:val="22"/>
              </w:rPr>
            </w:pPr>
            <w:r w:rsidRPr="00353855">
              <w:rPr>
                <w:rFonts w:cs="Arial"/>
                <w:color w:val="000000" w:themeColor="text1"/>
                <w:szCs w:val="22"/>
              </w:rPr>
              <w:t>NHANES History</w:t>
            </w:r>
          </w:p>
        </w:tc>
      </w:tr>
      <w:tr w14:paraId="341E94A3"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D73FEE0" w14:textId="77777777">
            <w:pPr>
              <w:widowControl/>
              <w:autoSpaceDE/>
              <w:autoSpaceDN/>
              <w:adjustRightInd/>
              <w:rPr>
                <w:rFonts w:cs="Arial"/>
                <w:color w:val="000000"/>
                <w:szCs w:val="22"/>
              </w:rPr>
            </w:pPr>
            <w:r w:rsidRPr="00353855">
              <w:rPr>
                <w:rFonts w:cs="Arial"/>
                <w:color w:val="000000" w:themeColor="text1"/>
                <w:szCs w:val="22"/>
              </w:rPr>
              <w:t>Attachment 11a</w:t>
            </w:r>
          </w:p>
        </w:tc>
        <w:tc>
          <w:tcPr>
            <w:tcW w:w="5960" w:type="dxa"/>
            <w:tcBorders>
              <w:top w:val="nil"/>
              <w:left w:val="nil"/>
              <w:bottom w:val="nil"/>
              <w:right w:val="nil"/>
            </w:tcBorders>
            <w:shd w:val="clear" w:color="auto" w:fill="auto"/>
            <w:noWrap/>
            <w:vAlign w:val="center"/>
            <w:hideMark/>
          </w:tcPr>
          <w:p w:rsidR="00353855" w:rsidRPr="00353855" w:rsidP="00353855" w14:paraId="5605B5DC" w14:textId="77777777">
            <w:pPr>
              <w:widowControl/>
              <w:autoSpaceDE/>
              <w:autoSpaceDN/>
              <w:adjustRightInd/>
              <w:rPr>
                <w:rFonts w:cs="Arial"/>
                <w:color w:val="000000"/>
                <w:szCs w:val="22"/>
              </w:rPr>
            </w:pPr>
            <w:r w:rsidRPr="00353855">
              <w:rPr>
                <w:rFonts w:cs="Arial"/>
                <w:color w:val="000000"/>
                <w:szCs w:val="22"/>
              </w:rPr>
              <w:t>Advance Household Letter</w:t>
            </w:r>
          </w:p>
        </w:tc>
      </w:tr>
      <w:tr w14:paraId="2A9B467B"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1438F148" w14:textId="77777777">
            <w:pPr>
              <w:widowControl/>
              <w:autoSpaceDE/>
              <w:autoSpaceDN/>
              <w:adjustRightInd/>
              <w:rPr>
                <w:rFonts w:cs="Arial"/>
                <w:color w:val="000000"/>
                <w:szCs w:val="22"/>
              </w:rPr>
            </w:pPr>
            <w:r w:rsidRPr="00353855">
              <w:rPr>
                <w:rFonts w:cs="Arial"/>
                <w:color w:val="000000" w:themeColor="text1"/>
                <w:szCs w:val="22"/>
              </w:rPr>
              <w:t>Attachment 11b</w:t>
            </w:r>
          </w:p>
        </w:tc>
        <w:tc>
          <w:tcPr>
            <w:tcW w:w="5960" w:type="dxa"/>
            <w:tcBorders>
              <w:top w:val="nil"/>
              <w:left w:val="nil"/>
              <w:bottom w:val="nil"/>
              <w:right w:val="nil"/>
            </w:tcBorders>
            <w:shd w:val="clear" w:color="auto" w:fill="auto"/>
            <w:noWrap/>
            <w:vAlign w:val="center"/>
            <w:hideMark/>
          </w:tcPr>
          <w:p w:rsidR="00353855" w:rsidRPr="00353855" w:rsidP="00353855" w14:paraId="678D163E" w14:textId="77777777">
            <w:pPr>
              <w:widowControl/>
              <w:autoSpaceDE/>
              <w:autoSpaceDN/>
              <w:adjustRightInd/>
              <w:rPr>
                <w:rFonts w:cs="Arial"/>
                <w:color w:val="000000"/>
                <w:szCs w:val="22"/>
              </w:rPr>
            </w:pPr>
            <w:r w:rsidRPr="00353855">
              <w:rPr>
                <w:rFonts w:cs="Arial"/>
                <w:color w:val="000000"/>
                <w:szCs w:val="22"/>
              </w:rPr>
              <w:t>Consent Materials</w:t>
            </w:r>
          </w:p>
        </w:tc>
      </w:tr>
      <w:tr w14:paraId="42639126"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1EB9D20" w14:textId="77777777">
            <w:pPr>
              <w:widowControl/>
              <w:autoSpaceDE/>
              <w:autoSpaceDN/>
              <w:adjustRightInd/>
              <w:rPr>
                <w:rFonts w:cs="Arial"/>
                <w:color w:val="000000"/>
                <w:szCs w:val="22"/>
              </w:rPr>
            </w:pPr>
            <w:r w:rsidRPr="00353855">
              <w:rPr>
                <w:rFonts w:cs="Arial"/>
                <w:color w:val="000000" w:themeColor="text1"/>
                <w:szCs w:val="22"/>
              </w:rPr>
              <w:t>Attachment 11c</w:t>
            </w:r>
          </w:p>
        </w:tc>
        <w:tc>
          <w:tcPr>
            <w:tcW w:w="5960" w:type="dxa"/>
            <w:tcBorders>
              <w:top w:val="nil"/>
              <w:left w:val="nil"/>
              <w:bottom w:val="nil"/>
              <w:right w:val="nil"/>
            </w:tcBorders>
            <w:shd w:val="clear" w:color="auto" w:fill="auto"/>
            <w:noWrap/>
            <w:vAlign w:val="center"/>
            <w:hideMark/>
          </w:tcPr>
          <w:p w:rsidR="00353855" w:rsidRPr="00353855" w:rsidP="00353855" w14:paraId="66F79031" w14:textId="77777777">
            <w:pPr>
              <w:widowControl/>
              <w:autoSpaceDE/>
              <w:autoSpaceDN/>
              <w:adjustRightInd/>
              <w:rPr>
                <w:rFonts w:cs="Arial"/>
                <w:color w:val="000000"/>
                <w:szCs w:val="22"/>
              </w:rPr>
            </w:pPr>
            <w:r w:rsidRPr="00353855">
              <w:rPr>
                <w:rFonts w:cs="Arial"/>
                <w:color w:val="000000"/>
                <w:szCs w:val="22"/>
              </w:rPr>
              <w:t>Nonresponse Letters</w:t>
            </w:r>
          </w:p>
        </w:tc>
      </w:tr>
      <w:tr w14:paraId="1447BDC8"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0C4477C" w14:textId="77777777">
            <w:pPr>
              <w:widowControl/>
              <w:autoSpaceDE/>
              <w:autoSpaceDN/>
              <w:adjustRightInd/>
              <w:rPr>
                <w:rFonts w:cs="Arial"/>
                <w:color w:val="000000"/>
                <w:szCs w:val="22"/>
              </w:rPr>
            </w:pPr>
            <w:r w:rsidRPr="00353855">
              <w:rPr>
                <w:rFonts w:cs="Arial"/>
                <w:color w:val="000000" w:themeColor="text1"/>
                <w:szCs w:val="22"/>
              </w:rPr>
              <w:t>Attachment 11d</w:t>
            </w:r>
          </w:p>
        </w:tc>
        <w:tc>
          <w:tcPr>
            <w:tcW w:w="5960" w:type="dxa"/>
            <w:tcBorders>
              <w:top w:val="nil"/>
              <w:left w:val="nil"/>
              <w:bottom w:val="nil"/>
              <w:right w:val="nil"/>
            </w:tcBorders>
            <w:shd w:val="clear" w:color="auto" w:fill="auto"/>
            <w:noWrap/>
            <w:vAlign w:val="center"/>
            <w:hideMark/>
          </w:tcPr>
          <w:p w:rsidR="00353855" w:rsidRPr="00353855" w:rsidP="00353855" w14:paraId="04F70A03" w14:textId="77777777">
            <w:pPr>
              <w:widowControl/>
              <w:autoSpaceDE/>
              <w:autoSpaceDN/>
              <w:adjustRightInd/>
              <w:rPr>
                <w:rFonts w:cs="Arial"/>
                <w:color w:val="000000"/>
                <w:szCs w:val="22"/>
              </w:rPr>
            </w:pPr>
            <w:r w:rsidRPr="00353855">
              <w:rPr>
                <w:rFonts w:cs="Arial"/>
                <w:color w:val="000000"/>
                <w:szCs w:val="22"/>
              </w:rPr>
              <w:t>Material Handouts</w:t>
            </w:r>
          </w:p>
        </w:tc>
      </w:tr>
      <w:tr w14:paraId="292F96D8"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1F485278" w14:textId="77777777">
            <w:pPr>
              <w:widowControl/>
              <w:autoSpaceDE/>
              <w:autoSpaceDN/>
              <w:adjustRightInd/>
              <w:rPr>
                <w:rFonts w:cs="Arial"/>
                <w:color w:val="000000"/>
                <w:szCs w:val="22"/>
              </w:rPr>
            </w:pPr>
            <w:r w:rsidRPr="00353855">
              <w:rPr>
                <w:rFonts w:cs="Arial"/>
                <w:color w:val="000000" w:themeColor="text1"/>
                <w:szCs w:val="22"/>
              </w:rPr>
              <w:t>Attachment 11e</w:t>
            </w:r>
          </w:p>
        </w:tc>
        <w:tc>
          <w:tcPr>
            <w:tcW w:w="5960" w:type="dxa"/>
            <w:tcBorders>
              <w:top w:val="nil"/>
              <w:left w:val="nil"/>
              <w:bottom w:val="nil"/>
              <w:right w:val="nil"/>
            </w:tcBorders>
            <w:shd w:val="clear" w:color="auto" w:fill="auto"/>
            <w:noWrap/>
            <w:vAlign w:val="center"/>
            <w:hideMark/>
          </w:tcPr>
          <w:p w:rsidR="00353855" w:rsidRPr="00353855" w:rsidP="00353855" w14:paraId="349091A1" w14:textId="77777777">
            <w:pPr>
              <w:widowControl/>
              <w:autoSpaceDE/>
              <w:autoSpaceDN/>
              <w:adjustRightInd/>
              <w:rPr>
                <w:rFonts w:cs="Arial"/>
                <w:color w:val="000000"/>
                <w:szCs w:val="22"/>
              </w:rPr>
            </w:pPr>
            <w:r w:rsidRPr="00353855">
              <w:rPr>
                <w:rFonts w:cs="Arial"/>
                <w:color w:val="000000"/>
                <w:szCs w:val="22"/>
              </w:rPr>
              <w:t>MEC Examination Materials</w:t>
            </w:r>
          </w:p>
        </w:tc>
      </w:tr>
      <w:tr w14:paraId="637C33A1"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1BAAFA4" w14:textId="77777777">
            <w:pPr>
              <w:widowControl/>
              <w:autoSpaceDE/>
              <w:autoSpaceDN/>
              <w:adjustRightInd/>
              <w:rPr>
                <w:rFonts w:cs="Arial"/>
                <w:color w:val="000000"/>
                <w:szCs w:val="22"/>
              </w:rPr>
            </w:pPr>
            <w:r w:rsidRPr="00353855">
              <w:rPr>
                <w:rFonts w:cs="Arial"/>
                <w:color w:val="000000" w:themeColor="text1"/>
                <w:szCs w:val="22"/>
              </w:rPr>
              <w:t>Attachment 11f</w:t>
            </w:r>
          </w:p>
        </w:tc>
        <w:tc>
          <w:tcPr>
            <w:tcW w:w="5960" w:type="dxa"/>
            <w:tcBorders>
              <w:top w:val="nil"/>
              <w:left w:val="nil"/>
              <w:bottom w:val="nil"/>
              <w:right w:val="nil"/>
            </w:tcBorders>
            <w:shd w:val="clear" w:color="auto" w:fill="auto"/>
            <w:noWrap/>
            <w:vAlign w:val="center"/>
            <w:hideMark/>
          </w:tcPr>
          <w:p w:rsidR="00353855" w:rsidRPr="00353855" w:rsidP="00353855" w14:paraId="11F0F1E2" w14:textId="77777777">
            <w:pPr>
              <w:widowControl/>
              <w:autoSpaceDE/>
              <w:autoSpaceDN/>
              <w:adjustRightInd/>
              <w:rPr>
                <w:rFonts w:cs="Arial"/>
                <w:color w:val="000000"/>
                <w:szCs w:val="22"/>
              </w:rPr>
            </w:pPr>
            <w:r w:rsidRPr="00353855">
              <w:rPr>
                <w:rFonts w:cs="Arial"/>
                <w:color w:val="000000"/>
                <w:szCs w:val="22"/>
              </w:rPr>
              <w:t>MEC Examination Results</w:t>
            </w:r>
          </w:p>
        </w:tc>
      </w:tr>
      <w:tr w14:paraId="023D7D7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2ED5A119" w14:textId="77777777">
            <w:pPr>
              <w:widowControl/>
              <w:autoSpaceDE/>
              <w:autoSpaceDN/>
              <w:adjustRightInd/>
              <w:rPr>
                <w:rFonts w:cs="Arial"/>
                <w:color w:val="000000"/>
                <w:szCs w:val="22"/>
              </w:rPr>
            </w:pPr>
            <w:r w:rsidRPr="00353855">
              <w:rPr>
                <w:rFonts w:cs="Arial"/>
                <w:color w:val="000000" w:themeColor="text1"/>
                <w:szCs w:val="22"/>
              </w:rPr>
              <w:t>Attachment 11g</w:t>
            </w:r>
          </w:p>
        </w:tc>
        <w:tc>
          <w:tcPr>
            <w:tcW w:w="5960" w:type="dxa"/>
            <w:tcBorders>
              <w:top w:val="nil"/>
              <w:left w:val="nil"/>
              <w:bottom w:val="nil"/>
              <w:right w:val="nil"/>
            </w:tcBorders>
            <w:shd w:val="clear" w:color="auto" w:fill="auto"/>
            <w:noWrap/>
            <w:vAlign w:val="center"/>
            <w:hideMark/>
          </w:tcPr>
          <w:p w:rsidR="00353855" w:rsidRPr="00353855" w:rsidP="00353855" w14:paraId="54920E5A" w14:textId="77777777">
            <w:pPr>
              <w:widowControl/>
              <w:autoSpaceDE/>
              <w:autoSpaceDN/>
              <w:adjustRightInd/>
              <w:rPr>
                <w:rFonts w:cs="Arial"/>
                <w:color w:val="000000"/>
                <w:szCs w:val="22"/>
              </w:rPr>
            </w:pPr>
            <w:r w:rsidRPr="00353855">
              <w:rPr>
                <w:rFonts w:cs="Arial"/>
                <w:color w:val="000000"/>
                <w:szCs w:val="22"/>
              </w:rPr>
              <w:t>Dietary Interview Materials</w:t>
            </w:r>
          </w:p>
        </w:tc>
      </w:tr>
      <w:tr w14:paraId="28754719"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0C033838" w14:textId="77777777">
            <w:pPr>
              <w:widowControl/>
              <w:autoSpaceDE/>
              <w:autoSpaceDN/>
              <w:adjustRightInd/>
              <w:rPr>
                <w:rFonts w:cs="Arial"/>
                <w:color w:val="000000"/>
                <w:szCs w:val="22"/>
              </w:rPr>
            </w:pPr>
            <w:r w:rsidRPr="00353855">
              <w:rPr>
                <w:rFonts w:cs="Arial"/>
                <w:color w:val="000000" w:themeColor="text1"/>
                <w:szCs w:val="22"/>
              </w:rPr>
              <w:t>Attachment 12</w:t>
            </w:r>
          </w:p>
        </w:tc>
        <w:tc>
          <w:tcPr>
            <w:tcW w:w="5960" w:type="dxa"/>
            <w:tcBorders>
              <w:top w:val="nil"/>
              <w:left w:val="nil"/>
              <w:bottom w:val="nil"/>
              <w:right w:val="nil"/>
            </w:tcBorders>
            <w:shd w:val="clear" w:color="auto" w:fill="auto"/>
            <w:noWrap/>
            <w:vAlign w:val="center"/>
            <w:hideMark/>
          </w:tcPr>
          <w:p w:rsidR="00353855" w:rsidRPr="00353855" w:rsidP="00353855" w14:paraId="729064BB" w14:textId="77777777">
            <w:pPr>
              <w:widowControl/>
              <w:autoSpaceDE/>
              <w:autoSpaceDN/>
              <w:adjustRightInd/>
              <w:rPr>
                <w:rFonts w:cs="Arial"/>
                <w:color w:val="000000"/>
                <w:szCs w:val="22"/>
              </w:rPr>
            </w:pPr>
            <w:r w:rsidRPr="00353855">
              <w:rPr>
                <w:rFonts w:cs="Arial"/>
                <w:color w:val="000000"/>
                <w:szCs w:val="22"/>
              </w:rPr>
              <w:t>ERB Approval</w:t>
            </w:r>
          </w:p>
        </w:tc>
      </w:tr>
      <w:tr w14:paraId="6C873AEF" w14:textId="77777777" w:rsidTr="00A0415D">
        <w:tblPrEx>
          <w:tblW w:w="8100" w:type="dxa"/>
          <w:tblLook w:val="04A0"/>
        </w:tblPrEx>
        <w:trPr>
          <w:trHeight w:val="300"/>
        </w:trPr>
        <w:tc>
          <w:tcPr>
            <w:tcW w:w="2140" w:type="dxa"/>
            <w:tcBorders>
              <w:top w:val="nil"/>
              <w:left w:val="nil"/>
              <w:bottom w:val="nil"/>
              <w:right w:val="nil"/>
            </w:tcBorders>
            <w:shd w:val="clear" w:color="auto" w:fill="auto"/>
            <w:noWrap/>
            <w:vAlign w:val="center"/>
            <w:hideMark/>
          </w:tcPr>
          <w:p w:rsidR="00353855" w:rsidRPr="00353855" w:rsidP="00353855" w14:paraId="3635474D" w14:textId="77777777">
            <w:pPr>
              <w:widowControl/>
              <w:autoSpaceDE/>
              <w:autoSpaceDN/>
              <w:adjustRightInd/>
              <w:rPr>
                <w:rFonts w:cs="Arial"/>
                <w:color w:val="000000"/>
                <w:szCs w:val="22"/>
              </w:rPr>
            </w:pPr>
            <w:r w:rsidRPr="00353855">
              <w:rPr>
                <w:rFonts w:cs="Arial"/>
                <w:color w:val="000000"/>
                <w:szCs w:val="22"/>
              </w:rPr>
              <w:t>Attachment 13</w:t>
            </w:r>
          </w:p>
        </w:tc>
        <w:tc>
          <w:tcPr>
            <w:tcW w:w="5960" w:type="dxa"/>
            <w:tcBorders>
              <w:top w:val="nil"/>
              <w:left w:val="nil"/>
              <w:bottom w:val="nil"/>
              <w:right w:val="nil"/>
            </w:tcBorders>
            <w:shd w:val="clear" w:color="auto" w:fill="auto"/>
            <w:noWrap/>
            <w:vAlign w:val="center"/>
            <w:hideMark/>
          </w:tcPr>
          <w:p w:rsidR="00353855" w:rsidRPr="00353855" w:rsidP="00353855" w14:paraId="34FD17CF" w14:textId="77777777">
            <w:pPr>
              <w:widowControl/>
              <w:autoSpaceDE/>
              <w:autoSpaceDN/>
              <w:adjustRightInd/>
              <w:rPr>
                <w:rFonts w:cs="Arial"/>
                <w:color w:val="000000"/>
                <w:szCs w:val="22"/>
              </w:rPr>
            </w:pPr>
            <w:r w:rsidRPr="00353855">
              <w:rPr>
                <w:rFonts w:cs="Arial"/>
                <w:color w:val="000000"/>
                <w:szCs w:val="22"/>
              </w:rPr>
              <w:t>Developmental Projects &amp; Special Studies</w:t>
            </w:r>
          </w:p>
        </w:tc>
      </w:tr>
    </w:tbl>
    <w:p w:rsidR="0057792B" w:rsidRPr="005C0A40" w:rsidP="00A707AD" w14:paraId="5B2296A9" w14:textId="77777777">
      <w:pPr>
        <w:rPr>
          <w:u w:val="single"/>
        </w:rPr>
      </w:pPr>
    </w:p>
    <w:p w:rsidR="005B155C" w14:paraId="65752A0B" w14:textId="77777777">
      <w:pPr>
        <w:widowControl/>
        <w:autoSpaceDE/>
        <w:autoSpaceDN/>
        <w:adjustRightInd/>
        <w:rPr>
          <w:rFonts w:cs="Arial"/>
          <w:b/>
          <w:color w:val="000000" w:themeColor="text1"/>
          <w:szCs w:val="22"/>
        </w:rPr>
      </w:pPr>
      <w:r>
        <w:rPr>
          <w:rFonts w:cs="Arial"/>
          <w:b/>
          <w:color w:val="000000" w:themeColor="text1"/>
          <w:szCs w:val="22"/>
        </w:rPr>
        <w:br w:type="page"/>
      </w:r>
    </w:p>
    <w:p w:rsidR="00EE5D92" w:rsidRPr="00886B9A" w:rsidP="008C6BFC" w14:paraId="66651A12" w14:textId="4B0DA4B9">
      <w:pPr>
        <w:spacing w:after="240"/>
        <w:jc w:val="center"/>
        <w:rPr>
          <w:rFonts w:cs="Arial"/>
          <w:b/>
          <w:color w:val="000000" w:themeColor="text1"/>
          <w:szCs w:val="22"/>
        </w:rPr>
      </w:pPr>
      <w:r w:rsidRPr="00886B9A">
        <w:rPr>
          <w:rFonts w:cs="Arial"/>
          <w:b/>
          <w:color w:val="000000" w:themeColor="text1"/>
          <w:szCs w:val="22"/>
        </w:rPr>
        <w:t>Supporting Statement B</w:t>
      </w:r>
    </w:p>
    <w:p w:rsidR="004B3B7C" w:rsidRPr="00FB4B5D" w:rsidP="008C6BFC" w14:paraId="4463FF6C" w14:textId="3690ED4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0"/>
        <w:rPr>
          <w:rFonts w:cs="Arial"/>
          <w:b/>
          <w:bCs/>
          <w:color w:val="000000" w:themeColor="text1"/>
          <w:szCs w:val="22"/>
        </w:rPr>
      </w:pPr>
      <w:r w:rsidRPr="00FB4B5D">
        <w:rPr>
          <w:rFonts w:cs="Arial"/>
          <w:b/>
          <w:bCs/>
          <w:color w:val="000000" w:themeColor="text1"/>
          <w:szCs w:val="22"/>
        </w:rPr>
        <w:t>B. Collection of Information Employing Statistical Method</w:t>
      </w:r>
      <w:r w:rsidRPr="00FB4B5D" w:rsidR="00396E81">
        <w:rPr>
          <w:rFonts w:cs="Arial"/>
          <w:b/>
          <w:bCs/>
          <w:color w:val="000000" w:themeColor="text1"/>
          <w:szCs w:val="22"/>
        </w:rPr>
        <w:t>s</w:t>
      </w:r>
    </w:p>
    <w:p w:rsidR="004B3B7C" w:rsidRPr="00FB4B5D" w:rsidP="008C6BFC" w14:paraId="0A33EC87" w14:textId="6ED7BC03">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r w:rsidRPr="00FB4B5D">
        <w:rPr>
          <w:rFonts w:cs="Arial"/>
          <w:b/>
          <w:bCs/>
          <w:color w:val="000000" w:themeColor="text1"/>
          <w:szCs w:val="22"/>
        </w:rPr>
        <w:t xml:space="preserve">1. Respondent Universe and Sampling Methods </w:t>
      </w:r>
    </w:p>
    <w:p w:rsidR="00926AFF" w:rsidRPr="00FB4B5D" w:rsidP="008C6BFC" w14:paraId="2B09B072" w14:textId="7AEBA3A7">
      <w:pPr>
        <w:pStyle w:val="paragraph"/>
        <w:keepNext/>
        <w:keepLines/>
        <w:widowControl w:val="0"/>
        <w:autoSpaceDE w:val="0"/>
        <w:autoSpaceDN w:val="0"/>
        <w:adjustRightInd w:val="0"/>
        <w:spacing w:before="0" w:beforeAutospacing="0" w:after="120" w:afterAutospacing="0"/>
        <w:outlineLvl w:val="1"/>
        <w:rPr>
          <w:u w:val="single"/>
        </w:rPr>
      </w:pPr>
      <w:r w:rsidRPr="00FB4B5D">
        <w:rPr>
          <w:rStyle w:val="normaltextrun"/>
          <w:rFonts w:ascii="Arial" w:hAnsi="Arial" w:cs="Arial"/>
          <w:color w:val="000000"/>
          <w:sz w:val="22"/>
          <w:szCs w:val="22"/>
          <w:u w:val="single"/>
        </w:rPr>
        <w:t>Overview of the Continuous NHANES Sample Design</w:t>
      </w:r>
      <w:r w:rsidRPr="00886B9A" w:rsidR="00FC66E0">
        <w:rPr>
          <w:rStyle w:val="normaltextrun"/>
          <w:rFonts w:ascii="Arial" w:hAnsi="Arial" w:cs="Arial"/>
          <w:color w:val="000000"/>
          <w:sz w:val="22"/>
          <w:szCs w:val="22"/>
          <w:u w:val="single"/>
        </w:rPr>
        <w:t xml:space="preserve"> </w:t>
      </w:r>
    </w:p>
    <w:p w:rsidR="007641AD" w:rsidRPr="00BB1F3B" w:rsidP="6D77E480" w14:paraId="086EFE8A" w14:textId="56AE4E06">
      <w:pPr>
        <w:pStyle w:val="paragraph"/>
        <w:spacing w:before="0" w:beforeAutospacing="0" w:after="120" w:afterAutospacing="0"/>
        <w:textAlignment w:val="baseline"/>
        <w:rPr>
          <w:rFonts w:ascii="Arial" w:hAnsi="Arial" w:cs="Arial"/>
          <w:sz w:val="22"/>
          <w:szCs w:val="22"/>
        </w:rPr>
      </w:pPr>
      <w:r w:rsidRPr="6D77E480">
        <w:rPr>
          <w:rStyle w:val="normaltextrun"/>
          <w:rFonts w:ascii="Arial" w:hAnsi="Arial" w:cs="Arial"/>
          <w:sz w:val="22"/>
          <w:szCs w:val="22"/>
        </w:rPr>
        <w:t>In 1999, NHANES became a continuous ongoing survey to provide more timely data on the health and nutrition</w:t>
      </w:r>
      <w:r w:rsidRPr="6D77E480" w:rsidR="00667787">
        <w:rPr>
          <w:rStyle w:val="normaltextrun"/>
          <w:rFonts w:ascii="Arial" w:hAnsi="Arial" w:cs="Arial"/>
          <w:sz w:val="22"/>
          <w:szCs w:val="22"/>
        </w:rPr>
        <w:t>al</w:t>
      </w:r>
      <w:r w:rsidRPr="6D77E480">
        <w:rPr>
          <w:rStyle w:val="normaltextrun"/>
          <w:rFonts w:ascii="Arial" w:hAnsi="Arial" w:cs="Arial"/>
          <w:sz w:val="22"/>
          <w:szCs w:val="22"/>
        </w:rPr>
        <w:t xml:space="preserve"> status of the U.S. population and to allow more flexibility in response to the need for data to address emerging public health concerns. </w:t>
      </w:r>
      <w:r w:rsidRPr="6D77E480">
        <w:rPr>
          <w:rFonts w:ascii="Arial" w:hAnsi="Arial" w:cs="Arial"/>
          <w:sz w:val="22"/>
          <w:szCs w:val="22"/>
        </w:rPr>
        <w:t xml:space="preserve">From 1999 to 2018, NHANES used </w:t>
      </w:r>
      <w:r w:rsidRPr="6D77E480" w:rsidR="00545C54">
        <w:rPr>
          <w:rFonts w:ascii="Arial" w:hAnsi="Arial" w:cs="Arial"/>
          <w:sz w:val="22"/>
          <w:szCs w:val="22"/>
        </w:rPr>
        <w:t xml:space="preserve">multiyear sample designs with varied lengths </w:t>
      </w:r>
      <w:r w:rsidRPr="6D77E480" w:rsidR="005E3D3C">
        <w:rPr>
          <w:rFonts w:ascii="Arial" w:hAnsi="Arial" w:cs="Arial"/>
          <w:sz w:val="22"/>
          <w:szCs w:val="22"/>
        </w:rPr>
        <w:t xml:space="preserve">for </w:t>
      </w:r>
      <w:r w:rsidRPr="6D77E480">
        <w:rPr>
          <w:rFonts w:ascii="Arial" w:hAnsi="Arial" w:cs="Arial"/>
          <w:sz w:val="22"/>
          <w:szCs w:val="22"/>
        </w:rPr>
        <w:t xml:space="preserve">2-year data collection and release cycles. </w:t>
      </w:r>
      <w:r w:rsidRPr="6D77E480" w:rsidR="005D4105">
        <w:rPr>
          <w:rFonts w:ascii="Arial" w:hAnsi="Arial" w:cs="Arial"/>
          <w:sz w:val="22"/>
          <w:szCs w:val="22"/>
        </w:rPr>
        <w:t>Because of</w:t>
      </w:r>
      <w:r w:rsidRPr="6D77E480">
        <w:rPr>
          <w:rFonts w:ascii="Arial" w:hAnsi="Arial" w:cs="Arial"/>
          <w:sz w:val="22"/>
          <w:szCs w:val="22"/>
        </w:rPr>
        <w:t xml:space="preserve"> the COVID-19 pandemic, the NHANES 2019–2020 data collection could not be completed. In August 2021, NHANES went back into the field with a new 2-year design. For 2025–2026, NHANES will include a 2-year sample design with nationally representative data released after the end of data collection for the 2-year cycle. </w:t>
      </w:r>
    </w:p>
    <w:p w:rsidR="007641AD" w:rsidRPr="00886B9A" w:rsidP="008C6BFC" w14:paraId="2527B53F" w14:textId="77F41125">
      <w:pPr>
        <w:pStyle w:val="paragraph"/>
        <w:spacing w:before="0" w:beforeAutospacing="0" w:after="120" w:afterAutospacing="0"/>
        <w:textAlignment w:val="baseline"/>
        <w:rPr>
          <w:rFonts w:ascii="Arial" w:hAnsi="Arial" w:cs="Arial"/>
          <w:sz w:val="22"/>
          <w:szCs w:val="22"/>
        </w:rPr>
      </w:pPr>
      <w:r w:rsidRPr="00886B9A">
        <w:rPr>
          <w:rFonts w:ascii="Arial" w:hAnsi="Arial" w:cs="Arial"/>
          <w:sz w:val="22"/>
          <w:szCs w:val="22"/>
        </w:rPr>
        <w:t xml:space="preserve">Except for data collection periods </w:t>
      </w:r>
      <w:r w:rsidR="00872290">
        <w:rPr>
          <w:rFonts w:ascii="Arial" w:hAnsi="Arial" w:cs="Arial"/>
          <w:sz w:val="22"/>
          <w:szCs w:val="22"/>
        </w:rPr>
        <w:t xml:space="preserve">August </w:t>
      </w:r>
      <w:r w:rsidRPr="00886B9A">
        <w:rPr>
          <w:rFonts w:ascii="Arial" w:hAnsi="Arial" w:cs="Arial"/>
          <w:sz w:val="22"/>
          <w:szCs w:val="22"/>
        </w:rPr>
        <w:t>2021–</w:t>
      </w:r>
      <w:r w:rsidR="00872290">
        <w:rPr>
          <w:rFonts w:ascii="Arial" w:hAnsi="Arial" w:cs="Arial"/>
          <w:sz w:val="22"/>
          <w:szCs w:val="22"/>
        </w:rPr>
        <w:t xml:space="preserve">August </w:t>
      </w:r>
      <w:r w:rsidRPr="00886B9A">
        <w:rPr>
          <w:rFonts w:ascii="Arial" w:hAnsi="Arial" w:cs="Arial"/>
          <w:sz w:val="22"/>
          <w:szCs w:val="22"/>
        </w:rPr>
        <w:t xml:space="preserve">2023, NHANES has oversampled </w:t>
      </w:r>
      <w:r w:rsidR="000F1AD8">
        <w:rPr>
          <w:rFonts w:ascii="Arial" w:hAnsi="Arial" w:cs="Arial"/>
          <w:sz w:val="22"/>
          <w:szCs w:val="22"/>
        </w:rPr>
        <w:t>racial/</w:t>
      </w:r>
      <w:r w:rsidR="005007D2">
        <w:rPr>
          <w:rFonts w:ascii="Arial" w:hAnsi="Arial" w:cs="Arial"/>
          <w:sz w:val="22"/>
          <w:szCs w:val="22"/>
        </w:rPr>
        <w:t>ethnic and age subgroups</w:t>
      </w:r>
      <w:r w:rsidRPr="00886B9A">
        <w:rPr>
          <w:rFonts w:ascii="Arial" w:hAnsi="Arial" w:cs="Arial"/>
          <w:sz w:val="22"/>
          <w:szCs w:val="22"/>
        </w:rPr>
        <w:t xml:space="preserve"> to ensure adequate sample sizes for analyses and desired levels of the precision for estimates calculated for these groups. </w:t>
      </w:r>
      <w:r w:rsidRPr="00601A41" w:rsidR="00601A41">
        <w:rPr>
          <w:rFonts w:ascii="Arial" w:hAnsi="Arial" w:cs="Arial"/>
          <w:sz w:val="22"/>
          <w:szCs w:val="22"/>
        </w:rPr>
        <w:t xml:space="preserve">For the </w:t>
      </w:r>
      <w:r w:rsidR="006D5633">
        <w:rPr>
          <w:rFonts w:ascii="Arial" w:hAnsi="Arial" w:cs="Arial"/>
          <w:sz w:val="22"/>
          <w:szCs w:val="22"/>
        </w:rPr>
        <w:t xml:space="preserve">August </w:t>
      </w:r>
      <w:r w:rsidRPr="00601A41" w:rsidR="00601A41">
        <w:rPr>
          <w:rFonts w:ascii="Arial" w:hAnsi="Arial" w:cs="Arial"/>
          <w:sz w:val="22"/>
          <w:szCs w:val="22"/>
        </w:rPr>
        <w:t>2021–</w:t>
      </w:r>
      <w:r w:rsidR="006D5633">
        <w:rPr>
          <w:rFonts w:ascii="Arial" w:hAnsi="Arial" w:cs="Arial"/>
          <w:sz w:val="22"/>
          <w:szCs w:val="22"/>
        </w:rPr>
        <w:t xml:space="preserve">August </w:t>
      </w:r>
      <w:r w:rsidRPr="00601A41" w:rsidR="00601A41">
        <w:rPr>
          <w:rFonts w:ascii="Arial" w:hAnsi="Arial" w:cs="Arial"/>
          <w:sz w:val="22"/>
          <w:szCs w:val="22"/>
        </w:rPr>
        <w:t>2023 collection period, only minors (0</w:t>
      </w:r>
      <w:r w:rsidRPr="00886B9A" w:rsidR="009045EE">
        <w:rPr>
          <w:rFonts w:ascii="Arial" w:hAnsi="Arial" w:cs="Arial"/>
          <w:sz w:val="22"/>
          <w:szCs w:val="22"/>
        </w:rPr>
        <w:t>–</w:t>
      </w:r>
      <w:r w:rsidRPr="00601A41" w:rsidR="00601A41">
        <w:rPr>
          <w:rFonts w:ascii="Arial" w:hAnsi="Arial" w:cs="Arial"/>
          <w:sz w:val="22"/>
          <w:szCs w:val="22"/>
        </w:rPr>
        <w:t>19) and older people (60+) were oversampled and there was no oversampling for any racial/ethnic group.</w:t>
      </w:r>
      <w:r w:rsidR="00601A41">
        <w:rPr>
          <w:rFonts w:ascii="Arial" w:hAnsi="Arial" w:cs="Arial"/>
          <w:sz w:val="22"/>
          <w:szCs w:val="22"/>
        </w:rPr>
        <w:t xml:space="preserve"> </w:t>
      </w:r>
      <w:r w:rsidRPr="00886B9A">
        <w:rPr>
          <w:rFonts w:ascii="Arial" w:hAnsi="Arial" w:cs="Arial"/>
          <w:sz w:val="22"/>
          <w:szCs w:val="22"/>
        </w:rPr>
        <w:t xml:space="preserve">The NHANES 2025–2026 design will </w:t>
      </w:r>
      <w:r w:rsidR="008A2536">
        <w:rPr>
          <w:rFonts w:ascii="Arial" w:hAnsi="Arial" w:cs="Arial"/>
          <w:sz w:val="22"/>
          <w:szCs w:val="22"/>
        </w:rPr>
        <w:t xml:space="preserve">return to the </w:t>
      </w:r>
      <w:r w:rsidRPr="00886B9A">
        <w:rPr>
          <w:rFonts w:ascii="Arial" w:hAnsi="Arial" w:cs="Arial"/>
          <w:sz w:val="22"/>
          <w:szCs w:val="22"/>
        </w:rPr>
        <w:t xml:space="preserve">approach </w:t>
      </w:r>
      <w:r w:rsidR="00EF6CEB">
        <w:rPr>
          <w:rFonts w:ascii="Arial" w:hAnsi="Arial" w:cs="Arial"/>
          <w:sz w:val="22"/>
          <w:szCs w:val="22"/>
        </w:rPr>
        <w:t>of oversampling racial/ethnic and age subgroups</w:t>
      </w:r>
      <w:r w:rsidR="00D06111">
        <w:rPr>
          <w:rFonts w:ascii="Arial" w:hAnsi="Arial" w:cs="Arial"/>
          <w:sz w:val="22"/>
          <w:szCs w:val="22"/>
        </w:rPr>
        <w:t>. This</w:t>
      </w:r>
      <w:r w:rsidR="006D0719">
        <w:rPr>
          <w:rFonts w:ascii="Arial" w:hAnsi="Arial" w:cs="Arial"/>
          <w:sz w:val="22"/>
          <w:szCs w:val="22"/>
        </w:rPr>
        <w:t xml:space="preserve"> approach</w:t>
      </w:r>
      <w:r w:rsidR="00D06111">
        <w:rPr>
          <w:rFonts w:ascii="Arial" w:hAnsi="Arial" w:cs="Arial"/>
          <w:sz w:val="22"/>
          <w:szCs w:val="22"/>
        </w:rPr>
        <w:t xml:space="preserve"> will be done</w:t>
      </w:r>
      <w:r w:rsidR="00EF6CEB">
        <w:rPr>
          <w:rFonts w:ascii="Arial" w:hAnsi="Arial" w:cs="Arial"/>
          <w:sz w:val="22"/>
          <w:szCs w:val="22"/>
        </w:rPr>
        <w:t xml:space="preserve"> </w:t>
      </w:r>
      <w:r w:rsidRPr="00886B9A">
        <w:rPr>
          <w:rFonts w:ascii="Arial" w:hAnsi="Arial" w:cs="Arial"/>
          <w:sz w:val="22"/>
          <w:szCs w:val="22"/>
        </w:rPr>
        <w:t>through a composite size measure that reflects population counts for race</w:t>
      </w:r>
      <w:r w:rsidRPr="00886B9A" w:rsidR="00E5727C">
        <w:rPr>
          <w:rFonts w:ascii="Arial" w:hAnsi="Arial" w:cs="Arial"/>
          <w:sz w:val="22"/>
          <w:szCs w:val="22"/>
        </w:rPr>
        <w:t xml:space="preserve"> and </w:t>
      </w:r>
      <w:r w:rsidRPr="00886B9A">
        <w:rPr>
          <w:rFonts w:ascii="Arial" w:hAnsi="Arial" w:cs="Arial"/>
          <w:sz w:val="22"/>
          <w:szCs w:val="22"/>
        </w:rPr>
        <w:t xml:space="preserve">ethnicity (persons reported as Hispanic, non-Hispanic Black, or Other category) by age group in years (0–4, 5–11, 12–17, 18–64, and 65 and older), and oversampling dwelling units </w:t>
      </w:r>
      <w:r w:rsidR="00783129">
        <w:rPr>
          <w:rFonts w:ascii="Arial" w:hAnsi="Arial" w:cs="Arial"/>
          <w:sz w:val="22"/>
          <w:szCs w:val="22"/>
        </w:rPr>
        <w:t xml:space="preserve">(DUs) </w:t>
      </w:r>
      <w:r w:rsidRPr="00886B9A">
        <w:rPr>
          <w:rFonts w:ascii="Arial" w:hAnsi="Arial" w:cs="Arial"/>
          <w:sz w:val="22"/>
          <w:szCs w:val="22"/>
        </w:rPr>
        <w:t xml:space="preserve">that are likely to have children and at least one resident who is non-Hispanic Black using sampling frame information. This multistage oversampling approach is expected to allow random selection of at least one resident from every recruited </w:t>
      </w:r>
      <w:r w:rsidR="00783129">
        <w:rPr>
          <w:rFonts w:ascii="Arial" w:hAnsi="Arial" w:cs="Arial"/>
          <w:sz w:val="22"/>
          <w:szCs w:val="22"/>
        </w:rPr>
        <w:t>DU</w:t>
      </w:r>
      <w:r w:rsidRPr="00886B9A">
        <w:rPr>
          <w:rFonts w:ascii="Arial" w:hAnsi="Arial" w:cs="Arial"/>
          <w:sz w:val="22"/>
          <w:szCs w:val="22"/>
        </w:rPr>
        <w:t xml:space="preserve">, a departure from prior NHANES designs where certain </w:t>
      </w:r>
      <w:r w:rsidR="00783129">
        <w:rPr>
          <w:rFonts w:ascii="Arial" w:hAnsi="Arial" w:cs="Arial"/>
          <w:sz w:val="22"/>
          <w:szCs w:val="22"/>
        </w:rPr>
        <w:t>DU</w:t>
      </w:r>
      <w:r w:rsidRPr="00886B9A">
        <w:rPr>
          <w:rFonts w:ascii="Arial" w:hAnsi="Arial" w:cs="Arial"/>
          <w:sz w:val="22"/>
          <w:szCs w:val="22"/>
        </w:rPr>
        <w:t>s were excused from participation after completing the screening interview. Quarterly</w:t>
      </w:r>
      <w:r w:rsidR="009F5F2B">
        <w:rPr>
          <w:rFonts w:ascii="Arial" w:hAnsi="Arial" w:cs="Arial"/>
          <w:sz w:val="22"/>
          <w:szCs w:val="22"/>
        </w:rPr>
        <w:t>,</w:t>
      </w:r>
      <w:r w:rsidRPr="00886B9A">
        <w:rPr>
          <w:rFonts w:ascii="Arial" w:hAnsi="Arial" w:cs="Arial"/>
          <w:sz w:val="22"/>
          <w:szCs w:val="22"/>
        </w:rPr>
        <w:t xml:space="preserve"> </w:t>
      </w:r>
      <w:r w:rsidR="00783129">
        <w:rPr>
          <w:rFonts w:ascii="Arial" w:hAnsi="Arial" w:cs="Arial"/>
          <w:sz w:val="22"/>
          <w:szCs w:val="22"/>
        </w:rPr>
        <w:t>DU</w:t>
      </w:r>
      <w:r w:rsidRPr="00886B9A">
        <w:rPr>
          <w:rFonts w:ascii="Arial" w:hAnsi="Arial" w:cs="Arial"/>
          <w:sz w:val="22"/>
          <w:szCs w:val="22"/>
        </w:rPr>
        <w:t xml:space="preserve"> sample sizes (and sampling rates within </w:t>
      </w:r>
      <w:r w:rsidR="00783129">
        <w:rPr>
          <w:rFonts w:ascii="Arial" w:hAnsi="Arial" w:cs="Arial"/>
          <w:sz w:val="22"/>
          <w:szCs w:val="22"/>
        </w:rPr>
        <w:t>DU</w:t>
      </w:r>
      <w:r w:rsidRPr="00886B9A">
        <w:rPr>
          <w:rFonts w:ascii="Arial" w:hAnsi="Arial" w:cs="Arial"/>
          <w:sz w:val="22"/>
          <w:szCs w:val="22"/>
        </w:rPr>
        <w:t xml:space="preserve">) will be modified as needed toward the goal of meeting the targeted number of examined persons by race/ethnicity and age group. </w:t>
      </w:r>
    </w:p>
    <w:p w:rsidR="00926AFF" w:rsidRPr="00FB4B5D" w:rsidP="008C6BFC" w14:paraId="52113394" w14:textId="0A223571">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Background on the Sample Design for NHANES 202</w:t>
      </w:r>
      <w:r w:rsidRPr="00FB4B5D" w:rsidR="009B5088">
        <w:rPr>
          <w:rStyle w:val="normaltextrun"/>
          <w:rFonts w:ascii="Arial" w:hAnsi="Arial" w:cs="Arial"/>
          <w:color w:val="000000"/>
          <w:sz w:val="22"/>
          <w:szCs w:val="22"/>
          <w:u w:val="single"/>
        </w:rPr>
        <w:t>5</w:t>
      </w:r>
      <w:r w:rsidRPr="006543E6" w:rsidR="00DA7AE0">
        <w:rPr>
          <w:rFonts w:ascii="Arial" w:hAnsi="Arial" w:cs="Arial"/>
          <w:sz w:val="22"/>
          <w:szCs w:val="22"/>
          <w:u w:val="single"/>
        </w:rPr>
        <w:t>–</w:t>
      </w:r>
      <w:r w:rsidRPr="00FB4B5D">
        <w:rPr>
          <w:rStyle w:val="normaltextrun"/>
          <w:rFonts w:ascii="Arial" w:hAnsi="Arial" w:cs="Arial"/>
          <w:color w:val="000000"/>
          <w:sz w:val="22"/>
          <w:szCs w:val="22"/>
          <w:u w:val="single"/>
        </w:rPr>
        <w:t>202</w:t>
      </w:r>
      <w:r w:rsidRPr="00FB4B5D" w:rsidR="009B5088">
        <w:rPr>
          <w:rStyle w:val="normaltextrun"/>
          <w:rFonts w:ascii="Arial" w:hAnsi="Arial" w:cs="Arial"/>
          <w:color w:val="000000"/>
          <w:sz w:val="22"/>
          <w:szCs w:val="22"/>
          <w:u w:val="single"/>
        </w:rPr>
        <w:t>6</w:t>
      </w:r>
    </w:p>
    <w:p w:rsidR="00926AFF" w:rsidP="008C6BFC" w14:paraId="2699D5E2" w14:textId="0330454B">
      <w:pPr>
        <w:pStyle w:val="paragraph"/>
        <w:spacing w:before="0" w:beforeAutospacing="0" w:after="12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The primary objective of NHANES is to estimate a broad range of descriptive health and nutrition</w:t>
      </w:r>
      <w:r w:rsidR="006F4A02">
        <w:rPr>
          <w:rStyle w:val="normaltextrun"/>
          <w:rFonts w:ascii="Arial" w:hAnsi="Arial" w:cs="Arial"/>
          <w:color w:val="000000"/>
          <w:sz w:val="22"/>
          <w:szCs w:val="22"/>
        </w:rPr>
        <w:t>al</w:t>
      </w:r>
      <w:r>
        <w:rPr>
          <w:rStyle w:val="normaltextrun"/>
          <w:rFonts w:ascii="Arial" w:hAnsi="Arial" w:cs="Arial"/>
          <w:color w:val="000000"/>
          <w:sz w:val="22"/>
          <w:szCs w:val="22"/>
        </w:rPr>
        <w:t xml:space="preserve"> statistics for gender, race/Hispanic origin, and age subdomains of the U.S. population. </w:t>
      </w:r>
      <w:r w:rsidR="00007452">
        <w:rPr>
          <w:rStyle w:val="normaltextrun"/>
          <w:rFonts w:ascii="Arial" w:hAnsi="Arial" w:cs="Arial"/>
          <w:color w:val="000000"/>
          <w:sz w:val="22"/>
          <w:szCs w:val="22"/>
        </w:rPr>
        <w:t xml:space="preserve">While each </w:t>
      </w:r>
      <w:r w:rsidR="00AA0BFD">
        <w:rPr>
          <w:rStyle w:val="normaltextrun"/>
          <w:rFonts w:ascii="Arial" w:hAnsi="Arial" w:cs="Arial"/>
          <w:color w:val="000000"/>
          <w:sz w:val="22"/>
          <w:szCs w:val="22"/>
        </w:rPr>
        <w:t>sin</w:t>
      </w:r>
      <w:r w:rsidR="00736E86">
        <w:rPr>
          <w:rStyle w:val="normaltextrun"/>
          <w:rFonts w:ascii="Arial" w:hAnsi="Arial" w:cs="Arial"/>
          <w:color w:val="000000"/>
          <w:sz w:val="22"/>
          <w:szCs w:val="22"/>
        </w:rPr>
        <w:t>gle year</w:t>
      </w:r>
      <w:r w:rsidR="00AE268A">
        <w:rPr>
          <w:rStyle w:val="normaltextrun"/>
          <w:rFonts w:ascii="Arial" w:hAnsi="Arial" w:cs="Arial"/>
          <w:color w:val="000000"/>
          <w:sz w:val="22"/>
          <w:szCs w:val="22"/>
        </w:rPr>
        <w:t xml:space="preserve"> is nationally </w:t>
      </w:r>
      <w:r w:rsidR="00DA6D11">
        <w:rPr>
          <w:rStyle w:val="normaltextrun"/>
          <w:rFonts w:ascii="Arial" w:hAnsi="Arial" w:cs="Arial"/>
          <w:color w:val="000000"/>
          <w:sz w:val="22"/>
          <w:szCs w:val="22"/>
        </w:rPr>
        <w:t xml:space="preserve">representative, </w:t>
      </w:r>
      <w:r w:rsidR="00222FDA">
        <w:rPr>
          <w:rStyle w:val="normaltextrun"/>
          <w:rFonts w:ascii="Arial" w:hAnsi="Arial" w:cs="Arial"/>
          <w:color w:val="000000"/>
          <w:sz w:val="22"/>
          <w:szCs w:val="22"/>
        </w:rPr>
        <w:t>d</w:t>
      </w:r>
      <w:r>
        <w:rPr>
          <w:rStyle w:val="normaltextrun"/>
          <w:rFonts w:ascii="Arial" w:hAnsi="Arial" w:cs="Arial"/>
          <w:color w:val="000000"/>
          <w:sz w:val="22"/>
          <w:szCs w:val="22"/>
        </w:rPr>
        <w:t xml:space="preserve">ata are publicly released every </w:t>
      </w:r>
      <w:r w:rsidR="00E07C4E">
        <w:rPr>
          <w:rStyle w:val="normaltextrun"/>
          <w:rFonts w:ascii="Arial" w:hAnsi="Arial" w:cs="Arial"/>
          <w:color w:val="000000"/>
          <w:sz w:val="22"/>
          <w:szCs w:val="22"/>
        </w:rPr>
        <w:t>2</w:t>
      </w:r>
      <w:r w:rsidRPr="00886B9A" w:rsidR="00E07C4E">
        <w:rPr>
          <w:rStyle w:val="normaltextrun"/>
          <w:rFonts w:ascii="Arial" w:hAnsi="Arial" w:cs="Arial"/>
          <w:color w:val="000000"/>
          <w:sz w:val="22"/>
          <w:szCs w:val="22"/>
        </w:rPr>
        <w:t xml:space="preserve"> </w:t>
      </w:r>
      <w:r>
        <w:rPr>
          <w:rStyle w:val="normaltextrun"/>
          <w:rFonts w:ascii="Arial" w:hAnsi="Arial" w:cs="Arial"/>
          <w:color w:val="000000"/>
          <w:sz w:val="22"/>
          <w:szCs w:val="22"/>
        </w:rPr>
        <w:t>years to improve the analytic stability of estimates and to decrease disclosure risk.</w:t>
      </w:r>
    </w:p>
    <w:p w:rsidR="008A3094" w:rsidP="008C6BFC" w14:paraId="2E41C5BF" w14:textId="4DFCFD13">
      <w:pPr>
        <w:pStyle w:val="paragraph"/>
        <w:spacing w:before="0" w:beforeAutospacing="0" w:after="120" w:afterAutospacing="0"/>
        <w:textAlignment w:val="baseline"/>
      </w:pPr>
      <w:r>
        <w:rPr>
          <w:rStyle w:val="normaltextrun"/>
          <w:rFonts w:ascii="Arial" w:hAnsi="Arial" w:cs="Arial"/>
          <w:color w:val="000000"/>
          <w:sz w:val="22"/>
          <w:szCs w:val="22"/>
        </w:rPr>
        <w:t>The design for NHANES 2025</w:t>
      </w:r>
      <w:r w:rsidRPr="00886B9A" w:rsidR="00B76F4B">
        <w:rPr>
          <w:rFonts w:ascii="Arial" w:hAnsi="Arial" w:cs="Arial"/>
          <w:sz w:val="22"/>
          <w:szCs w:val="22"/>
        </w:rPr>
        <w:t>–</w:t>
      </w:r>
      <w:r>
        <w:rPr>
          <w:rStyle w:val="normaltextrun"/>
          <w:rFonts w:ascii="Arial" w:hAnsi="Arial" w:cs="Arial"/>
          <w:color w:val="000000"/>
          <w:sz w:val="22"/>
          <w:szCs w:val="22"/>
        </w:rPr>
        <w:t xml:space="preserve">2026 remains a stratified, multistage probability sample of the civilian non-institutionalized population of the </w:t>
      </w:r>
      <w:r w:rsidR="005D01A2">
        <w:rPr>
          <w:rStyle w:val="normaltextrun"/>
          <w:rFonts w:ascii="Arial" w:hAnsi="Arial" w:cs="Arial"/>
          <w:color w:val="000000"/>
          <w:sz w:val="22"/>
          <w:szCs w:val="22"/>
        </w:rPr>
        <w:t>United States</w:t>
      </w:r>
      <w:r w:rsidRPr="00886B9A">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sidRPr="00494628">
        <w:rPr>
          <w:rStyle w:val="normaltextrun"/>
          <w:rFonts w:ascii="Arial" w:hAnsi="Arial" w:cs="Arial"/>
          <w:color w:val="000000"/>
          <w:sz w:val="22"/>
          <w:szCs w:val="22"/>
        </w:rPr>
        <w:t>In hierarchical order, the stages of the sample selection are first: selection of Primary Sampling Units</w:t>
      </w:r>
      <w:r w:rsidRPr="00494628" w:rsidR="005D01A2">
        <w:rPr>
          <w:rStyle w:val="normaltextrun"/>
          <w:rFonts w:ascii="Arial" w:hAnsi="Arial" w:cs="Arial"/>
          <w:color w:val="000000"/>
          <w:sz w:val="22"/>
          <w:szCs w:val="22"/>
        </w:rPr>
        <w:t xml:space="preserve"> (</w:t>
      </w:r>
      <w:r w:rsidRPr="00494628">
        <w:rPr>
          <w:rStyle w:val="normaltextrun"/>
          <w:rFonts w:ascii="Arial" w:hAnsi="Arial" w:cs="Arial"/>
          <w:color w:val="000000"/>
          <w:sz w:val="22"/>
          <w:szCs w:val="22"/>
        </w:rPr>
        <w:t>PSUs</w:t>
      </w:r>
      <w:r w:rsidRPr="00494628" w:rsidR="005D01A2">
        <w:rPr>
          <w:rStyle w:val="normaltextrun"/>
          <w:rFonts w:ascii="Arial" w:hAnsi="Arial" w:cs="Arial"/>
          <w:color w:val="000000"/>
          <w:sz w:val="22"/>
          <w:szCs w:val="22"/>
        </w:rPr>
        <w:t>)</w:t>
      </w:r>
      <w:r w:rsidRPr="00494628">
        <w:rPr>
          <w:rStyle w:val="normaltextrun"/>
          <w:rFonts w:ascii="Arial" w:hAnsi="Arial" w:cs="Arial"/>
          <w:color w:val="000000"/>
          <w:sz w:val="22"/>
          <w:szCs w:val="22"/>
        </w:rPr>
        <w:t xml:space="preserve"> (public use microdata areas </w:t>
      </w:r>
      <w:r w:rsidRPr="00494628" w:rsidR="005D01A2">
        <w:rPr>
          <w:rStyle w:val="normaltextrun"/>
          <w:rFonts w:ascii="Arial" w:hAnsi="Arial" w:cs="Arial"/>
          <w:color w:val="000000"/>
          <w:sz w:val="22"/>
          <w:szCs w:val="22"/>
        </w:rPr>
        <w:t>[</w:t>
      </w:r>
      <w:r w:rsidRPr="00494628">
        <w:rPr>
          <w:rStyle w:val="normaltextrun"/>
          <w:rFonts w:ascii="Arial" w:hAnsi="Arial" w:cs="Arial"/>
          <w:color w:val="000000"/>
          <w:sz w:val="22"/>
          <w:szCs w:val="22"/>
        </w:rPr>
        <w:t>PUMAs</w:t>
      </w:r>
      <w:r w:rsidRPr="00494628" w:rsidR="005D01A2">
        <w:rPr>
          <w:rStyle w:val="normaltextrun"/>
          <w:rFonts w:ascii="Arial" w:hAnsi="Arial" w:cs="Arial"/>
          <w:color w:val="000000"/>
          <w:sz w:val="22"/>
          <w:szCs w:val="22"/>
        </w:rPr>
        <w:t xml:space="preserve">]); </w:t>
      </w:r>
      <w:r w:rsidRPr="00494628">
        <w:rPr>
          <w:rStyle w:val="normaltextrun"/>
          <w:rFonts w:ascii="Arial" w:hAnsi="Arial" w:cs="Arial"/>
          <w:color w:val="000000"/>
          <w:sz w:val="22"/>
          <w:szCs w:val="22"/>
        </w:rPr>
        <w:t xml:space="preserve">second: </w:t>
      </w:r>
      <w:r w:rsidRPr="00494628" w:rsidR="002F4898">
        <w:rPr>
          <w:rStyle w:val="normaltextrun"/>
          <w:rFonts w:ascii="Arial" w:hAnsi="Arial" w:cs="Arial"/>
          <w:color w:val="000000"/>
          <w:sz w:val="22"/>
          <w:szCs w:val="22"/>
        </w:rPr>
        <w:t>Secondary Sampling Units (SSUs)</w:t>
      </w:r>
      <w:r w:rsidRPr="00494628">
        <w:rPr>
          <w:rStyle w:val="normaltextrun"/>
          <w:rFonts w:ascii="Arial" w:hAnsi="Arial" w:cs="Arial"/>
          <w:color w:val="000000"/>
          <w:sz w:val="22"/>
          <w:szCs w:val="22"/>
        </w:rPr>
        <w:t xml:space="preserve"> within PSU (Census block groups </w:t>
      </w:r>
      <w:r w:rsidRPr="00494628" w:rsidR="009860CE">
        <w:rPr>
          <w:rStyle w:val="normaltextrun"/>
          <w:rFonts w:ascii="Arial" w:hAnsi="Arial" w:cs="Arial"/>
          <w:color w:val="000000"/>
          <w:sz w:val="22"/>
          <w:szCs w:val="22"/>
        </w:rPr>
        <w:t>[</w:t>
      </w:r>
      <w:r w:rsidRPr="00494628">
        <w:rPr>
          <w:rStyle w:val="normaltextrun"/>
          <w:rFonts w:ascii="Arial" w:hAnsi="Arial" w:cs="Arial"/>
          <w:color w:val="000000"/>
          <w:sz w:val="22"/>
          <w:szCs w:val="22"/>
        </w:rPr>
        <w:t>CBGs</w:t>
      </w:r>
      <w:r w:rsidRPr="00494628" w:rsidR="009860CE">
        <w:rPr>
          <w:rStyle w:val="normaltextrun"/>
          <w:rFonts w:ascii="Arial" w:hAnsi="Arial" w:cs="Arial"/>
          <w:color w:val="000000"/>
          <w:sz w:val="22"/>
          <w:szCs w:val="22"/>
        </w:rPr>
        <w:t xml:space="preserve">] </w:t>
      </w:r>
      <w:r w:rsidRPr="00494628">
        <w:rPr>
          <w:rStyle w:val="normaltextrun"/>
          <w:rFonts w:ascii="Arial" w:hAnsi="Arial" w:cs="Arial"/>
          <w:color w:val="000000"/>
          <w:sz w:val="22"/>
          <w:szCs w:val="22"/>
        </w:rPr>
        <w:t xml:space="preserve">or a collection of CBGs containing a cluster of </w:t>
      </w:r>
      <w:r w:rsidRPr="00494628" w:rsidR="00783129">
        <w:rPr>
          <w:rStyle w:val="normaltextrun"/>
          <w:rFonts w:ascii="Arial" w:hAnsi="Arial" w:cs="Arial"/>
          <w:color w:val="000000"/>
          <w:sz w:val="22"/>
          <w:szCs w:val="22"/>
        </w:rPr>
        <w:t>DU</w:t>
      </w:r>
      <w:r w:rsidRPr="00494628" w:rsidR="00E75218">
        <w:rPr>
          <w:rStyle w:val="normaltextrun"/>
          <w:rFonts w:ascii="Arial" w:hAnsi="Arial" w:cs="Arial"/>
          <w:color w:val="000000"/>
          <w:sz w:val="22"/>
          <w:szCs w:val="22"/>
        </w:rPr>
        <w:t>s</w:t>
      </w:r>
      <w:r w:rsidRPr="00494628">
        <w:rPr>
          <w:rStyle w:val="normaltextrun"/>
          <w:rFonts w:ascii="Arial" w:hAnsi="Arial" w:cs="Arial"/>
          <w:color w:val="000000"/>
          <w:sz w:val="22"/>
          <w:szCs w:val="22"/>
        </w:rPr>
        <w:t xml:space="preserve">); third: </w:t>
      </w:r>
      <w:r w:rsidRPr="00494628" w:rsidR="00783129">
        <w:rPr>
          <w:rStyle w:val="normaltextrun"/>
          <w:rFonts w:ascii="Arial" w:hAnsi="Arial" w:cs="Arial"/>
          <w:color w:val="000000"/>
          <w:sz w:val="22"/>
          <w:szCs w:val="22"/>
        </w:rPr>
        <w:t>DU</w:t>
      </w:r>
      <w:r w:rsidRPr="00494628" w:rsidR="00E75218">
        <w:rPr>
          <w:rStyle w:val="normaltextrun"/>
          <w:rFonts w:ascii="Arial" w:hAnsi="Arial" w:cs="Arial"/>
          <w:color w:val="000000"/>
          <w:sz w:val="22"/>
          <w:szCs w:val="22"/>
        </w:rPr>
        <w:t>s</w:t>
      </w:r>
      <w:r w:rsidRPr="00494628">
        <w:rPr>
          <w:rStyle w:val="normaltextrun"/>
          <w:rFonts w:ascii="Arial" w:hAnsi="Arial" w:cs="Arial"/>
          <w:color w:val="000000"/>
          <w:sz w:val="22"/>
          <w:szCs w:val="22"/>
        </w:rPr>
        <w:t xml:space="preserve"> within </w:t>
      </w:r>
      <w:r w:rsidRPr="00494628" w:rsidR="00657441">
        <w:rPr>
          <w:rStyle w:val="normaltextrun"/>
          <w:rFonts w:ascii="Arial" w:hAnsi="Arial" w:cs="Arial"/>
          <w:color w:val="000000"/>
          <w:sz w:val="22"/>
          <w:szCs w:val="22"/>
        </w:rPr>
        <w:t>SSUs</w:t>
      </w:r>
      <w:r w:rsidRPr="00494628">
        <w:rPr>
          <w:rStyle w:val="normaltextrun"/>
          <w:rFonts w:ascii="Arial" w:hAnsi="Arial" w:cs="Arial"/>
          <w:color w:val="000000"/>
          <w:sz w:val="22"/>
          <w:szCs w:val="22"/>
        </w:rPr>
        <w:t xml:space="preserve">; and fourth: one or more survey participants within </w:t>
      </w:r>
      <w:r w:rsidRPr="00494628" w:rsidR="00783129">
        <w:rPr>
          <w:rStyle w:val="normaltextrun"/>
          <w:rFonts w:ascii="Arial" w:hAnsi="Arial" w:cs="Arial"/>
          <w:color w:val="000000"/>
          <w:sz w:val="22"/>
          <w:szCs w:val="22"/>
        </w:rPr>
        <w:t>DU</w:t>
      </w:r>
      <w:r w:rsidRPr="00494628" w:rsidR="002F4898">
        <w:rPr>
          <w:rStyle w:val="normaltextrun"/>
          <w:rFonts w:ascii="Arial" w:hAnsi="Arial" w:cs="Arial"/>
          <w:color w:val="000000"/>
          <w:sz w:val="22"/>
          <w:szCs w:val="22"/>
        </w:rPr>
        <w:t>s</w:t>
      </w:r>
      <w:r w:rsidRPr="00494628">
        <w:rPr>
          <w:rStyle w:val="normaltextrun"/>
          <w:rFonts w:ascii="Arial" w:hAnsi="Arial" w:cs="Arial"/>
          <w:color w:val="000000"/>
          <w:sz w:val="22"/>
          <w:szCs w:val="22"/>
        </w:rPr>
        <w:t>.</w:t>
      </w:r>
      <w:r>
        <w:rPr>
          <w:rStyle w:val="normaltextrun"/>
          <w:rFonts w:ascii="Arial" w:hAnsi="Arial" w:cs="Arial"/>
          <w:color w:val="000000"/>
          <w:sz w:val="22"/>
          <w:szCs w:val="22"/>
        </w:rPr>
        <w:t xml:space="preserve"> The field operations include </w:t>
      </w:r>
      <w:r w:rsidR="00657441">
        <w:rPr>
          <w:rStyle w:val="normaltextrun"/>
          <w:rFonts w:ascii="Arial" w:hAnsi="Arial" w:cs="Arial"/>
          <w:color w:val="000000"/>
          <w:sz w:val="22"/>
          <w:szCs w:val="22"/>
        </w:rPr>
        <w:t>five</w:t>
      </w:r>
      <w:r>
        <w:rPr>
          <w:rStyle w:val="normaltextrun"/>
          <w:rFonts w:ascii="Arial" w:hAnsi="Arial" w:cs="Arial"/>
          <w:color w:val="000000"/>
          <w:sz w:val="22"/>
          <w:szCs w:val="22"/>
        </w:rPr>
        <w:t xml:space="preserve"> </w:t>
      </w:r>
      <w:r w:rsidR="00B76F4B">
        <w:rPr>
          <w:rStyle w:val="normaltextrun"/>
          <w:rFonts w:ascii="Arial" w:hAnsi="Arial" w:cs="Arial"/>
          <w:color w:val="000000"/>
          <w:sz w:val="22"/>
          <w:szCs w:val="22"/>
        </w:rPr>
        <w:t>Mobile Examination Cente</w:t>
      </w:r>
      <w:r>
        <w:rPr>
          <w:rStyle w:val="normaltextrun"/>
          <w:rFonts w:ascii="Arial" w:hAnsi="Arial" w:cs="Arial"/>
          <w:color w:val="000000"/>
          <w:sz w:val="22"/>
          <w:szCs w:val="22"/>
        </w:rPr>
        <w:t>r (MEC) teams in operation and approximately 5,000</w:t>
      </w:r>
      <w:r w:rsidR="00B97932">
        <w:rPr>
          <w:rStyle w:val="normaltextrun"/>
          <w:rFonts w:ascii="Arial" w:hAnsi="Arial" w:cs="Arial"/>
          <w:color w:val="000000"/>
          <w:sz w:val="22"/>
          <w:szCs w:val="22"/>
        </w:rPr>
        <w:t xml:space="preserve"> </w:t>
      </w:r>
      <w:r w:rsidR="006144BC">
        <w:rPr>
          <w:rStyle w:val="normaltextrun"/>
          <w:rFonts w:ascii="Arial" w:hAnsi="Arial" w:cs="Arial"/>
          <w:color w:val="000000"/>
          <w:sz w:val="22"/>
          <w:szCs w:val="22"/>
        </w:rPr>
        <w:t>S</w:t>
      </w:r>
      <w:r w:rsidR="0069606A">
        <w:rPr>
          <w:rStyle w:val="normaltextrun"/>
          <w:rFonts w:ascii="Arial" w:hAnsi="Arial" w:cs="Arial"/>
          <w:color w:val="000000"/>
          <w:sz w:val="22"/>
          <w:szCs w:val="22"/>
        </w:rPr>
        <w:t>urvey</w:t>
      </w:r>
      <w:r w:rsidR="006144BC">
        <w:rPr>
          <w:rStyle w:val="normaltextrun"/>
          <w:rFonts w:ascii="Arial" w:hAnsi="Arial" w:cs="Arial"/>
          <w:color w:val="000000"/>
          <w:sz w:val="22"/>
          <w:szCs w:val="22"/>
        </w:rPr>
        <w:t xml:space="preserve"> P</w:t>
      </w:r>
      <w:r w:rsidR="0069606A">
        <w:rPr>
          <w:rStyle w:val="normaltextrun"/>
          <w:rFonts w:ascii="Arial" w:hAnsi="Arial" w:cs="Arial"/>
          <w:color w:val="000000"/>
          <w:sz w:val="22"/>
          <w:szCs w:val="22"/>
        </w:rPr>
        <w:t>art</w:t>
      </w:r>
      <w:r w:rsidR="009949F0">
        <w:rPr>
          <w:rStyle w:val="normaltextrun"/>
          <w:rFonts w:ascii="Arial" w:hAnsi="Arial" w:cs="Arial"/>
          <w:color w:val="000000"/>
          <w:sz w:val="22"/>
          <w:szCs w:val="22"/>
        </w:rPr>
        <w:t>icipants</w:t>
      </w:r>
      <w:r>
        <w:rPr>
          <w:rStyle w:val="normaltextrun"/>
          <w:rFonts w:ascii="Arial" w:hAnsi="Arial" w:cs="Arial"/>
          <w:color w:val="000000"/>
          <w:sz w:val="22"/>
          <w:szCs w:val="22"/>
        </w:rPr>
        <w:t xml:space="preserve"> </w:t>
      </w:r>
      <w:r w:rsidR="00B97932">
        <w:rPr>
          <w:rStyle w:val="normaltextrun"/>
          <w:rFonts w:ascii="Arial" w:hAnsi="Arial" w:cs="Arial"/>
          <w:color w:val="000000"/>
          <w:sz w:val="22"/>
          <w:szCs w:val="22"/>
        </w:rPr>
        <w:t xml:space="preserve">(SPs) </w:t>
      </w:r>
      <w:r>
        <w:rPr>
          <w:rStyle w:val="normaltextrun"/>
          <w:rFonts w:ascii="Arial" w:hAnsi="Arial" w:cs="Arial"/>
          <w:color w:val="000000"/>
          <w:sz w:val="22"/>
          <w:szCs w:val="22"/>
        </w:rPr>
        <w:t xml:space="preserve">examined in </w:t>
      </w:r>
      <w:r w:rsidR="00657441">
        <w:rPr>
          <w:rStyle w:val="normaltextrun"/>
          <w:rFonts w:ascii="Arial" w:hAnsi="Arial" w:cs="Arial"/>
          <w:color w:val="000000"/>
          <w:sz w:val="22"/>
          <w:szCs w:val="22"/>
        </w:rPr>
        <w:t>20</w:t>
      </w:r>
      <w:r>
        <w:rPr>
          <w:rStyle w:val="normaltextrun"/>
          <w:rFonts w:ascii="Arial" w:hAnsi="Arial" w:cs="Arial"/>
          <w:color w:val="000000"/>
          <w:sz w:val="22"/>
          <w:szCs w:val="22"/>
        </w:rPr>
        <w:t xml:space="preserve"> PSUs per year</w:t>
      </w:r>
      <w:r w:rsidR="007E60C1">
        <w:rPr>
          <w:rStyle w:val="normaltextrun"/>
          <w:rFonts w:ascii="Arial" w:hAnsi="Arial" w:cs="Arial"/>
          <w:color w:val="000000"/>
          <w:sz w:val="22"/>
          <w:szCs w:val="22"/>
        </w:rPr>
        <w:t xml:space="preserve"> </w:t>
      </w:r>
      <w:r w:rsidR="006B33E9">
        <w:rPr>
          <w:rStyle w:val="normaltextrun"/>
          <w:rFonts w:ascii="Arial" w:hAnsi="Arial" w:cs="Arial"/>
          <w:color w:val="000000"/>
          <w:sz w:val="22"/>
          <w:szCs w:val="22"/>
        </w:rPr>
        <w:t xml:space="preserve">compared to </w:t>
      </w:r>
      <w:r w:rsidR="007E60C1">
        <w:rPr>
          <w:rStyle w:val="normaltextrun"/>
          <w:rFonts w:ascii="Arial" w:hAnsi="Arial" w:cs="Arial"/>
          <w:color w:val="000000"/>
          <w:sz w:val="22"/>
          <w:szCs w:val="22"/>
        </w:rPr>
        <w:t>15 PSUs</w:t>
      </w:r>
      <w:r w:rsidR="008642F1">
        <w:rPr>
          <w:rStyle w:val="normaltextrun"/>
          <w:rFonts w:ascii="Arial" w:hAnsi="Arial" w:cs="Arial"/>
          <w:color w:val="000000"/>
          <w:sz w:val="22"/>
          <w:szCs w:val="22"/>
        </w:rPr>
        <w:t xml:space="preserve"> per year</w:t>
      </w:r>
      <w:r w:rsidR="007E60C1">
        <w:rPr>
          <w:rStyle w:val="normaltextrun"/>
          <w:rFonts w:ascii="Arial" w:hAnsi="Arial" w:cs="Arial"/>
          <w:color w:val="000000"/>
          <w:sz w:val="22"/>
          <w:szCs w:val="22"/>
        </w:rPr>
        <w:t xml:space="preserve"> in the </w:t>
      </w:r>
      <w:r w:rsidR="00CD108C">
        <w:rPr>
          <w:rStyle w:val="normaltextrun"/>
          <w:rFonts w:ascii="Arial" w:hAnsi="Arial" w:cs="Arial"/>
          <w:color w:val="000000"/>
          <w:sz w:val="22"/>
          <w:szCs w:val="22"/>
        </w:rPr>
        <w:t>August 2021-August 2023</w:t>
      </w:r>
      <w:r w:rsidR="007E60C1">
        <w:rPr>
          <w:rStyle w:val="normaltextrun"/>
          <w:rFonts w:ascii="Arial" w:hAnsi="Arial" w:cs="Arial"/>
          <w:color w:val="000000"/>
          <w:sz w:val="22"/>
          <w:szCs w:val="22"/>
        </w:rPr>
        <w:t xml:space="preserve"> </w:t>
      </w:r>
      <w:r w:rsidR="00CC1354">
        <w:rPr>
          <w:rStyle w:val="normaltextrun"/>
          <w:rFonts w:ascii="Arial" w:hAnsi="Arial" w:cs="Arial"/>
          <w:color w:val="000000"/>
          <w:sz w:val="22"/>
          <w:szCs w:val="22"/>
        </w:rPr>
        <w:t xml:space="preserve">NHANES </w:t>
      </w:r>
      <w:r w:rsidR="007E60C1">
        <w:rPr>
          <w:rStyle w:val="normaltextrun"/>
          <w:rFonts w:ascii="Arial" w:hAnsi="Arial" w:cs="Arial"/>
          <w:color w:val="000000"/>
          <w:sz w:val="22"/>
          <w:szCs w:val="22"/>
        </w:rPr>
        <w:t>cycle</w:t>
      </w:r>
      <w:r>
        <w:rPr>
          <w:rStyle w:val="normaltextrun"/>
          <w:rFonts w:ascii="Arial" w:hAnsi="Arial" w:cs="Arial"/>
          <w:color w:val="000000"/>
          <w:sz w:val="22"/>
          <w:szCs w:val="22"/>
        </w:rPr>
        <w:t>. The expected sample size is based on past NHANES experience with response rates for each subdomain of interest.</w:t>
      </w:r>
      <w:r w:rsidRPr="00886B9A" w:rsidR="00FC66E0">
        <w:rPr>
          <w:rStyle w:val="normaltextrun"/>
          <w:rFonts w:ascii="Arial" w:hAnsi="Arial" w:cs="Arial"/>
          <w:color w:val="000000"/>
          <w:sz w:val="22"/>
          <w:szCs w:val="22"/>
        </w:rPr>
        <w:t xml:space="preserve"> </w:t>
      </w:r>
    </w:p>
    <w:p w:rsidR="00AE5812" w:rsidP="008C6BFC" w14:paraId="5181FDCD" w14:textId="40471B4D">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NHANES 202</w:t>
      </w:r>
      <w:r w:rsidR="00AF6F1B">
        <w:rPr>
          <w:rStyle w:val="normaltextrun"/>
          <w:rFonts w:ascii="Arial" w:hAnsi="Arial" w:cs="Arial"/>
          <w:color w:val="000000"/>
          <w:sz w:val="22"/>
          <w:szCs w:val="22"/>
        </w:rPr>
        <w:t>5</w:t>
      </w:r>
      <w:r w:rsidRPr="00886B9A" w:rsidR="00F42E16">
        <w:rPr>
          <w:rFonts w:ascii="Arial" w:hAnsi="Arial" w:cs="Arial"/>
          <w:sz w:val="22"/>
          <w:szCs w:val="22"/>
        </w:rPr>
        <w:t>–</w:t>
      </w:r>
      <w:r>
        <w:rPr>
          <w:rStyle w:val="normaltextrun"/>
          <w:rFonts w:ascii="Arial" w:hAnsi="Arial" w:cs="Arial"/>
          <w:color w:val="000000"/>
          <w:sz w:val="22"/>
          <w:szCs w:val="22"/>
        </w:rPr>
        <w:t>202</w:t>
      </w:r>
      <w:r w:rsidR="000078CB">
        <w:rPr>
          <w:rStyle w:val="normaltextrun"/>
          <w:rFonts w:ascii="Arial" w:hAnsi="Arial" w:cs="Arial"/>
          <w:color w:val="000000"/>
          <w:sz w:val="22"/>
          <w:szCs w:val="22"/>
        </w:rPr>
        <w:t>6</w:t>
      </w:r>
      <w:r>
        <w:rPr>
          <w:rStyle w:val="normaltextrun"/>
          <w:rFonts w:ascii="Arial" w:hAnsi="Arial" w:cs="Arial"/>
          <w:color w:val="000000"/>
          <w:sz w:val="22"/>
          <w:szCs w:val="22"/>
        </w:rPr>
        <w:t xml:space="preserve"> is oversampling children (0-</w:t>
      </w:r>
      <w:r w:rsidR="00AF6F1B">
        <w:rPr>
          <w:rStyle w:val="normaltextrun"/>
          <w:rFonts w:ascii="Arial" w:hAnsi="Arial" w:cs="Arial"/>
          <w:color w:val="000000"/>
          <w:sz w:val="22"/>
          <w:szCs w:val="22"/>
        </w:rPr>
        <w:t>1</w:t>
      </w:r>
      <w:r w:rsidR="00947903">
        <w:rPr>
          <w:rStyle w:val="normaltextrun"/>
          <w:rFonts w:ascii="Arial" w:hAnsi="Arial" w:cs="Arial"/>
          <w:color w:val="000000"/>
          <w:sz w:val="22"/>
          <w:szCs w:val="22"/>
        </w:rPr>
        <w:t>7</w:t>
      </w:r>
      <w:r w:rsidR="00AF6F1B">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years </w:t>
      </w:r>
      <w:r w:rsidR="00F42E16">
        <w:rPr>
          <w:rStyle w:val="normaltextrun"/>
          <w:rFonts w:ascii="Arial" w:hAnsi="Arial" w:cs="Arial"/>
          <w:color w:val="000000"/>
          <w:sz w:val="22"/>
          <w:szCs w:val="22"/>
        </w:rPr>
        <w:t>of age</w:t>
      </w:r>
      <w:r>
        <w:rPr>
          <w:rStyle w:val="normaltextrun"/>
          <w:rFonts w:ascii="Arial" w:hAnsi="Arial" w:cs="Arial"/>
          <w:color w:val="000000"/>
          <w:sz w:val="22"/>
          <w:szCs w:val="22"/>
        </w:rPr>
        <w:t>)</w:t>
      </w:r>
      <w:r w:rsidR="00126E49">
        <w:rPr>
          <w:rStyle w:val="normaltextrun"/>
          <w:rFonts w:ascii="Arial" w:hAnsi="Arial" w:cs="Arial"/>
          <w:color w:val="000000"/>
          <w:sz w:val="22"/>
          <w:szCs w:val="22"/>
        </w:rPr>
        <w:t>,</w:t>
      </w:r>
      <w:r>
        <w:rPr>
          <w:rStyle w:val="normaltextrun"/>
          <w:rFonts w:ascii="Arial" w:hAnsi="Arial" w:cs="Arial"/>
          <w:color w:val="000000"/>
          <w:sz w:val="22"/>
          <w:szCs w:val="22"/>
        </w:rPr>
        <w:t xml:space="preserve"> older persons (6</w:t>
      </w:r>
      <w:r w:rsidR="00AF6F1B">
        <w:rPr>
          <w:rStyle w:val="normaltextrun"/>
          <w:rFonts w:ascii="Arial" w:hAnsi="Arial" w:cs="Arial"/>
          <w:color w:val="000000"/>
          <w:sz w:val="22"/>
          <w:szCs w:val="22"/>
        </w:rPr>
        <w:t>5</w:t>
      </w:r>
      <w:r>
        <w:rPr>
          <w:rStyle w:val="normaltextrun"/>
          <w:rFonts w:ascii="Arial" w:hAnsi="Arial" w:cs="Arial"/>
          <w:color w:val="000000"/>
          <w:sz w:val="22"/>
          <w:szCs w:val="22"/>
        </w:rPr>
        <w:t xml:space="preserve"> years </w:t>
      </w:r>
      <w:r w:rsidR="00F42E16">
        <w:rPr>
          <w:rStyle w:val="normaltextrun"/>
          <w:rFonts w:ascii="Arial" w:hAnsi="Arial" w:cs="Arial"/>
          <w:color w:val="000000"/>
          <w:sz w:val="22"/>
          <w:szCs w:val="22"/>
        </w:rPr>
        <w:t>of age</w:t>
      </w:r>
      <w:r>
        <w:rPr>
          <w:rStyle w:val="normaltextrun"/>
          <w:rFonts w:ascii="Arial" w:hAnsi="Arial" w:cs="Arial"/>
          <w:color w:val="000000"/>
          <w:sz w:val="22"/>
          <w:szCs w:val="22"/>
        </w:rPr>
        <w:t xml:space="preserve"> and </w:t>
      </w:r>
      <w:r w:rsidR="00F42E16">
        <w:rPr>
          <w:rStyle w:val="normaltextrun"/>
          <w:rFonts w:ascii="Arial" w:hAnsi="Arial" w:cs="Arial"/>
          <w:color w:val="000000"/>
          <w:sz w:val="22"/>
          <w:szCs w:val="22"/>
        </w:rPr>
        <w:t>older</w:t>
      </w:r>
      <w:r>
        <w:rPr>
          <w:rStyle w:val="normaltextrun"/>
          <w:rFonts w:ascii="Arial" w:hAnsi="Arial" w:cs="Arial"/>
          <w:color w:val="000000"/>
          <w:sz w:val="22"/>
          <w:szCs w:val="22"/>
        </w:rPr>
        <w:t>)</w:t>
      </w:r>
      <w:r w:rsidR="00126E49">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sidR="000078CB">
        <w:rPr>
          <w:rStyle w:val="normaltextrun"/>
          <w:rFonts w:ascii="Arial" w:hAnsi="Arial" w:cs="Arial"/>
          <w:color w:val="000000"/>
          <w:sz w:val="22"/>
          <w:szCs w:val="22"/>
        </w:rPr>
        <w:t xml:space="preserve">and non-Hispanic </w:t>
      </w:r>
      <w:r w:rsidR="00BF4F68">
        <w:rPr>
          <w:rStyle w:val="normaltextrun"/>
          <w:rFonts w:ascii="Arial" w:hAnsi="Arial" w:cs="Arial"/>
          <w:color w:val="000000"/>
          <w:sz w:val="22"/>
          <w:szCs w:val="22"/>
        </w:rPr>
        <w:t>B</w:t>
      </w:r>
      <w:r w:rsidR="000078CB">
        <w:rPr>
          <w:rStyle w:val="normaltextrun"/>
          <w:rFonts w:ascii="Arial" w:hAnsi="Arial" w:cs="Arial"/>
          <w:color w:val="000000"/>
          <w:sz w:val="22"/>
          <w:szCs w:val="22"/>
        </w:rPr>
        <w:t>lack</w:t>
      </w:r>
      <w:r w:rsidR="00E6798E">
        <w:rPr>
          <w:rStyle w:val="normaltextrun"/>
          <w:rFonts w:ascii="Arial" w:hAnsi="Arial" w:cs="Arial"/>
          <w:color w:val="000000"/>
          <w:sz w:val="22"/>
          <w:szCs w:val="22"/>
        </w:rPr>
        <w:t xml:space="preserve"> person</w:t>
      </w:r>
      <w:r w:rsidR="00126E49">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As discussed above, this oversampling occurs at several stages. The PSUs and SSUs are selected proportional to size using a composite size measure that oversamples the non-Hispanic </w:t>
      </w:r>
      <w:r w:rsidR="0012359D">
        <w:rPr>
          <w:rStyle w:val="normaltextrun"/>
          <w:rFonts w:ascii="Arial" w:hAnsi="Arial" w:cs="Arial"/>
          <w:color w:val="000000"/>
          <w:sz w:val="22"/>
          <w:szCs w:val="22"/>
        </w:rPr>
        <w:t>B</w:t>
      </w:r>
      <w:r>
        <w:rPr>
          <w:rStyle w:val="normaltextrun"/>
          <w:rFonts w:ascii="Arial" w:hAnsi="Arial" w:cs="Arial"/>
          <w:color w:val="000000"/>
          <w:sz w:val="22"/>
          <w:szCs w:val="22"/>
        </w:rPr>
        <w:t>lack population</w:t>
      </w:r>
      <w:r w:rsidR="00A2776C">
        <w:rPr>
          <w:rStyle w:val="normaltextrun"/>
          <w:rFonts w:ascii="Arial" w:hAnsi="Arial" w:cs="Arial"/>
          <w:color w:val="000000"/>
          <w:sz w:val="22"/>
          <w:szCs w:val="22"/>
        </w:rPr>
        <w:t>,</w:t>
      </w:r>
      <w:r>
        <w:rPr>
          <w:rStyle w:val="normaltextrun"/>
          <w:rFonts w:ascii="Arial" w:hAnsi="Arial" w:cs="Arial"/>
          <w:color w:val="000000"/>
          <w:sz w:val="22"/>
          <w:szCs w:val="22"/>
        </w:rPr>
        <w:t xml:space="preserve"> </w:t>
      </w:r>
      <w:r w:rsidR="0044239B">
        <w:rPr>
          <w:rStyle w:val="normaltextrun"/>
          <w:rFonts w:ascii="Arial" w:hAnsi="Arial" w:cs="Arial"/>
          <w:color w:val="000000"/>
          <w:sz w:val="22"/>
          <w:szCs w:val="22"/>
        </w:rPr>
        <w:t>children</w:t>
      </w:r>
      <w:r w:rsidR="00A2776C">
        <w:rPr>
          <w:rStyle w:val="normaltextrun"/>
          <w:rFonts w:ascii="Arial" w:hAnsi="Arial" w:cs="Arial"/>
          <w:color w:val="000000"/>
          <w:sz w:val="22"/>
          <w:szCs w:val="22"/>
        </w:rPr>
        <w:t>,</w:t>
      </w:r>
      <w:r w:rsidR="0044239B">
        <w:rPr>
          <w:rStyle w:val="normaltextrun"/>
          <w:rFonts w:ascii="Arial" w:hAnsi="Arial" w:cs="Arial"/>
          <w:color w:val="000000"/>
          <w:sz w:val="22"/>
          <w:szCs w:val="22"/>
        </w:rPr>
        <w:t xml:space="preserve"> and </w:t>
      </w:r>
      <w:r w:rsidR="00072876">
        <w:rPr>
          <w:rStyle w:val="normaltextrun"/>
          <w:rFonts w:ascii="Arial" w:hAnsi="Arial" w:cs="Arial"/>
          <w:color w:val="000000"/>
          <w:sz w:val="22"/>
          <w:szCs w:val="22"/>
        </w:rPr>
        <w:t xml:space="preserve">older persons. </w:t>
      </w:r>
      <w:r w:rsidR="00072876">
        <w:rPr>
          <w:rStyle w:val="normaltextrun"/>
          <w:rFonts w:ascii="Arial" w:hAnsi="Arial" w:cs="Arial"/>
          <w:color w:val="000000"/>
          <w:sz w:val="22"/>
          <w:szCs w:val="22"/>
        </w:rPr>
        <w:t xml:space="preserve">Then, </w:t>
      </w:r>
      <w:r w:rsidR="00783129">
        <w:rPr>
          <w:rStyle w:val="normaltextrun"/>
          <w:rFonts w:ascii="Arial" w:hAnsi="Arial" w:cs="Arial"/>
          <w:color w:val="000000"/>
          <w:sz w:val="22"/>
          <w:szCs w:val="22"/>
        </w:rPr>
        <w:t>D</w:t>
      </w:r>
      <w:r w:rsidR="00E6798E">
        <w:rPr>
          <w:rStyle w:val="normaltextrun"/>
          <w:rFonts w:ascii="Arial" w:hAnsi="Arial" w:cs="Arial"/>
          <w:color w:val="000000"/>
          <w:sz w:val="22"/>
          <w:szCs w:val="22"/>
        </w:rPr>
        <w:t>U</w:t>
      </w:r>
      <w:r w:rsidRPr="00886B9A" w:rsidR="00072876">
        <w:rPr>
          <w:rStyle w:val="normaltextrun"/>
          <w:rFonts w:ascii="Arial" w:hAnsi="Arial" w:cs="Arial"/>
          <w:color w:val="000000"/>
          <w:sz w:val="22"/>
          <w:szCs w:val="22"/>
        </w:rPr>
        <w:t>s</w:t>
      </w:r>
      <w:r w:rsidR="00072876">
        <w:rPr>
          <w:rStyle w:val="normaltextrun"/>
          <w:rFonts w:ascii="Arial" w:hAnsi="Arial" w:cs="Arial"/>
          <w:color w:val="000000"/>
          <w:sz w:val="22"/>
          <w:szCs w:val="22"/>
        </w:rPr>
        <w:t xml:space="preserve"> within the SSUs are </w:t>
      </w:r>
      <w:r w:rsidR="00B57B0F">
        <w:rPr>
          <w:rStyle w:val="normaltextrun"/>
          <w:rFonts w:ascii="Arial" w:hAnsi="Arial" w:cs="Arial"/>
          <w:color w:val="000000"/>
          <w:sz w:val="22"/>
          <w:szCs w:val="22"/>
        </w:rPr>
        <w:t xml:space="preserve">stratified </w:t>
      </w:r>
      <w:r w:rsidR="00055C1A">
        <w:rPr>
          <w:rStyle w:val="normaltextrun"/>
          <w:rFonts w:ascii="Arial" w:hAnsi="Arial" w:cs="Arial"/>
          <w:color w:val="000000"/>
          <w:sz w:val="22"/>
          <w:szCs w:val="22"/>
        </w:rPr>
        <w:t>according to their predicted probability of having people who are non-Hispanic Black or younger than 18 years</w:t>
      </w:r>
      <w:r w:rsidR="00547648">
        <w:rPr>
          <w:rStyle w:val="normaltextrun"/>
          <w:rFonts w:ascii="Arial" w:hAnsi="Arial" w:cs="Arial"/>
          <w:color w:val="000000"/>
          <w:sz w:val="22"/>
          <w:szCs w:val="22"/>
        </w:rPr>
        <w:t xml:space="preserve"> of age</w:t>
      </w:r>
      <w:r w:rsidR="00055C1A">
        <w:rPr>
          <w:rStyle w:val="normaltextrun"/>
          <w:rFonts w:ascii="Arial" w:hAnsi="Arial" w:cs="Arial"/>
          <w:color w:val="000000"/>
          <w:sz w:val="22"/>
          <w:szCs w:val="22"/>
        </w:rPr>
        <w:t>.</w:t>
      </w:r>
    </w:p>
    <w:p w:rsidR="00926AFF" w:rsidP="008C6BFC" w14:paraId="6310C3DB" w14:textId="1669A1BC">
      <w:pPr>
        <w:pStyle w:val="paragraph"/>
        <w:spacing w:before="0" w:beforeAutospacing="0" w:after="120" w:afterAutospacing="0"/>
        <w:textAlignment w:val="baseline"/>
      </w:pPr>
      <w:r>
        <w:rPr>
          <w:rStyle w:val="normaltextrun"/>
          <w:rFonts w:ascii="Arial" w:hAnsi="Arial" w:cs="Arial"/>
          <w:sz w:val="22"/>
          <w:szCs w:val="22"/>
        </w:rPr>
        <w:t>The 202</w:t>
      </w:r>
      <w:r w:rsidR="00055C1A">
        <w:rPr>
          <w:rStyle w:val="normaltextrun"/>
          <w:rFonts w:ascii="Arial" w:hAnsi="Arial" w:cs="Arial"/>
          <w:sz w:val="22"/>
          <w:szCs w:val="22"/>
        </w:rPr>
        <w:t>5</w:t>
      </w:r>
      <w:r w:rsidRPr="00886B9A" w:rsidR="00547648">
        <w:rPr>
          <w:rFonts w:ascii="Arial" w:hAnsi="Arial" w:cs="Arial"/>
          <w:sz w:val="22"/>
          <w:szCs w:val="22"/>
        </w:rPr>
        <w:t>–</w:t>
      </w:r>
      <w:r>
        <w:rPr>
          <w:rStyle w:val="normaltextrun"/>
          <w:rFonts w:ascii="Arial" w:hAnsi="Arial" w:cs="Arial"/>
          <w:sz w:val="22"/>
          <w:szCs w:val="22"/>
        </w:rPr>
        <w:t>202</w:t>
      </w:r>
      <w:r w:rsidR="00055C1A">
        <w:rPr>
          <w:rStyle w:val="normaltextrun"/>
          <w:rFonts w:ascii="Arial" w:hAnsi="Arial" w:cs="Arial"/>
          <w:sz w:val="22"/>
          <w:szCs w:val="22"/>
        </w:rPr>
        <w:t>6</w:t>
      </w:r>
      <w:r>
        <w:rPr>
          <w:rStyle w:val="normaltextrun"/>
          <w:rFonts w:ascii="Arial" w:hAnsi="Arial" w:cs="Arial"/>
          <w:sz w:val="22"/>
          <w:szCs w:val="22"/>
        </w:rPr>
        <w:t xml:space="preserve"> NHANES data </w:t>
      </w:r>
      <w:r w:rsidR="00986B39">
        <w:rPr>
          <w:rStyle w:val="normaltextrun"/>
          <w:rFonts w:ascii="Arial" w:hAnsi="Arial" w:cs="Arial"/>
          <w:sz w:val="22"/>
          <w:szCs w:val="22"/>
        </w:rPr>
        <w:t>are</w:t>
      </w:r>
      <w:r w:rsidRPr="00886B9A" w:rsidR="00986B39">
        <w:rPr>
          <w:rStyle w:val="normaltextrun"/>
          <w:rFonts w:ascii="Arial" w:hAnsi="Arial" w:cs="Arial"/>
          <w:sz w:val="22"/>
          <w:szCs w:val="22"/>
        </w:rPr>
        <w:t xml:space="preserve"> </w:t>
      </w:r>
      <w:r>
        <w:rPr>
          <w:rStyle w:val="normaltextrun"/>
          <w:rFonts w:ascii="Arial" w:hAnsi="Arial" w:cs="Arial"/>
          <w:sz w:val="22"/>
          <w:szCs w:val="22"/>
        </w:rPr>
        <w:t>expected</w:t>
      </w:r>
      <w:r w:rsidR="00A920AB">
        <w:rPr>
          <w:rStyle w:val="normaltextrun"/>
          <w:rFonts w:ascii="Arial" w:hAnsi="Arial" w:cs="Arial"/>
          <w:sz w:val="22"/>
          <w:szCs w:val="22"/>
        </w:rPr>
        <w:t xml:space="preserve"> to</w:t>
      </w:r>
      <w:r>
        <w:rPr>
          <w:rStyle w:val="normaltextrun"/>
          <w:rFonts w:ascii="Arial" w:hAnsi="Arial" w:cs="Arial"/>
          <w:sz w:val="22"/>
          <w:szCs w:val="22"/>
        </w:rPr>
        <w:t xml:space="preserve"> provide national estimates overall, by gender, by race-Hispanic origin, and by age group </w:t>
      </w:r>
      <w:r w:rsidR="00055C1A">
        <w:rPr>
          <w:rStyle w:val="normaltextrun"/>
          <w:rFonts w:ascii="Arial" w:hAnsi="Arial" w:cs="Arial"/>
          <w:sz w:val="22"/>
          <w:szCs w:val="22"/>
        </w:rPr>
        <w:t xml:space="preserve">with more precision </w:t>
      </w:r>
      <w:r>
        <w:rPr>
          <w:rStyle w:val="normaltextrun"/>
          <w:rFonts w:ascii="Arial" w:hAnsi="Arial" w:cs="Arial"/>
          <w:sz w:val="22"/>
          <w:szCs w:val="22"/>
        </w:rPr>
        <w:t>t</w:t>
      </w:r>
      <w:r w:rsidR="009276F4">
        <w:rPr>
          <w:rStyle w:val="normaltextrun"/>
          <w:rFonts w:ascii="Arial" w:hAnsi="Arial" w:cs="Arial"/>
          <w:sz w:val="22"/>
          <w:szCs w:val="22"/>
        </w:rPr>
        <w:t>han</w:t>
      </w:r>
      <w:r>
        <w:rPr>
          <w:rStyle w:val="normaltextrun"/>
          <w:rFonts w:ascii="Arial" w:hAnsi="Arial" w:cs="Arial"/>
          <w:sz w:val="22"/>
          <w:szCs w:val="22"/>
        </w:rPr>
        <w:t xml:space="preserve"> the previous cycles’ sample design</w:t>
      </w:r>
      <w:r w:rsidR="00055C1A">
        <w:rPr>
          <w:rStyle w:val="normaltextrun"/>
          <w:rFonts w:ascii="Arial" w:hAnsi="Arial" w:cs="Arial"/>
          <w:sz w:val="22"/>
          <w:szCs w:val="22"/>
        </w:rPr>
        <w:t xml:space="preserve"> given the increased number of PSUs</w:t>
      </w:r>
      <w:r w:rsidR="00A74B92">
        <w:rPr>
          <w:rStyle w:val="normaltextrun"/>
          <w:rFonts w:ascii="Arial" w:hAnsi="Arial" w:cs="Arial"/>
          <w:sz w:val="22"/>
          <w:szCs w:val="22"/>
        </w:rPr>
        <w:t xml:space="preserve"> compared to prior cycles</w:t>
      </w:r>
      <w:r>
        <w:rPr>
          <w:rStyle w:val="normaltextrun"/>
          <w:rFonts w:ascii="Arial" w:hAnsi="Arial" w:cs="Arial"/>
          <w:sz w:val="22"/>
          <w:szCs w:val="22"/>
        </w:rPr>
        <w:t>. NHANES data should also have enough sample size for two-way subgroups (race-gender, race-age</w:t>
      </w:r>
      <w:r w:rsidR="0008644D">
        <w:rPr>
          <w:rStyle w:val="normaltextrun"/>
          <w:rFonts w:ascii="Arial" w:hAnsi="Arial" w:cs="Arial"/>
          <w:sz w:val="22"/>
          <w:szCs w:val="22"/>
        </w:rPr>
        <w:t>,</w:t>
      </w:r>
      <w:r>
        <w:rPr>
          <w:rStyle w:val="normaltextrun"/>
          <w:rFonts w:ascii="Arial" w:hAnsi="Arial" w:cs="Arial"/>
          <w:sz w:val="22"/>
          <w:szCs w:val="22"/>
        </w:rPr>
        <w:t xml:space="preserve"> and age-gender) for most subgroups. However, estimates for some population subgroups, such as non-Hispanic Asian by gender, non-Hispanic Asian by age, or non-Hispanic </w:t>
      </w:r>
      <w:r>
        <w:rPr>
          <w:rStyle w:val="normaltextrun"/>
          <w:rFonts w:ascii="Arial" w:hAnsi="Arial" w:cs="Arial"/>
          <w:color w:val="000000"/>
          <w:sz w:val="22"/>
          <w:szCs w:val="22"/>
        </w:rPr>
        <w:t xml:space="preserve">Black persons </w:t>
      </w:r>
      <w:r>
        <w:rPr>
          <w:rStyle w:val="normaltextrun"/>
          <w:rFonts w:ascii="Arial" w:hAnsi="Arial" w:cs="Arial"/>
          <w:sz w:val="22"/>
          <w:szCs w:val="22"/>
        </w:rPr>
        <w:t>in the age group of 40-59 years might depend on the prevalence of a given outcome. </w:t>
      </w:r>
      <w:r w:rsidR="00A74B92">
        <w:rPr>
          <w:rStyle w:val="normaltextrun"/>
          <w:rFonts w:ascii="Arial" w:hAnsi="Arial" w:cs="Arial"/>
          <w:sz w:val="22"/>
          <w:szCs w:val="22"/>
        </w:rPr>
        <w:t>Sample</w:t>
      </w:r>
      <w:r>
        <w:rPr>
          <w:rStyle w:val="normaltextrun"/>
          <w:rFonts w:ascii="Arial" w:hAnsi="Arial" w:cs="Arial"/>
          <w:sz w:val="22"/>
          <w:szCs w:val="22"/>
        </w:rPr>
        <w:t xml:space="preserve"> sizes for three-way subgroups (gender-race-age) may be too small. This is expected considering that in past NHANES it was still necessary to combine more than one cycle of data to get stable estimates for condition</w:t>
      </w:r>
      <w:r w:rsidR="00667FD4">
        <w:rPr>
          <w:rStyle w:val="normaltextrun"/>
          <w:rFonts w:ascii="Arial" w:hAnsi="Arial" w:cs="Arial"/>
          <w:sz w:val="22"/>
          <w:szCs w:val="22"/>
        </w:rPr>
        <w:t>s</w:t>
      </w:r>
      <w:r>
        <w:rPr>
          <w:rStyle w:val="normaltextrun"/>
          <w:rFonts w:ascii="Arial" w:hAnsi="Arial" w:cs="Arial"/>
          <w:sz w:val="22"/>
          <w:szCs w:val="22"/>
        </w:rPr>
        <w:t xml:space="preserve"> with small prevalence by gender-race-age. The NHANES 202</w:t>
      </w:r>
      <w:r w:rsidR="00805736">
        <w:rPr>
          <w:rStyle w:val="normaltextrun"/>
          <w:rFonts w:ascii="Arial" w:hAnsi="Arial" w:cs="Arial"/>
          <w:sz w:val="22"/>
          <w:szCs w:val="22"/>
        </w:rPr>
        <w:t>5</w:t>
      </w:r>
      <w:r w:rsidRPr="00886B9A" w:rsidR="00515C97">
        <w:rPr>
          <w:rFonts w:ascii="Arial" w:hAnsi="Arial" w:cs="Arial"/>
          <w:sz w:val="22"/>
          <w:szCs w:val="22"/>
        </w:rPr>
        <w:t>–</w:t>
      </w:r>
      <w:r>
        <w:rPr>
          <w:rStyle w:val="normaltextrun"/>
          <w:rFonts w:ascii="Arial" w:hAnsi="Arial" w:cs="Arial"/>
          <w:sz w:val="22"/>
          <w:szCs w:val="22"/>
        </w:rPr>
        <w:t>202</w:t>
      </w:r>
      <w:r w:rsidR="00805736">
        <w:rPr>
          <w:rStyle w:val="normaltextrun"/>
          <w:rFonts w:ascii="Arial" w:hAnsi="Arial" w:cs="Arial"/>
          <w:sz w:val="22"/>
          <w:szCs w:val="22"/>
        </w:rPr>
        <w:t>6</w:t>
      </w:r>
      <w:r>
        <w:rPr>
          <w:rStyle w:val="normaltextrun"/>
          <w:rFonts w:ascii="Arial" w:hAnsi="Arial" w:cs="Arial"/>
          <w:sz w:val="22"/>
          <w:szCs w:val="22"/>
        </w:rPr>
        <w:t xml:space="preserve"> design should, however, have smaller variance estimates across race and Hispanic origin and age for outcome variables with similar sample sizes</w:t>
      </w:r>
      <w:r w:rsidR="00805736">
        <w:rPr>
          <w:rStyle w:val="normaltextrun"/>
          <w:rFonts w:ascii="Arial" w:hAnsi="Arial" w:cs="Arial"/>
          <w:sz w:val="22"/>
          <w:szCs w:val="22"/>
        </w:rPr>
        <w:t xml:space="preserve">. This is </w:t>
      </w:r>
      <w:r w:rsidR="005864C7">
        <w:rPr>
          <w:rStyle w:val="normaltextrun"/>
          <w:rFonts w:ascii="Arial" w:hAnsi="Arial" w:cs="Arial"/>
          <w:sz w:val="22"/>
          <w:szCs w:val="22"/>
        </w:rPr>
        <w:t>the result of</w:t>
      </w:r>
      <w:r w:rsidR="00805736">
        <w:rPr>
          <w:rStyle w:val="normaltextrun"/>
          <w:rFonts w:ascii="Arial" w:hAnsi="Arial" w:cs="Arial"/>
          <w:sz w:val="22"/>
          <w:szCs w:val="22"/>
        </w:rPr>
        <w:t xml:space="preserve"> two key factors: </w:t>
      </w:r>
      <w:r w:rsidR="005864C7">
        <w:rPr>
          <w:rStyle w:val="normaltextrun"/>
          <w:rFonts w:ascii="Arial" w:hAnsi="Arial" w:cs="Arial"/>
          <w:sz w:val="22"/>
          <w:szCs w:val="22"/>
        </w:rPr>
        <w:t>(</w:t>
      </w:r>
      <w:r w:rsidR="00805736">
        <w:rPr>
          <w:rStyle w:val="normaltextrun"/>
          <w:rFonts w:ascii="Arial" w:hAnsi="Arial" w:cs="Arial"/>
          <w:sz w:val="22"/>
          <w:szCs w:val="22"/>
        </w:rPr>
        <w:t>1) more PSUs are selected each year</w:t>
      </w:r>
      <w:r w:rsidR="005864C7">
        <w:rPr>
          <w:rStyle w:val="normaltextrun"/>
          <w:rFonts w:ascii="Arial" w:hAnsi="Arial" w:cs="Arial"/>
          <w:sz w:val="22"/>
          <w:szCs w:val="22"/>
        </w:rPr>
        <w:t>,</w:t>
      </w:r>
      <w:r w:rsidR="001A6D2F">
        <w:rPr>
          <w:rStyle w:val="normaltextrun"/>
          <w:rFonts w:ascii="Arial" w:hAnsi="Arial" w:cs="Arial"/>
          <w:sz w:val="22"/>
          <w:szCs w:val="22"/>
        </w:rPr>
        <w:t xml:space="preserve"> which reduces clustering</w:t>
      </w:r>
      <w:r w:rsidR="005864C7">
        <w:rPr>
          <w:rStyle w:val="normaltextrun"/>
          <w:rFonts w:ascii="Arial" w:hAnsi="Arial" w:cs="Arial"/>
          <w:sz w:val="22"/>
          <w:szCs w:val="22"/>
        </w:rPr>
        <w:t>;</w:t>
      </w:r>
      <w:r w:rsidR="00805736">
        <w:rPr>
          <w:rStyle w:val="normaltextrun"/>
          <w:rFonts w:ascii="Arial" w:hAnsi="Arial" w:cs="Arial"/>
          <w:sz w:val="22"/>
          <w:szCs w:val="22"/>
        </w:rPr>
        <w:t xml:space="preserve"> and </w:t>
      </w:r>
      <w:r w:rsidR="005864C7">
        <w:rPr>
          <w:rStyle w:val="normaltextrun"/>
          <w:rFonts w:ascii="Arial" w:hAnsi="Arial" w:cs="Arial"/>
          <w:sz w:val="22"/>
          <w:szCs w:val="22"/>
        </w:rPr>
        <w:t>(</w:t>
      </w:r>
      <w:r w:rsidR="00805736">
        <w:rPr>
          <w:rStyle w:val="normaltextrun"/>
          <w:rFonts w:ascii="Arial" w:hAnsi="Arial" w:cs="Arial"/>
          <w:sz w:val="22"/>
          <w:szCs w:val="22"/>
        </w:rPr>
        <w:t xml:space="preserve">2) the PSUs have more homogenous sizes </w:t>
      </w:r>
      <w:r w:rsidR="005864C7">
        <w:rPr>
          <w:rStyle w:val="normaltextrun"/>
          <w:rFonts w:ascii="Arial" w:hAnsi="Arial" w:cs="Arial"/>
          <w:sz w:val="22"/>
          <w:szCs w:val="22"/>
        </w:rPr>
        <w:t>because</w:t>
      </w:r>
      <w:r w:rsidRPr="00886B9A" w:rsidR="005864C7">
        <w:rPr>
          <w:rStyle w:val="normaltextrun"/>
          <w:rFonts w:ascii="Arial" w:hAnsi="Arial" w:cs="Arial"/>
          <w:sz w:val="22"/>
          <w:szCs w:val="22"/>
        </w:rPr>
        <w:t xml:space="preserve"> </w:t>
      </w:r>
      <w:r w:rsidR="00805736">
        <w:rPr>
          <w:rStyle w:val="normaltextrun"/>
          <w:rFonts w:ascii="Arial" w:hAnsi="Arial" w:cs="Arial"/>
          <w:sz w:val="22"/>
          <w:szCs w:val="22"/>
        </w:rPr>
        <w:t>PUMAs are more similar in population sizes than counties</w:t>
      </w:r>
      <w:r w:rsidR="005864C7">
        <w:rPr>
          <w:rStyle w:val="normaltextrun"/>
          <w:rFonts w:ascii="Arial" w:hAnsi="Arial" w:cs="Arial"/>
          <w:sz w:val="22"/>
          <w:szCs w:val="22"/>
        </w:rPr>
        <w:t>,</w:t>
      </w:r>
      <w:r w:rsidR="001A6D2F">
        <w:rPr>
          <w:rStyle w:val="normaltextrun"/>
          <w:rFonts w:ascii="Arial" w:hAnsi="Arial" w:cs="Arial"/>
          <w:sz w:val="22"/>
          <w:szCs w:val="22"/>
        </w:rPr>
        <w:t xml:space="preserve"> which will yield less weight variation</w:t>
      </w:r>
      <w:r>
        <w:rPr>
          <w:rStyle w:val="normaltextrun"/>
          <w:rFonts w:ascii="Arial" w:hAnsi="Arial" w:cs="Arial"/>
          <w:sz w:val="22"/>
          <w:szCs w:val="22"/>
        </w:rPr>
        <w:t>.</w:t>
      </w:r>
      <w:r w:rsidRPr="00886B9A" w:rsidR="00FC66E0">
        <w:rPr>
          <w:rStyle w:val="eop"/>
          <w:rFonts w:ascii="Arial" w:hAnsi="Arial" w:cs="Arial"/>
          <w:sz w:val="22"/>
          <w:szCs w:val="22"/>
        </w:rPr>
        <w:t xml:space="preserve"> </w:t>
      </w:r>
    </w:p>
    <w:p w:rsidR="00926AFF" w:rsidP="008C6BFC" w14:paraId="15368F37" w14:textId="77777777">
      <w:pPr>
        <w:pStyle w:val="paragraph"/>
        <w:spacing w:before="0" w:beforeAutospacing="0" w:after="120" w:afterAutospacing="0"/>
        <w:textAlignment w:val="baseline"/>
      </w:pPr>
      <w:r>
        <w:rPr>
          <w:rStyle w:val="normaltextrun"/>
          <w:rFonts w:ascii="Arial" w:hAnsi="Arial" w:cs="Arial"/>
          <w:color w:val="000000"/>
          <w:sz w:val="22"/>
          <w:szCs w:val="22"/>
        </w:rPr>
        <w:t>References</w:t>
      </w:r>
      <w:r>
        <w:rPr>
          <w:rStyle w:val="eop"/>
          <w:rFonts w:ascii="Arial" w:hAnsi="Arial" w:cs="Arial"/>
          <w:color w:val="000000"/>
          <w:sz w:val="22"/>
          <w:szCs w:val="22"/>
        </w:rPr>
        <w:t> </w:t>
      </w:r>
    </w:p>
    <w:p w:rsidR="00926AFF" w:rsidP="008C6BFC" w14:paraId="6920DE9C" w14:textId="77777777">
      <w:pPr>
        <w:pStyle w:val="paragraph"/>
        <w:numPr>
          <w:ilvl w:val="0"/>
          <w:numId w:val="36"/>
        </w:numPr>
        <w:spacing w:before="0" w:beforeAutospacing="0" w:after="120" w:afterAutospacing="0"/>
        <w:ind w:left="720"/>
        <w:textAlignment w:val="baseline"/>
        <w:rPr>
          <w:rFonts w:ascii="Arial" w:hAnsi="Arial" w:cs="Arial"/>
          <w:sz w:val="22"/>
          <w:szCs w:val="22"/>
        </w:rPr>
      </w:pPr>
      <w:hyperlink r:id="rId9" w:tgtFrame="_blank" w:history="1">
        <w:r>
          <w:rPr>
            <w:rStyle w:val="normaltextrun"/>
            <w:rFonts w:ascii="Arial" w:hAnsi="Arial" w:cs="Arial"/>
            <w:color w:val="0000FF"/>
            <w:sz w:val="22"/>
            <w:szCs w:val="22"/>
            <w:u w:val="single"/>
          </w:rPr>
          <w:t>https://www.cdc.gov/nchs/data/series/sr_02/sr02_160.pdf</w:t>
        </w:r>
      </w:hyperlink>
      <w:r>
        <w:rPr>
          <w:rStyle w:val="eop"/>
          <w:rFonts w:ascii="Arial" w:hAnsi="Arial" w:cs="Arial"/>
          <w:color w:val="000000"/>
          <w:sz w:val="22"/>
          <w:szCs w:val="22"/>
        </w:rPr>
        <w:t> </w:t>
      </w:r>
    </w:p>
    <w:p w:rsidR="00926AFF" w:rsidP="008C6BFC" w14:paraId="2D08F844" w14:textId="77777777">
      <w:pPr>
        <w:pStyle w:val="paragraph"/>
        <w:numPr>
          <w:ilvl w:val="0"/>
          <w:numId w:val="36"/>
        </w:numPr>
        <w:spacing w:before="0" w:beforeAutospacing="0" w:after="120" w:afterAutospacing="0"/>
        <w:ind w:left="720"/>
        <w:textAlignment w:val="baseline"/>
        <w:rPr>
          <w:rFonts w:ascii="Arial" w:hAnsi="Arial" w:cs="Arial"/>
          <w:sz w:val="22"/>
          <w:szCs w:val="22"/>
        </w:rPr>
      </w:pPr>
      <w:hyperlink r:id="rId10" w:tgtFrame="_blank" w:history="1">
        <w:r>
          <w:rPr>
            <w:rStyle w:val="normaltextrun"/>
            <w:rFonts w:ascii="Arial" w:hAnsi="Arial" w:cs="Arial"/>
            <w:color w:val="0000FF"/>
            <w:sz w:val="22"/>
            <w:szCs w:val="22"/>
            <w:u w:val="single"/>
          </w:rPr>
          <w:t>https://www.cdc.gov/nchs/data/series/sr_02/sr02_162.pdf</w:t>
        </w:r>
      </w:hyperlink>
      <w:r>
        <w:rPr>
          <w:rStyle w:val="eop"/>
          <w:rFonts w:ascii="Arial" w:hAnsi="Arial" w:cs="Arial"/>
          <w:color w:val="000000"/>
          <w:sz w:val="22"/>
          <w:szCs w:val="22"/>
        </w:rPr>
        <w:t> </w:t>
      </w:r>
    </w:p>
    <w:p w:rsidR="009D5FB0" w:rsidP="008C6BFC" w14:paraId="763294DE" w14:textId="1C0B43D5">
      <w:pPr>
        <w:pStyle w:val="paragraph"/>
        <w:numPr>
          <w:ilvl w:val="0"/>
          <w:numId w:val="36"/>
        </w:numPr>
        <w:spacing w:before="0" w:beforeAutospacing="0" w:after="120" w:afterAutospacing="0"/>
        <w:ind w:left="720"/>
        <w:textAlignment w:val="baseline"/>
        <w:rPr>
          <w:rFonts w:ascii="Arial" w:hAnsi="Arial" w:cs="Arial"/>
          <w:sz w:val="22"/>
          <w:szCs w:val="22"/>
        </w:rPr>
      </w:pPr>
      <w:hyperlink r:id="rId11" w:tgtFrame="_blank" w:history="1">
        <w:r w:rsidR="00926AFF">
          <w:rPr>
            <w:rStyle w:val="normaltextrun"/>
            <w:rFonts w:ascii="Arial" w:hAnsi="Arial" w:cs="Arial"/>
            <w:color w:val="0000FF"/>
            <w:sz w:val="22"/>
            <w:szCs w:val="22"/>
            <w:u w:val="single"/>
          </w:rPr>
          <w:t>https://www.cdc.gov/nchs/data/series/sr_02/sr02-184-508.pdf</w:t>
        </w:r>
      </w:hyperlink>
      <w:r w:rsidR="00926AFF">
        <w:rPr>
          <w:rStyle w:val="eop"/>
          <w:rFonts w:ascii="Arial" w:hAnsi="Arial" w:cs="Arial"/>
          <w:color w:val="000000"/>
          <w:sz w:val="22"/>
          <w:szCs w:val="22"/>
        </w:rPr>
        <w:t> </w:t>
      </w:r>
    </w:p>
    <w:p w:rsidR="00926AFF" w:rsidRPr="00886B9A" w:rsidP="008C6BFC" w14:paraId="35487822" w14:textId="2B9F736D">
      <w:pPr>
        <w:pStyle w:val="paragraph"/>
        <w:numPr>
          <w:ilvl w:val="0"/>
          <w:numId w:val="36"/>
        </w:numPr>
        <w:spacing w:before="0" w:beforeAutospacing="0" w:after="120" w:afterAutospacing="0"/>
        <w:ind w:left="720"/>
        <w:textAlignment w:val="baseline"/>
        <w:rPr>
          <w:rFonts w:ascii="Arial" w:hAnsi="Arial" w:cs="Arial"/>
          <w:color w:val="000000" w:themeColor="text1"/>
          <w:sz w:val="22"/>
          <w:szCs w:val="22"/>
        </w:rPr>
      </w:pPr>
      <w:hyperlink r:id="rId12" w:history="1">
        <w:r w:rsidRPr="00886B9A" w:rsidR="002151C9">
          <w:rPr>
            <w:rStyle w:val="Hyperlink"/>
            <w:rFonts w:ascii="Arial" w:hAnsi="Arial" w:cs="Arial"/>
            <w:sz w:val="22"/>
            <w:szCs w:val="22"/>
          </w:rPr>
          <w:t>https://www.cdc.gov/nchs/data/series/sr_02/sr02-190.pdf</w:t>
        </w:r>
      </w:hyperlink>
      <w:r w:rsidRPr="00886B9A" w:rsidR="002151C9">
        <w:rPr>
          <w:rFonts w:ascii="Arial" w:hAnsi="Arial" w:cs="Arial"/>
          <w:color w:val="000000" w:themeColor="text1"/>
          <w:sz w:val="22"/>
          <w:szCs w:val="22"/>
        </w:rPr>
        <w:t xml:space="preserve"> </w:t>
      </w:r>
    </w:p>
    <w:p w:rsidR="00C924F1" w:rsidRPr="00FB4B5D" w:rsidP="008C6BFC" w14:paraId="04200F64" w14:textId="6A3F0FF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r w:rsidRPr="00FB4B5D">
        <w:rPr>
          <w:rFonts w:cs="Arial"/>
          <w:b/>
          <w:bCs/>
          <w:color w:val="000000" w:themeColor="text1"/>
          <w:szCs w:val="22"/>
        </w:rPr>
        <w:t>2. Procedures for the Collection of Information</w:t>
      </w:r>
    </w:p>
    <w:p w:rsidR="001B6931" w:rsidRPr="00FB4B5D" w:rsidP="008C6BFC" w14:paraId="167E1F58" w14:textId="2260F3D9">
      <w:pPr>
        <w:pStyle w:val="paragraph"/>
        <w:spacing w:before="0" w:beforeAutospacing="0" w:after="120" w:afterAutospacing="0"/>
        <w:textAlignment w:val="baseline"/>
        <w:rPr>
          <w:rFonts w:ascii="Arial" w:hAnsi="Arial" w:cs="Arial"/>
          <w:sz w:val="22"/>
          <w:szCs w:val="22"/>
          <w:u w:val="single"/>
        </w:rPr>
      </w:pPr>
      <w:r w:rsidRPr="00FB4B5D">
        <w:rPr>
          <w:rStyle w:val="normaltextrun"/>
          <w:rFonts w:ascii="Arial" w:hAnsi="Arial" w:cs="Arial"/>
          <w:color w:val="000000"/>
          <w:sz w:val="22"/>
          <w:szCs w:val="22"/>
          <w:u w:val="single"/>
        </w:rPr>
        <w:t>Data Collection Procedures</w:t>
      </w:r>
      <w:r w:rsidRPr="00886B9A" w:rsidR="00FC66E0">
        <w:rPr>
          <w:rStyle w:val="normaltextrun"/>
          <w:rFonts w:ascii="Arial" w:hAnsi="Arial" w:cs="Arial"/>
          <w:color w:val="000000"/>
          <w:sz w:val="22"/>
          <w:szCs w:val="22"/>
          <w:u w:val="single"/>
        </w:rPr>
        <w:t xml:space="preserve"> </w:t>
      </w:r>
    </w:p>
    <w:p w:rsidR="00E656D7" w:rsidRPr="00776AC7" w:rsidP="004A5483" w14:paraId="7918D15F" w14:textId="77777777">
      <w:pPr>
        <w:pStyle w:val="paragraph"/>
        <w:spacing w:before="0" w:beforeAutospacing="0" w:after="120" w:afterAutospacing="0"/>
        <w:textAlignment w:val="baseline"/>
        <w:rPr>
          <w:rFonts w:ascii="Arial" w:hAnsi="Arial" w:cs="Arial"/>
          <w:sz w:val="22"/>
          <w:szCs w:val="22"/>
        </w:rPr>
      </w:pPr>
      <w:r w:rsidRPr="004A5483">
        <w:rPr>
          <w:rFonts w:ascii="Arial" w:hAnsi="Arial" w:cs="Arial"/>
          <w:sz w:val="22"/>
          <w:szCs w:val="22"/>
        </w:rPr>
        <w:t>A contractor is responsible for data collection procedures. The responsibilities of the contractor include: </w:t>
      </w:r>
    </w:p>
    <w:p w:rsidR="00E656D7" w:rsidRPr="00F83E07" w:rsidP="00F2189E" w14:paraId="4825114A" w14:textId="16B20329">
      <w:pPr>
        <w:widowControl/>
        <w:numPr>
          <w:ilvl w:val="0"/>
          <w:numId w:val="42"/>
        </w:numPr>
        <w:spacing w:after="120"/>
        <w:ind w:left="720"/>
        <w:rPr>
          <w:rFonts w:cs="Arial"/>
        </w:rPr>
      </w:pPr>
      <w:r w:rsidRPr="00F83E07">
        <w:t>Select Primary Sampling Units (PSUs) and other units of the sample design </w:t>
      </w:r>
      <w:r w:rsidRPr="00F83E07" w:rsidR="00406E13">
        <w:t xml:space="preserve">to select a sample of the civilian non-institutional U.S. population </w:t>
      </w:r>
    </w:p>
    <w:p w:rsidR="00E656D7" w:rsidP="00F2189E" w14:paraId="51152451" w14:textId="41481B36">
      <w:pPr>
        <w:widowControl/>
        <w:numPr>
          <w:ilvl w:val="0"/>
          <w:numId w:val="42"/>
        </w:numPr>
        <w:spacing w:after="120"/>
        <w:ind w:left="720"/>
        <w:rPr>
          <w:rFonts w:cs="Arial"/>
          <w:szCs w:val="22"/>
        </w:rPr>
      </w:pPr>
      <w:r w:rsidRPr="00F83E07">
        <w:t xml:space="preserve">List all </w:t>
      </w:r>
      <w:r w:rsidR="00A5535A">
        <w:t>D</w:t>
      </w:r>
      <w:r w:rsidR="00E6798E">
        <w:t>U</w:t>
      </w:r>
      <w:r w:rsidRPr="00F83E07">
        <w:t xml:space="preserve">s within </w:t>
      </w:r>
      <w:r>
        <w:rPr>
          <w:rStyle w:val="normaltextrun"/>
          <w:rFonts w:cs="Arial"/>
          <w:color w:val="000000"/>
          <w:szCs w:val="22"/>
        </w:rPr>
        <w:t>segment</w:t>
      </w:r>
      <w:r w:rsidR="0079464F">
        <w:rPr>
          <w:rStyle w:val="normaltextrun"/>
          <w:rFonts w:cs="Arial"/>
          <w:color w:val="000000"/>
          <w:szCs w:val="22"/>
        </w:rPr>
        <w:t>s</w:t>
      </w:r>
      <w:r>
        <w:rPr>
          <w:rStyle w:val="normaltextrun"/>
          <w:rFonts w:cs="Arial"/>
          <w:color w:val="000000"/>
          <w:szCs w:val="22"/>
        </w:rPr>
        <w:t xml:space="preserve"> </w:t>
      </w:r>
      <w:r w:rsidR="00133CB3">
        <w:rPr>
          <w:rStyle w:val="normaltextrun"/>
          <w:rFonts w:cs="Arial"/>
          <w:color w:val="000000"/>
          <w:szCs w:val="22"/>
        </w:rPr>
        <w:t xml:space="preserve">a) with </w:t>
      </w:r>
      <w:r w:rsidR="00415269">
        <w:rPr>
          <w:rStyle w:val="normaltextrun"/>
          <w:rFonts w:cs="Arial"/>
          <w:color w:val="000000"/>
          <w:szCs w:val="22"/>
        </w:rPr>
        <w:t xml:space="preserve">an </w:t>
      </w:r>
      <w:r w:rsidR="001B2326">
        <w:rPr>
          <w:rStyle w:val="normaltextrun"/>
          <w:rFonts w:cs="Arial"/>
          <w:color w:val="000000"/>
          <w:szCs w:val="22"/>
        </w:rPr>
        <w:t xml:space="preserve">estimated coverage </w:t>
      </w:r>
      <w:r w:rsidR="00415269">
        <w:rPr>
          <w:rStyle w:val="normaltextrun"/>
          <w:rFonts w:cs="Arial"/>
          <w:color w:val="000000"/>
          <w:szCs w:val="22"/>
        </w:rPr>
        <w:t>rate exceeding</w:t>
      </w:r>
      <w:r w:rsidR="00C707AC">
        <w:rPr>
          <w:rStyle w:val="normaltextrun"/>
          <w:rFonts w:cs="Arial"/>
          <w:color w:val="000000"/>
          <w:szCs w:val="22"/>
        </w:rPr>
        <w:t xml:space="preserve"> </w:t>
      </w:r>
      <w:r w:rsidR="00415269">
        <w:rPr>
          <w:rStyle w:val="normaltextrun"/>
          <w:rFonts w:cs="Arial"/>
          <w:color w:val="000000"/>
          <w:szCs w:val="22"/>
        </w:rPr>
        <w:t xml:space="preserve">approximately 80 percent, b) </w:t>
      </w:r>
      <w:r w:rsidR="00133CB3">
        <w:rPr>
          <w:rStyle w:val="normaltextrun"/>
          <w:rFonts w:cs="Arial"/>
          <w:color w:val="000000"/>
          <w:szCs w:val="22"/>
        </w:rPr>
        <w:t xml:space="preserve">where </w:t>
      </w:r>
      <w:r w:rsidR="00415269">
        <w:rPr>
          <w:rStyle w:val="normaltextrun"/>
          <w:rFonts w:cs="Arial"/>
          <w:color w:val="000000"/>
          <w:szCs w:val="22"/>
        </w:rPr>
        <w:t xml:space="preserve">drop point addresses </w:t>
      </w:r>
      <w:r w:rsidR="00133CB3">
        <w:rPr>
          <w:rStyle w:val="normaltextrun"/>
          <w:rFonts w:cs="Arial"/>
          <w:color w:val="000000"/>
          <w:szCs w:val="22"/>
        </w:rPr>
        <w:t xml:space="preserve">are </w:t>
      </w:r>
      <w:r w:rsidR="00C83FF7">
        <w:rPr>
          <w:rStyle w:val="normaltextrun"/>
          <w:rFonts w:cs="Arial"/>
          <w:color w:val="000000"/>
          <w:szCs w:val="22"/>
        </w:rPr>
        <w:t>more</w:t>
      </w:r>
      <w:r w:rsidR="00415269">
        <w:rPr>
          <w:rStyle w:val="normaltextrun"/>
          <w:rFonts w:cs="Arial"/>
          <w:color w:val="000000"/>
          <w:szCs w:val="22"/>
        </w:rPr>
        <w:t xml:space="preserve"> </w:t>
      </w:r>
      <w:r w:rsidR="00133CB3">
        <w:rPr>
          <w:rStyle w:val="normaltextrun"/>
          <w:rFonts w:cs="Arial"/>
          <w:color w:val="000000"/>
          <w:szCs w:val="22"/>
        </w:rPr>
        <w:t xml:space="preserve">than </w:t>
      </w:r>
      <w:r w:rsidR="00415269">
        <w:rPr>
          <w:rStyle w:val="normaltextrun"/>
          <w:rFonts w:cs="Arial"/>
          <w:color w:val="000000"/>
          <w:szCs w:val="22"/>
        </w:rPr>
        <w:t xml:space="preserve">approximately </w:t>
      </w:r>
      <w:r w:rsidR="00C83FF7">
        <w:rPr>
          <w:rStyle w:val="normaltextrun"/>
          <w:rFonts w:cs="Arial"/>
          <w:color w:val="000000"/>
          <w:szCs w:val="22"/>
        </w:rPr>
        <w:t>20</w:t>
      </w:r>
      <w:r w:rsidR="00415269">
        <w:rPr>
          <w:rStyle w:val="normaltextrun"/>
          <w:rFonts w:cs="Arial"/>
          <w:color w:val="000000"/>
          <w:szCs w:val="22"/>
        </w:rPr>
        <w:t>% of addresse</w:t>
      </w:r>
      <w:r w:rsidR="000D5CD9">
        <w:rPr>
          <w:rStyle w:val="normaltextrun"/>
          <w:rFonts w:cs="Arial"/>
          <w:color w:val="000000"/>
          <w:szCs w:val="22"/>
        </w:rPr>
        <w:t>s (see details below under “</w:t>
      </w:r>
      <w:r w:rsidRPr="000D5CD9" w:rsidR="000D5CD9">
        <w:rPr>
          <w:rStyle w:val="normaltextrun"/>
          <w:rFonts w:cs="Arial"/>
          <w:color w:val="000000"/>
          <w:szCs w:val="22"/>
        </w:rPr>
        <w:t>Selection of Dwelling Units</w:t>
      </w:r>
      <w:r w:rsidR="000D5CD9">
        <w:rPr>
          <w:rStyle w:val="normaltextrun"/>
          <w:rFonts w:cs="Arial"/>
          <w:color w:val="000000"/>
          <w:szCs w:val="22"/>
        </w:rPr>
        <w:t>”</w:t>
      </w:r>
      <w:r w:rsidR="00FA470B">
        <w:rPr>
          <w:rStyle w:val="normaltextrun"/>
          <w:rFonts w:cs="Arial"/>
          <w:color w:val="000000"/>
          <w:szCs w:val="22"/>
        </w:rPr>
        <w:t>)</w:t>
      </w:r>
      <w:r w:rsidR="00C83FF7">
        <w:rPr>
          <w:rStyle w:val="normaltextrun"/>
          <w:rFonts w:cs="Arial"/>
          <w:color w:val="000000"/>
          <w:szCs w:val="22"/>
        </w:rPr>
        <w:t>, and c) persons in non-college dorm group quarters account for more than 5% of the target population</w:t>
      </w:r>
      <w:r w:rsidR="00415269">
        <w:rPr>
          <w:rStyle w:val="normaltextrun"/>
          <w:rFonts w:cs="Arial"/>
          <w:color w:val="000000"/>
          <w:szCs w:val="22"/>
        </w:rPr>
        <w:t xml:space="preserve"> </w:t>
      </w:r>
    </w:p>
    <w:p w:rsidR="00E656D7" w:rsidP="00F2189E" w14:paraId="4895DE82" w14:textId="7C38CADC">
      <w:pPr>
        <w:widowControl/>
        <w:numPr>
          <w:ilvl w:val="0"/>
          <w:numId w:val="42"/>
        </w:numPr>
        <w:spacing w:after="120"/>
        <w:ind w:left="720"/>
        <w:rPr>
          <w:rFonts w:cs="Arial"/>
          <w:szCs w:val="22"/>
        </w:rPr>
      </w:pPr>
      <w:r w:rsidRPr="00F83E07">
        <w:t xml:space="preserve">Revise or develop </w:t>
      </w:r>
      <w:r>
        <w:rPr>
          <w:rStyle w:val="normaltextrun"/>
          <w:rFonts w:cs="Arial"/>
          <w:color w:val="000000"/>
          <w:szCs w:val="22"/>
        </w:rPr>
        <w:t>publicity/outreach materials</w:t>
      </w:r>
      <w:r w:rsidR="00142649">
        <w:rPr>
          <w:rStyle w:val="normaltextrun"/>
          <w:rFonts w:cs="Arial"/>
          <w:color w:val="000000"/>
          <w:szCs w:val="22"/>
        </w:rPr>
        <w:t>,</w:t>
      </w:r>
      <w:r w:rsidR="00CC5CB2">
        <w:rPr>
          <w:rStyle w:val="normaltextrun"/>
          <w:rFonts w:cs="Arial"/>
          <w:color w:val="000000"/>
          <w:szCs w:val="22"/>
        </w:rPr>
        <w:t xml:space="preserve"> translate materials into Spanish</w:t>
      </w:r>
      <w:r w:rsidR="00AD4855">
        <w:rPr>
          <w:rStyle w:val="normaltextrun"/>
          <w:rFonts w:cs="Arial"/>
          <w:color w:val="000000"/>
          <w:szCs w:val="22"/>
        </w:rPr>
        <w:t>,</w:t>
      </w:r>
      <w:r w:rsidR="00CC5CB2">
        <w:rPr>
          <w:rStyle w:val="normaltextrun"/>
          <w:rFonts w:cs="Arial"/>
          <w:color w:val="000000"/>
          <w:szCs w:val="22"/>
        </w:rPr>
        <w:t xml:space="preserve"> and translate a subset of materials into other languages</w:t>
      </w:r>
      <w:r>
        <w:rPr>
          <w:rStyle w:val="eop"/>
          <w:rFonts w:cs="Arial"/>
          <w:color w:val="000000"/>
          <w:szCs w:val="22"/>
        </w:rPr>
        <w:t> </w:t>
      </w:r>
    </w:p>
    <w:p w:rsidR="00E656D7" w:rsidP="00F2189E" w14:paraId="3885EA0F" w14:textId="77777777">
      <w:pPr>
        <w:widowControl/>
        <w:numPr>
          <w:ilvl w:val="0"/>
          <w:numId w:val="42"/>
        </w:numPr>
        <w:spacing w:after="120"/>
        <w:ind w:left="720"/>
        <w:rPr>
          <w:rFonts w:cs="Arial"/>
          <w:szCs w:val="22"/>
        </w:rPr>
      </w:pPr>
      <w:r w:rsidRPr="00F83E07">
        <w:t>Hire and train field, telephone, and MEC staff</w:t>
      </w:r>
      <w:r>
        <w:rPr>
          <w:rStyle w:val="eop"/>
          <w:rFonts w:cs="Arial"/>
          <w:color w:val="000000"/>
          <w:szCs w:val="22"/>
        </w:rPr>
        <w:t> </w:t>
      </w:r>
    </w:p>
    <w:p w:rsidR="00E656D7" w:rsidP="00F2189E" w14:paraId="7FA1550A" w14:textId="42835298">
      <w:pPr>
        <w:widowControl/>
        <w:numPr>
          <w:ilvl w:val="0"/>
          <w:numId w:val="42"/>
        </w:numPr>
        <w:spacing w:after="120"/>
        <w:ind w:left="720"/>
        <w:rPr>
          <w:rFonts w:cs="Arial"/>
          <w:szCs w:val="22"/>
        </w:rPr>
      </w:pPr>
      <w:r>
        <w:rPr>
          <w:rStyle w:val="normaltextrun"/>
          <w:rFonts w:cs="Arial"/>
          <w:color w:val="000000"/>
          <w:szCs w:val="22"/>
        </w:rPr>
        <w:t>Provide</w:t>
      </w:r>
      <w:r>
        <w:rPr>
          <w:rStyle w:val="eop"/>
          <w:rFonts w:cs="Arial"/>
          <w:color w:val="000000"/>
          <w:szCs w:val="22"/>
        </w:rPr>
        <w:t xml:space="preserve"> </w:t>
      </w:r>
      <w:r w:rsidR="00142649">
        <w:rPr>
          <w:rStyle w:val="eop"/>
          <w:rFonts w:cs="Arial"/>
          <w:color w:val="000000"/>
          <w:szCs w:val="22"/>
        </w:rPr>
        <w:t>toll-free</w:t>
      </w:r>
      <w:r w:rsidR="00E4492D">
        <w:rPr>
          <w:rStyle w:val="eop"/>
          <w:rFonts w:cs="Arial"/>
          <w:color w:val="000000"/>
          <w:szCs w:val="22"/>
        </w:rPr>
        <w:t xml:space="preserve"> </w:t>
      </w:r>
      <w:r>
        <w:rPr>
          <w:rStyle w:val="eop"/>
          <w:rFonts w:cs="Arial"/>
          <w:color w:val="000000"/>
          <w:szCs w:val="22"/>
        </w:rPr>
        <w:t xml:space="preserve">telephone </w:t>
      </w:r>
      <w:r>
        <w:rPr>
          <w:rStyle w:val="eop"/>
          <w:rFonts w:cs="Arial"/>
          <w:color w:val="000000"/>
          <w:szCs w:val="22"/>
        </w:rPr>
        <w:t>support to participants and the public</w:t>
      </w:r>
    </w:p>
    <w:p w:rsidR="00E656D7" w:rsidP="00F2189E" w14:paraId="6B484CE7" w14:textId="77777777">
      <w:pPr>
        <w:widowControl/>
        <w:numPr>
          <w:ilvl w:val="0"/>
          <w:numId w:val="42"/>
        </w:numPr>
        <w:spacing w:after="120"/>
        <w:ind w:left="720"/>
        <w:rPr>
          <w:rFonts w:cs="Arial"/>
          <w:szCs w:val="22"/>
        </w:rPr>
      </w:pPr>
      <w:r w:rsidRPr="00F83E07">
        <w:t>Set up and maintain the MECs</w:t>
      </w:r>
      <w:r>
        <w:rPr>
          <w:rStyle w:val="eop"/>
          <w:rFonts w:cs="Arial"/>
          <w:color w:val="000000"/>
          <w:szCs w:val="22"/>
        </w:rPr>
        <w:t> </w:t>
      </w:r>
    </w:p>
    <w:p w:rsidR="00E656D7" w:rsidP="00F2189E" w14:paraId="4FBB25E4" w14:textId="77777777">
      <w:pPr>
        <w:widowControl/>
        <w:numPr>
          <w:ilvl w:val="0"/>
          <w:numId w:val="42"/>
        </w:numPr>
        <w:spacing w:after="120"/>
        <w:ind w:left="720"/>
        <w:rPr>
          <w:rFonts w:cs="Arial"/>
          <w:szCs w:val="22"/>
        </w:rPr>
      </w:pPr>
      <w:r w:rsidRPr="00F83E07">
        <w:t>Translate all questionnaires into Spanish and use translators for other languages, when needed</w:t>
      </w:r>
      <w:r>
        <w:rPr>
          <w:rStyle w:val="eop"/>
          <w:rFonts w:cs="Arial"/>
          <w:color w:val="000000"/>
          <w:szCs w:val="22"/>
        </w:rPr>
        <w:t> </w:t>
      </w:r>
    </w:p>
    <w:p w:rsidR="00E656D7" w:rsidP="00F2189E" w14:paraId="59A96BED" w14:textId="25EA59C8">
      <w:pPr>
        <w:widowControl/>
        <w:numPr>
          <w:ilvl w:val="0"/>
          <w:numId w:val="42"/>
        </w:numPr>
        <w:spacing w:after="120"/>
        <w:ind w:left="720"/>
        <w:rPr>
          <w:rFonts w:cs="Arial"/>
          <w:szCs w:val="22"/>
        </w:rPr>
      </w:pPr>
      <w:r w:rsidRPr="00F83E07">
        <w:t>Create manuals and training programs for all field, telephone</w:t>
      </w:r>
      <w:r w:rsidR="00FD3AA3">
        <w:t>,</w:t>
      </w:r>
      <w:r w:rsidRPr="00F83E07">
        <w:t xml:space="preserve"> and MEC procedures (including training in </w:t>
      </w:r>
      <w:r w:rsidRPr="0017401D" w:rsidR="0017401D">
        <w:t>National Center for Health Statistics</w:t>
      </w:r>
      <w:r w:rsidR="0017401D">
        <w:t xml:space="preserve"> (</w:t>
      </w:r>
      <w:r w:rsidRPr="00F83E07">
        <w:t>NCHS</w:t>
      </w:r>
      <w:r w:rsidR="0017401D">
        <w:t>)</w:t>
      </w:r>
      <w:r w:rsidRPr="00F83E07">
        <w:t xml:space="preserve"> confidentiality guidelines and regulations)</w:t>
      </w:r>
      <w:r>
        <w:rPr>
          <w:rStyle w:val="eop"/>
          <w:rFonts w:cs="Arial"/>
          <w:color w:val="000000"/>
          <w:szCs w:val="22"/>
        </w:rPr>
        <w:t> </w:t>
      </w:r>
    </w:p>
    <w:p w:rsidR="00E656D7" w:rsidP="00F2189E" w14:paraId="4D9A6594" w14:textId="77777777">
      <w:pPr>
        <w:widowControl/>
        <w:numPr>
          <w:ilvl w:val="0"/>
          <w:numId w:val="42"/>
        </w:numPr>
        <w:spacing w:after="120"/>
        <w:ind w:left="720"/>
        <w:rPr>
          <w:rFonts w:cs="Arial"/>
          <w:szCs w:val="22"/>
        </w:rPr>
      </w:pPr>
      <w:r w:rsidRPr="00F83E07">
        <w:t>Conduct household screening </w:t>
      </w:r>
      <w:r>
        <w:rPr>
          <w:rStyle w:val="eop"/>
          <w:rFonts w:cs="Arial"/>
          <w:color w:val="000000"/>
          <w:szCs w:val="22"/>
        </w:rPr>
        <w:t>for eligibility</w:t>
      </w:r>
    </w:p>
    <w:p w:rsidR="00E656D7" w:rsidRPr="00776AC7" w:rsidP="00F2189E" w14:paraId="3737CE7C" w14:textId="67852BEF">
      <w:pPr>
        <w:widowControl/>
        <w:numPr>
          <w:ilvl w:val="0"/>
          <w:numId w:val="42"/>
        </w:numPr>
        <w:spacing w:after="120"/>
        <w:ind w:left="720"/>
        <w:rPr>
          <w:rStyle w:val="eop"/>
          <w:rFonts w:cs="Arial"/>
          <w:szCs w:val="22"/>
        </w:rPr>
      </w:pPr>
      <w:r w:rsidRPr="00F83E07">
        <w:t xml:space="preserve">Administer in-home interviews with </w:t>
      </w:r>
      <w:r w:rsidR="00B30CCF">
        <w:t>SP</w:t>
      </w:r>
      <w:r w:rsidR="00307F11">
        <w:t>s</w:t>
      </w:r>
      <w:r>
        <w:rPr>
          <w:rStyle w:val="eop"/>
          <w:rFonts w:cs="Arial"/>
          <w:color w:val="000000"/>
          <w:szCs w:val="22"/>
        </w:rPr>
        <w:t> and collect household environmental samples</w:t>
      </w:r>
    </w:p>
    <w:p w:rsidR="00E656D7" w:rsidRPr="00A9739A" w:rsidP="00F2189E" w14:paraId="72F93E37" w14:textId="62A88D11">
      <w:pPr>
        <w:widowControl/>
        <w:numPr>
          <w:ilvl w:val="0"/>
          <w:numId w:val="42"/>
        </w:numPr>
        <w:spacing w:after="120"/>
        <w:ind w:left="720"/>
        <w:rPr>
          <w:rStyle w:val="eop"/>
          <w:rFonts w:cs="Arial"/>
          <w:szCs w:val="22"/>
        </w:rPr>
      </w:pPr>
      <w:r w:rsidRPr="00F83E07">
        <w:t xml:space="preserve">Administer dietary telephone interviews with </w:t>
      </w:r>
      <w:r w:rsidR="00D76201">
        <w:t>SP</w:t>
      </w:r>
      <w:r w:rsidR="00CA4A97">
        <w:t>s</w:t>
      </w:r>
    </w:p>
    <w:p w:rsidR="00E656D7" w:rsidRPr="00776AC7" w:rsidP="00F2189E" w14:paraId="5ED4B5A5" w14:textId="77777777">
      <w:pPr>
        <w:widowControl/>
        <w:numPr>
          <w:ilvl w:val="0"/>
          <w:numId w:val="42"/>
        </w:numPr>
        <w:spacing w:after="120"/>
        <w:ind w:left="720"/>
        <w:rPr>
          <w:rStyle w:val="eop"/>
          <w:rFonts w:cs="Arial"/>
          <w:szCs w:val="22"/>
        </w:rPr>
      </w:pPr>
      <w:r w:rsidRPr="00F83E07">
        <w:t xml:space="preserve">Perform all interview and examination procedures at the </w:t>
      </w:r>
      <w:r w:rsidRPr="0064742C">
        <w:rPr>
          <w:rStyle w:val="eop"/>
          <w:rFonts w:cs="Arial"/>
          <w:color w:val="000000"/>
          <w:szCs w:val="22"/>
        </w:rPr>
        <w:t>MEC</w:t>
      </w:r>
    </w:p>
    <w:p w:rsidR="00E656D7" w:rsidRPr="00AD1C4A" w:rsidP="00F2189E" w14:paraId="214969EA" w14:textId="77777777">
      <w:pPr>
        <w:widowControl/>
        <w:numPr>
          <w:ilvl w:val="0"/>
          <w:numId w:val="42"/>
        </w:numPr>
        <w:spacing w:after="120"/>
        <w:ind w:left="720"/>
        <w:rPr>
          <w:rStyle w:val="eop"/>
          <w:rFonts w:cs="Arial"/>
          <w:szCs w:val="22"/>
        </w:rPr>
      </w:pPr>
      <w:r w:rsidRPr="00F83E07">
        <w:rPr>
          <w:rFonts w:cs="Arial"/>
        </w:rPr>
        <w:t>Administer post-MEC data and specimen collection activities</w:t>
      </w:r>
    </w:p>
    <w:p w:rsidR="00CD4EC6" w:rsidRPr="00BA33EF" w:rsidP="00F2189E" w14:paraId="134F4255" w14:textId="26A9A353">
      <w:pPr>
        <w:widowControl/>
        <w:numPr>
          <w:ilvl w:val="0"/>
          <w:numId w:val="42"/>
        </w:numPr>
        <w:spacing w:after="120"/>
        <w:ind w:left="720"/>
        <w:rPr>
          <w:rStyle w:val="normaltextrun"/>
          <w:rFonts w:cs="Arial"/>
          <w:szCs w:val="22"/>
        </w:rPr>
      </w:pPr>
      <w:r w:rsidRPr="00F83E07">
        <w:t>Conduct observations and reviews of interviews and MEC exams to assess staff per</w:t>
      </w:r>
      <w:r w:rsidR="00741189">
        <w:rPr>
          <w:rStyle w:val="normaltextrun"/>
          <w:rFonts w:cs="Arial"/>
          <w:szCs w:val="22"/>
        </w:rPr>
        <w:t>formance and quality of data collection</w:t>
      </w:r>
    </w:p>
    <w:p w:rsidR="00E656D7" w:rsidRPr="00E92EFA" w:rsidP="00F2189E" w14:paraId="1870E9DC" w14:textId="4E8D7795">
      <w:pPr>
        <w:widowControl/>
        <w:numPr>
          <w:ilvl w:val="0"/>
          <w:numId w:val="42"/>
        </w:numPr>
        <w:spacing w:after="120"/>
        <w:ind w:left="720"/>
        <w:rPr>
          <w:rFonts w:cs="Arial"/>
          <w:szCs w:val="22"/>
        </w:rPr>
      </w:pPr>
      <w:r w:rsidRPr="00F83E07">
        <w:t>Design and carry out quality control procedures and transmit survey data to NCHS</w:t>
      </w:r>
      <w:r w:rsidR="006D13A4">
        <w:t xml:space="preserve"> </w:t>
      </w:r>
    </w:p>
    <w:p w:rsidR="00E656D7" w:rsidRPr="00776AC7" w:rsidP="004A5483" w14:paraId="3EC86B13" w14:textId="0648BFB6">
      <w:pPr>
        <w:pStyle w:val="paragraph"/>
        <w:spacing w:before="0" w:beforeAutospacing="0" w:after="120" w:afterAutospacing="0"/>
        <w:textAlignment w:val="baseline"/>
        <w:rPr>
          <w:rFonts w:ascii="Arial" w:hAnsi="Arial" w:cs="Arial"/>
          <w:sz w:val="22"/>
          <w:szCs w:val="22"/>
        </w:rPr>
      </w:pPr>
      <w:r>
        <w:rPr>
          <w:rStyle w:val="normaltextrun"/>
          <w:rFonts w:ascii="Arial" w:hAnsi="Arial" w:cs="Arial"/>
          <w:color w:val="000000"/>
          <w:sz w:val="22"/>
          <w:szCs w:val="22"/>
        </w:rPr>
        <w:t xml:space="preserve">NHANES will have </w:t>
      </w:r>
      <w:r w:rsidR="0026185F">
        <w:rPr>
          <w:rStyle w:val="normaltextrun"/>
          <w:rFonts w:ascii="Arial" w:hAnsi="Arial" w:cs="Arial"/>
          <w:color w:val="000000"/>
          <w:sz w:val="22"/>
          <w:szCs w:val="22"/>
        </w:rPr>
        <w:t>five</w:t>
      </w:r>
      <w:r>
        <w:rPr>
          <w:rStyle w:val="normaltextrun"/>
          <w:rFonts w:ascii="Arial" w:hAnsi="Arial" w:cs="Arial"/>
          <w:color w:val="000000"/>
          <w:sz w:val="22"/>
          <w:szCs w:val="22"/>
        </w:rPr>
        <w:t xml:space="preserve"> examination teams that operate continuously and travel from one PSU to another approximately every </w:t>
      </w:r>
      <w:r w:rsidRPr="00776AC7">
        <w:rPr>
          <w:rStyle w:val="normaltextrun"/>
          <w:rFonts w:ascii="Arial" w:hAnsi="Arial" w:cs="Arial"/>
          <w:color w:val="000000"/>
          <w:sz w:val="22"/>
          <w:szCs w:val="22"/>
        </w:rPr>
        <w:t>10 weeks</w:t>
      </w:r>
      <w:r>
        <w:rPr>
          <w:rStyle w:val="normaltextrun"/>
          <w:rFonts w:ascii="Arial" w:hAnsi="Arial" w:cs="Arial"/>
          <w:color w:val="000000"/>
          <w:sz w:val="22"/>
          <w:szCs w:val="22"/>
        </w:rPr>
        <w:t xml:space="preserve">. Because of the time required for setting up, dismantling, relocating, and calibrating equipment, it has been determined from previous NHANES that the MECs must be at each location for at least 4 weeks to be operationally feasible and cost effective. An upper bound of </w:t>
      </w:r>
      <w:r w:rsidRPr="0064742C">
        <w:rPr>
          <w:rStyle w:val="normaltextrun"/>
          <w:rFonts w:ascii="Arial" w:hAnsi="Arial" w:cs="Arial"/>
          <w:color w:val="000000"/>
          <w:sz w:val="22"/>
          <w:szCs w:val="22"/>
        </w:rPr>
        <w:t>10</w:t>
      </w:r>
      <w:r>
        <w:rPr>
          <w:rStyle w:val="normaltextrun"/>
          <w:rFonts w:ascii="Arial" w:hAnsi="Arial" w:cs="Arial"/>
          <w:color w:val="000000"/>
          <w:sz w:val="22"/>
          <w:szCs w:val="22"/>
        </w:rPr>
        <w:t xml:space="preserve"> weeks at each </w:t>
      </w:r>
      <w:r w:rsidR="005A2BEF">
        <w:rPr>
          <w:rStyle w:val="normaltextrun"/>
          <w:rFonts w:ascii="Arial" w:hAnsi="Arial" w:cs="Arial"/>
          <w:color w:val="000000"/>
          <w:sz w:val="22"/>
          <w:szCs w:val="22"/>
        </w:rPr>
        <w:t xml:space="preserve">PSU </w:t>
      </w:r>
      <w:r>
        <w:rPr>
          <w:rStyle w:val="normaltextrun"/>
          <w:rFonts w:ascii="Arial" w:hAnsi="Arial" w:cs="Arial"/>
          <w:color w:val="000000"/>
          <w:sz w:val="22"/>
          <w:szCs w:val="22"/>
        </w:rPr>
        <w:t xml:space="preserve">was established to have an adequate number of PSUs for producing acceptable between-PSU sampling variances. The operational and statistical constraints result in an expected sample of 5,000 examined persons and 20 PSUs per year for NHANES. NHANES is not in operation for about </w:t>
      </w:r>
      <w:r w:rsidR="00E32E1B">
        <w:rPr>
          <w:rStyle w:val="normaltextrun"/>
          <w:rFonts w:ascii="Arial" w:hAnsi="Arial" w:cs="Arial"/>
          <w:color w:val="000000"/>
          <w:sz w:val="22"/>
          <w:szCs w:val="22"/>
        </w:rPr>
        <w:t xml:space="preserve">2 </w:t>
      </w:r>
      <w:r>
        <w:rPr>
          <w:rStyle w:val="normaltextrun"/>
          <w:rFonts w:ascii="Arial" w:hAnsi="Arial" w:cs="Arial"/>
          <w:color w:val="000000"/>
          <w:sz w:val="22"/>
          <w:szCs w:val="22"/>
        </w:rPr>
        <w:t xml:space="preserve">weeks at </w:t>
      </w:r>
      <w:r w:rsidR="006B21A4">
        <w:rPr>
          <w:rStyle w:val="normaltextrun"/>
          <w:rFonts w:ascii="Arial" w:hAnsi="Arial" w:cs="Arial"/>
          <w:color w:val="000000"/>
          <w:sz w:val="22"/>
          <w:szCs w:val="22"/>
        </w:rPr>
        <w:t>the beginning of the year</w:t>
      </w:r>
      <w:r>
        <w:rPr>
          <w:rStyle w:val="normaltextrun"/>
          <w:rFonts w:ascii="Arial" w:hAnsi="Arial" w:cs="Arial"/>
          <w:color w:val="000000"/>
          <w:sz w:val="22"/>
          <w:szCs w:val="22"/>
        </w:rPr>
        <w:t xml:space="preserve"> and for about </w:t>
      </w:r>
      <w:r w:rsidR="0026185F">
        <w:rPr>
          <w:rStyle w:val="normaltextrun"/>
          <w:rFonts w:ascii="Arial" w:hAnsi="Arial" w:cs="Arial"/>
          <w:color w:val="000000"/>
          <w:sz w:val="22"/>
          <w:szCs w:val="22"/>
        </w:rPr>
        <w:t>2</w:t>
      </w:r>
      <w:r>
        <w:rPr>
          <w:rStyle w:val="normaltextrun"/>
          <w:rFonts w:ascii="Arial" w:hAnsi="Arial" w:cs="Arial"/>
          <w:color w:val="000000"/>
          <w:sz w:val="22"/>
          <w:szCs w:val="22"/>
        </w:rPr>
        <w:t xml:space="preserve"> weeks in the summer.</w:t>
      </w:r>
      <w:r>
        <w:rPr>
          <w:rStyle w:val="eop"/>
          <w:rFonts w:ascii="Arial" w:hAnsi="Arial" w:cs="Arial"/>
          <w:color w:val="000000"/>
          <w:sz w:val="22"/>
          <w:szCs w:val="22"/>
        </w:rPr>
        <w:t> </w:t>
      </w:r>
    </w:p>
    <w:p w:rsidR="00E656D7" w:rsidRPr="00776AC7" w:rsidP="004A5483" w14:paraId="29C07CB0" w14:textId="3BDAA3AF">
      <w:pPr>
        <w:pStyle w:val="paragraph"/>
        <w:spacing w:before="0" w:beforeAutospacing="0" w:after="120" w:afterAutospacing="0"/>
        <w:textAlignment w:val="baseline"/>
        <w:rPr>
          <w:rFonts w:ascii="Arial" w:hAnsi="Arial" w:cs="Arial"/>
          <w:sz w:val="22"/>
          <w:szCs w:val="22"/>
        </w:rPr>
      </w:pPr>
      <w:r>
        <w:rPr>
          <w:rStyle w:val="normaltextrun"/>
          <w:rFonts w:ascii="Arial" w:hAnsi="Arial" w:cs="Arial"/>
          <w:color w:val="000000"/>
          <w:sz w:val="22"/>
          <w:szCs w:val="22"/>
        </w:rPr>
        <w:t xml:space="preserve">Prior to data collection, the contractor completes the sample selection using </w:t>
      </w:r>
      <w:r w:rsidRPr="0064742C">
        <w:rPr>
          <w:rStyle w:val="normaltextrun"/>
          <w:rFonts w:ascii="Arial" w:hAnsi="Arial" w:cs="Arial"/>
          <w:color w:val="000000"/>
          <w:sz w:val="22"/>
          <w:szCs w:val="22"/>
        </w:rPr>
        <w:t>Address-</w:t>
      </w:r>
      <w:r w:rsidR="007F508C">
        <w:rPr>
          <w:rStyle w:val="normaltextrun"/>
          <w:rFonts w:ascii="Arial" w:hAnsi="Arial" w:cs="Arial"/>
          <w:color w:val="000000"/>
          <w:sz w:val="22"/>
          <w:szCs w:val="22"/>
        </w:rPr>
        <w:t>B</w:t>
      </w:r>
      <w:r w:rsidRPr="0064742C">
        <w:rPr>
          <w:rStyle w:val="normaltextrun"/>
          <w:rFonts w:ascii="Arial" w:hAnsi="Arial" w:cs="Arial"/>
          <w:color w:val="000000"/>
          <w:sz w:val="22"/>
          <w:szCs w:val="22"/>
        </w:rPr>
        <w:t>ased Sampling (ABS)</w:t>
      </w:r>
      <w:r>
        <w:rPr>
          <w:rStyle w:val="normaltextrun"/>
          <w:rFonts w:ascii="Arial" w:hAnsi="Arial" w:cs="Arial"/>
          <w:color w:val="000000"/>
          <w:sz w:val="22"/>
          <w:szCs w:val="22"/>
        </w:rPr>
        <w:t xml:space="preserve"> methods. When needed, the contractor initiates an electronic listing of </w:t>
      </w:r>
      <w:r w:rsidR="004C374E">
        <w:rPr>
          <w:rStyle w:val="normaltextrun"/>
          <w:rFonts w:ascii="Arial" w:hAnsi="Arial" w:cs="Arial"/>
          <w:color w:val="000000"/>
          <w:sz w:val="22"/>
          <w:szCs w:val="22"/>
        </w:rPr>
        <w:t xml:space="preserve">DUs </w:t>
      </w:r>
      <w:r>
        <w:rPr>
          <w:rStyle w:val="normaltextrun"/>
          <w:rFonts w:ascii="Arial" w:hAnsi="Arial" w:cs="Arial"/>
          <w:color w:val="000000"/>
          <w:sz w:val="22"/>
          <w:szCs w:val="22"/>
        </w:rPr>
        <w:t xml:space="preserve">for sampling to supplement </w:t>
      </w:r>
      <w:r w:rsidRPr="0064742C">
        <w:rPr>
          <w:rStyle w:val="normaltextrun"/>
          <w:rFonts w:ascii="Arial" w:hAnsi="Arial" w:cs="Arial"/>
          <w:color w:val="000000"/>
          <w:sz w:val="22"/>
          <w:szCs w:val="22"/>
        </w:rPr>
        <w:t>ABS</w:t>
      </w:r>
      <w:r>
        <w:rPr>
          <w:rStyle w:val="normaltextrun"/>
          <w:rFonts w:ascii="Arial" w:hAnsi="Arial" w:cs="Arial"/>
          <w:color w:val="000000"/>
          <w:sz w:val="22"/>
          <w:szCs w:val="22"/>
        </w:rPr>
        <w:t xml:space="preserve"> methods. Using ABS methods and listed segments</w:t>
      </w:r>
      <w:r w:rsidRPr="0064742C">
        <w:rPr>
          <w:rStyle w:val="normaltextrun"/>
          <w:rFonts w:ascii="Arial" w:hAnsi="Arial" w:cs="Arial"/>
          <w:color w:val="000000"/>
          <w:sz w:val="22"/>
          <w:szCs w:val="22"/>
        </w:rPr>
        <w:t>,</w:t>
      </w:r>
      <w:r>
        <w:rPr>
          <w:rStyle w:val="normaltextrun"/>
          <w:rFonts w:ascii="Arial" w:hAnsi="Arial" w:cs="Arial"/>
          <w:color w:val="000000"/>
          <w:sz w:val="22"/>
          <w:szCs w:val="22"/>
        </w:rPr>
        <w:t xml:space="preserve"> the contractor identifies households to be potentially included in NHANES. Selected households are screened for eligibility at the doorstep or inside the home with an adult resident. The contact and screening strategy is described below.</w:t>
      </w:r>
      <w:r>
        <w:rPr>
          <w:rStyle w:val="eop"/>
          <w:rFonts w:ascii="Arial" w:hAnsi="Arial" w:cs="Arial"/>
          <w:color w:val="000000"/>
          <w:sz w:val="22"/>
          <w:szCs w:val="22"/>
        </w:rPr>
        <w:t> </w:t>
      </w:r>
    </w:p>
    <w:p w:rsidR="00E656D7" w:rsidP="00F83E07" w14:paraId="587C3C09" w14:textId="19242648">
      <w:pPr>
        <w:widowControl/>
        <w:numPr>
          <w:ilvl w:val="0"/>
          <w:numId w:val="42"/>
        </w:numPr>
        <w:spacing w:after="120"/>
        <w:ind w:left="720"/>
        <w:rPr>
          <w:rFonts w:cs="Arial"/>
          <w:szCs w:val="22"/>
        </w:rPr>
      </w:pPr>
      <w:r>
        <w:rPr>
          <w:rStyle w:val="normaltextrun"/>
          <w:rFonts w:cs="Arial"/>
          <w:color w:val="000000"/>
          <w:szCs w:val="22"/>
        </w:rPr>
        <w:t xml:space="preserve">Households will be mailed an advance letter </w:t>
      </w:r>
      <w:r w:rsidR="0056745A">
        <w:rPr>
          <w:rStyle w:val="normaltextrun"/>
          <w:rFonts w:cs="Arial"/>
          <w:color w:val="000000"/>
          <w:szCs w:val="22"/>
        </w:rPr>
        <w:t xml:space="preserve">1 </w:t>
      </w:r>
      <w:r>
        <w:rPr>
          <w:rStyle w:val="normaltextrun"/>
          <w:rFonts w:cs="Arial"/>
          <w:color w:val="000000"/>
          <w:szCs w:val="22"/>
        </w:rPr>
        <w:t xml:space="preserve">week prior to beginning contact </w:t>
      </w:r>
      <w:r w:rsidRPr="00F83E07">
        <w:t>attempts</w:t>
      </w:r>
      <w:r>
        <w:rPr>
          <w:rStyle w:val="normaltextrun"/>
          <w:rFonts w:cs="Arial"/>
          <w:color w:val="000000"/>
          <w:szCs w:val="22"/>
        </w:rPr>
        <w:t>. The letter will briefly describe the survey, provide contact information for NHANES, and explain that a</w:t>
      </w:r>
      <w:r w:rsidR="005B2F66">
        <w:rPr>
          <w:rStyle w:val="normaltextrun"/>
          <w:rFonts w:cs="Arial"/>
          <w:color w:val="000000"/>
          <w:szCs w:val="22"/>
        </w:rPr>
        <w:t xml:space="preserve"> </w:t>
      </w:r>
      <w:r w:rsidR="00F571E7">
        <w:rPr>
          <w:rStyle w:val="normaltextrun"/>
          <w:rFonts w:cs="Arial"/>
          <w:color w:val="000000"/>
          <w:szCs w:val="22"/>
        </w:rPr>
        <w:t>F</w:t>
      </w:r>
      <w:r w:rsidR="005B2F66">
        <w:rPr>
          <w:rStyle w:val="normaltextrun"/>
          <w:rFonts w:cs="Arial"/>
          <w:color w:val="000000"/>
          <w:szCs w:val="22"/>
        </w:rPr>
        <w:t xml:space="preserve">ield </w:t>
      </w:r>
      <w:r w:rsidR="00F571E7">
        <w:rPr>
          <w:rStyle w:val="normaltextrun"/>
          <w:rFonts w:cs="Arial"/>
          <w:color w:val="000000"/>
          <w:szCs w:val="22"/>
        </w:rPr>
        <w:t>I</w:t>
      </w:r>
      <w:r w:rsidR="005B2F66">
        <w:rPr>
          <w:rStyle w:val="normaltextrun"/>
          <w:rFonts w:cs="Arial"/>
          <w:color w:val="000000"/>
          <w:szCs w:val="22"/>
        </w:rPr>
        <w:t>nterviewer (</w:t>
      </w:r>
      <w:r>
        <w:rPr>
          <w:rStyle w:val="normaltextrun"/>
          <w:rFonts w:cs="Arial"/>
          <w:color w:val="000000"/>
          <w:szCs w:val="22"/>
        </w:rPr>
        <w:t>FI</w:t>
      </w:r>
      <w:r w:rsidR="005B2F66">
        <w:rPr>
          <w:rStyle w:val="normaltextrun"/>
          <w:rFonts w:cs="Arial"/>
          <w:color w:val="000000"/>
          <w:szCs w:val="22"/>
        </w:rPr>
        <w:t>)</w:t>
      </w:r>
      <w:r>
        <w:rPr>
          <w:rStyle w:val="normaltextrun"/>
          <w:rFonts w:cs="Arial"/>
          <w:color w:val="000000"/>
          <w:szCs w:val="22"/>
        </w:rPr>
        <w:t xml:space="preserve"> will be visiting the </w:t>
      </w:r>
      <w:r w:rsidR="00AE467C">
        <w:rPr>
          <w:rStyle w:val="normaltextrun"/>
          <w:rFonts w:cs="Arial"/>
          <w:color w:val="000000"/>
          <w:szCs w:val="22"/>
        </w:rPr>
        <w:t>DU</w:t>
      </w:r>
      <w:r>
        <w:rPr>
          <w:rStyle w:val="normaltextrun"/>
          <w:rFonts w:cs="Arial"/>
          <w:color w:val="000000"/>
          <w:szCs w:val="22"/>
        </w:rPr>
        <w:t>.</w:t>
      </w:r>
      <w:r w:rsidR="006D13A4">
        <w:rPr>
          <w:rStyle w:val="normaltextrun"/>
          <w:rFonts w:cs="Arial"/>
          <w:color w:val="000000"/>
          <w:szCs w:val="22"/>
        </w:rPr>
        <w:t xml:space="preserve"> </w:t>
      </w:r>
    </w:p>
    <w:p w:rsidR="00E656D7" w:rsidRPr="009D16A4" w:rsidP="00F83E07" w14:paraId="311805C7" w14:textId="1E8661A7">
      <w:pPr>
        <w:widowControl/>
        <w:numPr>
          <w:ilvl w:val="0"/>
          <w:numId w:val="42"/>
        </w:numPr>
        <w:spacing w:after="120"/>
        <w:ind w:left="720"/>
        <w:rPr>
          <w:rStyle w:val="eop"/>
          <w:rFonts w:cs="Arial"/>
          <w:szCs w:val="22"/>
        </w:rPr>
      </w:pPr>
      <w:r w:rsidRPr="00F83E07">
        <w:t>Approximately</w:t>
      </w:r>
      <w:r>
        <w:rPr>
          <w:rStyle w:val="normaltextrun"/>
          <w:rFonts w:cs="Arial"/>
          <w:color w:val="000000"/>
          <w:szCs w:val="22"/>
        </w:rPr>
        <w:t xml:space="preserve"> </w:t>
      </w:r>
      <w:r w:rsidR="00AE467C">
        <w:rPr>
          <w:rStyle w:val="normaltextrun"/>
          <w:rFonts w:cs="Arial"/>
          <w:color w:val="000000"/>
          <w:szCs w:val="22"/>
        </w:rPr>
        <w:t xml:space="preserve">1 </w:t>
      </w:r>
      <w:r>
        <w:rPr>
          <w:rStyle w:val="normaltextrun"/>
          <w:rFonts w:cs="Arial"/>
          <w:color w:val="000000"/>
          <w:szCs w:val="22"/>
        </w:rPr>
        <w:t>week after the advance letter is mailed, an interviewer will attempt to make in-person contact with the household.</w:t>
      </w:r>
      <w:r>
        <w:rPr>
          <w:rStyle w:val="eop"/>
          <w:rFonts w:cs="Arial"/>
          <w:color w:val="000000"/>
          <w:szCs w:val="22"/>
        </w:rPr>
        <w:t> </w:t>
      </w:r>
    </w:p>
    <w:p w:rsidR="00E656D7" w:rsidP="00F83E07" w14:paraId="01A27B56" w14:textId="77777777">
      <w:pPr>
        <w:widowControl/>
        <w:numPr>
          <w:ilvl w:val="0"/>
          <w:numId w:val="42"/>
        </w:numPr>
        <w:spacing w:after="120"/>
        <w:ind w:left="720"/>
        <w:rPr>
          <w:rFonts w:cs="Arial"/>
          <w:szCs w:val="22"/>
        </w:rPr>
      </w:pPr>
      <w:r>
        <w:rPr>
          <w:rStyle w:val="normaltextrun"/>
          <w:rFonts w:cs="Arial"/>
          <w:szCs w:val="22"/>
        </w:rPr>
        <w:t xml:space="preserve">When the interviewer arrives at the home, he or she shows official identification and briefly explains the purpose of the survey. </w:t>
      </w:r>
      <w:r w:rsidRPr="00776AC7">
        <w:rPr>
          <w:rFonts w:cs="Arial"/>
          <w:szCs w:val="22"/>
        </w:rPr>
        <w:t>The interviewer will refer to the advance letter and, if the resident does not recall receiving the letter, will provide a copy for the resident to keep.</w:t>
      </w:r>
    </w:p>
    <w:p w:rsidR="00E656D7" w:rsidP="00F83E07" w14:paraId="51625620" w14:textId="3D76EEC6">
      <w:pPr>
        <w:widowControl/>
        <w:numPr>
          <w:ilvl w:val="0"/>
          <w:numId w:val="42"/>
        </w:numPr>
        <w:spacing w:after="120"/>
        <w:ind w:left="720"/>
        <w:rPr>
          <w:rStyle w:val="normaltextrun"/>
          <w:rFonts w:cs="Arial"/>
          <w:szCs w:val="22"/>
        </w:rPr>
      </w:pPr>
      <w:r w:rsidRPr="00776AC7">
        <w:rPr>
          <w:rFonts w:cs="Arial"/>
          <w:szCs w:val="22"/>
        </w:rPr>
        <w:t>With the resident’s cooperation, the interviewer will administer the Screener Questionnaire (</w:t>
      </w:r>
      <w:r w:rsidRPr="00776AC7">
        <w:rPr>
          <w:rFonts w:cs="Arial"/>
          <w:b/>
          <w:szCs w:val="22"/>
        </w:rPr>
        <w:t xml:space="preserve">Attachment </w:t>
      </w:r>
      <w:r w:rsidR="00353855">
        <w:rPr>
          <w:rFonts w:cs="Arial"/>
          <w:b/>
          <w:szCs w:val="22"/>
        </w:rPr>
        <w:t>6</w:t>
      </w:r>
      <w:r w:rsidR="00135476">
        <w:rPr>
          <w:rFonts w:cs="Arial"/>
          <w:b/>
          <w:szCs w:val="22"/>
        </w:rPr>
        <w:t>a</w:t>
      </w:r>
      <w:r w:rsidRPr="00776AC7" w:rsidR="00135476">
        <w:rPr>
          <w:rFonts w:cs="Arial"/>
          <w:szCs w:val="22"/>
        </w:rPr>
        <w:t xml:space="preserve">) </w:t>
      </w:r>
      <w:r w:rsidRPr="00776AC7">
        <w:rPr>
          <w:rFonts w:cs="Arial"/>
          <w:szCs w:val="22"/>
        </w:rPr>
        <w:t xml:space="preserve">and determine whether anyone in the </w:t>
      </w:r>
      <w:r w:rsidR="00AE467C">
        <w:rPr>
          <w:rFonts w:cs="Arial"/>
          <w:szCs w:val="22"/>
        </w:rPr>
        <w:t>DU</w:t>
      </w:r>
      <w:r w:rsidRPr="00776AC7">
        <w:rPr>
          <w:rFonts w:cs="Arial"/>
          <w:szCs w:val="22"/>
        </w:rPr>
        <w:t xml:space="preserve"> is selected. As part of the questionnaire, the FI will ask for a phone number for use in verifying the quality of their work.</w:t>
      </w:r>
    </w:p>
    <w:p w:rsidR="00E656D7" w:rsidRPr="00776AC7" w:rsidP="3C08308E" w14:paraId="448EF932" w14:textId="6AADC93E">
      <w:pPr>
        <w:pStyle w:val="paragraph"/>
        <w:spacing w:before="0" w:beforeAutospacing="0" w:after="120" w:afterAutospacing="0"/>
        <w:textAlignment w:val="baseline"/>
        <w:rPr>
          <w:rFonts w:ascii="Arial" w:hAnsi="Arial" w:cs="Arial"/>
          <w:color w:val="000000"/>
          <w:sz w:val="22"/>
          <w:szCs w:val="22"/>
        </w:rPr>
      </w:pPr>
      <w:r w:rsidRPr="3C08308E">
        <w:rPr>
          <w:rFonts w:ascii="Arial" w:hAnsi="Arial" w:cs="Arial"/>
          <w:sz w:val="22"/>
          <w:szCs w:val="22"/>
        </w:rPr>
        <w:t xml:space="preserve">Once the </w:t>
      </w:r>
      <w:r w:rsidR="00792958">
        <w:rPr>
          <w:rFonts w:ascii="Arial" w:hAnsi="Arial" w:cs="Arial"/>
          <w:sz w:val="22"/>
          <w:szCs w:val="22"/>
        </w:rPr>
        <w:t>screener</w:t>
      </w:r>
      <w:r w:rsidRPr="3C08308E" w:rsidR="00792958">
        <w:rPr>
          <w:rFonts w:ascii="Arial" w:hAnsi="Arial" w:cs="Arial"/>
          <w:sz w:val="22"/>
          <w:szCs w:val="22"/>
        </w:rPr>
        <w:t xml:space="preserve"> </w:t>
      </w:r>
      <w:r w:rsidRPr="3C08308E">
        <w:rPr>
          <w:rFonts w:ascii="Arial" w:hAnsi="Arial" w:cs="Arial"/>
          <w:sz w:val="22"/>
          <w:szCs w:val="22"/>
        </w:rPr>
        <w:t xml:space="preserve">has been completed, an algorithm will determine whether anyone living in the </w:t>
      </w:r>
      <w:r w:rsidRPr="3C08308E" w:rsidR="002E7F11">
        <w:rPr>
          <w:rFonts w:ascii="Arial" w:hAnsi="Arial" w:cs="Arial"/>
          <w:sz w:val="22"/>
          <w:szCs w:val="22"/>
        </w:rPr>
        <w:t>DU</w:t>
      </w:r>
      <w:r w:rsidRPr="3C08308E">
        <w:rPr>
          <w:rFonts w:ascii="Arial" w:hAnsi="Arial" w:cs="Arial"/>
          <w:sz w:val="22"/>
          <w:szCs w:val="22"/>
        </w:rPr>
        <w:t xml:space="preserve"> is eligible to participate in NHANES</w:t>
      </w:r>
      <w:r w:rsidR="00A71E41">
        <w:rPr>
          <w:rFonts w:ascii="Arial" w:hAnsi="Arial" w:cs="Arial"/>
          <w:sz w:val="22"/>
          <w:szCs w:val="22"/>
        </w:rPr>
        <w:t xml:space="preserve"> – a majority of households are expected to have an eligible </w:t>
      </w:r>
      <w:r w:rsidR="006E6BA5">
        <w:rPr>
          <w:rFonts w:ascii="Arial" w:hAnsi="Arial" w:cs="Arial"/>
          <w:sz w:val="22"/>
          <w:szCs w:val="22"/>
        </w:rPr>
        <w:t>DU member</w:t>
      </w:r>
      <w:r w:rsidR="0035744C">
        <w:rPr>
          <w:rFonts w:ascii="Arial" w:hAnsi="Arial" w:cs="Arial"/>
          <w:sz w:val="22"/>
          <w:szCs w:val="22"/>
        </w:rPr>
        <w:t xml:space="preserve"> under </w:t>
      </w:r>
      <w:r w:rsidR="006472C1">
        <w:rPr>
          <w:rFonts w:ascii="Arial" w:hAnsi="Arial" w:cs="Arial"/>
          <w:sz w:val="22"/>
          <w:szCs w:val="22"/>
        </w:rPr>
        <w:t>the 2025-2026 sample design</w:t>
      </w:r>
      <w:r w:rsidRPr="3C08308E">
        <w:rPr>
          <w:rFonts w:ascii="Arial" w:hAnsi="Arial" w:cs="Arial"/>
          <w:sz w:val="22"/>
          <w:szCs w:val="22"/>
        </w:rPr>
        <w:t>. I</w:t>
      </w:r>
      <w:r w:rsidRPr="3C08308E">
        <w:rPr>
          <w:rFonts w:ascii="Arial" w:hAnsi="Arial" w:cs="Arial"/>
          <w:color w:val="000000" w:themeColor="text1"/>
          <w:sz w:val="22"/>
          <w:szCs w:val="22"/>
        </w:rPr>
        <w:t xml:space="preserve">f </w:t>
      </w:r>
      <w:r w:rsidRPr="3C08308E" w:rsidR="002036F7">
        <w:rPr>
          <w:rFonts w:ascii="Arial" w:hAnsi="Arial" w:cs="Arial"/>
          <w:color w:val="000000" w:themeColor="text1"/>
          <w:sz w:val="22"/>
          <w:szCs w:val="22"/>
        </w:rPr>
        <w:t xml:space="preserve">there are no eligible </w:t>
      </w:r>
      <w:r w:rsidRPr="3C08308E" w:rsidR="00A5535A">
        <w:rPr>
          <w:rFonts w:ascii="Arial" w:hAnsi="Arial" w:cs="Arial"/>
          <w:color w:val="000000" w:themeColor="text1"/>
          <w:sz w:val="22"/>
          <w:szCs w:val="22"/>
        </w:rPr>
        <w:t>DU</w:t>
      </w:r>
      <w:r w:rsidRPr="3C08308E" w:rsidR="002036F7">
        <w:rPr>
          <w:rFonts w:ascii="Arial" w:hAnsi="Arial" w:cs="Arial"/>
          <w:color w:val="000000" w:themeColor="text1"/>
          <w:sz w:val="22"/>
          <w:szCs w:val="22"/>
        </w:rPr>
        <w:t xml:space="preserve"> members</w:t>
      </w:r>
      <w:r w:rsidR="008C0498">
        <w:rPr>
          <w:rFonts w:ascii="Arial" w:hAnsi="Arial" w:cs="Arial"/>
          <w:color w:val="000000" w:themeColor="text1"/>
          <w:sz w:val="22"/>
          <w:szCs w:val="22"/>
        </w:rPr>
        <w:t xml:space="preserve"> (e.g., all DU members are minors or active duty military)</w:t>
      </w:r>
      <w:r w:rsidRPr="3C08308E">
        <w:rPr>
          <w:rFonts w:ascii="Arial" w:hAnsi="Arial" w:cs="Arial"/>
          <w:color w:val="000000" w:themeColor="text1"/>
          <w:sz w:val="22"/>
          <w:szCs w:val="22"/>
        </w:rPr>
        <w:t xml:space="preserve">, the interviewer will </w:t>
      </w:r>
      <w:r w:rsidRPr="3C08308E">
        <w:rPr>
          <w:rFonts w:ascii="Arial" w:hAnsi="Arial" w:cs="Arial"/>
          <w:sz w:val="22"/>
          <w:szCs w:val="22"/>
        </w:rPr>
        <w:t xml:space="preserve">thank the </w:t>
      </w:r>
      <w:r w:rsidRPr="3C08308E">
        <w:rPr>
          <w:rFonts w:ascii="Arial" w:hAnsi="Arial" w:cs="Arial"/>
          <w:sz w:val="22"/>
          <w:szCs w:val="22"/>
        </w:rPr>
        <w:t xml:space="preserve">respondent and conclude the </w:t>
      </w:r>
      <w:r w:rsidRPr="3C08308E" w:rsidR="00A5535A">
        <w:rPr>
          <w:rFonts w:ascii="Arial" w:hAnsi="Arial" w:cs="Arial"/>
          <w:sz w:val="22"/>
          <w:szCs w:val="22"/>
        </w:rPr>
        <w:t>DU</w:t>
      </w:r>
      <w:r w:rsidRPr="3C08308E">
        <w:rPr>
          <w:rFonts w:ascii="Arial" w:hAnsi="Arial" w:cs="Arial"/>
          <w:sz w:val="22"/>
          <w:szCs w:val="22"/>
        </w:rPr>
        <w:t xml:space="preserve"> contact</w:t>
      </w:r>
      <w:r w:rsidRPr="3C08308E">
        <w:rPr>
          <w:rFonts w:ascii="Arial" w:hAnsi="Arial" w:cs="Arial"/>
          <w:color w:val="000000" w:themeColor="text1"/>
          <w:sz w:val="22"/>
          <w:szCs w:val="22"/>
        </w:rPr>
        <w:t xml:space="preserve">. If one or more </w:t>
      </w:r>
      <w:r w:rsidRPr="3C08308E" w:rsidR="00A9450D">
        <w:rPr>
          <w:rFonts w:ascii="Arial" w:hAnsi="Arial" w:cs="Arial"/>
          <w:color w:val="000000" w:themeColor="text1"/>
          <w:sz w:val="22"/>
          <w:szCs w:val="22"/>
        </w:rPr>
        <w:t xml:space="preserve">eligible </w:t>
      </w:r>
      <w:r w:rsidRPr="3C08308E" w:rsidR="00A5535A">
        <w:rPr>
          <w:rFonts w:ascii="Arial" w:hAnsi="Arial" w:cs="Arial"/>
          <w:color w:val="000000" w:themeColor="text1"/>
          <w:sz w:val="22"/>
          <w:szCs w:val="22"/>
        </w:rPr>
        <w:t>DU</w:t>
      </w:r>
      <w:r w:rsidRPr="3C08308E">
        <w:rPr>
          <w:rFonts w:ascii="Arial" w:hAnsi="Arial" w:cs="Arial"/>
          <w:color w:val="000000" w:themeColor="text1"/>
          <w:sz w:val="22"/>
          <w:szCs w:val="22"/>
        </w:rPr>
        <w:t xml:space="preserve"> members </w:t>
      </w:r>
      <w:r w:rsidRPr="3C08308E" w:rsidR="00A9450D">
        <w:rPr>
          <w:rFonts w:ascii="Arial" w:hAnsi="Arial" w:cs="Arial"/>
          <w:color w:val="000000" w:themeColor="text1"/>
          <w:sz w:val="22"/>
          <w:szCs w:val="22"/>
        </w:rPr>
        <w:t>are</w:t>
      </w:r>
      <w:r w:rsidRPr="3C08308E">
        <w:rPr>
          <w:rFonts w:ascii="Arial" w:hAnsi="Arial" w:cs="Arial"/>
          <w:color w:val="000000" w:themeColor="text1"/>
          <w:sz w:val="22"/>
          <w:szCs w:val="22"/>
        </w:rPr>
        <w:t xml:space="preserve"> selected, the interviewer will immediately seek to obtain their cooperation for the interview. If the participant agrees to participate but needs to set up an appointment, the FI will schedule the appointment. Once a person agrees to be interviewed and examined, the FI will follow a rigorous set of rules for administering the home interviews</w:t>
      </w:r>
      <w:r w:rsidRPr="3C08308E" w:rsidR="00E9460D">
        <w:rPr>
          <w:rFonts w:ascii="Arial" w:hAnsi="Arial" w:cs="Arial"/>
          <w:color w:val="000000" w:themeColor="text1"/>
          <w:sz w:val="22"/>
          <w:szCs w:val="22"/>
        </w:rPr>
        <w:t xml:space="preserve">, </w:t>
      </w:r>
      <w:r w:rsidRPr="3C08308E">
        <w:rPr>
          <w:rFonts w:ascii="Arial" w:hAnsi="Arial" w:cs="Arial"/>
          <w:color w:val="000000" w:themeColor="text1"/>
          <w:sz w:val="22"/>
          <w:szCs w:val="22"/>
        </w:rPr>
        <w:t>appointing SPs to the MEC</w:t>
      </w:r>
      <w:r w:rsidRPr="3C08308E" w:rsidR="00E9460D">
        <w:rPr>
          <w:rFonts w:ascii="Arial" w:hAnsi="Arial" w:cs="Arial"/>
          <w:color w:val="000000" w:themeColor="text1"/>
          <w:sz w:val="22"/>
          <w:szCs w:val="22"/>
        </w:rPr>
        <w:t xml:space="preserve"> examination and scheduling telephone dietary interviews</w:t>
      </w:r>
      <w:r w:rsidRPr="3C08308E">
        <w:rPr>
          <w:rFonts w:ascii="Arial" w:hAnsi="Arial" w:cs="Arial"/>
          <w:color w:val="000000" w:themeColor="text1"/>
          <w:sz w:val="22"/>
          <w:szCs w:val="22"/>
        </w:rPr>
        <w:t>.</w:t>
      </w:r>
    </w:p>
    <w:p w:rsidR="00E656D7" w:rsidP="004A5483" w14:paraId="3BFAC3DD" w14:textId="6C9CCDBD">
      <w:pPr>
        <w:pStyle w:val="paragraph"/>
        <w:spacing w:before="0" w:beforeAutospacing="0" w:after="120" w:afterAutospacing="0"/>
        <w:textAlignment w:val="baseline"/>
        <w:rPr>
          <w:rFonts w:ascii="Arial" w:hAnsi="Arial" w:cs="Arial"/>
          <w:sz w:val="22"/>
          <w:szCs w:val="22"/>
        </w:rPr>
      </w:pPr>
      <w:r w:rsidRPr="00776AC7">
        <w:rPr>
          <w:rFonts w:ascii="Arial" w:hAnsi="Arial" w:cs="Arial"/>
          <w:sz w:val="22"/>
          <w:szCs w:val="22"/>
        </w:rPr>
        <w:t xml:space="preserve">FI and MEC staff will be supplied with copies of NHANES materials to provide answers to commonly asked participant questions and for use in eliciting participation in the various NHANES data collection activities. </w:t>
      </w:r>
    </w:p>
    <w:p w:rsidR="00E656D7" w:rsidRPr="00776AC7" w:rsidP="004A5483" w14:paraId="0249C901" w14:textId="76C61BAA">
      <w:pPr>
        <w:pStyle w:val="paragraph"/>
        <w:spacing w:before="0" w:beforeAutospacing="0" w:after="120" w:afterAutospacing="0"/>
        <w:textAlignment w:val="baseline"/>
        <w:rPr>
          <w:rFonts w:ascii="Arial" w:hAnsi="Arial" w:cs="Arial"/>
          <w:sz w:val="22"/>
          <w:szCs w:val="22"/>
        </w:rPr>
      </w:pPr>
      <w:r>
        <w:rPr>
          <w:rStyle w:val="normaltextrun"/>
          <w:rFonts w:ascii="Arial" w:hAnsi="Arial" w:cs="Arial"/>
          <w:color w:val="000000"/>
          <w:sz w:val="22"/>
          <w:szCs w:val="22"/>
        </w:rPr>
        <w:t xml:space="preserve">All participants are asked to provide informed consent before the interview begins. At the start of the consent process for </w:t>
      </w:r>
      <w:r w:rsidRPr="0064742C">
        <w:rPr>
          <w:rStyle w:val="normaltextrun"/>
          <w:rFonts w:ascii="Arial" w:hAnsi="Arial" w:cs="Arial"/>
          <w:color w:val="000000"/>
          <w:sz w:val="22"/>
          <w:szCs w:val="22"/>
        </w:rPr>
        <w:t xml:space="preserve">the </w:t>
      </w:r>
      <w:r w:rsidR="00E05592">
        <w:rPr>
          <w:rStyle w:val="normaltextrun"/>
          <w:rFonts w:ascii="Arial" w:hAnsi="Arial" w:cs="Arial"/>
          <w:color w:val="000000"/>
          <w:sz w:val="22"/>
          <w:szCs w:val="22"/>
        </w:rPr>
        <w:t>S</w:t>
      </w:r>
      <w:r w:rsidR="00081107">
        <w:rPr>
          <w:rStyle w:val="normaltextrun"/>
          <w:rFonts w:ascii="Arial" w:hAnsi="Arial" w:cs="Arial"/>
          <w:color w:val="000000"/>
          <w:sz w:val="22"/>
          <w:szCs w:val="22"/>
        </w:rPr>
        <w:t>urvey</w:t>
      </w:r>
      <w:r w:rsidR="00E05592">
        <w:rPr>
          <w:rStyle w:val="normaltextrun"/>
          <w:rFonts w:ascii="Arial" w:hAnsi="Arial" w:cs="Arial"/>
          <w:color w:val="000000"/>
          <w:sz w:val="22"/>
          <w:szCs w:val="22"/>
        </w:rPr>
        <w:t xml:space="preserve"> P</w:t>
      </w:r>
      <w:r w:rsidR="00081107">
        <w:rPr>
          <w:rStyle w:val="normaltextrun"/>
          <w:rFonts w:ascii="Arial" w:hAnsi="Arial" w:cs="Arial"/>
          <w:color w:val="000000"/>
          <w:sz w:val="22"/>
          <w:szCs w:val="22"/>
        </w:rPr>
        <w:t>articipant</w:t>
      </w:r>
      <w:r w:rsidR="00E05592">
        <w:rPr>
          <w:rStyle w:val="normaltextrun"/>
          <w:rFonts w:ascii="Arial" w:hAnsi="Arial" w:cs="Arial"/>
          <w:color w:val="000000"/>
          <w:sz w:val="22"/>
          <w:szCs w:val="22"/>
        </w:rPr>
        <w:t xml:space="preserve"> </w:t>
      </w:r>
      <w:r w:rsidR="00173965">
        <w:rPr>
          <w:rStyle w:val="normaltextrun"/>
          <w:rFonts w:ascii="Arial" w:hAnsi="Arial" w:cs="Arial"/>
          <w:color w:val="000000"/>
          <w:sz w:val="22"/>
          <w:szCs w:val="22"/>
        </w:rPr>
        <w:t>Questionnaire</w:t>
      </w:r>
      <w:r>
        <w:rPr>
          <w:rStyle w:val="normaltextrun"/>
          <w:rFonts w:ascii="Arial" w:hAnsi="Arial" w:cs="Arial"/>
          <w:color w:val="000000"/>
          <w:sz w:val="22"/>
          <w:szCs w:val="22"/>
        </w:rPr>
        <w:t>, a copy of the home interview study statement will be given to the SP (</w:t>
      </w:r>
      <w:r w:rsidRPr="00776AC7">
        <w:rPr>
          <w:rStyle w:val="normaltextrun"/>
          <w:rFonts w:ascii="Arial" w:hAnsi="Arial" w:cs="Arial"/>
          <w:b/>
          <w:bCs/>
          <w:color w:val="000000"/>
          <w:sz w:val="22"/>
          <w:szCs w:val="22"/>
        </w:rPr>
        <w:t xml:space="preserve">Attachment </w:t>
      </w:r>
      <w:r w:rsidR="00FA64C7">
        <w:rPr>
          <w:rStyle w:val="normaltextrun"/>
          <w:rFonts w:ascii="Arial" w:hAnsi="Arial" w:cs="Arial"/>
          <w:b/>
          <w:bCs/>
          <w:color w:val="000000"/>
          <w:sz w:val="22"/>
          <w:szCs w:val="22"/>
        </w:rPr>
        <w:t>11</w:t>
      </w:r>
      <w:r w:rsidR="00B81CAA">
        <w:rPr>
          <w:rStyle w:val="normaltextrun"/>
          <w:rFonts w:ascii="Arial" w:hAnsi="Arial" w:cs="Arial"/>
          <w:b/>
          <w:bCs/>
          <w:color w:val="000000"/>
          <w:sz w:val="22"/>
          <w:szCs w:val="22"/>
        </w:rPr>
        <w:t>b</w:t>
      </w:r>
      <w:r>
        <w:rPr>
          <w:rStyle w:val="normaltextrun"/>
          <w:rFonts w:ascii="Arial" w:hAnsi="Arial" w:cs="Arial"/>
          <w:color w:val="000000"/>
          <w:sz w:val="22"/>
          <w:szCs w:val="22"/>
        </w:rPr>
        <w:t>). The</w:t>
      </w:r>
      <w:r w:rsidRPr="00776AC7">
        <w:rPr>
          <w:rFonts w:ascii="Arial" w:hAnsi="Arial" w:cs="Arial"/>
          <w:sz w:val="22"/>
          <w:szCs w:val="22"/>
        </w:rPr>
        <w:t xml:space="preserve"> interviewer will play </w:t>
      </w:r>
      <w:r w:rsidR="00C4400B">
        <w:rPr>
          <w:rFonts w:ascii="Arial" w:hAnsi="Arial" w:cs="Arial"/>
          <w:sz w:val="22"/>
          <w:szCs w:val="22"/>
        </w:rPr>
        <w:t xml:space="preserve">a </w:t>
      </w:r>
      <w:r w:rsidRPr="00776AC7">
        <w:rPr>
          <w:rFonts w:ascii="Arial" w:hAnsi="Arial" w:cs="Arial"/>
          <w:sz w:val="22"/>
          <w:szCs w:val="22"/>
        </w:rPr>
        <w:t xml:space="preserve">short video using their computer device and obtain the participant’s verbal consent for the </w:t>
      </w:r>
      <w:r w:rsidR="00E05592">
        <w:rPr>
          <w:rFonts w:ascii="Arial" w:hAnsi="Arial" w:cs="Arial"/>
          <w:sz w:val="22"/>
          <w:szCs w:val="22"/>
        </w:rPr>
        <w:t>S</w:t>
      </w:r>
      <w:r w:rsidR="00081107">
        <w:rPr>
          <w:rFonts w:ascii="Arial" w:hAnsi="Arial" w:cs="Arial"/>
          <w:sz w:val="22"/>
          <w:szCs w:val="22"/>
        </w:rPr>
        <w:t>urvey</w:t>
      </w:r>
      <w:r w:rsidR="00E05592">
        <w:rPr>
          <w:rFonts w:ascii="Arial" w:hAnsi="Arial" w:cs="Arial"/>
          <w:sz w:val="22"/>
          <w:szCs w:val="22"/>
        </w:rPr>
        <w:t xml:space="preserve"> P</w:t>
      </w:r>
      <w:r w:rsidR="00081107">
        <w:rPr>
          <w:rFonts w:ascii="Arial" w:hAnsi="Arial" w:cs="Arial"/>
          <w:sz w:val="22"/>
          <w:szCs w:val="22"/>
        </w:rPr>
        <w:t>articipant</w:t>
      </w:r>
      <w:r w:rsidRPr="00776AC7" w:rsidR="00E05592">
        <w:rPr>
          <w:rFonts w:ascii="Arial" w:hAnsi="Arial" w:cs="Arial"/>
          <w:sz w:val="22"/>
          <w:szCs w:val="22"/>
        </w:rPr>
        <w:t xml:space="preserve"> </w:t>
      </w:r>
      <w:r w:rsidRPr="00776AC7">
        <w:rPr>
          <w:rFonts w:ascii="Arial" w:hAnsi="Arial" w:cs="Arial"/>
          <w:sz w:val="22"/>
          <w:szCs w:val="22"/>
        </w:rPr>
        <w:t xml:space="preserve">Questionnaire. If a non-SP completes the Household Questionnaire, the FI will obtain verbal consent from that adult </w:t>
      </w:r>
      <w:r w:rsidR="00A5535A">
        <w:rPr>
          <w:rFonts w:ascii="Arial" w:hAnsi="Arial" w:cs="Arial"/>
          <w:sz w:val="22"/>
          <w:szCs w:val="22"/>
        </w:rPr>
        <w:t>DU</w:t>
      </w:r>
      <w:r w:rsidRPr="00776AC7">
        <w:rPr>
          <w:rFonts w:ascii="Arial" w:hAnsi="Arial" w:cs="Arial"/>
          <w:sz w:val="22"/>
          <w:szCs w:val="22"/>
        </w:rPr>
        <w:t xml:space="preserve"> member by reading a script to them.</w:t>
      </w:r>
      <w:r>
        <w:rPr>
          <w:rFonts w:ascii="Arial" w:hAnsi="Arial" w:cs="Arial"/>
          <w:sz w:val="22"/>
          <w:szCs w:val="22"/>
        </w:rPr>
        <w:t xml:space="preserve"> </w:t>
      </w:r>
      <w:r w:rsidRPr="0064742C">
        <w:rPr>
          <w:rStyle w:val="normaltextrun"/>
          <w:rFonts w:ascii="Arial" w:hAnsi="Arial" w:cs="Arial"/>
          <w:color w:val="000000"/>
          <w:sz w:val="22"/>
          <w:szCs w:val="22"/>
        </w:rPr>
        <w:t>The S</w:t>
      </w:r>
      <w:r w:rsidR="00081107">
        <w:rPr>
          <w:rStyle w:val="normaltextrun"/>
          <w:rFonts w:ascii="Arial" w:hAnsi="Arial" w:cs="Arial"/>
          <w:color w:val="000000"/>
          <w:sz w:val="22"/>
          <w:szCs w:val="22"/>
        </w:rPr>
        <w:t>urvey</w:t>
      </w:r>
      <w:r w:rsidRPr="0064742C">
        <w:rPr>
          <w:rStyle w:val="normaltextrun"/>
          <w:rFonts w:ascii="Arial" w:hAnsi="Arial" w:cs="Arial"/>
          <w:color w:val="000000"/>
          <w:sz w:val="22"/>
          <w:szCs w:val="22"/>
        </w:rPr>
        <w:t xml:space="preserve"> </w:t>
      </w:r>
      <w:r w:rsidR="00E05592">
        <w:rPr>
          <w:rStyle w:val="normaltextrun"/>
          <w:rFonts w:ascii="Arial" w:hAnsi="Arial" w:cs="Arial"/>
          <w:color w:val="000000"/>
          <w:sz w:val="22"/>
          <w:szCs w:val="22"/>
        </w:rPr>
        <w:t>P</w:t>
      </w:r>
      <w:r w:rsidR="00081107">
        <w:rPr>
          <w:rStyle w:val="normaltextrun"/>
          <w:rFonts w:ascii="Arial" w:hAnsi="Arial" w:cs="Arial"/>
          <w:color w:val="000000"/>
          <w:sz w:val="22"/>
          <w:szCs w:val="22"/>
        </w:rPr>
        <w:t>articipant</w:t>
      </w:r>
      <w:r w:rsidRPr="0064742C" w:rsidR="00E05592">
        <w:rPr>
          <w:rStyle w:val="normaltextrun"/>
          <w:rFonts w:ascii="Arial" w:hAnsi="Arial" w:cs="Arial"/>
          <w:color w:val="000000"/>
          <w:sz w:val="22"/>
          <w:szCs w:val="22"/>
        </w:rPr>
        <w:t xml:space="preserve"> </w:t>
      </w:r>
      <w:r w:rsidRPr="0064742C">
        <w:rPr>
          <w:rStyle w:val="normaltextrun"/>
          <w:rFonts w:ascii="Arial" w:hAnsi="Arial" w:cs="Arial"/>
          <w:color w:val="000000"/>
          <w:sz w:val="22"/>
          <w:szCs w:val="22"/>
        </w:rPr>
        <w:t>and Household Questionnaire</w:t>
      </w:r>
      <w:r w:rsidR="006D734C">
        <w:rPr>
          <w:rStyle w:val="normaltextrun"/>
          <w:rFonts w:ascii="Arial" w:hAnsi="Arial" w:cs="Arial"/>
          <w:color w:val="000000"/>
          <w:sz w:val="22"/>
          <w:szCs w:val="22"/>
        </w:rPr>
        <w:t xml:space="preserve"> interview</w:t>
      </w:r>
      <w:r w:rsidRPr="0064742C">
        <w:rPr>
          <w:rStyle w:val="normaltextrun"/>
          <w:rFonts w:ascii="Arial" w:hAnsi="Arial" w:cs="Arial"/>
          <w:color w:val="000000"/>
          <w:sz w:val="22"/>
          <w:szCs w:val="22"/>
        </w:rPr>
        <w:t>s are recorded for quality control purposes. Verbal consent to record is obtained and recorded at the beginning of the questionnaire.</w:t>
      </w:r>
      <w:r w:rsidR="006D13A4">
        <w:rPr>
          <w:rStyle w:val="normaltextrun"/>
          <w:rFonts w:ascii="Arial" w:hAnsi="Arial" w:cs="Arial"/>
          <w:color w:val="000000"/>
          <w:sz w:val="22"/>
          <w:szCs w:val="22"/>
        </w:rPr>
        <w:t xml:space="preserve"> </w:t>
      </w:r>
    </w:p>
    <w:p w:rsidR="00E656D7" w:rsidRPr="00776AC7" w:rsidP="7E19DA6A" w14:paraId="63B0CBE1" w14:textId="57764D49">
      <w:pPr>
        <w:pStyle w:val="paragraph"/>
        <w:spacing w:before="0" w:beforeAutospacing="0" w:after="120" w:afterAutospacing="0"/>
        <w:textAlignment w:val="baseline"/>
        <w:rPr>
          <w:rFonts w:ascii="Arial" w:hAnsi="Arial" w:cs="Arial"/>
          <w:sz w:val="22"/>
          <w:szCs w:val="22"/>
        </w:rPr>
      </w:pPr>
      <w:r w:rsidRPr="7E19DA6A">
        <w:rPr>
          <w:rFonts w:ascii="Arial" w:hAnsi="Arial" w:cs="Arial"/>
          <w:sz w:val="22"/>
          <w:szCs w:val="22"/>
        </w:rPr>
        <w:t xml:space="preserve">Toward the end of the </w:t>
      </w:r>
      <w:r w:rsidRPr="7E19DA6A" w:rsidR="00E05592">
        <w:rPr>
          <w:rFonts w:ascii="Arial" w:hAnsi="Arial" w:cs="Arial"/>
          <w:sz w:val="22"/>
          <w:szCs w:val="22"/>
        </w:rPr>
        <w:t>S</w:t>
      </w:r>
      <w:r w:rsidR="00081107">
        <w:rPr>
          <w:rFonts w:ascii="Arial" w:hAnsi="Arial" w:cs="Arial"/>
          <w:sz w:val="22"/>
          <w:szCs w:val="22"/>
        </w:rPr>
        <w:t>urvey</w:t>
      </w:r>
      <w:r w:rsidRPr="7E19DA6A" w:rsidR="00E05592">
        <w:rPr>
          <w:rFonts w:ascii="Arial" w:hAnsi="Arial" w:cs="Arial"/>
          <w:sz w:val="22"/>
          <w:szCs w:val="22"/>
        </w:rPr>
        <w:t xml:space="preserve"> P</w:t>
      </w:r>
      <w:r w:rsidR="00081107">
        <w:rPr>
          <w:rFonts w:ascii="Arial" w:hAnsi="Arial" w:cs="Arial"/>
          <w:sz w:val="22"/>
          <w:szCs w:val="22"/>
        </w:rPr>
        <w:t>articipant</w:t>
      </w:r>
      <w:r w:rsidRPr="7E19DA6A">
        <w:rPr>
          <w:rFonts w:ascii="Arial" w:hAnsi="Arial" w:cs="Arial"/>
          <w:sz w:val="22"/>
          <w:szCs w:val="22"/>
        </w:rPr>
        <w:t xml:space="preserve"> Questionnaire, the FI will request consent for data linkage and, if the SP agrees, will ask for their Social Security number. Social Security numbers are collected for the sole purpose of conducting potential linkage studies, such as death certificate and Medicare records linkage. NHANES asks every SP </w:t>
      </w:r>
      <w:r w:rsidR="003865E1">
        <w:rPr>
          <w:rFonts w:ascii="Arial" w:hAnsi="Arial" w:cs="Arial"/>
          <w:sz w:val="22"/>
          <w:szCs w:val="22"/>
        </w:rPr>
        <w:t xml:space="preserve">who consented to the data linkage </w:t>
      </w:r>
      <w:r w:rsidRPr="7E19DA6A">
        <w:rPr>
          <w:rFonts w:ascii="Arial" w:hAnsi="Arial" w:cs="Arial"/>
          <w:sz w:val="22"/>
          <w:szCs w:val="22"/>
        </w:rPr>
        <w:t xml:space="preserve">to provide their Social Security number, but no Social Security numbers of </w:t>
      </w:r>
      <w:r w:rsidRPr="7E19DA6A" w:rsidR="00A5535A">
        <w:rPr>
          <w:rFonts w:ascii="Arial" w:hAnsi="Arial" w:cs="Arial"/>
          <w:sz w:val="22"/>
          <w:szCs w:val="22"/>
        </w:rPr>
        <w:t>DU</w:t>
      </w:r>
      <w:r w:rsidRPr="7E19DA6A">
        <w:rPr>
          <w:rFonts w:ascii="Arial" w:hAnsi="Arial" w:cs="Arial"/>
          <w:sz w:val="22"/>
          <w:szCs w:val="22"/>
        </w:rPr>
        <w:t xml:space="preserve"> members who have not been selected to participate in NHANES are collected. If minors are selected, adult proxy respondents are asked to provide the Social Security number of the child SP. </w:t>
      </w:r>
      <w:r w:rsidRPr="7E19DA6A" w:rsidR="00ED1DEE">
        <w:rPr>
          <w:rFonts w:ascii="Arial" w:hAnsi="Arial" w:cs="Arial"/>
          <w:sz w:val="22"/>
          <w:szCs w:val="22"/>
        </w:rPr>
        <w:t>A proxy is an adult legal guardian for child participants or for adult participants who cannot respond for themselves because of some physical or mental impairment.</w:t>
      </w:r>
    </w:p>
    <w:p w:rsidR="00E656D7" w:rsidP="004A5483" w14:paraId="108A7081" w14:textId="07B951EF">
      <w:pPr>
        <w:pStyle w:val="paragraph"/>
        <w:spacing w:before="0" w:beforeAutospacing="0" w:after="120" w:afterAutospacing="0"/>
        <w:textAlignment w:val="baseline"/>
        <w:rPr>
          <w:rFonts w:ascii="Arial" w:hAnsi="Arial" w:cs="Arial"/>
          <w:sz w:val="22"/>
          <w:szCs w:val="22"/>
        </w:rPr>
      </w:pPr>
      <w:r w:rsidRPr="70D2DCB4">
        <w:rPr>
          <w:rFonts w:ascii="Arial" w:hAnsi="Arial" w:cs="Arial"/>
          <w:sz w:val="22"/>
          <w:szCs w:val="22"/>
        </w:rPr>
        <w:t xml:space="preserve">Prior to the collection of the SP’s Social Security number, the SP will watch a short video that explains the importance and benefits of linking their survey responses with existing health-related records. After the video, the FI will answer any questions the SP might have and obtain consent for data linkage. Permission to link to the Social Security number is granted when the SP indicates a “yes” response to the linkage question. Regardless of a participant’s response to the data linkage consent, the rest of the questionnaire will be administered. Participants who consent to data linkage but decline to provide their Social Security number will be asked this item again during their MEC </w:t>
      </w:r>
      <w:r w:rsidR="00D344EC">
        <w:rPr>
          <w:rFonts w:ascii="Arial" w:hAnsi="Arial" w:cs="Arial"/>
          <w:sz w:val="22"/>
          <w:szCs w:val="22"/>
        </w:rPr>
        <w:t>visit</w:t>
      </w:r>
      <w:r w:rsidRPr="70D2DCB4">
        <w:rPr>
          <w:rFonts w:ascii="Arial" w:hAnsi="Arial" w:cs="Arial"/>
          <w:sz w:val="22"/>
          <w:szCs w:val="22"/>
        </w:rPr>
        <w:t>.</w:t>
      </w:r>
    </w:p>
    <w:p w:rsidR="005E351E" w:rsidP="004A5483" w14:paraId="1A9EAF7C" w14:textId="10E3C0AA">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When the </w:t>
      </w:r>
      <w:r w:rsidR="00E05592">
        <w:rPr>
          <w:rStyle w:val="normaltextrun"/>
          <w:rFonts w:ascii="Arial" w:hAnsi="Arial" w:cs="Arial"/>
          <w:color w:val="000000"/>
          <w:sz w:val="22"/>
          <w:szCs w:val="22"/>
        </w:rPr>
        <w:t>S</w:t>
      </w:r>
      <w:r w:rsidR="00081107">
        <w:rPr>
          <w:rStyle w:val="normaltextrun"/>
          <w:rFonts w:ascii="Arial" w:hAnsi="Arial" w:cs="Arial"/>
          <w:color w:val="000000"/>
          <w:sz w:val="22"/>
          <w:szCs w:val="22"/>
        </w:rPr>
        <w:t>urvey</w:t>
      </w:r>
      <w:r w:rsidR="00E05592">
        <w:rPr>
          <w:rStyle w:val="normaltextrun"/>
          <w:rFonts w:ascii="Arial" w:hAnsi="Arial" w:cs="Arial"/>
          <w:color w:val="000000"/>
          <w:sz w:val="22"/>
          <w:szCs w:val="22"/>
        </w:rPr>
        <w:t xml:space="preserve"> P</w:t>
      </w:r>
      <w:r w:rsidR="00081107">
        <w:rPr>
          <w:rStyle w:val="normaltextrun"/>
          <w:rFonts w:ascii="Arial" w:hAnsi="Arial" w:cs="Arial"/>
          <w:color w:val="000000"/>
          <w:sz w:val="22"/>
          <w:szCs w:val="22"/>
        </w:rPr>
        <w:t>articipant</w:t>
      </w:r>
      <w:r>
        <w:rPr>
          <w:rStyle w:val="normaltextrun"/>
          <w:rFonts w:ascii="Arial" w:hAnsi="Arial" w:cs="Arial"/>
          <w:color w:val="000000"/>
          <w:sz w:val="22"/>
          <w:szCs w:val="22"/>
        </w:rPr>
        <w:t xml:space="preserve"> </w:t>
      </w:r>
      <w:r w:rsidR="00BE60A4">
        <w:rPr>
          <w:rStyle w:val="normaltextrun"/>
          <w:rFonts w:ascii="Arial" w:hAnsi="Arial" w:cs="Arial"/>
          <w:color w:val="000000"/>
          <w:sz w:val="22"/>
          <w:szCs w:val="22"/>
        </w:rPr>
        <w:t>Q</w:t>
      </w:r>
      <w:r>
        <w:rPr>
          <w:rStyle w:val="normaltextrun"/>
          <w:rFonts w:ascii="Arial" w:hAnsi="Arial" w:cs="Arial"/>
          <w:color w:val="000000"/>
          <w:sz w:val="22"/>
          <w:szCs w:val="22"/>
        </w:rPr>
        <w:t xml:space="preserve">uestionnaire is completed, </w:t>
      </w:r>
      <w:r>
        <w:rPr>
          <w:rStyle w:val="normaltextrun"/>
          <w:rFonts w:ascii="Arial" w:hAnsi="Arial" w:cs="Arial"/>
          <w:color w:val="000000"/>
          <w:sz w:val="22"/>
          <w:szCs w:val="22"/>
        </w:rPr>
        <w:t xml:space="preserve">the FI will attempt to recruit the participant </w:t>
      </w:r>
      <w:r w:rsidR="00F62762">
        <w:rPr>
          <w:rStyle w:val="normaltextrun"/>
          <w:rFonts w:ascii="Arial" w:hAnsi="Arial" w:cs="Arial"/>
          <w:color w:val="000000"/>
          <w:sz w:val="22"/>
          <w:szCs w:val="22"/>
        </w:rPr>
        <w:t>for</w:t>
      </w:r>
      <w:r>
        <w:rPr>
          <w:rStyle w:val="normaltextrun"/>
          <w:rFonts w:ascii="Arial" w:hAnsi="Arial" w:cs="Arial"/>
          <w:color w:val="000000"/>
          <w:sz w:val="22"/>
          <w:szCs w:val="22"/>
        </w:rPr>
        <w:t xml:space="preserve"> the MEC </w:t>
      </w:r>
      <w:r w:rsidR="00F62762">
        <w:rPr>
          <w:rStyle w:val="normaltextrun"/>
          <w:rFonts w:ascii="Arial" w:hAnsi="Arial" w:cs="Arial"/>
          <w:color w:val="000000"/>
          <w:sz w:val="22"/>
          <w:szCs w:val="22"/>
        </w:rPr>
        <w:t>examination</w:t>
      </w:r>
      <w:r>
        <w:rPr>
          <w:rStyle w:val="normaltextrun"/>
          <w:rFonts w:ascii="Arial" w:hAnsi="Arial" w:cs="Arial"/>
          <w:color w:val="000000"/>
          <w:sz w:val="22"/>
          <w:szCs w:val="22"/>
        </w:rPr>
        <w:t xml:space="preserve"> and </w:t>
      </w:r>
      <w:r w:rsidR="00F62762">
        <w:rPr>
          <w:rStyle w:val="normaltextrun"/>
          <w:rFonts w:ascii="Arial" w:hAnsi="Arial" w:cs="Arial"/>
          <w:color w:val="000000"/>
          <w:sz w:val="22"/>
          <w:szCs w:val="22"/>
        </w:rPr>
        <w:t xml:space="preserve">dietary telephone interviews. </w:t>
      </w:r>
    </w:p>
    <w:p w:rsidR="00F62762" w:rsidRPr="007D217C" w:rsidP="00F83E07" w14:paraId="7ED86FAD" w14:textId="550DB812">
      <w:pPr>
        <w:pStyle w:val="paragraph"/>
        <w:spacing w:before="0" w:beforeAutospacing="0" w:after="120" w:afterAutospacing="0"/>
        <w:textAlignment w:val="baseline"/>
        <w:rPr>
          <w:rStyle w:val="normaltextrun"/>
          <w:rFonts w:ascii="Arial" w:hAnsi="Arial" w:cs="Arial"/>
          <w:i/>
          <w:iCs/>
          <w:color w:val="000000"/>
          <w:sz w:val="22"/>
          <w:szCs w:val="22"/>
        </w:rPr>
      </w:pPr>
      <w:r w:rsidRPr="007D217C">
        <w:rPr>
          <w:rStyle w:val="normaltextrun"/>
          <w:rFonts w:ascii="Arial" w:hAnsi="Arial" w:cs="Arial"/>
          <w:i/>
          <w:iCs/>
          <w:color w:val="000000"/>
          <w:sz w:val="22"/>
          <w:szCs w:val="22"/>
        </w:rPr>
        <w:t>MEC Examination</w:t>
      </w:r>
    </w:p>
    <w:p w:rsidR="00E656D7" w:rsidRPr="00811DD2" w:rsidP="004A5483" w14:paraId="2A0AAF59" w14:textId="36FF29EC">
      <w:pPr>
        <w:pStyle w:val="paragraph"/>
        <w:spacing w:before="0" w:beforeAutospacing="0" w:after="120" w:afterAutospacing="0"/>
        <w:textAlignment w:val="baseline"/>
        <w:rPr>
          <w:rFonts w:ascii="Arial" w:hAnsi="Arial" w:cs="Arial"/>
          <w:sz w:val="22"/>
          <w:szCs w:val="22"/>
        </w:rPr>
      </w:pPr>
      <w:r>
        <w:rPr>
          <w:rStyle w:val="normaltextrun"/>
          <w:rFonts w:ascii="Arial" w:hAnsi="Arial" w:cs="Arial"/>
          <w:color w:val="000000"/>
          <w:sz w:val="22"/>
          <w:szCs w:val="22"/>
        </w:rPr>
        <w:t xml:space="preserve">First, </w:t>
      </w:r>
      <w:r>
        <w:rPr>
          <w:rStyle w:val="normaltextrun"/>
          <w:rFonts w:ascii="Arial" w:hAnsi="Arial" w:cs="Arial"/>
          <w:color w:val="000000"/>
          <w:sz w:val="22"/>
          <w:szCs w:val="22"/>
        </w:rPr>
        <w:t xml:space="preserve">the </w:t>
      </w:r>
      <w:r w:rsidRPr="0064742C">
        <w:rPr>
          <w:rStyle w:val="normaltextrun"/>
          <w:rFonts w:ascii="Arial" w:hAnsi="Arial" w:cs="Arial"/>
          <w:color w:val="000000"/>
          <w:sz w:val="22"/>
          <w:szCs w:val="22"/>
        </w:rPr>
        <w:t>FI</w:t>
      </w:r>
      <w:r>
        <w:rPr>
          <w:rStyle w:val="normaltextrun"/>
          <w:rFonts w:ascii="Arial" w:hAnsi="Arial" w:cs="Arial"/>
          <w:color w:val="000000"/>
          <w:sz w:val="22"/>
          <w:szCs w:val="22"/>
        </w:rPr>
        <w:t xml:space="preserve"> reviews information about the MEC examination and asks the </w:t>
      </w:r>
      <w:r w:rsidRPr="0064742C">
        <w:rPr>
          <w:rStyle w:val="normaltextrun"/>
          <w:rFonts w:ascii="Arial" w:hAnsi="Arial" w:cs="Arial"/>
          <w:color w:val="000000"/>
          <w:sz w:val="22"/>
          <w:szCs w:val="22"/>
        </w:rPr>
        <w:t>participant</w:t>
      </w:r>
      <w:r>
        <w:rPr>
          <w:rStyle w:val="normaltextrun"/>
          <w:rFonts w:ascii="Arial" w:hAnsi="Arial" w:cs="Arial"/>
          <w:color w:val="000000"/>
          <w:sz w:val="22"/>
          <w:szCs w:val="22"/>
        </w:rPr>
        <w:t xml:space="preserve"> to set up an appointment. </w:t>
      </w:r>
      <w:r w:rsidRPr="00575593">
        <w:rPr>
          <w:rStyle w:val="normaltextrun"/>
          <w:rFonts w:ascii="Arial" w:hAnsi="Arial" w:cs="Arial"/>
          <w:color w:val="000000"/>
          <w:sz w:val="22"/>
          <w:szCs w:val="22"/>
        </w:rPr>
        <w:t xml:space="preserve">The interviewer informs the participants that they will receive an incentive for participating in the examination </w:t>
      </w:r>
      <w:r w:rsidR="0014471B">
        <w:rPr>
          <w:rStyle w:val="normaltextrun"/>
          <w:rFonts w:ascii="Arial" w:hAnsi="Arial" w:cs="Arial"/>
          <w:color w:val="000000"/>
          <w:sz w:val="22"/>
          <w:szCs w:val="22"/>
        </w:rPr>
        <w:t>and</w:t>
      </w:r>
      <w:r w:rsidRPr="00575593">
        <w:rPr>
          <w:rStyle w:val="normaltextrun"/>
          <w:rFonts w:ascii="Arial" w:hAnsi="Arial" w:cs="Arial"/>
          <w:color w:val="000000"/>
          <w:sz w:val="22"/>
          <w:szCs w:val="22"/>
        </w:rPr>
        <w:t xml:space="preserve"> help with out-of-pocket expenses, such as transportation and childcare, if necessary.</w:t>
      </w:r>
      <w:r>
        <w:rPr>
          <w:rStyle w:val="normaltextrun"/>
          <w:rFonts w:ascii="Arial" w:hAnsi="Arial" w:cs="Arial"/>
          <w:color w:val="000000"/>
          <w:sz w:val="22"/>
          <w:szCs w:val="22"/>
        </w:rPr>
        <w:t xml:space="preserve"> </w:t>
      </w:r>
      <w:r w:rsidRPr="00811DD2">
        <w:rPr>
          <w:rFonts w:ascii="Arial" w:hAnsi="Arial" w:cs="Arial"/>
          <w:sz w:val="22"/>
          <w:szCs w:val="22"/>
        </w:rPr>
        <w:t>All participants who schedule a MEC appointment will receive an appointment reminder letter (</w:t>
      </w:r>
      <w:r w:rsidRPr="00776AC7">
        <w:rPr>
          <w:rFonts w:ascii="Arial" w:hAnsi="Arial" w:cs="Arial"/>
          <w:b/>
          <w:bCs/>
          <w:sz w:val="22"/>
          <w:szCs w:val="22"/>
        </w:rPr>
        <w:t xml:space="preserve">Attachment </w:t>
      </w:r>
      <w:r w:rsidR="00317BC6">
        <w:rPr>
          <w:rFonts w:ascii="Arial" w:hAnsi="Arial" w:cs="Arial"/>
          <w:b/>
          <w:bCs/>
          <w:sz w:val="22"/>
          <w:szCs w:val="22"/>
        </w:rPr>
        <w:t>11e</w:t>
      </w:r>
      <w:r w:rsidRPr="00811DD2">
        <w:rPr>
          <w:rFonts w:ascii="Arial" w:hAnsi="Arial" w:cs="Arial"/>
          <w:sz w:val="22"/>
          <w:szCs w:val="22"/>
        </w:rPr>
        <w:t>)</w:t>
      </w:r>
      <w:r w:rsidRPr="00811DD2">
        <w:rPr>
          <w:rFonts w:ascii="Arial" w:hAnsi="Arial" w:cs="Arial"/>
          <w:b/>
          <w:sz w:val="22"/>
          <w:szCs w:val="22"/>
        </w:rPr>
        <w:t xml:space="preserve"> </w:t>
      </w:r>
      <w:r w:rsidRPr="00811DD2">
        <w:rPr>
          <w:rFonts w:ascii="Arial" w:hAnsi="Arial" w:cs="Arial"/>
          <w:sz w:val="22"/>
          <w:szCs w:val="22"/>
        </w:rPr>
        <w:t xml:space="preserve">approximately 4 days before their appointment. The letter will be sent to participants to remind them of the MEC appointment date and time and provide important instructions for the exam including when to begin fasting, if appropriate. Before the MEC examination, participants (or their proxy) will receive another reminder either in a text message, an email, or a phone call, if permission was obtained when scheduling their MEC appointment. For participants 12–17 years of age, additional parental/guardian permission </w:t>
      </w:r>
      <w:r w:rsidRPr="00811DD2">
        <w:rPr>
          <w:rFonts w:ascii="Arial" w:hAnsi="Arial" w:cs="Arial"/>
          <w:sz w:val="22"/>
          <w:szCs w:val="22"/>
        </w:rPr>
        <w:t>is obtained to send the minor reminder texts, emails, or a phone call about the exam. NHANES call center support staff will place all appointment reminder calls.</w:t>
      </w:r>
    </w:p>
    <w:p w:rsidR="00E656D7" w:rsidRPr="00776AC7" w:rsidP="004A5483" w14:paraId="76F5C2CB" w14:textId="19B458E6">
      <w:pPr>
        <w:pStyle w:val="paragraph"/>
        <w:spacing w:before="0" w:beforeAutospacing="0" w:after="120" w:afterAutospacing="0"/>
        <w:textAlignment w:val="baseline"/>
        <w:rPr>
          <w:rFonts w:ascii="Arial" w:hAnsi="Arial" w:cs="Arial"/>
          <w:sz w:val="22"/>
          <w:szCs w:val="22"/>
        </w:rPr>
      </w:pPr>
      <w:r>
        <w:rPr>
          <w:rStyle w:val="normaltextrun"/>
          <w:rFonts w:ascii="Arial" w:hAnsi="Arial" w:cs="Arial"/>
          <w:color w:val="000000"/>
          <w:sz w:val="22"/>
          <w:szCs w:val="22"/>
        </w:rPr>
        <w:t>MEC examinations are conducted by team</w:t>
      </w:r>
      <w:r w:rsidR="00DB1030">
        <w:rPr>
          <w:rStyle w:val="normaltextrun"/>
          <w:rFonts w:ascii="Arial" w:hAnsi="Arial" w:cs="Arial"/>
          <w:color w:val="000000"/>
          <w:sz w:val="22"/>
          <w:szCs w:val="22"/>
        </w:rPr>
        <w:t>s</w:t>
      </w:r>
      <w:r>
        <w:rPr>
          <w:rStyle w:val="normaltextrun"/>
          <w:rFonts w:ascii="Arial" w:hAnsi="Arial" w:cs="Arial"/>
          <w:color w:val="000000"/>
          <w:sz w:val="22"/>
          <w:szCs w:val="22"/>
        </w:rPr>
        <w:t xml:space="preserve"> of highly trained health care professionals</w:t>
      </w:r>
      <w:r w:rsidR="00DB1030">
        <w:rPr>
          <w:rStyle w:val="normaltextrun"/>
          <w:rFonts w:ascii="Arial" w:hAnsi="Arial" w:cs="Arial"/>
          <w:color w:val="000000"/>
          <w:sz w:val="22"/>
          <w:szCs w:val="22"/>
        </w:rPr>
        <w:t xml:space="preserve"> (referred to as MEC staff)</w:t>
      </w:r>
      <w:r w:rsidR="00A66AB3">
        <w:rPr>
          <w:rStyle w:val="normaltextrun"/>
          <w:rFonts w:ascii="Arial" w:hAnsi="Arial" w:cs="Arial"/>
          <w:color w:val="000000"/>
          <w:sz w:val="22"/>
          <w:szCs w:val="22"/>
        </w:rPr>
        <w:t xml:space="preserve">. The team at each MEC consists of a </w:t>
      </w:r>
      <w:r w:rsidR="00EA2727">
        <w:rPr>
          <w:rStyle w:val="normaltextrun"/>
          <w:rFonts w:ascii="Arial" w:hAnsi="Arial" w:cs="Arial"/>
          <w:color w:val="000000"/>
          <w:sz w:val="22"/>
          <w:szCs w:val="22"/>
        </w:rPr>
        <w:t>r</w:t>
      </w:r>
      <w:r w:rsidR="00D02DE9">
        <w:rPr>
          <w:rStyle w:val="normaltextrun"/>
          <w:rFonts w:ascii="Arial" w:hAnsi="Arial" w:cs="Arial"/>
          <w:color w:val="000000"/>
          <w:sz w:val="22"/>
          <w:szCs w:val="22"/>
        </w:rPr>
        <w:t xml:space="preserve">egistered </w:t>
      </w:r>
      <w:r w:rsidR="00EA2727">
        <w:rPr>
          <w:rStyle w:val="normaltextrun"/>
          <w:rFonts w:ascii="Arial" w:hAnsi="Arial" w:cs="Arial"/>
          <w:color w:val="000000"/>
          <w:sz w:val="22"/>
          <w:szCs w:val="22"/>
        </w:rPr>
        <w:t>n</w:t>
      </w:r>
      <w:r w:rsidR="00D02DE9">
        <w:rPr>
          <w:rStyle w:val="normaltextrun"/>
          <w:rFonts w:ascii="Arial" w:hAnsi="Arial" w:cs="Arial"/>
          <w:color w:val="000000"/>
          <w:sz w:val="22"/>
          <w:szCs w:val="22"/>
        </w:rPr>
        <w:t>urse</w:t>
      </w:r>
      <w:r w:rsidR="005C1C23">
        <w:rPr>
          <w:rStyle w:val="normaltextrun"/>
          <w:rFonts w:ascii="Arial" w:hAnsi="Arial" w:cs="Arial"/>
          <w:color w:val="000000"/>
          <w:sz w:val="22"/>
          <w:szCs w:val="22"/>
        </w:rPr>
        <w:t xml:space="preserve"> (RN)</w:t>
      </w:r>
      <w:r w:rsidR="00A66AB3">
        <w:rPr>
          <w:rStyle w:val="normaltextrun"/>
          <w:rFonts w:ascii="Arial" w:hAnsi="Arial" w:cs="Arial"/>
          <w:color w:val="000000"/>
          <w:sz w:val="22"/>
          <w:szCs w:val="22"/>
        </w:rPr>
        <w:t xml:space="preserve">, certified </w:t>
      </w:r>
      <w:r w:rsidR="008846B2">
        <w:rPr>
          <w:rStyle w:val="normaltextrun"/>
          <w:rFonts w:ascii="Arial" w:hAnsi="Arial" w:cs="Arial"/>
          <w:color w:val="000000"/>
          <w:sz w:val="22"/>
          <w:szCs w:val="22"/>
        </w:rPr>
        <w:t xml:space="preserve">laboratory </w:t>
      </w:r>
      <w:r w:rsidR="00A66AB3">
        <w:rPr>
          <w:rStyle w:val="normaltextrun"/>
          <w:rFonts w:ascii="Arial" w:hAnsi="Arial" w:cs="Arial"/>
          <w:color w:val="000000"/>
          <w:sz w:val="22"/>
          <w:szCs w:val="22"/>
        </w:rPr>
        <w:t>technologists</w:t>
      </w:r>
      <w:r w:rsidR="005C1C23">
        <w:rPr>
          <w:rStyle w:val="normaltextrun"/>
          <w:rFonts w:ascii="Arial" w:hAnsi="Arial" w:cs="Arial"/>
          <w:color w:val="000000"/>
          <w:sz w:val="22"/>
          <w:szCs w:val="22"/>
        </w:rPr>
        <w:t xml:space="preserve"> (</w:t>
      </w:r>
      <w:r w:rsidR="00651D34">
        <w:rPr>
          <w:rStyle w:val="normaltextrun"/>
          <w:rFonts w:ascii="Arial" w:hAnsi="Arial" w:cs="Arial"/>
          <w:color w:val="000000"/>
          <w:sz w:val="22"/>
          <w:szCs w:val="22"/>
        </w:rPr>
        <w:t>l</w:t>
      </w:r>
      <w:r w:rsidR="005C1C23">
        <w:rPr>
          <w:rStyle w:val="normaltextrun"/>
          <w:rFonts w:ascii="Arial" w:hAnsi="Arial" w:cs="Arial"/>
          <w:color w:val="000000"/>
          <w:sz w:val="22"/>
          <w:szCs w:val="22"/>
        </w:rPr>
        <w:t xml:space="preserve">ab </w:t>
      </w:r>
      <w:r w:rsidR="00651D34">
        <w:rPr>
          <w:rStyle w:val="normaltextrun"/>
          <w:rFonts w:ascii="Arial" w:hAnsi="Arial" w:cs="Arial"/>
          <w:color w:val="000000"/>
          <w:sz w:val="22"/>
          <w:szCs w:val="22"/>
        </w:rPr>
        <w:t>t</w:t>
      </w:r>
      <w:r w:rsidR="005C1C23">
        <w:rPr>
          <w:rStyle w:val="normaltextrun"/>
          <w:rFonts w:ascii="Arial" w:hAnsi="Arial" w:cs="Arial"/>
          <w:color w:val="000000"/>
          <w:sz w:val="22"/>
          <w:szCs w:val="22"/>
        </w:rPr>
        <w:t>ech</w:t>
      </w:r>
      <w:r w:rsidR="00651D34">
        <w:rPr>
          <w:rStyle w:val="normaltextrun"/>
          <w:rFonts w:ascii="Arial" w:hAnsi="Arial" w:cs="Arial"/>
          <w:color w:val="000000"/>
          <w:sz w:val="22"/>
          <w:szCs w:val="22"/>
        </w:rPr>
        <w:t>s</w:t>
      </w:r>
      <w:r w:rsidR="005C1C23">
        <w:rPr>
          <w:rStyle w:val="normaltextrun"/>
          <w:rFonts w:ascii="Arial" w:hAnsi="Arial" w:cs="Arial"/>
          <w:color w:val="000000"/>
          <w:sz w:val="22"/>
          <w:szCs w:val="22"/>
        </w:rPr>
        <w:t>)</w:t>
      </w:r>
      <w:r w:rsidR="00A66AB3">
        <w:rPr>
          <w:rStyle w:val="normaltextrun"/>
          <w:rFonts w:ascii="Arial" w:hAnsi="Arial" w:cs="Arial"/>
          <w:color w:val="000000"/>
          <w:sz w:val="22"/>
          <w:szCs w:val="22"/>
        </w:rPr>
        <w:t>,</w:t>
      </w:r>
      <w:r w:rsidR="008846B2">
        <w:rPr>
          <w:rStyle w:val="normaltextrun"/>
          <w:rFonts w:ascii="Arial" w:hAnsi="Arial" w:cs="Arial"/>
          <w:color w:val="000000"/>
          <w:sz w:val="22"/>
          <w:szCs w:val="22"/>
        </w:rPr>
        <w:t xml:space="preserve"> certified </w:t>
      </w:r>
      <w:r w:rsidR="00A33A3B">
        <w:rPr>
          <w:rStyle w:val="normaltextrun"/>
          <w:rFonts w:ascii="Arial" w:hAnsi="Arial" w:cs="Arial"/>
          <w:color w:val="000000"/>
          <w:sz w:val="22"/>
          <w:szCs w:val="22"/>
        </w:rPr>
        <w:t xml:space="preserve">medical </w:t>
      </w:r>
      <w:r w:rsidR="005C1C23">
        <w:rPr>
          <w:rStyle w:val="normaltextrun"/>
          <w:rFonts w:ascii="Arial" w:hAnsi="Arial" w:cs="Arial"/>
          <w:color w:val="000000"/>
          <w:sz w:val="22"/>
          <w:szCs w:val="22"/>
        </w:rPr>
        <w:t>laboratory</w:t>
      </w:r>
      <w:r w:rsidR="00A66AB3">
        <w:rPr>
          <w:rStyle w:val="normaltextrun"/>
          <w:rFonts w:ascii="Arial" w:hAnsi="Arial" w:cs="Arial"/>
          <w:color w:val="000000"/>
          <w:sz w:val="22"/>
          <w:szCs w:val="22"/>
        </w:rPr>
        <w:t xml:space="preserve"> technicians (</w:t>
      </w:r>
      <w:r w:rsidR="005C1C23">
        <w:rPr>
          <w:rStyle w:val="normaltextrun"/>
          <w:rFonts w:ascii="Arial" w:hAnsi="Arial" w:cs="Arial"/>
          <w:color w:val="000000"/>
          <w:sz w:val="22"/>
          <w:szCs w:val="22"/>
        </w:rPr>
        <w:t>MLT</w:t>
      </w:r>
      <w:r w:rsidR="00EA2727">
        <w:rPr>
          <w:rStyle w:val="normaltextrun"/>
          <w:rFonts w:ascii="Arial" w:hAnsi="Arial" w:cs="Arial"/>
          <w:color w:val="000000"/>
          <w:sz w:val="22"/>
          <w:szCs w:val="22"/>
        </w:rPr>
        <w:t>s</w:t>
      </w:r>
      <w:r w:rsidR="005C1C23">
        <w:rPr>
          <w:rStyle w:val="normaltextrun"/>
          <w:rFonts w:ascii="Arial" w:hAnsi="Arial" w:cs="Arial"/>
          <w:color w:val="000000"/>
          <w:sz w:val="22"/>
          <w:szCs w:val="22"/>
        </w:rPr>
        <w:t xml:space="preserve">), biomedical equipment </w:t>
      </w:r>
      <w:r w:rsidR="00F32934">
        <w:rPr>
          <w:rStyle w:val="normaltextrun"/>
          <w:rFonts w:ascii="Arial" w:hAnsi="Arial" w:cs="Arial"/>
          <w:color w:val="000000"/>
          <w:sz w:val="22"/>
          <w:szCs w:val="22"/>
        </w:rPr>
        <w:t>specialist</w:t>
      </w:r>
      <w:r w:rsidR="005C1C23">
        <w:rPr>
          <w:rStyle w:val="normaltextrun"/>
          <w:rFonts w:ascii="Arial" w:hAnsi="Arial" w:cs="Arial"/>
          <w:color w:val="000000"/>
          <w:sz w:val="22"/>
          <w:szCs w:val="22"/>
        </w:rPr>
        <w:t xml:space="preserve"> (BMES)</w:t>
      </w:r>
      <w:r w:rsidR="00EA2727">
        <w:rPr>
          <w:rStyle w:val="normaltextrun"/>
          <w:rFonts w:ascii="Arial" w:hAnsi="Arial" w:cs="Arial"/>
          <w:color w:val="000000"/>
          <w:sz w:val="22"/>
          <w:szCs w:val="22"/>
        </w:rPr>
        <w:t>,</w:t>
      </w:r>
      <w:r w:rsidR="005C1C23">
        <w:rPr>
          <w:rStyle w:val="normaltextrun"/>
          <w:rFonts w:ascii="Arial" w:hAnsi="Arial" w:cs="Arial"/>
          <w:color w:val="000000"/>
          <w:sz w:val="22"/>
          <w:szCs w:val="22"/>
        </w:rPr>
        <w:t xml:space="preserve"> </w:t>
      </w:r>
      <w:r w:rsidR="00B32E1A">
        <w:rPr>
          <w:rStyle w:val="normaltextrun"/>
          <w:rFonts w:ascii="Arial" w:hAnsi="Arial" w:cs="Arial"/>
          <w:color w:val="000000"/>
          <w:sz w:val="22"/>
          <w:szCs w:val="22"/>
        </w:rPr>
        <w:t xml:space="preserve">registered </w:t>
      </w:r>
      <w:r w:rsidR="00EA2727">
        <w:rPr>
          <w:rStyle w:val="normaltextrun"/>
          <w:rFonts w:ascii="Arial" w:hAnsi="Arial" w:cs="Arial"/>
          <w:color w:val="000000"/>
          <w:sz w:val="22"/>
          <w:szCs w:val="22"/>
        </w:rPr>
        <w:t>d</w:t>
      </w:r>
      <w:r w:rsidR="005C1C23">
        <w:rPr>
          <w:rStyle w:val="normaltextrun"/>
          <w:rFonts w:ascii="Arial" w:hAnsi="Arial" w:cs="Arial"/>
          <w:color w:val="000000"/>
          <w:sz w:val="22"/>
          <w:szCs w:val="22"/>
        </w:rPr>
        <w:t>ental hygienist (</w:t>
      </w:r>
      <w:r w:rsidR="00B32E1A">
        <w:rPr>
          <w:rStyle w:val="normaltextrun"/>
          <w:rFonts w:ascii="Arial" w:hAnsi="Arial" w:cs="Arial"/>
          <w:color w:val="000000"/>
          <w:sz w:val="22"/>
          <w:szCs w:val="22"/>
        </w:rPr>
        <w:t>R</w:t>
      </w:r>
      <w:r w:rsidR="005C1C23">
        <w:rPr>
          <w:rStyle w:val="normaltextrun"/>
          <w:rFonts w:ascii="Arial" w:hAnsi="Arial" w:cs="Arial"/>
          <w:color w:val="000000"/>
          <w:sz w:val="22"/>
          <w:szCs w:val="22"/>
        </w:rPr>
        <w:t>DH)</w:t>
      </w:r>
      <w:r w:rsidR="00F32934">
        <w:rPr>
          <w:rStyle w:val="normaltextrun"/>
          <w:rFonts w:ascii="Arial" w:hAnsi="Arial" w:cs="Arial"/>
          <w:color w:val="000000"/>
          <w:sz w:val="22"/>
          <w:szCs w:val="22"/>
        </w:rPr>
        <w:t>,</w:t>
      </w:r>
      <w:r w:rsidR="005C1C23">
        <w:rPr>
          <w:rStyle w:val="normaltextrun"/>
          <w:rFonts w:ascii="Arial" w:hAnsi="Arial" w:cs="Arial"/>
          <w:color w:val="000000"/>
          <w:sz w:val="22"/>
          <w:szCs w:val="22"/>
        </w:rPr>
        <w:t xml:space="preserve"> </w:t>
      </w:r>
      <w:r w:rsidR="003E4778">
        <w:rPr>
          <w:rStyle w:val="normaltextrun"/>
          <w:rFonts w:ascii="Arial" w:hAnsi="Arial" w:cs="Arial"/>
          <w:color w:val="000000"/>
          <w:sz w:val="22"/>
          <w:szCs w:val="22"/>
        </w:rPr>
        <w:t xml:space="preserve">and </w:t>
      </w:r>
      <w:r w:rsidR="00EA2727">
        <w:rPr>
          <w:rStyle w:val="normaltextrun"/>
          <w:rFonts w:ascii="Arial" w:hAnsi="Arial" w:cs="Arial"/>
          <w:color w:val="000000"/>
          <w:sz w:val="22"/>
          <w:szCs w:val="22"/>
        </w:rPr>
        <w:t>r</w:t>
      </w:r>
      <w:r w:rsidR="005C1C23">
        <w:rPr>
          <w:rStyle w:val="normaltextrun"/>
          <w:rFonts w:ascii="Arial" w:hAnsi="Arial" w:cs="Arial"/>
          <w:color w:val="000000"/>
          <w:sz w:val="22"/>
          <w:szCs w:val="22"/>
        </w:rPr>
        <w:t xml:space="preserve">adiology </w:t>
      </w:r>
      <w:r w:rsidR="00394E7D">
        <w:rPr>
          <w:rStyle w:val="normaltextrun"/>
          <w:rFonts w:ascii="Arial" w:hAnsi="Arial" w:cs="Arial"/>
          <w:color w:val="000000"/>
          <w:sz w:val="22"/>
          <w:szCs w:val="22"/>
        </w:rPr>
        <w:t xml:space="preserve">technologist </w:t>
      </w:r>
      <w:r w:rsidR="00272250">
        <w:rPr>
          <w:rStyle w:val="normaltextrun"/>
          <w:rFonts w:ascii="Arial" w:hAnsi="Arial" w:cs="Arial"/>
          <w:color w:val="000000"/>
          <w:sz w:val="22"/>
          <w:szCs w:val="22"/>
        </w:rPr>
        <w:t>(</w:t>
      </w:r>
      <w:r w:rsidR="00651D34">
        <w:rPr>
          <w:rStyle w:val="normaltextrun"/>
          <w:rFonts w:ascii="Arial" w:hAnsi="Arial" w:cs="Arial"/>
          <w:color w:val="000000"/>
          <w:sz w:val="22"/>
          <w:szCs w:val="22"/>
        </w:rPr>
        <w:t>r</w:t>
      </w:r>
      <w:r w:rsidR="00272250">
        <w:rPr>
          <w:rStyle w:val="normaltextrun"/>
          <w:rFonts w:ascii="Arial" w:hAnsi="Arial" w:cs="Arial"/>
          <w:color w:val="000000"/>
          <w:sz w:val="22"/>
          <w:szCs w:val="22"/>
        </w:rPr>
        <w:t xml:space="preserve">ad </w:t>
      </w:r>
      <w:r w:rsidR="00651D34">
        <w:rPr>
          <w:rStyle w:val="normaltextrun"/>
          <w:rFonts w:ascii="Arial" w:hAnsi="Arial" w:cs="Arial"/>
          <w:color w:val="000000"/>
          <w:sz w:val="22"/>
          <w:szCs w:val="22"/>
        </w:rPr>
        <w:t>t</w:t>
      </w:r>
      <w:r w:rsidR="00272250">
        <w:rPr>
          <w:rStyle w:val="normaltextrun"/>
          <w:rFonts w:ascii="Arial" w:hAnsi="Arial" w:cs="Arial"/>
          <w:color w:val="000000"/>
          <w:sz w:val="22"/>
          <w:szCs w:val="22"/>
        </w:rPr>
        <w:t>ech)</w:t>
      </w:r>
      <w:r w:rsidR="00A66AB3">
        <w:rPr>
          <w:rStyle w:val="normaltextrun"/>
          <w:rFonts w:ascii="Arial" w:hAnsi="Arial" w:cs="Arial"/>
          <w:color w:val="000000"/>
          <w:sz w:val="22"/>
          <w:szCs w:val="22"/>
        </w:rPr>
        <w:t>.</w:t>
      </w:r>
      <w:r w:rsidR="00A66AB3">
        <w:rPr>
          <w:rStyle w:val="eop"/>
          <w:rFonts w:ascii="Arial" w:hAnsi="Arial" w:cs="Arial"/>
          <w:color w:val="000000"/>
          <w:sz w:val="22"/>
          <w:szCs w:val="22"/>
        </w:rPr>
        <w:t> </w:t>
      </w:r>
      <w:r w:rsidR="003E4778">
        <w:rPr>
          <w:rStyle w:val="eop"/>
          <w:rFonts w:ascii="Arial" w:hAnsi="Arial" w:cs="Arial"/>
          <w:color w:val="000000"/>
          <w:sz w:val="22"/>
          <w:szCs w:val="22"/>
        </w:rPr>
        <w:t>At arrival to</w:t>
      </w:r>
      <w:r w:rsidRPr="00D249F4">
        <w:rPr>
          <w:rStyle w:val="normaltextrun"/>
          <w:rFonts w:ascii="Arial" w:hAnsi="Arial" w:cs="Arial"/>
          <w:color w:val="000000"/>
          <w:sz w:val="22"/>
          <w:szCs w:val="22"/>
        </w:rPr>
        <w:t xml:space="preserve"> the MEC, </w:t>
      </w:r>
      <w:r w:rsidRPr="00776AC7">
        <w:rPr>
          <w:rFonts w:ascii="Arial" w:hAnsi="Arial" w:cs="Arial"/>
          <w:sz w:val="22"/>
          <w:szCs w:val="22"/>
        </w:rPr>
        <w:t>MEC staff will do an initial visual assessment of the SP to ensure their general wellbeing and apparent capacity to complete the MEC exam. After introducing themselves as an NHANES staff member, the staff will confirm the SP’s identity</w:t>
      </w:r>
      <w:r w:rsidR="009233A6">
        <w:rPr>
          <w:rFonts w:ascii="Arial" w:hAnsi="Arial" w:cs="Arial"/>
          <w:sz w:val="22"/>
          <w:szCs w:val="22"/>
        </w:rPr>
        <w:t>,</w:t>
      </w:r>
      <w:r w:rsidRPr="00776AC7">
        <w:rPr>
          <w:rFonts w:ascii="Arial" w:hAnsi="Arial" w:cs="Arial"/>
          <w:sz w:val="22"/>
          <w:szCs w:val="22"/>
        </w:rPr>
        <w:t xml:space="preserve"> </w:t>
      </w:r>
      <w:r w:rsidR="00FD24E0">
        <w:rPr>
          <w:rFonts w:ascii="Arial" w:hAnsi="Arial" w:cs="Arial"/>
          <w:sz w:val="22"/>
          <w:szCs w:val="22"/>
        </w:rPr>
        <w:t>date of birth</w:t>
      </w:r>
      <w:r w:rsidRPr="00776AC7" w:rsidR="00FD24E0">
        <w:rPr>
          <w:rFonts w:ascii="Arial" w:hAnsi="Arial" w:cs="Arial"/>
          <w:sz w:val="22"/>
          <w:szCs w:val="22"/>
        </w:rPr>
        <w:t xml:space="preserve"> </w:t>
      </w:r>
      <w:r w:rsidR="009233A6">
        <w:rPr>
          <w:rFonts w:ascii="Arial" w:hAnsi="Arial" w:cs="Arial"/>
          <w:sz w:val="22"/>
          <w:szCs w:val="22"/>
        </w:rPr>
        <w:t xml:space="preserve">and age </w:t>
      </w:r>
      <w:r w:rsidRPr="00776AC7">
        <w:rPr>
          <w:rFonts w:ascii="Arial" w:hAnsi="Arial" w:cs="Arial"/>
          <w:sz w:val="22"/>
          <w:szCs w:val="22"/>
        </w:rPr>
        <w:t xml:space="preserve">provided at the time of scheduling the MEC exam. The introduction will also include the opportunity for the SP to provide their preferred pronouns. Then, based on the SP’s age, informed consent will be obtained. </w:t>
      </w:r>
    </w:p>
    <w:p w:rsidR="00E656D7" w:rsidRPr="00776AC7" w:rsidP="00910D21" w14:paraId="4D3EE14D" w14:textId="2B144653">
      <w:pPr>
        <w:pStyle w:val="paragraph"/>
        <w:numPr>
          <w:ilvl w:val="0"/>
          <w:numId w:val="43"/>
        </w:numPr>
        <w:spacing w:before="0" w:beforeAutospacing="0" w:after="120" w:afterAutospacing="0"/>
        <w:textAlignment w:val="baseline"/>
        <w:rPr>
          <w:rFonts w:ascii="Arial" w:hAnsi="Arial" w:cs="Arial"/>
          <w:sz w:val="22"/>
          <w:szCs w:val="22"/>
        </w:rPr>
      </w:pPr>
      <w:r w:rsidRPr="00776AC7">
        <w:rPr>
          <w:rFonts w:ascii="Arial" w:hAnsi="Arial" w:cs="Arial"/>
          <w:sz w:val="22"/>
          <w:szCs w:val="22"/>
        </w:rPr>
        <w:t>First the MEC staff will provide the SP or proxy with a Mobile Exam Center Consent Booklet and Detailed List of NHANES Blood and Urine Laboratory Tests (</w:t>
      </w:r>
      <w:r w:rsidRPr="00776AC7">
        <w:rPr>
          <w:rFonts w:ascii="Arial" w:hAnsi="Arial" w:cs="Arial"/>
          <w:b/>
          <w:sz w:val="22"/>
          <w:szCs w:val="22"/>
        </w:rPr>
        <w:t xml:space="preserve">Attachment </w:t>
      </w:r>
      <w:r w:rsidR="00F04744">
        <w:rPr>
          <w:rFonts w:ascii="Arial" w:hAnsi="Arial" w:cs="Arial"/>
          <w:b/>
          <w:sz w:val="22"/>
          <w:szCs w:val="22"/>
        </w:rPr>
        <w:t>11b</w:t>
      </w:r>
      <w:r w:rsidRPr="00776AC7" w:rsidR="00F04744">
        <w:rPr>
          <w:rFonts w:ascii="Arial" w:hAnsi="Arial" w:cs="Arial"/>
          <w:sz w:val="22"/>
          <w:szCs w:val="22"/>
        </w:rPr>
        <w:t xml:space="preserve">). </w:t>
      </w:r>
      <w:r w:rsidRPr="00776AC7">
        <w:rPr>
          <w:rFonts w:ascii="Arial" w:hAnsi="Arial" w:cs="Arial"/>
          <w:sz w:val="22"/>
          <w:szCs w:val="22"/>
        </w:rPr>
        <w:t>The booklet provides information on what MEC examination participation entails, a list of the health measurements to be obtained, confidentiality, participant’s rights, and a blank copy of the Examination at the Mobile Exam Center and Future Studies Consent form. The Detailed List of NHANES Blood and Urine Laboratory Tests provides the full list of reportable labs that SPs receive for their blood and urine samples.</w:t>
      </w:r>
    </w:p>
    <w:p w:rsidR="00E656D7" w:rsidRPr="00776AC7" w:rsidP="00910D21" w14:paraId="0056350C" w14:textId="77777777">
      <w:pPr>
        <w:pStyle w:val="paragraph"/>
        <w:numPr>
          <w:ilvl w:val="0"/>
          <w:numId w:val="43"/>
        </w:numPr>
        <w:spacing w:before="0" w:beforeAutospacing="0" w:after="120" w:afterAutospacing="0"/>
        <w:textAlignment w:val="baseline"/>
        <w:rPr>
          <w:rFonts w:ascii="Arial" w:hAnsi="Arial" w:cs="Arial"/>
          <w:sz w:val="22"/>
          <w:szCs w:val="22"/>
        </w:rPr>
      </w:pPr>
      <w:r w:rsidRPr="00776AC7">
        <w:rPr>
          <w:rFonts w:ascii="Arial" w:hAnsi="Arial" w:cs="Arial"/>
          <w:sz w:val="22"/>
          <w:szCs w:val="22"/>
        </w:rPr>
        <w:t>The MEC staff will then set up a brief consent video for the SP to view that introduces the MEC examination and reviews information that is important for the SP’s ability to provide informed consent. Presentation within a recorded video will ensure consistency in consent administration with engaging visuals. Subtitles can also be displayed with the video for SPs who have a hearing impairment. (Note that subtitles can be turned off for SPs who do not need or want them.)</w:t>
      </w:r>
    </w:p>
    <w:p w:rsidR="00E656D7" w:rsidRPr="00776AC7" w:rsidP="00910D21" w14:paraId="063DBA52" w14:textId="460E17BA">
      <w:pPr>
        <w:pStyle w:val="paragraph"/>
        <w:numPr>
          <w:ilvl w:val="0"/>
          <w:numId w:val="43"/>
        </w:numPr>
        <w:spacing w:before="0" w:beforeAutospacing="0" w:after="120" w:afterAutospacing="0"/>
        <w:textAlignment w:val="baseline"/>
        <w:rPr>
          <w:rFonts w:ascii="Arial" w:hAnsi="Arial" w:cs="Arial"/>
          <w:sz w:val="22"/>
          <w:szCs w:val="22"/>
        </w:rPr>
      </w:pPr>
      <w:r w:rsidRPr="00776AC7">
        <w:rPr>
          <w:rFonts w:ascii="Arial" w:hAnsi="Arial" w:cs="Arial"/>
          <w:sz w:val="22"/>
          <w:szCs w:val="22"/>
        </w:rPr>
        <w:t>After the consent video ends, participants will have the opportunity to ask MEC staff any questions, and staff will take time to answer them.</w:t>
      </w:r>
    </w:p>
    <w:p w:rsidR="00E656D7" w:rsidRPr="00D249F4" w:rsidP="00910D21" w14:paraId="09218EAC" w14:textId="77777777">
      <w:pPr>
        <w:pStyle w:val="paragraph"/>
        <w:numPr>
          <w:ilvl w:val="0"/>
          <w:numId w:val="43"/>
        </w:numPr>
        <w:spacing w:before="0" w:beforeAutospacing="0" w:after="120" w:afterAutospacing="0"/>
        <w:textAlignment w:val="baseline"/>
        <w:rPr>
          <w:rFonts w:ascii="Arial" w:hAnsi="Arial" w:cs="Arial"/>
          <w:sz w:val="22"/>
          <w:szCs w:val="22"/>
        </w:rPr>
      </w:pPr>
      <w:r w:rsidRPr="00776AC7">
        <w:rPr>
          <w:rFonts w:ascii="Arial" w:hAnsi="Arial" w:cs="Arial"/>
          <w:sz w:val="22"/>
          <w:szCs w:val="22"/>
        </w:rPr>
        <w:t>Once all questions are answered, MEC staff will review the Exam and Future Studies consent form electronically with the participant.</w:t>
      </w:r>
    </w:p>
    <w:p w:rsidR="00E656D7" w:rsidRPr="00776AC7" w:rsidP="00F83E07" w14:paraId="676B04C8" w14:textId="6DC20600">
      <w:pPr>
        <w:pStyle w:val="bullets2nd-level"/>
        <w:numPr>
          <w:ilvl w:val="1"/>
          <w:numId w:val="43"/>
        </w:numPr>
        <w:ind w:left="1080"/>
        <w:rPr>
          <w:rFonts w:ascii="Arial" w:hAnsi="Arial" w:cs="Arial"/>
          <w:sz w:val="22"/>
          <w:szCs w:val="22"/>
        </w:rPr>
      </w:pPr>
      <w:r w:rsidRPr="00776AC7">
        <w:rPr>
          <w:rFonts w:ascii="Arial" w:hAnsi="Arial" w:cs="Arial"/>
          <w:sz w:val="22"/>
          <w:szCs w:val="22"/>
        </w:rPr>
        <w:t xml:space="preserve">Participants will be asked to confirm that they have viewed the video and have received the Mobile Exam Center Consent Booklet, and that they freely choose to participate in the exam. </w:t>
      </w:r>
    </w:p>
    <w:p w:rsidR="00E656D7" w:rsidRPr="00776AC7" w:rsidP="00F83E07" w14:paraId="0FA34B55" w14:textId="6C6AF475">
      <w:pPr>
        <w:pStyle w:val="bullets2nd-level"/>
        <w:numPr>
          <w:ilvl w:val="1"/>
          <w:numId w:val="43"/>
        </w:numPr>
        <w:ind w:left="1080"/>
        <w:rPr>
          <w:rFonts w:ascii="Arial" w:hAnsi="Arial" w:cs="Arial"/>
          <w:sz w:val="22"/>
          <w:szCs w:val="22"/>
        </w:rPr>
      </w:pPr>
      <w:r w:rsidRPr="00776AC7">
        <w:rPr>
          <w:rFonts w:ascii="Arial" w:hAnsi="Arial" w:cs="Arial"/>
          <w:sz w:val="22"/>
          <w:szCs w:val="22"/>
        </w:rPr>
        <w:t xml:space="preserve">They will next be asked to provide consent to NHANES to store their blood, urine, and other samples collected as part of the project for use in future health studies by checking either the Yes or No box. </w:t>
      </w:r>
    </w:p>
    <w:p w:rsidR="00E656D7" w:rsidRPr="00776AC7" w:rsidP="00F83E07" w14:paraId="048FE79B" w14:textId="1CC655B4">
      <w:pPr>
        <w:pStyle w:val="paragraph"/>
        <w:numPr>
          <w:ilvl w:val="1"/>
          <w:numId w:val="43"/>
        </w:numPr>
        <w:ind w:left="1080"/>
        <w:textAlignment w:val="baseline"/>
        <w:rPr>
          <w:rFonts w:ascii="Arial" w:hAnsi="Arial" w:cs="Arial"/>
          <w:sz w:val="22"/>
          <w:szCs w:val="22"/>
        </w:rPr>
      </w:pPr>
      <w:r w:rsidRPr="00776AC7">
        <w:rPr>
          <w:rFonts w:ascii="Arial" w:hAnsi="Arial" w:cs="Arial"/>
          <w:sz w:val="22"/>
          <w:szCs w:val="22"/>
        </w:rPr>
        <w:t>Finally, the participant will sign the electronic form. MEC staff will also sign the electronic form to confirm that they provided the SP with the consent materials, followed consent protocols, answered any questions, and confirmed the completion of the electronic consent form by the SP.</w:t>
      </w:r>
    </w:p>
    <w:p w:rsidR="00E656D7" w:rsidRPr="00D249F4" w:rsidP="004A5483" w14:paraId="1FB4D437" w14:textId="7D3CC443">
      <w:pPr>
        <w:pStyle w:val="paragraph"/>
        <w:spacing w:before="0" w:beforeAutospacing="0" w:after="120" w:afterAutospacing="0"/>
        <w:textAlignment w:val="baseline"/>
        <w:rPr>
          <w:rStyle w:val="normaltextrun"/>
          <w:rFonts w:ascii="Arial" w:hAnsi="Arial" w:cs="Arial"/>
          <w:color w:val="000000"/>
          <w:sz w:val="22"/>
          <w:szCs w:val="22"/>
        </w:rPr>
      </w:pPr>
      <w:r w:rsidRPr="00776AC7">
        <w:rPr>
          <w:rFonts w:ascii="Arial" w:hAnsi="Arial" w:cs="Arial"/>
          <w:sz w:val="22"/>
          <w:szCs w:val="22"/>
        </w:rPr>
        <w:t>If the participant indicates that they do not consent to participate in the MEC exam, MEC staff will not proceed with the exam. Consenting to future studies is not required; participants who decline will continue with the MEC exam, and no specimens will be stored for future studies.</w:t>
      </w:r>
    </w:p>
    <w:p w:rsidR="00E656D7" w:rsidP="004A5483" w14:paraId="773E1094" w14:textId="77777777">
      <w:pPr>
        <w:pStyle w:val="paragraph"/>
        <w:spacing w:before="0" w:beforeAutospacing="0" w:after="120" w:afterAutospacing="0"/>
        <w:textAlignment w:val="baseline"/>
        <w:rPr>
          <w:rFonts w:ascii="Arial" w:hAnsi="Arial" w:cs="Arial"/>
          <w:sz w:val="22"/>
          <w:szCs w:val="22"/>
        </w:rPr>
      </w:pPr>
      <w:r w:rsidRPr="00D249F4">
        <w:rPr>
          <w:rFonts w:ascii="Arial" w:hAnsi="Arial" w:cs="Arial"/>
          <w:sz w:val="22"/>
          <w:szCs w:val="22"/>
        </w:rPr>
        <w:t xml:space="preserve">The consent process will vary based on the age of the SP. Consent for minors 0–17 years of age is always obtained from an adult parent/guardian proxy and assent for minors 7–17 years of age is always obtained from the minor SP. No minor is examined without documented assent or </w:t>
      </w:r>
      <w:r w:rsidRPr="00D249F4">
        <w:rPr>
          <w:rFonts w:ascii="Arial" w:hAnsi="Arial" w:cs="Arial"/>
          <w:sz w:val="22"/>
          <w:szCs w:val="22"/>
        </w:rPr>
        <w:t>consent, as appropriate. If the parent/legal guardian refuses any aspect (such as future studies) the assenting minor cannot agree to it. However, if the parent/guardian consents to any aspect (such as future studies) and the assenting minor does not, the minor’s decision is the final decision. Furthermore, if the assenting minor does not assent to the MEC exam, the staff will not proceed with the exam even if the parent/guardian has given their consent.</w:t>
      </w:r>
    </w:p>
    <w:p w:rsidR="00E656D7" w:rsidRPr="0064742C" w:rsidP="3863ACC3" w14:paraId="0E8E6329" w14:textId="7413667E">
      <w:pPr>
        <w:pStyle w:val="paragraph"/>
        <w:spacing w:before="0" w:beforeAutospacing="0" w:after="120" w:afterAutospacing="0"/>
        <w:textAlignment w:val="baseline"/>
        <w:rPr>
          <w:rStyle w:val="normaltextrun"/>
          <w:rFonts w:ascii="Arial" w:hAnsi="Arial" w:cs="Arial"/>
          <w:color w:val="000000"/>
          <w:sz w:val="22"/>
          <w:szCs w:val="22"/>
        </w:rPr>
      </w:pPr>
      <w:r w:rsidRPr="3863ACC3">
        <w:rPr>
          <w:rFonts w:ascii="Arial" w:hAnsi="Arial" w:cs="Arial"/>
          <w:sz w:val="22"/>
          <w:szCs w:val="22"/>
        </w:rPr>
        <w:t>Health measurements and test results will be provided to SPs through a series of Reports of Findings (ROF). A small number of reported results are initially reported to the SPs via a Preliminary ROF</w:t>
      </w:r>
      <w:r w:rsidR="00D45B8C">
        <w:rPr>
          <w:rFonts w:ascii="Arial" w:hAnsi="Arial" w:cs="Arial"/>
          <w:sz w:val="22"/>
          <w:szCs w:val="22"/>
        </w:rPr>
        <w:t xml:space="preserve"> </w:t>
      </w:r>
      <w:r w:rsidR="009C524A">
        <w:rPr>
          <w:rFonts w:ascii="Arial" w:hAnsi="Arial" w:cs="Arial"/>
          <w:sz w:val="22"/>
          <w:szCs w:val="22"/>
        </w:rPr>
        <w:t xml:space="preserve">at the conclusion </w:t>
      </w:r>
      <w:r w:rsidR="00D45B8C">
        <w:rPr>
          <w:rFonts w:ascii="Arial" w:hAnsi="Arial" w:cs="Arial"/>
          <w:sz w:val="22"/>
          <w:szCs w:val="22"/>
        </w:rPr>
        <w:t>of the MEC exam</w:t>
      </w:r>
      <w:r w:rsidRPr="3863ACC3">
        <w:rPr>
          <w:rFonts w:ascii="Arial" w:hAnsi="Arial" w:cs="Arial"/>
          <w:sz w:val="22"/>
          <w:szCs w:val="22"/>
        </w:rPr>
        <w:t xml:space="preserve">. The Preliminary ROF is limited to those reported results that can be produced within the </w:t>
      </w:r>
      <w:r w:rsidRPr="3863ACC3" w:rsidR="00316C47">
        <w:rPr>
          <w:rFonts w:ascii="Arial" w:hAnsi="Arial" w:cs="Arial"/>
          <w:sz w:val="22"/>
          <w:szCs w:val="22"/>
        </w:rPr>
        <w:t>time</w:t>
      </w:r>
      <w:r w:rsidRPr="3863ACC3">
        <w:rPr>
          <w:rFonts w:ascii="Arial" w:hAnsi="Arial" w:cs="Arial"/>
          <w:sz w:val="22"/>
          <w:szCs w:val="22"/>
        </w:rPr>
        <w:t xml:space="preserve"> of the MEC examination. For the 2025–2026 NHANES, this includes Blood Pressure, Body Measurements, Vis</w:t>
      </w:r>
      <w:r w:rsidR="00FF75E4">
        <w:rPr>
          <w:rFonts w:ascii="Arial" w:hAnsi="Arial" w:cs="Arial"/>
          <w:sz w:val="22"/>
          <w:szCs w:val="22"/>
        </w:rPr>
        <w:t>ual</w:t>
      </w:r>
      <w:r w:rsidRPr="3863ACC3">
        <w:rPr>
          <w:rFonts w:ascii="Arial" w:hAnsi="Arial" w:cs="Arial"/>
          <w:sz w:val="22"/>
          <w:szCs w:val="22"/>
        </w:rPr>
        <w:t xml:space="preserve"> Acuity, Audiometry, Oral Health Assessment, and Complete Blood Count. A Final ROF is made available approximately 12 to 16 weeks later once all components of reportable results have been analyzed (</w:t>
      </w:r>
      <w:r w:rsidRPr="3863ACC3">
        <w:rPr>
          <w:rFonts w:ascii="Arial" w:hAnsi="Arial" w:cs="Arial"/>
          <w:b/>
          <w:bCs/>
          <w:sz w:val="22"/>
          <w:szCs w:val="22"/>
        </w:rPr>
        <w:t xml:space="preserve">Attachment </w:t>
      </w:r>
      <w:r w:rsidRPr="3863ACC3" w:rsidR="00A45DD3">
        <w:rPr>
          <w:rFonts w:ascii="Arial" w:hAnsi="Arial" w:cs="Arial"/>
          <w:b/>
          <w:bCs/>
          <w:sz w:val="22"/>
          <w:szCs w:val="22"/>
        </w:rPr>
        <w:t>11</w:t>
      </w:r>
      <w:r w:rsidRPr="3863ACC3" w:rsidR="00CD3E0C">
        <w:rPr>
          <w:rFonts w:ascii="Arial" w:hAnsi="Arial" w:cs="Arial"/>
          <w:b/>
          <w:bCs/>
          <w:sz w:val="22"/>
          <w:szCs w:val="22"/>
        </w:rPr>
        <w:t>f</w:t>
      </w:r>
      <w:r w:rsidRPr="3863ACC3">
        <w:rPr>
          <w:rFonts w:ascii="Arial" w:hAnsi="Arial" w:cs="Arial"/>
          <w:sz w:val="22"/>
          <w:szCs w:val="22"/>
        </w:rPr>
        <w:t>). At times, delays in processing labs or other unusual circumstances may cause the Final ROF to be extended beyond 16 weeks. In such cases, SPs will be made aware of the delay with a notification sent per their preference (electronic or mailed notification). If during the progress of data analysis for the Final ROF an abnormal finding</w:t>
      </w:r>
      <w:r w:rsidRPr="3863ACC3" w:rsidR="00CD3E0C">
        <w:rPr>
          <w:rFonts w:ascii="Arial" w:hAnsi="Arial" w:cs="Arial"/>
          <w:sz w:val="22"/>
          <w:szCs w:val="22"/>
        </w:rPr>
        <w:t xml:space="preserve"> </w:t>
      </w:r>
      <w:r w:rsidRPr="3863ACC3">
        <w:rPr>
          <w:rFonts w:ascii="Arial" w:hAnsi="Arial" w:cs="Arial"/>
          <w:sz w:val="22"/>
          <w:szCs w:val="22"/>
        </w:rPr>
        <w:t>is discovered, the SP will be alerted using an Early ROF notification. All results that appear in either a Preliminary or Early ROF will be reiterated in the SP’s Final ROF. This is to ensure that the SP has a comprehensive description of all NHANES reported results for all the exams they were eligible and willing to complete.</w:t>
      </w:r>
      <w:r w:rsidRPr="3863ACC3">
        <w:rPr>
          <w:rStyle w:val="normaltextrun"/>
          <w:rFonts w:ascii="Arial" w:hAnsi="Arial" w:cs="Arial"/>
          <w:color w:val="000000" w:themeColor="text1"/>
          <w:sz w:val="22"/>
          <w:szCs w:val="22"/>
        </w:rPr>
        <w:t xml:space="preserve"> </w:t>
      </w:r>
    </w:p>
    <w:p w:rsidR="007D217C" w:rsidRPr="007D217C" w:rsidP="00F83E07" w14:paraId="64CE050A" w14:textId="63373EEE">
      <w:pPr>
        <w:pStyle w:val="paragraph"/>
        <w:spacing w:before="0" w:beforeAutospacing="0" w:after="120" w:afterAutospacing="0"/>
        <w:textAlignment w:val="baseline"/>
        <w:rPr>
          <w:rFonts w:ascii="Arial" w:hAnsi="Arial" w:cs="Arial"/>
          <w:i/>
          <w:iCs/>
          <w:sz w:val="22"/>
        </w:rPr>
      </w:pPr>
      <w:r w:rsidRPr="007D217C">
        <w:rPr>
          <w:rFonts w:ascii="Arial" w:hAnsi="Arial" w:cs="Arial"/>
          <w:i/>
          <w:iCs/>
          <w:sz w:val="22"/>
        </w:rPr>
        <w:t>Dietary Telephone Interviews</w:t>
      </w:r>
    </w:p>
    <w:p w:rsidR="00E656D7" w:rsidRPr="00575593" w:rsidP="004A5483" w14:paraId="077ED84A" w14:textId="1FE6A0F9">
      <w:pPr>
        <w:pStyle w:val="paragraph"/>
        <w:spacing w:before="0" w:beforeAutospacing="0" w:after="120" w:afterAutospacing="0"/>
        <w:textAlignment w:val="baseline"/>
        <w:rPr>
          <w:rFonts w:ascii="Arial" w:hAnsi="Arial" w:cs="Arial"/>
          <w:sz w:val="22"/>
        </w:rPr>
      </w:pPr>
      <w:r w:rsidRPr="00575593">
        <w:rPr>
          <w:rFonts w:ascii="Arial" w:hAnsi="Arial" w:cs="Arial"/>
          <w:sz w:val="22"/>
        </w:rPr>
        <w:t>After the FI recruits the participant to the MEC examination</w:t>
      </w:r>
      <w:r>
        <w:rPr>
          <w:rFonts w:ascii="Arial" w:hAnsi="Arial" w:cs="Arial"/>
          <w:sz w:val="22"/>
        </w:rPr>
        <w:t xml:space="preserve"> while at the home</w:t>
      </w:r>
      <w:r w:rsidRPr="00575593">
        <w:rPr>
          <w:rFonts w:ascii="Arial" w:hAnsi="Arial" w:cs="Arial"/>
          <w:sz w:val="22"/>
        </w:rPr>
        <w:t>, the FI will also ask the participant to participate in two dietary telephone interviews. At the end of the home interview, F</w:t>
      </w:r>
      <w:r w:rsidRPr="00575593" w:rsidR="00EC693F">
        <w:rPr>
          <w:rFonts w:ascii="Arial" w:hAnsi="Arial" w:cs="Arial"/>
          <w:sz w:val="22"/>
        </w:rPr>
        <w:t>I</w:t>
      </w:r>
      <w:r w:rsidRPr="00575593">
        <w:rPr>
          <w:rFonts w:ascii="Arial" w:hAnsi="Arial" w:cs="Arial"/>
          <w:sz w:val="22"/>
        </w:rPr>
        <w:t xml:space="preserve">s will attempt to schedule Day 1 of the dietary interviews. </w:t>
      </w:r>
      <w:r w:rsidRPr="00575593">
        <w:rPr>
          <w:rStyle w:val="normaltextrun"/>
          <w:rFonts w:ascii="Arial" w:hAnsi="Arial" w:cs="Arial"/>
          <w:color w:val="000000"/>
          <w:sz w:val="22"/>
          <w:szCs w:val="22"/>
        </w:rPr>
        <w:t xml:space="preserve">The interviewer informs the participants that they will receive an incentive for participating in </w:t>
      </w:r>
      <w:r>
        <w:rPr>
          <w:rStyle w:val="normaltextrun"/>
          <w:rFonts w:ascii="Arial" w:hAnsi="Arial" w:cs="Arial"/>
          <w:color w:val="000000"/>
          <w:sz w:val="22"/>
          <w:szCs w:val="22"/>
        </w:rPr>
        <w:t>the dietary interviews</w:t>
      </w:r>
      <w:r w:rsidRPr="00575593">
        <w:rPr>
          <w:rStyle w:val="normaltextrun"/>
          <w:rFonts w:ascii="Arial" w:hAnsi="Arial" w:cs="Arial"/>
          <w:color w:val="000000"/>
          <w:sz w:val="22"/>
          <w:szCs w:val="22"/>
        </w:rPr>
        <w:t>.</w:t>
      </w:r>
      <w:r>
        <w:rPr>
          <w:rFonts w:ascii="Arial" w:hAnsi="Arial" w:cs="Arial"/>
          <w:sz w:val="22"/>
        </w:rPr>
        <w:t xml:space="preserve"> </w:t>
      </w:r>
      <w:r w:rsidRPr="00575593">
        <w:rPr>
          <w:rFonts w:ascii="Arial" w:hAnsi="Arial" w:cs="Arial"/>
          <w:sz w:val="22"/>
        </w:rPr>
        <w:t>When participants schedule their Day 1 telephone interview appointment, they will be given an appointment reminder card for the date and time of the interview (</w:t>
      </w:r>
      <w:r w:rsidRPr="00776AC7">
        <w:rPr>
          <w:rFonts w:ascii="Arial" w:hAnsi="Arial" w:cs="Arial"/>
          <w:b/>
          <w:bCs/>
          <w:sz w:val="22"/>
        </w:rPr>
        <w:t xml:space="preserve">Attachment </w:t>
      </w:r>
      <w:r w:rsidR="00CD3E0C">
        <w:rPr>
          <w:rFonts w:ascii="Arial" w:hAnsi="Arial" w:cs="Arial"/>
          <w:b/>
          <w:bCs/>
          <w:sz w:val="22"/>
        </w:rPr>
        <w:t>11g</w:t>
      </w:r>
      <w:r w:rsidRPr="00575593">
        <w:rPr>
          <w:rFonts w:ascii="Arial" w:hAnsi="Arial" w:cs="Arial"/>
          <w:sz w:val="22"/>
        </w:rPr>
        <w:t xml:space="preserve">). If the participant has not scheduled their first or second dietary interview by the time they finish their MEC examination, the MEC staff will ask them to schedule a dietary telephone interview before exiting the MEC. One or </w:t>
      </w:r>
      <w:r w:rsidR="00117212">
        <w:rPr>
          <w:rFonts w:ascii="Arial" w:hAnsi="Arial" w:cs="Arial"/>
          <w:sz w:val="22"/>
        </w:rPr>
        <w:t>2</w:t>
      </w:r>
      <w:r w:rsidRPr="00575593">
        <w:rPr>
          <w:rFonts w:ascii="Arial" w:hAnsi="Arial" w:cs="Arial"/>
          <w:sz w:val="22"/>
        </w:rPr>
        <w:t xml:space="preserve"> days prior to their dietary interview appointment, the participant or their proxy will receive a reminder call, text message, or email, if permission was obtained when scheduling their dietary interview appointment. </w:t>
      </w:r>
      <w:r w:rsidRPr="00575593">
        <w:rPr>
          <w:rStyle w:val="normaltextrun"/>
          <w:rFonts w:ascii="Arial" w:hAnsi="Arial" w:cs="Arial"/>
          <w:sz w:val="22"/>
          <w:shd w:val="clear" w:color="auto" w:fill="FFFFFF"/>
        </w:rPr>
        <w:t xml:space="preserve">For participants 12–17 years </w:t>
      </w:r>
      <w:r w:rsidR="00117212">
        <w:rPr>
          <w:rStyle w:val="normaltextrun"/>
          <w:rFonts w:ascii="Arial" w:hAnsi="Arial" w:cs="Arial"/>
          <w:sz w:val="22"/>
          <w:shd w:val="clear" w:color="auto" w:fill="FFFFFF"/>
        </w:rPr>
        <w:t>of age</w:t>
      </w:r>
      <w:r w:rsidRPr="00575593">
        <w:rPr>
          <w:rStyle w:val="normaltextrun"/>
          <w:rFonts w:ascii="Arial" w:hAnsi="Arial" w:cs="Arial"/>
          <w:sz w:val="22"/>
          <w:shd w:val="clear" w:color="auto" w:fill="FFFFFF"/>
        </w:rPr>
        <w:t xml:space="preserve">, additional </w:t>
      </w:r>
      <w:r w:rsidRPr="00575593">
        <w:rPr>
          <w:rStyle w:val="normaltextrun"/>
          <w:rFonts w:ascii="Arial" w:hAnsi="Arial" w:cs="Arial"/>
          <w:sz w:val="22"/>
        </w:rPr>
        <w:t xml:space="preserve">parental/guardian </w:t>
      </w:r>
      <w:r w:rsidRPr="00575593">
        <w:rPr>
          <w:rStyle w:val="normaltextrun"/>
          <w:rFonts w:ascii="Arial" w:hAnsi="Arial" w:cs="Arial"/>
          <w:sz w:val="22"/>
          <w:shd w:val="clear" w:color="auto" w:fill="FFFFFF"/>
        </w:rPr>
        <w:t xml:space="preserve">permission is </w:t>
      </w:r>
      <w:r w:rsidRPr="00575593">
        <w:rPr>
          <w:rStyle w:val="normaltextrun"/>
          <w:rFonts w:ascii="Arial" w:hAnsi="Arial" w:cs="Arial"/>
          <w:sz w:val="22"/>
        </w:rPr>
        <w:t xml:space="preserve">obtained </w:t>
      </w:r>
      <w:r w:rsidRPr="00575593">
        <w:rPr>
          <w:rStyle w:val="normaltextrun"/>
          <w:rFonts w:ascii="Arial" w:hAnsi="Arial" w:cs="Arial"/>
          <w:sz w:val="22"/>
          <w:shd w:val="clear" w:color="auto" w:fill="FFFFFF"/>
        </w:rPr>
        <w:t xml:space="preserve">to send </w:t>
      </w:r>
      <w:r w:rsidRPr="00575593">
        <w:rPr>
          <w:rStyle w:val="normaltextrun"/>
          <w:rFonts w:ascii="Arial" w:hAnsi="Arial" w:cs="Arial"/>
          <w:sz w:val="22"/>
        </w:rPr>
        <w:t xml:space="preserve">reminder </w:t>
      </w:r>
      <w:r w:rsidRPr="00575593">
        <w:rPr>
          <w:rStyle w:val="normaltextrun"/>
          <w:rFonts w:ascii="Arial" w:hAnsi="Arial" w:cs="Arial"/>
          <w:sz w:val="22"/>
          <w:shd w:val="clear" w:color="auto" w:fill="FFFFFF"/>
        </w:rPr>
        <w:t>texts, emails, or phone call</w:t>
      </w:r>
      <w:r w:rsidRPr="00575593">
        <w:rPr>
          <w:rStyle w:val="normaltextrun"/>
          <w:rFonts w:ascii="Arial" w:hAnsi="Arial" w:cs="Arial"/>
          <w:sz w:val="22"/>
        </w:rPr>
        <w:t>s</w:t>
      </w:r>
      <w:r w:rsidRPr="00575593">
        <w:rPr>
          <w:rStyle w:val="normaltextrun"/>
          <w:rFonts w:ascii="Arial" w:hAnsi="Arial" w:cs="Arial"/>
          <w:sz w:val="22"/>
          <w:shd w:val="clear" w:color="auto" w:fill="FFFFFF"/>
        </w:rPr>
        <w:t xml:space="preserve"> to </w:t>
      </w:r>
      <w:r w:rsidRPr="00575593">
        <w:rPr>
          <w:rStyle w:val="normaltextrun"/>
          <w:rFonts w:ascii="Arial" w:hAnsi="Arial" w:cs="Arial"/>
          <w:sz w:val="22"/>
        </w:rPr>
        <w:t xml:space="preserve">the minor </w:t>
      </w:r>
      <w:r w:rsidRPr="00575593">
        <w:rPr>
          <w:rStyle w:val="normaltextrun"/>
          <w:rFonts w:ascii="Arial" w:hAnsi="Arial" w:cs="Arial"/>
          <w:sz w:val="22"/>
          <w:shd w:val="clear" w:color="auto" w:fill="FFFFFF"/>
        </w:rPr>
        <w:t>as well</w:t>
      </w:r>
      <w:r w:rsidRPr="00575593">
        <w:rPr>
          <w:rStyle w:val="normaltextrun"/>
          <w:rFonts w:ascii="Arial" w:hAnsi="Arial" w:cs="Arial"/>
          <w:sz w:val="22"/>
        </w:rPr>
        <w:t>.</w:t>
      </w:r>
      <w:r w:rsidRPr="00575593">
        <w:rPr>
          <w:rStyle w:val="eop"/>
          <w:rFonts w:ascii="Arial" w:hAnsi="Arial" w:cs="Arial"/>
          <w:sz w:val="22"/>
        </w:rPr>
        <w:t xml:space="preserve"> </w:t>
      </w:r>
      <w:r w:rsidRPr="00575593">
        <w:rPr>
          <w:rStyle w:val="eop"/>
          <w:rFonts w:ascii="Arial" w:hAnsi="Arial" w:cs="Arial"/>
          <w:sz w:val="22"/>
          <w:shd w:val="clear" w:color="auto" w:fill="FFFFFF"/>
        </w:rPr>
        <w:t xml:space="preserve">Additionally, participants who </w:t>
      </w:r>
      <w:r w:rsidRPr="00575593">
        <w:rPr>
          <w:rFonts w:ascii="Arial" w:hAnsi="Arial" w:cs="Arial"/>
          <w:sz w:val="22"/>
        </w:rPr>
        <w:t>complete</w:t>
      </w:r>
      <w:r w:rsidRPr="00575593">
        <w:rPr>
          <w:rStyle w:val="eop"/>
          <w:rFonts w:ascii="Arial" w:hAnsi="Arial" w:cs="Arial"/>
          <w:sz w:val="22"/>
          <w:shd w:val="clear" w:color="auto" w:fill="FFFFFF"/>
        </w:rPr>
        <w:t xml:space="preserve"> the Day 1 Dietary Interview will be mailed</w:t>
      </w:r>
      <w:r w:rsidRPr="00575593">
        <w:rPr>
          <w:rStyle w:val="eop"/>
          <w:rFonts w:ascii="Arial" w:hAnsi="Arial" w:cs="Arial"/>
          <w:sz w:val="22"/>
        </w:rPr>
        <w:t xml:space="preserve"> (by USPS)</w:t>
      </w:r>
      <w:r w:rsidRPr="00575593">
        <w:rPr>
          <w:rStyle w:val="eop"/>
          <w:rFonts w:ascii="Arial" w:hAnsi="Arial" w:cs="Arial"/>
          <w:sz w:val="22"/>
          <w:shd w:val="clear" w:color="auto" w:fill="FFFFFF"/>
        </w:rPr>
        <w:t xml:space="preserve"> a Dietary Interview Thank You Letter (</w:t>
      </w:r>
      <w:r w:rsidRPr="00776AC7">
        <w:rPr>
          <w:rStyle w:val="eop"/>
          <w:rFonts w:ascii="Arial" w:hAnsi="Arial" w:cs="Arial"/>
          <w:b/>
          <w:bCs/>
          <w:sz w:val="22"/>
          <w:shd w:val="clear" w:color="auto" w:fill="FFFFFF"/>
        </w:rPr>
        <w:t>Attachment</w:t>
      </w:r>
      <w:r w:rsidR="00CD3E0C">
        <w:rPr>
          <w:rStyle w:val="eop"/>
          <w:rFonts w:ascii="Arial" w:hAnsi="Arial" w:cs="Arial"/>
          <w:b/>
          <w:bCs/>
          <w:sz w:val="22"/>
          <w:shd w:val="clear" w:color="auto" w:fill="FFFFFF"/>
        </w:rPr>
        <w:t xml:space="preserve"> 11g</w:t>
      </w:r>
      <w:r w:rsidRPr="00575593">
        <w:rPr>
          <w:rStyle w:val="eop"/>
          <w:rFonts w:ascii="Arial" w:hAnsi="Arial" w:cs="Arial"/>
          <w:sz w:val="22"/>
          <w:shd w:val="clear" w:color="auto" w:fill="FFFFFF"/>
        </w:rPr>
        <w:t xml:space="preserve">). The letter will </w:t>
      </w:r>
      <w:r w:rsidRPr="00575593">
        <w:rPr>
          <w:rStyle w:val="eop"/>
          <w:rFonts w:ascii="Arial" w:hAnsi="Arial" w:cs="Arial"/>
          <w:sz w:val="22"/>
        </w:rPr>
        <w:t xml:space="preserve">both </w:t>
      </w:r>
      <w:r w:rsidRPr="00575593">
        <w:rPr>
          <w:rStyle w:val="eop"/>
          <w:rFonts w:ascii="Arial" w:hAnsi="Arial" w:cs="Arial"/>
          <w:sz w:val="22"/>
          <w:shd w:val="clear" w:color="auto" w:fill="FFFFFF"/>
        </w:rPr>
        <w:t xml:space="preserve">acknowledge their contribution to the study and encourage their continued participation in the Day 2 Dietary Interview. </w:t>
      </w:r>
    </w:p>
    <w:p w:rsidR="003C48E8" w:rsidRPr="00E656D7" w:rsidP="004A5483" w14:paraId="1B5A921A" w14:textId="71AADE51">
      <w:pPr>
        <w:pStyle w:val="paragraph"/>
        <w:spacing w:before="0" w:beforeAutospacing="0" w:after="120" w:afterAutospacing="0"/>
        <w:textAlignment w:val="baseline"/>
        <w:rPr>
          <w:rFonts w:ascii="Arial" w:hAnsi="Arial" w:cs="Arial"/>
          <w:color w:val="000000"/>
          <w:sz w:val="22"/>
          <w:szCs w:val="22"/>
        </w:rPr>
      </w:pPr>
      <w:r w:rsidRPr="00575593">
        <w:rPr>
          <w:rFonts w:ascii="Arial" w:hAnsi="Arial" w:cs="Arial"/>
          <w:sz w:val="22"/>
          <w:szCs w:val="22"/>
        </w:rPr>
        <w:t xml:space="preserve">If a participant misses their dietary interview appointment, </w:t>
      </w:r>
      <w:r w:rsidR="007F2397">
        <w:rPr>
          <w:rFonts w:ascii="Arial" w:hAnsi="Arial" w:cs="Arial"/>
          <w:sz w:val="22"/>
          <w:szCs w:val="22"/>
        </w:rPr>
        <w:t>Telephone Interv</w:t>
      </w:r>
      <w:r>
        <w:rPr>
          <w:rFonts w:ascii="Arial" w:hAnsi="Arial" w:cs="Arial"/>
          <w:sz w:val="22"/>
          <w:szCs w:val="22"/>
        </w:rPr>
        <w:t>iewers (</w:t>
      </w:r>
      <w:r w:rsidRPr="00575593">
        <w:rPr>
          <w:rFonts w:ascii="Arial" w:hAnsi="Arial" w:cs="Arial"/>
          <w:sz w:val="22"/>
          <w:szCs w:val="22"/>
        </w:rPr>
        <w:t>T</w:t>
      </w:r>
      <w:r>
        <w:rPr>
          <w:rFonts w:ascii="Arial" w:hAnsi="Arial" w:cs="Arial"/>
          <w:sz w:val="22"/>
          <w:szCs w:val="22"/>
        </w:rPr>
        <w:t>I</w:t>
      </w:r>
      <w:r w:rsidRPr="00575593">
        <w:rPr>
          <w:rFonts w:ascii="Arial" w:hAnsi="Arial" w:cs="Arial"/>
          <w:sz w:val="22"/>
          <w:szCs w:val="22"/>
        </w:rPr>
        <w:t>s</w:t>
      </w:r>
      <w:r>
        <w:rPr>
          <w:rFonts w:ascii="Arial" w:hAnsi="Arial" w:cs="Arial"/>
          <w:sz w:val="22"/>
          <w:szCs w:val="22"/>
        </w:rPr>
        <w:t>)</w:t>
      </w:r>
      <w:r w:rsidRPr="00575593">
        <w:rPr>
          <w:rFonts w:ascii="Arial" w:hAnsi="Arial" w:cs="Arial"/>
          <w:sz w:val="22"/>
          <w:szCs w:val="22"/>
        </w:rPr>
        <w:t xml:space="preserve"> will make call attempts to reschedule the appointment and complete the interview. If they are unable to reach the participant after multiple call attempts, the participant will receive a text message encouraging them to call to reschedule (if they gave permission to receive text messages previously).</w:t>
      </w:r>
    </w:p>
    <w:p w:rsidR="003C48E8" w:rsidRPr="00FB4B5D" w:rsidP="008C6BFC" w14:paraId="3CC60302" w14:textId="45AEE276">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Selection of Primary Sampling Units</w:t>
      </w:r>
      <w:r w:rsidRPr="00886B9A" w:rsidR="00FC66E0">
        <w:rPr>
          <w:rStyle w:val="normaltextrun"/>
          <w:rFonts w:ascii="Arial" w:hAnsi="Arial" w:cs="Arial"/>
          <w:color w:val="000000"/>
          <w:sz w:val="22"/>
          <w:szCs w:val="22"/>
          <w:u w:val="single"/>
        </w:rPr>
        <w:t xml:space="preserve"> </w:t>
      </w:r>
    </w:p>
    <w:p w:rsidR="003C48E8" w:rsidRPr="00886B9A" w:rsidP="008C6BFC" w14:paraId="136E49DB" w14:textId="768392E6">
      <w:pPr>
        <w:pStyle w:val="paragraph"/>
        <w:spacing w:before="0" w:beforeAutospacing="0" w:after="120" w:afterAutospacing="0"/>
        <w:textAlignment w:val="baseline"/>
        <w:rPr>
          <w:rFonts w:ascii="Arial" w:hAnsi="Arial" w:eastAsiaTheme="minorHAnsi"/>
          <w:sz w:val="22"/>
          <w:szCs w:val="22"/>
        </w:rPr>
      </w:pPr>
      <w:r w:rsidRPr="00886B9A">
        <w:rPr>
          <w:rFonts w:ascii="Arial" w:hAnsi="Arial"/>
          <w:sz w:val="22"/>
          <w:szCs w:val="22"/>
        </w:rPr>
        <w:t xml:space="preserve">To determine a probability of selection for each PSU, a measure of size (MOS) </w:t>
      </w:r>
      <w:r w:rsidR="00B2640D">
        <w:rPr>
          <w:rFonts w:ascii="Arial" w:hAnsi="Arial"/>
          <w:sz w:val="22"/>
          <w:szCs w:val="22"/>
        </w:rPr>
        <w:t>is constructed</w:t>
      </w:r>
      <w:r w:rsidRPr="00886B9A">
        <w:rPr>
          <w:rFonts w:ascii="Arial" w:hAnsi="Arial"/>
          <w:sz w:val="22"/>
          <w:szCs w:val="22"/>
        </w:rPr>
        <w:t xml:space="preserve"> based on the decennial Census data from 2020 and American Community Survey </w:t>
      </w:r>
      <w:r>
        <w:rPr>
          <w:rFonts w:ascii="Arial" w:hAnsi="Arial"/>
          <w:sz w:val="22"/>
          <w:szCs w:val="22"/>
        </w:rPr>
        <w:t>(</w:t>
      </w:r>
      <w:r w:rsidR="00254769">
        <w:rPr>
          <w:rFonts w:ascii="Arial" w:hAnsi="Arial"/>
          <w:sz w:val="22"/>
          <w:szCs w:val="22"/>
        </w:rPr>
        <w:t xml:space="preserve">ACS) </w:t>
      </w:r>
      <w:r w:rsidRPr="00886B9A">
        <w:rPr>
          <w:rFonts w:ascii="Arial" w:hAnsi="Arial"/>
          <w:sz w:val="22"/>
          <w:szCs w:val="22"/>
        </w:rPr>
        <w:t>(2017</w:t>
      </w:r>
      <w:r w:rsidR="00FF36EF">
        <w:rPr>
          <w:rFonts w:ascii="Arial" w:hAnsi="Arial"/>
          <w:sz w:val="22"/>
          <w:szCs w:val="22"/>
        </w:rPr>
        <w:t>–</w:t>
      </w:r>
      <w:r w:rsidRPr="00886B9A">
        <w:rPr>
          <w:rFonts w:ascii="Arial" w:hAnsi="Arial"/>
          <w:sz w:val="22"/>
          <w:szCs w:val="22"/>
        </w:rPr>
        <w:t>2021) data. For the 2025-2026 sample, the MOS reflects the total civilian non</w:t>
      </w:r>
      <w:r w:rsidR="005A5949">
        <w:rPr>
          <w:rFonts w:ascii="Arial" w:hAnsi="Arial"/>
          <w:sz w:val="22"/>
          <w:szCs w:val="22"/>
        </w:rPr>
        <w:t>-</w:t>
      </w:r>
      <w:r w:rsidRPr="00886B9A">
        <w:rPr>
          <w:rFonts w:ascii="Arial" w:hAnsi="Arial"/>
          <w:sz w:val="22"/>
          <w:szCs w:val="22"/>
        </w:rPr>
        <w:t xml:space="preserve">institutionalized population in the PSU weighted by age group and race/ethnicity. The NHANES 2025–2026 nationally representative 2-year sample will be randomly chosen from 40 PSUs </w:t>
      </w:r>
      <w:r w:rsidRPr="00886B9A">
        <w:rPr>
          <w:rFonts w:ascii="Arial" w:hAnsi="Arial"/>
          <w:sz w:val="22"/>
          <w:szCs w:val="22"/>
        </w:rPr>
        <w:t>selected out of almost 2,400 PUMAs. A random half-sample of 20 PSUs will be identified from the set of 40 for NHANES 2025; the remaining random half-sample of 20 PSUs will be fielded for NHANES 2026.</w:t>
      </w:r>
      <w:r w:rsidRPr="00886B9A">
        <w:rPr>
          <w:rFonts w:ascii="Arial" w:hAnsi="Arial"/>
          <w:sz w:val="22"/>
          <w:szCs w:val="22"/>
        </w:rPr>
        <w:t xml:space="preserve"> </w:t>
      </w:r>
      <w:r w:rsidRPr="00886B9A">
        <w:rPr>
          <w:rFonts w:ascii="Arial" w:hAnsi="Arial"/>
          <w:sz w:val="22"/>
          <w:szCs w:val="22"/>
        </w:rPr>
        <w:t>Each half-sample will be nationally representative.</w:t>
      </w:r>
    </w:p>
    <w:p w:rsidR="003C48E8" w:rsidRPr="00FB4B5D" w:rsidP="00F83E07" w14:paraId="09142024" w14:textId="0D56E3ED">
      <w:pPr>
        <w:pStyle w:val="paragraph"/>
        <w:keepNext/>
        <w:spacing w:before="0" w:beforeAutospacing="0" w:after="120" w:afterAutospacing="0"/>
        <w:textAlignment w:val="baseline"/>
        <w:rPr>
          <w:rStyle w:val="normaltextrun"/>
          <w:rFonts w:ascii="Arial" w:hAnsi="Arial" w:cs="Arial"/>
          <w:color w:val="000000"/>
          <w:sz w:val="22"/>
          <w:szCs w:val="22"/>
          <w:u w:val="single"/>
        </w:rPr>
      </w:pPr>
      <w:r w:rsidRPr="00FB4B5D">
        <w:rPr>
          <w:rStyle w:val="normaltextrun"/>
          <w:rFonts w:ascii="Arial" w:hAnsi="Arial" w:cs="Arial"/>
          <w:color w:val="000000"/>
          <w:sz w:val="22"/>
          <w:szCs w:val="22"/>
          <w:u w:val="single"/>
        </w:rPr>
        <w:t>Selection of Secondary Sampling Units </w:t>
      </w:r>
    </w:p>
    <w:p w:rsidR="003C48E8" w:rsidP="008C6BFC" w14:paraId="6421C6CA" w14:textId="332B6638">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To determine a probability of selection for each SSU, a MOS</w:t>
      </w:r>
      <w:r w:rsidR="00B81D0D">
        <w:rPr>
          <w:rStyle w:val="normaltextrun"/>
          <w:rFonts w:ascii="Arial" w:hAnsi="Arial" w:cs="Arial"/>
          <w:color w:val="000000"/>
          <w:sz w:val="22"/>
          <w:szCs w:val="22"/>
        </w:rPr>
        <w:t xml:space="preserve"> is constructed</w:t>
      </w:r>
      <w:r>
        <w:rPr>
          <w:rStyle w:val="normaltextrun"/>
          <w:rFonts w:ascii="Arial" w:hAnsi="Arial" w:cs="Arial"/>
          <w:color w:val="000000"/>
          <w:sz w:val="22"/>
          <w:szCs w:val="22"/>
        </w:rPr>
        <w:t xml:space="preserve"> based on the decennial Census data from 2020 and </w:t>
      </w:r>
      <w:r w:rsidR="00254769">
        <w:rPr>
          <w:rStyle w:val="normaltextrun"/>
          <w:rFonts w:ascii="Arial" w:hAnsi="Arial" w:cs="Arial"/>
          <w:color w:val="000000"/>
          <w:sz w:val="22"/>
          <w:szCs w:val="22"/>
        </w:rPr>
        <w:t>ACS</w:t>
      </w:r>
      <w:r>
        <w:rPr>
          <w:rStyle w:val="normaltextrun"/>
          <w:rFonts w:ascii="Arial" w:hAnsi="Arial" w:cs="Arial"/>
          <w:color w:val="000000"/>
          <w:sz w:val="22"/>
          <w:szCs w:val="22"/>
        </w:rPr>
        <w:t xml:space="preserve"> (2017</w:t>
      </w:r>
      <w:r w:rsidR="00873C06">
        <w:rPr>
          <w:rFonts w:ascii="Arial" w:hAnsi="Arial"/>
          <w:sz w:val="22"/>
          <w:szCs w:val="22"/>
        </w:rPr>
        <w:t>–</w:t>
      </w:r>
      <w:r>
        <w:rPr>
          <w:rStyle w:val="normaltextrun"/>
          <w:rFonts w:ascii="Arial" w:hAnsi="Arial" w:cs="Arial"/>
          <w:color w:val="000000"/>
          <w:sz w:val="22"/>
          <w:szCs w:val="22"/>
        </w:rPr>
        <w:t>2021) data. For the 2025</w:t>
      </w:r>
      <w:r w:rsidR="00873C06">
        <w:rPr>
          <w:rFonts w:ascii="Arial" w:hAnsi="Arial"/>
          <w:sz w:val="22"/>
          <w:szCs w:val="22"/>
        </w:rPr>
        <w:t>–</w:t>
      </w:r>
      <w:r>
        <w:rPr>
          <w:rStyle w:val="normaltextrun"/>
          <w:rFonts w:ascii="Arial" w:hAnsi="Arial" w:cs="Arial"/>
          <w:color w:val="000000"/>
          <w:sz w:val="22"/>
          <w:szCs w:val="22"/>
        </w:rPr>
        <w:t xml:space="preserve">2026 sample, the MOS reflects the total civilian </w:t>
      </w:r>
      <w:r w:rsidRPr="00886B9A">
        <w:rPr>
          <w:rStyle w:val="normaltextrun"/>
          <w:rFonts w:ascii="Arial" w:hAnsi="Arial" w:cs="Arial"/>
          <w:color w:val="000000"/>
          <w:sz w:val="22"/>
          <w:szCs w:val="22"/>
        </w:rPr>
        <w:t>non</w:t>
      </w:r>
      <w:r w:rsidR="009E7B1B">
        <w:rPr>
          <w:rStyle w:val="normaltextrun"/>
          <w:rFonts w:ascii="Arial" w:hAnsi="Arial" w:cs="Arial"/>
          <w:color w:val="000000"/>
          <w:sz w:val="22"/>
          <w:szCs w:val="22"/>
        </w:rPr>
        <w:t>-</w:t>
      </w:r>
      <w:r w:rsidRPr="00886B9A">
        <w:rPr>
          <w:rStyle w:val="normaltextrun"/>
          <w:rFonts w:ascii="Arial" w:hAnsi="Arial" w:cs="Arial"/>
          <w:color w:val="000000"/>
          <w:sz w:val="22"/>
          <w:szCs w:val="22"/>
        </w:rPr>
        <w:t xml:space="preserve">institutionalized </w:t>
      </w:r>
      <w:r>
        <w:rPr>
          <w:rStyle w:val="normaltextrun"/>
          <w:rFonts w:ascii="Arial" w:hAnsi="Arial" w:cs="Arial"/>
          <w:color w:val="000000"/>
          <w:sz w:val="22"/>
          <w:szCs w:val="22"/>
        </w:rPr>
        <w:t xml:space="preserve">population in the SSU weighted by age group and race/ethnicity. The sum of the MOS across SSUs within a PSU is equal to the PSU MOS. Within each PSU, </w:t>
      </w:r>
      <w:r w:rsidRPr="00004418">
        <w:rPr>
          <w:rStyle w:val="normaltextrun"/>
          <w:rFonts w:ascii="Arial" w:hAnsi="Arial" w:cs="Arial"/>
          <w:color w:val="000000"/>
          <w:sz w:val="22"/>
          <w:szCs w:val="22"/>
        </w:rPr>
        <w:t>12 SSUs</w:t>
      </w:r>
      <w:r>
        <w:rPr>
          <w:rStyle w:val="normaltextrun"/>
          <w:rFonts w:ascii="Arial" w:hAnsi="Arial" w:cs="Arial"/>
          <w:color w:val="000000"/>
          <w:sz w:val="22"/>
          <w:szCs w:val="22"/>
        </w:rPr>
        <w:t xml:space="preserve"> will be selected for a total of 240 SSUs per year. The SSUs are constructed from </w:t>
      </w:r>
      <w:r w:rsidR="009E7B1B">
        <w:rPr>
          <w:rStyle w:val="normaltextrun"/>
          <w:rFonts w:ascii="Arial" w:hAnsi="Arial" w:cs="Arial"/>
          <w:color w:val="000000"/>
          <w:sz w:val="22"/>
          <w:szCs w:val="22"/>
        </w:rPr>
        <w:t>CBG</w:t>
      </w:r>
      <w:r w:rsidRPr="00886B9A">
        <w:rPr>
          <w:rStyle w:val="normaltextrun"/>
          <w:rFonts w:ascii="Arial" w:hAnsi="Arial" w:cs="Arial"/>
          <w:color w:val="000000"/>
          <w:sz w:val="22"/>
          <w:szCs w:val="22"/>
        </w:rPr>
        <w:t>s</w:t>
      </w:r>
      <w:r>
        <w:rPr>
          <w:rStyle w:val="normaltextrun"/>
          <w:rFonts w:ascii="Arial" w:hAnsi="Arial" w:cs="Arial"/>
          <w:color w:val="000000"/>
          <w:sz w:val="22"/>
          <w:szCs w:val="22"/>
        </w:rPr>
        <w:t xml:space="preserve"> where smaller CBGs, those with fewer than 200 occupied </w:t>
      </w:r>
      <w:r w:rsidR="00783129">
        <w:rPr>
          <w:rStyle w:val="normaltextrun"/>
          <w:rFonts w:ascii="Arial" w:hAnsi="Arial" w:cs="Arial"/>
          <w:color w:val="000000"/>
          <w:sz w:val="22"/>
          <w:szCs w:val="22"/>
        </w:rPr>
        <w:t>DU</w:t>
      </w:r>
      <w:r w:rsidRPr="00886B9A">
        <w:rPr>
          <w:rStyle w:val="normaltextrun"/>
          <w:rFonts w:ascii="Arial" w:hAnsi="Arial" w:cs="Arial"/>
          <w:color w:val="000000"/>
          <w:sz w:val="22"/>
          <w:szCs w:val="22"/>
        </w:rPr>
        <w:t>s</w:t>
      </w:r>
      <w:r>
        <w:rPr>
          <w:rStyle w:val="normaltextrun"/>
          <w:rFonts w:ascii="Arial" w:hAnsi="Arial" w:cs="Arial"/>
          <w:color w:val="000000"/>
          <w:sz w:val="22"/>
          <w:szCs w:val="22"/>
        </w:rPr>
        <w:t xml:space="preserve"> and people living in non-institutionalized group quarters, are combined with neighboring CBGs to form a</w:t>
      </w:r>
      <w:r w:rsidR="00AE7C8E">
        <w:rPr>
          <w:rStyle w:val="normaltextrun"/>
          <w:rFonts w:ascii="Arial" w:hAnsi="Arial" w:cs="Arial"/>
          <w:color w:val="000000"/>
          <w:sz w:val="22"/>
          <w:szCs w:val="22"/>
        </w:rPr>
        <w:t>n</w:t>
      </w:r>
      <w:r>
        <w:rPr>
          <w:rStyle w:val="normaltextrun"/>
          <w:rFonts w:ascii="Arial" w:hAnsi="Arial" w:cs="Arial"/>
          <w:color w:val="000000"/>
          <w:sz w:val="22"/>
          <w:szCs w:val="22"/>
        </w:rPr>
        <w:t xml:space="preserve"> SSU prior to selection.</w:t>
      </w:r>
    </w:p>
    <w:p w:rsidR="003C48E8" w:rsidRPr="00FB4B5D" w:rsidP="008C6BFC" w14:paraId="7ED418AF" w14:textId="769E2E6F">
      <w:pPr>
        <w:pStyle w:val="paragraph"/>
        <w:spacing w:before="0" w:beforeAutospacing="0" w:after="120" w:afterAutospacing="0"/>
        <w:textAlignment w:val="baseline"/>
        <w:rPr>
          <w:rStyle w:val="normaltextrun"/>
          <w:rFonts w:ascii="Arial" w:hAnsi="Arial" w:cs="Arial"/>
          <w:color w:val="000000"/>
          <w:sz w:val="22"/>
          <w:szCs w:val="22"/>
          <w:u w:val="single"/>
        </w:rPr>
      </w:pPr>
      <w:r w:rsidRPr="00FB4B5D">
        <w:rPr>
          <w:rStyle w:val="normaltextrun"/>
          <w:rFonts w:ascii="Arial" w:hAnsi="Arial" w:cs="Arial"/>
          <w:color w:val="000000"/>
          <w:sz w:val="22"/>
          <w:szCs w:val="22"/>
          <w:u w:val="single"/>
        </w:rPr>
        <w:t xml:space="preserve">Selection of </w:t>
      </w:r>
      <w:r w:rsidR="009F34E5">
        <w:rPr>
          <w:rStyle w:val="normaltextrun"/>
          <w:rFonts w:ascii="Arial" w:hAnsi="Arial" w:cs="Arial"/>
          <w:color w:val="000000"/>
          <w:sz w:val="22"/>
          <w:szCs w:val="22"/>
          <w:u w:val="single"/>
        </w:rPr>
        <w:t>D</w:t>
      </w:r>
      <w:r w:rsidRPr="00FB4B5D">
        <w:rPr>
          <w:rStyle w:val="normaltextrun"/>
          <w:rFonts w:ascii="Arial" w:hAnsi="Arial" w:cs="Arial"/>
          <w:color w:val="000000"/>
          <w:sz w:val="22"/>
          <w:szCs w:val="22"/>
          <w:u w:val="single"/>
        </w:rPr>
        <w:t xml:space="preserve">welling </w:t>
      </w:r>
      <w:r w:rsidR="009F34E5">
        <w:rPr>
          <w:rStyle w:val="normaltextrun"/>
          <w:rFonts w:ascii="Arial" w:hAnsi="Arial" w:cs="Arial"/>
          <w:color w:val="000000"/>
          <w:sz w:val="22"/>
          <w:szCs w:val="22"/>
          <w:u w:val="single"/>
        </w:rPr>
        <w:t>U</w:t>
      </w:r>
      <w:r w:rsidRPr="00FB4B5D">
        <w:rPr>
          <w:rStyle w:val="normaltextrun"/>
          <w:rFonts w:ascii="Arial" w:hAnsi="Arial" w:cs="Arial"/>
          <w:color w:val="000000"/>
          <w:sz w:val="22"/>
          <w:szCs w:val="22"/>
          <w:u w:val="single"/>
        </w:rPr>
        <w:t>nits</w:t>
      </w:r>
    </w:p>
    <w:p w:rsidR="003C48E8" w:rsidRPr="00CF1B8A" w:rsidP="3C08308E" w14:paraId="29C3E198" w14:textId="456E111C">
      <w:pPr>
        <w:pStyle w:val="paragraph"/>
        <w:spacing w:before="0" w:beforeAutospacing="0" w:after="120" w:afterAutospacing="0"/>
        <w:textAlignment w:val="baseline"/>
        <w:rPr>
          <w:rStyle w:val="normaltextrun"/>
          <w:rFonts w:ascii="Arial" w:hAnsi="Arial" w:cs="Arial"/>
          <w:color w:val="000000"/>
          <w:sz w:val="22"/>
          <w:szCs w:val="22"/>
        </w:rPr>
      </w:pPr>
      <w:r w:rsidRPr="3C08308E">
        <w:rPr>
          <w:rStyle w:val="normaltextrun"/>
          <w:rFonts w:ascii="Arial" w:hAnsi="Arial" w:cs="Arial"/>
          <w:color w:val="000000" w:themeColor="text1"/>
          <w:sz w:val="22"/>
          <w:szCs w:val="22"/>
        </w:rPr>
        <w:t xml:space="preserve">A sample of approximately 45 DUs per SSU will be selected totaling 10,753 </w:t>
      </w:r>
      <w:r w:rsidRPr="3C08308E" w:rsidR="00783129">
        <w:rPr>
          <w:rStyle w:val="normaltextrun"/>
          <w:rFonts w:ascii="Arial" w:hAnsi="Arial" w:cs="Arial"/>
          <w:color w:val="000000" w:themeColor="text1"/>
          <w:sz w:val="22"/>
          <w:szCs w:val="22"/>
        </w:rPr>
        <w:t>DU</w:t>
      </w:r>
      <w:r w:rsidRPr="3C08308E">
        <w:rPr>
          <w:rStyle w:val="normaltextrun"/>
          <w:rFonts w:ascii="Arial" w:hAnsi="Arial" w:cs="Arial"/>
          <w:color w:val="000000" w:themeColor="text1"/>
          <w:sz w:val="22"/>
          <w:szCs w:val="22"/>
        </w:rPr>
        <w:t>s per year. Prior to DU selection, a sampling frame will be created for each randomly chosen SSU and evaluated for coverage bias. NHANES 2025</w:t>
      </w:r>
      <w:r w:rsidRPr="3C08308E" w:rsidR="002C3A36">
        <w:rPr>
          <w:rFonts w:ascii="Arial" w:hAnsi="Arial"/>
          <w:sz w:val="22"/>
          <w:szCs w:val="22"/>
        </w:rPr>
        <w:t>–</w:t>
      </w:r>
      <w:r w:rsidRPr="3C08308E">
        <w:rPr>
          <w:rStyle w:val="normaltextrun"/>
          <w:rFonts w:ascii="Arial" w:hAnsi="Arial" w:cs="Arial"/>
          <w:color w:val="000000" w:themeColor="text1"/>
          <w:sz w:val="22"/>
          <w:szCs w:val="22"/>
        </w:rPr>
        <w:t>2026 DUs will be selected from RTI’s in-house ABS frame (AAPOR, 2016) either directly or after augmentation with any additional addresses found in the field to improve coverage. Sampling frame augmentation will be accomplished through field enumeration (FE)</w:t>
      </w:r>
      <w:r w:rsidR="00CB6B25">
        <w:rPr>
          <w:rStyle w:val="normaltextrun"/>
          <w:rFonts w:ascii="Arial" w:hAnsi="Arial" w:cs="Arial"/>
          <w:color w:val="000000" w:themeColor="text1"/>
          <w:sz w:val="22"/>
          <w:szCs w:val="22"/>
        </w:rPr>
        <w:t xml:space="preserve">. Field staff conducting FE will be provided with </w:t>
      </w:r>
      <w:r w:rsidR="00B61507">
        <w:rPr>
          <w:rStyle w:val="normaltextrun"/>
          <w:rFonts w:ascii="Arial" w:hAnsi="Arial" w:cs="Arial"/>
          <w:color w:val="000000" w:themeColor="text1"/>
          <w:sz w:val="22"/>
          <w:szCs w:val="22"/>
        </w:rPr>
        <w:t>the available ABS addresses</w:t>
      </w:r>
      <w:r w:rsidR="00D14BEA">
        <w:rPr>
          <w:rStyle w:val="normaltextrun"/>
          <w:rFonts w:ascii="Arial" w:hAnsi="Arial" w:cs="Arial"/>
          <w:color w:val="000000" w:themeColor="text1"/>
          <w:sz w:val="22"/>
          <w:szCs w:val="22"/>
        </w:rPr>
        <w:t xml:space="preserve"> in each SSU with low coverage to increase efficiency</w:t>
      </w:r>
      <w:r w:rsidR="002E6955">
        <w:rPr>
          <w:rStyle w:val="normaltextrun"/>
          <w:rFonts w:ascii="Arial" w:hAnsi="Arial" w:cs="Arial"/>
          <w:color w:val="000000" w:themeColor="text1"/>
          <w:sz w:val="22"/>
          <w:szCs w:val="22"/>
        </w:rPr>
        <w:t>.</w:t>
      </w:r>
      <w:r w:rsidRPr="3C08308E">
        <w:rPr>
          <w:rStyle w:val="normaltextrun"/>
          <w:rFonts w:ascii="Arial" w:hAnsi="Arial" w:cs="Arial"/>
          <w:color w:val="000000" w:themeColor="text1"/>
          <w:sz w:val="22"/>
          <w:szCs w:val="22"/>
        </w:rPr>
        <w:t xml:space="preserve"> </w:t>
      </w:r>
    </w:p>
    <w:p w:rsidR="003C48E8" w:rsidP="135549DE" w14:paraId="053FD49C" w14:textId="613D23AC">
      <w:pPr>
        <w:pStyle w:val="paragraph"/>
        <w:spacing w:before="0" w:beforeAutospacing="0" w:after="120" w:afterAutospacing="0"/>
        <w:textAlignment w:val="baseline"/>
        <w:rPr>
          <w:rStyle w:val="normaltextrun"/>
          <w:rFonts w:ascii="Arial" w:hAnsi="Arial" w:cs="Arial"/>
          <w:color w:val="000000"/>
          <w:sz w:val="22"/>
          <w:szCs w:val="22"/>
        </w:rPr>
      </w:pPr>
      <w:r w:rsidRPr="135549DE">
        <w:rPr>
          <w:rStyle w:val="normaltextrun"/>
          <w:rFonts w:ascii="Arial" w:hAnsi="Arial" w:cs="Arial"/>
          <w:color w:val="000000" w:themeColor="text1"/>
          <w:sz w:val="22"/>
          <w:szCs w:val="22"/>
        </w:rPr>
        <w:t>The estimated coverage rate of the SSU-specific ABS frame—defined as the ratio of ABS (locatable, city-style) address count to the 2017</w:t>
      </w:r>
      <w:r w:rsidRPr="135549DE" w:rsidR="00B04756">
        <w:rPr>
          <w:rFonts w:ascii="Arial" w:hAnsi="Arial"/>
          <w:sz w:val="22"/>
          <w:szCs w:val="22"/>
        </w:rPr>
        <w:t>–</w:t>
      </w:r>
      <w:r w:rsidRPr="135549DE">
        <w:rPr>
          <w:rStyle w:val="normaltextrun"/>
          <w:rFonts w:ascii="Arial" w:hAnsi="Arial" w:cs="Arial"/>
          <w:color w:val="000000" w:themeColor="text1"/>
          <w:sz w:val="22"/>
          <w:szCs w:val="22"/>
        </w:rPr>
        <w:t>2021 ACS estimated count of occupied DUs—</w:t>
      </w:r>
      <w:r w:rsidRPr="135549DE" w:rsidR="00851A3F">
        <w:rPr>
          <w:rStyle w:val="normaltextrun"/>
          <w:rFonts w:ascii="Arial" w:hAnsi="Arial" w:cs="Arial"/>
          <w:color w:val="000000" w:themeColor="text1"/>
          <w:sz w:val="22"/>
          <w:szCs w:val="22"/>
        </w:rPr>
        <w:t xml:space="preserve"> and presence</w:t>
      </w:r>
      <w:r w:rsidRPr="135549DE" w:rsidR="00145E85">
        <w:rPr>
          <w:rStyle w:val="normaltextrun"/>
          <w:rFonts w:ascii="Arial" w:hAnsi="Arial" w:cs="Arial"/>
          <w:color w:val="000000" w:themeColor="text1"/>
          <w:sz w:val="22"/>
          <w:szCs w:val="22"/>
        </w:rPr>
        <w:t xml:space="preserve"> of a relatively</w:t>
      </w:r>
      <w:r w:rsidRPr="135549DE" w:rsidR="001E3607">
        <w:rPr>
          <w:rStyle w:val="normaltextrun"/>
          <w:rFonts w:ascii="Arial" w:hAnsi="Arial" w:cs="Arial"/>
          <w:color w:val="000000" w:themeColor="text1"/>
          <w:sz w:val="22"/>
          <w:szCs w:val="22"/>
        </w:rPr>
        <w:t xml:space="preserve"> large percentage of drop points</w:t>
      </w:r>
      <w:r w:rsidRPr="135549DE" w:rsidR="006621E3">
        <w:rPr>
          <w:rStyle w:val="normaltextrun"/>
          <w:rFonts w:ascii="Arial" w:hAnsi="Arial" w:cs="Arial"/>
          <w:color w:val="000000" w:themeColor="text1"/>
          <w:sz w:val="22"/>
          <w:szCs w:val="22"/>
        </w:rPr>
        <w:t xml:space="preserve"> on the ABS frame, </w:t>
      </w:r>
      <w:r w:rsidRPr="135549DE" w:rsidR="005C0E6B">
        <w:rPr>
          <w:rStyle w:val="normaltextrun"/>
          <w:rFonts w:ascii="Arial" w:hAnsi="Arial" w:cs="Arial"/>
          <w:color w:val="000000" w:themeColor="text1"/>
          <w:sz w:val="22"/>
          <w:szCs w:val="22"/>
        </w:rPr>
        <w:t xml:space="preserve">will determine whether the SSU is enumerated prior to data collection. </w:t>
      </w:r>
      <w:r w:rsidRPr="135549DE" w:rsidR="00DE4DC1">
        <w:rPr>
          <w:rStyle w:val="normaltextrun"/>
          <w:rFonts w:ascii="Arial" w:hAnsi="Arial" w:cs="Arial"/>
          <w:color w:val="000000" w:themeColor="text1"/>
          <w:sz w:val="22"/>
          <w:szCs w:val="22"/>
        </w:rPr>
        <w:t>A drop point contains two or more D</w:t>
      </w:r>
      <w:r w:rsidR="007E749D">
        <w:rPr>
          <w:rStyle w:val="normaltextrun"/>
          <w:rFonts w:ascii="Arial" w:hAnsi="Arial" w:cs="Arial"/>
          <w:color w:val="000000" w:themeColor="text1"/>
          <w:sz w:val="22"/>
          <w:szCs w:val="22"/>
        </w:rPr>
        <w:t>U</w:t>
      </w:r>
      <w:r w:rsidRPr="135549DE" w:rsidR="00DE4DC1">
        <w:rPr>
          <w:rStyle w:val="normaltextrun"/>
          <w:rFonts w:ascii="Arial" w:hAnsi="Arial" w:cs="Arial"/>
          <w:color w:val="000000" w:themeColor="text1"/>
          <w:sz w:val="22"/>
          <w:szCs w:val="22"/>
        </w:rPr>
        <w:t xml:space="preserve">s and a single point where mail is delivered because the DUs do not have a unique mailing address. </w:t>
      </w:r>
      <w:r w:rsidRPr="135549DE">
        <w:rPr>
          <w:rStyle w:val="normaltextrun"/>
          <w:rFonts w:ascii="Arial" w:hAnsi="Arial" w:cs="Arial"/>
          <w:color w:val="000000" w:themeColor="text1"/>
          <w:sz w:val="22"/>
          <w:szCs w:val="22"/>
        </w:rPr>
        <w:t xml:space="preserve">DUs will be selected directly from the ABS frame if </w:t>
      </w:r>
      <w:r w:rsidR="00525E54">
        <w:rPr>
          <w:rStyle w:val="normaltextrun"/>
          <w:rFonts w:ascii="Arial" w:hAnsi="Arial" w:cs="Arial"/>
          <w:color w:val="000000" w:themeColor="text1"/>
          <w:sz w:val="22"/>
          <w:szCs w:val="22"/>
        </w:rPr>
        <w:t xml:space="preserve">a) </w:t>
      </w:r>
      <w:r w:rsidRPr="135549DE">
        <w:rPr>
          <w:rStyle w:val="normaltextrun"/>
          <w:rFonts w:ascii="Arial" w:hAnsi="Arial" w:cs="Arial"/>
          <w:color w:val="000000" w:themeColor="text1"/>
          <w:sz w:val="22"/>
          <w:szCs w:val="22"/>
        </w:rPr>
        <w:t xml:space="preserve">the estimated coverage rate exceeds </w:t>
      </w:r>
      <w:r w:rsidRPr="135549DE" w:rsidR="00B46EDA">
        <w:rPr>
          <w:rStyle w:val="normaltextrun"/>
          <w:rFonts w:ascii="Arial" w:hAnsi="Arial" w:cs="Arial"/>
          <w:color w:val="000000" w:themeColor="text1"/>
          <w:sz w:val="22"/>
          <w:szCs w:val="22"/>
        </w:rPr>
        <w:t>approximately</w:t>
      </w:r>
      <w:r w:rsidRPr="135549DE">
        <w:rPr>
          <w:rStyle w:val="normaltextrun"/>
          <w:rFonts w:ascii="Arial" w:hAnsi="Arial" w:cs="Arial"/>
          <w:color w:val="000000" w:themeColor="text1"/>
          <w:sz w:val="22"/>
          <w:szCs w:val="22"/>
        </w:rPr>
        <w:t xml:space="preserve"> </w:t>
      </w:r>
      <w:r w:rsidRPr="135549DE" w:rsidR="00B46EDA">
        <w:rPr>
          <w:rStyle w:val="normaltextrun"/>
          <w:rFonts w:ascii="Arial" w:hAnsi="Arial" w:cs="Arial"/>
          <w:color w:val="000000" w:themeColor="text1"/>
          <w:sz w:val="22"/>
          <w:szCs w:val="22"/>
        </w:rPr>
        <w:t>80</w:t>
      </w:r>
      <w:r w:rsidRPr="135549DE">
        <w:rPr>
          <w:rStyle w:val="normaltextrun"/>
          <w:rFonts w:ascii="Arial" w:hAnsi="Arial" w:cs="Arial"/>
          <w:color w:val="000000" w:themeColor="text1"/>
          <w:sz w:val="22"/>
          <w:szCs w:val="22"/>
        </w:rPr>
        <w:t xml:space="preserve"> percent</w:t>
      </w:r>
      <w:r w:rsidR="00525E54">
        <w:rPr>
          <w:rStyle w:val="normaltextrun"/>
          <w:rFonts w:ascii="Arial" w:hAnsi="Arial" w:cs="Arial"/>
          <w:color w:val="000000" w:themeColor="text1"/>
          <w:sz w:val="22"/>
          <w:szCs w:val="22"/>
        </w:rPr>
        <w:t>,</w:t>
      </w:r>
      <w:r w:rsidRPr="135549DE" w:rsidR="00DF69B4">
        <w:rPr>
          <w:rStyle w:val="normaltextrun"/>
          <w:rFonts w:ascii="Arial" w:hAnsi="Arial" w:cs="Arial"/>
          <w:color w:val="000000" w:themeColor="text1"/>
          <w:sz w:val="22"/>
          <w:szCs w:val="22"/>
        </w:rPr>
        <w:t xml:space="preserve"> </w:t>
      </w:r>
      <w:r w:rsidR="00525E54">
        <w:rPr>
          <w:rStyle w:val="normaltextrun"/>
          <w:rFonts w:ascii="Arial" w:hAnsi="Arial" w:cs="Arial"/>
          <w:color w:val="000000" w:themeColor="text1"/>
          <w:sz w:val="22"/>
          <w:szCs w:val="22"/>
        </w:rPr>
        <w:t xml:space="preserve">b) </w:t>
      </w:r>
      <w:r w:rsidRPr="135549DE" w:rsidR="00DF69B4">
        <w:rPr>
          <w:rStyle w:val="normaltextrun"/>
          <w:rFonts w:ascii="Arial" w:hAnsi="Arial" w:cs="Arial"/>
          <w:color w:val="000000" w:themeColor="text1"/>
          <w:sz w:val="22"/>
          <w:szCs w:val="22"/>
        </w:rPr>
        <w:t xml:space="preserve">the percent of drop point addresses is </w:t>
      </w:r>
      <w:r w:rsidR="00C83FF7">
        <w:rPr>
          <w:rStyle w:val="normaltextrun"/>
          <w:rFonts w:ascii="Arial" w:hAnsi="Arial" w:cs="Arial"/>
          <w:color w:val="000000" w:themeColor="text1"/>
          <w:sz w:val="22"/>
          <w:szCs w:val="22"/>
        </w:rPr>
        <w:t>more than 20% of addresses, and c) persons in non-college dorm group quarters account for more than 5% of the target population</w:t>
      </w:r>
      <w:r w:rsidRPr="135549DE">
        <w:rPr>
          <w:rStyle w:val="normaltextrun"/>
          <w:rFonts w:ascii="Arial" w:hAnsi="Arial" w:cs="Arial"/>
          <w:color w:val="000000" w:themeColor="text1"/>
          <w:sz w:val="22"/>
          <w:szCs w:val="22"/>
        </w:rPr>
        <w:t xml:space="preserve">. FE will be used to supplement all other SSU ABS frames. </w:t>
      </w:r>
      <w:r w:rsidRPr="135549DE" w:rsidR="3CBE89D6">
        <w:rPr>
          <w:rStyle w:val="normaltextrun"/>
          <w:rFonts w:ascii="Arial" w:hAnsi="Arial" w:cs="Arial"/>
          <w:color w:val="000000" w:themeColor="text1"/>
          <w:sz w:val="22"/>
          <w:szCs w:val="22"/>
        </w:rPr>
        <w:t>C</w:t>
      </w:r>
      <w:r w:rsidRPr="135549DE">
        <w:rPr>
          <w:rStyle w:val="normaltextrun"/>
          <w:rFonts w:ascii="Arial" w:hAnsi="Arial" w:cs="Arial"/>
          <w:color w:val="000000" w:themeColor="text1"/>
          <w:sz w:val="22"/>
          <w:szCs w:val="22"/>
        </w:rPr>
        <w:t xml:space="preserve">ut points to determine </w:t>
      </w:r>
      <w:r w:rsidRPr="135549DE" w:rsidR="00FA0A1A">
        <w:rPr>
          <w:rStyle w:val="normaltextrun"/>
          <w:rFonts w:ascii="Arial" w:hAnsi="Arial" w:cs="Arial"/>
          <w:color w:val="000000" w:themeColor="text1"/>
          <w:sz w:val="22"/>
          <w:szCs w:val="22"/>
        </w:rPr>
        <w:t xml:space="preserve">whether </w:t>
      </w:r>
      <w:r w:rsidRPr="135549DE">
        <w:rPr>
          <w:rStyle w:val="normaltextrun"/>
          <w:rFonts w:ascii="Arial" w:hAnsi="Arial" w:cs="Arial"/>
          <w:color w:val="000000" w:themeColor="text1"/>
          <w:sz w:val="22"/>
          <w:szCs w:val="22"/>
        </w:rPr>
        <w:t>frame augmentation is needed will be finalized based on the distribution of estimated coverage rates for the selected SSU frames and in light of available project resources.</w:t>
      </w:r>
    </w:p>
    <w:p w:rsidR="003C48E8" w:rsidRPr="006E6CBF" w:rsidP="008C6BFC" w14:paraId="7CCC2A94" w14:textId="6A0436FF">
      <w:pPr>
        <w:pStyle w:val="paragraph"/>
        <w:spacing w:before="0" w:beforeAutospacing="0" w:after="120" w:afterAutospacing="0"/>
        <w:textAlignment w:val="baseline"/>
        <w:rPr>
          <w:rStyle w:val="normaltextrun"/>
          <w:rFonts w:ascii="Arial" w:hAnsi="Arial" w:cs="Arial"/>
          <w:color w:val="000000"/>
          <w:sz w:val="22"/>
          <w:szCs w:val="22"/>
        </w:rPr>
      </w:pPr>
      <w:r w:rsidRPr="006E6CBF">
        <w:rPr>
          <w:rStyle w:val="normaltextrun"/>
          <w:rFonts w:ascii="Arial" w:hAnsi="Arial" w:cs="Arial"/>
          <w:color w:val="000000"/>
          <w:sz w:val="22"/>
          <w:szCs w:val="22"/>
        </w:rPr>
        <w:t>DUs within the SSU-specific (augmented) ABS frame will be classified into four mutually exclusive strata prior to sampling. The source information for NHANES 2025 stratum classification—presence of N</w:t>
      </w:r>
      <w:r w:rsidR="00281A30">
        <w:rPr>
          <w:rStyle w:val="normaltextrun"/>
          <w:rFonts w:ascii="Arial" w:hAnsi="Arial" w:cs="Arial"/>
          <w:color w:val="000000"/>
          <w:sz w:val="22"/>
          <w:szCs w:val="22"/>
        </w:rPr>
        <w:t>on-</w:t>
      </w:r>
      <w:r w:rsidRPr="006E6CBF">
        <w:rPr>
          <w:rStyle w:val="normaltextrun"/>
          <w:rFonts w:ascii="Arial" w:hAnsi="Arial" w:cs="Arial"/>
          <w:color w:val="000000"/>
          <w:sz w:val="22"/>
          <w:szCs w:val="22"/>
        </w:rPr>
        <w:t>H</w:t>
      </w:r>
      <w:r w:rsidR="00281A30">
        <w:rPr>
          <w:rStyle w:val="normaltextrun"/>
          <w:rFonts w:ascii="Arial" w:hAnsi="Arial" w:cs="Arial"/>
          <w:color w:val="000000"/>
          <w:sz w:val="22"/>
          <w:szCs w:val="22"/>
        </w:rPr>
        <w:t>ispanic</w:t>
      </w:r>
      <w:r w:rsidRPr="006E6CBF">
        <w:rPr>
          <w:rStyle w:val="normaltextrun"/>
          <w:rFonts w:ascii="Arial" w:hAnsi="Arial" w:cs="Arial"/>
          <w:color w:val="000000"/>
          <w:sz w:val="22"/>
          <w:szCs w:val="22"/>
        </w:rPr>
        <w:t xml:space="preserve"> Black residents and presence of one or more minors (less than 18 years of age)—includes vendor-provided indicators resident on the ABS frame that is supplemented as needed with Census information. </w:t>
      </w:r>
    </w:p>
    <w:p w:rsidR="003C48E8" w:rsidP="3C08308E" w14:paraId="3F8A5BAA" w14:textId="77777777">
      <w:pPr>
        <w:pStyle w:val="paragraph"/>
        <w:spacing w:before="0" w:beforeAutospacing="0" w:after="120" w:afterAutospacing="0"/>
        <w:textAlignment w:val="baseline"/>
        <w:rPr>
          <w:rStyle w:val="normaltextrun"/>
          <w:rFonts w:ascii="Arial" w:hAnsi="Arial" w:cs="Arial"/>
          <w:color w:val="000000"/>
          <w:sz w:val="22"/>
          <w:szCs w:val="22"/>
        </w:rPr>
      </w:pPr>
      <w:r w:rsidRPr="3C08308E">
        <w:rPr>
          <w:rStyle w:val="normaltextrun"/>
          <w:rFonts w:ascii="Arial" w:hAnsi="Arial" w:cs="Arial"/>
          <w:color w:val="000000" w:themeColor="text1"/>
          <w:sz w:val="22"/>
          <w:szCs w:val="22"/>
        </w:rPr>
        <w:t>The stratification will be revisited each quarter and again for NHANES 2026 to determine the efficiency of this approach in addition to the utility of predictive models to improve the classification.</w:t>
      </w:r>
    </w:p>
    <w:p w:rsidR="003C48E8" w:rsidRPr="00BD31C3" w:rsidP="008C6BFC" w14:paraId="39EB51D0" w14:textId="77777777">
      <w:pPr>
        <w:pStyle w:val="paragraph"/>
        <w:spacing w:before="0" w:beforeAutospacing="0" w:after="120" w:afterAutospacing="0"/>
        <w:textAlignment w:val="baseline"/>
        <w:rPr>
          <w:rStyle w:val="normaltextrun"/>
          <w:rFonts w:ascii="Arial" w:hAnsi="Arial" w:cs="Arial"/>
          <w:color w:val="000000"/>
          <w:sz w:val="22"/>
          <w:szCs w:val="22"/>
        </w:rPr>
      </w:pPr>
      <w:r w:rsidRPr="00BD31C3">
        <w:rPr>
          <w:rStyle w:val="normaltextrun"/>
          <w:rFonts w:ascii="Arial" w:hAnsi="Arial" w:cs="Arial"/>
          <w:color w:val="000000"/>
          <w:sz w:val="22"/>
          <w:szCs w:val="22"/>
        </w:rPr>
        <w:t>If SSUs are randomly selected that contain a college or university, specialized frames will be constructed with information on the number of dorms and rooms within the building. The tailored sampling design for such an SSU will be augmented to accommodate an additional level of sampling—dorm and room within dorm—in such a manner as to limit the variability of the analysis weights.</w:t>
      </w:r>
    </w:p>
    <w:p w:rsidR="003C48E8" w:rsidRPr="00BD31C3" w:rsidP="008C6BFC" w14:paraId="13AE763A" w14:textId="63AAC733">
      <w:pPr>
        <w:pStyle w:val="paragraph"/>
        <w:spacing w:before="0" w:beforeAutospacing="0" w:after="120" w:afterAutospacing="0"/>
        <w:textAlignment w:val="baseline"/>
        <w:rPr>
          <w:rStyle w:val="normaltextrun"/>
          <w:rFonts w:ascii="Arial" w:hAnsi="Arial" w:cs="Arial"/>
          <w:color w:val="000000"/>
          <w:sz w:val="22"/>
          <w:szCs w:val="22"/>
        </w:rPr>
      </w:pPr>
      <w:r w:rsidRPr="00886B9A">
        <w:rPr>
          <w:rStyle w:val="normaltextrun"/>
          <w:rFonts w:ascii="Arial" w:hAnsi="Arial" w:cs="Arial"/>
          <w:color w:val="000000"/>
          <w:sz w:val="22"/>
          <w:szCs w:val="22"/>
        </w:rPr>
        <w:t>Non</w:t>
      </w:r>
      <w:r w:rsidR="00E42234">
        <w:rPr>
          <w:rStyle w:val="normaltextrun"/>
          <w:rFonts w:ascii="Arial" w:hAnsi="Arial" w:cs="Arial"/>
          <w:color w:val="000000"/>
          <w:sz w:val="22"/>
          <w:szCs w:val="22"/>
        </w:rPr>
        <w:t>-</w:t>
      </w:r>
      <w:r w:rsidRPr="00886B9A">
        <w:rPr>
          <w:rStyle w:val="normaltextrun"/>
          <w:rFonts w:ascii="Arial" w:hAnsi="Arial" w:cs="Arial"/>
          <w:color w:val="000000"/>
          <w:sz w:val="22"/>
          <w:szCs w:val="22"/>
        </w:rPr>
        <w:t>institutionalized</w:t>
      </w:r>
      <w:r w:rsidRPr="00BD31C3">
        <w:rPr>
          <w:rStyle w:val="normaltextrun"/>
          <w:rFonts w:ascii="Arial" w:hAnsi="Arial" w:cs="Arial"/>
          <w:color w:val="000000"/>
          <w:sz w:val="22"/>
          <w:szCs w:val="22"/>
        </w:rPr>
        <w:t xml:space="preserve"> group quarters will be sampled much like a college dorm. Information is requested on the number of quarters at the location and a systematic random sample selected. Characteristics of the residents will be requested to inform the sample design.</w:t>
      </w:r>
    </w:p>
    <w:p w:rsidR="003C48E8" w:rsidRPr="007F3DB7" w:rsidP="008C6BFC" w14:paraId="26FA447F" w14:textId="77777777">
      <w:pPr>
        <w:pStyle w:val="paragraph"/>
        <w:spacing w:before="0" w:beforeAutospacing="0" w:after="120" w:afterAutospacing="0"/>
        <w:textAlignment w:val="baseline"/>
        <w:rPr>
          <w:rStyle w:val="normaltextrun"/>
          <w:rFonts w:ascii="Arial" w:hAnsi="Arial" w:cs="Arial"/>
          <w:color w:val="000000"/>
          <w:sz w:val="22"/>
          <w:szCs w:val="22"/>
        </w:rPr>
      </w:pPr>
      <w:r w:rsidRPr="00BD31C3">
        <w:rPr>
          <w:rStyle w:val="normaltextrun"/>
          <w:rFonts w:ascii="Arial" w:hAnsi="Arial" w:cs="Arial"/>
          <w:color w:val="000000"/>
          <w:sz w:val="22"/>
          <w:szCs w:val="22"/>
        </w:rPr>
        <w:t>Sample size for dorm rooms and quarters within group home will be evaluated in comparison to the overall sampling fraction within the SSU. This affords the inclusion of these unique sample units into the study without adding excessive variability to the weights that can lower the precision of the estimates. However, resident characteristics in light of the exam targets may inform a different strategy.</w:t>
      </w:r>
    </w:p>
    <w:p w:rsidR="003C48E8" w:rsidRPr="00FB4B5D" w:rsidP="008C6BFC" w14:paraId="6A22832B" w14:textId="06058DBD">
      <w:pPr>
        <w:pStyle w:val="paragraph"/>
        <w:spacing w:before="0" w:beforeAutospacing="0" w:after="120" w:afterAutospacing="0"/>
        <w:textAlignment w:val="baseline"/>
        <w:rPr>
          <w:rStyle w:val="normaltextrun"/>
          <w:u w:val="single"/>
        </w:rPr>
      </w:pPr>
      <w:r w:rsidRPr="00FB4B5D">
        <w:rPr>
          <w:rStyle w:val="normaltextrun"/>
          <w:rFonts w:ascii="Arial" w:hAnsi="Arial" w:cs="Arial"/>
          <w:color w:val="000000"/>
          <w:sz w:val="22"/>
          <w:szCs w:val="22"/>
          <w:u w:val="single"/>
        </w:rPr>
        <w:t xml:space="preserve">Selection of SPs </w:t>
      </w:r>
      <w:r w:rsidRPr="00FB4B5D" w:rsidR="00504521">
        <w:rPr>
          <w:rStyle w:val="normaltextrun"/>
          <w:rFonts w:ascii="Arial" w:hAnsi="Arial" w:cs="Arial"/>
          <w:color w:val="000000"/>
          <w:sz w:val="22"/>
          <w:szCs w:val="22"/>
          <w:u w:val="single"/>
        </w:rPr>
        <w:t>Within</w:t>
      </w:r>
      <w:r w:rsidRPr="00FB4B5D">
        <w:rPr>
          <w:rStyle w:val="normaltextrun"/>
          <w:rFonts w:ascii="Arial" w:hAnsi="Arial" w:cs="Arial"/>
          <w:color w:val="000000"/>
          <w:sz w:val="22"/>
          <w:szCs w:val="22"/>
          <w:u w:val="single"/>
        </w:rPr>
        <w:t xml:space="preserve"> DUs</w:t>
      </w:r>
      <w:r w:rsidRPr="00FB4B5D">
        <w:rPr>
          <w:rStyle w:val="normaltextrun"/>
          <w:u w:val="single"/>
        </w:rPr>
        <w:t> </w:t>
      </w:r>
    </w:p>
    <w:p w:rsidR="003C48E8" w:rsidP="008C6BFC" w14:paraId="490EE9F4" w14:textId="77777777">
      <w:pPr>
        <w:pStyle w:val="paragraph"/>
        <w:spacing w:before="0" w:beforeAutospacing="0" w:after="120" w:afterAutospacing="0"/>
        <w:textAlignment w:val="baseline"/>
        <w:rPr>
          <w:rStyle w:val="normaltextrun"/>
          <w:rFonts w:ascii="Arial" w:hAnsi="Arial" w:cs="Arial"/>
          <w:color w:val="000000"/>
          <w:sz w:val="22"/>
          <w:szCs w:val="22"/>
        </w:rPr>
      </w:pPr>
      <w:r w:rsidRPr="007F3DB7">
        <w:rPr>
          <w:rStyle w:val="normaltextrun"/>
          <w:rFonts w:ascii="Arial" w:hAnsi="Arial" w:cs="Arial"/>
          <w:color w:val="000000"/>
          <w:sz w:val="22"/>
          <w:szCs w:val="22"/>
        </w:rPr>
        <w:t xml:space="preserve">Approximately 5,566 DUs are projected for NHANES 2025 to have at least one and no more than three SPs for the study for a total of approximately 10,448 SPs. As with DU selection, sample sizes and within-DU SP selection rates will be revised as needed and in line with project resources each quarter using projected results. </w:t>
      </w:r>
    </w:p>
    <w:p w:rsidR="003C48E8" w:rsidP="008C6BFC" w14:paraId="5C320D9B" w14:textId="77777777">
      <w:pPr>
        <w:pStyle w:val="paragraph"/>
        <w:spacing w:before="0" w:beforeAutospacing="0" w:after="120" w:afterAutospacing="0"/>
        <w:textAlignment w:val="baseline"/>
        <w:rPr>
          <w:rStyle w:val="normaltextrun"/>
          <w:rFonts w:ascii="Arial" w:hAnsi="Arial" w:cs="Arial"/>
          <w:color w:val="000000"/>
          <w:sz w:val="22"/>
          <w:szCs w:val="22"/>
        </w:rPr>
      </w:pPr>
      <w:r w:rsidRPr="009D276A">
        <w:rPr>
          <w:rStyle w:val="normaltextrun"/>
          <w:rFonts w:ascii="Arial" w:hAnsi="Arial" w:cs="Arial"/>
          <w:color w:val="000000"/>
          <w:sz w:val="22"/>
          <w:szCs w:val="22"/>
        </w:rPr>
        <w:t>The person-level sampling frame comes from screener information provided by the DU respondent. Of importance is the exclusion of ineligible persons (</w:t>
      </w:r>
      <w:r>
        <w:rPr>
          <w:rStyle w:val="normaltextrun"/>
          <w:rFonts w:ascii="Arial" w:hAnsi="Arial" w:cs="Arial"/>
          <w:color w:val="000000"/>
          <w:sz w:val="22"/>
          <w:szCs w:val="22"/>
        </w:rPr>
        <w:t>e.g., those in active duty military or who do not have the DU as their primary residence</w:t>
      </w:r>
      <w:r w:rsidRPr="009D276A">
        <w:rPr>
          <w:rStyle w:val="normaltextrun"/>
          <w:rFonts w:ascii="Arial" w:hAnsi="Arial" w:cs="Arial"/>
          <w:color w:val="000000"/>
          <w:sz w:val="22"/>
          <w:szCs w:val="22"/>
        </w:rPr>
        <w:t>) prior to randomly selecting the SPs. Any eligible DU resident without a reported age (group) or race/ethnicity will remain eligible for sampling as discussed below.</w:t>
      </w:r>
    </w:p>
    <w:p w:rsidR="003C48E8" w:rsidP="008C6BFC" w14:paraId="0740D698" w14:textId="4A7D674A">
      <w:pPr>
        <w:pStyle w:val="paragraph"/>
        <w:spacing w:before="0" w:beforeAutospacing="0" w:after="120" w:afterAutospacing="0"/>
        <w:textAlignment w:val="baseline"/>
        <w:rPr>
          <w:rStyle w:val="normaltextrun"/>
          <w:rFonts w:ascii="Arial" w:hAnsi="Arial" w:cs="Arial"/>
          <w:color w:val="000000"/>
          <w:sz w:val="22"/>
          <w:szCs w:val="22"/>
        </w:rPr>
      </w:pPr>
      <w:r w:rsidRPr="008E5B8F">
        <w:rPr>
          <w:rStyle w:val="normaltextrun"/>
          <w:rFonts w:ascii="Arial" w:hAnsi="Arial" w:cs="Arial"/>
          <w:color w:val="000000"/>
          <w:sz w:val="22"/>
          <w:szCs w:val="22"/>
        </w:rPr>
        <w:t>Additionally, any eligible SP selected with incomplete or incorrect data on their characteristics will remain in the sample and retain their original probability of selection; corrected information provided via the SP interview will be used to assess exam targets and in the calibration weighting adjustments.</w:t>
      </w:r>
    </w:p>
    <w:p w:rsidR="003C48E8" w:rsidP="6D77E480" w14:paraId="5D752C2E" w14:textId="3A97FA8B">
      <w:pPr>
        <w:pStyle w:val="paragraph"/>
        <w:spacing w:before="0" w:beforeAutospacing="0" w:after="120" w:afterAutospacing="0"/>
        <w:textAlignment w:val="baseline"/>
        <w:rPr>
          <w:rStyle w:val="normaltextrun"/>
          <w:rFonts w:ascii="Arial" w:hAnsi="Arial" w:cs="Arial"/>
          <w:color w:val="000000"/>
          <w:sz w:val="22"/>
          <w:szCs w:val="22"/>
        </w:rPr>
      </w:pPr>
      <w:r w:rsidRPr="6D77E480">
        <w:rPr>
          <w:rStyle w:val="normaltextrun"/>
          <w:rFonts w:ascii="Arial" w:hAnsi="Arial" w:cs="Arial"/>
          <w:color w:val="000000" w:themeColor="text1"/>
          <w:sz w:val="22"/>
          <w:szCs w:val="22"/>
        </w:rPr>
        <w:t xml:space="preserve">Approximately 5,566 DUs are projected to yield 10,448 SPs for NHANES 2025. </w:t>
      </w:r>
      <w:r w:rsidR="00E3259B">
        <w:rPr>
          <w:rStyle w:val="normaltextrun"/>
          <w:rFonts w:ascii="Arial" w:hAnsi="Arial" w:cs="Arial"/>
          <w:color w:val="000000" w:themeColor="text1"/>
          <w:sz w:val="22"/>
          <w:szCs w:val="22"/>
        </w:rPr>
        <w:t xml:space="preserve">An average of 1.88 persons per DU </w:t>
      </w:r>
      <w:r w:rsidR="00AB6628">
        <w:rPr>
          <w:rStyle w:val="normaltextrun"/>
          <w:rFonts w:ascii="Arial" w:hAnsi="Arial" w:cs="Arial"/>
          <w:color w:val="000000" w:themeColor="text1"/>
          <w:sz w:val="22"/>
          <w:szCs w:val="22"/>
        </w:rPr>
        <w:t xml:space="preserve">are selected for participation. </w:t>
      </w:r>
      <w:r w:rsidRPr="6D77E480">
        <w:rPr>
          <w:rStyle w:val="normaltextrun"/>
          <w:rFonts w:ascii="Arial" w:hAnsi="Arial" w:cs="Arial"/>
          <w:color w:val="000000" w:themeColor="text1"/>
          <w:sz w:val="22"/>
          <w:szCs w:val="22"/>
        </w:rPr>
        <w:t>This average selection rate is lower than in past cycles with the goal to reduce the effects that correlations for SPs within the same DU could have on the national estimates.</w:t>
      </w:r>
    </w:p>
    <w:p w:rsidR="003C48E8" w:rsidP="008C6BFC" w14:paraId="732CCBEE" w14:textId="77777777">
      <w:pPr>
        <w:pStyle w:val="paragraph"/>
        <w:spacing w:before="0" w:beforeAutospacing="0" w:after="120" w:afterAutospacing="0"/>
        <w:textAlignment w:val="baseline"/>
        <w:rPr>
          <w:rStyle w:val="normaltextrun"/>
          <w:rFonts w:ascii="Arial" w:hAnsi="Arial" w:cs="Arial"/>
          <w:color w:val="000000"/>
          <w:sz w:val="22"/>
          <w:szCs w:val="22"/>
        </w:rPr>
      </w:pPr>
      <w:r w:rsidRPr="004F6DB9">
        <w:rPr>
          <w:rStyle w:val="normaltextrun"/>
          <w:rFonts w:ascii="Arial" w:hAnsi="Arial" w:cs="Arial"/>
          <w:color w:val="000000"/>
          <w:sz w:val="22"/>
          <w:szCs w:val="22"/>
        </w:rPr>
        <w:t>An estimated 56</w:t>
      </w:r>
      <w:r>
        <w:rPr>
          <w:rStyle w:val="normaltextrun"/>
          <w:rFonts w:ascii="Arial" w:hAnsi="Arial" w:cs="Arial"/>
          <w:color w:val="000000"/>
          <w:sz w:val="22"/>
          <w:szCs w:val="22"/>
        </w:rPr>
        <w:t>.3</w:t>
      </w:r>
      <w:r w:rsidRPr="004F6DB9">
        <w:rPr>
          <w:rStyle w:val="normaltextrun"/>
          <w:rFonts w:ascii="Arial" w:hAnsi="Arial" w:cs="Arial"/>
          <w:color w:val="000000"/>
          <w:sz w:val="22"/>
          <w:szCs w:val="22"/>
        </w:rPr>
        <w:t xml:space="preserve"> percent of the SPs are expected to complete an interview either directly or by proxy. A high percentage (85 percent) of interviewed SPs are expected to provide health examination data, toward the goal of 5,000 MEC exams.</w:t>
      </w:r>
    </w:p>
    <w:p w:rsidR="003C48E8" w:rsidRPr="007F3DB7" w:rsidP="008C6BFC" w14:paraId="189866E5" w14:textId="4C9E1568">
      <w:pPr>
        <w:pStyle w:val="paragraph"/>
        <w:spacing w:before="0" w:beforeAutospacing="0" w:after="120" w:afterAutospacing="0"/>
        <w:textAlignment w:val="baseline"/>
        <w:rPr>
          <w:rStyle w:val="normaltextrun"/>
          <w:rFonts w:ascii="Arial" w:hAnsi="Arial" w:cs="Arial"/>
          <w:color w:val="000000"/>
          <w:sz w:val="22"/>
          <w:szCs w:val="22"/>
        </w:rPr>
      </w:pPr>
      <w:r w:rsidRPr="00C46F5C">
        <w:rPr>
          <w:rStyle w:val="normaltextrun"/>
          <w:rFonts w:ascii="Arial" w:hAnsi="Arial" w:cs="Arial"/>
          <w:color w:val="000000"/>
          <w:sz w:val="22"/>
          <w:szCs w:val="22"/>
        </w:rPr>
        <w:t>Eligible DU members will be classified into one of three age-based strata for NHANES 2025: 0–11 years, 18–64 years/unknown age, and all others (i.e., 12</w:t>
      </w:r>
      <w:r w:rsidRPr="00886B9A" w:rsidR="00DC35D5">
        <w:rPr>
          <w:rStyle w:val="normaltextrun"/>
          <w:rFonts w:ascii="Arial" w:hAnsi="Arial" w:cs="Arial"/>
          <w:color w:val="000000"/>
          <w:sz w:val="22"/>
          <w:szCs w:val="22"/>
        </w:rPr>
        <w:t>–</w:t>
      </w:r>
      <w:r w:rsidRPr="00C46F5C">
        <w:rPr>
          <w:rStyle w:val="normaltextrun"/>
          <w:rFonts w:ascii="Arial" w:hAnsi="Arial" w:cs="Arial"/>
          <w:color w:val="000000"/>
          <w:sz w:val="22"/>
          <w:szCs w:val="22"/>
        </w:rPr>
        <w:t>17 years, and 65 years and older). All eligible persons without a reported age are classified into the 18–64 age group for sampling. The current stratification and sample counts align with the targeted number of exams by age group and by race/ethnicity</w:t>
      </w:r>
      <w:r>
        <w:rPr>
          <w:rStyle w:val="normaltextrun"/>
          <w:rFonts w:ascii="Arial" w:hAnsi="Arial" w:cs="Arial"/>
          <w:color w:val="000000"/>
          <w:sz w:val="22"/>
          <w:szCs w:val="22"/>
        </w:rPr>
        <w:t xml:space="preserve"> where DUs with non-Hispanic Black people are sampled at slightly higher rates than those with a Hispanic person in the DU than all other DUs. People 0</w:t>
      </w:r>
      <w:r w:rsidRPr="00886B9A" w:rsidR="0095119F">
        <w:rPr>
          <w:rStyle w:val="normaltextrun"/>
          <w:rFonts w:ascii="Arial" w:hAnsi="Arial" w:cs="Arial"/>
          <w:color w:val="000000"/>
          <w:sz w:val="22"/>
          <w:szCs w:val="22"/>
        </w:rPr>
        <w:t>–</w:t>
      </w:r>
      <w:r>
        <w:rPr>
          <w:rStyle w:val="normaltextrun"/>
          <w:rFonts w:ascii="Arial" w:hAnsi="Arial" w:cs="Arial"/>
          <w:color w:val="000000"/>
          <w:sz w:val="22"/>
          <w:szCs w:val="22"/>
        </w:rPr>
        <w:t xml:space="preserve">11 </w:t>
      </w:r>
      <w:r w:rsidR="00D63C2F">
        <w:rPr>
          <w:rStyle w:val="normaltextrun"/>
          <w:rFonts w:ascii="Arial" w:hAnsi="Arial" w:cs="Arial"/>
          <w:color w:val="000000"/>
          <w:sz w:val="22"/>
          <w:szCs w:val="22"/>
        </w:rPr>
        <w:t>years of age</w:t>
      </w:r>
      <w:r>
        <w:rPr>
          <w:rStyle w:val="normaltextrun"/>
          <w:rFonts w:ascii="Arial" w:hAnsi="Arial" w:cs="Arial"/>
          <w:color w:val="000000"/>
          <w:sz w:val="22"/>
          <w:szCs w:val="22"/>
        </w:rPr>
        <w:t xml:space="preserve"> are sampled at a higher rate than those 12</w:t>
      </w:r>
      <w:r w:rsidRPr="00886B9A" w:rsidR="0095119F">
        <w:rPr>
          <w:rStyle w:val="normaltextrun"/>
          <w:rFonts w:ascii="Arial" w:hAnsi="Arial" w:cs="Arial"/>
          <w:color w:val="000000"/>
          <w:sz w:val="22"/>
          <w:szCs w:val="22"/>
        </w:rPr>
        <w:t>–</w:t>
      </w:r>
      <w:r>
        <w:rPr>
          <w:rStyle w:val="normaltextrun"/>
          <w:rFonts w:ascii="Arial" w:hAnsi="Arial" w:cs="Arial"/>
          <w:color w:val="000000"/>
          <w:sz w:val="22"/>
          <w:szCs w:val="22"/>
        </w:rPr>
        <w:t xml:space="preserve">17 and 65 </w:t>
      </w:r>
      <w:r w:rsidR="00D57487">
        <w:rPr>
          <w:rStyle w:val="normaltextrun"/>
          <w:rFonts w:ascii="Arial" w:hAnsi="Arial" w:cs="Arial"/>
          <w:color w:val="000000"/>
          <w:sz w:val="22"/>
          <w:szCs w:val="22"/>
        </w:rPr>
        <w:t xml:space="preserve">years of age </w:t>
      </w:r>
      <w:r>
        <w:rPr>
          <w:rStyle w:val="normaltextrun"/>
          <w:rFonts w:ascii="Arial" w:hAnsi="Arial" w:cs="Arial"/>
          <w:color w:val="000000"/>
          <w:sz w:val="22"/>
          <w:szCs w:val="22"/>
        </w:rPr>
        <w:t>and older and those are sampled at a higher rate than those 18</w:t>
      </w:r>
      <w:r w:rsidRPr="00886B9A" w:rsidR="0095119F">
        <w:rPr>
          <w:rStyle w:val="normaltextrun"/>
          <w:rFonts w:ascii="Arial" w:hAnsi="Arial" w:cs="Arial"/>
          <w:color w:val="000000"/>
          <w:sz w:val="22"/>
          <w:szCs w:val="22"/>
        </w:rPr>
        <w:t>–</w:t>
      </w:r>
      <w:r>
        <w:rPr>
          <w:rStyle w:val="normaltextrun"/>
          <w:rFonts w:ascii="Arial" w:hAnsi="Arial" w:cs="Arial"/>
          <w:color w:val="000000"/>
          <w:sz w:val="22"/>
          <w:szCs w:val="22"/>
        </w:rPr>
        <w:t xml:space="preserve">64 </w:t>
      </w:r>
      <w:r w:rsidR="00D57487">
        <w:rPr>
          <w:rStyle w:val="normaltextrun"/>
          <w:rFonts w:ascii="Arial" w:hAnsi="Arial" w:cs="Arial"/>
          <w:color w:val="000000"/>
          <w:sz w:val="22"/>
          <w:szCs w:val="22"/>
        </w:rPr>
        <w:t xml:space="preserve">years of age </w:t>
      </w:r>
      <w:r>
        <w:rPr>
          <w:rStyle w:val="normaltextrun"/>
          <w:rFonts w:ascii="Arial" w:hAnsi="Arial" w:cs="Arial"/>
          <w:color w:val="000000"/>
          <w:sz w:val="22"/>
          <w:szCs w:val="22"/>
        </w:rPr>
        <w:t>or with unknown ages.</w:t>
      </w:r>
    </w:p>
    <w:p w:rsidR="003C48E8" w:rsidRPr="00FB4B5D" w:rsidP="008C6BFC" w14:paraId="29B0155E" w14:textId="16D5C387">
      <w:pPr>
        <w:pStyle w:val="paragraph"/>
        <w:spacing w:before="0" w:beforeAutospacing="0" w:after="120" w:afterAutospacing="0"/>
        <w:textAlignment w:val="baseline"/>
        <w:rPr>
          <w:rStyle w:val="normaltextrun"/>
          <w:rFonts w:ascii="Arial" w:hAnsi="Arial" w:cs="Arial"/>
          <w:color w:val="000000"/>
          <w:sz w:val="22"/>
          <w:szCs w:val="22"/>
          <w:u w:val="single"/>
        </w:rPr>
      </w:pPr>
      <w:r w:rsidRPr="00FB4B5D">
        <w:rPr>
          <w:rStyle w:val="normaltextrun"/>
          <w:rFonts w:ascii="Arial" w:hAnsi="Arial" w:cs="Arial"/>
          <w:color w:val="000000"/>
          <w:sz w:val="22"/>
          <w:szCs w:val="22"/>
          <w:u w:val="single"/>
        </w:rPr>
        <w:t>Estimation</w:t>
      </w:r>
    </w:p>
    <w:p w:rsidR="003C48E8" w:rsidP="008C6BFC" w14:paraId="63307723" w14:textId="13D03FBA">
      <w:pPr>
        <w:pStyle w:val="paragraph"/>
        <w:spacing w:before="0" w:beforeAutospacing="0" w:after="120" w:afterAutospacing="0"/>
        <w:textAlignment w:val="baseline"/>
      </w:pPr>
      <w:r>
        <w:rPr>
          <w:rStyle w:val="normaltextrun"/>
          <w:rFonts w:ascii="Arial" w:hAnsi="Arial" w:cs="Arial"/>
          <w:color w:val="000000"/>
          <w:sz w:val="22"/>
          <w:szCs w:val="22"/>
        </w:rPr>
        <w:t xml:space="preserve">To produce unbiased cross-sectional estimates for the civilian, </w:t>
      </w:r>
      <w:r w:rsidRPr="00886B9A">
        <w:rPr>
          <w:rStyle w:val="normaltextrun"/>
          <w:rFonts w:ascii="Arial" w:hAnsi="Arial" w:cs="Arial"/>
          <w:color w:val="000000"/>
          <w:sz w:val="22"/>
          <w:szCs w:val="22"/>
        </w:rPr>
        <w:t>non</w:t>
      </w:r>
      <w:r w:rsidR="00467557">
        <w:rPr>
          <w:rStyle w:val="normaltextrun"/>
          <w:rFonts w:ascii="Arial" w:hAnsi="Arial" w:cs="Arial"/>
          <w:color w:val="000000"/>
          <w:sz w:val="22"/>
          <w:szCs w:val="22"/>
        </w:rPr>
        <w:t>-</w:t>
      </w:r>
      <w:r w:rsidRPr="00886B9A">
        <w:rPr>
          <w:rStyle w:val="normaltextrun"/>
          <w:rFonts w:ascii="Arial" w:hAnsi="Arial" w:cs="Arial"/>
          <w:color w:val="000000"/>
          <w:sz w:val="22"/>
          <w:szCs w:val="22"/>
        </w:rPr>
        <w:t>institutionalized</w:t>
      </w:r>
      <w:r>
        <w:rPr>
          <w:rStyle w:val="normaltextrun"/>
          <w:rFonts w:ascii="Arial" w:hAnsi="Arial" w:cs="Arial"/>
          <w:color w:val="000000"/>
          <w:sz w:val="22"/>
          <w:szCs w:val="22"/>
        </w:rPr>
        <w:t xml:space="preserve"> population of the United States, the sample data </w:t>
      </w:r>
      <w:r w:rsidR="00467557">
        <w:rPr>
          <w:rStyle w:val="normaltextrun"/>
          <w:rFonts w:ascii="Arial" w:hAnsi="Arial" w:cs="Arial"/>
          <w:color w:val="000000"/>
          <w:sz w:val="22"/>
          <w:szCs w:val="22"/>
        </w:rPr>
        <w:t>are</w:t>
      </w:r>
      <w:r w:rsidRPr="00886B9A" w:rsidR="00467557">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inflated to the level of the population from which the sample is drawn. As in previous NHANES, the sampling weight for each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is the product of three factors: the reciprocal of the probability of selection; an adjustment for nonresponse; and a calibration adjustment factor to make the resulting survey estimates in several demographic categories such as age, sex, race, and Hispanic origin category approximately equal to independent control totals from the Public Use Microdata Sample of the ACS conducted by the U.S. Bureau of the Census.</w:t>
      </w:r>
      <w:r>
        <w:rPr>
          <w:rStyle w:val="eop"/>
          <w:rFonts w:ascii="Arial" w:hAnsi="Arial" w:cs="Arial"/>
          <w:color w:val="000000"/>
          <w:sz w:val="22"/>
          <w:szCs w:val="22"/>
        </w:rPr>
        <w:t xml:space="preserve"> The exact control variables will be determined at the time weights </w:t>
      </w:r>
      <w:r>
        <w:rPr>
          <w:rStyle w:val="eop"/>
          <w:rFonts w:ascii="Arial" w:hAnsi="Arial" w:cs="Arial"/>
          <w:color w:val="000000"/>
          <w:sz w:val="22"/>
          <w:szCs w:val="22"/>
        </w:rPr>
        <w:t>are constructed after reviewing potential for nonresponse bias based on observed factors and reducing unequal weighting effect.</w:t>
      </w:r>
    </w:p>
    <w:p w:rsidR="003C48E8" w:rsidP="008C6BFC" w14:paraId="55575833" w14:textId="15186392">
      <w:pPr>
        <w:pStyle w:val="paragraph"/>
        <w:spacing w:before="0" w:beforeAutospacing="0" w:after="120" w:afterAutospacing="0"/>
        <w:textAlignment w:val="baseline"/>
      </w:pPr>
      <w:r>
        <w:rPr>
          <w:rStyle w:val="normaltextrun"/>
          <w:rFonts w:ascii="Arial" w:hAnsi="Arial" w:cs="Arial"/>
          <w:color w:val="000000"/>
          <w:sz w:val="22"/>
          <w:szCs w:val="22"/>
        </w:rPr>
        <w:t xml:space="preserve">Variances for NHANES can be estimated using </w:t>
      </w:r>
      <w:r w:rsidR="006810AD">
        <w:rPr>
          <w:rStyle w:val="normaltextrun"/>
          <w:rFonts w:ascii="Arial" w:hAnsi="Arial" w:cs="Arial"/>
          <w:color w:val="000000"/>
          <w:sz w:val="22"/>
          <w:szCs w:val="22"/>
        </w:rPr>
        <w:t>several</w:t>
      </w:r>
      <w:r>
        <w:rPr>
          <w:rStyle w:val="normaltextrun"/>
          <w:rFonts w:ascii="Arial" w:hAnsi="Arial" w:cs="Arial"/>
          <w:color w:val="000000"/>
          <w:sz w:val="22"/>
          <w:szCs w:val="22"/>
        </w:rPr>
        <w:t xml:space="preserve"> procedures and software programs. To allow for the computation of variance estimates, sample design variables are included on the public use data files. These variables are analogous to the typical stratum and PSU variables that were used in NHANES III, but the current design variables will be </w:t>
      </w:r>
      <w:r w:rsidR="0034530E">
        <w:rPr>
          <w:rStyle w:val="normaltextrun"/>
          <w:rFonts w:ascii="Arial" w:hAnsi="Arial" w:cs="Arial"/>
          <w:color w:val="000000"/>
          <w:sz w:val="22"/>
          <w:szCs w:val="22"/>
        </w:rPr>
        <w:t>“</w:t>
      </w:r>
      <w:r>
        <w:rPr>
          <w:rStyle w:val="normaltextrun"/>
          <w:rFonts w:ascii="Arial" w:hAnsi="Arial" w:cs="Arial"/>
          <w:color w:val="000000"/>
          <w:sz w:val="22"/>
          <w:szCs w:val="22"/>
        </w:rPr>
        <w:t>masked</w:t>
      </w:r>
      <w:r w:rsidR="0034530E">
        <w:rPr>
          <w:rStyle w:val="normaltextrun"/>
          <w:rFonts w:ascii="Arial" w:hAnsi="Arial" w:cs="Arial"/>
          <w:color w:val="000000"/>
          <w:sz w:val="22"/>
          <w:szCs w:val="22"/>
        </w:rPr>
        <w:t>”</w:t>
      </w:r>
      <w:r>
        <w:rPr>
          <w:rStyle w:val="normaltextrun"/>
          <w:rFonts w:ascii="Arial" w:hAnsi="Arial" w:cs="Arial"/>
          <w:color w:val="000000"/>
          <w:sz w:val="22"/>
          <w:szCs w:val="22"/>
        </w:rPr>
        <w:t xml:space="preserve"> to limit the possibility of geographic disclosure. Masked design variables have been used by NHANES since the 1999</w:t>
      </w:r>
      <w:r w:rsidR="00521D97">
        <w:rPr>
          <w:rStyle w:val="normaltextrun"/>
          <w:rFonts w:ascii="Arial" w:hAnsi="Arial" w:cs="Arial"/>
          <w:color w:val="000000"/>
          <w:sz w:val="22"/>
          <w:szCs w:val="22"/>
        </w:rPr>
        <w:t>–</w:t>
      </w:r>
      <w:r>
        <w:rPr>
          <w:rStyle w:val="normaltextrun"/>
          <w:rFonts w:ascii="Arial" w:hAnsi="Arial" w:cs="Arial"/>
          <w:color w:val="000000"/>
          <w:sz w:val="22"/>
          <w:szCs w:val="22"/>
        </w:rPr>
        <w:t>2000 data release. Examples of widely available software programs capable of producing variance estimates from complex surveys include SUDAAN (RTI International), WesVar (Westat), SAS Survey Procedures (SAS Institute), Stata (StataCorp), and the R survey package (Lumley).</w:t>
      </w:r>
      <w:r>
        <w:rPr>
          <w:rStyle w:val="eop"/>
          <w:rFonts w:ascii="Arial" w:hAnsi="Arial" w:cs="Arial"/>
          <w:color w:val="000000"/>
          <w:sz w:val="22"/>
          <w:szCs w:val="22"/>
        </w:rPr>
        <w:t> </w:t>
      </w:r>
    </w:p>
    <w:p w:rsidR="003C48E8" w:rsidP="008C6BFC" w14:paraId="12DF783E" w14:textId="77777777">
      <w:pPr>
        <w:pStyle w:val="paragraph"/>
        <w:spacing w:before="0" w:beforeAutospacing="0" w:after="120" w:afterAutospacing="0"/>
        <w:textAlignment w:val="baseline"/>
      </w:pPr>
      <w:r>
        <w:rPr>
          <w:rStyle w:val="normaltextrun"/>
          <w:rFonts w:ascii="Arial" w:hAnsi="Arial" w:cs="Arial"/>
          <w:sz w:val="22"/>
          <w:szCs w:val="22"/>
        </w:rPr>
        <w:t>Analytic guidelines are provided on the NHANES website:</w:t>
      </w:r>
      <w:r>
        <w:rPr>
          <w:rStyle w:val="eop"/>
          <w:rFonts w:ascii="Arial" w:hAnsi="Arial" w:cs="Arial"/>
          <w:sz w:val="22"/>
          <w:szCs w:val="22"/>
        </w:rPr>
        <w:t> </w:t>
      </w:r>
    </w:p>
    <w:p w:rsidR="003C48E8" w:rsidP="006F08DF" w14:paraId="2214A297" w14:textId="77777777">
      <w:pPr>
        <w:pStyle w:val="paragraph"/>
        <w:numPr>
          <w:ilvl w:val="0"/>
          <w:numId w:val="37"/>
        </w:numPr>
        <w:spacing w:before="0" w:beforeAutospacing="0" w:after="120" w:afterAutospacing="0"/>
        <w:ind w:left="720"/>
        <w:textAlignment w:val="baseline"/>
        <w:rPr>
          <w:rFonts w:ascii="Arial" w:hAnsi="Arial" w:cs="Arial"/>
          <w:sz w:val="22"/>
          <w:szCs w:val="22"/>
        </w:rPr>
      </w:pPr>
      <w:hyperlink r:id="rId13" w:tgtFrame="_blank" w:history="1">
        <w:r>
          <w:rPr>
            <w:rStyle w:val="normaltextrun"/>
            <w:rFonts w:ascii="Arial" w:hAnsi="Arial" w:cs="Arial"/>
            <w:color w:val="0000FF"/>
            <w:sz w:val="22"/>
            <w:szCs w:val="22"/>
            <w:u w:val="single"/>
          </w:rPr>
          <w:t>http://www.cdc.gov/nchs/data/series/sr_02/sr02_161.pdf</w:t>
        </w:r>
      </w:hyperlink>
      <w:r>
        <w:rPr>
          <w:rStyle w:val="eop"/>
          <w:rFonts w:ascii="Arial" w:hAnsi="Arial" w:cs="Arial"/>
          <w:sz w:val="22"/>
          <w:szCs w:val="22"/>
        </w:rPr>
        <w:t> </w:t>
      </w:r>
    </w:p>
    <w:p w:rsidR="003C48E8" w:rsidP="006F08DF" w14:paraId="0CAE39F3" w14:textId="77777777">
      <w:pPr>
        <w:pStyle w:val="paragraph"/>
        <w:numPr>
          <w:ilvl w:val="0"/>
          <w:numId w:val="37"/>
        </w:numPr>
        <w:spacing w:before="0" w:beforeAutospacing="0" w:after="120" w:afterAutospacing="0"/>
        <w:ind w:left="720"/>
        <w:textAlignment w:val="baseline"/>
        <w:rPr>
          <w:rFonts w:ascii="Arial" w:hAnsi="Arial" w:cs="Arial"/>
          <w:sz w:val="22"/>
          <w:szCs w:val="22"/>
        </w:rPr>
      </w:pPr>
      <w:hyperlink r:id="rId14" w:tgtFrame="_blank" w:history="1">
        <w:r>
          <w:rPr>
            <w:rStyle w:val="normaltextrun"/>
            <w:rFonts w:ascii="Arial" w:hAnsi="Arial" w:cs="Arial"/>
            <w:color w:val="0000FF"/>
            <w:sz w:val="22"/>
            <w:szCs w:val="22"/>
            <w:u w:val="single"/>
          </w:rPr>
          <w:t>https://wwwn.cdc.gov/nchs/data/nhanes/analyticguidelines/11-16-analytic-guidelines.pdf</w:t>
        </w:r>
      </w:hyperlink>
      <w:r>
        <w:rPr>
          <w:rStyle w:val="eop"/>
          <w:rFonts w:ascii="Arial" w:hAnsi="Arial" w:cs="Arial"/>
          <w:sz w:val="22"/>
          <w:szCs w:val="22"/>
        </w:rPr>
        <w:t> </w:t>
      </w:r>
    </w:p>
    <w:p w:rsidR="003C48E8" w:rsidRPr="00A9500F" w:rsidP="00F83E07" w14:paraId="12F1D082" w14:textId="15A15C3D">
      <w:pPr>
        <w:widowControl/>
        <w:numPr>
          <w:ilvl w:val="0"/>
          <w:numId w:val="42"/>
        </w:numPr>
        <w:spacing w:after="120"/>
        <w:ind w:left="720"/>
        <w:rPr>
          <w:rFonts w:cs="Arial"/>
          <w:szCs w:val="22"/>
        </w:rPr>
      </w:pPr>
      <w:hyperlink r:id="rId15" w:tgtFrame="_blank" w:history="1">
        <w:r>
          <w:rPr>
            <w:rStyle w:val="normaltextrun"/>
            <w:rFonts w:cs="Arial"/>
            <w:color w:val="0000FF"/>
            <w:szCs w:val="22"/>
            <w:u w:val="single"/>
          </w:rPr>
          <w:t>https://wwwn.cdc.gov/nchs/data/nhanes/analyticguidelines/17-18-sampling-variability-nonresponse-508.pdf</w:t>
        </w:r>
      </w:hyperlink>
      <w:r w:rsidRPr="00886B9A" w:rsidR="00FC66E0">
        <w:rPr>
          <w:rStyle w:val="normaltextrun"/>
          <w:rFonts w:cs="Arial"/>
          <w:szCs w:val="22"/>
        </w:rPr>
        <w:t xml:space="preserve"> </w:t>
      </w:r>
    </w:p>
    <w:p w:rsidR="003C48E8" w:rsidP="008C6BFC" w14:paraId="61D8CBAA" w14:textId="77777777">
      <w:pPr>
        <w:pStyle w:val="paragraph"/>
        <w:spacing w:before="0" w:beforeAutospacing="0" w:after="120" w:afterAutospacing="0"/>
        <w:textAlignment w:val="baseline"/>
      </w:pPr>
      <w:r>
        <w:rPr>
          <w:rStyle w:val="normaltextrun"/>
          <w:rFonts w:ascii="Arial" w:hAnsi="Arial" w:cs="Arial"/>
          <w:sz w:val="22"/>
          <w:szCs w:val="22"/>
        </w:rPr>
        <w:t>These documents provide a broad overview of the statistical and methodological issues the user needs to be aware of when analyzing data from a complex, continuous survey like NHANES. These are updated and expanded periodically.</w:t>
      </w:r>
      <w:r>
        <w:rPr>
          <w:rStyle w:val="eop"/>
          <w:rFonts w:ascii="Arial" w:hAnsi="Arial" w:cs="Arial"/>
          <w:sz w:val="22"/>
          <w:szCs w:val="22"/>
        </w:rPr>
        <w:t> </w:t>
      </w:r>
    </w:p>
    <w:p w:rsidR="003C48E8" w:rsidRPr="00FB4B5D" w:rsidP="008C6BFC" w14:paraId="550A1AB0" w14:textId="77777777">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Quality Control</w:t>
      </w:r>
      <w:r w:rsidRPr="00FB4B5D">
        <w:rPr>
          <w:rStyle w:val="eop"/>
          <w:rFonts w:ascii="Arial" w:hAnsi="Arial" w:cs="Arial"/>
          <w:color w:val="000000"/>
          <w:sz w:val="22"/>
          <w:szCs w:val="22"/>
          <w:u w:val="single"/>
        </w:rPr>
        <w:t> </w:t>
      </w:r>
    </w:p>
    <w:p w:rsidR="003C48E8" w:rsidRPr="00FB4B5D" w:rsidP="008C6BFC" w14:paraId="2C5D8D07" w14:textId="08A2A495">
      <w:pPr>
        <w:pStyle w:val="paragraph"/>
        <w:spacing w:before="0" w:beforeAutospacing="0" w:after="120" w:afterAutospacing="0"/>
        <w:textAlignment w:val="baseline"/>
      </w:pPr>
      <w:r>
        <w:rPr>
          <w:rStyle w:val="normaltextrun"/>
          <w:rFonts w:ascii="Arial" w:hAnsi="Arial" w:cs="Arial"/>
          <w:color w:val="000000"/>
          <w:sz w:val="22"/>
          <w:szCs w:val="22"/>
        </w:rPr>
        <w:t xml:space="preserve">Two primary sources of error </w:t>
      </w:r>
      <w:r w:rsidR="006810AD">
        <w:rPr>
          <w:rStyle w:val="normaltextrun"/>
          <w:rFonts w:ascii="Arial" w:hAnsi="Arial" w:cs="Arial"/>
          <w:color w:val="000000"/>
          <w:sz w:val="22"/>
          <w:szCs w:val="22"/>
        </w:rPr>
        <w:t>enter</w:t>
      </w:r>
      <w:r>
        <w:rPr>
          <w:rStyle w:val="normaltextrun"/>
          <w:rFonts w:ascii="Arial" w:hAnsi="Arial" w:cs="Arial"/>
          <w:color w:val="000000"/>
          <w:sz w:val="22"/>
          <w:szCs w:val="22"/>
        </w:rPr>
        <w:t xml:space="preserve"> a survey such as NHANES: sampling error and non-sampling error. Both types of errors can affect the estimates produced from the survey and may lead to a substantial loss in precision in statistical tests. Therefore, an extensive quality control system is a critical element in the operation of NHANES. The objective of the NHANES quality control program is to minimize measurement errors, to control them, or to measure these errors.</w:t>
      </w:r>
      <w:r>
        <w:rPr>
          <w:rStyle w:val="eop"/>
          <w:rFonts w:ascii="Arial" w:hAnsi="Arial" w:cs="Arial"/>
          <w:color w:val="000000"/>
          <w:sz w:val="22"/>
          <w:szCs w:val="22"/>
        </w:rPr>
        <w:t> </w:t>
      </w:r>
    </w:p>
    <w:p w:rsidR="007C1C7F" w:rsidP="008C6BFC" w14:paraId="0EE8DF01" w14:textId="54E2FFB0">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bookmarkStart w:id="3" w:name="_Toc80019650"/>
      <w:bookmarkStart w:id="4" w:name="_Toc80020477"/>
      <w:bookmarkStart w:id="5" w:name="_Toc81620535"/>
      <w:bookmarkStart w:id="6" w:name="_Toc145333175"/>
      <w:bookmarkStart w:id="7" w:name="_Toc145333450"/>
      <w:bookmarkStart w:id="8" w:name="_Toc151958688"/>
      <w:r w:rsidRPr="00FB4B5D">
        <w:rPr>
          <w:rFonts w:cs="Arial"/>
          <w:b/>
          <w:bCs/>
          <w:color w:val="000000" w:themeColor="text1"/>
          <w:szCs w:val="22"/>
        </w:rPr>
        <w:t xml:space="preserve">3. Methods to Maximize Response Rates and Deal </w:t>
      </w:r>
      <w:r w:rsidRPr="00FB4B5D" w:rsidR="002B39CB">
        <w:rPr>
          <w:rFonts w:cs="Arial"/>
          <w:b/>
          <w:bCs/>
          <w:color w:val="000000" w:themeColor="text1"/>
          <w:szCs w:val="22"/>
        </w:rPr>
        <w:t>With</w:t>
      </w:r>
      <w:r w:rsidRPr="00FB4B5D">
        <w:rPr>
          <w:rFonts w:cs="Arial"/>
          <w:b/>
          <w:bCs/>
          <w:color w:val="000000" w:themeColor="text1"/>
          <w:szCs w:val="22"/>
        </w:rPr>
        <w:t xml:space="preserve"> Nonresponse</w:t>
      </w:r>
      <w:r w:rsidRPr="00FB4B5D" w:rsidR="002735C4">
        <w:rPr>
          <w:rFonts w:cs="Arial"/>
          <w:b/>
          <w:bCs/>
          <w:color w:val="000000" w:themeColor="text1"/>
          <w:szCs w:val="22"/>
        </w:rPr>
        <w:t xml:space="preserve"> </w:t>
      </w:r>
    </w:p>
    <w:p w:rsidR="002D0804" w:rsidP="008C6BFC" w14:paraId="6DA05BEA" w14:textId="174C3183">
      <w:pPr>
        <w:pStyle w:val="paragraph"/>
        <w:spacing w:before="0" w:beforeAutospacing="0" w:after="120" w:afterAutospacing="0"/>
        <w:textAlignment w:val="baseline"/>
      </w:pPr>
      <w:r>
        <w:rPr>
          <w:rStyle w:val="normaltextrun"/>
          <w:rFonts w:ascii="Arial" w:hAnsi="Arial" w:cs="Arial"/>
          <w:color w:val="000000"/>
          <w:sz w:val="22"/>
          <w:szCs w:val="22"/>
        </w:rPr>
        <w:t>Over the past few decades,</w:t>
      </w:r>
      <w:r w:rsidR="00E95E55">
        <w:rPr>
          <w:rStyle w:val="normaltextrun"/>
          <w:rFonts w:ascii="Arial" w:hAnsi="Arial" w:cs="Arial"/>
          <w:color w:val="000000"/>
          <w:sz w:val="22"/>
          <w:szCs w:val="22"/>
        </w:rPr>
        <w:t xml:space="preserve"> the Program administered </w:t>
      </w:r>
      <w:r w:rsidR="009B69E5">
        <w:rPr>
          <w:rStyle w:val="normaltextrun"/>
          <w:rFonts w:ascii="Arial" w:hAnsi="Arial" w:cs="Arial"/>
          <w:color w:val="000000"/>
          <w:sz w:val="22"/>
          <w:szCs w:val="22"/>
        </w:rPr>
        <w:t>experiments, including incentive pilot</w:t>
      </w:r>
      <w:r w:rsidR="00662CE9">
        <w:rPr>
          <w:rStyle w:val="normaltextrun"/>
          <w:rFonts w:ascii="Arial" w:hAnsi="Arial" w:cs="Arial"/>
          <w:color w:val="000000"/>
          <w:sz w:val="22"/>
          <w:szCs w:val="22"/>
        </w:rPr>
        <w:t>s</w:t>
      </w:r>
      <w:r w:rsidR="009B69E5">
        <w:rPr>
          <w:rStyle w:val="normaltextrun"/>
          <w:rFonts w:ascii="Arial" w:hAnsi="Arial" w:cs="Arial"/>
          <w:color w:val="000000"/>
          <w:sz w:val="22"/>
          <w:szCs w:val="22"/>
        </w:rPr>
        <w:t xml:space="preserve"> and MEC follow-up</w:t>
      </w:r>
      <w:r w:rsidR="00037BC3">
        <w:rPr>
          <w:rStyle w:val="normaltextrun"/>
          <w:rFonts w:ascii="Arial" w:hAnsi="Arial" w:cs="Arial"/>
          <w:color w:val="000000"/>
          <w:sz w:val="22"/>
          <w:szCs w:val="22"/>
        </w:rPr>
        <w:t xml:space="preserve"> surveys, to determine their effectiveness in increasing re</w:t>
      </w:r>
      <w:r w:rsidR="00B336C4">
        <w:rPr>
          <w:rStyle w:val="normaltextrun"/>
          <w:rFonts w:ascii="Arial" w:hAnsi="Arial" w:cs="Arial"/>
          <w:color w:val="000000"/>
          <w:sz w:val="22"/>
          <w:szCs w:val="22"/>
        </w:rPr>
        <w:t>sponse rates and reducing nonresponse bias.</w:t>
      </w:r>
      <w:r w:rsidR="00802375">
        <w:rPr>
          <w:rStyle w:val="normaltextrun"/>
          <w:rFonts w:ascii="Arial" w:hAnsi="Arial" w:cs="Arial"/>
          <w:color w:val="000000"/>
          <w:sz w:val="22"/>
          <w:szCs w:val="22"/>
        </w:rPr>
        <w:t xml:space="preserve"> Results from these </w:t>
      </w:r>
      <w:r w:rsidR="00662CE9">
        <w:rPr>
          <w:rStyle w:val="normaltextrun"/>
          <w:rFonts w:ascii="Arial" w:hAnsi="Arial" w:cs="Arial"/>
          <w:color w:val="000000"/>
          <w:sz w:val="22"/>
          <w:szCs w:val="22"/>
        </w:rPr>
        <w:t>experiments</w:t>
      </w:r>
      <w:r w:rsidR="00F879BA">
        <w:rPr>
          <w:rStyle w:val="normaltextrun"/>
          <w:rFonts w:ascii="Arial" w:hAnsi="Arial" w:cs="Arial"/>
          <w:color w:val="000000"/>
          <w:sz w:val="22"/>
          <w:szCs w:val="22"/>
        </w:rPr>
        <w:t>, including the August 2021 – August 2023 MEC nonresponse surveys,</w:t>
      </w:r>
      <w:r w:rsidR="005719C7">
        <w:rPr>
          <w:rStyle w:val="normaltextrun"/>
          <w:rFonts w:ascii="Arial" w:hAnsi="Arial" w:cs="Arial"/>
          <w:color w:val="000000"/>
          <w:sz w:val="22"/>
          <w:szCs w:val="22"/>
        </w:rPr>
        <w:t xml:space="preserve"> have</w:t>
      </w:r>
      <w:r w:rsidR="00C152FE">
        <w:rPr>
          <w:rStyle w:val="normaltextrun"/>
          <w:rFonts w:ascii="Arial" w:hAnsi="Arial" w:cs="Arial"/>
          <w:color w:val="000000"/>
          <w:sz w:val="22"/>
          <w:szCs w:val="22"/>
        </w:rPr>
        <w:t xml:space="preserve"> allowed</w:t>
      </w:r>
      <w:r w:rsidR="006127E9">
        <w:rPr>
          <w:rStyle w:val="normaltextrun"/>
          <w:rFonts w:ascii="Arial" w:hAnsi="Arial" w:cs="Arial"/>
          <w:color w:val="000000"/>
          <w:sz w:val="22"/>
          <w:szCs w:val="22"/>
        </w:rPr>
        <w:t xml:space="preserve"> the Program </w:t>
      </w:r>
      <w:r w:rsidR="00C152FE">
        <w:rPr>
          <w:rStyle w:val="normaltextrun"/>
          <w:rFonts w:ascii="Arial" w:hAnsi="Arial" w:cs="Arial"/>
          <w:color w:val="000000"/>
          <w:sz w:val="22"/>
          <w:szCs w:val="22"/>
        </w:rPr>
        <w:t xml:space="preserve">to </w:t>
      </w:r>
      <w:r w:rsidR="006127E9">
        <w:rPr>
          <w:rStyle w:val="normaltextrun"/>
          <w:rFonts w:ascii="Arial" w:hAnsi="Arial" w:cs="Arial"/>
          <w:color w:val="000000"/>
          <w:sz w:val="22"/>
          <w:szCs w:val="22"/>
        </w:rPr>
        <w:t xml:space="preserve">create new </w:t>
      </w:r>
      <w:r w:rsidR="00BE2825">
        <w:rPr>
          <w:rStyle w:val="normaltextrun"/>
          <w:rFonts w:ascii="Arial" w:hAnsi="Arial" w:cs="Arial"/>
          <w:color w:val="000000"/>
          <w:sz w:val="22"/>
          <w:szCs w:val="22"/>
        </w:rPr>
        <w:t>method</w:t>
      </w:r>
      <w:r w:rsidR="003C1AC2">
        <w:rPr>
          <w:rStyle w:val="normaltextrun"/>
          <w:rFonts w:ascii="Arial" w:hAnsi="Arial" w:cs="Arial"/>
          <w:color w:val="000000"/>
          <w:sz w:val="22"/>
          <w:szCs w:val="22"/>
        </w:rPr>
        <w:t>s to increase response</w:t>
      </w:r>
      <w:r w:rsidR="00BE2825">
        <w:rPr>
          <w:rStyle w:val="normaltextrun"/>
          <w:rFonts w:ascii="Arial" w:hAnsi="Arial" w:cs="Arial"/>
          <w:color w:val="000000"/>
          <w:sz w:val="22"/>
          <w:szCs w:val="22"/>
        </w:rPr>
        <w:t xml:space="preserve"> rates</w:t>
      </w:r>
      <w:r w:rsidR="003C1AC2">
        <w:rPr>
          <w:rStyle w:val="normaltextrun"/>
          <w:rFonts w:ascii="Arial" w:hAnsi="Arial" w:cs="Arial"/>
          <w:color w:val="000000"/>
          <w:sz w:val="22"/>
          <w:szCs w:val="22"/>
        </w:rPr>
        <w:t xml:space="preserve"> and mitigate nonresponse for the </w:t>
      </w:r>
      <w:r w:rsidR="00BE2825">
        <w:rPr>
          <w:rStyle w:val="normaltextrun"/>
          <w:rFonts w:ascii="Arial" w:hAnsi="Arial" w:cs="Arial"/>
          <w:color w:val="000000"/>
          <w:sz w:val="22"/>
          <w:szCs w:val="22"/>
        </w:rPr>
        <w:t xml:space="preserve">proposed </w:t>
      </w:r>
      <w:r w:rsidR="003C1AC2">
        <w:rPr>
          <w:rStyle w:val="normaltextrun"/>
          <w:rFonts w:ascii="Arial" w:hAnsi="Arial" w:cs="Arial"/>
          <w:color w:val="000000"/>
          <w:sz w:val="22"/>
          <w:szCs w:val="22"/>
        </w:rPr>
        <w:t>2025 – 2026 survey.</w:t>
      </w:r>
      <w:r w:rsidR="00EB0EFE">
        <w:rPr>
          <w:rStyle w:val="normaltextrun"/>
          <w:rFonts w:ascii="Arial" w:hAnsi="Arial" w:cs="Arial"/>
          <w:color w:val="000000"/>
          <w:sz w:val="22"/>
          <w:szCs w:val="22"/>
        </w:rPr>
        <w:t xml:space="preserve"> </w:t>
      </w:r>
      <w:r>
        <w:rPr>
          <w:rStyle w:val="normaltextrun"/>
          <w:rFonts w:ascii="Arial" w:hAnsi="Arial" w:cs="Arial"/>
          <w:color w:val="000000"/>
          <w:sz w:val="22"/>
          <w:szCs w:val="22"/>
        </w:rPr>
        <w:t xml:space="preserve">Interviewers have access to a variety of materials to assist them in </w:t>
      </w:r>
      <w:r w:rsidR="00106A26">
        <w:rPr>
          <w:rStyle w:val="normaltextrun"/>
          <w:rFonts w:ascii="Arial" w:hAnsi="Arial" w:cs="Arial"/>
          <w:color w:val="000000"/>
          <w:sz w:val="22"/>
          <w:szCs w:val="22"/>
        </w:rPr>
        <w:t xml:space="preserve">gaining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w:t>
      </w:r>
      <w:r w:rsidR="00106A26">
        <w:rPr>
          <w:rStyle w:val="normaltextrun"/>
          <w:rFonts w:ascii="Arial" w:hAnsi="Arial" w:cs="Arial"/>
          <w:color w:val="000000"/>
          <w:sz w:val="22"/>
          <w:szCs w:val="22"/>
        </w:rPr>
        <w:t>cooperation</w:t>
      </w:r>
      <w:r>
        <w:rPr>
          <w:rStyle w:val="normaltextrun"/>
          <w:rFonts w:ascii="Arial" w:hAnsi="Arial" w:cs="Arial"/>
          <w:color w:val="000000"/>
          <w:sz w:val="22"/>
          <w:szCs w:val="22"/>
        </w:rPr>
        <w:t xml:space="preserve"> and nonresponse conversion. There is a follow-up letter that is, when possible, customized to fit the circumstance of each individual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who refuses the interview, examination</w:t>
      </w:r>
      <w:r w:rsidR="00AA56BB">
        <w:rPr>
          <w:rStyle w:val="normaltextrun"/>
          <w:rFonts w:ascii="Arial" w:hAnsi="Arial" w:cs="Arial"/>
          <w:color w:val="000000"/>
          <w:sz w:val="22"/>
          <w:szCs w:val="22"/>
        </w:rPr>
        <w:t>,</w:t>
      </w:r>
      <w:r>
        <w:rPr>
          <w:rStyle w:val="normaltextrun"/>
          <w:rFonts w:ascii="Arial" w:hAnsi="Arial" w:cs="Arial"/>
          <w:color w:val="000000"/>
          <w:sz w:val="22"/>
          <w:szCs w:val="22"/>
        </w:rPr>
        <w:t xml:space="preserve"> or both. </w:t>
      </w:r>
      <w:r w:rsidRPr="008C7D6E">
        <w:rPr>
          <w:rStyle w:val="normaltextrun"/>
          <w:rFonts w:ascii="Arial" w:hAnsi="Arial" w:cs="Arial"/>
          <w:b/>
          <w:bCs/>
          <w:color w:val="000000"/>
          <w:sz w:val="22"/>
          <w:szCs w:val="22"/>
        </w:rPr>
        <w:t xml:space="preserve">Attachment </w:t>
      </w:r>
      <w:r w:rsidR="00C84483">
        <w:rPr>
          <w:rStyle w:val="normaltextrun"/>
          <w:rFonts w:ascii="Arial" w:hAnsi="Arial" w:cs="Arial"/>
          <w:b/>
          <w:bCs/>
          <w:color w:val="000000"/>
          <w:sz w:val="22"/>
          <w:szCs w:val="22"/>
        </w:rPr>
        <w:t>11c</w:t>
      </w:r>
      <w:r>
        <w:rPr>
          <w:rStyle w:val="normaltextrun"/>
          <w:rFonts w:ascii="Arial" w:hAnsi="Arial" w:cs="Arial"/>
          <w:color w:val="000000"/>
          <w:sz w:val="22"/>
          <w:szCs w:val="22"/>
        </w:rPr>
        <w:t xml:space="preserve"> contains these letters. In addition to the follow-up letter that is sent to </w:t>
      </w:r>
      <w:r w:rsidR="00AA56BB">
        <w:rPr>
          <w:rStyle w:val="normaltextrun"/>
          <w:rFonts w:ascii="Arial" w:hAnsi="Arial" w:cs="Arial"/>
          <w:color w:val="000000"/>
          <w:sz w:val="22"/>
          <w:szCs w:val="22"/>
        </w:rPr>
        <w:t xml:space="preserve">a </w:t>
      </w:r>
      <w:r>
        <w:rPr>
          <w:rStyle w:val="normaltextrun"/>
          <w:rFonts w:ascii="Arial" w:hAnsi="Arial" w:cs="Arial"/>
          <w:color w:val="000000"/>
          <w:sz w:val="22"/>
          <w:szCs w:val="22"/>
        </w:rPr>
        <w:t xml:space="preserve">potential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who refuses, interviewers have additional tools ranging from refusal conversion training and techniques for especially challenging conversions to brochures and materials to help gain respondent cooperation. Multiple attempts made to gain cooperation as each phase of data collection (screener interview, home interview, MEC examination, and dietary interviews).</w:t>
      </w:r>
      <w:r w:rsidRPr="00886B9A" w:rsidR="00FC66E0">
        <w:rPr>
          <w:rStyle w:val="normaltextrun"/>
          <w:rFonts w:ascii="Arial" w:hAnsi="Arial" w:cs="Arial"/>
          <w:color w:val="000000"/>
          <w:sz w:val="22"/>
          <w:szCs w:val="22"/>
        </w:rPr>
        <w:t xml:space="preserve"> </w:t>
      </w:r>
    </w:p>
    <w:p w:rsidR="002D0804" w:rsidP="008C6BFC" w14:paraId="3BF3029D" w14:textId="5D5FE993">
      <w:pPr>
        <w:pStyle w:val="paragraph"/>
        <w:spacing w:before="0" w:beforeAutospacing="0" w:after="120" w:afterAutospacing="0"/>
        <w:textAlignment w:val="baseline"/>
      </w:pPr>
      <w:r>
        <w:rPr>
          <w:rStyle w:val="normaltextrun"/>
          <w:rFonts w:ascii="Arial" w:hAnsi="Arial" w:cs="Arial"/>
          <w:color w:val="000000"/>
          <w:sz w:val="22"/>
          <w:szCs w:val="22"/>
        </w:rPr>
        <w:t xml:space="preserve">Other </w:t>
      </w:r>
      <w:r w:rsidR="009E09C6">
        <w:rPr>
          <w:rStyle w:val="normaltextrun"/>
          <w:rFonts w:ascii="Arial" w:hAnsi="Arial" w:cs="Arial"/>
          <w:color w:val="000000"/>
          <w:sz w:val="22"/>
          <w:szCs w:val="22"/>
        </w:rPr>
        <w:t xml:space="preserve">established </w:t>
      </w:r>
      <w:r>
        <w:rPr>
          <w:rStyle w:val="normaltextrun"/>
          <w:rFonts w:ascii="Arial" w:hAnsi="Arial" w:cs="Arial"/>
          <w:color w:val="000000"/>
          <w:sz w:val="22"/>
          <w:szCs w:val="22"/>
        </w:rPr>
        <w:t>methods</w:t>
      </w:r>
      <w:r w:rsidR="009E09C6">
        <w:rPr>
          <w:rStyle w:val="normaltextrun"/>
          <w:rFonts w:ascii="Arial" w:hAnsi="Arial" w:cs="Arial"/>
          <w:color w:val="000000"/>
          <w:sz w:val="22"/>
          <w:szCs w:val="22"/>
        </w:rPr>
        <w:t xml:space="preserve"> and newly proposed strategies</w:t>
      </w:r>
      <w:r>
        <w:rPr>
          <w:rStyle w:val="normaltextrun"/>
          <w:rFonts w:ascii="Arial" w:hAnsi="Arial" w:cs="Arial"/>
          <w:color w:val="000000"/>
          <w:sz w:val="22"/>
          <w:szCs w:val="22"/>
        </w:rPr>
        <w:t xml:space="preserve"> to maximize response </w:t>
      </w:r>
      <w:r w:rsidR="003E020C">
        <w:rPr>
          <w:rStyle w:val="normaltextrun"/>
          <w:rFonts w:ascii="Arial" w:hAnsi="Arial" w:cs="Arial"/>
          <w:color w:val="000000"/>
          <w:sz w:val="22"/>
          <w:szCs w:val="22"/>
        </w:rPr>
        <w:t xml:space="preserve">for 2025 – 2026 </w:t>
      </w:r>
      <w:r>
        <w:rPr>
          <w:rStyle w:val="normaltextrun"/>
          <w:rFonts w:ascii="Arial" w:hAnsi="Arial" w:cs="Arial"/>
          <w:color w:val="000000"/>
          <w:sz w:val="22"/>
          <w:szCs w:val="22"/>
        </w:rPr>
        <w:t>include</w:t>
      </w:r>
      <w:r w:rsidR="00FA0322">
        <w:rPr>
          <w:rStyle w:val="normaltextrun"/>
          <w:rFonts w:ascii="Arial" w:hAnsi="Arial" w:cs="Arial"/>
          <w:color w:val="000000"/>
          <w:sz w:val="22"/>
          <w:szCs w:val="22"/>
        </w:rPr>
        <w:t xml:space="preserve"> the following</w:t>
      </w:r>
      <w:r>
        <w:rPr>
          <w:rStyle w:val="normaltextrun"/>
          <w:rFonts w:ascii="Arial" w:hAnsi="Arial" w:cs="Arial"/>
          <w:color w:val="000000"/>
          <w:sz w:val="22"/>
          <w:szCs w:val="22"/>
        </w:rPr>
        <w:t>:</w:t>
      </w:r>
      <w:r>
        <w:rPr>
          <w:rStyle w:val="eop"/>
          <w:rFonts w:ascii="Arial" w:hAnsi="Arial" w:cs="Arial"/>
          <w:color w:val="000000"/>
          <w:sz w:val="22"/>
          <w:szCs w:val="22"/>
        </w:rPr>
        <w:t> </w:t>
      </w:r>
    </w:p>
    <w:p w:rsidR="002D0804" w:rsidRPr="003C2934" w:rsidP="006F08DF" w14:paraId="74B81C5F" w14:textId="3A349B28">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 xml:space="preserve">Provide </w:t>
      </w:r>
      <w:r w:rsidR="00706622">
        <w:rPr>
          <w:rStyle w:val="normaltextrun"/>
          <w:rFonts w:ascii="Arial" w:hAnsi="Arial" w:cs="Arial"/>
          <w:color w:val="000000"/>
          <w:sz w:val="22"/>
          <w:szCs w:val="22"/>
        </w:rPr>
        <w:t>SP</w:t>
      </w:r>
      <w:r w:rsidRPr="00886B9A">
        <w:rPr>
          <w:rStyle w:val="normaltextrun"/>
          <w:rFonts w:ascii="Arial" w:hAnsi="Arial" w:cs="Arial"/>
          <w:color w:val="000000"/>
          <w:sz w:val="22"/>
          <w:szCs w:val="22"/>
        </w:rPr>
        <w:t>s</w:t>
      </w:r>
      <w:r w:rsidRPr="003C2934">
        <w:rPr>
          <w:rStyle w:val="normaltextrun"/>
          <w:rFonts w:ascii="Arial" w:hAnsi="Arial" w:cs="Arial"/>
          <w:color w:val="000000"/>
          <w:sz w:val="22"/>
          <w:szCs w:val="22"/>
        </w:rPr>
        <w:t xml:space="preserve"> with incentives to help cover </w:t>
      </w:r>
      <w:r w:rsidRPr="00886B9A" w:rsidR="005454DA">
        <w:rPr>
          <w:rStyle w:val="normaltextrun"/>
          <w:rFonts w:ascii="Arial" w:hAnsi="Arial" w:cs="Arial"/>
          <w:color w:val="000000"/>
          <w:sz w:val="22"/>
          <w:szCs w:val="22"/>
        </w:rPr>
        <w:t>out</w:t>
      </w:r>
      <w:r w:rsidR="005454DA">
        <w:rPr>
          <w:rStyle w:val="normaltextrun"/>
          <w:rFonts w:ascii="Arial" w:hAnsi="Arial" w:cs="Arial"/>
          <w:color w:val="000000"/>
          <w:sz w:val="22"/>
          <w:szCs w:val="22"/>
        </w:rPr>
        <w:t>-</w:t>
      </w:r>
      <w:r w:rsidRPr="00886B9A" w:rsidR="005454DA">
        <w:rPr>
          <w:rStyle w:val="normaltextrun"/>
          <w:rFonts w:ascii="Arial" w:hAnsi="Arial" w:cs="Arial"/>
          <w:color w:val="000000"/>
          <w:sz w:val="22"/>
          <w:szCs w:val="22"/>
        </w:rPr>
        <w:t>of</w:t>
      </w:r>
      <w:r w:rsidR="005454DA">
        <w:rPr>
          <w:rStyle w:val="normaltextrun"/>
          <w:rFonts w:ascii="Arial" w:hAnsi="Arial" w:cs="Arial"/>
          <w:color w:val="000000"/>
          <w:sz w:val="22"/>
          <w:szCs w:val="22"/>
        </w:rPr>
        <w:t>-</w:t>
      </w:r>
      <w:r w:rsidRPr="003C2934">
        <w:rPr>
          <w:rStyle w:val="normaltextrun"/>
          <w:rFonts w:ascii="Arial" w:hAnsi="Arial" w:cs="Arial"/>
          <w:color w:val="000000"/>
          <w:sz w:val="22"/>
          <w:szCs w:val="22"/>
        </w:rPr>
        <w:t xml:space="preserve">pocket expenses for child or elder care to attend their </w:t>
      </w:r>
      <w:r w:rsidRPr="003C2934">
        <w:rPr>
          <w:rStyle w:val="eop"/>
          <w:rFonts w:ascii="Arial" w:hAnsi="Arial" w:cs="Arial"/>
          <w:color w:val="000000"/>
          <w:sz w:val="22"/>
          <w:szCs w:val="22"/>
        </w:rPr>
        <w:t>MEC examination</w:t>
      </w:r>
    </w:p>
    <w:p w:rsidR="002D0804" w:rsidRPr="008C7D6E" w:rsidP="006F08DF" w14:paraId="56255276" w14:textId="23CD3207">
      <w:pPr>
        <w:pStyle w:val="paragraph"/>
        <w:numPr>
          <w:ilvl w:val="0"/>
          <w:numId w:val="38"/>
        </w:numPr>
        <w:spacing w:before="0" w:beforeAutospacing="0" w:after="120" w:afterAutospacing="0"/>
        <w:ind w:left="720"/>
        <w:textAlignment w:val="baseline"/>
        <w:rPr>
          <w:rStyle w:val="eop"/>
        </w:rPr>
      </w:pPr>
      <w:r w:rsidRPr="003C2934">
        <w:rPr>
          <w:rStyle w:val="normaltextrun"/>
          <w:rFonts w:ascii="Arial" w:hAnsi="Arial" w:cs="Arial"/>
          <w:color w:val="000000"/>
          <w:sz w:val="22"/>
          <w:szCs w:val="22"/>
        </w:rPr>
        <w:t xml:space="preserve">Allow a companion (parent, caregiver, etc.) to accompany </w:t>
      </w:r>
      <w:r w:rsidR="008152F7">
        <w:rPr>
          <w:rStyle w:val="normaltextrun"/>
          <w:rFonts w:ascii="Arial" w:hAnsi="Arial" w:cs="Arial"/>
          <w:color w:val="000000"/>
          <w:sz w:val="22"/>
          <w:szCs w:val="22"/>
        </w:rPr>
        <w:t xml:space="preserve">the </w:t>
      </w:r>
      <w:r w:rsidRPr="003C2934">
        <w:rPr>
          <w:rStyle w:val="normaltextrun"/>
          <w:rFonts w:ascii="Arial" w:hAnsi="Arial" w:cs="Arial"/>
          <w:color w:val="000000"/>
          <w:sz w:val="22"/>
          <w:szCs w:val="22"/>
        </w:rPr>
        <w:t>participant through the exam</w:t>
      </w:r>
      <w:r w:rsidRPr="003C2934">
        <w:rPr>
          <w:rStyle w:val="eop"/>
          <w:rFonts w:ascii="Arial" w:hAnsi="Arial" w:cs="Arial"/>
          <w:color w:val="000000"/>
          <w:sz w:val="22"/>
          <w:szCs w:val="22"/>
        </w:rPr>
        <w:t> </w:t>
      </w:r>
    </w:p>
    <w:p w:rsidR="002D0804" w:rsidRPr="003C2934" w:rsidP="006F08DF" w14:paraId="70D94CB6" w14:textId="68EBD9C6">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Fonts w:ascii="Arial" w:hAnsi="Arial" w:cs="Arial"/>
          <w:sz w:val="22"/>
          <w:szCs w:val="22"/>
        </w:rPr>
        <w:t>Provide prepaid transportation allowance for the MEC examination</w:t>
      </w:r>
    </w:p>
    <w:p w:rsidR="002D0804" w:rsidRPr="003C2934" w:rsidP="006F08DF" w14:paraId="5B60C5C5" w14:textId="3B0E5D04">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Provide a report of examination findings</w:t>
      </w:r>
      <w:r w:rsidRPr="003C2934">
        <w:rPr>
          <w:rStyle w:val="eop"/>
          <w:rFonts w:ascii="Arial" w:hAnsi="Arial" w:cs="Arial"/>
          <w:color w:val="000000"/>
          <w:sz w:val="22"/>
          <w:szCs w:val="22"/>
        </w:rPr>
        <w:t> </w:t>
      </w:r>
    </w:p>
    <w:p w:rsidR="002D0804" w:rsidRPr="00E6562B" w:rsidP="00F83E07" w14:paraId="2A9006E3" w14:textId="3113455C">
      <w:pPr>
        <w:widowControl/>
        <w:numPr>
          <w:ilvl w:val="0"/>
          <w:numId w:val="42"/>
        </w:numPr>
        <w:spacing w:after="120"/>
        <w:ind w:left="720"/>
        <w:rPr>
          <w:rFonts w:cs="Arial"/>
          <w:szCs w:val="22"/>
        </w:rPr>
      </w:pPr>
      <w:r w:rsidRPr="00E6562B">
        <w:rPr>
          <w:rStyle w:val="normaltextrun"/>
          <w:rFonts w:cs="Arial"/>
          <w:color w:val="000000"/>
          <w:szCs w:val="22"/>
        </w:rPr>
        <w:t xml:space="preserve">Utilize Spanish-speaking bilingual staff for Spanish-speaking SPs and </w:t>
      </w:r>
      <w:r>
        <w:rPr>
          <w:rStyle w:val="normaltextrun"/>
          <w:rFonts w:cs="Arial"/>
          <w:color w:val="000000"/>
          <w:szCs w:val="22"/>
        </w:rPr>
        <w:t>i</w:t>
      </w:r>
      <w:r w:rsidRPr="00E6562B">
        <w:rPr>
          <w:rStyle w:val="normaltextrun"/>
          <w:rFonts w:cs="Arial"/>
          <w:color w:val="000000"/>
          <w:szCs w:val="22"/>
        </w:rPr>
        <w:t>nterpreters for languages other than Spanish</w:t>
      </w:r>
      <w:r w:rsidRPr="00E6562B">
        <w:rPr>
          <w:rStyle w:val="eop"/>
          <w:rFonts w:cs="Arial"/>
          <w:color w:val="000000"/>
          <w:szCs w:val="22"/>
        </w:rPr>
        <w:t> </w:t>
      </w:r>
    </w:p>
    <w:p w:rsidR="00210777" w:rsidRPr="00A0415D" w:rsidP="006F08DF" w14:paraId="1CCB9DE4" w14:textId="16B306DC">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Coordinate a</w:t>
      </w:r>
      <w:r w:rsidRPr="003C2934">
        <w:rPr>
          <w:rStyle w:val="normaltextrun"/>
          <w:rFonts w:ascii="Arial" w:hAnsi="Arial" w:cs="Arial"/>
          <w:color w:val="000000"/>
          <w:sz w:val="22"/>
          <w:szCs w:val="22"/>
        </w:rPr>
        <w:t>dvance publicity and contact with</w:t>
      </w:r>
      <w:r w:rsidR="00B647B8">
        <w:rPr>
          <w:rStyle w:val="normaltextrun"/>
          <w:rFonts w:ascii="Arial" w:hAnsi="Arial" w:cs="Arial"/>
          <w:color w:val="000000"/>
          <w:sz w:val="22"/>
          <w:szCs w:val="22"/>
        </w:rPr>
        <w:t xml:space="preserve"> </w:t>
      </w:r>
      <w:r w:rsidRPr="003C2934">
        <w:rPr>
          <w:rStyle w:val="normaltextrun"/>
          <w:rFonts w:ascii="Arial" w:hAnsi="Arial" w:cs="Arial"/>
          <w:color w:val="000000"/>
          <w:sz w:val="22"/>
          <w:szCs w:val="22"/>
        </w:rPr>
        <w:t>endorsements from community leaders and groups</w:t>
      </w:r>
    </w:p>
    <w:p w:rsidR="006F1F23" w:rsidRPr="00A0415D" w:rsidP="006F08DF" w14:paraId="595BF3C9" w14:textId="77777777">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Create a larger advance planning team with additional resources dedicated to community outreach and engagement</w:t>
      </w:r>
    </w:p>
    <w:p w:rsidR="006F1F23" w:rsidRPr="00A0415D" w:rsidP="006F08DF" w14:paraId="2D581B5B" w14:textId="77777777">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Revise advance materials aimed at sampled household and community members</w:t>
      </w:r>
    </w:p>
    <w:p w:rsidR="009F702C" w:rsidRPr="00A0415D" w:rsidP="006F08DF" w14:paraId="6155C92A" w14:textId="77777777">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Revise</w:t>
      </w:r>
      <w:r>
        <w:rPr>
          <w:rStyle w:val="normaltextrun"/>
          <w:rFonts w:ascii="Arial" w:hAnsi="Arial" w:cs="Arial"/>
          <w:color w:val="000000"/>
          <w:sz w:val="22"/>
          <w:szCs w:val="22"/>
        </w:rPr>
        <w:t xml:space="preserve"> field interviewer training materials based on initial findings from the nonresponse follow-up survey</w:t>
      </w:r>
    </w:p>
    <w:p w:rsidR="007B0B01" w:rsidRPr="00A0415D" w:rsidP="006F08DF" w14:paraId="03E07966" w14:textId="6D1AF318">
      <w:pPr>
        <w:pStyle w:val="paragraph"/>
        <w:numPr>
          <w:ilvl w:val="0"/>
          <w:numId w:val="38"/>
        </w:numPr>
        <w:spacing w:before="0" w:beforeAutospacing="0" w:after="120" w:afterAutospacing="0"/>
        <w:ind w:left="720"/>
        <w:textAlignment w:val="baseline"/>
        <w:rPr>
          <w:rStyle w:val="normaltextrun"/>
          <w:rFonts w:ascii="Arial" w:hAnsi="Arial" w:cs="Arial"/>
          <w:sz w:val="22"/>
          <w:szCs w:val="22"/>
        </w:rPr>
      </w:pPr>
      <w:r>
        <w:rPr>
          <w:rStyle w:val="normaltextrun"/>
          <w:rFonts w:ascii="Arial" w:hAnsi="Arial" w:cs="Arial"/>
          <w:color w:val="000000"/>
          <w:sz w:val="22"/>
          <w:szCs w:val="22"/>
        </w:rPr>
        <w:t xml:space="preserve">Change to </w:t>
      </w:r>
      <w:r w:rsidR="0001755F">
        <w:rPr>
          <w:rStyle w:val="normaltextrun"/>
          <w:rFonts w:ascii="Arial" w:hAnsi="Arial" w:cs="Arial"/>
          <w:color w:val="000000"/>
          <w:sz w:val="22"/>
          <w:szCs w:val="22"/>
        </w:rPr>
        <w:t>PUMAs</w:t>
      </w:r>
      <w:r w:rsidR="00D04340">
        <w:rPr>
          <w:rStyle w:val="normaltextrun"/>
          <w:rFonts w:ascii="Arial" w:hAnsi="Arial" w:cs="Arial"/>
          <w:color w:val="000000"/>
          <w:sz w:val="22"/>
          <w:szCs w:val="22"/>
        </w:rPr>
        <w:t xml:space="preserve"> which decrease</w:t>
      </w:r>
      <w:r>
        <w:rPr>
          <w:rStyle w:val="normaltextrun"/>
          <w:rFonts w:ascii="Arial" w:hAnsi="Arial" w:cs="Arial"/>
          <w:color w:val="000000"/>
          <w:sz w:val="22"/>
          <w:szCs w:val="22"/>
        </w:rPr>
        <w:t xml:space="preserve">s geographic distance between </w:t>
      </w:r>
      <w:r w:rsidR="007D2C0C">
        <w:rPr>
          <w:rStyle w:val="normaltextrun"/>
          <w:rFonts w:ascii="Arial" w:hAnsi="Arial" w:cs="Arial"/>
          <w:color w:val="000000"/>
          <w:sz w:val="22"/>
          <w:szCs w:val="22"/>
        </w:rPr>
        <w:t xml:space="preserve">participant DUs and the MEC </w:t>
      </w:r>
    </w:p>
    <w:p w:rsidR="002D0804" w:rsidRPr="00A0415D" w:rsidP="006F08DF" w14:paraId="7264F0A7" w14:textId="51800337">
      <w:pPr>
        <w:pStyle w:val="paragraph"/>
        <w:numPr>
          <w:ilvl w:val="0"/>
          <w:numId w:val="38"/>
        </w:numPr>
        <w:spacing w:before="0" w:beforeAutospacing="0" w:after="120" w:afterAutospacing="0"/>
        <w:ind w:left="720"/>
        <w:textAlignment w:val="baseline"/>
        <w:rPr>
          <w:rStyle w:val="eop"/>
          <w:rFonts w:ascii="Arial" w:hAnsi="Arial" w:cs="Arial"/>
          <w:sz w:val="22"/>
          <w:szCs w:val="22"/>
        </w:rPr>
      </w:pPr>
      <w:r>
        <w:rPr>
          <w:rStyle w:val="normaltextrun"/>
          <w:rFonts w:ascii="Arial" w:hAnsi="Arial" w:cs="Arial"/>
          <w:color w:val="000000"/>
          <w:sz w:val="22"/>
          <w:szCs w:val="22"/>
        </w:rPr>
        <w:t>Select secondary MEC</w:t>
      </w:r>
      <w:r w:rsidRPr="003C2934">
        <w:rPr>
          <w:rStyle w:val="eop"/>
          <w:rFonts w:ascii="Arial" w:hAnsi="Arial" w:cs="Arial"/>
          <w:color w:val="000000"/>
          <w:sz w:val="22"/>
          <w:szCs w:val="22"/>
        </w:rPr>
        <w:t> </w:t>
      </w:r>
      <w:r w:rsidR="004A2EA3">
        <w:rPr>
          <w:rStyle w:val="eop"/>
          <w:rFonts w:ascii="Arial" w:hAnsi="Arial" w:cs="Arial"/>
          <w:color w:val="000000"/>
          <w:sz w:val="22"/>
          <w:szCs w:val="22"/>
        </w:rPr>
        <w:t>locations in PSUs where sampled households are geographically dispersed</w:t>
      </w:r>
    </w:p>
    <w:p w:rsidR="004150F5" w:rsidRPr="003C2934" w:rsidP="006F08DF" w14:paraId="0E5B6BDA" w14:textId="43DB6C88">
      <w:pPr>
        <w:pStyle w:val="paragraph"/>
        <w:numPr>
          <w:ilvl w:val="0"/>
          <w:numId w:val="38"/>
        </w:numPr>
        <w:spacing w:before="0" w:beforeAutospacing="0" w:after="120" w:afterAutospacing="0"/>
        <w:ind w:left="720"/>
        <w:textAlignment w:val="baseline"/>
        <w:rPr>
          <w:rFonts w:ascii="Arial" w:hAnsi="Arial" w:cs="Arial"/>
          <w:sz w:val="22"/>
          <w:szCs w:val="22"/>
        </w:rPr>
      </w:pPr>
      <w:r>
        <w:rPr>
          <w:rStyle w:val="eop"/>
          <w:rFonts w:ascii="Arial" w:hAnsi="Arial" w:cs="Arial"/>
          <w:color w:val="000000"/>
          <w:sz w:val="22"/>
          <w:szCs w:val="22"/>
        </w:rPr>
        <w:t>Utilize smaller MEC trucks</w:t>
      </w:r>
      <w:r w:rsidR="00916278">
        <w:rPr>
          <w:rStyle w:val="eop"/>
          <w:rFonts w:ascii="Arial" w:hAnsi="Arial" w:cs="Arial"/>
          <w:color w:val="000000"/>
          <w:sz w:val="22"/>
          <w:szCs w:val="22"/>
        </w:rPr>
        <w:t xml:space="preserve"> that </w:t>
      </w:r>
      <w:r w:rsidR="009D61BE">
        <w:rPr>
          <w:rStyle w:val="eop"/>
          <w:rFonts w:ascii="Arial" w:hAnsi="Arial" w:cs="Arial"/>
          <w:color w:val="000000"/>
          <w:sz w:val="22"/>
          <w:szCs w:val="22"/>
        </w:rPr>
        <w:t>may potentially travel more within a</w:t>
      </w:r>
      <w:r w:rsidR="001C1004">
        <w:rPr>
          <w:rStyle w:val="eop"/>
          <w:rFonts w:ascii="Arial" w:hAnsi="Arial" w:cs="Arial"/>
          <w:color w:val="000000"/>
          <w:sz w:val="22"/>
          <w:szCs w:val="22"/>
        </w:rPr>
        <w:t xml:space="preserve"> </w:t>
      </w:r>
      <w:r w:rsidR="007D2C0C">
        <w:rPr>
          <w:rStyle w:val="eop"/>
          <w:rFonts w:ascii="Arial" w:hAnsi="Arial" w:cs="Arial"/>
          <w:color w:val="000000"/>
          <w:sz w:val="22"/>
          <w:szCs w:val="22"/>
        </w:rPr>
        <w:t xml:space="preserve">PSU </w:t>
      </w:r>
      <w:r w:rsidR="009D61BE">
        <w:rPr>
          <w:rStyle w:val="eop"/>
          <w:rFonts w:ascii="Arial" w:hAnsi="Arial" w:cs="Arial"/>
          <w:color w:val="000000"/>
          <w:sz w:val="22"/>
          <w:szCs w:val="22"/>
        </w:rPr>
        <w:t xml:space="preserve">to </w:t>
      </w:r>
      <w:r w:rsidR="00AB0F6B">
        <w:rPr>
          <w:rStyle w:val="eop"/>
          <w:rFonts w:ascii="Arial" w:hAnsi="Arial" w:cs="Arial"/>
          <w:color w:val="000000"/>
          <w:sz w:val="22"/>
          <w:szCs w:val="22"/>
        </w:rPr>
        <w:t>reduce the distance SPs travel to the MEC</w:t>
      </w:r>
      <w:r w:rsidR="00916278">
        <w:rPr>
          <w:rStyle w:val="eop"/>
          <w:rFonts w:ascii="Arial" w:hAnsi="Arial" w:cs="Arial"/>
          <w:color w:val="000000"/>
          <w:sz w:val="22"/>
          <w:szCs w:val="22"/>
        </w:rPr>
        <w:t xml:space="preserve"> </w:t>
      </w:r>
    </w:p>
    <w:p w:rsidR="002D0804" w:rsidRPr="003C2934" w:rsidP="006F08DF" w14:paraId="25712DBB" w14:textId="23AF4F88">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Sampl</w:t>
      </w:r>
      <w:r>
        <w:rPr>
          <w:rStyle w:val="normaltextrun"/>
          <w:rFonts w:ascii="Arial" w:hAnsi="Arial" w:cs="Arial"/>
          <w:color w:val="000000"/>
          <w:sz w:val="22"/>
          <w:szCs w:val="22"/>
        </w:rPr>
        <w:t xml:space="preserve">e </w:t>
      </w:r>
      <w:r w:rsidRPr="003C2934">
        <w:rPr>
          <w:rStyle w:val="normaltextrun"/>
          <w:rFonts w:ascii="Arial" w:hAnsi="Arial" w:cs="Arial"/>
          <w:color w:val="000000"/>
          <w:sz w:val="22"/>
          <w:szCs w:val="22"/>
        </w:rPr>
        <w:t>multiple individuals in a household</w:t>
      </w:r>
      <w:r w:rsidRPr="003C2934">
        <w:rPr>
          <w:rStyle w:val="eop"/>
          <w:rFonts w:ascii="Arial" w:hAnsi="Arial" w:cs="Arial"/>
          <w:color w:val="000000"/>
          <w:sz w:val="22"/>
          <w:szCs w:val="22"/>
        </w:rPr>
        <w:t> </w:t>
      </w:r>
    </w:p>
    <w:p w:rsidR="002D0804" w:rsidRPr="003C2934" w:rsidP="006F08DF" w14:paraId="01F42A8A" w14:textId="178AE99A">
      <w:pPr>
        <w:pStyle w:val="paragraph"/>
        <w:numPr>
          <w:ilvl w:val="0"/>
          <w:numId w:val="38"/>
        </w:numPr>
        <w:spacing w:before="0" w:beforeAutospacing="0" w:after="120" w:afterAutospacing="0"/>
        <w:ind w:left="720"/>
        <w:textAlignment w:val="baseline"/>
        <w:rPr>
          <w:rFonts w:ascii="Arial" w:hAnsi="Arial" w:cs="Arial"/>
          <w:sz w:val="22"/>
          <w:szCs w:val="22"/>
        </w:rPr>
      </w:pPr>
      <w:r>
        <w:rPr>
          <w:rStyle w:val="normaltextrun"/>
          <w:rFonts w:ascii="Arial" w:hAnsi="Arial" w:cs="Arial"/>
          <w:color w:val="000000"/>
          <w:sz w:val="22"/>
          <w:szCs w:val="22"/>
        </w:rPr>
        <w:t>Provide f</w:t>
      </w:r>
      <w:r w:rsidRPr="003C2934">
        <w:rPr>
          <w:rStyle w:val="normaltextrun"/>
          <w:rFonts w:ascii="Arial" w:hAnsi="Arial" w:cs="Arial"/>
          <w:color w:val="000000"/>
          <w:sz w:val="22"/>
          <w:szCs w:val="22"/>
        </w:rPr>
        <w:t>lexible examination schedule including evenings and weekends</w:t>
      </w:r>
      <w:r w:rsidRPr="003C2934">
        <w:rPr>
          <w:rStyle w:val="eop"/>
          <w:rFonts w:ascii="Arial" w:hAnsi="Arial" w:cs="Arial"/>
          <w:color w:val="000000"/>
          <w:sz w:val="22"/>
          <w:szCs w:val="22"/>
        </w:rPr>
        <w:t> </w:t>
      </w:r>
    </w:p>
    <w:p w:rsidR="002D0804" w:rsidRPr="003C2934" w:rsidP="006F08DF" w14:paraId="0F10AE2D" w14:textId="47308094">
      <w:pPr>
        <w:pStyle w:val="paragraph"/>
        <w:numPr>
          <w:ilvl w:val="0"/>
          <w:numId w:val="38"/>
        </w:numPr>
        <w:spacing w:before="0" w:beforeAutospacing="0" w:after="120" w:afterAutospacing="0"/>
        <w:ind w:left="720"/>
        <w:textAlignment w:val="baseline"/>
        <w:rPr>
          <w:rFonts w:ascii="Arial" w:hAnsi="Arial" w:cs="Arial"/>
          <w:sz w:val="22"/>
          <w:szCs w:val="22"/>
        </w:rPr>
      </w:pPr>
      <w:r>
        <w:rPr>
          <w:rStyle w:val="normaltextrun"/>
          <w:rFonts w:ascii="Arial" w:hAnsi="Arial" w:cs="Arial"/>
          <w:color w:val="000000"/>
          <w:sz w:val="22"/>
          <w:szCs w:val="22"/>
        </w:rPr>
        <w:t xml:space="preserve">Utilize </w:t>
      </w:r>
      <w:r w:rsidRPr="003C2934">
        <w:rPr>
          <w:rStyle w:val="normaltextrun"/>
          <w:rFonts w:ascii="Arial" w:hAnsi="Arial" w:cs="Arial"/>
          <w:color w:val="000000"/>
          <w:sz w:val="22"/>
          <w:szCs w:val="22"/>
        </w:rPr>
        <w:t>telephone</w:t>
      </w:r>
      <w:r>
        <w:rPr>
          <w:rStyle w:val="normaltextrun"/>
          <w:rFonts w:ascii="Arial" w:hAnsi="Arial" w:cs="Arial"/>
          <w:color w:val="000000"/>
          <w:sz w:val="22"/>
          <w:szCs w:val="22"/>
        </w:rPr>
        <w:t xml:space="preserve"> call, text message</w:t>
      </w:r>
      <w:r w:rsidR="005454DA">
        <w:rPr>
          <w:rStyle w:val="normaltextrun"/>
          <w:rFonts w:ascii="Arial" w:hAnsi="Arial" w:cs="Arial"/>
          <w:color w:val="000000"/>
          <w:sz w:val="22"/>
          <w:szCs w:val="22"/>
        </w:rPr>
        <w:t>,</w:t>
      </w:r>
      <w:r w:rsidRPr="003C2934">
        <w:rPr>
          <w:rStyle w:val="normaltextrun"/>
          <w:rFonts w:ascii="Arial" w:hAnsi="Arial" w:cs="Arial"/>
          <w:color w:val="000000"/>
          <w:sz w:val="22"/>
          <w:szCs w:val="22"/>
        </w:rPr>
        <w:t xml:space="preserve"> and email reminders before scheduled appointments</w:t>
      </w:r>
      <w:r w:rsidRPr="003C2934">
        <w:rPr>
          <w:rStyle w:val="eop"/>
          <w:rFonts w:ascii="Arial" w:hAnsi="Arial" w:cs="Arial"/>
          <w:color w:val="000000"/>
          <w:sz w:val="22"/>
          <w:szCs w:val="22"/>
        </w:rPr>
        <w:t> </w:t>
      </w:r>
    </w:p>
    <w:p w:rsidR="002D0804" w:rsidRPr="003C2934" w:rsidP="006F08DF" w14:paraId="0DF6B71D" w14:textId="2AC17A1F">
      <w:pPr>
        <w:pStyle w:val="paragraph"/>
        <w:numPr>
          <w:ilvl w:val="0"/>
          <w:numId w:val="38"/>
        </w:numPr>
        <w:spacing w:before="0" w:beforeAutospacing="0" w:after="120" w:afterAutospacing="0"/>
        <w:ind w:left="720"/>
        <w:textAlignment w:val="baseline"/>
        <w:rPr>
          <w:rFonts w:ascii="Arial" w:hAnsi="Arial" w:cs="Arial"/>
          <w:sz w:val="22"/>
          <w:szCs w:val="22"/>
        </w:rPr>
      </w:pPr>
      <w:r w:rsidRPr="003C2934">
        <w:rPr>
          <w:rStyle w:val="normaltextrun"/>
          <w:rFonts w:ascii="Arial" w:hAnsi="Arial" w:cs="Arial"/>
          <w:color w:val="000000"/>
          <w:sz w:val="22"/>
          <w:szCs w:val="22"/>
        </w:rPr>
        <w:t>Customize follow-up efforts</w:t>
      </w:r>
      <w:r>
        <w:rPr>
          <w:rStyle w:val="normaltextrun"/>
          <w:rFonts w:ascii="Arial" w:hAnsi="Arial" w:cs="Arial"/>
          <w:color w:val="000000"/>
          <w:sz w:val="22"/>
          <w:szCs w:val="22"/>
        </w:rPr>
        <w:t xml:space="preserve"> based on case-specific needs</w:t>
      </w:r>
      <w:r w:rsidRPr="003C2934">
        <w:rPr>
          <w:rStyle w:val="eop"/>
          <w:rFonts w:ascii="Arial" w:hAnsi="Arial" w:cs="Arial"/>
          <w:color w:val="000000"/>
          <w:sz w:val="22"/>
          <w:szCs w:val="22"/>
        </w:rPr>
        <w:t> </w:t>
      </w:r>
    </w:p>
    <w:p w:rsidR="002D0804" w:rsidRPr="003C2934" w:rsidP="006F08DF" w14:paraId="4CDB97F2" w14:textId="5B76AE42">
      <w:pPr>
        <w:pStyle w:val="paragraph"/>
        <w:numPr>
          <w:ilvl w:val="0"/>
          <w:numId w:val="38"/>
        </w:numPr>
        <w:spacing w:before="0" w:beforeAutospacing="0" w:after="120" w:afterAutospacing="0"/>
        <w:ind w:left="720"/>
        <w:textAlignment w:val="baseline"/>
        <w:rPr>
          <w:rFonts w:ascii="Arial" w:hAnsi="Arial" w:cs="Arial"/>
          <w:sz w:val="22"/>
          <w:szCs w:val="22"/>
        </w:rPr>
      </w:pPr>
      <w:r w:rsidRPr="39648740">
        <w:rPr>
          <w:rStyle w:val="normaltextrun"/>
          <w:rFonts w:ascii="Arial" w:hAnsi="Arial" w:cs="Arial"/>
          <w:color w:val="000000" w:themeColor="text1"/>
          <w:sz w:val="22"/>
          <w:szCs w:val="22"/>
        </w:rPr>
        <w:t>Utilize multimedia material for advance arrangements or outreach purposes (e.g., TV, social media, local officials, community leaders, individuals</w:t>
      </w:r>
      <w:r w:rsidRPr="00886B9A">
        <w:rPr>
          <w:rStyle w:val="normaltextrun"/>
          <w:rFonts w:ascii="Arial" w:hAnsi="Arial" w:cs="Arial"/>
          <w:color w:val="000000" w:themeColor="text1"/>
          <w:sz w:val="22"/>
          <w:szCs w:val="22"/>
        </w:rPr>
        <w:t>)</w:t>
      </w:r>
      <w:r w:rsidRPr="39648740">
        <w:rPr>
          <w:rStyle w:val="normaltextrun"/>
          <w:rFonts w:ascii="Arial" w:hAnsi="Arial" w:cs="Arial"/>
          <w:color w:val="000000" w:themeColor="text1"/>
          <w:sz w:val="22"/>
          <w:szCs w:val="22"/>
        </w:rPr>
        <w:t xml:space="preserve"> </w:t>
      </w:r>
    </w:p>
    <w:p w:rsidR="002D0804" w:rsidRPr="003C2934" w:rsidP="006F08DF" w14:paraId="2CC9047C" w14:textId="3105B5C8">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Style w:val="normaltextrun"/>
          <w:rFonts w:ascii="Arial" w:hAnsi="Arial" w:cs="Arial"/>
          <w:color w:val="000000"/>
          <w:sz w:val="22"/>
          <w:szCs w:val="22"/>
        </w:rPr>
        <w:t>Evaluat</w:t>
      </w:r>
      <w:r>
        <w:rPr>
          <w:rStyle w:val="normaltextrun"/>
          <w:rFonts w:ascii="Arial" w:hAnsi="Arial" w:cs="Arial"/>
          <w:color w:val="000000"/>
          <w:sz w:val="22"/>
          <w:szCs w:val="22"/>
        </w:rPr>
        <w:t>e</w:t>
      </w:r>
      <w:r w:rsidRPr="00886B9A">
        <w:rPr>
          <w:rStyle w:val="normaltextrun"/>
          <w:rFonts w:ascii="Arial" w:hAnsi="Arial" w:cs="Arial"/>
          <w:color w:val="000000"/>
          <w:sz w:val="22"/>
          <w:szCs w:val="22"/>
        </w:rPr>
        <w:t xml:space="preserve"> </w:t>
      </w:r>
      <w:r w:rsidRPr="003C2934">
        <w:rPr>
          <w:rStyle w:val="normaltextrun"/>
          <w:rFonts w:ascii="Arial" w:hAnsi="Arial" w:cs="Arial"/>
          <w:color w:val="000000"/>
          <w:sz w:val="22"/>
          <w:szCs w:val="22"/>
        </w:rPr>
        <w:t>studies of response where appropriate</w:t>
      </w:r>
      <w:r w:rsidRPr="003C2934">
        <w:rPr>
          <w:rStyle w:val="eop"/>
          <w:rFonts w:ascii="Arial" w:hAnsi="Arial" w:cs="Arial"/>
          <w:color w:val="000000"/>
          <w:sz w:val="22"/>
          <w:szCs w:val="22"/>
        </w:rPr>
        <w:t> </w:t>
      </w:r>
    </w:p>
    <w:p w:rsidR="002D0804" w:rsidRPr="003C2934" w:rsidP="006F08DF" w14:paraId="36BDDE8A" w14:textId="431B9598">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Style w:val="normaltextrun"/>
          <w:rFonts w:ascii="Arial" w:hAnsi="Arial" w:cs="Arial"/>
          <w:color w:val="000000"/>
          <w:sz w:val="22"/>
          <w:szCs w:val="22"/>
        </w:rPr>
        <w:t>Provid</w:t>
      </w:r>
      <w:r>
        <w:rPr>
          <w:rStyle w:val="normaltextrun"/>
          <w:rFonts w:ascii="Arial" w:hAnsi="Arial" w:cs="Arial"/>
          <w:color w:val="000000"/>
          <w:sz w:val="22"/>
          <w:szCs w:val="22"/>
        </w:rPr>
        <w:t>e</w:t>
      </w:r>
      <w:r w:rsidRPr="00886B9A">
        <w:rPr>
          <w:rStyle w:val="normaltextrun"/>
          <w:rFonts w:ascii="Arial" w:hAnsi="Arial" w:cs="Arial"/>
          <w:color w:val="000000"/>
          <w:sz w:val="22"/>
          <w:szCs w:val="22"/>
        </w:rPr>
        <w:t xml:space="preserve"> </w:t>
      </w:r>
      <w:r>
        <w:rPr>
          <w:rStyle w:val="normaltextrun"/>
          <w:rFonts w:ascii="Arial" w:hAnsi="Arial" w:cs="Arial"/>
          <w:color w:val="000000"/>
          <w:sz w:val="22"/>
          <w:szCs w:val="22"/>
        </w:rPr>
        <w:t>a</w:t>
      </w:r>
      <w:r w:rsidRPr="003C2934">
        <w:rPr>
          <w:rStyle w:val="normaltextrun"/>
          <w:rFonts w:ascii="Arial" w:hAnsi="Arial" w:cs="Arial"/>
          <w:color w:val="000000"/>
          <w:sz w:val="22"/>
          <w:szCs w:val="22"/>
        </w:rPr>
        <w:t xml:space="preserve"> website page dedicated specifically for survey participants</w:t>
      </w:r>
      <w:r w:rsidRPr="00886B9A" w:rsidR="00FC66E0">
        <w:rPr>
          <w:rStyle w:val="eop"/>
          <w:rFonts w:ascii="Arial" w:hAnsi="Arial" w:cs="Arial"/>
          <w:color w:val="000000"/>
          <w:sz w:val="22"/>
          <w:szCs w:val="22"/>
        </w:rPr>
        <w:t xml:space="preserve"> </w:t>
      </w:r>
    </w:p>
    <w:p w:rsidR="002D0804" w:rsidP="008C6BFC" w14:paraId="2D0F37A4" w14:textId="403ECE6E">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After the SP completes the home interview, they are eligible to participate in </w:t>
      </w:r>
      <w:r w:rsidRPr="00886B9A">
        <w:rPr>
          <w:rStyle w:val="normaltextrun"/>
          <w:rFonts w:ascii="Arial" w:hAnsi="Arial" w:cs="Arial"/>
          <w:color w:val="000000"/>
          <w:sz w:val="22"/>
          <w:szCs w:val="22"/>
        </w:rPr>
        <w:t>bot</w:t>
      </w:r>
      <w:r w:rsidR="005454DA">
        <w:rPr>
          <w:rStyle w:val="normaltextrun"/>
          <w:rFonts w:ascii="Arial" w:hAnsi="Arial" w:cs="Arial"/>
          <w:color w:val="000000"/>
          <w:sz w:val="22"/>
          <w:szCs w:val="22"/>
        </w:rPr>
        <w:t>h</w:t>
      </w:r>
      <w:r>
        <w:rPr>
          <w:rStyle w:val="normaltextrun"/>
          <w:rFonts w:ascii="Arial" w:hAnsi="Arial" w:cs="Arial"/>
          <w:color w:val="000000"/>
          <w:sz w:val="22"/>
          <w:szCs w:val="22"/>
        </w:rPr>
        <w:t xml:space="preserve"> the MEC examination and the dietary telephone interview. </w:t>
      </w:r>
      <w:r w:rsidR="00230D96">
        <w:rPr>
          <w:rStyle w:val="normaltextrun"/>
          <w:rFonts w:ascii="Arial" w:hAnsi="Arial" w:cs="Arial"/>
          <w:color w:val="000000"/>
          <w:sz w:val="22"/>
          <w:szCs w:val="22"/>
        </w:rPr>
        <w:t>Details on s</w:t>
      </w:r>
      <w:r>
        <w:rPr>
          <w:rStyle w:val="normaltextrun"/>
          <w:rFonts w:ascii="Arial" w:hAnsi="Arial" w:cs="Arial"/>
          <w:color w:val="000000"/>
          <w:sz w:val="22"/>
          <w:szCs w:val="22"/>
        </w:rPr>
        <w:t xml:space="preserve">trategies to maximize response rates for </w:t>
      </w:r>
      <w:r w:rsidR="00210777">
        <w:rPr>
          <w:rStyle w:val="normaltextrun"/>
          <w:rFonts w:ascii="Arial" w:hAnsi="Arial" w:cs="Arial"/>
          <w:color w:val="000000"/>
          <w:sz w:val="22"/>
          <w:szCs w:val="22"/>
        </w:rPr>
        <w:t>the MEC examination and dietary interviews</w:t>
      </w:r>
      <w:r>
        <w:rPr>
          <w:rStyle w:val="normaltextrun"/>
          <w:rFonts w:ascii="Arial" w:hAnsi="Arial" w:cs="Arial"/>
          <w:color w:val="000000"/>
          <w:sz w:val="22"/>
          <w:szCs w:val="22"/>
        </w:rPr>
        <w:t xml:space="preserve"> are described below. </w:t>
      </w:r>
    </w:p>
    <w:p w:rsidR="002D0804" w:rsidRPr="008C7D6E" w:rsidP="00A579A9" w14:paraId="3BD64A72" w14:textId="77777777">
      <w:pPr>
        <w:pStyle w:val="paragraph"/>
        <w:numPr>
          <w:ilvl w:val="0"/>
          <w:numId w:val="40"/>
        </w:numPr>
        <w:spacing w:before="0" w:beforeAutospacing="0" w:after="120" w:afterAutospacing="0"/>
        <w:textAlignment w:val="baseline"/>
        <w:rPr>
          <w:rStyle w:val="normaltextrun"/>
          <w:rFonts w:ascii="Arial" w:hAnsi="Arial" w:cs="Arial"/>
          <w:color w:val="000000"/>
          <w:sz w:val="22"/>
          <w:szCs w:val="22"/>
          <w:u w:val="single"/>
        </w:rPr>
      </w:pPr>
      <w:r w:rsidRPr="008C7D6E">
        <w:rPr>
          <w:rStyle w:val="normaltextrun"/>
          <w:rFonts w:ascii="Arial" w:hAnsi="Arial" w:cs="Arial"/>
          <w:color w:val="000000"/>
          <w:sz w:val="22"/>
          <w:szCs w:val="22"/>
          <w:u w:val="single"/>
        </w:rPr>
        <w:t>MEC Examination</w:t>
      </w:r>
    </w:p>
    <w:p w:rsidR="002D0804" w:rsidP="00A579A9" w14:paraId="26F2D646" w14:textId="4482158C">
      <w:pPr>
        <w:pStyle w:val="paragraph"/>
        <w:spacing w:before="0" w:beforeAutospacing="0" w:after="120" w:afterAutospacing="0"/>
        <w:ind w:left="720"/>
        <w:textAlignment w:val="baseline"/>
      </w:pPr>
      <w:r>
        <w:rPr>
          <w:rStyle w:val="normaltextrun"/>
          <w:rFonts w:ascii="Arial" w:hAnsi="Arial" w:cs="Arial"/>
          <w:color w:val="000000"/>
          <w:sz w:val="22"/>
          <w:szCs w:val="22"/>
        </w:rPr>
        <w:t xml:space="preserve">Participation in the MEC examinations is emphasized. If </w:t>
      </w:r>
      <w:r w:rsidR="00706622">
        <w:rPr>
          <w:rStyle w:val="normaltextrun"/>
          <w:rFonts w:ascii="Arial" w:hAnsi="Arial" w:cs="Arial"/>
          <w:color w:val="000000"/>
          <w:sz w:val="22"/>
          <w:szCs w:val="22"/>
        </w:rPr>
        <w:t>SP</w:t>
      </w:r>
      <w:r w:rsidRPr="00886B9A">
        <w:rPr>
          <w:rStyle w:val="normaltextrun"/>
          <w:rFonts w:ascii="Arial" w:hAnsi="Arial" w:cs="Arial"/>
          <w:color w:val="000000"/>
          <w:sz w:val="22"/>
          <w:szCs w:val="22"/>
        </w:rPr>
        <w:t>s</w:t>
      </w:r>
      <w:r>
        <w:rPr>
          <w:rStyle w:val="normaltextrun"/>
          <w:rFonts w:ascii="Arial" w:hAnsi="Arial" w:cs="Arial"/>
          <w:color w:val="000000"/>
          <w:sz w:val="22"/>
          <w:szCs w:val="22"/>
        </w:rPr>
        <w:t xml:space="preserve"> are apprehensive or reluctant to participate in the examination, several techniques can be employed by the interviewer once a reason for noncooperation has been determined. Some techniques are the same as those used to convince </w:t>
      </w:r>
      <w:r w:rsidR="00706622">
        <w:rPr>
          <w:rStyle w:val="normaltextrun"/>
          <w:rFonts w:ascii="Arial" w:hAnsi="Arial" w:cs="Arial"/>
          <w:color w:val="000000"/>
          <w:sz w:val="22"/>
          <w:szCs w:val="22"/>
        </w:rPr>
        <w:t>SP</w:t>
      </w:r>
      <w:r w:rsidRPr="00886B9A">
        <w:rPr>
          <w:rStyle w:val="normaltextrun"/>
          <w:rFonts w:ascii="Arial" w:hAnsi="Arial" w:cs="Arial"/>
          <w:color w:val="000000"/>
          <w:sz w:val="22"/>
          <w:szCs w:val="22"/>
        </w:rPr>
        <w:t>s</w:t>
      </w:r>
      <w:r>
        <w:rPr>
          <w:rStyle w:val="normaltextrun"/>
          <w:rFonts w:ascii="Arial" w:hAnsi="Arial" w:cs="Arial"/>
          <w:color w:val="000000"/>
          <w:sz w:val="22"/>
          <w:szCs w:val="22"/>
        </w:rPr>
        <w:t xml:space="preserve"> to participate in the household interview while others are unique to the examination component.</w:t>
      </w:r>
      <w:r>
        <w:rPr>
          <w:rStyle w:val="eop"/>
          <w:rFonts w:ascii="Arial" w:hAnsi="Arial" w:cs="Arial"/>
          <w:color w:val="000000"/>
          <w:sz w:val="22"/>
          <w:szCs w:val="22"/>
        </w:rPr>
        <w:t> </w:t>
      </w:r>
    </w:p>
    <w:p w:rsidR="002D0804" w:rsidP="00A579A9" w14:paraId="4D13139F" w14:textId="6507B999">
      <w:pPr>
        <w:pStyle w:val="paragraph"/>
        <w:spacing w:before="0" w:beforeAutospacing="0" w:after="12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Appointment reminders are an additional tool used for compliance. </w:t>
      </w:r>
      <w:r w:rsidRPr="0040435F">
        <w:rPr>
          <w:rStyle w:val="normaltextrun"/>
          <w:rFonts w:ascii="Arial" w:hAnsi="Arial" w:cs="Arial"/>
          <w:color w:val="000000"/>
          <w:sz w:val="22"/>
          <w:szCs w:val="22"/>
        </w:rPr>
        <w:t xml:space="preserve">Participants who schedule an examination appointment will receive a MEC appointment </w:t>
      </w:r>
      <w:r>
        <w:rPr>
          <w:rStyle w:val="normaltextrun"/>
          <w:rFonts w:ascii="Arial" w:hAnsi="Arial" w:cs="Arial"/>
          <w:color w:val="000000"/>
          <w:sz w:val="22"/>
          <w:szCs w:val="22"/>
        </w:rPr>
        <w:t>slip</w:t>
      </w:r>
      <w:r w:rsidRPr="0040435F">
        <w:rPr>
          <w:rStyle w:val="normaltextrun"/>
          <w:rFonts w:ascii="Arial" w:hAnsi="Arial" w:cs="Arial"/>
          <w:color w:val="000000"/>
          <w:sz w:val="22"/>
          <w:szCs w:val="22"/>
        </w:rPr>
        <w:t xml:space="preserve"> (</w:t>
      </w:r>
      <w:r w:rsidRPr="008C7D6E">
        <w:rPr>
          <w:rStyle w:val="normaltextrun"/>
          <w:rFonts w:ascii="Arial" w:hAnsi="Arial" w:cs="Arial"/>
          <w:b/>
          <w:bCs/>
          <w:color w:val="000000"/>
          <w:sz w:val="22"/>
          <w:szCs w:val="22"/>
        </w:rPr>
        <w:t xml:space="preserve">Attachment </w:t>
      </w:r>
      <w:r w:rsidR="0009440F">
        <w:rPr>
          <w:rStyle w:val="normaltextrun"/>
          <w:rFonts w:ascii="Arial" w:hAnsi="Arial" w:cs="Arial"/>
          <w:b/>
          <w:bCs/>
          <w:color w:val="000000"/>
          <w:sz w:val="22"/>
          <w:szCs w:val="22"/>
        </w:rPr>
        <w:t>11</w:t>
      </w:r>
      <w:r w:rsidR="004A6E1F">
        <w:rPr>
          <w:rStyle w:val="normaltextrun"/>
          <w:rFonts w:ascii="Arial" w:hAnsi="Arial" w:cs="Arial"/>
          <w:b/>
          <w:bCs/>
          <w:color w:val="000000"/>
          <w:sz w:val="22"/>
          <w:szCs w:val="22"/>
        </w:rPr>
        <w:t>e</w:t>
      </w:r>
      <w:r w:rsidRPr="0040435F">
        <w:rPr>
          <w:rStyle w:val="normaltextrun"/>
          <w:rFonts w:ascii="Arial" w:hAnsi="Arial" w:cs="Arial"/>
          <w:color w:val="000000"/>
          <w:sz w:val="22"/>
          <w:szCs w:val="22"/>
        </w:rPr>
        <w:t xml:space="preserve">) at </w:t>
      </w:r>
      <w:r w:rsidRPr="00F65B27">
        <w:rPr>
          <w:rStyle w:val="normaltextrun"/>
          <w:rFonts w:ascii="Arial" w:hAnsi="Arial" w:cs="Arial"/>
          <w:color w:val="000000"/>
          <w:sz w:val="22"/>
          <w:szCs w:val="22"/>
        </w:rPr>
        <w:t>the time of scheduling and a reminder letter (</w:t>
      </w:r>
      <w:r w:rsidRPr="008C7D6E">
        <w:rPr>
          <w:rStyle w:val="normaltextrun"/>
          <w:rFonts w:ascii="Arial" w:hAnsi="Arial" w:cs="Arial"/>
          <w:b/>
          <w:bCs/>
          <w:color w:val="000000"/>
          <w:sz w:val="22"/>
          <w:szCs w:val="22"/>
        </w:rPr>
        <w:t xml:space="preserve">Attachment </w:t>
      </w:r>
      <w:r w:rsidR="004A6E1F">
        <w:rPr>
          <w:rStyle w:val="normaltextrun"/>
          <w:rFonts w:ascii="Arial" w:hAnsi="Arial" w:cs="Arial"/>
          <w:b/>
          <w:bCs/>
          <w:color w:val="000000"/>
          <w:sz w:val="22"/>
          <w:szCs w:val="22"/>
        </w:rPr>
        <w:t>11e</w:t>
      </w:r>
      <w:r w:rsidRPr="00F65B27">
        <w:rPr>
          <w:rStyle w:val="normaltextrun"/>
          <w:rFonts w:ascii="Arial" w:hAnsi="Arial" w:cs="Arial"/>
          <w:color w:val="000000"/>
          <w:sz w:val="22"/>
          <w:szCs w:val="22"/>
        </w:rPr>
        <w:t xml:space="preserve">) approximately 4 </w:t>
      </w:r>
      <w:r w:rsidRPr="00F65B27">
        <w:rPr>
          <w:rStyle w:val="normaltextrun"/>
          <w:rFonts w:ascii="Arial" w:hAnsi="Arial" w:cs="Arial"/>
          <w:color w:val="000000"/>
          <w:sz w:val="22"/>
          <w:szCs w:val="22"/>
        </w:rPr>
        <w:t>days before the</w:t>
      </w:r>
      <w:r>
        <w:rPr>
          <w:rStyle w:val="normaltextrun"/>
          <w:rFonts w:ascii="Arial" w:hAnsi="Arial" w:cs="Arial"/>
          <w:color w:val="000000"/>
          <w:sz w:val="22"/>
          <w:szCs w:val="22"/>
        </w:rPr>
        <w:t>ir</w:t>
      </w:r>
      <w:r w:rsidRPr="00F65B27">
        <w:rPr>
          <w:rStyle w:val="normaltextrun"/>
          <w:rFonts w:ascii="Arial" w:hAnsi="Arial" w:cs="Arial"/>
          <w:color w:val="000000"/>
          <w:sz w:val="22"/>
          <w:szCs w:val="22"/>
        </w:rPr>
        <w:t xml:space="preserve"> appointment. </w:t>
      </w:r>
      <w:r w:rsidRPr="00F65B27">
        <w:rPr>
          <w:rFonts w:ascii="Arial" w:hAnsi="Arial" w:cs="Arial"/>
          <w:sz w:val="22"/>
          <w:szCs w:val="22"/>
          <w:lang w:eastAsia="zh-CN"/>
        </w:rPr>
        <w:t>The letter will be sent to participants to remind them of the MEC appointment date and time and provide important instructions for the exam including when to begin fasting, if appropriate. One day before the MEC examination, participants (or their proxy) will receive another reminder by text message, email, or phone call</w:t>
      </w:r>
      <w:r w:rsidR="00076ED4">
        <w:rPr>
          <w:rFonts w:ascii="Arial" w:hAnsi="Arial" w:cs="Arial"/>
          <w:sz w:val="22"/>
          <w:szCs w:val="22"/>
          <w:lang w:eastAsia="zh-CN"/>
        </w:rPr>
        <w:t xml:space="preserve"> (</w:t>
      </w:r>
      <w:r w:rsidRPr="00AA5490" w:rsidR="00076ED4">
        <w:rPr>
          <w:rFonts w:ascii="Arial" w:hAnsi="Arial" w:cs="Arial"/>
          <w:b/>
          <w:bCs/>
          <w:sz w:val="22"/>
          <w:szCs w:val="22"/>
          <w:lang w:eastAsia="zh-CN"/>
        </w:rPr>
        <w:t>Attachment</w:t>
      </w:r>
      <w:r w:rsidR="005F3185">
        <w:rPr>
          <w:rFonts w:ascii="Arial" w:hAnsi="Arial" w:cs="Arial"/>
          <w:b/>
          <w:bCs/>
          <w:sz w:val="22"/>
          <w:szCs w:val="22"/>
          <w:lang w:eastAsia="zh-CN"/>
        </w:rPr>
        <w:t>s</w:t>
      </w:r>
      <w:r w:rsidRPr="00AA5490" w:rsidR="00076ED4">
        <w:rPr>
          <w:rFonts w:ascii="Arial" w:hAnsi="Arial" w:cs="Arial"/>
          <w:b/>
          <w:bCs/>
          <w:sz w:val="22"/>
          <w:szCs w:val="22"/>
          <w:lang w:eastAsia="zh-CN"/>
        </w:rPr>
        <w:t xml:space="preserve"> </w:t>
      </w:r>
      <w:r w:rsidR="00D37A9A">
        <w:rPr>
          <w:rFonts w:ascii="Arial" w:hAnsi="Arial" w:cs="Arial"/>
          <w:b/>
          <w:bCs/>
          <w:sz w:val="22"/>
          <w:szCs w:val="22"/>
          <w:lang w:eastAsia="zh-CN"/>
        </w:rPr>
        <w:t>6o and 11</w:t>
      </w:r>
      <w:r w:rsidR="005F3185">
        <w:rPr>
          <w:rFonts w:ascii="Arial" w:hAnsi="Arial" w:cs="Arial"/>
          <w:b/>
          <w:bCs/>
          <w:sz w:val="22"/>
          <w:szCs w:val="22"/>
          <w:lang w:eastAsia="zh-CN"/>
        </w:rPr>
        <w:t>e</w:t>
      </w:r>
      <w:r w:rsidR="00076ED4">
        <w:rPr>
          <w:rFonts w:ascii="Arial" w:hAnsi="Arial" w:cs="Arial"/>
          <w:sz w:val="22"/>
          <w:szCs w:val="22"/>
          <w:lang w:eastAsia="zh-CN"/>
        </w:rPr>
        <w:t>)</w:t>
      </w:r>
      <w:r w:rsidRPr="00F65B27">
        <w:rPr>
          <w:rFonts w:ascii="Arial" w:hAnsi="Arial" w:cs="Arial"/>
          <w:sz w:val="22"/>
          <w:szCs w:val="22"/>
          <w:lang w:eastAsia="zh-CN"/>
        </w:rPr>
        <w:t>, depending on the contact permission obtained when scheduling their MEC appointment. For participants 12</w:t>
      </w:r>
      <w:r w:rsidR="009944EB">
        <w:rPr>
          <w:rFonts w:ascii="Arial" w:hAnsi="Arial" w:cs="Arial"/>
          <w:sz w:val="22"/>
          <w:szCs w:val="22"/>
          <w:lang w:eastAsia="zh-CN"/>
        </w:rPr>
        <w:t>–</w:t>
      </w:r>
      <w:r w:rsidRPr="00F65B27">
        <w:rPr>
          <w:rFonts w:ascii="Arial" w:hAnsi="Arial" w:cs="Arial"/>
          <w:sz w:val="22"/>
          <w:szCs w:val="22"/>
          <w:lang w:eastAsia="zh-CN"/>
        </w:rPr>
        <w:t xml:space="preserve">17 years </w:t>
      </w:r>
      <w:r w:rsidR="009944EB">
        <w:rPr>
          <w:rFonts w:ascii="Arial" w:hAnsi="Arial" w:cs="Arial"/>
          <w:sz w:val="22"/>
          <w:szCs w:val="22"/>
          <w:lang w:eastAsia="zh-CN"/>
        </w:rPr>
        <w:t>of age</w:t>
      </w:r>
      <w:r w:rsidRPr="00F65B27">
        <w:rPr>
          <w:rFonts w:ascii="Arial" w:hAnsi="Arial" w:cs="Arial"/>
          <w:sz w:val="22"/>
          <w:szCs w:val="22"/>
          <w:lang w:eastAsia="zh-CN"/>
        </w:rPr>
        <w:t>, additional parental/guardian permission is obtained to send reminder texts, emails, or phone calls to the minor as well.</w:t>
      </w:r>
      <w:r>
        <w:rPr>
          <w:rFonts w:ascii="Arial" w:hAnsi="Arial" w:cs="Arial"/>
          <w:sz w:val="22"/>
          <w:szCs w:val="22"/>
          <w:lang w:eastAsia="zh-CN"/>
        </w:rPr>
        <w:t xml:space="preserve"> </w:t>
      </w:r>
      <w:r w:rsidRPr="00F65B27">
        <w:rPr>
          <w:rFonts w:ascii="Arial" w:hAnsi="Arial" w:cs="Arial"/>
          <w:sz w:val="22"/>
          <w:szCs w:val="22"/>
          <w:lang w:eastAsia="zh-CN"/>
        </w:rPr>
        <w:t>NHANES call center support staff will place all appointment reminder calls.</w:t>
      </w:r>
      <w:r>
        <w:rPr>
          <w:rStyle w:val="normaltextrun"/>
          <w:rFonts w:ascii="Arial" w:hAnsi="Arial" w:cs="Arial"/>
          <w:color w:val="000000"/>
          <w:sz w:val="22"/>
          <w:szCs w:val="22"/>
        </w:rPr>
        <w:t xml:space="preserve"> </w:t>
      </w:r>
    </w:p>
    <w:p w:rsidR="002D0804" w:rsidP="00A579A9" w14:paraId="6FE48C95" w14:textId="35448C69">
      <w:pPr>
        <w:pStyle w:val="paragraph"/>
        <w:spacing w:before="0" w:beforeAutospacing="0" w:after="120" w:afterAutospacing="0"/>
        <w:ind w:left="720"/>
        <w:textAlignment w:val="baseline"/>
        <w:rPr>
          <w:rStyle w:val="eop"/>
          <w:rFonts w:ascii="Arial" w:hAnsi="Arial" w:cs="Arial"/>
          <w:color w:val="000000"/>
          <w:sz w:val="22"/>
          <w:szCs w:val="22"/>
        </w:rPr>
      </w:pPr>
      <w:r>
        <w:rPr>
          <w:rStyle w:val="normaltextrun"/>
          <w:rFonts w:ascii="Arial" w:hAnsi="Arial" w:cs="Arial"/>
          <w:color w:val="000000"/>
          <w:sz w:val="22"/>
          <w:szCs w:val="22"/>
        </w:rPr>
        <w:t xml:space="preserve">If the </w:t>
      </w:r>
      <w:r w:rsidRPr="00F65B27">
        <w:rPr>
          <w:rStyle w:val="normaltextrun"/>
          <w:rFonts w:ascii="Arial" w:hAnsi="Arial" w:cs="Arial"/>
          <w:color w:val="000000"/>
          <w:sz w:val="22"/>
          <w:szCs w:val="22"/>
        </w:rPr>
        <w:t>participant refuses to schedule a</w:t>
      </w:r>
      <w:r>
        <w:rPr>
          <w:rStyle w:val="normaltextrun"/>
          <w:rFonts w:ascii="Arial" w:hAnsi="Arial" w:cs="Arial"/>
          <w:color w:val="000000"/>
          <w:sz w:val="22"/>
          <w:szCs w:val="22"/>
        </w:rPr>
        <w:t xml:space="preserve"> MEC</w:t>
      </w:r>
      <w:r w:rsidRPr="00F65B27">
        <w:rPr>
          <w:rStyle w:val="normaltextrun"/>
          <w:rFonts w:ascii="Arial" w:hAnsi="Arial" w:cs="Arial"/>
          <w:color w:val="000000"/>
          <w:sz w:val="22"/>
          <w:szCs w:val="22"/>
        </w:rPr>
        <w:t xml:space="preserve"> appointment, the </w:t>
      </w:r>
      <w:r w:rsidRPr="00F65B27">
        <w:rPr>
          <w:rFonts w:ascii="Arial" w:hAnsi="Arial" w:cs="Arial"/>
          <w:sz w:val="22"/>
          <w:szCs w:val="22"/>
        </w:rPr>
        <w:t xml:space="preserve">FI identifies specific refusal concerns and how to address them. If the conversation is unsuccessful, the </w:t>
      </w:r>
      <w:r w:rsidR="00542AFB">
        <w:rPr>
          <w:rFonts w:ascii="Arial" w:hAnsi="Arial" w:cs="Arial"/>
          <w:sz w:val="22"/>
          <w:szCs w:val="22"/>
        </w:rPr>
        <w:t>Field Supervisor (</w:t>
      </w:r>
      <w:r w:rsidRPr="00F65B27">
        <w:rPr>
          <w:rFonts w:ascii="Arial" w:hAnsi="Arial" w:cs="Arial"/>
          <w:sz w:val="22"/>
          <w:szCs w:val="22"/>
        </w:rPr>
        <w:t>FS</w:t>
      </w:r>
      <w:r w:rsidR="00542AFB">
        <w:rPr>
          <w:rFonts w:ascii="Arial" w:hAnsi="Arial" w:cs="Arial"/>
          <w:sz w:val="22"/>
          <w:szCs w:val="22"/>
        </w:rPr>
        <w:t>)</w:t>
      </w:r>
      <w:r w:rsidRPr="00F65B27">
        <w:rPr>
          <w:rFonts w:ascii="Arial" w:hAnsi="Arial" w:cs="Arial"/>
          <w:sz w:val="22"/>
          <w:szCs w:val="22"/>
        </w:rPr>
        <w:t xml:space="preserve"> may then request that a MEC Nonresponse Letter </w:t>
      </w:r>
      <w:r w:rsidRPr="00D52E97">
        <w:rPr>
          <w:rFonts w:ascii="Arial" w:hAnsi="Arial" w:cs="Arial"/>
          <w:sz w:val="22"/>
          <w:szCs w:val="22"/>
        </w:rPr>
        <w:t>(</w:t>
      </w:r>
      <w:r w:rsidRPr="00BA33EF">
        <w:rPr>
          <w:rFonts w:ascii="Arial" w:hAnsi="Arial" w:cs="Arial"/>
          <w:b/>
          <w:sz w:val="22"/>
          <w:szCs w:val="22"/>
        </w:rPr>
        <w:t xml:space="preserve">Attachment </w:t>
      </w:r>
      <w:r w:rsidR="004A6E1F">
        <w:rPr>
          <w:rFonts w:ascii="Arial" w:hAnsi="Arial" w:cs="Arial"/>
          <w:b/>
          <w:sz w:val="22"/>
          <w:szCs w:val="22"/>
        </w:rPr>
        <w:t>11c</w:t>
      </w:r>
      <w:r w:rsidRPr="00D52E97">
        <w:rPr>
          <w:rFonts w:ascii="Arial" w:hAnsi="Arial" w:cs="Arial"/>
          <w:sz w:val="22"/>
          <w:szCs w:val="22"/>
        </w:rPr>
        <w:t>)</w:t>
      </w:r>
      <w:r w:rsidRPr="00F65B27">
        <w:rPr>
          <w:rFonts w:ascii="Arial" w:hAnsi="Arial" w:cs="Arial"/>
          <w:sz w:val="22"/>
          <w:szCs w:val="22"/>
        </w:rPr>
        <w:t xml:space="preserve"> be mailed to the participant</w:t>
      </w:r>
      <w:r>
        <w:rPr>
          <w:rStyle w:val="normaltextrun"/>
          <w:rFonts w:ascii="Arial" w:hAnsi="Arial" w:cs="Arial"/>
          <w:color w:val="000000"/>
          <w:sz w:val="22"/>
          <w:szCs w:val="22"/>
        </w:rPr>
        <w:t xml:space="preserve">. If </w:t>
      </w:r>
      <w:r w:rsidRPr="00886B9A">
        <w:rPr>
          <w:rStyle w:val="normaltextrun"/>
          <w:rFonts w:ascii="Arial" w:hAnsi="Arial" w:cs="Arial"/>
          <w:color w:val="000000"/>
          <w:sz w:val="22"/>
          <w:szCs w:val="22"/>
        </w:rPr>
        <w:t>a</w:t>
      </w:r>
      <w:r w:rsidR="00542AFB">
        <w:rPr>
          <w:rStyle w:val="normaltextrun"/>
          <w:rFonts w:ascii="Arial" w:hAnsi="Arial" w:cs="Arial"/>
          <w:color w:val="000000"/>
          <w:sz w:val="22"/>
          <w:szCs w:val="22"/>
        </w:rPr>
        <w:t>n</w:t>
      </w:r>
      <w:r>
        <w:rPr>
          <w:rStyle w:val="normaltextrun"/>
          <w:rFonts w:ascii="Arial" w:hAnsi="Arial" w:cs="Arial"/>
          <w:color w:val="000000"/>
          <w:sz w:val="22"/>
          <w:szCs w:val="22"/>
        </w:rPr>
        <w:t xml:space="preserve"> </w:t>
      </w:r>
      <w:r w:rsidR="00706622">
        <w:rPr>
          <w:rStyle w:val="normaltextrun"/>
          <w:rFonts w:ascii="Arial" w:hAnsi="Arial" w:cs="Arial"/>
          <w:color w:val="000000"/>
          <w:sz w:val="22"/>
          <w:szCs w:val="22"/>
        </w:rPr>
        <w:t>SP</w:t>
      </w:r>
      <w:r>
        <w:rPr>
          <w:rStyle w:val="normaltextrun"/>
          <w:rFonts w:ascii="Arial" w:hAnsi="Arial" w:cs="Arial"/>
          <w:color w:val="000000"/>
          <w:sz w:val="22"/>
          <w:szCs w:val="22"/>
        </w:rPr>
        <w:t xml:space="preserve"> cancels an examination appointment and does not reschedule or does not attend their schedule examination appointment, </w:t>
      </w:r>
      <w:r w:rsidRPr="00F65B27">
        <w:rPr>
          <w:rFonts w:ascii="Arial" w:hAnsi="Arial" w:cs="Arial"/>
          <w:sz w:val="22"/>
          <w:szCs w:val="22"/>
        </w:rPr>
        <w:t xml:space="preserve">the participant will receive a text message encouraging them to call to reschedule (if they gave permission to receive text messages previously). If there is no response to these communications, the FS will send an FI to the </w:t>
      </w:r>
      <w:r w:rsidR="00783129">
        <w:rPr>
          <w:rFonts w:ascii="Arial" w:hAnsi="Arial" w:cs="Arial"/>
          <w:sz w:val="22"/>
          <w:szCs w:val="22"/>
        </w:rPr>
        <w:t>DU</w:t>
      </w:r>
      <w:r w:rsidRPr="00F65B27">
        <w:rPr>
          <w:rFonts w:ascii="Arial" w:hAnsi="Arial" w:cs="Arial"/>
          <w:sz w:val="22"/>
          <w:szCs w:val="22"/>
        </w:rPr>
        <w:t xml:space="preserve"> to reschedule the appointment</w:t>
      </w:r>
      <w:r>
        <w:rPr>
          <w:rStyle w:val="normaltextrun"/>
          <w:rFonts w:ascii="Arial" w:hAnsi="Arial" w:cs="Arial"/>
          <w:color w:val="000000"/>
          <w:sz w:val="22"/>
          <w:szCs w:val="22"/>
        </w:rPr>
        <w:t>.</w:t>
      </w:r>
      <w:r>
        <w:rPr>
          <w:rStyle w:val="eop"/>
          <w:rFonts w:ascii="Arial" w:hAnsi="Arial" w:cs="Arial"/>
          <w:color w:val="000000"/>
          <w:sz w:val="22"/>
          <w:szCs w:val="22"/>
        </w:rPr>
        <w:t> </w:t>
      </w:r>
    </w:p>
    <w:p w:rsidR="002D0804" w:rsidRPr="008C7D6E" w:rsidP="00A579A9" w14:paraId="2DF21775" w14:textId="77777777">
      <w:pPr>
        <w:pStyle w:val="paragraph"/>
        <w:numPr>
          <w:ilvl w:val="0"/>
          <w:numId w:val="40"/>
        </w:numPr>
        <w:spacing w:before="0" w:beforeAutospacing="0" w:after="120" w:afterAutospacing="0"/>
        <w:textAlignment w:val="baseline"/>
        <w:rPr>
          <w:rStyle w:val="normaltextrun"/>
          <w:rFonts w:ascii="Arial" w:hAnsi="Arial" w:cs="Arial"/>
          <w:color w:val="000000"/>
          <w:sz w:val="22"/>
          <w:szCs w:val="22"/>
          <w:u w:val="single"/>
        </w:rPr>
      </w:pPr>
      <w:r w:rsidRPr="008C7D6E">
        <w:rPr>
          <w:rStyle w:val="normaltextrun"/>
          <w:rFonts w:ascii="Arial" w:hAnsi="Arial" w:cs="Arial"/>
          <w:color w:val="000000"/>
          <w:sz w:val="22"/>
          <w:szCs w:val="22"/>
          <w:u w:val="single"/>
        </w:rPr>
        <w:t>Dietary Interviews</w:t>
      </w:r>
    </w:p>
    <w:p w:rsidR="002D0804" w:rsidRPr="002B491E" w:rsidP="3863ACC3" w14:paraId="3B7AA990" w14:textId="1446BD31">
      <w:pPr>
        <w:pStyle w:val="paragraph"/>
        <w:spacing w:before="0" w:beforeAutospacing="0" w:after="120" w:afterAutospacing="0"/>
        <w:ind w:left="720"/>
        <w:textAlignment w:val="baseline"/>
        <w:rPr>
          <w:rStyle w:val="normaltextrun"/>
          <w:rFonts w:ascii="Arial" w:hAnsi="Arial" w:cs="Arial"/>
          <w:color w:val="000000"/>
          <w:sz w:val="22"/>
          <w:szCs w:val="22"/>
        </w:rPr>
      </w:pPr>
      <w:r w:rsidRPr="3863ACC3">
        <w:rPr>
          <w:rStyle w:val="normaltextrun"/>
          <w:rFonts w:ascii="Arial" w:hAnsi="Arial" w:cs="Arial"/>
          <w:color w:val="000000" w:themeColor="text1"/>
          <w:sz w:val="22"/>
          <w:szCs w:val="22"/>
        </w:rPr>
        <w:t xml:space="preserve">Participation in the dietary interviews is emphasized at multiple time points. After the FI schedules (or attempts to schedule) the MEC examination appointment, the FI will also ask the participant to participate in two dietary telephone interviews and attempt to schedule the Day 1 dietary interview. If the SP is apprehensive or reluctant to participate in the </w:t>
      </w:r>
      <w:r w:rsidR="00FF75E4">
        <w:rPr>
          <w:rStyle w:val="normaltextrun"/>
          <w:rFonts w:ascii="Arial" w:hAnsi="Arial" w:cs="Arial"/>
          <w:color w:val="000000" w:themeColor="text1"/>
          <w:sz w:val="22"/>
          <w:szCs w:val="22"/>
        </w:rPr>
        <w:t>interview</w:t>
      </w:r>
      <w:r w:rsidRPr="3863ACC3">
        <w:rPr>
          <w:rStyle w:val="normaltextrun"/>
          <w:rFonts w:ascii="Arial" w:hAnsi="Arial" w:cs="Arial"/>
          <w:color w:val="000000" w:themeColor="text1"/>
          <w:sz w:val="22"/>
          <w:szCs w:val="22"/>
        </w:rPr>
        <w:t xml:space="preserve"> the FI will attempt to address the reason for noncooperation. When participants schedule their Day 1 telephone interview appointment, they will be given an appointment reminder card for the date and time of the interview (</w:t>
      </w:r>
      <w:r w:rsidRPr="3863ACC3">
        <w:rPr>
          <w:rStyle w:val="normaltextrun"/>
          <w:rFonts w:ascii="Arial" w:hAnsi="Arial" w:cs="Arial"/>
          <w:b/>
          <w:bCs/>
          <w:color w:val="000000" w:themeColor="text1"/>
          <w:sz w:val="22"/>
          <w:szCs w:val="22"/>
        </w:rPr>
        <w:t xml:space="preserve">Attachment </w:t>
      </w:r>
      <w:r w:rsidRPr="3863ACC3" w:rsidR="004A6E1F">
        <w:rPr>
          <w:rStyle w:val="normaltextrun"/>
          <w:rFonts w:ascii="Arial" w:hAnsi="Arial" w:cs="Arial"/>
          <w:b/>
          <w:bCs/>
          <w:color w:val="000000" w:themeColor="text1"/>
          <w:sz w:val="22"/>
          <w:szCs w:val="22"/>
        </w:rPr>
        <w:t>11g</w:t>
      </w:r>
      <w:r w:rsidRPr="3863ACC3">
        <w:rPr>
          <w:rStyle w:val="normaltextrun"/>
          <w:rFonts w:ascii="Arial" w:hAnsi="Arial" w:cs="Arial"/>
          <w:color w:val="000000" w:themeColor="text1"/>
          <w:sz w:val="22"/>
          <w:szCs w:val="22"/>
        </w:rPr>
        <w:t xml:space="preserve">). If the participant has not scheduled their first or second dietary interview by the time they finish their MEC examination, the MEC staff will ask them to schedule a dietary telephone interview before exiting the MEC. </w:t>
      </w:r>
    </w:p>
    <w:p w:rsidR="002D0804" w:rsidRPr="002B491E" w:rsidP="00A579A9" w14:paraId="6BC7CCC8" w14:textId="41F2F99C">
      <w:pPr>
        <w:pStyle w:val="paragraph"/>
        <w:spacing w:before="0" w:beforeAutospacing="0" w:after="120" w:afterAutospacing="0"/>
        <w:ind w:left="720"/>
        <w:textAlignment w:val="baseline"/>
        <w:rPr>
          <w:rStyle w:val="normaltextrun"/>
          <w:rFonts w:ascii="Arial" w:hAnsi="Arial" w:cs="Arial"/>
          <w:color w:val="000000"/>
          <w:sz w:val="22"/>
          <w:szCs w:val="22"/>
        </w:rPr>
      </w:pPr>
      <w:r w:rsidRPr="002B491E">
        <w:rPr>
          <w:rStyle w:val="normaltextrun"/>
          <w:rFonts w:ascii="Arial" w:hAnsi="Arial" w:cs="Arial"/>
          <w:color w:val="000000"/>
          <w:sz w:val="22"/>
          <w:szCs w:val="22"/>
        </w:rPr>
        <w:t xml:space="preserve">One or </w:t>
      </w:r>
      <w:r w:rsidR="00306F97">
        <w:rPr>
          <w:rStyle w:val="normaltextrun"/>
          <w:rFonts w:ascii="Arial" w:hAnsi="Arial" w:cs="Arial"/>
          <w:color w:val="000000"/>
          <w:sz w:val="22"/>
          <w:szCs w:val="22"/>
        </w:rPr>
        <w:t>2</w:t>
      </w:r>
      <w:r w:rsidRPr="002B491E">
        <w:rPr>
          <w:rStyle w:val="normaltextrun"/>
          <w:rFonts w:ascii="Arial" w:hAnsi="Arial" w:cs="Arial"/>
          <w:color w:val="000000"/>
          <w:sz w:val="22"/>
          <w:szCs w:val="22"/>
        </w:rPr>
        <w:t xml:space="preserve"> days prior to their dietary interview appointment, the participant </w:t>
      </w:r>
      <w:r>
        <w:rPr>
          <w:rStyle w:val="normaltextrun"/>
          <w:rFonts w:ascii="Arial" w:hAnsi="Arial" w:cs="Arial"/>
          <w:color w:val="000000"/>
          <w:sz w:val="22"/>
          <w:szCs w:val="22"/>
        </w:rPr>
        <w:t>(</w:t>
      </w:r>
      <w:r w:rsidRPr="002B491E">
        <w:rPr>
          <w:rStyle w:val="normaltextrun"/>
          <w:rFonts w:ascii="Arial" w:hAnsi="Arial" w:cs="Arial"/>
          <w:color w:val="000000"/>
          <w:sz w:val="22"/>
          <w:szCs w:val="22"/>
        </w:rPr>
        <w:t>or their proxy</w:t>
      </w:r>
      <w:r>
        <w:rPr>
          <w:rStyle w:val="normaltextrun"/>
          <w:rFonts w:ascii="Arial" w:hAnsi="Arial" w:cs="Arial"/>
          <w:color w:val="000000"/>
          <w:sz w:val="22"/>
          <w:szCs w:val="22"/>
        </w:rPr>
        <w:t>)</w:t>
      </w:r>
      <w:r w:rsidRPr="002B491E">
        <w:rPr>
          <w:rStyle w:val="normaltextrun"/>
          <w:rFonts w:ascii="Arial" w:hAnsi="Arial" w:cs="Arial"/>
          <w:color w:val="000000"/>
          <w:sz w:val="22"/>
          <w:szCs w:val="22"/>
        </w:rPr>
        <w:t xml:space="preserve"> will receive a reminder call</w:t>
      </w:r>
      <w:r w:rsidR="00673757">
        <w:rPr>
          <w:rStyle w:val="normaltextrun"/>
          <w:rFonts w:ascii="Arial" w:hAnsi="Arial" w:cs="Arial"/>
          <w:color w:val="000000"/>
          <w:sz w:val="22"/>
          <w:szCs w:val="22"/>
        </w:rPr>
        <w:t xml:space="preserve"> (</w:t>
      </w:r>
      <w:r w:rsidRPr="00AA5490" w:rsidR="00673757">
        <w:rPr>
          <w:rStyle w:val="normaltextrun"/>
          <w:rFonts w:ascii="Arial" w:hAnsi="Arial" w:cs="Arial"/>
          <w:b/>
          <w:bCs/>
          <w:color w:val="000000"/>
          <w:sz w:val="22"/>
          <w:szCs w:val="22"/>
        </w:rPr>
        <w:t xml:space="preserve">Attachment </w:t>
      </w:r>
      <w:r w:rsidR="005F3185">
        <w:rPr>
          <w:rStyle w:val="normaltextrun"/>
          <w:rFonts w:ascii="Arial" w:hAnsi="Arial" w:cs="Arial"/>
          <w:b/>
          <w:bCs/>
          <w:color w:val="000000"/>
          <w:sz w:val="22"/>
          <w:szCs w:val="22"/>
        </w:rPr>
        <w:t>6o</w:t>
      </w:r>
      <w:r w:rsidR="00673757">
        <w:rPr>
          <w:rStyle w:val="normaltextrun"/>
          <w:rFonts w:ascii="Arial" w:hAnsi="Arial" w:cs="Arial"/>
          <w:color w:val="000000"/>
          <w:sz w:val="22"/>
          <w:szCs w:val="22"/>
        </w:rPr>
        <w:t>)</w:t>
      </w:r>
      <w:r w:rsidRPr="002B491E">
        <w:rPr>
          <w:rStyle w:val="normaltextrun"/>
          <w:rFonts w:ascii="Arial" w:hAnsi="Arial" w:cs="Arial"/>
          <w:color w:val="000000"/>
          <w:sz w:val="22"/>
          <w:szCs w:val="22"/>
        </w:rPr>
        <w:t xml:space="preserve">, text message, or email, if permission was obtained when scheduling their dietary interview appointment. For participants 12–17 years </w:t>
      </w:r>
      <w:r w:rsidR="00AA6078">
        <w:rPr>
          <w:rStyle w:val="normaltextrun"/>
          <w:rFonts w:ascii="Arial" w:hAnsi="Arial" w:cs="Arial"/>
          <w:color w:val="000000"/>
          <w:sz w:val="22"/>
          <w:szCs w:val="22"/>
        </w:rPr>
        <w:t>of age</w:t>
      </w:r>
      <w:r w:rsidRPr="002B491E">
        <w:rPr>
          <w:rStyle w:val="normaltextrun"/>
          <w:rFonts w:ascii="Arial" w:hAnsi="Arial" w:cs="Arial"/>
          <w:color w:val="000000"/>
          <w:sz w:val="22"/>
          <w:szCs w:val="22"/>
        </w:rPr>
        <w:t>, additional parental/guardian permission is obtained to send reminder texts, emails, or phone calls to the minor as well. Additionally, participants who complete the Day 1 Dietary Interview will be mailed a Dietary Interview Thank You Letter (</w:t>
      </w:r>
      <w:r w:rsidRPr="008C7D6E">
        <w:rPr>
          <w:rStyle w:val="normaltextrun"/>
          <w:rFonts w:ascii="Arial" w:hAnsi="Arial" w:cs="Arial"/>
          <w:b/>
          <w:bCs/>
          <w:color w:val="000000"/>
          <w:sz w:val="22"/>
          <w:szCs w:val="22"/>
        </w:rPr>
        <w:t xml:space="preserve">Attachment </w:t>
      </w:r>
      <w:r w:rsidR="004A6E1F">
        <w:rPr>
          <w:rStyle w:val="normaltextrun"/>
          <w:rFonts w:ascii="Arial" w:hAnsi="Arial" w:cs="Arial"/>
          <w:b/>
          <w:bCs/>
          <w:color w:val="000000"/>
          <w:sz w:val="22"/>
          <w:szCs w:val="22"/>
        </w:rPr>
        <w:t>11g</w:t>
      </w:r>
      <w:r w:rsidRPr="002B491E">
        <w:rPr>
          <w:rStyle w:val="normaltextrun"/>
          <w:rFonts w:ascii="Arial" w:hAnsi="Arial" w:cs="Arial"/>
          <w:color w:val="000000"/>
          <w:sz w:val="22"/>
          <w:szCs w:val="22"/>
        </w:rPr>
        <w:t xml:space="preserve">). The letter will both acknowledge their contribution to the study and encourage their continued participation in the Day 2 Dietary Interview. </w:t>
      </w:r>
    </w:p>
    <w:p w:rsidR="002D0804" w:rsidP="3C08308E" w14:paraId="6B07FBD5" w14:textId="090ACD82">
      <w:pPr>
        <w:pStyle w:val="paragraph"/>
        <w:spacing w:before="0" w:beforeAutospacing="0" w:after="120" w:afterAutospacing="0"/>
        <w:ind w:left="720"/>
        <w:textAlignment w:val="baseline"/>
        <w:rPr>
          <w:rStyle w:val="normaltextrun"/>
          <w:rFonts w:ascii="Arial" w:hAnsi="Arial" w:cs="Arial"/>
          <w:color w:val="000000"/>
          <w:sz w:val="22"/>
          <w:szCs w:val="22"/>
        </w:rPr>
      </w:pPr>
      <w:r w:rsidRPr="3C08308E">
        <w:rPr>
          <w:rStyle w:val="normaltextrun"/>
          <w:rFonts w:ascii="Arial" w:hAnsi="Arial" w:cs="Arial"/>
          <w:color w:val="000000" w:themeColor="text1"/>
          <w:sz w:val="22"/>
          <w:szCs w:val="22"/>
        </w:rPr>
        <w:t>If a participant misses their dietary interview appointment, TIs will make call attempts to reschedule the appointment and complete the interview. If they are unable to reach the participant after multiple call attempts, the participant will receive a text message encouraging them to call to reschedule (if they gave permission to receive text messages previously).</w:t>
      </w:r>
    </w:p>
    <w:p w:rsidR="002D0804" w:rsidP="008C6BFC" w14:paraId="2C54F8DD" w14:textId="77777777">
      <w:pPr>
        <w:pStyle w:val="paragraph"/>
        <w:spacing w:before="0" w:beforeAutospacing="0" w:after="120" w:afterAutospacing="0"/>
        <w:textAlignment w:val="baseline"/>
      </w:pPr>
      <w:r>
        <w:rPr>
          <w:rStyle w:val="normaltextrun"/>
          <w:rFonts w:ascii="Arial" w:hAnsi="Arial" w:cs="Arial"/>
          <w:color w:val="000000"/>
          <w:sz w:val="22"/>
          <w:szCs w:val="22"/>
        </w:rPr>
        <w:t>Lastly, we are continuing the following steps to improve response rates:</w:t>
      </w:r>
      <w:r>
        <w:rPr>
          <w:rStyle w:val="eop"/>
          <w:rFonts w:ascii="Arial" w:hAnsi="Arial" w:cs="Arial"/>
          <w:color w:val="000000"/>
          <w:sz w:val="22"/>
          <w:szCs w:val="22"/>
        </w:rPr>
        <w:t> </w:t>
      </w:r>
    </w:p>
    <w:p w:rsidR="002D0804" w:rsidRPr="002116A9" w:rsidP="00A579A9" w14:paraId="52DC1212" w14:textId="5EE57542">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Collect and analyze paradata to better understand the characteristics of the recruitment process </w:t>
      </w:r>
    </w:p>
    <w:p w:rsidR="002D0804" w:rsidRPr="002116A9" w:rsidP="00A579A9" w14:paraId="5FAE29EF" w14:textId="23D041AA">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Conduct intensive efforts (e.g., advertising and outreach sources) to recruit and train qualified/experienced full</w:t>
      </w:r>
      <w:r w:rsidR="0025265B">
        <w:rPr>
          <w:rFonts w:ascii="Arial" w:hAnsi="Arial" w:cs="Arial"/>
          <w:sz w:val="22"/>
          <w:szCs w:val="22"/>
        </w:rPr>
        <w:t>-</w:t>
      </w:r>
      <w:r w:rsidRPr="00886B9A">
        <w:rPr>
          <w:rFonts w:ascii="Arial" w:hAnsi="Arial" w:cs="Arial"/>
          <w:sz w:val="22"/>
          <w:szCs w:val="22"/>
        </w:rPr>
        <w:t xml:space="preserve"> and part-time traveling </w:t>
      </w:r>
      <w:r w:rsidR="00BF4F18">
        <w:rPr>
          <w:rFonts w:ascii="Arial" w:hAnsi="Arial" w:cs="Arial"/>
          <w:sz w:val="22"/>
          <w:szCs w:val="22"/>
        </w:rPr>
        <w:t>FI</w:t>
      </w:r>
      <w:r w:rsidRPr="00886B9A">
        <w:rPr>
          <w:rFonts w:ascii="Arial" w:hAnsi="Arial" w:cs="Arial"/>
          <w:sz w:val="22"/>
          <w:szCs w:val="22"/>
        </w:rPr>
        <w:t xml:space="preserve">s and part-time </w:t>
      </w:r>
      <w:r w:rsidR="0025265B">
        <w:rPr>
          <w:rFonts w:ascii="Arial" w:hAnsi="Arial" w:cs="Arial"/>
          <w:sz w:val="22"/>
          <w:szCs w:val="22"/>
        </w:rPr>
        <w:t>TI</w:t>
      </w:r>
      <w:r w:rsidRPr="00886B9A">
        <w:rPr>
          <w:rFonts w:ascii="Arial" w:hAnsi="Arial" w:cs="Arial"/>
          <w:sz w:val="22"/>
          <w:szCs w:val="22"/>
        </w:rPr>
        <w:t>s</w:t>
      </w:r>
      <w:r w:rsidRPr="00886B9A" w:rsidR="00FC66E0">
        <w:rPr>
          <w:rFonts w:ascii="Arial" w:hAnsi="Arial" w:cs="Arial"/>
          <w:sz w:val="22"/>
          <w:szCs w:val="22"/>
        </w:rPr>
        <w:t xml:space="preserve"> </w:t>
      </w:r>
    </w:p>
    <w:p w:rsidR="002D0804" w:rsidP="00A579A9" w14:paraId="378B9728" w14:textId="0773E4B0">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Develop an “obtaining cooperation” section of both </w:t>
      </w:r>
      <w:r w:rsidR="00041ABB">
        <w:rPr>
          <w:rFonts w:ascii="Arial" w:hAnsi="Arial" w:cs="Arial"/>
          <w:sz w:val="22"/>
          <w:szCs w:val="22"/>
        </w:rPr>
        <w:t>FI</w:t>
      </w:r>
      <w:r w:rsidRPr="00886B9A" w:rsidR="00041ABB">
        <w:rPr>
          <w:rFonts w:ascii="Arial" w:hAnsi="Arial" w:cs="Arial"/>
          <w:sz w:val="22"/>
          <w:szCs w:val="22"/>
        </w:rPr>
        <w:t xml:space="preserve"> </w:t>
      </w:r>
      <w:r w:rsidRPr="00886B9A">
        <w:rPr>
          <w:rFonts w:ascii="Arial" w:hAnsi="Arial" w:cs="Arial"/>
          <w:sz w:val="22"/>
          <w:szCs w:val="22"/>
        </w:rPr>
        <w:t xml:space="preserve">and </w:t>
      </w:r>
      <w:r w:rsidR="00041ABB">
        <w:rPr>
          <w:rFonts w:ascii="Arial" w:hAnsi="Arial" w:cs="Arial"/>
          <w:sz w:val="22"/>
          <w:szCs w:val="22"/>
        </w:rPr>
        <w:t>TI</w:t>
      </w:r>
      <w:r w:rsidRPr="00886B9A">
        <w:rPr>
          <w:rFonts w:ascii="Arial" w:hAnsi="Arial" w:cs="Arial"/>
          <w:sz w:val="22"/>
          <w:szCs w:val="22"/>
        </w:rPr>
        <w:t xml:space="preserve"> trainings and manuals to include “real life” practice modules</w:t>
      </w:r>
      <w:r w:rsidRPr="00886B9A" w:rsidR="00FC66E0">
        <w:rPr>
          <w:rFonts w:ascii="Arial" w:hAnsi="Arial" w:cs="Arial"/>
          <w:sz w:val="22"/>
          <w:szCs w:val="22"/>
        </w:rPr>
        <w:t xml:space="preserve"> </w:t>
      </w:r>
    </w:p>
    <w:p w:rsidR="002D0804" w:rsidRPr="002116A9" w:rsidP="00A579A9" w14:paraId="0132B180" w14:textId="0418E3D2">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Train </w:t>
      </w:r>
      <w:r w:rsidR="00BF4F18">
        <w:rPr>
          <w:rFonts w:ascii="Arial" w:hAnsi="Arial" w:cs="Arial"/>
          <w:sz w:val="22"/>
          <w:szCs w:val="22"/>
        </w:rPr>
        <w:t>FI</w:t>
      </w:r>
      <w:r w:rsidRPr="00886B9A">
        <w:rPr>
          <w:rFonts w:ascii="Arial" w:hAnsi="Arial" w:cs="Arial"/>
          <w:sz w:val="22"/>
          <w:szCs w:val="22"/>
        </w:rPr>
        <w:t>s on doorstep presentation skills and equip them with talking points to combat real-day concerns about participation</w:t>
      </w:r>
      <w:r w:rsidRPr="00886B9A" w:rsidR="00FC66E0">
        <w:rPr>
          <w:rFonts w:ascii="Arial" w:hAnsi="Arial" w:cs="Arial"/>
          <w:sz w:val="22"/>
          <w:szCs w:val="22"/>
        </w:rPr>
        <w:t xml:space="preserve"> </w:t>
      </w:r>
    </w:p>
    <w:p w:rsidR="002D0804" w:rsidRPr="002116A9" w:rsidP="00A579A9" w14:paraId="10D0386B" w14:textId="49E8A563">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Encourage supervisory field staff to provide more one-on-one interviewer training on refusal conversion strategies</w:t>
      </w:r>
      <w:r w:rsidRPr="00886B9A" w:rsidR="00FC66E0">
        <w:rPr>
          <w:rFonts w:ascii="Arial" w:hAnsi="Arial" w:cs="Arial"/>
          <w:sz w:val="22"/>
          <w:szCs w:val="22"/>
        </w:rPr>
        <w:t xml:space="preserve"> </w:t>
      </w:r>
    </w:p>
    <w:p w:rsidR="002D0804" w:rsidRPr="002116A9" w:rsidP="3C08308E" w14:paraId="1F112E33" w14:textId="1B0B6BBE">
      <w:pPr>
        <w:pStyle w:val="paragraph"/>
        <w:numPr>
          <w:ilvl w:val="0"/>
          <w:numId w:val="38"/>
        </w:numPr>
        <w:spacing w:before="0" w:beforeAutospacing="0" w:after="120" w:afterAutospacing="0"/>
        <w:ind w:left="720"/>
        <w:textAlignment w:val="baseline"/>
        <w:rPr>
          <w:rFonts w:ascii="Arial" w:hAnsi="Arial" w:cs="Arial"/>
          <w:sz w:val="22"/>
          <w:szCs w:val="22"/>
        </w:rPr>
      </w:pPr>
      <w:r w:rsidRPr="3C08308E">
        <w:rPr>
          <w:rFonts w:ascii="Arial" w:hAnsi="Arial" w:cs="Arial"/>
          <w:sz w:val="22"/>
          <w:szCs w:val="22"/>
        </w:rPr>
        <w:t xml:space="preserve">Utilize the listing staff, who visit </w:t>
      </w:r>
      <w:r w:rsidR="009452A1">
        <w:rPr>
          <w:rFonts w:ascii="Arial" w:hAnsi="Arial" w:cs="Arial"/>
          <w:sz w:val="22"/>
          <w:szCs w:val="22"/>
        </w:rPr>
        <w:t xml:space="preserve">a subset </w:t>
      </w:r>
      <w:r w:rsidR="00886FBA">
        <w:rPr>
          <w:rFonts w:ascii="Arial" w:hAnsi="Arial" w:cs="Arial"/>
          <w:sz w:val="22"/>
          <w:szCs w:val="22"/>
        </w:rPr>
        <w:t xml:space="preserve">of SSUs </w:t>
      </w:r>
      <w:r w:rsidRPr="3C08308E">
        <w:rPr>
          <w:rFonts w:ascii="Arial" w:hAnsi="Arial" w:cs="Arial"/>
          <w:sz w:val="22"/>
          <w:szCs w:val="22"/>
        </w:rPr>
        <w:t xml:space="preserve">at least </w:t>
      </w:r>
      <w:r w:rsidRPr="3C08308E" w:rsidR="00041ABB">
        <w:rPr>
          <w:rFonts w:ascii="Arial" w:hAnsi="Arial" w:cs="Arial"/>
          <w:sz w:val="22"/>
          <w:szCs w:val="22"/>
        </w:rPr>
        <w:t xml:space="preserve">6 </w:t>
      </w:r>
      <w:r w:rsidRPr="3C08308E">
        <w:rPr>
          <w:rFonts w:ascii="Arial" w:hAnsi="Arial" w:cs="Arial"/>
          <w:sz w:val="22"/>
          <w:szCs w:val="22"/>
        </w:rPr>
        <w:t>months prior to the opening of stands to list the sample, and the Advance Arrangements Team to provide more information about every segment so that we can address potential problems as early as possible, especially locked buildings, gated communities, and college campuses </w:t>
      </w:r>
    </w:p>
    <w:p w:rsidR="002D0804" w:rsidRPr="00272C5F" w:rsidP="00F83E07" w14:paraId="71262AE3" w14:textId="758386EF">
      <w:pPr>
        <w:widowControl/>
        <w:numPr>
          <w:ilvl w:val="0"/>
          <w:numId w:val="42"/>
        </w:numPr>
        <w:spacing w:after="120"/>
        <w:ind w:left="720"/>
        <w:rPr>
          <w:rFonts w:cs="Arial"/>
          <w:szCs w:val="22"/>
        </w:rPr>
      </w:pPr>
      <w:r w:rsidRPr="00886B9A">
        <w:rPr>
          <w:rFonts w:cs="Arial"/>
          <w:szCs w:val="22"/>
        </w:rPr>
        <w:t>Have the Advance Arrangement</w:t>
      </w:r>
      <w:r w:rsidR="0000125B">
        <w:rPr>
          <w:rFonts w:cs="Arial"/>
          <w:szCs w:val="22"/>
        </w:rPr>
        <w:t>s</w:t>
      </w:r>
      <w:r w:rsidRPr="00886B9A">
        <w:rPr>
          <w:rFonts w:cs="Arial"/>
          <w:szCs w:val="22"/>
        </w:rPr>
        <w:t xml:space="preserve"> Team address community support beginning with their earliest contacts with community leaders, and work to obtain more media coverage at every sampled PSU </w:t>
      </w:r>
    </w:p>
    <w:p w:rsidR="002D0804" w:rsidRPr="005F2443" w:rsidP="00A579A9" w14:paraId="60482C2E" w14:textId="4D816F8E">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Coordinate </w:t>
      </w:r>
      <w:r w:rsidR="00544609">
        <w:rPr>
          <w:rFonts w:ascii="Arial" w:hAnsi="Arial" w:cs="Arial"/>
          <w:sz w:val="22"/>
          <w:szCs w:val="22"/>
        </w:rPr>
        <w:t>among</w:t>
      </w:r>
      <w:r w:rsidRPr="00886B9A">
        <w:rPr>
          <w:rFonts w:ascii="Arial" w:hAnsi="Arial" w:cs="Arial"/>
          <w:sz w:val="22"/>
          <w:szCs w:val="22"/>
        </w:rPr>
        <w:t xml:space="preserve"> NCHS, the NHANES Operations Branch</w:t>
      </w:r>
      <w:r w:rsidR="00041ABB">
        <w:rPr>
          <w:rFonts w:ascii="Arial" w:hAnsi="Arial" w:cs="Arial"/>
          <w:sz w:val="22"/>
          <w:szCs w:val="22"/>
        </w:rPr>
        <w:t>,</w:t>
      </w:r>
      <w:r w:rsidRPr="00886B9A">
        <w:rPr>
          <w:rFonts w:ascii="Arial" w:hAnsi="Arial" w:cs="Arial"/>
          <w:sz w:val="22"/>
          <w:szCs w:val="22"/>
        </w:rPr>
        <w:t xml:space="preserve"> and the contractor to provide additional names of prominent people and organizations </w:t>
      </w:r>
      <w:r w:rsidR="00C55262">
        <w:rPr>
          <w:rFonts w:ascii="Arial" w:hAnsi="Arial" w:cs="Arial"/>
          <w:sz w:val="22"/>
          <w:szCs w:val="22"/>
        </w:rPr>
        <w:t>that</w:t>
      </w:r>
      <w:r w:rsidRPr="00886B9A">
        <w:rPr>
          <w:rFonts w:ascii="Arial" w:hAnsi="Arial" w:cs="Arial"/>
          <w:sz w:val="22"/>
          <w:szCs w:val="22"/>
        </w:rPr>
        <w:t xml:space="preserve"> could assist with community and national endorsements </w:t>
      </w:r>
    </w:p>
    <w:p w:rsidR="002D0804" w:rsidRPr="00886B9A" w:rsidP="00A579A9" w14:paraId="4BD3BD8C" w14:textId="22A91E65">
      <w:pPr>
        <w:pStyle w:val="paragraph"/>
        <w:numPr>
          <w:ilvl w:val="0"/>
          <w:numId w:val="38"/>
        </w:numPr>
        <w:spacing w:before="0" w:beforeAutospacing="0" w:after="120" w:afterAutospacing="0"/>
        <w:ind w:left="720"/>
        <w:textAlignment w:val="baseline"/>
        <w:rPr>
          <w:rFonts w:ascii="Arial" w:hAnsi="Arial" w:eastAsiaTheme="minorHAnsi" w:cs="Arial"/>
          <w:sz w:val="22"/>
          <w:szCs w:val="22"/>
        </w:rPr>
      </w:pPr>
      <w:r w:rsidRPr="00886B9A">
        <w:rPr>
          <w:rFonts w:ascii="Arial" w:hAnsi="Arial" w:cs="Arial"/>
          <w:sz w:val="22"/>
          <w:szCs w:val="22"/>
        </w:rPr>
        <w:t>Coordinate between NCHS, the NHANES Operations Branch</w:t>
      </w:r>
      <w:r w:rsidR="00854B15">
        <w:rPr>
          <w:rFonts w:ascii="Arial" w:hAnsi="Arial" w:cs="Arial"/>
          <w:sz w:val="22"/>
          <w:szCs w:val="22"/>
        </w:rPr>
        <w:t>,</w:t>
      </w:r>
      <w:r w:rsidRPr="00886B9A">
        <w:rPr>
          <w:rFonts w:ascii="Arial" w:hAnsi="Arial" w:cs="Arial"/>
          <w:sz w:val="22"/>
          <w:szCs w:val="22"/>
        </w:rPr>
        <w:t xml:space="preserve"> and the contractor to obtain more local endorsements for every stand beginning as early as </w:t>
      </w:r>
      <w:r w:rsidR="00C55262">
        <w:rPr>
          <w:rFonts w:ascii="Arial" w:hAnsi="Arial" w:cs="Arial"/>
          <w:sz w:val="22"/>
          <w:szCs w:val="22"/>
        </w:rPr>
        <w:t>4</w:t>
      </w:r>
      <w:r w:rsidRPr="00886B9A" w:rsidR="00C55262">
        <w:rPr>
          <w:rFonts w:ascii="Arial" w:hAnsi="Arial" w:cs="Arial"/>
          <w:sz w:val="22"/>
          <w:szCs w:val="22"/>
        </w:rPr>
        <w:t xml:space="preserve"> </w:t>
      </w:r>
      <w:r w:rsidRPr="00886B9A">
        <w:rPr>
          <w:rFonts w:ascii="Arial" w:hAnsi="Arial" w:cs="Arial"/>
          <w:sz w:val="22"/>
          <w:szCs w:val="22"/>
        </w:rPr>
        <w:t>months prior to the start of a stand </w:t>
      </w:r>
    </w:p>
    <w:p w:rsidR="002D0804" w:rsidRPr="00886B9A" w:rsidP="008C6BFC" w14:paraId="5C362002" w14:textId="5230E99D">
      <w:pPr>
        <w:pStyle w:val="paragraph"/>
        <w:spacing w:before="0" w:beforeAutospacing="0" w:after="120" w:afterAutospacing="0"/>
        <w:textAlignment w:val="baseline"/>
        <w:rPr>
          <w:rFonts w:ascii="Arial" w:hAnsi="Arial" w:cs="Arial"/>
          <w:sz w:val="22"/>
          <w:szCs w:val="22"/>
        </w:rPr>
      </w:pPr>
      <w:r w:rsidRPr="00886B9A">
        <w:rPr>
          <w:rFonts w:ascii="Arial" w:hAnsi="Arial"/>
          <w:sz w:val="22"/>
        </w:rPr>
        <w:t>Should the above efforts lead to changes in outreach/background/administrative materials</w:t>
      </w:r>
      <w:r w:rsidR="00C97BC0">
        <w:rPr>
          <w:rFonts w:ascii="Arial" w:hAnsi="Arial"/>
          <w:sz w:val="22"/>
        </w:rPr>
        <w:t>,</w:t>
      </w:r>
      <w:r w:rsidRPr="00886B9A">
        <w:rPr>
          <w:rFonts w:ascii="Arial" w:hAnsi="Arial"/>
          <w:sz w:val="22"/>
        </w:rPr>
        <w:t xml:space="preserve"> etc. or to the development of new materials for use in NHANES, the Program would submit a nonsubstantive clearance request. </w:t>
      </w:r>
    </w:p>
    <w:p w:rsidR="00C924F1" w:rsidRPr="00FB4B5D" w:rsidP="008C6BFC" w14:paraId="38F0310D" w14:textId="4C41DCD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outlineLvl w:val="1"/>
        <w:rPr>
          <w:rFonts w:cs="Arial"/>
          <w:b/>
          <w:bCs/>
          <w:color w:val="000000" w:themeColor="text1"/>
          <w:szCs w:val="22"/>
        </w:rPr>
      </w:pPr>
      <w:r w:rsidRPr="00FB4B5D">
        <w:rPr>
          <w:rFonts w:cs="Arial"/>
          <w:b/>
          <w:bCs/>
          <w:color w:val="000000" w:themeColor="text1"/>
          <w:szCs w:val="22"/>
        </w:rPr>
        <w:t>4. Tests of Procedures or Methods to be Undertaken</w:t>
      </w:r>
      <w:bookmarkEnd w:id="3"/>
      <w:bookmarkEnd w:id="4"/>
      <w:bookmarkEnd w:id="5"/>
      <w:bookmarkEnd w:id="6"/>
      <w:bookmarkEnd w:id="7"/>
      <w:bookmarkEnd w:id="8"/>
    </w:p>
    <w:p w:rsidR="005E06AE" w:rsidP="008C6BFC" w14:paraId="1035182B" w14:textId="44D2DF01">
      <w:pPr>
        <w:pStyle w:val="paragraph"/>
        <w:spacing w:before="0" w:beforeAutospacing="0" w:after="120" w:afterAutospacing="0"/>
        <w:textAlignment w:val="baseline"/>
      </w:pPr>
      <w:r>
        <w:rPr>
          <w:rStyle w:val="normaltextrun"/>
          <w:rFonts w:ascii="Arial" w:hAnsi="Arial" w:cs="Arial"/>
          <w:color w:val="000000"/>
          <w:sz w:val="22"/>
          <w:szCs w:val="22"/>
        </w:rPr>
        <w:t>The continuous operation of NHANES presents unique challenges in testing new components. As protocols and systems are designed and developed, they are fielded. Each examination component is operationalized and evaluated for feasibility of exam room arrangement and procedures, performance of equipment, efficiency, completion times</w:t>
      </w:r>
      <w:r w:rsidR="00E6451C">
        <w:rPr>
          <w:rStyle w:val="normaltextrun"/>
          <w:rFonts w:ascii="Arial" w:hAnsi="Arial" w:cs="Arial"/>
          <w:color w:val="000000"/>
          <w:sz w:val="22"/>
          <w:szCs w:val="22"/>
        </w:rPr>
        <w:t>,</w:t>
      </w:r>
      <w:r>
        <w:rPr>
          <w:rStyle w:val="normaltextrun"/>
          <w:rFonts w:ascii="Arial" w:hAnsi="Arial" w:cs="Arial"/>
          <w:color w:val="000000"/>
          <w:sz w:val="22"/>
          <w:szCs w:val="22"/>
        </w:rPr>
        <w:t xml:space="preserve"> and interaction with the system. Procedures are conducted with trained examiners and actual subjects of the required ages to ensure accurate testing of the components and systems. Standard operating procedures are evaluated for efficiency and coordination of subject flow through the MEC, completion of required exam components, subject cooperation and refusal conversion, staff productivity, and adequacy of facility and supplies. NCHS staff, the contractor’s development staff</w:t>
      </w:r>
      <w:r w:rsidR="008C44CA">
        <w:rPr>
          <w:rStyle w:val="normaltextrun"/>
          <w:rFonts w:ascii="Arial" w:hAnsi="Arial" w:cs="Arial"/>
          <w:color w:val="000000"/>
          <w:sz w:val="22"/>
          <w:szCs w:val="22"/>
        </w:rPr>
        <w:t>,</w:t>
      </w:r>
      <w:r>
        <w:rPr>
          <w:rStyle w:val="normaltextrun"/>
          <w:rFonts w:ascii="Arial" w:hAnsi="Arial" w:cs="Arial"/>
          <w:color w:val="000000"/>
          <w:sz w:val="22"/>
          <w:szCs w:val="22"/>
        </w:rPr>
        <w:t xml:space="preserve"> and consultants participate in the evaluation effort.</w:t>
      </w:r>
      <w:r w:rsidRPr="00886B9A" w:rsidR="00FC66E0">
        <w:rPr>
          <w:rStyle w:val="normaltextrun"/>
          <w:rFonts w:ascii="Arial" w:hAnsi="Arial" w:cs="Arial"/>
          <w:color w:val="000000"/>
          <w:sz w:val="22"/>
          <w:szCs w:val="22"/>
        </w:rPr>
        <w:t xml:space="preserve"> </w:t>
      </w:r>
    </w:p>
    <w:p w:rsidR="005E06AE" w:rsidRPr="00EF649F" w:rsidP="008C6BFC" w14:paraId="1D8332E7" w14:textId="18C75764">
      <w:pPr>
        <w:pStyle w:val="paragraph"/>
        <w:spacing w:before="0" w:beforeAutospacing="0" w:after="120" w:afterAutospacing="0"/>
        <w:textAlignment w:val="baseline"/>
      </w:pPr>
      <w:r>
        <w:rPr>
          <w:rStyle w:val="normaltextrun"/>
          <w:rFonts w:ascii="Arial" w:hAnsi="Arial" w:cs="Arial"/>
          <w:color w:val="000000"/>
          <w:sz w:val="22"/>
          <w:szCs w:val="22"/>
        </w:rPr>
        <w:t xml:space="preserve">In certain cases, additional testing using non-NHANES respondents may be necessary. This could occur, for example, when NHANES is developing a method to be used in the survey that can be tested or calibrated outside the NHANES survey setting. </w:t>
      </w:r>
      <w:r w:rsidRPr="00FB4B5D">
        <w:rPr>
          <w:rStyle w:val="normaltextrun"/>
          <w:rFonts w:ascii="Arial" w:hAnsi="Arial" w:cs="Arial"/>
          <w:color w:val="000000"/>
          <w:sz w:val="22"/>
          <w:szCs w:val="22"/>
        </w:rPr>
        <w:t xml:space="preserve">For example, prior to pilot testing </w:t>
      </w:r>
      <w:r w:rsidRPr="00886B9A">
        <w:rPr>
          <w:rStyle w:val="normaltextrun"/>
          <w:rFonts w:ascii="Arial" w:hAnsi="Arial" w:cs="Arial"/>
          <w:color w:val="000000"/>
          <w:sz w:val="22"/>
          <w:szCs w:val="22"/>
        </w:rPr>
        <w:t>a</w:t>
      </w:r>
      <w:r w:rsidR="00D16809">
        <w:rPr>
          <w:rStyle w:val="normaltextrun"/>
          <w:rFonts w:ascii="Arial" w:hAnsi="Arial" w:cs="Arial"/>
          <w:color w:val="000000"/>
          <w:sz w:val="22"/>
          <w:szCs w:val="22"/>
        </w:rPr>
        <w:t>n</w:t>
      </w:r>
      <w:r w:rsidRPr="00FB4B5D">
        <w:rPr>
          <w:rStyle w:val="normaltextrun"/>
          <w:rFonts w:ascii="Arial" w:hAnsi="Arial" w:cs="Arial"/>
          <w:color w:val="000000"/>
          <w:sz w:val="22"/>
          <w:szCs w:val="22"/>
        </w:rPr>
        <w:t xml:space="preserve"> NHANES 24-hour urine collection within the survey, a calibration study was done with volunteers who received an incentive.</w:t>
      </w:r>
      <w:r w:rsidRPr="00EF649F">
        <w:rPr>
          <w:rStyle w:val="eop"/>
          <w:rFonts w:ascii="Arial" w:hAnsi="Arial" w:cs="Arial"/>
          <w:color w:val="000000"/>
          <w:sz w:val="22"/>
          <w:szCs w:val="22"/>
        </w:rPr>
        <w:t> </w:t>
      </w:r>
    </w:p>
    <w:p w:rsidR="005E06AE" w:rsidP="008C6BFC" w14:paraId="58F0AFD5" w14:textId="552117F8">
      <w:pPr>
        <w:pStyle w:val="paragraph"/>
        <w:spacing w:before="0" w:beforeAutospacing="0" w:after="120" w:afterAutospacing="0"/>
        <w:textAlignment w:val="baseline"/>
      </w:pPr>
      <w:r w:rsidRPr="00EF649F">
        <w:rPr>
          <w:rStyle w:val="normaltextrun"/>
          <w:rFonts w:ascii="Arial" w:hAnsi="Arial" w:cs="Arial"/>
          <w:color w:val="000000"/>
          <w:sz w:val="22"/>
          <w:szCs w:val="22"/>
        </w:rPr>
        <w:t>There may also be a need to conduct testing within NHANES for projects that may supplement/</w:t>
      </w:r>
      <w:r w:rsidRPr="00886B9A" w:rsidR="00D16809">
        <w:rPr>
          <w:rStyle w:val="normaltextrun"/>
          <w:rFonts w:ascii="Arial" w:hAnsi="Arial" w:cs="Arial"/>
          <w:color w:val="000000"/>
          <w:sz w:val="22"/>
          <w:szCs w:val="22"/>
        </w:rPr>
        <w:t>compl</w:t>
      </w:r>
      <w:r w:rsidR="00D16809">
        <w:rPr>
          <w:rStyle w:val="normaltextrun"/>
          <w:rFonts w:ascii="Arial" w:hAnsi="Arial" w:cs="Arial"/>
          <w:color w:val="000000"/>
          <w:sz w:val="22"/>
          <w:szCs w:val="22"/>
        </w:rPr>
        <w:t>e</w:t>
      </w:r>
      <w:r w:rsidRPr="00886B9A" w:rsidR="00D16809">
        <w:rPr>
          <w:rStyle w:val="normaltextrun"/>
          <w:rFonts w:ascii="Arial" w:hAnsi="Arial" w:cs="Arial"/>
          <w:color w:val="000000"/>
          <w:sz w:val="22"/>
          <w:szCs w:val="22"/>
        </w:rPr>
        <w:t xml:space="preserve">ment </w:t>
      </w:r>
      <w:r w:rsidRPr="00EF649F">
        <w:rPr>
          <w:rStyle w:val="normaltextrun"/>
          <w:rFonts w:ascii="Arial" w:hAnsi="Arial" w:cs="Arial"/>
          <w:color w:val="000000"/>
          <w:sz w:val="22"/>
          <w:szCs w:val="22"/>
        </w:rPr>
        <w:t>NHANES or that may be implemented in alternative settings, such as within other health studies, in home environments</w:t>
      </w:r>
      <w:r w:rsidR="00D16809">
        <w:rPr>
          <w:rStyle w:val="normaltextrun"/>
          <w:rFonts w:ascii="Arial" w:hAnsi="Arial" w:cs="Arial"/>
          <w:color w:val="000000"/>
          <w:sz w:val="22"/>
          <w:szCs w:val="22"/>
        </w:rPr>
        <w:t>,</w:t>
      </w:r>
      <w:r w:rsidRPr="00EF649F">
        <w:rPr>
          <w:rStyle w:val="normaltextrun"/>
          <w:rFonts w:ascii="Arial" w:hAnsi="Arial" w:cs="Arial"/>
          <w:color w:val="000000"/>
          <w:sz w:val="22"/>
          <w:szCs w:val="22"/>
        </w:rPr>
        <w:t xml:space="preserve"> or in non-NHANES subgroups. </w:t>
      </w:r>
      <w:r w:rsidRPr="00FB4B5D">
        <w:rPr>
          <w:rStyle w:val="normaltextrun"/>
          <w:rFonts w:ascii="Arial" w:hAnsi="Arial" w:cs="Arial"/>
          <w:sz w:val="22"/>
          <w:szCs w:val="22"/>
        </w:rPr>
        <w:t xml:space="preserve">For example, in 2018, NHANES conducted the Social Media Pilot Study in six specific NHANES locations. The pilot was conducted to determine the effectiveness of social media on potential participants’ awareness of NHANES and ultimately participation in NHANES. Two forms of social media </w:t>
      </w:r>
      <w:r w:rsidRPr="00FB4B5D">
        <w:rPr>
          <w:rStyle w:val="normaltextrun"/>
          <w:rFonts w:ascii="Arial" w:hAnsi="Arial" w:cs="Arial"/>
          <w:sz w:val="22"/>
          <w:szCs w:val="22"/>
        </w:rPr>
        <w:t>were utilized, Facebook</w:t>
      </w:r>
      <w:r w:rsidR="00D16809">
        <w:rPr>
          <w:rStyle w:val="normaltextrun"/>
          <w:rFonts w:ascii="Arial" w:hAnsi="Arial" w:cs="Arial"/>
          <w:sz w:val="22"/>
          <w:szCs w:val="22"/>
        </w:rPr>
        <w:t>,</w:t>
      </w:r>
      <w:r w:rsidRPr="00FB4B5D">
        <w:rPr>
          <w:rStyle w:val="normaltextrun"/>
          <w:rFonts w:ascii="Arial" w:hAnsi="Arial" w:cs="Arial"/>
          <w:sz w:val="22"/>
          <w:szCs w:val="22"/>
        </w:rPr>
        <w:t xml:space="preserve"> and Instagram. Results from the study helped inform and determine whether social media should be incorporated into long-term outreach planning for NHANES.</w:t>
      </w:r>
      <w:r>
        <w:rPr>
          <w:rStyle w:val="eop"/>
          <w:rFonts w:ascii="Arial" w:hAnsi="Arial" w:cs="Arial"/>
          <w:sz w:val="22"/>
          <w:szCs w:val="22"/>
        </w:rPr>
        <w:t> </w:t>
      </w:r>
    </w:p>
    <w:p w:rsidR="005E06AE" w:rsidRPr="00FB4B5D" w:rsidP="008C6BFC" w14:paraId="42E1B7E0" w14:textId="71A174E2">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Summary of Potential 2025-2026 NHANES Developmental Projects</w:t>
      </w:r>
    </w:p>
    <w:p w:rsidR="005E06AE" w:rsidP="008C6BFC" w14:paraId="0C7B7C6F" w14:textId="54F265CD">
      <w:pPr>
        <w:pStyle w:val="paragraph"/>
        <w:spacing w:before="0" w:beforeAutospacing="0" w:after="120" w:afterAutospacing="0"/>
        <w:textAlignment w:val="baseline"/>
      </w:pPr>
      <w:r>
        <w:rPr>
          <w:rStyle w:val="normaltextrun"/>
          <w:rFonts w:ascii="Arial" w:hAnsi="Arial" w:cs="Arial"/>
          <w:color w:val="000000"/>
          <w:sz w:val="22"/>
          <w:szCs w:val="22"/>
        </w:rPr>
        <w:t>NHANES may plan future developmental projects for testing or implementation within the NHANES 2025</w:t>
      </w:r>
      <w:r w:rsidR="00A21D00">
        <w:rPr>
          <w:rStyle w:val="normaltextrun"/>
          <w:rFonts w:ascii="Arial" w:hAnsi="Arial" w:cs="Arial"/>
          <w:color w:val="000000"/>
          <w:sz w:val="22"/>
          <w:szCs w:val="22"/>
        </w:rPr>
        <w:t>–</w:t>
      </w:r>
      <w:r>
        <w:rPr>
          <w:rStyle w:val="normaltextrun"/>
          <w:rFonts w:ascii="Arial" w:hAnsi="Arial" w:cs="Arial"/>
          <w:color w:val="000000"/>
          <w:sz w:val="22"/>
          <w:szCs w:val="22"/>
        </w:rPr>
        <w:t xml:space="preserve">2026 environment. These will focus on planning for the next NHANES cycle and beyond. These may include activities such as </w:t>
      </w:r>
      <w:r w:rsidRPr="00886B9A" w:rsidR="009F09B9">
        <w:rPr>
          <w:rStyle w:val="normaltextrun"/>
          <w:rFonts w:ascii="Arial" w:hAnsi="Arial" w:cs="Arial"/>
          <w:color w:val="000000"/>
          <w:sz w:val="22"/>
          <w:szCs w:val="22"/>
        </w:rPr>
        <w:t>nonresponse</w:t>
      </w:r>
      <w:r w:rsidR="009F09B9">
        <w:rPr>
          <w:rStyle w:val="normaltextrun"/>
          <w:rFonts w:ascii="Arial" w:hAnsi="Arial" w:cs="Arial"/>
          <w:color w:val="000000"/>
          <w:sz w:val="22"/>
          <w:szCs w:val="22"/>
        </w:rPr>
        <w:t>-</w:t>
      </w:r>
      <w:r>
        <w:rPr>
          <w:rStyle w:val="normaltextrun"/>
          <w:rFonts w:ascii="Arial" w:hAnsi="Arial" w:cs="Arial"/>
          <w:color w:val="000000"/>
          <w:sz w:val="22"/>
          <w:szCs w:val="22"/>
        </w:rPr>
        <w:t>related initiatives</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Pr>
          <w:rStyle w:val="normaltextrun"/>
          <w:rFonts w:ascii="Arial" w:hAnsi="Arial" w:cs="Arial"/>
          <w:color w:val="000000"/>
          <w:sz w:val="22"/>
          <w:szCs w:val="22"/>
        </w:rPr>
        <w:t>testing of new components</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Pr>
          <w:rStyle w:val="normaltextrun"/>
          <w:rFonts w:ascii="Arial" w:hAnsi="Arial" w:cs="Arial"/>
          <w:color w:val="000000"/>
          <w:sz w:val="22"/>
          <w:szCs w:val="22"/>
        </w:rPr>
        <w:t>tests of new equipment</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Pr>
          <w:rStyle w:val="normaltextrun"/>
          <w:rFonts w:ascii="Arial" w:hAnsi="Arial" w:cs="Arial"/>
          <w:color w:val="000000"/>
          <w:sz w:val="22"/>
          <w:szCs w:val="22"/>
        </w:rPr>
        <w:t>crossover studies between current and proposed methods</w:t>
      </w:r>
      <w:r w:rsidR="009F09B9">
        <w:rPr>
          <w:rStyle w:val="normaltextrun"/>
          <w:rFonts w:ascii="Arial" w:hAnsi="Arial" w:cs="Arial"/>
          <w:color w:val="000000"/>
          <w:sz w:val="22"/>
          <w:szCs w:val="22"/>
        </w:rPr>
        <w:t>;</w:t>
      </w:r>
      <w:r w:rsidRPr="00886B9A" w:rsidR="009F09B9">
        <w:rPr>
          <w:rStyle w:val="normaltextrun"/>
          <w:rFonts w:ascii="Arial" w:hAnsi="Arial" w:cs="Arial"/>
          <w:color w:val="000000"/>
          <w:sz w:val="22"/>
          <w:szCs w:val="22"/>
        </w:rPr>
        <w:t xml:space="preserve"> </w:t>
      </w:r>
      <w:r w:rsidR="00EE7F5D">
        <w:rPr>
          <w:rStyle w:val="normaltextrun"/>
          <w:rFonts w:ascii="Arial" w:hAnsi="Arial" w:cs="Arial"/>
          <w:color w:val="000000"/>
          <w:sz w:val="22"/>
          <w:szCs w:val="22"/>
        </w:rPr>
        <w:t xml:space="preserve">and </w:t>
      </w:r>
      <w:r>
        <w:rPr>
          <w:rStyle w:val="normaltextrun"/>
          <w:rFonts w:ascii="Arial" w:hAnsi="Arial" w:cs="Arial"/>
          <w:color w:val="000000"/>
          <w:sz w:val="22"/>
          <w:szCs w:val="22"/>
        </w:rPr>
        <w:t>test of different study modes, settings</w:t>
      </w:r>
      <w:r w:rsidR="009F09B9">
        <w:rPr>
          <w:rStyle w:val="normaltextrun"/>
          <w:rFonts w:ascii="Arial" w:hAnsi="Arial" w:cs="Arial"/>
          <w:color w:val="000000"/>
          <w:sz w:val="22"/>
          <w:szCs w:val="22"/>
        </w:rPr>
        <w:t>,</w:t>
      </w:r>
      <w:r>
        <w:rPr>
          <w:rStyle w:val="normaltextrun"/>
          <w:rFonts w:ascii="Arial" w:hAnsi="Arial" w:cs="Arial"/>
          <w:color w:val="000000"/>
          <w:sz w:val="22"/>
          <w:szCs w:val="22"/>
        </w:rPr>
        <w:t xml:space="preserve"> or technology, outreach materials, incentive strategies, sample storage and processing</w:t>
      </w:r>
      <w:r w:rsidR="00EE7F5D">
        <w:rPr>
          <w:rStyle w:val="normaltextrun"/>
          <w:rFonts w:ascii="Arial" w:hAnsi="Arial" w:cs="Arial"/>
          <w:color w:val="000000"/>
          <w:sz w:val="22"/>
          <w:szCs w:val="22"/>
        </w:rPr>
        <w:t>,</w:t>
      </w:r>
      <w:r>
        <w:rPr>
          <w:rStyle w:val="normaltextrun"/>
          <w:rFonts w:ascii="Arial" w:hAnsi="Arial" w:cs="Arial"/>
          <w:color w:val="000000"/>
          <w:sz w:val="22"/>
          <w:szCs w:val="22"/>
        </w:rPr>
        <w:t xml:space="preserve"> or sample designs.</w:t>
      </w:r>
      <w:r w:rsidRPr="00886B9A" w:rsidR="00FC66E0">
        <w:rPr>
          <w:rStyle w:val="normaltextrun"/>
          <w:rFonts w:ascii="Arial" w:hAnsi="Arial" w:cs="Arial"/>
          <w:color w:val="000000"/>
          <w:sz w:val="22"/>
          <w:szCs w:val="22"/>
        </w:rPr>
        <w:t xml:space="preserve"> </w:t>
      </w:r>
    </w:p>
    <w:p w:rsidR="0017636D" w:rsidP="008C6BFC" w14:paraId="03A0ED44" w14:textId="77777777">
      <w:pPr>
        <w:pStyle w:val="paragraph"/>
        <w:spacing w:before="0" w:beforeAutospacing="0" w:after="120" w:afterAutospacing="0"/>
        <w:textAlignment w:val="baseline"/>
      </w:pPr>
      <w:r>
        <w:rPr>
          <w:rStyle w:val="normaltextrun"/>
          <w:rFonts w:ascii="Arial" w:hAnsi="Arial" w:cs="Arial"/>
          <w:color w:val="000000"/>
          <w:sz w:val="22"/>
          <w:szCs w:val="22"/>
        </w:rPr>
        <w:t>The projects may include a focus on NHANES content such as:</w:t>
      </w:r>
      <w:r>
        <w:rPr>
          <w:rStyle w:val="eop"/>
          <w:rFonts w:ascii="Arial" w:hAnsi="Arial" w:cs="Arial"/>
          <w:color w:val="000000"/>
          <w:sz w:val="22"/>
          <w:szCs w:val="22"/>
        </w:rPr>
        <w:t> </w:t>
      </w:r>
    </w:p>
    <w:p w:rsidR="0017636D" w:rsidRPr="00886B9A" w:rsidP="00A579A9" w14:paraId="4FBB0CC3"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Height and weight measurement </w:t>
      </w:r>
    </w:p>
    <w:p w:rsidR="0017636D" w:rsidRPr="00FB4B5D" w:rsidP="00A579A9" w14:paraId="55E5847B"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Measuring blood pressure </w:t>
      </w:r>
    </w:p>
    <w:p w:rsidR="0017636D" w:rsidRPr="00FB4B5D" w:rsidP="00A579A9" w14:paraId="6118553F" w14:textId="79C23C99">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Assessment of nutrition intake</w:t>
      </w:r>
      <w:r w:rsidRPr="00886B9A" w:rsidR="00FC66E0">
        <w:rPr>
          <w:rFonts w:ascii="Arial" w:hAnsi="Arial" w:cs="Arial"/>
          <w:sz w:val="22"/>
          <w:szCs w:val="22"/>
        </w:rPr>
        <w:t xml:space="preserve"> </w:t>
      </w:r>
    </w:p>
    <w:p w:rsidR="0017636D" w:rsidRPr="00FB4B5D" w:rsidP="00A579A9" w14:paraId="7D8B47AC" w14:textId="5C1FE3A6">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Biospecimen (blood and urine) collection at MEC (overall) and processing of specific analytes</w:t>
      </w:r>
    </w:p>
    <w:p w:rsidR="0017636D" w:rsidRPr="00FB4B5D" w:rsidP="00A579A9" w14:paraId="63498000"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Dental caries and tooth count </w:t>
      </w:r>
    </w:p>
    <w:p w:rsidR="0017636D" w:rsidRPr="00FB4B5D" w:rsidP="00A579A9" w14:paraId="15C07D35"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Liver elastography </w:t>
      </w:r>
    </w:p>
    <w:p w:rsidR="0017636D" w:rsidRPr="00FB4B5D" w:rsidP="00A579A9" w14:paraId="149021BD"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Dietary supplements – at household and MEC </w:t>
      </w:r>
    </w:p>
    <w:p w:rsidR="0017636D" w:rsidRPr="00FB4B5D" w:rsidP="00A579A9" w14:paraId="786B0E13"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Audiometry </w:t>
      </w:r>
    </w:p>
    <w:p w:rsidR="0017636D" w:rsidRPr="00FB4B5D" w:rsidP="00F83E07" w14:paraId="3E07D481" w14:textId="77777777">
      <w:pPr>
        <w:widowControl/>
        <w:numPr>
          <w:ilvl w:val="0"/>
          <w:numId w:val="42"/>
        </w:numPr>
        <w:spacing w:after="120"/>
        <w:ind w:left="720"/>
        <w:rPr>
          <w:rFonts w:cs="Arial"/>
          <w:szCs w:val="22"/>
        </w:rPr>
      </w:pPr>
      <w:r w:rsidRPr="00886B9A">
        <w:rPr>
          <w:rFonts w:cs="Arial"/>
          <w:szCs w:val="22"/>
        </w:rPr>
        <w:t>Assessment of visual acuity only </w:t>
      </w:r>
    </w:p>
    <w:p w:rsidR="0017636D" w:rsidRPr="00FB4B5D" w:rsidP="00A579A9" w14:paraId="4D703E64" w14:textId="7D455515">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Physical </w:t>
      </w:r>
      <w:r w:rsidRPr="00886B9A" w:rsidR="00EE7F5D">
        <w:rPr>
          <w:rFonts w:ascii="Arial" w:hAnsi="Arial" w:cs="Arial"/>
          <w:sz w:val="22"/>
          <w:szCs w:val="22"/>
        </w:rPr>
        <w:t>activity monito</w:t>
      </w:r>
      <w:r w:rsidRPr="00886B9A">
        <w:rPr>
          <w:rFonts w:ascii="Arial" w:hAnsi="Arial" w:cs="Arial"/>
          <w:sz w:val="22"/>
          <w:szCs w:val="22"/>
        </w:rPr>
        <w:t>ring </w:t>
      </w:r>
    </w:p>
    <w:p w:rsidR="0017636D" w:rsidRPr="00FB4B5D" w:rsidP="00A579A9" w14:paraId="661660E3" w14:textId="4E6D4B98">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DXA </w:t>
      </w:r>
    </w:p>
    <w:p w:rsidR="0017636D" w:rsidRPr="00FB4B5D" w:rsidP="00A579A9" w14:paraId="038FC726"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Physical functioning (grip strength, sit/stand, timed walk) </w:t>
      </w:r>
    </w:p>
    <w:p w:rsidR="0017636D" w:rsidRPr="00FB4B5D" w:rsidP="00A579A9" w14:paraId="17D75D3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24-hour wearable device testing </w:t>
      </w:r>
    </w:p>
    <w:p w:rsidR="0017636D" w:rsidP="6D77E480" w14:paraId="3F57422D" w14:textId="0EE5B4C5">
      <w:pPr>
        <w:pStyle w:val="paragraph"/>
        <w:spacing w:before="0" w:beforeAutospacing="0" w:after="120" w:afterAutospacing="0"/>
        <w:textAlignment w:val="baseline"/>
        <w:rPr>
          <w:rStyle w:val="eop"/>
          <w:rFonts w:ascii="Arial" w:hAnsi="Arial" w:cs="Arial"/>
          <w:color w:val="000000" w:themeColor="text1"/>
          <w:sz w:val="22"/>
          <w:szCs w:val="22"/>
        </w:rPr>
      </w:pPr>
      <w:r w:rsidRPr="6D77E480">
        <w:rPr>
          <w:rStyle w:val="normaltextrun"/>
          <w:rFonts w:ascii="Arial" w:hAnsi="Arial" w:cs="Arial"/>
          <w:color w:val="000000" w:themeColor="text1"/>
          <w:sz w:val="22"/>
          <w:szCs w:val="22"/>
        </w:rPr>
        <w:t>Other considerations these projects may address include:</w:t>
      </w:r>
      <w:r w:rsidRPr="6D77E480" w:rsidR="00FC66E0">
        <w:rPr>
          <w:rStyle w:val="eop"/>
          <w:rFonts w:ascii="Arial" w:hAnsi="Arial" w:cs="Arial"/>
          <w:color w:val="000000" w:themeColor="text1"/>
          <w:sz w:val="22"/>
          <w:szCs w:val="22"/>
        </w:rPr>
        <w:t xml:space="preserve"> </w:t>
      </w:r>
    </w:p>
    <w:p w:rsidR="0017636D" w:rsidRPr="00FB4B5D" w:rsidP="00A579A9" w14:paraId="1192901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Modifications to existing exam protocol </w:t>
      </w:r>
    </w:p>
    <w:p w:rsidR="0017636D" w:rsidRPr="00FB4B5D" w:rsidP="00A579A9" w14:paraId="3EAE90BB" w14:textId="798B7753">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Equipment (i</w:t>
      </w:r>
      <w:r w:rsidRPr="00886B9A" w:rsidR="00176EFD">
        <w:rPr>
          <w:rFonts w:ascii="Arial" w:hAnsi="Arial" w:cs="Arial"/>
          <w:sz w:val="22"/>
          <w:szCs w:val="22"/>
        </w:rPr>
        <w:t>f</w:t>
      </w:r>
      <w:r w:rsidRPr="00886B9A">
        <w:rPr>
          <w:rFonts w:ascii="Arial" w:hAnsi="Arial" w:cs="Arial"/>
          <w:sz w:val="22"/>
          <w:szCs w:val="22"/>
        </w:rPr>
        <w:t xml:space="preserve"> installation of equipment necessary</w:t>
      </w:r>
      <w:r w:rsidR="002D7662">
        <w:rPr>
          <w:rFonts w:ascii="Arial" w:hAnsi="Arial" w:cs="Arial"/>
          <w:sz w:val="22"/>
          <w:szCs w:val="22"/>
        </w:rPr>
        <w:t xml:space="preserve">, </w:t>
      </w:r>
      <w:r w:rsidRPr="00886B9A">
        <w:rPr>
          <w:rFonts w:ascii="Arial" w:hAnsi="Arial" w:cs="Arial"/>
          <w:sz w:val="22"/>
          <w:szCs w:val="22"/>
        </w:rPr>
        <w:t>e.g., audio booth) </w:t>
      </w:r>
    </w:p>
    <w:p w:rsidR="0017636D" w:rsidRPr="00FB4B5D" w:rsidP="00A579A9" w14:paraId="49F32F9F" w14:textId="766DB0E5">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Examiner (i</w:t>
      </w:r>
      <w:r w:rsidRPr="00886B9A" w:rsidR="00176EFD">
        <w:rPr>
          <w:rFonts w:ascii="Arial" w:hAnsi="Arial" w:cs="Arial"/>
          <w:sz w:val="22"/>
          <w:szCs w:val="22"/>
        </w:rPr>
        <w:t>f</w:t>
      </w:r>
      <w:r w:rsidRPr="00886B9A">
        <w:rPr>
          <w:rFonts w:ascii="Arial" w:hAnsi="Arial" w:cs="Arial"/>
          <w:sz w:val="22"/>
          <w:szCs w:val="22"/>
        </w:rPr>
        <w:t xml:space="preserve"> a specialist necessary</w:t>
      </w:r>
      <w:r w:rsidR="002D7662">
        <w:rPr>
          <w:rFonts w:ascii="Arial" w:hAnsi="Arial" w:cs="Arial"/>
          <w:sz w:val="22"/>
          <w:szCs w:val="22"/>
        </w:rPr>
        <w:t xml:space="preserve">, </w:t>
      </w:r>
      <w:r w:rsidRPr="00886B9A">
        <w:rPr>
          <w:rFonts w:ascii="Arial" w:hAnsi="Arial" w:cs="Arial"/>
          <w:sz w:val="22"/>
          <w:szCs w:val="22"/>
        </w:rPr>
        <w:t>e.g., dentist, physician) </w:t>
      </w:r>
    </w:p>
    <w:p w:rsidR="0017636D" w:rsidP="00A579A9" w14:paraId="1176D0DD" w14:textId="42E536BE">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 xml:space="preserve">Time to complete exam </w:t>
      </w:r>
    </w:p>
    <w:p w:rsidR="00BB2695" w:rsidRPr="00FB4B5D" w:rsidP="00A579A9" w14:paraId="1DEB877A" w14:textId="237FC471">
      <w:pPr>
        <w:pStyle w:val="paragraph"/>
        <w:numPr>
          <w:ilvl w:val="0"/>
          <w:numId w:val="38"/>
        </w:numPr>
        <w:spacing w:before="0" w:beforeAutospacing="0" w:after="120" w:afterAutospacing="0"/>
        <w:ind w:left="720"/>
        <w:textAlignment w:val="baseline"/>
        <w:rPr>
          <w:rFonts w:ascii="Arial" w:hAnsi="Arial" w:cs="Arial"/>
          <w:sz w:val="22"/>
          <w:szCs w:val="22"/>
        </w:rPr>
      </w:pPr>
      <w:r>
        <w:rPr>
          <w:rFonts w:ascii="Arial" w:hAnsi="Arial" w:cs="Arial"/>
          <w:sz w:val="22"/>
          <w:szCs w:val="22"/>
        </w:rPr>
        <w:t>Modifications to target age groups</w:t>
      </w:r>
    </w:p>
    <w:p w:rsidR="0017636D" w:rsidRPr="00FB4B5D" w:rsidP="00A579A9" w14:paraId="1637698E" w14:textId="55B9F6E5">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Space utilized on MEC</w:t>
      </w:r>
      <w:r w:rsidRPr="00886B9A" w:rsidR="00FC66E0">
        <w:rPr>
          <w:rFonts w:ascii="Arial" w:hAnsi="Arial" w:cs="Arial"/>
          <w:sz w:val="22"/>
          <w:szCs w:val="22"/>
        </w:rPr>
        <w:t xml:space="preserve"> </w:t>
      </w:r>
    </w:p>
    <w:p w:rsidR="0017636D" w:rsidRPr="00FB4B5D" w:rsidP="00A579A9" w14:paraId="66D93A0F"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Streamlining household questions </w:t>
      </w:r>
    </w:p>
    <w:p w:rsidR="0017636D" w:rsidRPr="00FB4B5D" w:rsidP="00A579A9" w14:paraId="36954A9C"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Assessing any MEC exclusion questions </w:t>
      </w:r>
    </w:p>
    <w:p w:rsidR="0017636D" w:rsidRPr="00FB4B5D" w:rsidP="00A579A9" w14:paraId="185C1180"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Looking at ways to be more efficient regarding the time from end of data collection to QC data release </w:t>
      </w:r>
    </w:p>
    <w:p w:rsidR="0017636D" w:rsidRPr="00FB4B5D" w:rsidP="00A579A9" w14:paraId="1F181246" w14:textId="20DF1650">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Streamlining the QC process</w:t>
      </w:r>
      <w:r w:rsidRPr="00886B9A" w:rsidR="00FC66E0">
        <w:rPr>
          <w:rFonts w:ascii="Arial" w:hAnsi="Arial" w:cs="Arial"/>
          <w:sz w:val="22"/>
          <w:szCs w:val="22"/>
        </w:rPr>
        <w:t xml:space="preserve"> </w:t>
      </w:r>
    </w:p>
    <w:p w:rsidR="0017636D" w:rsidRPr="00FB4B5D" w:rsidP="00A579A9" w14:paraId="7981D8CC"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Determining when gold standard exams are and are not needed </w:t>
      </w:r>
    </w:p>
    <w:p w:rsidR="0017636D" w:rsidRPr="00FB4B5D" w:rsidP="00A579A9" w14:paraId="0567145B" w14:textId="6E71FF2C">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Evaluating the data editing process (including internal editing, or consultants/collaborators’ input) </w:t>
      </w:r>
    </w:p>
    <w:p w:rsidR="0017636D" w:rsidRPr="00FB4B5D" w:rsidP="00A579A9" w14:paraId="5E849F7A"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Assess the feasibility of self-collection of biometric data </w:t>
      </w:r>
    </w:p>
    <w:p w:rsidR="0017636D" w:rsidRPr="00FB4B5D" w:rsidP="00A579A9" w14:paraId="20E702E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Harnessing new innovations that may become available </w:t>
      </w:r>
    </w:p>
    <w:p w:rsidR="0017636D" w:rsidRPr="00FB4B5D" w:rsidP="00A579A9" w14:paraId="59675439" w14:textId="01D269D4">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Pilot testing needed before 202</w:t>
      </w:r>
      <w:r w:rsidRPr="00886B9A" w:rsidR="00BD25DE">
        <w:rPr>
          <w:rFonts w:ascii="Arial" w:hAnsi="Arial" w:cs="Arial"/>
          <w:sz w:val="22"/>
          <w:szCs w:val="22"/>
        </w:rPr>
        <w:t>7</w:t>
      </w:r>
      <w:r w:rsidRPr="00886B9A">
        <w:rPr>
          <w:rFonts w:ascii="Arial" w:hAnsi="Arial" w:cs="Arial"/>
          <w:sz w:val="22"/>
          <w:szCs w:val="22"/>
        </w:rPr>
        <w:t>, possibly in settings other than the NHANES environment </w:t>
      </w:r>
    </w:p>
    <w:p w:rsidR="0017636D" w:rsidRPr="00FB4B5D" w:rsidP="00A579A9" w14:paraId="6C16F5A8" w14:textId="77777777">
      <w:pPr>
        <w:pStyle w:val="paragraph"/>
        <w:numPr>
          <w:ilvl w:val="0"/>
          <w:numId w:val="38"/>
        </w:numPr>
        <w:spacing w:before="0" w:beforeAutospacing="0" w:after="120" w:afterAutospacing="0"/>
        <w:ind w:left="720"/>
        <w:textAlignment w:val="baseline"/>
        <w:rPr>
          <w:rFonts w:ascii="Arial" w:hAnsi="Arial" w:cs="Arial"/>
          <w:sz w:val="22"/>
          <w:szCs w:val="22"/>
        </w:rPr>
      </w:pPr>
      <w:r w:rsidRPr="00886B9A">
        <w:rPr>
          <w:rFonts w:ascii="Arial" w:hAnsi="Arial" w:cs="Arial"/>
          <w:sz w:val="22"/>
          <w:szCs w:val="22"/>
        </w:rPr>
        <w:t>Development of multimedia materials such as a NHANES participant video or MEC Tour Video </w:t>
      </w:r>
    </w:p>
    <w:p w:rsidR="006E6142" w:rsidP="008C6BFC" w14:paraId="0875F4E0" w14:textId="723858F7">
      <w:pPr>
        <w:pStyle w:val="paragraph"/>
        <w:spacing w:before="0" w:beforeAutospacing="0" w:after="12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Another set of projects </w:t>
      </w:r>
      <w:r w:rsidR="004B48C4">
        <w:rPr>
          <w:rStyle w:val="normaltextrun"/>
          <w:rFonts w:ascii="Arial" w:hAnsi="Arial" w:cs="Arial"/>
          <w:color w:val="000000"/>
          <w:sz w:val="22"/>
          <w:szCs w:val="22"/>
        </w:rPr>
        <w:t>may be needed to inform more substantial changes to the NHANES design</w:t>
      </w:r>
      <w:r w:rsidR="00496C5E">
        <w:rPr>
          <w:rStyle w:val="normaltextrun"/>
          <w:rFonts w:ascii="Arial" w:hAnsi="Arial" w:cs="Arial"/>
          <w:color w:val="000000"/>
          <w:sz w:val="22"/>
          <w:szCs w:val="22"/>
        </w:rPr>
        <w:t xml:space="preserve"> and to understand the impact of changes already implemented in the 2025</w:t>
      </w:r>
      <w:r w:rsidR="00CD5244">
        <w:rPr>
          <w:rStyle w:val="normaltextrun"/>
          <w:rFonts w:ascii="Arial" w:hAnsi="Arial" w:cs="Arial"/>
          <w:color w:val="000000"/>
          <w:sz w:val="22"/>
          <w:szCs w:val="22"/>
        </w:rPr>
        <w:t>–</w:t>
      </w:r>
      <w:r w:rsidR="00FD05AE">
        <w:rPr>
          <w:rStyle w:val="normaltextrun"/>
          <w:rFonts w:ascii="Arial" w:hAnsi="Arial" w:cs="Arial"/>
          <w:color w:val="000000"/>
          <w:sz w:val="22"/>
          <w:szCs w:val="22"/>
        </w:rPr>
        <w:t>2026 cycle</w:t>
      </w:r>
      <w:r w:rsidR="00E667B8">
        <w:rPr>
          <w:rStyle w:val="normaltextrun"/>
          <w:rFonts w:ascii="Arial" w:hAnsi="Arial" w:cs="Arial"/>
          <w:color w:val="000000"/>
          <w:sz w:val="22"/>
          <w:szCs w:val="22"/>
        </w:rPr>
        <w:t xml:space="preserve">. These </w:t>
      </w:r>
      <w:r w:rsidR="00D70936">
        <w:rPr>
          <w:rStyle w:val="normaltextrun"/>
          <w:rFonts w:ascii="Arial" w:hAnsi="Arial" w:cs="Arial"/>
          <w:color w:val="000000"/>
          <w:sz w:val="22"/>
          <w:szCs w:val="22"/>
        </w:rPr>
        <w:t xml:space="preserve">potential studies </w:t>
      </w:r>
      <w:r w:rsidR="002F20EE">
        <w:rPr>
          <w:rStyle w:val="normaltextrun"/>
          <w:rFonts w:ascii="Arial" w:hAnsi="Arial" w:cs="Arial"/>
          <w:color w:val="000000"/>
          <w:sz w:val="22"/>
          <w:szCs w:val="22"/>
        </w:rPr>
        <w:t>can be grouped into five areas based on their purpose</w:t>
      </w:r>
      <w:r w:rsidR="007225EE">
        <w:rPr>
          <w:rStyle w:val="normaltextrun"/>
          <w:rFonts w:ascii="Arial" w:hAnsi="Arial" w:cs="Arial"/>
          <w:color w:val="000000"/>
          <w:sz w:val="22"/>
          <w:szCs w:val="22"/>
        </w:rPr>
        <w:t>:</w:t>
      </w:r>
    </w:p>
    <w:p w:rsidR="007225EE" w:rsidP="00A579A9" w14:paraId="243FCF0B" w14:textId="7BDC1FD0">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sidRPr="00413AC6">
        <w:rPr>
          <w:rStyle w:val="normaltextrun"/>
          <w:rFonts w:ascii="Arial" w:hAnsi="Arial" w:cs="Arial"/>
          <w:color w:val="000000"/>
          <w:sz w:val="22"/>
          <w:szCs w:val="22"/>
        </w:rPr>
        <w:t xml:space="preserve">Studies </w:t>
      </w:r>
      <w:r w:rsidRPr="00886B9A" w:rsidR="00413AC6">
        <w:rPr>
          <w:rFonts w:ascii="Arial" w:hAnsi="Arial" w:cs="Arial"/>
          <w:sz w:val="22"/>
          <w:szCs w:val="22"/>
        </w:rPr>
        <w:t>to</w:t>
      </w:r>
      <w:r w:rsidRPr="00413AC6" w:rsidR="00413AC6">
        <w:rPr>
          <w:rStyle w:val="normaltextrun"/>
          <w:rFonts w:ascii="Arial" w:hAnsi="Arial" w:cs="Arial"/>
          <w:color w:val="000000"/>
          <w:sz w:val="22"/>
          <w:szCs w:val="22"/>
        </w:rPr>
        <w:t xml:space="preserve"> understand the comparability and continuity of estimates, both retrospectively and prospectively</w:t>
      </w:r>
    </w:p>
    <w:p w:rsidR="008E0EA2" w:rsidP="00A579A9" w14:paraId="69A95C2A" w14:textId="1AFB3EDA">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 xml:space="preserve">Analysis of </w:t>
      </w:r>
      <w:r w:rsidR="00CC3085">
        <w:rPr>
          <w:rStyle w:val="normaltextrun"/>
          <w:rFonts w:ascii="Arial" w:hAnsi="Arial" w:cs="Arial"/>
          <w:color w:val="000000"/>
          <w:sz w:val="22"/>
          <w:szCs w:val="22"/>
        </w:rPr>
        <w:t>nonexperimental data</w:t>
      </w:r>
    </w:p>
    <w:p w:rsidR="00CC3085" w:rsidP="00A579A9" w14:paraId="49F2FCDB" w14:textId="5AAD4E84">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Experimental evaluation</w:t>
      </w:r>
      <w:r w:rsidR="00922CAB">
        <w:rPr>
          <w:rStyle w:val="normaltextrun"/>
          <w:rFonts w:ascii="Arial" w:hAnsi="Arial" w:cs="Arial"/>
          <w:color w:val="000000"/>
          <w:sz w:val="22"/>
          <w:szCs w:val="22"/>
        </w:rPr>
        <w:t xml:space="preserve">, </w:t>
      </w:r>
      <w:r w:rsidR="00B30D4E">
        <w:rPr>
          <w:rStyle w:val="normaltextrun"/>
          <w:rFonts w:ascii="Arial" w:hAnsi="Arial" w:cs="Arial"/>
          <w:color w:val="000000"/>
          <w:sz w:val="22"/>
          <w:szCs w:val="22"/>
        </w:rPr>
        <w:t xml:space="preserve">testing methods on additional sample or reinterviewing NHANES </w:t>
      </w:r>
      <w:r w:rsidR="00FB3EDC">
        <w:rPr>
          <w:rStyle w:val="normaltextrun"/>
          <w:rFonts w:ascii="Arial" w:hAnsi="Arial" w:cs="Arial"/>
          <w:color w:val="000000"/>
          <w:sz w:val="22"/>
          <w:szCs w:val="22"/>
        </w:rPr>
        <w:t>participants</w:t>
      </w:r>
    </w:p>
    <w:p w:rsidR="008A3895" w:rsidP="00F83E07" w14:paraId="6B3847CC" w14:textId="69284A3C">
      <w:pPr>
        <w:widowControl/>
        <w:numPr>
          <w:ilvl w:val="0"/>
          <w:numId w:val="42"/>
        </w:numPr>
        <w:spacing w:after="120"/>
        <w:ind w:left="720"/>
        <w:rPr>
          <w:rStyle w:val="normaltextrun"/>
          <w:rFonts w:cs="Arial"/>
          <w:color w:val="000000"/>
          <w:szCs w:val="22"/>
        </w:rPr>
      </w:pPr>
      <w:r w:rsidRPr="00886B9A">
        <w:rPr>
          <w:rFonts w:cs="Arial"/>
          <w:szCs w:val="22"/>
        </w:rPr>
        <w:t>Studies</w:t>
      </w:r>
      <w:r w:rsidRPr="008A3895">
        <w:rPr>
          <w:rStyle w:val="normaltextrun"/>
          <w:rFonts w:cs="Arial"/>
          <w:color w:val="000000"/>
          <w:szCs w:val="22"/>
        </w:rPr>
        <w:t xml:space="preserve"> to increase the understanding of the challenges and opportunities of multimode data collection specific to NHANES</w:t>
      </w:r>
    </w:p>
    <w:p w:rsidR="00166138" w:rsidP="00A579A9" w14:paraId="14F6EB81" w14:textId="182F3C0D">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Alternative modes to the screener</w:t>
      </w:r>
    </w:p>
    <w:p w:rsidR="00A24634" w:rsidP="00A579A9" w14:paraId="1935E130" w14:textId="229452B3">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Alternative modes to the home</w:t>
      </w:r>
      <w:r w:rsidR="00D51823">
        <w:rPr>
          <w:rStyle w:val="normaltextrun"/>
          <w:rFonts w:ascii="Arial" w:hAnsi="Arial" w:cs="Arial"/>
          <w:color w:val="000000"/>
          <w:sz w:val="22"/>
          <w:szCs w:val="22"/>
        </w:rPr>
        <w:t xml:space="preserve"> </w:t>
      </w:r>
      <w:r>
        <w:rPr>
          <w:rStyle w:val="normaltextrun"/>
          <w:rFonts w:ascii="Arial" w:hAnsi="Arial" w:cs="Arial"/>
          <w:color w:val="000000"/>
          <w:sz w:val="22"/>
          <w:szCs w:val="22"/>
        </w:rPr>
        <w:t>interview</w:t>
      </w:r>
    </w:p>
    <w:p w:rsidR="00813218" w:rsidP="00A579A9" w14:paraId="0599AB10" w14:textId="726A27C8">
      <w:pPr>
        <w:pStyle w:val="paragraph"/>
        <w:numPr>
          <w:ilvl w:val="1"/>
          <w:numId w:val="34"/>
        </w:numPr>
        <w:spacing w:before="0" w:beforeAutospacing="0" w:after="120" w:afterAutospacing="0"/>
        <w:ind w:left="1080"/>
        <w:textAlignment w:val="baseline"/>
        <w:rPr>
          <w:rStyle w:val="normaltextrun"/>
          <w:rFonts w:ascii="Arial" w:hAnsi="Arial" w:cs="Arial"/>
          <w:color w:val="000000"/>
          <w:sz w:val="22"/>
          <w:szCs w:val="22"/>
        </w:rPr>
      </w:pPr>
      <w:r>
        <w:rPr>
          <w:rStyle w:val="normaltextrun"/>
          <w:rFonts w:ascii="Arial" w:hAnsi="Arial" w:cs="Arial"/>
          <w:color w:val="000000"/>
          <w:sz w:val="22"/>
          <w:szCs w:val="22"/>
        </w:rPr>
        <w:t>Alternative modes to the dietary interview</w:t>
      </w:r>
    </w:p>
    <w:p w:rsidR="005474A2" w:rsidP="00A579A9" w14:paraId="093F91B2" w14:textId="2F3569C1">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sidRPr="00886B9A">
        <w:rPr>
          <w:rFonts w:ascii="Arial" w:hAnsi="Arial" w:cs="Arial"/>
          <w:sz w:val="22"/>
          <w:szCs w:val="22"/>
        </w:rPr>
        <w:t>Options</w:t>
      </w:r>
      <w:r w:rsidRPr="005474A2">
        <w:rPr>
          <w:rStyle w:val="normaltextrun"/>
          <w:rFonts w:ascii="Arial" w:hAnsi="Arial" w:cs="Arial"/>
          <w:color w:val="000000"/>
          <w:sz w:val="22"/>
          <w:szCs w:val="22"/>
        </w:rPr>
        <w:t xml:space="preserve"> to assess the benefits of moving health exams from M</w:t>
      </w:r>
      <w:r w:rsidR="007D6897">
        <w:rPr>
          <w:rStyle w:val="normaltextrun"/>
          <w:rFonts w:ascii="Arial" w:hAnsi="Arial" w:cs="Arial"/>
          <w:color w:val="000000"/>
          <w:sz w:val="22"/>
          <w:szCs w:val="22"/>
        </w:rPr>
        <w:t>EC</w:t>
      </w:r>
      <w:r w:rsidRPr="005474A2">
        <w:rPr>
          <w:rStyle w:val="normaltextrun"/>
          <w:rFonts w:ascii="Arial" w:hAnsi="Arial" w:cs="Arial"/>
          <w:color w:val="000000"/>
          <w:sz w:val="22"/>
          <w:szCs w:val="22"/>
        </w:rPr>
        <w:t>s to the home</w:t>
      </w:r>
    </w:p>
    <w:p w:rsidR="008F344C" w:rsidP="00A579A9" w14:paraId="5EE44F7D" w14:textId="6B4E3F47">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sidRPr="00886B9A">
        <w:rPr>
          <w:rFonts w:ascii="Arial" w:hAnsi="Arial" w:cs="Arial"/>
          <w:sz w:val="22"/>
          <w:szCs w:val="22"/>
        </w:rPr>
        <w:t>Approaches</w:t>
      </w:r>
      <w:r w:rsidRPr="008F344C">
        <w:rPr>
          <w:rStyle w:val="normaltextrun"/>
          <w:rFonts w:ascii="Arial" w:hAnsi="Arial" w:cs="Arial"/>
          <w:color w:val="000000"/>
          <w:sz w:val="22"/>
          <w:szCs w:val="22"/>
        </w:rPr>
        <w:t xml:space="preserve"> to formative work on alternative methods for health exams</w:t>
      </w:r>
      <w:r w:rsidR="000A568C">
        <w:rPr>
          <w:rStyle w:val="normaltextrun"/>
          <w:rFonts w:ascii="Arial" w:hAnsi="Arial" w:cs="Arial"/>
          <w:color w:val="000000"/>
          <w:sz w:val="22"/>
          <w:szCs w:val="22"/>
        </w:rPr>
        <w:t>, beyond those considered above</w:t>
      </w:r>
    </w:p>
    <w:p w:rsidR="000A568C" w:rsidRPr="008F344C" w:rsidP="00A579A9" w14:paraId="1D25F7CD" w14:textId="4326DDE7">
      <w:pPr>
        <w:pStyle w:val="paragraph"/>
        <w:numPr>
          <w:ilvl w:val="0"/>
          <w:numId w:val="38"/>
        </w:numPr>
        <w:spacing w:before="0" w:beforeAutospacing="0" w:after="120" w:afterAutospacing="0"/>
        <w:ind w:left="720"/>
        <w:textAlignment w:val="baseline"/>
        <w:rPr>
          <w:rStyle w:val="normaltextrun"/>
          <w:rFonts w:ascii="Arial" w:hAnsi="Arial" w:cs="Arial"/>
          <w:color w:val="000000"/>
          <w:sz w:val="22"/>
          <w:szCs w:val="22"/>
        </w:rPr>
      </w:pPr>
      <w:r>
        <w:rPr>
          <w:rStyle w:val="normaltextrun"/>
          <w:rFonts w:ascii="Arial" w:hAnsi="Arial" w:cs="Arial"/>
          <w:color w:val="000000"/>
          <w:sz w:val="22"/>
          <w:szCs w:val="22"/>
        </w:rPr>
        <w:t>E</w:t>
      </w:r>
      <w:r w:rsidRPr="00F11563">
        <w:rPr>
          <w:rStyle w:val="normaltextrun"/>
          <w:rFonts w:ascii="Arial" w:hAnsi="Arial" w:cs="Arial"/>
          <w:color w:val="000000"/>
          <w:sz w:val="22"/>
          <w:szCs w:val="22"/>
        </w:rPr>
        <w:t>xperiments</w:t>
      </w:r>
      <w:r w:rsidR="00F2023D">
        <w:rPr>
          <w:rStyle w:val="normaltextrun"/>
          <w:rFonts w:ascii="Arial" w:hAnsi="Arial" w:cs="Arial"/>
          <w:color w:val="000000"/>
          <w:sz w:val="22"/>
          <w:szCs w:val="22"/>
        </w:rPr>
        <w:t xml:space="preserve"> or information collections</w:t>
      </w:r>
      <w:r w:rsidRPr="00F11563">
        <w:rPr>
          <w:rStyle w:val="normaltextrun"/>
          <w:rFonts w:ascii="Arial" w:hAnsi="Arial" w:cs="Arial"/>
          <w:color w:val="000000"/>
          <w:sz w:val="22"/>
          <w:szCs w:val="22"/>
        </w:rPr>
        <w:t xml:space="preserve"> </w:t>
      </w:r>
      <w:r w:rsidR="00826E67">
        <w:rPr>
          <w:rStyle w:val="normaltextrun"/>
          <w:rFonts w:ascii="Arial" w:hAnsi="Arial" w:cs="Arial"/>
          <w:color w:val="000000"/>
          <w:sz w:val="22"/>
          <w:szCs w:val="22"/>
        </w:rPr>
        <w:t>designed</w:t>
      </w:r>
      <w:r w:rsidR="00E739E0">
        <w:rPr>
          <w:rStyle w:val="normaltextrun"/>
          <w:rFonts w:ascii="Arial" w:hAnsi="Arial" w:cs="Arial"/>
          <w:color w:val="000000"/>
          <w:sz w:val="22"/>
          <w:szCs w:val="22"/>
        </w:rPr>
        <w:t xml:space="preserve"> </w:t>
      </w:r>
      <w:r w:rsidRPr="00F11563">
        <w:rPr>
          <w:rStyle w:val="normaltextrun"/>
          <w:rFonts w:ascii="Arial" w:hAnsi="Arial" w:cs="Arial"/>
          <w:color w:val="000000"/>
          <w:sz w:val="22"/>
          <w:szCs w:val="22"/>
        </w:rPr>
        <w:t>to increase</w:t>
      </w:r>
      <w:r w:rsidRPr="00F11563">
        <w:rPr>
          <w:rStyle w:val="normaltextrun"/>
          <w:rFonts w:ascii="Arial" w:hAnsi="Arial" w:cs="Arial"/>
          <w:color w:val="000000"/>
          <w:sz w:val="22"/>
          <w:szCs w:val="22"/>
        </w:rPr>
        <w:t xml:space="preserve"> </w:t>
      </w:r>
      <w:r w:rsidRPr="00F11563">
        <w:rPr>
          <w:rStyle w:val="normaltextrun"/>
          <w:rFonts w:ascii="Arial" w:hAnsi="Arial" w:cs="Arial"/>
          <w:color w:val="000000"/>
          <w:sz w:val="22"/>
          <w:szCs w:val="22"/>
        </w:rPr>
        <w:t>participation</w:t>
      </w:r>
      <w:r w:rsidR="008565C3">
        <w:rPr>
          <w:rStyle w:val="normaltextrun"/>
          <w:rFonts w:ascii="Arial" w:hAnsi="Arial" w:cs="Arial"/>
          <w:color w:val="000000"/>
          <w:sz w:val="22"/>
          <w:szCs w:val="22"/>
        </w:rPr>
        <w:t xml:space="preserve"> in NHANES</w:t>
      </w:r>
      <w:r w:rsidR="001F0E89">
        <w:rPr>
          <w:rStyle w:val="normaltextrun"/>
          <w:rFonts w:ascii="Arial" w:hAnsi="Arial" w:cs="Arial"/>
          <w:color w:val="000000"/>
          <w:sz w:val="22"/>
          <w:szCs w:val="22"/>
        </w:rPr>
        <w:t>, such as alternative</w:t>
      </w:r>
      <w:r w:rsidR="00114D9C">
        <w:rPr>
          <w:rStyle w:val="normaltextrun"/>
          <w:rFonts w:ascii="Arial" w:hAnsi="Arial" w:cs="Arial"/>
          <w:color w:val="000000"/>
          <w:sz w:val="22"/>
          <w:szCs w:val="22"/>
        </w:rPr>
        <w:t xml:space="preserve"> protocols</w:t>
      </w:r>
      <w:r w:rsidR="00F9755F">
        <w:rPr>
          <w:rStyle w:val="normaltextrun"/>
          <w:rFonts w:ascii="Arial" w:hAnsi="Arial" w:cs="Arial"/>
          <w:color w:val="000000"/>
          <w:sz w:val="22"/>
          <w:szCs w:val="22"/>
        </w:rPr>
        <w:t>, incentive levels</w:t>
      </w:r>
      <w:r w:rsidR="007A4B18">
        <w:rPr>
          <w:rStyle w:val="normaltextrun"/>
          <w:rFonts w:ascii="Arial" w:hAnsi="Arial" w:cs="Arial"/>
          <w:color w:val="000000"/>
          <w:sz w:val="22"/>
          <w:szCs w:val="22"/>
        </w:rPr>
        <w:t>,</w:t>
      </w:r>
      <w:r w:rsidR="00114D9C">
        <w:rPr>
          <w:rStyle w:val="normaltextrun"/>
          <w:rFonts w:ascii="Arial" w:hAnsi="Arial" w:cs="Arial"/>
          <w:color w:val="000000"/>
          <w:sz w:val="22"/>
          <w:szCs w:val="22"/>
        </w:rPr>
        <w:t xml:space="preserve"> </w:t>
      </w:r>
      <w:r w:rsidR="006E4E53">
        <w:rPr>
          <w:rStyle w:val="normaltextrun"/>
          <w:rFonts w:ascii="Arial" w:hAnsi="Arial" w:cs="Arial"/>
          <w:color w:val="000000"/>
          <w:sz w:val="22"/>
          <w:szCs w:val="22"/>
        </w:rPr>
        <w:t>content and formal of</w:t>
      </w:r>
      <w:r w:rsidR="00114D9C">
        <w:rPr>
          <w:rStyle w:val="normaltextrun"/>
          <w:rFonts w:ascii="Arial" w:hAnsi="Arial" w:cs="Arial"/>
          <w:color w:val="000000"/>
          <w:sz w:val="22"/>
          <w:szCs w:val="22"/>
        </w:rPr>
        <w:t xml:space="preserve"> </w:t>
      </w:r>
      <w:r w:rsidR="006E4E53">
        <w:rPr>
          <w:rStyle w:val="normaltextrun"/>
          <w:rFonts w:ascii="Arial" w:hAnsi="Arial" w:cs="Arial"/>
          <w:color w:val="000000"/>
          <w:sz w:val="22"/>
          <w:szCs w:val="22"/>
        </w:rPr>
        <w:t>out</w:t>
      </w:r>
      <w:r w:rsidR="00CC5CB2">
        <w:rPr>
          <w:rStyle w:val="normaltextrun"/>
          <w:rFonts w:ascii="Arial" w:hAnsi="Arial" w:cs="Arial"/>
          <w:color w:val="000000"/>
          <w:sz w:val="22"/>
          <w:szCs w:val="22"/>
        </w:rPr>
        <w:t>r</w:t>
      </w:r>
      <w:r w:rsidR="006E4E53">
        <w:rPr>
          <w:rStyle w:val="normaltextrun"/>
          <w:rFonts w:ascii="Arial" w:hAnsi="Arial" w:cs="Arial"/>
          <w:color w:val="000000"/>
          <w:sz w:val="22"/>
          <w:szCs w:val="22"/>
        </w:rPr>
        <w:t>each and advance</w:t>
      </w:r>
      <w:r w:rsidR="00114D9C">
        <w:rPr>
          <w:rStyle w:val="normaltextrun"/>
          <w:rFonts w:ascii="Arial" w:hAnsi="Arial" w:cs="Arial"/>
          <w:color w:val="000000"/>
          <w:sz w:val="22"/>
          <w:szCs w:val="22"/>
        </w:rPr>
        <w:t xml:space="preserve"> materials</w:t>
      </w:r>
      <w:r w:rsidR="00F52B00">
        <w:rPr>
          <w:rStyle w:val="normaltextrun"/>
          <w:rFonts w:ascii="Arial" w:hAnsi="Arial" w:cs="Arial"/>
          <w:color w:val="000000"/>
          <w:sz w:val="22"/>
          <w:szCs w:val="22"/>
        </w:rPr>
        <w:t>, and follow-up surveys.</w:t>
      </w:r>
    </w:p>
    <w:p w:rsidR="0017636D" w:rsidP="008C6BFC" w14:paraId="47DB1DE6" w14:textId="1B428008">
      <w:pPr>
        <w:pStyle w:val="paragraph"/>
        <w:spacing w:before="0" w:beforeAutospacing="0" w:after="120" w:afterAutospacing="0"/>
        <w:textAlignment w:val="baseline"/>
      </w:pPr>
      <w:r>
        <w:rPr>
          <w:rStyle w:val="normaltextrun"/>
          <w:rFonts w:ascii="Arial" w:hAnsi="Arial" w:cs="Arial"/>
          <w:color w:val="000000"/>
          <w:sz w:val="22"/>
          <w:szCs w:val="22"/>
        </w:rPr>
        <w:t>For these projects and any currently unforeseen developmental projects, NCHS would discuss with OMB whether a nonsubstantive change package or GenIC</w:t>
      </w:r>
      <w:r w:rsidR="0094486C">
        <w:rPr>
          <w:rStyle w:val="normaltextrun"/>
          <w:rFonts w:ascii="Arial" w:hAnsi="Arial" w:cs="Arial"/>
          <w:color w:val="000000"/>
          <w:sz w:val="22"/>
          <w:szCs w:val="22"/>
        </w:rPr>
        <w:t>R</w:t>
      </w:r>
      <w:r>
        <w:rPr>
          <w:rStyle w:val="normaltextrun"/>
          <w:rFonts w:ascii="Arial" w:hAnsi="Arial" w:cs="Arial"/>
          <w:color w:val="000000"/>
          <w:sz w:val="22"/>
          <w:szCs w:val="22"/>
        </w:rPr>
        <w:t xml:space="preserve"> request (under the approved package OMB Control No. 0920-1208, Exp. 0</w:t>
      </w:r>
      <w:r w:rsidR="000D32F2">
        <w:rPr>
          <w:rStyle w:val="normaltextrun"/>
          <w:rFonts w:ascii="Arial" w:hAnsi="Arial" w:cs="Arial"/>
          <w:color w:val="000000"/>
          <w:sz w:val="22"/>
          <w:szCs w:val="22"/>
        </w:rPr>
        <w:t>5</w:t>
      </w:r>
      <w:r>
        <w:rPr>
          <w:rStyle w:val="normaltextrun"/>
          <w:rFonts w:ascii="Arial" w:hAnsi="Arial" w:cs="Arial"/>
          <w:color w:val="000000"/>
          <w:sz w:val="22"/>
          <w:szCs w:val="22"/>
        </w:rPr>
        <w:t>/31/202</w:t>
      </w:r>
      <w:r w:rsidR="000D32F2">
        <w:rPr>
          <w:rStyle w:val="normaltextrun"/>
          <w:rFonts w:ascii="Arial" w:hAnsi="Arial" w:cs="Arial"/>
          <w:color w:val="000000"/>
          <w:sz w:val="22"/>
          <w:szCs w:val="22"/>
        </w:rPr>
        <w:t>6</w:t>
      </w:r>
      <w:r>
        <w:rPr>
          <w:rStyle w:val="normaltextrun"/>
          <w:rFonts w:ascii="Arial" w:hAnsi="Arial" w:cs="Arial"/>
          <w:color w:val="000000"/>
          <w:sz w:val="22"/>
          <w:szCs w:val="22"/>
        </w:rPr>
        <w:t>) would suffice before undertaking the project.</w:t>
      </w:r>
      <w:r>
        <w:rPr>
          <w:rStyle w:val="eop"/>
          <w:rFonts w:ascii="Arial" w:hAnsi="Arial" w:cs="Arial"/>
          <w:color w:val="000000"/>
          <w:sz w:val="22"/>
          <w:szCs w:val="22"/>
        </w:rPr>
        <w:t> </w:t>
      </w:r>
    </w:p>
    <w:p w:rsidR="0017636D" w:rsidP="008C6BFC" w14:paraId="54DED9B0" w14:textId="5E82F2D6">
      <w:pPr>
        <w:pStyle w:val="paragraph"/>
        <w:spacing w:before="0" w:beforeAutospacing="0" w:after="120" w:afterAutospacing="0"/>
        <w:textAlignment w:val="baseline"/>
      </w:pPr>
      <w:r>
        <w:rPr>
          <w:rStyle w:val="normaltextrun"/>
          <w:rFonts w:ascii="Arial" w:hAnsi="Arial" w:cs="Arial"/>
          <w:color w:val="000000"/>
          <w:sz w:val="22"/>
          <w:szCs w:val="22"/>
        </w:rPr>
        <w:t xml:space="preserve">For these projects and any currently unforeseen developmental projects </w:t>
      </w:r>
      <w:r>
        <w:rPr>
          <w:rStyle w:val="normaltextrun"/>
          <w:rFonts w:ascii="Arial" w:hAnsi="Arial" w:cs="Arial"/>
          <w:b/>
          <w:bCs/>
          <w:color w:val="000000"/>
          <w:sz w:val="22"/>
          <w:szCs w:val="22"/>
        </w:rPr>
        <w:t>not</w:t>
      </w:r>
      <w:r>
        <w:rPr>
          <w:rStyle w:val="normaltextrun"/>
          <w:rFonts w:ascii="Arial" w:hAnsi="Arial" w:cs="Arial"/>
          <w:color w:val="000000"/>
          <w:sz w:val="22"/>
          <w:szCs w:val="22"/>
        </w:rPr>
        <w:t xml:space="preserve"> related to future NHANES content (e.g., a project done for a different survey, such as a community HANES) options include a GenIC</w:t>
      </w:r>
      <w:r w:rsidR="006810AD">
        <w:rPr>
          <w:rStyle w:val="normaltextrun"/>
          <w:rFonts w:ascii="Arial" w:hAnsi="Arial" w:cs="Arial"/>
          <w:color w:val="000000"/>
          <w:sz w:val="22"/>
          <w:szCs w:val="22"/>
        </w:rPr>
        <w:t>R</w:t>
      </w:r>
      <w:r>
        <w:rPr>
          <w:rStyle w:val="normaltextrun"/>
          <w:rFonts w:ascii="Arial" w:hAnsi="Arial" w:cs="Arial"/>
          <w:color w:val="000000"/>
          <w:sz w:val="22"/>
          <w:szCs w:val="22"/>
        </w:rPr>
        <w:t xml:space="preserve"> (under the approved package OMB Control No. 0920-1208, Exp. 0</w:t>
      </w:r>
      <w:r w:rsidR="00964EBA">
        <w:rPr>
          <w:rStyle w:val="normaltextrun"/>
          <w:rFonts w:ascii="Arial" w:hAnsi="Arial" w:cs="Arial"/>
          <w:color w:val="000000"/>
          <w:sz w:val="22"/>
          <w:szCs w:val="22"/>
        </w:rPr>
        <w:t>5</w:t>
      </w:r>
      <w:r>
        <w:rPr>
          <w:rStyle w:val="normaltextrun"/>
          <w:rFonts w:ascii="Arial" w:hAnsi="Arial" w:cs="Arial"/>
          <w:color w:val="000000"/>
          <w:sz w:val="22"/>
          <w:szCs w:val="22"/>
        </w:rPr>
        <w:t>/31/202</w:t>
      </w:r>
      <w:r w:rsidR="00964EBA">
        <w:rPr>
          <w:rStyle w:val="normaltextrun"/>
          <w:rFonts w:ascii="Arial" w:hAnsi="Arial" w:cs="Arial"/>
          <w:color w:val="000000"/>
          <w:sz w:val="22"/>
          <w:szCs w:val="22"/>
        </w:rPr>
        <w:t>6</w:t>
      </w:r>
      <w:r>
        <w:rPr>
          <w:rStyle w:val="normaltextrun"/>
          <w:rFonts w:ascii="Arial" w:hAnsi="Arial" w:cs="Arial"/>
          <w:color w:val="000000"/>
          <w:sz w:val="22"/>
          <w:szCs w:val="22"/>
        </w:rPr>
        <w:t>) or a full revision, as appropriate, would be submitted to OMB before undertaking the study.</w:t>
      </w:r>
      <w:r>
        <w:rPr>
          <w:rStyle w:val="eop"/>
          <w:rFonts w:ascii="Arial" w:hAnsi="Arial" w:cs="Arial"/>
          <w:color w:val="000000"/>
          <w:sz w:val="22"/>
          <w:szCs w:val="22"/>
        </w:rPr>
        <w:t> </w:t>
      </w:r>
    </w:p>
    <w:p w:rsidR="008F694B" w:rsidRPr="00FB4B5D" w:rsidP="008C6BFC" w14:paraId="786B368C" w14:textId="77777777">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Special Studies and Additional Health and Nutrition Studies</w:t>
      </w:r>
      <w:r w:rsidRPr="00FB4B5D">
        <w:rPr>
          <w:rStyle w:val="eop"/>
          <w:rFonts w:ascii="Arial" w:hAnsi="Arial" w:cs="Arial"/>
          <w:color w:val="000000"/>
          <w:sz w:val="22"/>
          <w:szCs w:val="22"/>
          <w:u w:val="single"/>
        </w:rPr>
        <w:t> </w:t>
      </w:r>
    </w:p>
    <w:p w:rsidR="008F694B" w:rsidRPr="00C94332" w:rsidP="008C6BFC" w14:paraId="4418977D" w14:textId="49A415FE">
      <w:pPr>
        <w:pStyle w:val="paragraph"/>
        <w:spacing w:before="0" w:beforeAutospacing="0" w:after="120" w:afterAutospacing="0"/>
        <w:textAlignment w:val="baseline"/>
        <w:rPr>
          <w:highlight w:val="yellow"/>
        </w:rPr>
      </w:pPr>
      <w:r>
        <w:rPr>
          <w:rStyle w:val="normaltextrun"/>
          <w:rFonts w:ascii="Arial" w:hAnsi="Arial" w:cs="Arial"/>
          <w:color w:val="000000"/>
          <w:sz w:val="22"/>
          <w:szCs w:val="22"/>
        </w:rPr>
        <w:t>This</w:t>
      </w:r>
      <w:r>
        <w:rPr>
          <w:rStyle w:val="normaltextrun"/>
          <w:rFonts w:ascii="Arial" w:hAnsi="Arial" w:cs="Arial"/>
          <w:color w:val="000000"/>
          <w:sz w:val="22"/>
          <w:szCs w:val="22"/>
        </w:rPr>
        <w:t xml:space="preserve"> </w:t>
      </w:r>
      <w:r w:rsidR="00D40FD5">
        <w:rPr>
          <w:rStyle w:val="normaltextrun"/>
          <w:rFonts w:ascii="Arial" w:hAnsi="Arial" w:cs="Arial"/>
          <w:color w:val="000000"/>
          <w:sz w:val="22"/>
          <w:szCs w:val="22"/>
        </w:rPr>
        <w:t xml:space="preserve">revision </w:t>
      </w:r>
      <w:r>
        <w:rPr>
          <w:rStyle w:val="normaltextrun"/>
          <w:rFonts w:ascii="Arial" w:hAnsi="Arial" w:cs="Arial"/>
          <w:color w:val="000000"/>
          <w:sz w:val="22"/>
          <w:szCs w:val="22"/>
        </w:rPr>
        <w:t xml:space="preserve">request also seeks permission for the Division of Health and Nutrition Examination Surveys (DHNES) to plan or test components for special studies or additional components </w:t>
      </w:r>
      <w:r>
        <w:rPr>
          <w:rStyle w:val="normaltextrun"/>
          <w:rFonts w:ascii="Arial" w:hAnsi="Arial" w:cs="Arial"/>
          <w:color w:val="000000"/>
          <w:sz w:val="22"/>
          <w:szCs w:val="22"/>
        </w:rPr>
        <w:t xml:space="preserve">either within or outside the current NHANES sample. Such projects could directly relate to the future or current content of NHANES. </w:t>
      </w:r>
    </w:p>
    <w:p w:rsidR="008F694B" w:rsidP="008C6BFC" w14:paraId="6D549A79" w14:textId="57537989">
      <w:pPr>
        <w:pStyle w:val="paragraph"/>
        <w:spacing w:before="0" w:beforeAutospacing="0" w:after="120" w:afterAutospacing="0"/>
        <w:textAlignment w:val="baseline"/>
      </w:pPr>
      <w:r w:rsidRPr="00FB4B5D">
        <w:rPr>
          <w:rStyle w:val="normaltextrun"/>
          <w:rFonts w:ascii="Arial" w:hAnsi="Arial" w:cs="Arial"/>
          <w:color w:val="000000"/>
          <w:sz w:val="22"/>
          <w:szCs w:val="22"/>
        </w:rPr>
        <w:t>NHANES is including burden hours to accommodate developmental projects and special studies (</w:t>
      </w:r>
      <w:r w:rsidRPr="00BA33EF">
        <w:rPr>
          <w:rStyle w:val="normaltextrun"/>
          <w:rFonts w:ascii="Arial" w:hAnsi="Arial" w:cs="Arial"/>
          <w:b/>
          <w:color w:val="000000"/>
          <w:sz w:val="22"/>
          <w:szCs w:val="22"/>
        </w:rPr>
        <w:t xml:space="preserve">Attachment </w:t>
      </w:r>
      <w:r w:rsidR="00AD5460">
        <w:rPr>
          <w:rStyle w:val="normaltextrun"/>
          <w:rFonts w:ascii="Arial" w:hAnsi="Arial" w:cs="Arial"/>
          <w:b/>
          <w:color w:val="000000"/>
          <w:sz w:val="22"/>
          <w:szCs w:val="22"/>
        </w:rPr>
        <w:t>13</w:t>
      </w:r>
      <w:r w:rsidRPr="00FB4B5D">
        <w:rPr>
          <w:rStyle w:val="normaltextrun"/>
          <w:rFonts w:ascii="Arial" w:hAnsi="Arial" w:cs="Arial"/>
          <w:color w:val="000000"/>
          <w:sz w:val="22"/>
          <w:szCs w:val="22"/>
        </w:rPr>
        <w:t>) involving up to 3,500 persons (</w:t>
      </w:r>
      <w:r w:rsidRPr="00FB4B5D">
        <w:rPr>
          <w:rStyle w:val="normaltextrun"/>
          <w:rFonts w:ascii="Arial" w:hAnsi="Arial" w:cs="Arial"/>
          <w:b/>
          <w:bCs/>
          <w:color w:val="000000"/>
          <w:sz w:val="22"/>
          <w:szCs w:val="22"/>
        </w:rPr>
        <w:t>Section A</w:t>
      </w:r>
      <w:r w:rsidRPr="00FB4B5D" w:rsidR="00EF03BD">
        <w:rPr>
          <w:rStyle w:val="normaltextrun"/>
          <w:rFonts w:ascii="Arial" w:hAnsi="Arial" w:cs="Arial"/>
          <w:b/>
          <w:bCs/>
          <w:color w:val="000000"/>
          <w:sz w:val="22"/>
          <w:szCs w:val="22"/>
        </w:rPr>
        <w:t>.</w:t>
      </w:r>
      <w:r w:rsidRPr="00FB4B5D">
        <w:rPr>
          <w:rStyle w:val="normaltextrun"/>
          <w:rFonts w:ascii="Arial" w:hAnsi="Arial" w:cs="Arial"/>
          <w:b/>
          <w:bCs/>
          <w:color w:val="000000"/>
          <w:sz w:val="22"/>
          <w:szCs w:val="22"/>
        </w:rPr>
        <w:t>12</w:t>
      </w:r>
      <w:r w:rsidRPr="00FB4B5D">
        <w:rPr>
          <w:rStyle w:val="normaltextrun"/>
          <w:rFonts w:ascii="Arial" w:hAnsi="Arial" w:cs="Arial"/>
          <w:color w:val="000000"/>
          <w:sz w:val="22"/>
          <w:szCs w:val="22"/>
        </w:rPr>
        <w:t xml:space="preserve">, </w:t>
      </w:r>
      <w:r w:rsidRPr="00F2189E">
        <w:rPr>
          <w:rStyle w:val="normaltextrun"/>
          <w:rFonts w:ascii="Arial" w:hAnsi="Arial" w:cs="Arial"/>
          <w:b/>
          <w:bCs/>
          <w:color w:val="000000"/>
          <w:sz w:val="22"/>
          <w:szCs w:val="22"/>
        </w:rPr>
        <w:t xml:space="preserve">Table </w:t>
      </w:r>
      <w:r w:rsidRPr="00F2189E" w:rsidR="00D41BED">
        <w:rPr>
          <w:rStyle w:val="normaltextrun"/>
          <w:rFonts w:ascii="Arial" w:hAnsi="Arial" w:cs="Arial"/>
          <w:b/>
          <w:bCs/>
          <w:color w:val="000000"/>
          <w:sz w:val="22"/>
          <w:szCs w:val="22"/>
        </w:rPr>
        <w:t>4</w:t>
      </w:r>
      <w:r w:rsidRPr="00FB4B5D">
        <w:rPr>
          <w:rStyle w:val="normaltextrun"/>
          <w:rFonts w:ascii="Arial" w:hAnsi="Arial" w:cs="Arial"/>
          <w:color w:val="000000"/>
          <w:sz w:val="22"/>
          <w:szCs w:val="22"/>
        </w:rPr>
        <w:t>). NHANES understands that submitting a nonsubstantive request to OMB for clearance would be required before starting such projects.</w:t>
      </w:r>
      <w:r w:rsidRPr="00886B9A" w:rsidR="00FC66E0">
        <w:rPr>
          <w:rStyle w:val="normaltextrun"/>
          <w:rFonts w:ascii="Arial" w:hAnsi="Arial" w:cs="Arial"/>
          <w:color w:val="000000"/>
          <w:sz w:val="22"/>
          <w:szCs w:val="22"/>
        </w:rPr>
        <w:t xml:space="preserve"> </w:t>
      </w:r>
    </w:p>
    <w:p w:rsidR="008F694B" w:rsidRPr="00FB4B5D" w:rsidP="008C6BFC" w14:paraId="0AD74E2D" w14:textId="09EB704A">
      <w:pPr>
        <w:pStyle w:val="paragraph"/>
        <w:spacing w:before="0" w:beforeAutospacing="0" w:after="120" w:afterAutospacing="0"/>
        <w:textAlignment w:val="baseline"/>
        <w:rPr>
          <w:u w:val="single"/>
        </w:rPr>
      </w:pPr>
      <w:r w:rsidRPr="00FB4B5D">
        <w:rPr>
          <w:rStyle w:val="normaltextrun"/>
          <w:rFonts w:ascii="Arial" w:hAnsi="Arial" w:cs="Arial"/>
          <w:color w:val="000000"/>
          <w:sz w:val="22"/>
          <w:szCs w:val="22"/>
          <w:u w:val="single"/>
        </w:rPr>
        <w:t>Nonresponse and Gaining Cooperation Investigations</w:t>
      </w:r>
      <w:r w:rsidRPr="00FB4B5D">
        <w:rPr>
          <w:rStyle w:val="eop"/>
          <w:rFonts w:ascii="Arial" w:hAnsi="Arial" w:cs="Arial"/>
          <w:color w:val="000000"/>
          <w:sz w:val="22"/>
          <w:szCs w:val="22"/>
          <w:u w:val="single"/>
        </w:rPr>
        <w:t> </w:t>
      </w:r>
    </w:p>
    <w:p w:rsidR="005E06AE" w:rsidRPr="00B84082" w:rsidP="008C6BFC" w14:paraId="3D59809D" w14:textId="1510EAE7">
      <w:pPr>
        <w:pStyle w:val="paragraph"/>
        <w:spacing w:before="0" w:beforeAutospacing="0" w:after="120" w:afterAutospacing="0"/>
        <w:textAlignment w:val="baseline"/>
      </w:pPr>
      <w:r>
        <w:rPr>
          <w:rStyle w:val="normaltextrun"/>
          <w:rFonts w:ascii="Arial" w:hAnsi="Arial" w:cs="Arial"/>
          <w:color w:val="000000"/>
          <w:sz w:val="22"/>
          <w:szCs w:val="22"/>
        </w:rPr>
        <w:t>Nonresponse and gaining cooperation investigations under DHHS task order contracts or other contract mechanisms may be necessary should nonresponse rates make that advisable. Details of any such investigations that involve public participation will be described under a nonsubstantive change package using burden from developmental projects.</w:t>
      </w:r>
      <w:r>
        <w:rPr>
          <w:rStyle w:val="eop"/>
          <w:rFonts w:ascii="Arial" w:hAnsi="Arial" w:cs="Arial"/>
          <w:color w:val="000000"/>
          <w:sz w:val="22"/>
          <w:szCs w:val="22"/>
        </w:rPr>
        <w:t> </w:t>
      </w:r>
    </w:p>
    <w:p w:rsidR="00C924F1" w:rsidRPr="00FB4B5D" w:rsidP="00FC66E0" w14:paraId="6D36F07F" w14:textId="5B9EA278">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270" w:hanging="270"/>
        <w:outlineLvl w:val="1"/>
        <w:rPr>
          <w:rFonts w:cs="Arial"/>
          <w:b/>
          <w:bCs/>
          <w:color w:val="000000" w:themeColor="text1"/>
          <w:szCs w:val="22"/>
        </w:rPr>
      </w:pPr>
      <w:bookmarkStart w:id="9" w:name="_Hlk53563761"/>
      <w:r w:rsidRPr="00FB4B5D">
        <w:rPr>
          <w:rFonts w:cs="Arial"/>
          <w:b/>
          <w:bCs/>
          <w:color w:val="000000" w:themeColor="text1"/>
          <w:szCs w:val="22"/>
        </w:rPr>
        <w:t xml:space="preserve">5. </w:t>
      </w:r>
      <w:bookmarkStart w:id="10" w:name="_Toc80019651"/>
      <w:bookmarkStart w:id="11" w:name="_Toc80020478"/>
      <w:bookmarkStart w:id="12" w:name="_Toc81620536"/>
      <w:bookmarkStart w:id="13" w:name="_Toc145333176"/>
      <w:bookmarkStart w:id="14" w:name="_Toc145333451"/>
      <w:bookmarkStart w:id="15" w:name="_Toc151958689"/>
      <w:r w:rsidRPr="00FB4B5D">
        <w:rPr>
          <w:rFonts w:cs="Arial"/>
          <w:b/>
          <w:bCs/>
          <w:color w:val="000000" w:themeColor="text1"/>
          <w:szCs w:val="22"/>
        </w:rPr>
        <w:t>Individuals Consulted on Statistical Aspects and Individuals Collecting and/or Analyzing Data</w:t>
      </w:r>
      <w:bookmarkEnd w:id="10"/>
      <w:bookmarkEnd w:id="11"/>
      <w:bookmarkEnd w:id="12"/>
      <w:bookmarkEnd w:id="13"/>
      <w:bookmarkEnd w:id="14"/>
      <w:bookmarkEnd w:id="15"/>
    </w:p>
    <w:bookmarkEnd w:id="9"/>
    <w:p w:rsidR="00C94332" w:rsidP="00A579A9" w14:paraId="41583AE5" w14:textId="386A5303">
      <w:pPr>
        <w:pStyle w:val="paragraph"/>
        <w:spacing w:before="0" w:beforeAutospacing="0" w:after="0" w:afterAutospacing="0"/>
        <w:ind w:left="270" w:hanging="270"/>
        <w:textAlignment w:val="baseline"/>
      </w:pPr>
      <w:r>
        <w:rPr>
          <w:rStyle w:val="normaltextrun"/>
          <w:rFonts w:ascii="Arial" w:hAnsi="Arial" w:cs="Arial"/>
          <w:sz w:val="22"/>
          <w:szCs w:val="22"/>
        </w:rPr>
        <w:t>1</w:t>
      </w:r>
      <w:r w:rsidRPr="00886B9A" w:rsidR="00A579A9">
        <w:rPr>
          <w:rStyle w:val="normaltextrun"/>
          <w:rFonts w:ascii="Arial" w:hAnsi="Arial" w:cs="Arial"/>
          <w:sz w:val="22"/>
          <w:szCs w:val="22"/>
        </w:rPr>
        <w:t>.</w:t>
      </w:r>
      <w:r w:rsidRPr="00886B9A" w:rsidR="00A579A9">
        <w:rPr>
          <w:rStyle w:val="normaltextrun"/>
          <w:rFonts w:ascii="Arial" w:hAnsi="Arial" w:cs="Arial"/>
          <w:sz w:val="22"/>
          <w:szCs w:val="22"/>
        </w:rPr>
        <w:tab/>
      </w:r>
      <w:r>
        <w:rPr>
          <w:rStyle w:val="normaltextrun"/>
          <w:rFonts w:ascii="Arial" w:hAnsi="Arial" w:cs="Arial"/>
          <w:sz w:val="22"/>
          <w:szCs w:val="22"/>
        </w:rPr>
        <w:t>The following persons will be consulted in the statistical aspects of the design of the developmental projects related to DHNES:</w:t>
      </w:r>
      <w:r>
        <w:rPr>
          <w:rStyle w:val="eop"/>
          <w:rFonts w:ascii="Arial" w:hAnsi="Arial" w:cs="Arial"/>
          <w:sz w:val="22"/>
          <w:szCs w:val="22"/>
        </w:rPr>
        <w:t> </w:t>
      </w:r>
    </w:p>
    <w:p w:rsidR="00C94332" w:rsidP="00B84082" w14:paraId="70D83203" w14:textId="77777777">
      <w:pPr>
        <w:pStyle w:val="paragraph"/>
        <w:spacing w:before="0" w:beforeAutospacing="0" w:after="0" w:afterAutospacing="0"/>
        <w:ind w:left="720"/>
        <w:textAlignment w:val="baseline"/>
      </w:pPr>
      <w:r>
        <w:rPr>
          <w:rStyle w:val="normaltextrun"/>
          <w:rFonts w:ascii="Arial" w:hAnsi="Arial" w:cs="Arial"/>
          <w:sz w:val="22"/>
          <w:szCs w:val="22"/>
        </w:rPr>
        <w:t>Matt Jans, PhD</w:t>
      </w:r>
      <w:r>
        <w:rPr>
          <w:rStyle w:val="eop"/>
          <w:rFonts w:ascii="Arial" w:hAnsi="Arial" w:cs="Arial"/>
          <w:sz w:val="22"/>
          <w:szCs w:val="22"/>
        </w:rPr>
        <w:t> </w:t>
      </w:r>
    </w:p>
    <w:p w:rsidR="00C94332" w:rsidP="00B84082" w14:paraId="3103A097" w14:textId="77777777">
      <w:pPr>
        <w:pStyle w:val="paragraph"/>
        <w:spacing w:before="0" w:beforeAutospacing="0" w:after="0" w:afterAutospacing="0"/>
        <w:ind w:left="720"/>
        <w:textAlignment w:val="baseline"/>
      </w:pPr>
      <w:r>
        <w:rPr>
          <w:rStyle w:val="normaltextrun"/>
          <w:rFonts w:ascii="Arial" w:hAnsi="Arial" w:cs="Arial"/>
          <w:sz w:val="22"/>
          <w:szCs w:val="22"/>
        </w:rPr>
        <w:t>Lead Statistician</w:t>
      </w:r>
      <w:r>
        <w:rPr>
          <w:rStyle w:val="eop"/>
          <w:rFonts w:ascii="Arial" w:hAnsi="Arial" w:cs="Arial"/>
          <w:sz w:val="22"/>
          <w:szCs w:val="22"/>
        </w:rPr>
        <w:t> </w:t>
      </w:r>
    </w:p>
    <w:p w:rsidR="00C94332" w:rsidP="00B84082" w14:paraId="7334924D"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w:t>
      </w:r>
      <w:r>
        <w:rPr>
          <w:rStyle w:val="eop"/>
          <w:rFonts w:ascii="Arial" w:hAnsi="Arial" w:cs="Arial"/>
          <w:sz w:val="22"/>
          <w:szCs w:val="22"/>
        </w:rPr>
        <w:t> </w:t>
      </w:r>
    </w:p>
    <w:p w:rsidR="00C94332" w:rsidP="00B84082" w14:paraId="42DD7ED2"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46571907"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C94332" w:rsidP="00B84082" w14:paraId="1667FA1C" w14:textId="7002A981">
      <w:pPr>
        <w:pStyle w:val="paragraph"/>
        <w:spacing w:before="0" w:beforeAutospacing="0" w:after="0" w:afterAutospacing="0"/>
        <w:ind w:left="720"/>
        <w:textAlignment w:val="baseline"/>
      </w:pPr>
      <w:hyperlink r:id="rId16" w:history="1">
        <w:r w:rsidRPr="00B30FCA" w:rsidR="00D23163">
          <w:rPr>
            <w:rStyle w:val="Hyperlink"/>
            <w:rFonts w:ascii="Arial" w:hAnsi="Arial" w:cs="Arial"/>
            <w:sz w:val="22"/>
            <w:szCs w:val="22"/>
          </w:rPr>
          <w:t>mjans@cdc.gov</w:t>
        </w:r>
      </w:hyperlink>
      <w:r w:rsidR="00D23163">
        <w:rPr>
          <w:rStyle w:val="normaltextrun"/>
          <w:rFonts w:ascii="Arial" w:hAnsi="Arial" w:cs="Arial"/>
          <w:sz w:val="22"/>
          <w:szCs w:val="22"/>
        </w:rPr>
        <w:t xml:space="preserve"> </w:t>
      </w:r>
    </w:p>
    <w:p w:rsidR="00C94332" w:rsidP="00FC66E0" w14:paraId="2DF2D279" w14:textId="30C608A1">
      <w:pPr>
        <w:pStyle w:val="paragraph"/>
        <w:spacing w:before="0" w:beforeAutospacing="0" w:after="120" w:afterAutospacing="0"/>
        <w:ind w:left="720"/>
        <w:textAlignment w:val="baseline"/>
      </w:pPr>
      <w:r>
        <w:rPr>
          <w:rStyle w:val="normaltextrun"/>
          <w:rFonts w:ascii="Arial" w:hAnsi="Arial" w:cs="Arial"/>
          <w:sz w:val="22"/>
          <w:szCs w:val="22"/>
        </w:rPr>
        <w:t>Phone: 301-458-4605</w:t>
      </w:r>
      <w:r>
        <w:rPr>
          <w:rStyle w:val="eop"/>
          <w:rFonts w:ascii="Arial" w:hAnsi="Arial" w:cs="Arial"/>
          <w:sz w:val="22"/>
          <w:szCs w:val="22"/>
        </w:rPr>
        <w:t> </w:t>
      </w:r>
    </w:p>
    <w:p w:rsidR="00C94332" w:rsidP="00B84082" w14:paraId="144E6112" w14:textId="77777777">
      <w:pPr>
        <w:pStyle w:val="paragraph"/>
        <w:spacing w:before="0" w:beforeAutospacing="0" w:after="0" w:afterAutospacing="0"/>
        <w:ind w:left="720"/>
        <w:textAlignment w:val="baseline"/>
      </w:pPr>
      <w:r>
        <w:rPr>
          <w:rStyle w:val="normaltextrun"/>
          <w:rFonts w:ascii="Arial" w:hAnsi="Arial" w:cs="Arial"/>
          <w:sz w:val="22"/>
          <w:szCs w:val="22"/>
        </w:rPr>
        <w:t>Te-Ching Chen, PhD</w:t>
      </w:r>
      <w:r>
        <w:rPr>
          <w:rStyle w:val="eop"/>
          <w:rFonts w:ascii="Arial" w:hAnsi="Arial" w:cs="Arial"/>
          <w:sz w:val="22"/>
          <w:szCs w:val="22"/>
        </w:rPr>
        <w:t> </w:t>
      </w:r>
    </w:p>
    <w:p w:rsidR="00C94332" w:rsidP="00B84082" w14:paraId="1DEEAA6F" w14:textId="6A2E3786">
      <w:pPr>
        <w:pStyle w:val="paragraph"/>
        <w:spacing w:before="0" w:beforeAutospacing="0" w:after="0" w:afterAutospacing="0"/>
        <w:ind w:left="720"/>
        <w:textAlignment w:val="baseline"/>
      </w:pPr>
      <w:r>
        <w:rPr>
          <w:rStyle w:val="normaltextrun"/>
          <w:rFonts w:ascii="Arial" w:hAnsi="Arial" w:cs="Arial"/>
          <w:sz w:val="22"/>
          <w:szCs w:val="22"/>
        </w:rPr>
        <w:t>Mathematical Statistician</w:t>
      </w:r>
      <w:r w:rsidRPr="00886B9A" w:rsidR="00FC66E0">
        <w:rPr>
          <w:rStyle w:val="normaltextrun"/>
          <w:rFonts w:ascii="Arial" w:hAnsi="Arial" w:cs="Arial"/>
          <w:sz w:val="22"/>
          <w:szCs w:val="22"/>
        </w:rPr>
        <w:t xml:space="preserve"> </w:t>
      </w:r>
    </w:p>
    <w:p w:rsidR="00C94332" w:rsidP="00B84082" w14:paraId="680D3552"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Surveys</w:t>
      </w:r>
      <w:r>
        <w:rPr>
          <w:rStyle w:val="eop"/>
          <w:rFonts w:ascii="Arial" w:hAnsi="Arial" w:cs="Arial"/>
          <w:sz w:val="22"/>
          <w:szCs w:val="22"/>
        </w:rPr>
        <w:t> </w:t>
      </w:r>
    </w:p>
    <w:p w:rsidR="00C94332" w:rsidP="00B84082" w14:paraId="5DC37230"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2E008EC1"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C94332" w:rsidP="00B84082" w14:paraId="66714A7E" w14:textId="3FEF2B07">
      <w:pPr>
        <w:pStyle w:val="paragraph"/>
        <w:spacing w:before="0" w:beforeAutospacing="0" w:after="0" w:afterAutospacing="0"/>
        <w:ind w:left="720"/>
        <w:textAlignment w:val="baseline"/>
      </w:pPr>
      <w:hyperlink r:id="rId17" w:history="1">
        <w:r w:rsidRPr="00B30FCA" w:rsidR="00D23163">
          <w:rPr>
            <w:rStyle w:val="Hyperlink"/>
            <w:rFonts w:ascii="Arial" w:hAnsi="Arial" w:cs="Arial"/>
            <w:sz w:val="22"/>
            <w:szCs w:val="22"/>
          </w:rPr>
          <w:t>hsw3@cdc.gov</w:t>
        </w:r>
      </w:hyperlink>
      <w:r w:rsidR="00D23163">
        <w:rPr>
          <w:rStyle w:val="normaltextrun"/>
          <w:rFonts w:ascii="Arial" w:hAnsi="Arial" w:cs="Arial"/>
          <w:sz w:val="22"/>
          <w:szCs w:val="22"/>
        </w:rPr>
        <w:t xml:space="preserve"> </w:t>
      </w:r>
    </w:p>
    <w:p w:rsidR="00C94332" w:rsidP="00487931" w14:paraId="76AE82ED" w14:textId="7C59C86D">
      <w:pPr>
        <w:pStyle w:val="paragraph"/>
        <w:spacing w:before="0" w:beforeAutospacing="0" w:after="120" w:afterAutospacing="0"/>
        <w:ind w:left="720"/>
        <w:textAlignment w:val="baseline"/>
      </w:pPr>
      <w:r>
        <w:rPr>
          <w:rStyle w:val="normaltextrun"/>
          <w:rFonts w:ascii="Arial" w:hAnsi="Arial" w:cs="Arial"/>
          <w:sz w:val="22"/>
          <w:szCs w:val="22"/>
        </w:rPr>
        <w:t>Phone: 301-458-4751</w:t>
      </w:r>
      <w:r>
        <w:rPr>
          <w:rStyle w:val="eop"/>
          <w:rFonts w:ascii="Arial" w:hAnsi="Arial" w:cs="Arial"/>
          <w:sz w:val="22"/>
          <w:szCs w:val="22"/>
        </w:rPr>
        <w:t> </w:t>
      </w:r>
    </w:p>
    <w:p w:rsidR="00C94332" w:rsidP="00A71296" w14:paraId="1FE1A820" w14:textId="515DAF05">
      <w:pPr>
        <w:pStyle w:val="paragraph"/>
        <w:keepNext/>
        <w:spacing w:before="0" w:beforeAutospacing="0" w:after="0" w:afterAutospacing="0"/>
        <w:ind w:left="270" w:hanging="270"/>
        <w:textAlignment w:val="baseline"/>
      </w:pPr>
      <w:r>
        <w:rPr>
          <w:rStyle w:val="normaltextrun"/>
          <w:rFonts w:ascii="Arial" w:hAnsi="Arial" w:cs="Arial"/>
          <w:sz w:val="22"/>
          <w:szCs w:val="22"/>
        </w:rPr>
        <w:t>2</w:t>
      </w:r>
      <w:r w:rsidRPr="00886B9A" w:rsidR="00A579A9">
        <w:rPr>
          <w:rStyle w:val="normaltextrun"/>
          <w:rFonts w:ascii="Arial" w:hAnsi="Arial" w:cs="Arial"/>
          <w:sz w:val="22"/>
          <w:szCs w:val="22"/>
        </w:rPr>
        <w:t>.</w:t>
      </w:r>
      <w:r>
        <w:rPr>
          <w:rStyle w:val="normaltextrun"/>
          <w:rFonts w:ascii="Arial" w:hAnsi="Arial" w:cs="Arial"/>
          <w:sz w:val="22"/>
          <w:szCs w:val="22"/>
        </w:rPr>
        <w:t xml:space="preserve"> The following person is responsible for data collection activities:</w:t>
      </w:r>
      <w:r>
        <w:rPr>
          <w:rStyle w:val="eop"/>
          <w:rFonts w:ascii="Arial" w:hAnsi="Arial" w:cs="Arial"/>
          <w:sz w:val="22"/>
          <w:szCs w:val="22"/>
        </w:rPr>
        <w:t> </w:t>
      </w:r>
    </w:p>
    <w:p w:rsidR="00C94332" w:rsidP="00A71296" w14:paraId="029D4092" w14:textId="4E24D3AB">
      <w:pPr>
        <w:pStyle w:val="paragraph"/>
        <w:keepNext/>
        <w:spacing w:before="0" w:beforeAutospacing="0" w:after="0" w:afterAutospacing="0"/>
        <w:textAlignment w:val="baseline"/>
      </w:pPr>
      <w:r>
        <w:rPr>
          <w:rStyle w:val="eop"/>
          <w:rFonts w:ascii="Arial" w:hAnsi="Arial" w:cs="Arial"/>
          <w:sz w:val="22"/>
          <w:szCs w:val="22"/>
        </w:rPr>
        <w:tab/>
      </w:r>
      <w:r>
        <w:rPr>
          <w:rStyle w:val="normaltextrun"/>
          <w:rFonts w:ascii="Arial" w:hAnsi="Arial" w:cs="Arial"/>
          <w:sz w:val="22"/>
          <w:szCs w:val="22"/>
        </w:rPr>
        <w:t>David Woodwell, MPH</w:t>
      </w:r>
      <w:r>
        <w:rPr>
          <w:rStyle w:val="eop"/>
          <w:rFonts w:ascii="Arial" w:hAnsi="Arial" w:cs="Arial"/>
          <w:sz w:val="22"/>
          <w:szCs w:val="22"/>
        </w:rPr>
        <w:t> </w:t>
      </w:r>
    </w:p>
    <w:p w:rsidR="00C94332" w:rsidP="00B84082" w14:paraId="65C2C8F9" w14:textId="77777777">
      <w:pPr>
        <w:pStyle w:val="paragraph"/>
        <w:spacing w:before="0" w:beforeAutospacing="0" w:after="0" w:afterAutospacing="0"/>
        <w:ind w:left="720"/>
        <w:textAlignment w:val="baseline"/>
      </w:pPr>
      <w:r>
        <w:rPr>
          <w:rStyle w:val="normaltextrun"/>
          <w:rFonts w:ascii="Arial" w:hAnsi="Arial" w:cs="Arial"/>
          <w:sz w:val="22"/>
          <w:szCs w:val="22"/>
        </w:rPr>
        <w:t>Chief, Planning Branch</w:t>
      </w:r>
      <w:r>
        <w:rPr>
          <w:rStyle w:val="eop"/>
          <w:rFonts w:ascii="Arial" w:hAnsi="Arial" w:cs="Arial"/>
          <w:sz w:val="22"/>
          <w:szCs w:val="22"/>
        </w:rPr>
        <w:t> </w:t>
      </w:r>
    </w:p>
    <w:p w:rsidR="00C94332" w:rsidP="00B84082" w14:paraId="7CA4F18A"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Surveys</w:t>
      </w:r>
      <w:r>
        <w:rPr>
          <w:rStyle w:val="eop"/>
          <w:rFonts w:ascii="Arial" w:hAnsi="Arial" w:cs="Arial"/>
          <w:sz w:val="22"/>
          <w:szCs w:val="22"/>
        </w:rPr>
        <w:t> </w:t>
      </w:r>
    </w:p>
    <w:p w:rsidR="00C94332" w:rsidP="00B84082" w14:paraId="5ED3405B"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6958BB66"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C94332" w:rsidP="00B84082" w14:paraId="0C1A17D1" w14:textId="58B17F56">
      <w:pPr>
        <w:pStyle w:val="paragraph"/>
        <w:spacing w:before="0" w:beforeAutospacing="0" w:after="0" w:afterAutospacing="0"/>
        <w:ind w:left="720"/>
        <w:textAlignment w:val="baseline"/>
      </w:pPr>
      <w:hyperlink r:id="rId8" w:history="1">
        <w:r w:rsidRPr="00B30FCA" w:rsidR="00D23163">
          <w:rPr>
            <w:rStyle w:val="Hyperlink"/>
            <w:rFonts w:ascii="Arial" w:hAnsi="Arial" w:cs="Arial"/>
            <w:sz w:val="22"/>
            <w:szCs w:val="22"/>
          </w:rPr>
          <w:t>dwoodwell@cdc.gov</w:t>
        </w:r>
      </w:hyperlink>
      <w:r w:rsidR="00D23163">
        <w:rPr>
          <w:rStyle w:val="normaltextrun"/>
          <w:rFonts w:ascii="Arial" w:hAnsi="Arial" w:cs="Arial"/>
          <w:sz w:val="22"/>
          <w:szCs w:val="22"/>
        </w:rPr>
        <w:t xml:space="preserve"> </w:t>
      </w:r>
    </w:p>
    <w:p w:rsidR="00C94332" w:rsidP="00A579A9" w14:paraId="601065A5" w14:textId="47730D35">
      <w:pPr>
        <w:pStyle w:val="paragraph"/>
        <w:spacing w:before="0" w:beforeAutospacing="0" w:after="120" w:afterAutospacing="0"/>
        <w:ind w:left="720"/>
        <w:textAlignment w:val="baseline"/>
      </w:pPr>
      <w:r>
        <w:rPr>
          <w:rStyle w:val="normaltextrun"/>
          <w:rFonts w:ascii="Arial" w:hAnsi="Arial" w:cs="Arial"/>
          <w:sz w:val="22"/>
          <w:szCs w:val="22"/>
        </w:rPr>
        <w:t>Phone: 301-458-4327</w:t>
      </w:r>
      <w:r>
        <w:rPr>
          <w:rStyle w:val="eop"/>
          <w:rFonts w:ascii="Arial" w:hAnsi="Arial" w:cs="Arial"/>
          <w:sz w:val="22"/>
          <w:szCs w:val="22"/>
        </w:rPr>
        <w:t> </w:t>
      </w:r>
    </w:p>
    <w:p w:rsidR="00C94332" w:rsidP="3C08308E" w14:paraId="70F63D17" w14:textId="491AAEE1">
      <w:pPr>
        <w:pStyle w:val="paragraph"/>
        <w:spacing w:before="0" w:beforeAutospacing="0" w:after="0" w:afterAutospacing="0"/>
        <w:ind w:left="270" w:hanging="270"/>
        <w:textAlignment w:val="baseline"/>
        <w:rPr>
          <w:rStyle w:val="eop"/>
          <w:rFonts w:ascii="Arial" w:hAnsi="Arial" w:cs="Arial"/>
          <w:sz w:val="22"/>
          <w:szCs w:val="22"/>
        </w:rPr>
      </w:pPr>
      <w:r w:rsidRPr="3C08308E">
        <w:rPr>
          <w:rStyle w:val="normaltextrun"/>
          <w:rFonts w:ascii="Arial" w:hAnsi="Arial" w:cs="Arial"/>
          <w:sz w:val="22"/>
          <w:szCs w:val="22"/>
        </w:rPr>
        <w:t>3</w:t>
      </w:r>
      <w:r w:rsidRPr="3C08308E" w:rsidR="00A579A9">
        <w:rPr>
          <w:rStyle w:val="normaltextrun"/>
          <w:rFonts w:ascii="Arial" w:hAnsi="Arial" w:cs="Arial"/>
          <w:sz w:val="22"/>
          <w:szCs w:val="22"/>
        </w:rPr>
        <w:t>.</w:t>
      </w:r>
      <w:r w:rsidRPr="3C08308E">
        <w:rPr>
          <w:rStyle w:val="normaltextrun"/>
          <w:rFonts w:ascii="Arial" w:hAnsi="Arial" w:cs="Arial"/>
          <w:sz w:val="22"/>
          <w:szCs w:val="22"/>
        </w:rPr>
        <w:t xml:space="preserve"> The following person is responsible for analysis of the NHANES data:</w:t>
      </w:r>
      <w:r w:rsidRPr="3C08308E">
        <w:rPr>
          <w:rStyle w:val="eop"/>
          <w:rFonts w:ascii="Arial" w:hAnsi="Arial" w:cs="Arial"/>
          <w:sz w:val="22"/>
          <w:szCs w:val="22"/>
        </w:rPr>
        <w:t> </w:t>
      </w:r>
    </w:p>
    <w:p w:rsidR="00C94332" w:rsidP="00B84082" w14:paraId="5CDA3790" w14:textId="45DD196A">
      <w:pPr>
        <w:pStyle w:val="paragraph"/>
        <w:spacing w:before="0" w:beforeAutospacing="0" w:after="0" w:afterAutospacing="0"/>
        <w:textAlignment w:val="baseline"/>
      </w:pPr>
      <w:r>
        <w:rPr>
          <w:rStyle w:val="eop"/>
          <w:rFonts w:ascii="Arial" w:hAnsi="Arial" w:cs="Arial"/>
          <w:sz w:val="22"/>
          <w:szCs w:val="22"/>
        </w:rPr>
        <w:tab/>
      </w:r>
      <w:r>
        <w:rPr>
          <w:rStyle w:val="normaltextrun"/>
          <w:rFonts w:ascii="Arial" w:hAnsi="Arial" w:cs="Arial"/>
          <w:sz w:val="22"/>
          <w:szCs w:val="22"/>
        </w:rPr>
        <w:t>Alan E. Simon, MD</w:t>
      </w:r>
      <w:r>
        <w:rPr>
          <w:rStyle w:val="eop"/>
          <w:rFonts w:ascii="Arial" w:hAnsi="Arial" w:cs="Arial"/>
          <w:sz w:val="22"/>
          <w:szCs w:val="22"/>
        </w:rPr>
        <w:t> </w:t>
      </w:r>
    </w:p>
    <w:p w:rsidR="00C94332" w:rsidP="00B84082" w14:paraId="3A926D93" w14:textId="77777777">
      <w:pPr>
        <w:pStyle w:val="paragraph"/>
        <w:spacing w:before="0" w:beforeAutospacing="0" w:after="0" w:afterAutospacing="0"/>
        <w:ind w:left="720"/>
        <w:textAlignment w:val="baseline"/>
      </w:pPr>
      <w:r>
        <w:rPr>
          <w:rStyle w:val="normaltextrun"/>
          <w:rFonts w:ascii="Arial" w:hAnsi="Arial" w:cs="Arial"/>
          <w:sz w:val="22"/>
          <w:szCs w:val="22"/>
        </w:rPr>
        <w:t>Division Director</w:t>
      </w:r>
      <w:r>
        <w:rPr>
          <w:rStyle w:val="eop"/>
          <w:rFonts w:ascii="Arial" w:hAnsi="Arial" w:cs="Arial"/>
          <w:sz w:val="22"/>
          <w:szCs w:val="22"/>
        </w:rPr>
        <w:t> </w:t>
      </w:r>
    </w:p>
    <w:p w:rsidR="00C94332" w:rsidP="00B84082" w14:paraId="1E826736" w14:textId="77777777">
      <w:pPr>
        <w:pStyle w:val="paragraph"/>
        <w:spacing w:before="0" w:beforeAutospacing="0" w:after="0" w:afterAutospacing="0"/>
        <w:ind w:left="720"/>
        <w:textAlignment w:val="baseline"/>
      </w:pPr>
      <w:r>
        <w:rPr>
          <w:rStyle w:val="normaltextrun"/>
          <w:rFonts w:ascii="Arial" w:hAnsi="Arial" w:cs="Arial"/>
          <w:sz w:val="22"/>
          <w:szCs w:val="22"/>
        </w:rPr>
        <w:t>Division of Health and Nutrition Examination Surveys</w:t>
      </w:r>
      <w:r>
        <w:rPr>
          <w:rStyle w:val="eop"/>
          <w:rFonts w:ascii="Arial" w:hAnsi="Arial" w:cs="Arial"/>
          <w:sz w:val="22"/>
          <w:szCs w:val="22"/>
        </w:rPr>
        <w:t> </w:t>
      </w:r>
    </w:p>
    <w:p w:rsidR="00C94332" w:rsidP="00B84082" w14:paraId="0BBE4F0C" w14:textId="77777777">
      <w:pPr>
        <w:pStyle w:val="paragraph"/>
        <w:spacing w:before="0" w:beforeAutospacing="0" w:after="0" w:afterAutospacing="0"/>
        <w:ind w:left="720"/>
        <w:textAlignment w:val="baseline"/>
      </w:pPr>
      <w:r>
        <w:rPr>
          <w:rStyle w:val="normaltextrun"/>
          <w:rFonts w:ascii="Arial" w:hAnsi="Arial" w:cs="Arial"/>
          <w:sz w:val="22"/>
          <w:szCs w:val="22"/>
        </w:rPr>
        <w:t>National Center for Health Statistics</w:t>
      </w:r>
      <w:r>
        <w:rPr>
          <w:rStyle w:val="eop"/>
          <w:rFonts w:ascii="Arial" w:hAnsi="Arial" w:cs="Arial"/>
          <w:sz w:val="22"/>
          <w:szCs w:val="22"/>
        </w:rPr>
        <w:t> </w:t>
      </w:r>
    </w:p>
    <w:p w:rsidR="00C94332" w:rsidP="00B84082" w14:paraId="1EEB3D54" w14:textId="77777777">
      <w:pPr>
        <w:pStyle w:val="paragraph"/>
        <w:spacing w:before="0" w:beforeAutospacing="0" w:after="0" w:afterAutospacing="0"/>
        <w:ind w:left="720"/>
        <w:textAlignment w:val="baseline"/>
      </w:pPr>
      <w:r>
        <w:rPr>
          <w:rStyle w:val="normaltextrun"/>
          <w:rFonts w:ascii="Arial" w:hAnsi="Arial" w:cs="Arial"/>
          <w:sz w:val="22"/>
          <w:szCs w:val="22"/>
        </w:rPr>
        <w:t>Centers for Disease Control and Prevention</w:t>
      </w:r>
      <w:r>
        <w:rPr>
          <w:rStyle w:val="eop"/>
          <w:rFonts w:ascii="Arial" w:hAnsi="Arial" w:cs="Arial"/>
          <w:sz w:val="22"/>
          <w:szCs w:val="22"/>
        </w:rPr>
        <w:t> </w:t>
      </w:r>
    </w:p>
    <w:p w:rsidR="008C4732" w:rsidP="00B84082" w14:paraId="71387D22" w14:textId="400A157C">
      <w:pPr>
        <w:pStyle w:val="paragraph"/>
        <w:spacing w:before="0" w:beforeAutospacing="0" w:after="0" w:afterAutospacing="0"/>
        <w:ind w:firstLine="720"/>
        <w:textAlignment w:val="baseline"/>
      </w:pPr>
      <w:r>
        <w:rPr>
          <w:rStyle w:val="normaltextrun"/>
          <w:rFonts w:ascii="Arial" w:hAnsi="Arial" w:cs="Arial"/>
          <w:sz w:val="22"/>
          <w:szCs w:val="22"/>
        </w:rPr>
        <w:t>f</w:t>
      </w:r>
      <w:r>
        <w:rPr>
          <w:rStyle w:val="normaltextrun"/>
          <w:rFonts w:ascii="Arial" w:hAnsi="Arial" w:cs="Arial"/>
          <w:sz w:val="22"/>
          <w:szCs w:val="22"/>
        </w:rPr>
        <w:t>pa</w:t>
      </w:r>
      <w:r>
        <w:rPr>
          <w:rStyle w:val="normaltextrun"/>
          <w:rFonts w:ascii="Arial" w:hAnsi="Arial" w:cs="Arial"/>
          <w:sz w:val="22"/>
          <w:szCs w:val="22"/>
        </w:rPr>
        <w:t>8@cdc.gov</w:t>
      </w:r>
    </w:p>
    <w:p w:rsidR="00C94332" w:rsidRPr="0058239F" w:rsidP="00B84082" w14:paraId="2B335D97" w14:textId="456935FC">
      <w:pPr>
        <w:pStyle w:val="paragraph"/>
        <w:spacing w:before="0" w:beforeAutospacing="0" w:after="0" w:afterAutospacing="0"/>
        <w:ind w:firstLine="720"/>
        <w:textAlignment w:val="baseline"/>
        <w:rPr>
          <w:rStyle w:val="eop"/>
          <w:rFonts w:ascii="Arial" w:hAnsi="Arial" w:cs="Arial"/>
          <w:sz w:val="22"/>
          <w:szCs w:val="22"/>
        </w:rPr>
      </w:pPr>
      <w:r>
        <w:rPr>
          <w:rStyle w:val="normaltextrun"/>
          <w:rFonts w:ascii="Arial" w:hAnsi="Arial" w:cs="Arial"/>
          <w:sz w:val="22"/>
          <w:szCs w:val="22"/>
        </w:rPr>
        <w:t>Phone: 301-458-</w:t>
      </w:r>
      <w:r w:rsidRPr="0058239F">
        <w:rPr>
          <w:rStyle w:val="normaltextrun"/>
          <w:rFonts w:ascii="Arial" w:hAnsi="Arial" w:cs="Arial"/>
          <w:sz w:val="22"/>
          <w:szCs w:val="22"/>
        </w:rPr>
        <w:t>4626</w:t>
      </w:r>
      <w:r w:rsidRPr="0058239F">
        <w:rPr>
          <w:rStyle w:val="eop"/>
          <w:rFonts w:ascii="Arial" w:hAnsi="Arial" w:cs="Arial"/>
          <w:sz w:val="22"/>
          <w:szCs w:val="22"/>
        </w:rPr>
        <w:t> </w:t>
      </w:r>
    </w:p>
    <w:p w:rsidR="00C4484F" w:rsidRPr="0058239F" w:rsidP="00B84082" w14:paraId="6A58FF58" w14:textId="77777777">
      <w:pPr>
        <w:pStyle w:val="paragraph"/>
        <w:spacing w:before="0" w:beforeAutospacing="0" w:after="0" w:afterAutospacing="0"/>
        <w:ind w:firstLine="720"/>
        <w:textAlignment w:val="baseline"/>
        <w:rPr>
          <w:rStyle w:val="eop"/>
          <w:rFonts w:ascii="Arial" w:hAnsi="Arial" w:cs="Arial"/>
          <w:sz w:val="22"/>
          <w:szCs w:val="22"/>
        </w:rPr>
      </w:pPr>
    </w:p>
    <w:p w:rsidR="00C4484F" w:rsidRPr="00A60CBF" w:rsidP="00A922E7" w14:paraId="1071B941" w14:textId="1FBC2C0D">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Cynthia Ogden</w:t>
      </w:r>
      <w:r w:rsidRPr="00A60CBF" w:rsidR="00530123">
        <w:rPr>
          <w:rFonts w:ascii="Arial" w:hAnsi="Arial" w:cs="Arial"/>
          <w:sz w:val="22"/>
          <w:szCs w:val="22"/>
        </w:rPr>
        <w:t>, Ph</w:t>
      </w:r>
      <w:r w:rsidRPr="00A60CBF" w:rsidR="003D60FB">
        <w:rPr>
          <w:rFonts w:ascii="Arial" w:hAnsi="Arial" w:cs="Arial"/>
          <w:sz w:val="22"/>
          <w:szCs w:val="22"/>
        </w:rPr>
        <w:t>.D.</w:t>
      </w:r>
      <w:r w:rsidRPr="00A60CBF" w:rsidR="00E84B05">
        <w:rPr>
          <w:rFonts w:ascii="Arial" w:hAnsi="Arial" w:cs="Arial"/>
          <w:sz w:val="22"/>
          <w:szCs w:val="22"/>
        </w:rPr>
        <w:t>, M.R.P.</w:t>
      </w:r>
    </w:p>
    <w:p w:rsidR="00EA73AF" w:rsidRPr="00A60CBF" w:rsidP="00EA73AF" w14:paraId="59B1B908" w14:textId="77777777">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Chief, Analysis Branch</w:t>
      </w:r>
    </w:p>
    <w:p w:rsidR="008C77BF" w:rsidRPr="00A60CBF" w:rsidP="008C77BF" w14:paraId="7131E0C0" w14:textId="77777777">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 xml:space="preserve">Division of Health and Nutrition Examination Surveys </w:t>
      </w:r>
    </w:p>
    <w:p w:rsidR="00A922E7" w:rsidRPr="00A60CBF" w:rsidP="00A60CBF" w14:paraId="7C1BAA81" w14:textId="5FAC547B">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 xml:space="preserve">National Center for Health Statistics </w:t>
      </w:r>
    </w:p>
    <w:p w:rsidR="00F65600" w:rsidRPr="00A60CBF" w:rsidP="00A922E7" w14:paraId="105254A0" w14:textId="4C691D22">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Centers for Disease Control and Prevention</w:t>
      </w:r>
    </w:p>
    <w:p w:rsidR="001F36ED" w:rsidRPr="00A60CBF" w:rsidP="00A922E7" w14:paraId="3A745CE4" w14:textId="75C6EF3E">
      <w:pPr>
        <w:pStyle w:val="paragraph"/>
        <w:spacing w:before="0" w:beforeAutospacing="0" w:after="0" w:afterAutospacing="0"/>
        <w:ind w:firstLine="720"/>
        <w:textAlignment w:val="baseline"/>
        <w:rPr>
          <w:rFonts w:ascii="Arial" w:hAnsi="Arial" w:cs="Arial"/>
          <w:sz w:val="22"/>
          <w:szCs w:val="22"/>
        </w:rPr>
      </w:pPr>
      <w:hyperlink r:id="rId18" w:history="1">
        <w:r w:rsidRPr="00A60CBF" w:rsidR="0058239F">
          <w:rPr>
            <w:rStyle w:val="Hyperlink"/>
            <w:rFonts w:ascii="Arial" w:hAnsi="Arial" w:cs="Arial"/>
            <w:sz w:val="22"/>
            <w:szCs w:val="22"/>
          </w:rPr>
          <w:t>cao9@cdc.gov</w:t>
        </w:r>
      </w:hyperlink>
    </w:p>
    <w:p w:rsidR="00C924F1" w:rsidRPr="0050341C" w:rsidP="0050341C" w14:paraId="6FB52395" w14:textId="40A1451E">
      <w:pPr>
        <w:pStyle w:val="paragraph"/>
        <w:spacing w:before="0" w:beforeAutospacing="0" w:after="0" w:afterAutospacing="0"/>
        <w:ind w:firstLine="720"/>
        <w:textAlignment w:val="baseline"/>
        <w:rPr>
          <w:rFonts w:ascii="Arial" w:hAnsi="Arial" w:cs="Arial"/>
          <w:sz w:val="22"/>
          <w:szCs w:val="22"/>
        </w:rPr>
      </w:pPr>
      <w:r w:rsidRPr="00A60CBF">
        <w:rPr>
          <w:rFonts w:ascii="Arial" w:hAnsi="Arial" w:cs="Arial"/>
          <w:sz w:val="22"/>
          <w:szCs w:val="22"/>
        </w:rPr>
        <w:t>Phone: 301-458-4405</w:t>
      </w:r>
    </w:p>
    <w:p w:rsidR="003102E9" w:rsidP="00B84082" w14:paraId="230F5513" w14:textId="77777777">
      <w:pPr>
        <w:keepNext/>
        <w:keepLines/>
        <w:rPr>
          <w:rFonts w:cs="Arial"/>
          <w:color w:val="000000" w:themeColor="text1"/>
          <w:szCs w:val="22"/>
        </w:rPr>
      </w:pPr>
    </w:p>
    <w:p w:rsidR="003102E9" w:rsidRPr="00FC4FE9" w:rsidP="003102E9" w14:paraId="527A206F" w14:textId="77777777">
      <w:pPr>
        <w:spacing w:after="120"/>
        <w:rPr>
          <w:rFonts w:cs="Arial"/>
          <w:b/>
          <w:bCs/>
        </w:rPr>
      </w:pPr>
      <w:r w:rsidRPr="00FC4FE9">
        <w:rPr>
          <w:rFonts w:cs="Arial"/>
          <w:b/>
          <w:bCs/>
        </w:rPr>
        <w:t>References</w:t>
      </w:r>
    </w:p>
    <w:p w:rsidR="003102E9" w:rsidRPr="00FC4FE9" w:rsidP="003102E9" w14:paraId="323B32DE" w14:textId="77777777">
      <w:pPr>
        <w:spacing w:after="120"/>
        <w:ind w:left="720" w:hanging="720"/>
        <w:rPr>
          <w:rFonts w:cs="Arial"/>
        </w:rPr>
      </w:pPr>
      <w:r w:rsidRPr="00FC4FE9">
        <w:rPr>
          <w:rFonts w:cs="Arial"/>
        </w:rPr>
        <w:t xml:space="preserve">American Association for Public Opinion Research. (2016). </w:t>
      </w:r>
      <w:r w:rsidRPr="00FC4FE9">
        <w:rPr>
          <w:rFonts w:cs="Arial"/>
          <w:i/>
          <w:iCs/>
        </w:rPr>
        <w:t>Address-based sampling</w:t>
      </w:r>
      <w:r w:rsidRPr="00FC4FE9">
        <w:rPr>
          <w:rFonts w:cs="Arial"/>
        </w:rPr>
        <w:t xml:space="preserve">. Oakbrook Terrace, IL: AAPOR Council by the Task Force on Address-based Sampling. Available at </w:t>
      </w:r>
      <w:hyperlink r:id="rId19" w:history="1">
        <w:r w:rsidRPr="00FC4FE9">
          <w:rPr>
            <w:rStyle w:val="Hyperlink"/>
            <w:rFonts w:eastAsiaTheme="majorEastAsia" w:cs="Arial"/>
          </w:rPr>
          <w:t>https://www.aapor.org/getattachment/Education-Resources/Reports/AAPOR_Report_1_7_16_CLEAN-COPY-FINAL-(2).pdf</w:t>
        </w:r>
      </w:hyperlink>
      <w:r w:rsidRPr="00FC4FE9">
        <w:rPr>
          <w:rFonts w:cs="Arial"/>
        </w:rPr>
        <w:t xml:space="preserve"> (full report) or </w:t>
      </w:r>
      <w:hyperlink r:id="rId20" w:history="1">
        <w:r w:rsidRPr="00FC4FE9">
          <w:rPr>
            <w:rStyle w:val="Hyperlink"/>
            <w:rFonts w:eastAsiaTheme="majorEastAsia" w:cs="Arial"/>
          </w:rPr>
          <w:t>http://www.aapor.org/Education</w:t>
        </w:r>
      </w:hyperlink>
      <w:r w:rsidRPr="00FC4FE9">
        <w:rPr>
          <w:rFonts w:cs="Arial"/>
        </w:rPr>
        <w:t>.</w:t>
      </w:r>
    </w:p>
    <w:p w:rsidR="003102E9" w:rsidRPr="00FC4FE9" w:rsidP="003102E9" w14:paraId="241B41BF" w14:textId="77777777">
      <w:pPr>
        <w:spacing w:after="120"/>
        <w:ind w:left="720" w:hanging="720"/>
        <w:rPr>
          <w:rFonts w:cs="Arial"/>
        </w:rPr>
      </w:pPr>
      <w:r w:rsidRPr="00FC4FE9">
        <w:rPr>
          <w:rFonts w:cs="Arial"/>
        </w:rPr>
        <w:t xml:space="preserve">Shook-Sa, B., Harter, R., McMichael, J., Ridenhour, J., &amp; Dever, J. A. (2016). </w:t>
      </w:r>
      <w:r w:rsidRPr="00FC4FE9">
        <w:rPr>
          <w:rFonts w:cs="Arial"/>
          <w:i/>
          <w:iCs/>
        </w:rPr>
        <w:t>The CHUM: A frame supplementation procedure for address-based sampling</w:t>
      </w:r>
      <w:r w:rsidRPr="00FC4FE9">
        <w:rPr>
          <w:rFonts w:cs="Arial"/>
        </w:rPr>
        <w:t xml:space="preserve">. (RTI Press Publication No. MR-0034- 1602). Available at </w:t>
      </w:r>
      <w:hyperlink r:id="rId21" w:history="1">
        <w:r w:rsidRPr="009533C5">
          <w:rPr>
            <w:rStyle w:val="Hyperlink"/>
            <w:rFonts w:cs="Arial"/>
          </w:rPr>
          <w:t>https://www.rti.org/rti-press-publication/chum</w:t>
        </w:r>
      </w:hyperlink>
      <w:r>
        <w:rPr>
          <w:rFonts w:cs="Arial"/>
        </w:rPr>
        <w:t xml:space="preserve"> </w:t>
      </w:r>
    </w:p>
    <w:p w:rsidR="00C924F1" w:rsidRPr="00285BEB" w:rsidP="00B84082" w14:paraId="504F8C43" w14:textId="77777777">
      <w:pPr>
        <w:keepNext/>
        <w:keepLines/>
        <w:rPr>
          <w:rFonts w:cs="Arial"/>
          <w:color w:val="000000" w:themeColor="text1"/>
          <w:szCs w:val="22"/>
        </w:rPr>
      </w:pPr>
    </w:p>
    <w:sectPr w:rsidSect="008C6BFC">
      <w:footerReference w:type="even" r:id="rId22"/>
      <w:footerReference w:type="default" r:id="rId23"/>
      <w:footerReference w:type="first" r:id="rId24"/>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4C38" w:rsidP="0044040C" w14:paraId="22BF25DE" w14:textId="702270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11117">
      <w:rPr>
        <w:rStyle w:val="PageNumber"/>
        <w:noProof/>
      </w:rPr>
      <w:t>4</w:t>
    </w:r>
    <w:r>
      <w:rPr>
        <w:rStyle w:val="PageNumber"/>
      </w:rPr>
      <w:fldChar w:fldCharType="end"/>
    </w:r>
  </w:p>
  <w:p w:rsidR="008A4C38" w:rsidP="005D6CE0" w14:paraId="1A1C7B0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9564719"/>
      <w:docPartObj>
        <w:docPartGallery w:val="Page Numbers (Bottom of Page)"/>
        <w:docPartUnique/>
      </w:docPartObj>
    </w:sdtPr>
    <w:sdtEndPr>
      <w:rPr>
        <w:noProof/>
      </w:rPr>
    </w:sdtEndPr>
    <w:sdtContent>
      <w:p w:rsidR="008A4C38" w14:paraId="065A8AC7" w14:textId="3A5162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6BFC" w14:paraId="54278D55" w14:textId="5EAC3E0C">
    <w:pPr>
      <w:pStyle w:val="Footer"/>
      <w:jc w:val="right"/>
    </w:pPr>
    <w:r>
      <w:fldChar w:fldCharType="begin"/>
    </w:r>
    <w:r>
      <w:instrText xml:space="preserve"> PAGE   \* MERGEFORMAT </w:instrText>
    </w:r>
    <w:r>
      <w:fldChar w:fldCharType="separate"/>
    </w:r>
    <w:r>
      <w:rPr>
        <w:noProof/>
      </w:rPr>
      <w:t>2</w:t>
    </w:r>
    <w:r>
      <w:rPr>
        <w:noProof/>
      </w:rPr>
      <w:fldChar w:fldCharType="end"/>
    </w:r>
  </w:p>
  <w:p w:rsidR="008A4C38" w14:paraId="1FCE10A9" w14:textId="495A1BD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4"/>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42C3461"/>
    <w:multiLevelType w:val="multilevel"/>
    <w:tmpl w:val="607E3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C2443"/>
    <w:multiLevelType w:val="hybridMultilevel"/>
    <w:tmpl w:val="A6C08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2B5E73"/>
    <w:multiLevelType w:val="hybridMultilevel"/>
    <w:tmpl w:val="74822B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A093A46"/>
    <w:multiLevelType w:val="multilevel"/>
    <w:tmpl w:val="B7F8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0A6FDD"/>
    <w:multiLevelType w:val="hybridMultilevel"/>
    <w:tmpl w:val="9EAE1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EB1333"/>
    <w:multiLevelType w:val="multilevel"/>
    <w:tmpl w:val="9A46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0F5217"/>
    <w:multiLevelType w:val="hybridMultilevel"/>
    <w:tmpl w:val="2898C19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131E0D4B"/>
    <w:multiLevelType w:val="hybridMultilevel"/>
    <w:tmpl w:val="3280C6F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4BA4C0A"/>
    <w:multiLevelType w:val="hybridMultilevel"/>
    <w:tmpl w:val="C95A1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447B7E"/>
    <w:multiLevelType w:val="hybridMultilevel"/>
    <w:tmpl w:val="D80CC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91619B"/>
    <w:multiLevelType w:val="hybridMultilevel"/>
    <w:tmpl w:val="72E8BA92"/>
    <w:lvl w:ilvl="0">
      <w:start w:val="1"/>
      <w:numFmt w:val="bullet"/>
      <w:pStyle w:val="bullets2nd-level"/>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1E21996"/>
    <w:multiLevelType w:val="hybridMultilevel"/>
    <w:tmpl w:val="A0321A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5C70521"/>
    <w:multiLevelType w:val="multilevel"/>
    <w:tmpl w:val="FC7E0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5E6C6C"/>
    <w:multiLevelType w:val="multilevel"/>
    <w:tmpl w:val="4F468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B5AB4"/>
    <w:multiLevelType w:val="multilevel"/>
    <w:tmpl w:val="D174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9E27C1"/>
    <w:multiLevelType w:val="multilevel"/>
    <w:tmpl w:val="AC500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B353D5B"/>
    <w:multiLevelType w:val="hybridMultilevel"/>
    <w:tmpl w:val="77DA56C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righ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EED67F3"/>
    <w:multiLevelType w:val="hybridMultilevel"/>
    <w:tmpl w:val="18B8D4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F7965FD"/>
    <w:multiLevelType w:val="hybridMultilevel"/>
    <w:tmpl w:val="FB7EB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0A6475"/>
    <w:multiLevelType w:val="hybridMultilevel"/>
    <w:tmpl w:val="75908C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34097224"/>
    <w:multiLevelType w:val="hybridMultilevel"/>
    <w:tmpl w:val="316A073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34532409"/>
    <w:multiLevelType w:val="hybridMultilevel"/>
    <w:tmpl w:val="4466621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0332F9C"/>
    <w:multiLevelType w:val="hybridMultilevel"/>
    <w:tmpl w:val="60B2EA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4938208C"/>
    <w:multiLevelType w:val="hybridMultilevel"/>
    <w:tmpl w:val="CCDA81E6"/>
    <w:lvl w:ilvl="0">
      <w:start w:val="1"/>
      <w:numFmt w:val="bullet"/>
      <w:lvlText w:val=""/>
      <w:lvlJc w:val="left"/>
      <w:pPr>
        <w:ind w:left="1800" w:hanging="360"/>
      </w:pPr>
      <w:rPr>
        <w:rFonts w:ascii="Symbol" w:hAnsi="Symbol" w:hint="default"/>
        <w:sz w:val="22"/>
        <w:szCs w:val="22"/>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5">
    <w:nsid w:val="4C3B25DF"/>
    <w:multiLevelType w:val="multilevel"/>
    <w:tmpl w:val="151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F754A2"/>
    <w:multiLevelType w:val="hybridMultilevel"/>
    <w:tmpl w:val="409C0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8B62B0"/>
    <w:multiLevelType w:val="hybridMultilevel"/>
    <w:tmpl w:val="76F4EE1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8">
    <w:nsid w:val="53996E5C"/>
    <w:multiLevelType w:val="hybridMultilevel"/>
    <w:tmpl w:val="3594ECB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55E04C40"/>
    <w:multiLevelType w:val="hybridMultilevel"/>
    <w:tmpl w:val="D04C8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5A45AB"/>
    <w:multiLevelType w:val="multilevel"/>
    <w:tmpl w:val="C6FC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9F3B8B"/>
    <w:multiLevelType w:val="hybridMultilevel"/>
    <w:tmpl w:val="F196AB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6725DE9"/>
    <w:multiLevelType w:val="multilevel"/>
    <w:tmpl w:val="06B4A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397AC1"/>
    <w:multiLevelType w:val="hybridMultilevel"/>
    <w:tmpl w:val="17B2596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4">
    <w:nsid w:val="6FC22FD2"/>
    <w:multiLevelType w:val="multilevel"/>
    <w:tmpl w:val="82767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15E65F0"/>
    <w:multiLevelType w:val="hybridMultilevel"/>
    <w:tmpl w:val="CD548FF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72D22442"/>
    <w:multiLevelType w:val="multilevel"/>
    <w:tmpl w:val="607E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ED6078"/>
    <w:multiLevelType w:val="hybridMultilevel"/>
    <w:tmpl w:val="D65E746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81359745">
    <w:abstractNumId w:val="35"/>
  </w:num>
  <w:num w:numId="2" w16cid:durableId="2147045164">
    <w:abstractNumId w:val="17"/>
  </w:num>
  <w:num w:numId="3" w16cid:durableId="129982526">
    <w:abstractNumId w:val="5"/>
  </w:num>
  <w:num w:numId="4" w16cid:durableId="1718355601">
    <w:abstractNumId w:val="0"/>
    <w:lvlOverride w:ilvl="0">
      <w:startOverride w:val="12"/>
      <w:lvl w:ilvl="0">
        <w:start w:val="1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1131899228">
    <w:abstractNumId w:val="37"/>
  </w:num>
  <w:num w:numId="6" w16cid:durableId="1547641163">
    <w:abstractNumId w:val="2"/>
  </w:num>
  <w:num w:numId="7" w16cid:durableId="1291518329">
    <w:abstractNumId w:val="8"/>
  </w:num>
  <w:num w:numId="8" w16cid:durableId="334647802">
    <w:abstractNumId w:val="26"/>
  </w:num>
  <w:num w:numId="9" w16cid:durableId="378864074">
    <w:abstractNumId w:val="10"/>
  </w:num>
  <w:num w:numId="10" w16cid:durableId="227620037">
    <w:abstractNumId w:val="23"/>
  </w:num>
  <w:num w:numId="11" w16cid:durableId="11526035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942974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76674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83698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35332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1338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2933945">
    <w:abstractNumId w:val="12"/>
  </w:num>
  <w:num w:numId="18" w16cid:durableId="428284103">
    <w:abstractNumId w:val="9"/>
  </w:num>
  <w:num w:numId="19" w16cid:durableId="272832931">
    <w:abstractNumId w:val="29"/>
  </w:num>
  <w:num w:numId="20" w16cid:durableId="316500239">
    <w:abstractNumId w:val="19"/>
  </w:num>
  <w:num w:numId="21" w16cid:durableId="1078862006">
    <w:abstractNumId w:val="4"/>
  </w:num>
  <w:num w:numId="22" w16cid:durableId="765808804">
    <w:abstractNumId w:val="16"/>
  </w:num>
  <w:num w:numId="23" w16cid:durableId="1691837233">
    <w:abstractNumId w:val="32"/>
  </w:num>
  <w:num w:numId="24" w16cid:durableId="336661868">
    <w:abstractNumId w:val="34"/>
  </w:num>
  <w:num w:numId="25" w16cid:durableId="613707793">
    <w:abstractNumId w:val="1"/>
  </w:num>
  <w:num w:numId="26" w16cid:durableId="1687171619">
    <w:abstractNumId w:val="6"/>
  </w:num>
  <w:num w:numId="27" w16cid:durableId="328216977">
    <w:abstractNumId w:val="13"/>
  </w:num>
  <w:num w:numId="28" w16cid:durableId="881132700">
    <w:abstractNumId w:val="36"/>
  </w:num>
  <w:num w:numId="29" w16cid:durableId="2137215438">
    <w:abstractNumId w:val="15"/>
  </w:num>
  <w:num w:numId="30" w16cid:durableId="281159222">
    <w:abstractNumId w:val="14"/>
  </w:num>
  <w:num w:numId="31" w16cid:durableId="550920669">
    <w:abstractNumId w:val="25"/>
  </w:num>
  <w:num w:numId="32" w16cid:durableId="380636336">
    <w:abstractNumId w:val="30"/>
  </w:num>
  <w:num w:numId="33" w16cid:durableId="1418674919">
    <w:abstractNumId w:val="28"/>
  </w:num>
  <w:num w:numId="34" w16cid:durableId="1350182391">
    <w:abstractNumId w:val="22"/>
  </w:num>
  <w:num w:numId="35" w16cid:durableId="1421095997">
    <w:abstractNumId w:val="21"/>
  </w:num>
  <w:num w:numId="36" w16cid:durableId="1787968664">
    <w:abstractNumId w:val="27"/>
  </w:num>
  <w:num w:numId="37" w16cid:durableId="783308453">
    <w:abstractNumId w:val="33"/>
  </w:num>
  <w:num w:numId="38" w16cid:durableId="1715496794">
    <w:abstractNumId w:val="24"/>
  </w:num>
  <w:num w:numId="39" w16cid:durableId="1114520347">
    <w:abstractNumId w:val="7"/>
  </w:num>
  <w:num w:numId="40" w16cid:durableId="1053582799">
    <w:abstractNumId w:val="31"/>
  </w:num>
  <w:num w:numId="41" w16cid:durableId="163514581">
    <w:abstractNumId w:val="20"/>
  </w:num>
  <w:num w:numId="42" w16cid:durableId="168183994">
    <w:abstractNumId w:val="3"/>
  </w:num>
  <w:num w:numId="43" w16cid:durableId="1381976146">
    <w:abstractNumId w:val="18"/>
  </w:num>
  <w:num w:numId="44" w16cid:durableId="73173619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4F1"/>
    <w:rsid w:val="0000125B"/>
    <w:rsid w:val="000018C3"/>
    <w:rsid w:val="00001EDC"/>
    <w:rsid w:val="000023FC"/>
    <w:rsid w:val="000037F1"/>
    <w:rsid w:val="00003BC2"/>
    <w:rsid w:val="00004418"/>
    <w:rsid w:val="00004E19"/>
    <w:rsid w:val="0000575E"/>
    <w:rsid w:val="0000696D"/>
    <w:rsid w:val="00007452"/>
    <w:rsid w:val="0000752A"/>
    <w:rsid w:val="000078CB"/>
    <w:rsid w:val="00007B54"/>
    <w:rsid w:val="00007B9B"/>
    <w:rsid w:val="00010AA4"/>
    <w:rsid w:val="00011A52"/>
    <w:rsid w:val="00011BFC"/>
    <w:rsid w:val="0001374A"/>
    <w:rsid w:val="00013846"/>
    <w:rsid w:val="00016E23"/>
    <w:rsid w:val="0001755F"/>
    <w:rsid w:val="00021F28"/>
    <w:rsid w:val="000249AD"/>
    <w:rsid w:val="00024E39"/>
    <w:rsid w:val="000253FF"/>
    <w:rsid w:val="000269C4"/>
    <w:rsid w:val="00027A8E"/>
    <w:rsid w:val="00027CDB"/>
    <w:rsid w:val="00030353"/>
    <w:rsid w:val="000303EE"/>
    <w:rsid w:val="0003069D"/>
    <w:rsid w:val="00032C4B"/>
    <w:rsid w:val="00033F13"/>
    <w:rsid w:val="000340AF"/>
    <w:rsid w:val="00035648"/>
    <w:rsid w:val="00035689"/>
    <w:rsid w:val="000356A9"/>
    <w:rsid w:val="00035BDA"/>
    <w:rsid w:val="00035E53"/>
    <w:rsid w:val="000367E4"/>
    <w:rsid w:val="00037BC3"/>
    <w:rsid w:val="00040349"/>
    <w:rsid w:val="00040FB8"/>
    <w:rsid w:val="00041116"/>
    <w:rsid w:val="000415EA"/>
    <w:rsid w:val="00041ABB"/>
    <w:rsid w:val="00041E1B"/>
    <w:rsid w:val="00042559"/>
    <w:rsid w:val="00042DB1"/>
    <w:rsid w:val="00043439"/>
    <w:rsid w:val="000444A0"/>
    <w:rsid w:val="000451C3"/>
    <w:rsid w:val="00045C50"/>
    <w:rsid w:val="0004647B"/>
    <w:rsid w:val="00046F5E"/>
    <w:rsid w:val="00050D7A"/>
    <w:rsid w:val="000510F4"/>
    <w:rsid w:val="0005242B"/>
    <w:rsid w:val="00053854"/>
    <w:rsid w:val="00054C98"/>
    <w:rsid w:val="00055C1A"/>
    <w:rsid w:val="00055FF5"/>
    <w:rsid w:val="000575EE"/>
    <w:rsid w:val="00057D38"/>
    <w:rsid w:val="00057F4D"/>
    <w:rsid w:val="0006113B"/>
    <w:rsid w:val="000640A0"/>
    <w:rsid w:val="00064430"/>
    <w:rsid w:val="00064C68"/>
    <w:rsid w:val="00065A64"/>
    <w:rsid w:val="00066BF3"/>
    <w:rsid w:val="00067A0F"/>
    <w:rsid w:val="000707C8"/>
    <w:rsid w:val="00072036"/>
    <w:rsid w:val="00072876"/>
    <w:rsid w:val="000738E7"/>
    <w:rsid w:val="0007481C"/>
    <w:rsid w:val="000760FC"/>
    <w:rsid w:val="00076ED4"/>
    <w:rsid w:val="00076F21"/>
    <w:rsid w:val="0007748A"/>
    <w:rsid w:val="00080BBE"/>
    <w:rsid w:val="00081107"/>
    <w:rsid w:val="000819A6"/>
    <w:rsid w:val="0008221F"/>
    <w:rsid w:val="000825D3"/>
    <w:rsid w:val="00082DCB"/>
    <w:rsid w:val="000836E9"/>
    <w:rsid w:val="00084C96"/>
    <w:rsid w:val="00084F1A"/>
    <w:rsid w:val="00085F7D"/>
    <w:rsid w:val="0008644D"/>
    <w:rsid w:val="00086462"/>
    <w:rsid w:val="00086671"/>
    <w:rsid w:val="00086E77"/>
    <w:rsid w:val="000927BB"/>
    <w:rsid w:val="00092D3D"/>
    <w:rsid w:val="00093555"/>
    <w:rsid w:val="0009440F"/>
    <w:rsid w:val="0009465A"/>
    <w:rsid w:val="00094BC1"/>
    <w:rsid w:val="00094EE1"/>
    <w:rsid w:val="000959C3"/>
    <w:rsid w:val="00097C7C"/>
    <w:rsid w:val="000A22F9"/>
    <w:rsid w:val="000A488A"/>
    <w:rsid w:val="000A568C"/>
    <w:rsid w:val="000A58C8"/>
    <w:rsid w:val="000A5C1C"/>
    <w:rsid w:val="000A5CB7"/>
    <w:rsid w:val="000A6F11"/>
    <w:rsid w:val="000B0AC5"/>
    <w:rsid w:val="000B0DC7"/>
    <w:rsid w:val="000B211B"/>
    <w:rsid w:val="000B2662"/>
    <w:rsid w:val="000B2A96"/>
    <w:rsid w:val="000B3F2C"/>
    <w:rsid w:val="000B44E8"/>
    <w:rsid w:val="000B58B5"/>
    <w:rsid w:val="000B6471"/>
    <w:rsid w:val="000B7FEF"/>
    <w:rsid w:val="000C0DB4"/>
    <w:rsid w:val="000C16D5"/>
    <w:rsid w:val="000C3903"/>
    <w:rsid w:val="000C4FAA"/>
    <w:rsid w:val="000C526F"/>
    <w:rsid w:val="000C56B3"/>
    <w:rsid w:val="000C59FB"/>
    <w:rsid w:val="000C6821"/>
    <w:rsid w:val="000C7665"/>
    <w:rsid w:val="000D1E8E"/>
    <w:rsid w:val="000D240B"/>
    <w:rsid w:val="000D26AB"/>
    <w:rsid w:val="000D32F2"/>
    <w:rsid w:val="000D3B0E"/>
    <w:rsid w:val="000D438D"/>
    <w:rsid w:val="000D50C9"/>
    <w:rsid w:val="000D5CD9"/>
    <w:rsid w:val="000D5F21"/>
    <w:rsid w:val="000E0D93"/>
    <w:rsid w:val="000E1D31"/>
    <w:rsid w:val="000E2A3B"/>
    <w:rsid w:val="000E49E1"/>
    <w:rsid w:val="000E5420"/>
    <w:rsid w:val="000E6D5C"/>
    <w:rsid w:val="000E78C2"/>
    <w:rsid w:val="000E7A36"/>
    <w:rsid w:val="000F03E0"/>
    <w:rsid w:val="000F104F"/>
    <w:rsid w:val="000F17CA"/>
    <w:rsid w:val="000F1AD8"/>
    <w:rsid w:val="000F1C16"/>
    <w:rsid w:val="000F2583"/>
    <w:rsid w:val="000F444C"/>
    <w:rsid w:val="000F44A7"/>
    <w:rsid w:val="000F498D"/>
    <w:rsid w:val="000F4D00"/>
    <w:rsid w:val="000F522B"/>
    <w:rsid w:val="000F5E1F"/>
    <w:rsid w:val="000F716C"/>
    <w:rsid w:val="00100315"/>
    <w:rsid w:val="001005DE"/>
    <w:rsid w:val="0010063D"/>
    <w:rsid w:val="00100A16"/>
    <w:rsid w:val="00100A1E"/>
    <w:rsid w:val="001030A6"/>
    <w:rsid w:val="001040C2"/>
    <w:rsid w:val="00104316"/>
    <w:rsid w:val="0010472E"/>
    <w:rsid w:val="00104A9E"/>
    <w:rsid w:val="001052E9"/>
    <w:rsid w:val="00105385"/>
    <w:rsid w:val="00106A26"/>
    <w:rsid w:val="00106BB1"/>
    <w:rsid w:val="001072EB"/>
    <w:rsid w:val="001073AE"/>
    <w:rsid w:val="00110873"/>
    <w:rsid w:val="001109C8"/>
    <w:rsid w:val="00111401"/>
    <w:rsid w:val="00111AA6"/>
    <w:rsid w:val="00111AED"/>
    <w:rsid w:val="0011480A"/>
    <w:rsid w:val="00114D9C"/>
    <w:rsid w:val="001151E7"/>
    <w:rsid w:val="00115EA5"/>
    <w:rsid w:val="00115FF9"/>
    <w:rsid w:val="00116C61"/>
    <w:rsid w:val="00117010"/>
    <w:rsid w:val="00117212"/>
    <w:rsid w:val="001207F5"/>
    <w:rsid w:val="00121A31"/>
    <w:rsid w:val="0012359D"/>
    <w:rsid w:val="00124601"/>
    <w:rsid w:val="00126299"/>
    <w:rsid w:val="00126C5D"/>
    <w:rsid w:val="00126E49"/>
    <w:rsid w:val="00127661"/>
    <w:rsid w:val="00127C69"/>
    <w:rsid w:val="0013185E"/>
    <w:rsid w:val="00133642"/>
    <w:rsid w:val="00133CB3"/>
    <w:rsid w:val="00135476"/>
    <w:rsid w:val="00135A5E"/>
    <w:rsid w:val="00136DC1"/>
    <w:rsid w:val="00137A3A"/>
    <w:rsid w:val="0014097A"/>
    <w:rsid w:val="00140BF8"/>
    <w:rsid w:val="00140CBB"/>
    <w:rsid w:val="00140E04"/>
    <w:rsid w:val="00142158"/>
    <w:rsid w:val="00142293"/>
    <w:rsid w:val="00142294"/>
    <w:rsid w:val="00142649"/>
    <w:rsid w:val="00143148"/>
    <w:rsid w:val="00144263"/>
    <w:rsid w:val="0014444D"/>
    <w:rsid w:val="0014462D"/>
    <w:rsid w:val="0014471B"/>
    <w:rsid w:val="001447CB"/>
    <w:rsid w:val="00144B52"/>
    <w:rsid w:val="00145658"/>
    <w:rsid w:val="00145E85"/>
    <w:rsid w:val="0014618C"/>
    <w:rsid w:val="00146BA5"/>
    <w:rsid w:val="001508FE"/>
    <w:rsid w:val="001526AD"/>
    <w:rsid w:val="00152923"/>
    <w:rsid w:val="00152B0D"/>
    <w:rsid w:val="00153A84"/>
    <w:rsid w:val="00153E96"/>
    <w:rsid w:val="00155257"/>
    <w:rsid w:val="00155A5C"/>
    <w:rsid w:val="00160068"/>
    <w:rsid w:val="00160E09"/>
    <w:rsid w:val="0016166D"/>
    <w:rsid w:val="001631C5"/>
    <w:rsid w:val="00164496"/>
    <w:rsid w:val="00164DE0"/>
    <w:rsid w:val="00164F89"/>
    <w:rsid w:val="00165CC4"/>
    <w:rsid w:val="00165E3D"/>
    <w:rsid w:val="00166138"/>
    <w:rsid w:val="00166708"/>
    <w:rsid w:val="00166E9A"/>
    <w:rsid w:val="0016757C"/>
    <w:rsid w:val="0017073D"/>
    <w:rsid w:val="001725BE"/>
    <w:rsid w:val="001731E7"/>
    <w:rsid w:val="00173965"/>
    <w:rsid w:val="0017401D"/>
    <w:rsid w:val="00174798"/>
    <w:rsid w:val="00174A3F"/>
    <w:rsid w:val="0017636D"/>
    <w:rsid w:val="00176879"/>
    <w:rsid w:val="00176EFD"/>
    <w:rsid w:val="00177A27"/>
    <w:rsid w:val="00181541"/>
    <w:rsid w:val="0018172D"/>
    <w:rsid w:val="00182B14"/>
    <w:rsid w:val="00184818"/>
    <w:rsid w:val="00186374"/>
    <w:rsid w:val="00187241"/>
    <w:rsid w:val="00190E7D"/>
    <w:rsid w:val="00191384"/>
    <w:rsid w:val="00191C0D"/>
    <w:rsid w:val="00193A29"/>
    <w:rsid w:val="001967C1"/>
    <w:rsid w:val="0019684D"/>
    <w:rsid w:val="0019731A"/>
    <w:rsid w:val="00197BD7"/>
    <w:rsid w:val="00197BE5"/>
    <w:rsid w:val="001A0BF8"/>
    <w:rsid w:val="001A134F"/>
    <w:rsid w:val="001A1477"/>
    <w:rsid w:val="001A1F2C"/>
    <w:rsid w:val="001A240B"/>
    <w:rsid w:val="001A47D0"/>
    <w:rsid w:val="001A6794"/>
    <w:rsid w:val="001A6D2F"/>
    <w:rsid w:val="001A7A75"/>
    <w:rsid w:val="001B16B5"/>
    <w:rsid w:val="001B21AE"/>
    <w:rsid w:val="001B2326"/>
    <w:rsid w:val="001B4C89"/>
    <w:rsid w:val="001B514D"/>
    <w:rsid w:val="001B5A30"/>
    <w:rsid w:val="001B62AA"/>
    <w:rsid w:val="001B6543"/>
    <w:rsid w:val="001B6931"/>
    <w:rsid w:val="001B69FC"/>
    <w:rsid w:val="001C1004"/>
    <w:rsid w:val="001C1437"/>
    <w:rsid w:val="001C336D"/>
    <w:rsid w:val="001C4F43"/>
    <w:rsid w:val="001C5474"/>
    <w:rsid w:val="001C6086"/>
    <w:rsid w:val="001C7415"/>
    <w:rsid w:val="001D007B"/>
    <w:rsid w:val="001D0D6E"/>
    <w:rsid w:val="001D18CD"/>
    <w:rsid w:val="001D190B"/>
    <w:rsid w:val="001D2C1C"/>
    <w:rsid w:val="001D34AD"/>
    <w:rsid w:val="001D6F4B"/>
    <w:rsid w:val="001D7297"/>
    <w:rsid w:val="001D79E2"/>
    <w:rsid w:val="001D7EDB"/>
    <w:rsid w:val="001D7F10"/>
    <w:rsid w:val="001E0AA6"/>
    <w:rsid w:val="001E1023"/>
    <w:rsid w:val="001E19CB"/>
    <w:rsid w:val="001E1F39"/>
    <w:rsid w:val="001E28FB"/>
    <w:rsid w:val="001E2BED"/>
    <w:rsid w:val="001E3607"/>
    <w:rsid w:val="001E3AB5"/>
    <w:rsid w:val="001E4284"/>
    <w:rsid w:val="001E61A8"/>
    <w:rsid w:val="001E7B1F"/>
    <w:rsid w:val="001F0108"/>
    <w:rsid w:val="001F0D14"/>
    <w:rsid w:val="001F0E6A"/>
    <w:rsid w:val="001F0E89"/>
    <w:rsid w:val="001F1243"/>
    <w:rsid w:val="001F1E94"/>
    <w:rsid w:val="001F2074"/>
    <w:rsid w:val="001F36ED"/>
    <w:rsid w:val="001F3C0C"/>
    <w:rsid w:val="001F4AF7"/>
    <w:rsid w:val="001F61B3"/>
    <w:rsid w:val="001F67C3"/>
    <w:rsid w:val="001F6E8E"/>
    <w:rsid w:val="001F7495"/>
    <w:rsid w:val="00200105"/>
    <w:rsid w:val="002007B3"/>
    <w:rsid w:val="00201D64"/>
    <w:rsid w:val="002028D7"/>
    <w:rsid w:val="002031AB"/>
    <w:rsid w:val="002036F7"/>
    <w:rsid w:val="002040D9"/>
    <w:rsid w:val="0020528A"/>
    <w:rsid w:val="002053AC"/>
    <w:rsid w:val="00205DD4"/>
    <w:rsid w:val="00206B76"/>
    <w:rsid w:val="00210154"/>
    <w:rsid w:val="00210777"/>
    <w:rsid w:val="00210FCC"/>
    <w:rsid w:val="002113C4"/>
    <w:rsid w:val="002116A9"/>
    <w:rsid w:val="002121C1"/>
    <w:rsid w:val="00213DA4"/>
    <w:rsid w:val="002144A5"/>
    <w:rsid w:val="0021483A"/>
    <w:rsid w:val="00214C3C"/>
    <w:rsid w:val="00215041"/>
    <w:rsid w:val="002151C9"/>
    <w:rsid w:val="00215CC8"/>
    <w:rsid w:val="00215ECC"/>
    <w:rsid w:val="0021688D"/>
    <w:rsid w:val="002171CE"/>
    <w:rsid w:val="00217C24"/>
    <w:rsid w:val="00220041"/>
    <w:rsid w:val="00220EA9"/>
    <w:rsid w:val="00221E2D"/>
    <w:rsid w:val="00221ECB"/>
    <w:rsid w:val="00222DA9"/>
    <w:rsid w:val="00222FDA"/>
    <w:rsid w:val="0022361F"/>
    <w:rsid w:val="0022693F"/>
    <w:rsid w:val="00226A9F"/>
    <w:rsid w:val="00227001"/>
    <w:rsid w:val="002273EB"/>
    <w:rsid w:val="00227FD1"/>
    <w:rsid w:val="00230D96"/>
    <w:rsid w:val="00231473"/>
    <w:rsid w:val="00231CCD"/>
    <w:rsid w:val="002330EB"/>
    <w:rsid w:val="00233B35"/>
    <w:rsid w:val="002345BF"/>
    <w:rsid w:val="00234B2D"/>
    <w:rsid w:val="002356FC"/>
    <w:rsid w:val="00237D4E"/>
    <w:rsid w:val="00241969"/>
    <w:rsid w:val="0024350D"/>
    <w:rsid w:val="00244802"/>
    <w:rsid w:val="00244941"/>
    <w:rsid w:val="00244ACB"/>
    <w:rsid w:val="00245BCF"/>
    <w:rsid w:val="00246931"/>
    <w:rsid w:val="00247267"/>
    <w:rsid w:val="002477D3"/>
    <w:rsid w:val="00247D95"/>
    <w:rsid w:val="002512DD"/>
    <w:rsid w:val="00251350"/>
    <w:rsid w:val="00252063"/>
    <w:rsid w:val="0025265B"/>
    <w:rsid w:val="002532D4"/>
    <w:rsid w:val="002539C7"/>
    <w:rsid w:val="00254668"/>
    <w:rsid w:val="00254769"/>
    <w:rsid w:val="00254F9A"/>
    <w:rsid w:val="0025636C"/>
    <w:rsid w:val="00256A93"/>
    <w:rsid w:val="002600BF"/>
    <w:rsid w:val="00260D78"/>
    <w:rsid w:val="0026185F"/>
    <w:rsid w:val="00261A14"/>
    <w:rsid w:val="00262013"/>
    <w:rsid w:val="00262E1F"/>
    <w:rsid w:val="00263D6C"/>
    <w:rsid w:val="0026415A"/>
    <w:rsid w:val="0026461F"/>
    <w:rsid w:val="0026488A"/>
    <w:rsid w:val="002649B6"/>
    <w:rsid w:val="002654EA"/>
    <w:rsid w:val="00265D4E"/>
    <w:rsid w:val="00266A50"/>
    <w:rsid w:val="00266B21"/>
    <w:rsid w:val="0027016C"/>
    <w:rsid w:val="00270CDB"/>
    <w:rsid w:val="002718BD"/>
    <w:rsid w:val="00271BF5"/>
    <w:rsid w:val="00272250"/>
    <w:rsid w:val="00272C5F"/>
    <w:rsid w:val="002735C4"/>
    <w:rsid w:val="00273D64"/>
    <w:rsid w:val="00275248"/>
    <w:rsid w:val="00275575"/>
    <w:rsid w:val="00275CD8"/>
    <w:rsid w:val="002762F2"/>
    <w:rsid w:val="00277343"/>
    <w:rsid w:val="00277DFB"/>
    <w:rsid w:val="00281200"/>
    <w:rsid w:val="00281A30"/>
    <w:rsid w:val="00283437"/>
    <w:rsid w:val="002846BD"/>
    <w:rsid w:val="00285BEB"/>
    <w:rsid w:val="002863C8"/>
    <w:rsid w:val="002873F6"/>
    <w:rsid w:val="00287FD3"/>
    <w:rsid w:val="00291A2B"/>
    <w:rsid w:val="00291B42"/>
    <w:rsid w:val="0029315D"/>
    <w:rsid w:val="00293BBE"/>
    <w:rsid w:val="002948D5"/>
    <w:rsid w:val="00296944"/>
    <w:rsid w:val="00296CAB"/>
    <w:rsid w:val="002970EE"/>
    <w:rsid w:val="002978FE"/>
    <w:rsid w:val="00297F89"/>
    <w:rsid w:val="002A091A"/>
    <w:rsid w:val="002A0FB0"/>
    <w:rsid w:val="002A1111"/>
    <w:rsid w:val="002A3EC9"/>
    <w:rsid w:val="002A4C0F"/>
    <w:rsid w:val="002A5631"/>
    <w:rsid w:val="002A648A"/>
    <w:rsid w:val="002A77A8"/>
    <w:rsid w:val="002A7832"/>
    <w:rsid w:val="002A7DD4"/>
    <w:rsid w:val="002B106C"/>
    <w:rsid w:val="002B141C"/>
    <w:rsid w:val="002B23C1"/>
    <w:rsid w:val="002B2576"/>
    <w:rsid w:val="002B2CF6"/>
    <w:rsid w:val="002B39CB"/>
    <w:rsid w:val="002B491E"/>
    <w:rsid w:val="002B5635"/>
    <w:rsid w:val="002B6739"/>
    <w:rsid w:val="002B7119"/>
    <w:rsid w:val="002B7B8C"/>
    <w:rsid w:val="002C0D1F"/>
    <w:rsid w:val="002C1160"/>
    <w:rsid w:val="002C1754"/>
    <w:rsid w:val="002C1D0D"/>
    <w:rsid w:val="002C2652"/>
    <w:rsid w:val="002C3A36"/>
    <w:rsid w:val="002C4405"/>
    <w:rsid w:val="002C4957"/>
    <w:rsid w:val="002C5772"/>
    <w:rsid w:val="002C5A18"/>
    <w:rsid w:val="002C61E7"/>
    <w:rsid w:val="002C6672"/>
    <w:rsid w:val="002C6FBF"/>
    <w:rsid w:val="002C7B2C"/>
    <w:rsid w:val="002D038B"/>
    <w:rsid w:val="002D0804"/>
    <w:rsid w:val="002D0A63"/>
    <w:rsid w:val="002D0D22"/>
    <w:rsid w:val="002D184B"/>
    <w:rsid w:val="002D1B4C"/>
    <w:rsid w:val="002D25A1"/>
    <w:rsid w:val="002D3012"/>
    <w:rsid w:val="002D3A76"/>
    <w:rsid w:val="002D41E1"/>
    <w:rsid w:val="002D44AF"/>
    <w:rsid w:val="002D46EC"/>
    <w:rsid w:val="002D4C92"/>
    <w:rsid w:val="002D7662"/>
    <w:rsid w:val="002E08E6"/>
    <w:rsid w:val="002E0B9E"/>
    <w:rsid w:val="002E12E3"/>
    <w:rsid w:val="002E196A"/>
    <w:rsid w:val="002E1AA4"/>
    <w:rsid w:val="002E1BF6"/>
    <w:rsid w:val="002E3D91"/>
    <w:rsid w:val="002E6238"/>
    <w:rsid w:val="002E6955"/>
    <w:rsid w:val="002E7306"/>
    <w:rsid w:val="002E795E"/>
    <w:rsid w:val="002E7F11"/>
    <w:rsid w:val="002F00D9"/>
    <w:rsid w:val="002F06DC"/>
    <w:rsid w:val="002F20EE"/>
    <w:rsid w:val="002F26FF"/>
    <w:rsid w:val="002F2B29"/>
    <w:rsid w:val="002F2C3D"/>
    <w:rsid w:val="002F4898"/>
    <w:rsid w:val="002F5119"/>
    <w:rsid w:val="002F560A"/>
    <w:rsid w:val="002F58E4"/>
    <w:rsid w:val="002F6797"/>
    <w:rsid w:val="00300AEB"/>
    <w:rsid w:val="003023B6"/>
    <w:rsid w:val="00302E2D"/>
    <w:rsid w:val="0030363D"/>
    <w:rsid w:val="003055B8"/>
    <w:rsid w:val="003058E9"/>
    <w:rsid w:val="00306197"/>
    <w:rsid w:val="00306F97"/>
    <w:rsid w:val="003076B7"/>
    <w:rsid w:val="00307F11"/>
    <w:rsid w:val="003102E9"/>
    <w:rsid w:val="003109DE"/>
    <w:rsid w:val="00311C4B"/>
    <w:rsid w:val="00311FD4"/>
    <w:rsid w:val="00312046"/>
    <w:rsid w:val="00312579"/>
    <w:rsid w:val="00314A8A"/>
    <w:rsid w:val="00315491"/>
    <w:rsid w:val="00315D04"/>
    <w:rsid w:val="00316C47"/>
    <w:rsid w:val="00317401"/>
    <w:rsid w:val="00317507"/>
    <w:rsid w:val="00317BC6"/>
    <w:rsid w:val="00317C50"/>
    <w:rsid w:val="003240AF"/>
    <w:rsid w:val="00324202"/>
    <w:rsid w:val="00325C39"/>
    <w:rsid w:val="003276A3"/>
    <w:rsid w:val="003343BB"/>
    <w:rsid w:val="00334C40"/>
    <w:rsid w:val="00335525"/>
    <w:rsid w:val="00335AB7"/>
    <w:rsid w:val="003361C6"/>
    <w:rsid w:val="00337EA9"/>
    <w:rsid w:val="00340135"/>
    <w:rsid w:val="00340EBD"/>
    <w:rsid w:val="003416F4"/>
    <w:rsid w:val="003426B1"/>
    <w:rsid w:val="00344760"/>
    <w:rsid w:val="0034530E"/>
    <w:rsid w:val="00346872"/>
    <w:rsid w:val="00346C8C"/>
    <w:rsid w:val="00347ADE"/>
    <w:rsid w:val="00347FAB"/>
    <w:rsid w:val="003528B7"/>
    <w:rsid w:val="00353855"/>
    <w:rsid w:val="00354A84"/>
    <w:rsid w:val="00355537"/>
    <w:rsid w:val="00355957"/>
    <w:rsid w:val="0035744C"/>
    <w:rsid w:val="00357E3F"/>
    <w:rsid w:val="0036021F"/>
    <w:rsid w:val="0036027D"/>
    <w:rsid w:val="00362EEA"/>
    <w:rsid w:val="003636B4"/>
    <w:rsid w:val="00363C86"/>
    <w:rsid w:val="0036499C"/>
    <w:rsid w:val="00365296"/>
    <w:rsid w:val="00367821"/>
    <w:rsid w:val="00370E36"/>
    <w:rsid w:val="003719DF"/>
    <w:rsid w:val="00371A6F"/>
    <w:rsid w:val="00371BBA"/>
    <w:rsid w:val="0037321C"/>
    <w:rsid w:val="003739B1"/>
    <w:rsid w:val="00376C65"/>
    <w:rsid w:val="003776E4"/>
    <w:rsid w:val="00377700"/>
    <w:rsid w:val="00377FA1"/>
    <w:rsid w:val="00380C4C"/>
    <w:rsid w:val="00381854"/>
    <w:rsid w:val="0038205D"/>
    <w:rsid w:val="003821CF"/>
    <w:rsid w:val="00383237"/>
    <w:rsid w:val="0038464B"/>
    <w:rsid w:val="0038604D"/>
    <w:rsid w:val="003863B6"/>
    <w:rsid w:val="003865E1"/>
    <w:rsid w:val="0039160B"/>
    <w:rsid w:val="00391A99"/>
    <w:rsid w:val="00392F8D"/>
    <w:rsid w:val="003931A7"/>
    <w:rsid w:val="00394079"/>
    <w:rsid w:val="00394D41"/>
    <w:rsid w:val="00394E7D"/>
    <w:rsid w:val="003966A8"/>
    <w:rsid w:val="00396705"/>
    <w:rsid w:val="00396797"/>
    <w:rsid w:val="00396857"/>
    <w:rsid w:val="003968DC"/>
    <w:rsid w:val="00396E81"/>
    <w:rsid w:val="003971C0"/>
    <w:rsid w:val="003A0AFA"/>
    <w:rsid w:val="003A14A4"/>
    <w:rsid w:val="003A1960"/>
    <w:rsid w:val="003A1B95"/>
    <w:rsid w:val="003A2629"/>
    <w:rsid w:val="003A2A2D"/>
    <w:rsid w:val="003A3C91"/>
    <w:rsid w:val="003A5FD3"/>
    <w:rsid w:val="003B2037"/>
    <w:rsid w:val="003B3FC4"/>
    <w:rsid w:val="003B528C"/>
    <w:rsid w:val="003B6191"/>
    <w:rsid w:val="003B70B0"/>
    <w:rsid w:val="003B780D"/>
    <w:rsid w:val="003C032C"/>
    <w:rsid w:val="003C151E"/>
    <w:rsid w:val="003C18B3"/>
    <w:rsid w:val="003C1AC2"/>
    <w:rsid w:val="003C2934"/>
    <w:rsid w:val="003C2BEC"/>
    <w:rsid w:val="003C48E8"/>
    <w:rsid w:val="003C4963"/>
    <w:rsid w:val="003C4C3B"/>
    <w:rsid w:val="003C652B"/>
    <w:rsid w:val="003C7FBA"/>
    <w:rsid w:val="003D0133"/>
    <w:rsid w:val="003D111C"/>
    <w:rsid w:val="003D30DC"/>
    <w:rsid w:val="003D3873"/>
    <w:rsid w:val="003D3CCC"/>
    <w:rsid w:val="003D4AE0"/>
    <w:rsid w:val="003D60FB"/>
    <w:rsid w:val="003D7B22"/>
    <w:rsid w:val="003E020C"/>
    <w:rsid w:val="003E059B"/>
    <w:rsid w:val="003E21DA"/>
    <w:rsid w:val="003E29EA"/>
    <w:rsid w:val="003E2EED"/>
    <w:rsid w:val="003E3820"/>
    <w:rsid w:val="003E4778"/>
    <w:rsid w:val="003E4CAC"/>
    <w:rsid w:val="003E57F4"/>
    <w:rsid w:val="003E7979"/>
    <w:rsid w:val="003F1C2D"/>
    <w:rsid w:val="003F323C"/>
    <w:rsid w:val="003F409D"/>
    <w:rsid w:val="003F40CD"/>
    <w:rsid w:val="003F4756"/>
    <w:rsid w:val="003F5853"/>
    <w:rsid w:val="003F68F6"/>
    <w:rsid w:val="003F75B8"/>
    <w:rsid w:val="003F7DE5"/>
    <w:rsid w:val="00401143"/>
    <w:rsid w:val="0040435F"/>
    <w:rsid w:val="00404363"/>
    <w:rsid w:val="00405004"/>
    <w:rsid w:val="004066AB"/>
    <w:rsid w:val="00406A45"/>
    <w:rsid w:val="00406E13"/>
    <w:rsid w:val="00407D47"/>
    <w:rsid w:val="00411138"/>
    <w:rsid w:val="004111B0"/>
    <w:rsid w:val="00411B42"/>
    <w:rsid w:val="00413AC6"/>
    <w:rsid w:val="00413C6B"/>
    <w:rsid w:val="00413F09"/>
    <w:rsid w:val="00414232"/>
    <w:rsid w:val="004144E0"/>
    <w:rsid w:val="00414AC0"/>
    <w:rsid w:val="00414EA1"/>
    <w:rsid w:val="004150F5"/>
    <w:rsid w:val="00415269"/>
    <w:rsid w:val="0041690D"/>
    <w:rsid w:val="004176D1"/>
    <w:rsid w:val="00420249"/>
    <w:rsid w:val="004205F7"/>
    <w:rsid w:val="00420B1D"/>
    <w:rsid w:val="00421AFD"/>
    <w:rsid w:val="00421C99"/>
    <w:rsid w:val="004227C1"/>
    <w:rsid w:val="004229B9"/>
    <w:rsid w:val="00422CA3"/>
    <w:rsid w:val="00422DFF"/>
    <w:rsid w:val="004233C3"/>
    <w:rsid w:val="0042471E"/>
    <w:rsid w:val="004257F4"/>
    <w:rsid w:val="0042589D"/>
    <w:rsid w:val="0042697F"/>
    <w:rsid w:val="00430D87"/>
    <w:rsid w:val="004347BC"/>
    <w:rsid w:val="00436211"/>
    <w:rsid w:val="00437B81"/>
    <w:rsid w:val="00440121"/>
    <w:rsid w:val="0044040C"/>
    <w:rsid w:val="00440D62"/>
    <w:rsid w:val="00440F61"/>
    <w:rsid w:val="004419D3"/>
    <w:rsid w:val="0044239B"/>
    <w:rsid w:val="0044241D"/>
    <w:rsid w:val="00442D48"/>
    <w:rsid w:val="004432FE"/>
    <w:rsid w:val="004436BD"/>
    <w:rsid w:val="00443CFD"/>
    <w:rsid w:val="00444008"/>
    <w:rsid w:val="0044465E"/>
    <w:rsid w:val="004447E5"/>
    <w:rsid w:val="00444E79"/>
    <w:rsid w:val="00445E18"/>
    <w:rsid w:val="00446660"/>
    <w:rsid w:val="00446D8A"/>
    <w:rsid w:val="00446F85"/>
    <w:rsid w:val="00447E66"/>
    <w:rsid w:val="004517D1"/>
    <w:rsid w:val="004522AF"/>
    <w:rsid w:val="004526BF"/>
    <w:rsid w:val="004527C1"/>
    <w:rsid w:val="0045444B"/>
    <w:rsid w:val="004544FB"/>
    <w:rsid w:val="004553F1"/>
    <w:rsid w:val="00456247"/>
    <w:rsid w:val="0045650B"/>
    <w:rsid w:val="00456B7C"/>
    <w:rsid w:val="00456CA2"/>
    <w:rsid w:val="00456DAD"/>
    <w:rsid w:val="00461249"/>
    <w:rsid w:val="00461B15"/>
    <w:rsid w:val="00461C77"/>
    <w:rsid w:val="00462D49"/>
    <w:rsid w:val="00465C47"/>
    <w:rsid w:val="0046727F"/>
    <w:rsid w:val="00467557"/>
    <w:rsid w:val="00467F5A"/>
    <w:rsid w:val="004710C7"/>
    <w:rsid w:val="004717E3"/>
    <w:rsid w:val="00471FA2"/>
    <w:rsid w:val="004726B6"/>
    <w:rsid w:val="00472E13"/>
    <w:rsid w:val="004733E1"/>
    <w:rsid w:val="00473979"/>
    <w:rsid w:val="00477367"/>
    <w:rsid w:val="0048011D"/>
    <w:rsid w:val="0048015F"/>
    <w:rsid w:val="004802FE"/>
    <w:rsid w:val="0048161C"/>
    <w:rsid w:val="00481C11"/>
    <w:rsid w:val="004835FC"/>
    <w:rsid w:val="004854F7"/>
    <w:rsid w:val="00486720"/>
    <w:rsid w:val="00486D0F"/>
    <w:rsid w:val="00486FC0"/>
    <w:rsid w:val="004871A9"/>
    <w:rsid w:val="00487840"/>
    <w:rsid w:val="00487931"/>
    <w:rsid w:val="00491855"/>
    <w:rsid w:val="00492537"/>
    <w:rsid w:val="00493284"/>
    <w:rsid w:val="00493E71"/>
    <w:rsid w:val="00494628"/>
    <w:rsid w:val="00495AED"/>
    <w:rsid w:val="004960E2"/>
    <w:rsid w:val="00496C5E"/>
    <w:rsid w:val="00496EB0"/>
    <w:rsid w:val="004A03CC"/>
    <w:rsid w:val="004A2EA3"/>
    <w:rsid w:val="004A2ECB"/>
    <w:rsid w:val="004A304B"/>
    <w:rsid w:val="004A3423"/>
    <w:rsid w:val="004A3A1C"/>
    <w:rsid w:val="004A3D1E"/>
    <w:rsid w:val="004A46FD"/>
    <w:rsid w:val="004A4AB8"/>
    <w:rsid w:val="004A4CBD"/>
    <w:rsid w:val="004A5483"/>
    <w:rsid w:val="004A54A7"/>
    <w:rsid w:val="004A5A94"/>
    <w:rsid w:val="004A5D78"/>
    <w:rsid w:val="004A6C37"/>
    <w:rsid w:val="004A6E1F"/>
    <w:rsid w:val="004A74BB"/>
    <w:rsid w:val="004A77CF"/>
    <w:rsid w:val="004B0E93"/>
    <w:rsid w:val="004B1716"/>
    <w:rsid w:val="004B1D95"/>
    <w:rsid w:val="004B3B7C"/>
    <w:rsid w:val="004B3DF5"/>
    <w:rsid w:val="004B43CE"/>
    <w:rsid w:val="004B48C4"/>
    <w:rsid w:val="004B6491"/>
    <w:rsid w:val="004B7EB9"/>
    <w:rsid w:val="004C05A6"/>
    <w:rsid w:val="004C28DE"/>
    <w:rsid w:val="004C29E1"/>
    <w:rsid w:val="004C374E"/>
    <w:rsid w:val="004C38FE"/>
    <w:rsid w:val="004C3F6F"/>
    <w:rsid w:val="004C6178"/>
    <w:rsid w:val="004C7FBD"/>
    <w:rsid w:val="004D0D31"/>
    <w:rsid w:val="004D4CF2"/>
    <w:rsid w:val="004D4E7A"/>
    <w:rsid w:val="004D6798"/>
    <w:rsid w:val="004D7737"/>
    <w:rsid w:val="004D7853"/>
    <w:rsid w:val="004D7997"/>
    <w:rsid w:val="004E0118"/>
    <w:rsid w:val="004E1DDF"/>
    <w:rsid w:val="004E22E6"/>
    <w:rsid w:val="004E252A"/>
    <w:rsid w:val="004E2E99"/>
    <w:rsid w:val="004E3619"/>
    <w:rsid w:val="004E5476"/>
    <w:rsid w:val="004E5AD0"/>
    <w:rsid w:val="004E6B3F"/>
    <w:rsid w:val="004E6F85"/>
    <w:rsid w:val="004E7903"/>
    <w:rsid w:val="004E7D64"/>
    <w:rsid w:val="004F0883"/>
    <w:rsid w:val="004F0931"/>
    <w:rsid w:val="004F0A08"/>
    <w:rsid w:val="004F0A87"/>
    <w:rsid w:val="004F1125"/>
    <w:rsid w:val="004F2558"/>
    <w:rsid w:val="004F36AF"/>
    <w:rsid w:val="004F4F90"/>
    <w:rsid w:val="004F55D6"/>
    <w:rsid w:val="004F5EEC"/>
    <w:rsid w:val="004F6DB9"/>
    <w:rsid w:val="005004F3"/>
    <w:rsid w:val="005007D2"/>
    <w:rsid w:val="005009C9"/>
    <w:rsid w:val="005017B2"/>
    <w:rsid w:val="00501C8E"/>
    <w:rsid w:val="00501EAF"/>
    <w:rsid w:val="00502DFF"/>
    <w:rsid w:val="005031CA"/>
    <w:rsid w:val="0050341C"/>
    <w:rsid w:val="0050389E"/>
    <w:rsid w:val="00503CEF"/>
    <w:rsid w:val="00504521"/>
    <w:rsid w:val="00504552"/>
    <w:rsid w:val="00504A56"/>
    <w:rsid w:val="0050522F"/>
    <w:rsid w:val="0050642C"/>
    <w:rsid w:val="00506B7B"/>
    <w:rsid w:val="0051045C"/>
    <w:rsid w:val="0051124E"/>
    <w:rsid w:val="00512C42"/>
    <w:rsid w:val="00513ED7"/>
    <w:rsid w:val="0051432A"/>
    <w:rsid w:val="00515BD1"/>
    <w:rsid w:val="00515C97"/>
    <w:rsid w:val="00516B4A"/>
    <w:rsid w:val="00520889"/>
    <w:rsid w:val="0052098E"/>
    <w:rsid w:val="00520992"/>
    <w:rsid w:val="00520B20"/>
    <w:rsid w:val="00521D97"/>
    <w:rsid w:val="00523F11"/>
    <w:rsid w:val="005248FD"/>
    <w:rsid w:val="00524C06"/>
    <w:rsid w:val="00524DC2"/>
    <w:rsid w:val="00525864"/>
    <w:rsid w:val="00525E54"/>
    <w:rsid w:val="00527354"/>
    <w:rsid w:val="005279E6"/>
    <w:rsid w:val="00530123"/>
    <w:rsid w:val="00530510"/>
    <w:rsid w:val="00530ADF"/>
    <w:rsid w:val="00531541"/>
    <w:rsid w:val="005322C3"/>
    <w:rsid w:val="00532B60"/>
    <w:rsid w:val="005342B2"/>
    <w:rsid w:val="00535E11"/>
    <w:rsid w:val="0053696C"/>
    <w:rsid w:val="005370CB"/>
    <w:rsid w:val="0054088A"/>
    <w:rsid w:val="005412F2"/>
    <w:rsid w:val="00542AFB"/>
    <w:rsid w:val="00544609"/>
    <w:rsid w:val="005446A7"/>
    <w:rsid w:val="005454DA"/>
    <w:rsid w:val="00545C54"/>
    <w:rsid w:val="00546E39"/>
    <w:rsid w:val="005474A2"/>
    <w:rsid w:val="00547648"/>
    <w:rsid w:val="005477BC"/>
    <w:rsid w:val="00547843"/>
    <w:rsid w:val="005502AF"/>
    <w:rsid w:val="00551481"/>
    <w:rsid w:val="005531EB"/>
    <w:rsid w:val="0055361A"/>
    <w:rsid w:val="0055446A"/>
    <w:rsid w:val="005544FB"/>
    <w:rsid w:val="00554A6B"/>
    <w:rsid w:val="00554EE2"/>
    <w:rsid w:val="00556686"/>
    <w:rsid w:val="00557034"/>
    <w:rsid w:val="0056008B"/>
    <w:rsid w:val="005600AD"/>
    <w:rsid w:val="00561070"/>
    <w:rsid w:val="00562A2A"/>
    <w:rsid w:val="00562E82"/>
    <w:rsid w:val="00565500"/>
    <w:rsid w:val="00565A14"/>
    <w:rsid w:val="00566083"/>
    <w:rsid w:val="00566D5D"/>
    <w:rsid w:val="0056738F"/>
    <w:rsid w:val="0056745A"/>
    <w:rsid w:val="0056770F"/>
    <w:rsid w:val="00567900"/>
    <w:rsid w:val="00567937"/>
    <w:rsid w:val="00570384"/>
    <w:rsid w:val="005713E8"/>
    <w:rsid w:val="0057146F"/>
    <w:rsid w:val="005719C7"/>
    <w:rsid w:val="005723A3"/>
    <w:rsid w:val="005726FD"/>
    <w:rsid w:val="00573535"/>
    <w:rsid w:val="00573754"/>
    <w:rsid w:val="00575593"/>
    <w:rsid w:val="005758EE"/>
    <w:rsid w:val="00576209"/>
    <w:rsid w:val="0057786A"/>
    <w:rsid w:val="0057792B"/>
    <w:rsid w:val="005800DB"/>
    <w:rsid w:val="00581A48"/>
    <w:rsid w:val="00581A4E"/>
    <w:rsid w:val="00581C97"/>
    <w:rsid w:val="0058239F"/>
    <w:rsid w:val="00582A44"/>
    <w:rsid w:val="005842EA"/>
    <w:rsid w:val="00584596"/>
    <w:rsid w:val="00585931"/>
    <w:rsid w:val="00585BE5"/>
    <w:rsid w:val="00585EB5"/>
    <w:rsid w:val="005864C7"/>
    <w:rsid w:val="00587F02"/>
    <w:rsid w:val="00587FCB"/>
    <w:rsid w:val="00590666"/>
    <w:rsid w:val="00590E50"/>
    <w:rsid w:val="00590F67"/>
    <w:rsid w:val="00592EFA"/>
    <w:rsid w:val="005931FD"/>
    <w:rsid w:val="00593A78"/>
    <w:rsid w:val="005947CB"/>
    <w:rsid w:val="00594C68"/>
    <w:rsid w:val="00595AA9"/>
    <w:rsid w:val="00596A58"/>
    <w:rsid w:val="00597A71"/>
    <w:rsid w:val="005A1D8D"/>
    <w:rsid w:val="005A2A39"/>
    <w:rsid w:val="005A2BE2"/>
    <w:rsid w:val="005A2BEF"/>
    <w:rsid w:val="005A3B9E"/>
    <w:rsid w:val="005A423E"/>
    <w:rsid w:val="005A5949"/>
    <w:rsid w:val="005A5A1E"/>
    <w:rsid w:val="005A7401"/>
    <w:rsid w:val="005A7B2F"/>
    <w:rsid w:val="005B059F"/>
    <w:rsid w:val="005B0DBE"/>
    <w:rsid w:val="005B155C"/>
    <w:rsid w:val="005B1820"/>
    <w:rsid w:val="005B231A"/>
    <w:rsid w:val="005B2F66"/>
    <w:rsid w:val="005B399C"/>
    <w:rsid w:val="005B4225"/>
    <w:rsid w:val="005B4CAE"/>
    <w:rsid w:val="005B6320"/>
    <w:rsid w:val="005B69E1"/>
    <w:rsid w:val="005C0051"/>
    <w:rsid w:val="005C023B"/>
    <w:rsid w:val="005C08F4"/>
    <w:rsid w:val="005C0A40"/>
    <w:rsid w:val="005C0E6B"/>
    <w:rsid w:val="005C0EBB"/>
    <w:rsid w:val="005C1370"/>
    <w:rsid w:val="005C1C23"/>
    <w:rsid w:val="005C1DB1"/>
    <w:rsid w:val="005C2876"/>
    <w:rsid w:val="005C2899"/>
    <w:rsid w:val="005C46D0"/>
    <w:rsid w:val="005C5539"/>
    <w:rsid w:val="005C5EC7"/>
    <w:rsid w:val="005D01A2"/>
    <w:rsid w:val="005D0C4D"/>
    <w:rsid w:val="005D10C5"/>
    <w:rsid w:val="005D200C"/>
    <w:rsid w:val="005D2357"/>
    <w:rsid w:val="005D3997"/>
    <w:rsid w:val="005D3B80"/>
    <w:rsid w:val="005D4105"/>
    <w:rsid w:val="005D481A"/>
    <w:rsid w:val="005D6C7C"/>
    <w:rsid w:val="005D6CE0"/>
    <w:rsid w:val="005E01CB"/>
    <w:rsid w:val="005E05A1"/>
    <w:rsid w:val="005E06AE"/>
    <w:rsid w:val="005E25DB"/>
    <w:rsid w:val="005E2901"/>
    <w:rsid w:val="005E351E"/>
    <w:rsid w:val="005E3D3C"/>
    <w:rsid w:val="005E4B78"/>
    <w:rsid w:val="005E5B2A"/>
    <w:rsid w:val="005F0621"/>
    <w:rsid w:val="005F0A1E"/>
    <w:rsid w:val="005F0E88"/>
    <w:rsid w:val="005F14C0"/>
    <w:rsid w:val="005F2443"/>
    <w:rsid w:val="005F3185"/>
    <w:rsid w:val="005F6BF7"/>
    <w:rsid w:val="005F7403"/>
    <w:rsid w:val="005F7588"/>
    <w:rsid w:val="005F7C4A"/>
    <w:rsid w:val="00601140"/>
    <w:rsid w:val="0060149E"/>
    <w:rsid w:val="00601A41"/>
    <w:rsid w:val="0060270B"/>
    <w:rsid w:val="00602775"/>
    <w:rsid w:val="00603DA8"/>
    <w:rsid w:val="0060454E"/>
    <w:rsid w:val="00605FB4"/>
    <w:rsid w:val="006067C7"/>
    <w:rsid w:val="00606C8C"/>
    <w:rsid w:val="006103AB"/>
    <w:rsid w:val="00610780"/>
    <w:rsid w:val="00610AE6"/>
    <w:rsid w:val="00611117"/>
    <w:rsid w:val="00611B13"/>
    <w:rsid w:val="00611DD5"/>
    <w:rsid w:val="006127E9"/>
    <w:rsid w:val="006132C8"/>
    <w:rsid w:val="0061348D"/>
    <w:rsid w:val="00613C4B"/>
    <w:rsid w:val="00613D2C"/>
    <w:rsid w:val="006144BC"/>
    <w:rsid w:val="006144C9"/>
    <w:rsid w:val="00615620"/>
    <w:rsid w:val="00616653"/>
    <w:rsid w:val="00616A03"/>
    <w:rsid w:val="00617665"/>
    <w:rsid w:val="006178E1"/>
    <w:rsid w:val="00617940"/>
    <w:rsid w:val="00621DE5"/>
    <w:rsid w:val="006252D4"/>
    <w:rsid w:val="006262FC"/>
    <w:rsid w:val="006266FA"/>
    <w:rsid w:val="006268A9"/>
    <w:rsid w:val="00630FD1"/>
    <w:rsid w:val="00631E33"/>
    <w:rsid w:val="006341B5"/>
    <w:rsid w:val="006349B3"/>
    <w:rsid w:val="006367B7"/>
    <w:rsid w:val="00637076"/>
    <w:rsid w:val="0063774C"/>
    <w:rsid w:val="00637E2D"/>
    <w:rsid w:val="0064011A"/>
    <w:rsid w:val="006419CB"/>
    <w:rsid w:val="00643563"/>
    <w:rsid w:val="00644684"/>
    <w:rsid w:val="0064595A"/>
    <w:rsid w:val="00646B1A"/>
    <w:rsid w:val="006472C1"/>
    <w:rsid w:val="0064742C"/>
    <w:rsid w:val="006476AC"/>
    <w:rsid w:val="00647C66"/>
    <w:rsid w:val="00647E19"/>
    <w:rsid w:val="00651D34"/>
    <w:rsid w:val="00651F2D"/>
    <w:rsid w:val="006520CA"/>
    <w:rsid w:val="006540F6"/>
    <w:rsid w:val="00654349"/>
    <w:rsid w:val="006543E6"/>
    <w:rsid w:val="00654B3C"/>
    <w:rsid w:val="00657286"/>
    <w:rsid w:val="00657441"/>
    <w:rsid w:val="0066045B"/>
    <w:rsid w:val="0066195C"/>
    <w:rsid w:val="00661A67"/>
    <w:rsid w:val="006621E3"/>
    <w:rsid w:val="00662CE9"/>
    <w:rsid w:val="006639AA"/>
    <w:rsid w:val="00663B98"/>
    <w:rsid w:val="00663E5C"/>
    <w:rsid w:val="00666829"/>
    <w:rsid w:val="00667173"/>
    <w:rsid w:val="006674C4"/>
    <w:rsid w:val="00667787"/>
    <w:rsid w:val="006678B9"/>
    <w:rsid w:val="00667E16"/>
    <w:rsid w:val="00667FD4"/>
    <w:rsid w:val="00670EF5"/>
    <w:rsid w:val="00671102"/>
    <w:rsid w:val="006716E2"/>
    <w:rsid w:val="00671BEC"/>
    <w:rsid w:val="00673757"/>
    <w:rsid w:val="006739AF"/>
    <w:rsid w:val="006745DA"/>
    <w:rsid w:val="0067629F"/>
    <w:rsid w:val="00676EA9"/>
    <w:rsid w:val="00677C1C"/>
    <w:rsid w:val="006810AD"/>
    <w:rsid w:val="00681457"/>
    <w:rsid w:val="00681608"/>
    <w:rsid w:val="00681B3B"/>
    <w:rsid w:val="00682F56"/>
    <w:rsid w:val="00684330"/>
    <w:rsid w:val="00684562"/>
    <w:rsid w:val="00684960"/>
    <w:rsid w:val="006849DA"/>
    <w:rsid w:val="00685BFE"/>
    <w:rsid w:val="00685F51"/>
    <w:rsid w:val="0068647F"/>
    <w:rsid w:val="006873DD"/>
    <w:rsid w:val="006876B2"/>
    <w:rsid w:val="00687A2D"/>
    <w:rsid w:val="0069058E"/>
    <w:rsid w:val="00691A66"/>
    <w:rsid w:val="006936C2"/>
    <w:rsid w:val="00693715"/>
    <w:rsid w:val="006938A2"/>
    <w:rsid w:val="00694A4D"/>
    <w:rsid w:val="0069606A"/>
    <w:rsid w:val="00696165"/>
    <w:rsid w:val="006961B8"/>
    <w:rsid w:val="006962F9"/>
    <w:rsid w:val="006964F5"/>
    <w:rsid w:val="00696CE0"/>
    <w:rsid w:val="006975BA"/>
    <w:rsid w:val="006979CA"/>
    <w:rsid w:val="006A0084"/>
    <w:rsid w:val="006A0366"/>
    <w:rsid w:val="006A1802"/>
    <w:rsid w:val="006A2D80"/>
    <w:rsid w:val="006A64AC"/>
    <w:rsid w:val="006A65CC"/>
    <w:rsid w:val="006A74E6"/>
    <w:rsid w:val="006B21A4"/>
    <w:rsid w:val="006B2903"/>
    <w:rsid w:val="006B33E9"/>
    <w:rsid w:val="006B38DF"/>
    <w:rsid w:val="006B3925"/>
    <w:rsid w:val="006B3CAF"/>
    <w:rsid w:val="006B419B"/>
    <w:rsid w:val="006B558C"/>
    <w:rsid w:val="006C034D"/>
    <w:rsid w:val="006C1482"/>
    <w:rsid w:val="006C2694"/>
    <w:rsid w:val="006C2741"/>
    <w:rsid w:val="006C2E40"/>
    <w:rsid w:val="006C4FBF"/>
    <w:rsid w:val="006C5801"/>
    <w:rsid w:val="006C69CE"/>
    <w:rsid w:val="006C7704"/>
    <w:rsid w:val="006D0719"/>
    <w:rsid w:val="006D0A7E"/>
    <w:rsid w:val="006D0D35"/>
    <w:rsid w:val="006D1095"/>
    <w:rsid w:val="006D13A4"/>
    <w:rsid w:val="006D2495"/>
    <w:rsid w:val="006D2A2B"/>
    <w:rsid w:val="006D3C6C"/>
    <w:rsid w:val="006D4D1A"/>
    <w:rsid w:val="006D5633"/>
    <w:rsid w:val="006D6150"/>
    <w:rsid w:val="006D6FCA"/>
    <w:rsid w:val="006D734C"/>
    <w:rsid w:val="006D7C2E"/>
    <w:rsid w:val="006D7E17"/>
    <w:rsid w:val="006E01F9"/>
    <w:rsid w:val="006E1C6D"/>
    <w:rsid w:val="006E309C"/>
    <w:rsid w:val="006E393D"/>
    <w:rsid w:val="006E3BCD"/>
    <w:rsid w:val="006E4E53"/>
    <w:rsid w:val="006E6072"/>
    <w:rsid w:val="006E6142"/>
    <w:rsid w:val="006E61E5"/>
    <w:rsid w:val="006E6A0D"/>
    <w:rsid w:val="006E6BA5"/>
    <w:rsid w:val="006E6CBF"/>
    <w:rsid w:val="006E7D11"/>
    <w:rsid w:val="006E7D32"/>
    <w:rsid w:val="006F08DF"/>
    <w:rsid w:val="006F1A74"/>
    <w:rsid w:val="006F1F23"/>
    <w:rsid w:val="006F2424"/>
    <w:rsid w:val="006F2F4E"/>
    <w:rsid w:val="006F4A02"/>
    <w:rsid w:val="006F4A54"/>
    <w:rsid w:val="006F52D8"/>
    <w:rsid w:val="006F53A3"/>
    <w:rsid w:val="006F661E"/>
    <w:rsid w:val="006F7E42"/>
    <w:rsid w:val="00701B8A"/>
    <w:rsid w:val="00701D4B"/>
    <w:rsid w:val="00703960"/>
    <w:rsid w:val="00704FC4"/>
    <w:rsid w:val="00705088"/>
    <w:rsid w:val="00705BFA"/>
    <w:rsid w:val="00706622"/>
    <w:rsid w:val="00706A4C"/>
    <w:rsid w:val="00711B90"/>
    <w:rsid w:val="00713B02"/>
    <w:rsid w:val="00714920"/>
    <w:rsid w:val="00714BB4"/>
    <w:rsid w:val="00714F92"/>
    <w:rsid w:val="0072017B"/>
    <w:rsid w:val="007204AA"/>
    <w:rsid w:val="0072068B"/>
    <w:rsid w:val="00720BB0"/>
    <w:rsid w:val="0072139C"/>
    <w:rsid w:val="007225EE"/>
    <w:rsid w:val="00722A25"/>
    <w:rsid w:val="00723604"/>
    <w:rsid w:val="00723EB7"/>
    <w:rsid w:val="007263B1"/>
    <w:rsid w:val="007274A5"/>
    <w:rsid w:val="00727BE0"/>
    <w:rsid w:val="00727D55"/>
    <w:rsid w:val="00730EA2"/>
    <w:rsid w:val="00731031"/>
    <w:rsid w:val="00731239"/>
    <w:rsid w:val="00731ED9"/>
    <w:rsid w:val="00731EF0"/>
    <w:rsid w:val="007320AB"/>
    <w:rsid w:val="00732502"/>
    <w:rsid w:val="00733BF7"/>
    <w:rsid w:val="007346E0"/>
    <w:rsid w:val="00734BF3"/>
    <w:rsid w:val="00734F6D"/>
    <w:rsid w:val="00736E86"/>
    <w:rsid w:val="007370A2"/>
    <w:rsid w:val="0073743E"/>
    <w:rsid w:val="00737F51"/>
    <w:rsid w:val="00740250"/>
    <w:rsid w:val="00740D36"/>
    <w:rsid w:val="00741189"/>
    <w:rsid w:val="00741811"/>
    <w:rsid w:val="00744087"/>
    <w:rsid w:val="00747F2B"/>
    <w:rsid w:val="00750A79"/>
    <w:rsid w:val="00750CE8"/>
    <w:rsid w:val="00753313"/>
    <w:rsid w:val="00753C09"/>
    <w:rsid w:val="00754A23"/>
    <w:rsid w:val="00756BAA"/>
    <w:rsid w:val="00756EF8"/>
    <w:rsid w:val="00757C9F"/>
    <w:rsid w:val="00760BF2"/>
    <w:rsid w:val="0076296E"/>
    <w:rsid w:val="00762C74"/>
    <w:rsid w:val="00762EB5"/>
    <w:rsid w:val="007641AD"/>
    <w:rsid w:val="00764338"/>
    <w:rsid w:val="0076495E"/>
    <w:rsid w:val="007651A5"/>
    <w:rsid w:val="00765D9E"/>
    <w:rsid w:val="00765FB0"/>
    <w:rsid w:val="0076636E"/>
    <w:rsid w:val="0076686C"/>
    <w:rsid w:val="0076740A"/>
    <w:rsid w:val="007674AB"/>
    <w:rsid w:val="007679D3"/>
    <w:rsid w:val="007679F9"/>
    <w:rsid w:val="00773A9A"/>
    <w:rsid w:val="00774085"/>
    <w:rsid w:val="00774776"/>
    <w:rsid w:val="00774786"/>
    <w:rsid w:val="00776AC7"/>
    <w:rsid w:val="00777262"/>
    <w:rsid w:val="00777736"/>
    <w:rsid w:val="007823AE"/>
    <w:rsid w:val="00783129"/>
    <w:rsid w:val="00786FD0"/>
    <w:rsid w:val="00787623"/>
    <w:rsid w:val="00787C9A"/>
    <w:rsid w:val="00790AD2"/>
    <w:rsid w:val="00792958"/>
    <w:rsid w:val="007930D9"/>
    <w:rsid w:val="00793151"/>
    <w:rsid w:val="00793BD7"/>
    <w:rsid w:val="00793EED"/>
    <w:rsid w:val="0079464F"/>
    <w:rsid w:val="00796460"/>
    <w:rsid w:val="007A182A"/>
    <w:rsid w:val="007A2379"/>
    <w:rsid w:val="007A2584"/>
    <w:rsid w:val="007A28BB"/>
    <w:rsid w:val="007A4603"/>
    <w:rsid w:val="007A4B18"/>
    <w:rsid w:val="007A50F6"/>
    <w:rsid w:val="007A5E41"/>
    <w:rsid w:val="007A656D"/>
    <w:rsid w:val="007A6760"/>
    <w:rsid w:val="007A6AFF"/>
    <w:rsid w:val="007A7CBD"/>
    <w:rsid w:val="007B0332"/>
    <w:rsid w:val="007B0590"/>
    <w:rsid w:val="007B0B01"/>
    <w:rsid w:val="007B0F12"/>
    <w:rsid w:val="007B4961"/>
    <w:rsid w:val="007B5422"/>
    <w:rsid w:val="007B5A0E"/>
    <w:rsid w:val="007B61BD"/>
    <w:rsid w:val="007C04C1"/>
    <w:rsid w:val="007C1600"/>
    <w:rsid w:val="007C1C7F"/>
    <w:rsid w:val="007C20D1"/>
    <w:rsid w:val="007C3CB2"/>
    <w:rsid w:val="007C4508"/>
    <w:rsid w:val="007C532C"/>
    <w:rsid w:val="007C6CA5"/>
    <w:rsid w:val="007C6DB0"/>
    <w:rsid w:val="007C7C97"/>
    <w:rsid w:val="007D217C"/>
    <w:rsid w:val="007D2C0C"/>
    <w:rsid w:val="007D456D"/>
    <w:rsid w:val="007D5765"/>
    <w:rsid w:val="007D5BFD"/>
    <w:rsid w:val="007D5EC3"/>
    <w:rsid w:val="007D6897"/>
    <w:rsid w:val="007D6B31"/>
    <w:rsid w:val="007D7B88"/>
    <w:rsid w:val="007D7C43"/>
    <w:rsid w:val="007D7E93"/>
    <w:rsid w:val="007E026F"/>
    <w:rsid w:val="007E2233"/>
    <w:rsid w:val="007E28A8"/>
    <w:rsid w:val="007E308D"/>
    <w:rsid w:val="007E3228"/>
    <w:rsid w:val="007E3256"/>
    <w:rsid w:val="007E40FE"/>
    <w:rsid w:val="007E4A16"/>
    <w:rsid w:val="007E4BC6"/>
    <w:rsid w:val="007E575E"/>
    <w:rsid w:val="007E60C1"/>
    <w:rsid w:val="007E631A"/>
    <w:rsid w:val="007E749D"/>
    <w:rsid w:val="007E7B22"/>
    <w:rsid w:val="007F0FFA"/>
    <w:rsid w:val="007F17FF"/>
    <w:rsid w:val="007F1FAD"/>
    <w:rsid w:val="007F2397"/>
    <w:rsid w:val="007F26BE"/>
    <w:rsid w:val="007F2F84"/>
    <w:rsid w:val="007F3203"/>
    <w:rsid w:val="007F332C"/>
    <w:rsid w:val="007F3DB7"/>
    <w:rsid w:val="007F44F1"/>
    <w:rsid w:val="007F4E3B"/>
    <w:rsid w:val="007F4F11"/>
    <w:rsid w:val="007F508C"/>
    <w:rsid w:val="007F57AB"/>
    <w:rsid w:val="007F5B1A"/>
    <w:rsid w:val="007F62E1"/>
    <w:rsid w:val="007F6F39"/>
    <w:rsid w:val="008005E7"/>
    <w:rsid w:val="00801330"/>
    <w:rsid w:val="00802375"/>
    <w:rsid w:val="00802455"/>
    <w:rsid w:val="00803099"/>
    <w:rsid w:val="00803C3A"/>
    <w:rsid w:val="008044E5"/>
    <w:rsid w:val="00804B00"/>
    <w:rsid w:val="00804F14"/>
    <w:rsid w:val="008052A9"/>
    <w:rsid w:val="00805736"/>
    <w:rsid w:val="00805C63"/>
    <w:rsid w:val="00807626"/>
    <w:rsid w:val="00807DCD"/>
    <w:rsid w:val="00810E3F"/>
    <w:rsid w:val="00811207"/>
    <w:rsid w:val="008118A2"/>
    <w:rsid w:val="00811DD2"/>
    <w:rsid w:val="00813218"/>
    <w:rsid w:val="008152F7"/>
    <w:rsid w:val="008166BC"/>
    <w:rsid w:val="00816D2E"/>
    <w:rsid w:val="00817B72"/>
    <w:rsid w:val="008200BD"/>
    <w:rsid w:val="008203C2"/>
    <w:rsid w:val="00820B98"/>
    <w:rsid w:val="00821582"/>
    <w:rsid w:val="00821D02"/>
    <w:rsid w:val="00822344"/>
    <w:rsid w:val="00823668"/>
    <w:rsid w:val="00824B59"/>
    <w:rsid w:val="00825828"/>
    <w:rsid w:val="00825DEC"/>
    <w:rsid w:val="00826003"/>
    <w:rsid w:val="008263A2"/>
    <w:rsid w:val="00826E5E"/>
    <w:rsid w:val="00826E67"/>
    <w:rsid w:val="008272FB"/>
    <w:rsid w:val="00827BD2"/>
    <w:rsid w:val="00827E50"/>
    <w:rsid w:val="00830454"/>
    <w:rsid w:val="00832B00"/>
    <w:rsid w:val="008337A8"/>
    <w:rsid w:val="008348A1"/>
    <w:rsid w:val="008351E4"/>
    <w:rsid w:val="008362E5"/>
    <w:rsid w:val="0083766F"/>
    <w:rsid w:val="00837FAF"/>
    <w:rsid w:val="008428FC"/>
    <w:rsid w:val="0084361D"/>
    <w:rsid w:val="00843D3F"/>
    <w:rsid w:val="00843FEB"/>
    <w:rsid w:val="00844D18"/>
    <w:rsid w:val="008461B3"/>
    <w:rsid w:val="00846395"/>
    <w:rsid w:val="008472C3"/>
    <w:rsid w:val="00847FBE"/>
    <w:rsid w:val="00850CDA"/>
    <w:rsid w:val="00851A3F"/>
    <w:rsid w:val="00852389"/>
    <w:rsid w:val="008527B6"/>
    <w:rsid w:val="00852F94"/>
    <w:rsid w:val="00853986"/>
    <w:rsid w:val="00853C9D"/>
    <w:rsid w:val="008547AD"/>
    <w:rsid w:val="00854B15"/>
    <w:rsid w:val="00854B79"/>
    <w:rsid w:val="00855292"/>
    <w:rsid w:val="008565C3"/>
    <w:rsid w:val="00857293"/>
    <w:rsid w:val="00857AEE"/>
    <w:rsid w:val="00857FE9"/>
    <w:rsid w:val="00860112"/>
    <w:rsid w:val="00860538"/>
    <w:rsid w:val="008608BA"/>
    <w:rsid w:val="00860D25"/>
    <w:rsid w:val="00861454"/>
    <w:rsid w:val="00861849"/>
    <w:rsid w:val="008619D5"/>
    <w:rsid w:val="00861EB6"/>
    <w:rsid w:val="00862225"/>
    <w:rsid w:val="00862448"/>
    <w:rsid w:val="00862733"/>
    <w:rsid w:val="00863754"/>
    <w:rsid w:val="008639D0"/>
    <w:rsid w:val="00863D90"/>
    <w:rsid w:val="008641D9"/>
    <w:rsid w:val="008642F1"/>
    <w:rsid w:val="00864A94"/>
    <w:rsid w:val="00866CB5"/>
    <w:rsid w:val="0086784B"/>
    <w:rsid w:val="008719FE"/>
    <w:rsid w:val="00872290"/>
    <w:rsid w:val="00873C06"/>
    <w:rsid w:val="00873E70"/>
    <w:rsid w:val="008742CA"/>
    <w:rsid w:val="00874A13"/>
    <w:rsid w:val="0087533B"/>
    <w:rsid w:val="00875871"/>
    <w:rsid w:val="0087650C"/>
    <w:rsid w:val="0088333A"/>
    <w:rsid w:val="00884301"/>
    <w:rsid w:val="008846B2"/>
    <w:rsid w:val="00886A81"/>
    <w:rsid w:val="00886B9A"/>
    <w:rsid w:val="00886FBA"/>
    <w:rsid w:val="00890A76"/>
    <w:rsid w:val="00892CEE"/>
    <w:rsid w:val="00893EE5"/>
    <w:rsid w:val="00893FBC"/>
    <w:rsid w:val="0089443D"/>
    <w:rsid w:val="00895804"/>
    <w:rsid w:val="00895B11"/>
    <w:rsid w:val="00895F7F"/>
    <w:rsid w:val="008960CE"/>
    <w:rsid w:val="008962BF"/>
    <w:rsid w:val="0089644B"/>
    <w:rsid w:val="008972E8"/>
    <w:rsid w:val="008A05CD"/>
    <w:rsid w:val="008A1B0C"/>
    <w:rsid w:val="008A1D6F"/>
    <w:rsid w:val="008A1EE1"/>
    <w:rsid w:val="008A232A"/>
    <w:rsid w:val="008A2536"/>
    <w:rsid w:val="008A3094"/>
    <w:rsid w:val="008A3895"/>
    <w:rsid w:val="008A41A8"/>
    <w:rsid w:val="008A4C2C"/>
    <w:rsid w:val="008A4C38"/>
    <w:rsid w:val="008A57A2"/>
    <w:rsid w:val="008A6328"/>
    <w:rsid w:val="008A6EAD"/>
    <w:rsid w:val="008A74F1"/>
    <w:rsid w:val="008A7E78"/>
    <w:rsid w:val="008B0FC0"/>
    <w:rsid w:val="008B16CE"/>
    <w:rsid w:val="008B1D7A"/>
    <w:rsid w:val="008B2571"/>
    <w:rsid w:val="008B2870"/>
    <w:rsid w:val="008B50BF"/>
    <w:rsid w:val="008B7082"/>
    <w:rsid w:val="008C0498"/>
    <w:rsid w:val="008C0631"/>
    <w:rsid w:val="008C1888"/>
    <w:rsid w:val="008C3672"/>
    <w:rsid w:val="008C3689"/>
    <w:rsid w:val="008C3989"/>
    <w:rsid w:val="008C3B8B"/>
    <w:rsid w:val="008C44CA"/>
    <w:rsid w:val="008C4732"/>
    <w:rsid w:val="008C5B93"/>
    <w:rsid w:val="008C6BFC"/>
    <w:rsid w:val="008C77BF"/>
    <w:rsid w:val="008C7A18"/>
    <w:rsid w:val="008C7D6E"/>
    <w:rsid w:val="008D012E"/>
    <w:rsid w:val="008D0AF6"/>
    <w:rsid w:val="008D1976"/>
    <w:rsid w:val="008D418A"/>
    <w:rsid w:val="008D5410"/>
    <w:rsid w:val="008D5ED2"/>
    <w:rsid w:val="008E0EA2"/>
    <w:rsid w:val="008E144C"/>
    <w:rsid w:val="008E1C0C"/>
    <w:rsid w:val="008E1DDC"/>
    <w:rsid w:val="008E1FB9"/>
    <w:rsid w:val="008E33AF"/>
    <w:rsid w:val="008E3502"/>
    <w:rsid w:val="008E3B74"/>
    <w:rsid w:val="008E5B8F"/>
    <w:rsid w:val="008E6584"/>
    <w:rsid w:val="008F04A3"/>
    <w:rsid w:val="008F2B04"/>
    <w:rsid w:val="008F3051"/>
    <w:rsid w:val="008F344C"/>
    <w:rsid w:val="008F5EF7"/>
    <w:rsid w:val="008F6548"/>
    <w:rsid w:val="008F694B"/>
    <w:rsid w:val="00901BD8"/>
    <w:rsid w:val="00901BE4"/>
    <w:rsid w:val="00902429"/>
    <w:rsid w:val="009030D3"/>
    <w:rsid w:val="0090325A"/>
    <w:rsid w:val="00903CA6"/>
    <w:rsid w:val="00903D17"/>
    <w:rsid w:val="009045EE"/>
    <w:rsid w:val="00905BA6"/>
    <w:rsid w:val="00906709"/>
    <w:rsid w:val="00906920"/>
    <w:rsid w:val="00907D4C"/>
    <w:rsid w:val="00910686"/>
    <w:rsid w:val="00910C95"/>
    <w:rsid w:val="00910D21"/>
    <w:rsid w:val="00910E09"/>
    <w:rsid w:val="00911924"/>
    <w:rsid w:val="00911EBA"/>
    <w:rsid w:val="00911F32"/>
    <w:rsid w:val="0091406A"/>
    <w:rsid w:val="00916278"/>
    <w:rsid w:val="00916D00"/>
    <w:rsid w:val="009203D3"/>
    <w:rsid w:val="009215EC"/>
    <w:rsid w:val="0092221D"/>
    <w:rsid w:val="00922CAB"/>
    <w:rsid w:val="009231A8"/>
    <w:rsid w:val="009233A6"/>
    <w:rsid w:val="009235FA"/>
    <w:rsid w:val="00924E55"/>
    <w:rsid w:val="00926AFF"/>
    <w:rsid w:val="009270DA"/>
    <w:rsid w:val="009272C7"/>
    <w:rsid w:val="009276F4"/>
    <w:rsid w:val="009303D5"/>
    <w:rsid w:val="00930557"/>
    <w:rsid w:val="00930564"/>
    <w:rsid w:val="00930E6C"/>
    <w:rsid w:val="00930F83"/>
    <w:rsid w:val="00931B43"/>
    <w:rsid w:val="009323F3"/>
    <w:rsid w:val="0093514D"/>
    <w:rsid w:val="009357D1"/>
    <w:rsid w:val="00936D08"/>
    <w:rsid w:val="00940934"/>
    <w:rsid w:val="00940FA6"/>
    <w:rsid w:val="00941E7D"/>
    <w:rsid w:val="009438A4"/>
    <w:rsid w:val="00943CDB"/>
    <w:rsid w:val="0094486C"/>
    <w:rsid w:val="0094519D"/>
    <w:rsid w:val="009452A1"/>
    <w:rsid w:val="00945DB2"/>
    <w:rsid w:val="00947903"/>
    <w:rsid w:val="00947BC9"/>
    <w:rsid w:val="00947D1B"/>
    <w:rsid w:val="00947D2B"/>
    <w:rsid w:val="0095021C"/>
    <w:rsid w:val="009507A3"/>
    <w:rsid w:val="0095119F"/>
    <w:rsid w:val="00951340"/>
    <w:rsid w:val="0095193D"/>
    <w:rsid w:val="00951A92"/>
    <w:rsid w:val="00952391"/>
    <w:rsid w:val="009533C5"/>
    <w:rsid w:val="009536CA"/>
    <w:rsid w:val="00953F13"/>
    <w:rsid w:val="00954003"/>
    <w:rsid w:val="00954649"/>
    <w:rsid w:val="00955214"/>
    <w:rsid w:val="00955CFD"/>
    <w:rsid w:val="00955E67"/>
    <w:rsid w:val="00956BC5"/>
    <w:rsid w:val="009608A8"/>
    <w:rsid w:val="00961904"/>
    <w:rsid w:val="0096194E"/>
    <w:rsid w:val="00961FFB"/>
    <w:rsid w:val="00963573"/>
    <w:rsid w:val="0096378E"/>
    <w:rsid w:val="0096388D"/>
    <w:rsid w:val="00964EBA"/>
    <w:rsid w:val="009652B3"/>
    <w:rsid w:val="00967342"/>
    <w:rsid w:val="0097009A"/>
    <w:rsid w:val="00970B94"/>
    <w:rsid w:val="00971698"/>
    <w:rsid w:val="009718B3"/>
    <w:rsid w:val="00971A44"/>
    <w:rsid w:val="00972912"/>
    <w:rsid w:val="0097394C"/>
    <w:rsid w:val="00973C93"/>
    <w:rsid w:val="00974032"/>
    <w:rsid w:val="00975DAA"/>
    <w:rsid w:val="0097645A"/>
    <w:rsid w:val="009774EB"/>
    <w:rsid w:val="00977C92"/>
    <w:rsid w:val="009817B3"/>
    <w:rsid w:val="009818B2"/>
    <w:rsid w:val="00981CEA"/>
    <w:rsid w:val="00982385"/>
    <w:rsid w:val="00982D3F"/>
    <w:rsid w:val="00982F87"/>
    <w:rsid w:val="0098360E"/>
    <w:rsid w:val="00983767"/>
    <w:rsid w:val="009860CE"/>
    <w:rsid w:val="00986B39"/>
    <w:rsid w:val="00987E2C"/>
    <w:rsid w:val="009909F7"/>
    <w:rsid w:val="009925E3"/>
    <w:rsid w:val="0099390C"/>
    <w:rsid w:val="00994348"/>
    <w:rsid w:val="009944EB"/>
    <w:rsid w:val="009949F0"/>
    <w:rsid w:val="00995822"/>
    <w:rsid w:val="0099649D"/>
    <w:rsid w:val="00996C9C"/>
    <w:rsid w:val="00997AE9"/>
    <w:rsid w:val="00997B38"/>
    <w:rsid w:val="009A075C"/>
    <w:rsid w:val="009A10ED"/>
    <w:rsid w:val="009A1E62"/>
    <w:rsid w:val="009B08A6"/>
    <w:rsid w:val="009B0BDD"/>
    <w:rsid w:val="009B11DB"/>
    <w:rsid w:val="009B2307"/>
    <w:rsid w:val="009B2701"/>
    <w:rsid w:val="009B2859"/>
    <w:rsid w:val="009B3342"/>
    <w:rsid w:val="009B37EB"/>
    <w:rsid w:val="009B40B9"/>
    <w:rsid w:val="009B40BF"/>
    <w:rsid w:val="009B4F08"/>
    <w:rsid w:val="009B5088"/>
    <w:rsid w:val="009B63C4"/>
    <w:rsid w:val="009B69E5"/>
    <w:rsid w:val="009B7064"/>
    <w:rsid w:val="009B711F"/>
    <w:rsid w:val="009B72C0"/>
    <w:rsid w:val="009C00B4"/>
    <w:rsid w:val="009C0235"/>
    <w:rsid w:val="009C2ED6"/>
    <w:rsid w:val="009C3683"/>
    <w:rsid w:val="009C4374"/>
    <w:rsid w:val="009C524A"/>
    <w:rsid w:val="009C6865"/>
    <w:rsid w:val="009C6E6F"/>
    <w:rsid w:val="009D0BCD"/>
    <w:rsid w:val="009D16A4"/>
    <w:rsid w:val="009D192C"/>
    <w:rsid w:val="009D276A"/>
    <w:rsid w:val="009D3165"/>
    <w:rsid w:val="009D3D0C"/>
    <w:rsid w:val="009D4B59"/>
    <w:rsid w:val="009D54F1"/>
    <w:rsid w:val="009D5FB0"/>
    <w:rsid w:val="009D6158"/>
    <w:rsid w:val="009D61BE"/>
    <w:rsid w:val="009D694F"/>
    <w:rsid w:val="009D6AD9"/>
    <w:rsid w:val="009D6C84"/>
    <w:rsid w:val="009E05BD"/>
    <w:rsid w:val="009E0823"/>
    <w:rsid w:val="009E09C6"/>
    <w:rsid w:val="009E36D6"/>
    <w:rsid w:val="009E5612"/>
    <w:rsid w:val="009E562F"/>
    <w:rsid w:val="009E5A3C"/>
    <w:rsid w:val="009E6249"/>
    <w:rsid w:val="009E66D5"/>
    <w:rsid w:val="009E6A88"/>
    <w:rsid w:val="009E702A"/>
    <w:rsid w:val="009E7B1B"/>
    <w:rsid w:val="009F09B9"/>
    <w:rsid w:val="009F34E5"/>
    <w:rsid w:val="009F3846"/>
    <w:rsid w:val="009F41CB"/>
    <w:rsid w:val="009F4545"/>
    <w:rsid w:val="009F5CFA"/>
    <w:rsid w:val="009F5F2B"/>
    <w:rsid w:val="009F67F3"/>
    <w:rsid w:val="009F702C"/>
    <w:rsid w:val="00A004EE"/>
    <w:rsid w:val="00A00E7D"/>
    <w:rsid w:val="00A0105A"/>
    <w:rsid w:val="00A0415D"/>
    <w:rsid w:val="00A041CB"/>
    <w:rsid w:val="00A0456F"/>
    <w:rsid w:val="00A05AB0"/>
    <w:rsid w:val="00A0615E"/>
    <w:rsid w:val="00A06BAA"/>
    <w:rsid w:val="00A06F0E"/>
    <w:rsid w:val="00A07E08"/>
    <w:rsid w:val="00A11D7D"/>
    <w:rsid w:val="00A135EC"/>
    <w:rsid w:val="00A14508"/>
    <w:rsid w:val="00A14B08"/>
    <w:rsid w:val="00A15CBF"/>
    <w:rsid w:val="00A216CE"/>
    <w:rsid w:val="00A21D00"/>
    <w:rsid w:val="00A232CF"/>
    <w:rsid w:val="00A23F04"/>
    <w:rsid w:val="00A240CD"/>
    <w:rsid w:val="00A245CA"/>
    <w:rsid w:val="00A24634"/>
    <w:rsid w:val="00A2776C"/>
    <w:rsid w:val="00A30572"/>
    <w:rsid w:val="00A309DF"/>
    <w:rsid w:val="00A30B2A"/>
    <w:rsid w:val="00A3133E"/>
    <w:rsid w:val="00A31CB9"/>
    <w:rsid w:val="00A31CD5"/>
    <w:rsid w:val="00A321D0"/>
    <w:rsid w:val="00A3262A"/>
    <w:rsid w:val="00A328B7"/>
    <w:rsid w:val="00A32B71"/>
    <w:rsid w:val="00A33251"/>
    <w:rsid w:val="00A33A3B"/>
    <w:rsid w:val="00A34A3E"/>
    <w:rsid w:val="00A353D7"/>
    <w:rsid w:val="00A36B8A"/>
    <w:rsid w:val="00A4026F"/>
    <w:rsid w:val="00A4433C"/>
    <w:rsid w:val="00A45DD3"/>
    <w:rsid w:val="00A4673D"/>
    <w:rsid w:val="00A46C43"/>
    <w:rsid w:val="00A5055D"/>
    <w:rsid w:val="00A509C0"/>
    <w:rsid w:val="00A509DE"/>
    <w:rsid w:val="00A50BAC"/>
    <w:rsid w:val="00A50D49"/>
    <w:rsid w:val="00A5236D"/>
    <w:rsid w:val="00A525FA"/>
    <w:rsid w:val="00A5269C"/>
    <w:rsid w:val="00A54BC9"/>
    <w:rsid w:val="00A54CC3"/>
    <w:rsid w:val="00A5535A"/>
    <w:rsid w:val="00A556A7"/>
    <w:rsid w:val="00A56310"/>
    <w:rsid w:val="00A56EFE"/>
    <w:rsid w:val="00A579A9"/>
    <w:rsid w:val="00A60CBF"/>
    <w:rsid w:val="00A60D3E"/>
    <w:rsid w:val="00A60D8A"/>
    <w:rsid w:val="00A618A8"/>
    <w:rsid w:val="00A631F1"/>
    <w:rsid w:val="00A63733"/>
    <w:rsid w:val="00A63966"/>
    <w:rsid w:val="00A64512"/>
    <w:rsid w:val="00A64C13"/>
    <w:rsid w:val="00A64CA9"/>
    <w:rsid w:val="00A65936"/>
    <w:rsid w:val="00A6593D"/>
    <w:rsid w:val="00A65E7C"/>
    <w:rsid w:val="00A668E2"/>
    <w:rsid w:val="00A66AB3"/>
    <w:rsid w:val="00A67099"/>
    <w:rsid w:val="00A67F07"/>
    <w:rsid w:val="00A707AD"/>
    <w:rsid w:val="00A70E14"/>
    <w:rsid w:val="00A71296"/>
    <w:rsid w:val="00A71CD6"/>
    <w:rsid w:val="00A71DF6"/>
    <w:rsid w:val="00A71E41"/>
    <w:rsid w:val="00A730EF"/>
    <w:rsid w:val="00A73433"/>
    <w:rsid w:val="00A74415"/>
    <w:rsid w:val="00A74AB2"/>
    <w:rsid w:val="00A74B92"/>
    <w:rsid w:val="00A74E33"/>
    <w:rsid w:val="00A75012"/>
    <w:rsid w:val="00A751C1"/>
    <w:rsid w:val="00A751D1"/>
    <w:rsid w:val="00A75AFE"/>
    <w:rsid w:val="00A75E02"/>
    <w:rsid w:val="00A80786"/>
    <w:rsid w:val="00A81285"/>
    <w:rsid w:val="00A81466"/>
    <w:rsid w:val="00A81940"/>
    <w:rsid w:val="00A826D8"/>
    <w:rsid w:val="00A8530E"/>
    <w:rsid w:val="00A87C08"/>
    <w:rsid w:val="00A90FA4"/>
    <w:rsid w:val="00A920AB"/>
    <w:rsid w:val="00A921A7"/>
    <w:rsid w:val="00A922E7"/>
    <w:rsid w:val="00A93DA6"/>
    <w:rsid w:val="00A93F22"/>
    <w:rsid w:val="00A9450D"/>
    <w:rsid w:val="00A9500F"/>
    <w:rsid w:val="00A950AB"/>
    <w:rsid w:val="00A95AB0"/>
    <w:rsid w:val="00A9699D"/>
    <w:rsid w:val="00A96C00"/>
    <w:rsid w:val="00A96DE2"/>
    <w:rsid w:val="00A9739A"/>
    <w:rsid w:val="00A977FE"/>
    <w:rsid w:val="00AA023B"/>
    <w:rsid w:val="00AA0BFD"/>
    <w:rsid w:val="00AA0E7F"/>
    <w:rsid w:val="00AA1262"/>
    <w:rsid w:val="00AA4AEF"/>
    <w:rsid w:val="00AA5490"/>
    <w:rsid w:val="00AA56BB"/>
    <w:rsid w:val="00AA6027"/>
    <w:rsid w:val="00AA6078"/>
    <w:rsid w:val="00AA65C0"/>
    <w:rsid w:val="00AA7D5F"/>
    <w:rsid w:val="00AB0181"/>
    <w:rsid w:val="00AB0F6B"/>
    <w:rsid w:val="00AB0FAE"/>
    <w:rsid w:val="00AB15AD"/>
    <w:rsid w:val="00AB16CF"/>
    <w:rsid w:val="00AB24C3"/>
    <w:rsid w:val="00AB3664"/>
    <w:rsid w:val="00AB4052"/>
    <w:rsid w:val="00AB4675"/>
    <w:rsid w:val="00AB4E26"/>
    <w:rsid w:val="00AB5053"/>
    <w:rsid w:val="00AB52B9"/>
    <w:rsid w:val="00AB53AF"/>
    <w:rsid w:val="00AB56C1"/>
    <w:rsid w:val="00AB5D4C"/>
    <w:rsid w:val="00AB6628"/>
    <w:rsid w:val="00AB7737"/>
    <w:rsid w:val="00AB7CF2"/>
    <w:rsid w:val="00AC1AFF"/>
    <w:rsid w:val="00AC22CC"/>
    <w:rsid w:val="00AC3C18"/>
    <w:rsid w:val="00AC4174"/>
    <w:rsid w:val="00AC448D"/>
    <w:rsid w:val="00AC65F2"/>
    <w:rsid w:val="00AC6D38"/>
    <w:rsid w:val="00AC7358"/>
    <w:rsid w:val="00AC75FA"/>
    <w:rsid w:val="00AD1C4A"/>
    <w:rsid w:val="00AD21C8"/>
    <w:rsid w:val="00AD3120"/>
    <w:rsid w:val="00AD3F0A"/>
    <w:rsid w:val="00AD47C4"/>
    <w:rsid w:val="00AD4855"/>
    <w:rsid w:val="00AD5460"/>
    <w:rsid w:val="00AD6E81"/>
    <w:rsid w:val="00AE0540"/>
    <w:rsid w:val="00AE07B7"/>
    <w:rsid w:val="00AE1979"/>
    <w:rsid w:val="00AE268A"/>
    <w:rsid w:val="00AE2ACE"/>
    <w:rsid w:val="00AE4308"/>
    <w:rsid w:val="00AE467C"/>
    <w:rsid w:val="00AE5812"/>
    <w:rsid w:val="00AE5D31"/>
    <w:rsid w:val="00AE61E2"/>
    <w:rsid w:val="00AE7C8E"/>
    <w:rsid w:val="00AF10D3"/>
    <w:rsid w:val="00AF135F"/>
    <w:rsid w:val="00AF1A65"/>
    <w:rsid w:val="00AF20EE"/>
    <w:rsid w:val="00AF4E4D"/>
    <w:rsid w:val="00AF536A"/>
    <w:rsid w:val="00AF55D4"/>
    <w:rsid w:val="00AF5F66"/>
    <w:rsid w:val="00AF68B0"/>
    <w:rsid w:val="00AF6F1B"/>
    <w:rsid w:val="00AF6F7F"/>
    <w:rsid w:val="00B00912"/>
    <w:rsid w:val="00B01C84"/>
    <w:rsid w:val="00B01CC0"/>
    <w:rsid w:val="00B01D68"/>
    <w:rsid w:val="00B04756"/>
    <w:rsid w:val="00B050CB"/>
    <w:rsid w:val="00B054CC"/>
    <w:rsid w:val="00B058B8"/>
    <w:rsid w:val="00B05C8E"/>
    <w:rsid w:val="00B114D7"/>
    <w:rsid w:val="00B11A5F"/>
    <w:rsid w:val="00B120C2"/>
    <w:rsid w:val="00B12C08"/>
    <w:rsid w:val="00B146E0"/>
    <w:rsid w:val="00B14E4F"/>
    <w:rsid w:val="00B15653"/>
    <w:rsid w:val="00B1615A"/>
    <w:rsid w:val="00B168A2"/>
    <w:rsid w:val="00B16CA9"/>
    <w:rsid w:val="00B20CF0"/>
    <w:rsid w:val="00B21642"/>
    <w:rsid w:val="00B24014"/>
    <w:rsid w:val="00B25073"/>
    <w:rsid w:val="00B25694"/>
    <w:rsid w:val="00B260DE"/>
    <w:rsid w:val="00B2640D"/>
    <w:rsid w:val="00B2647F"/>
    <w:rsid w:val="00B26ED6"/>
    <w:rsid w:val="00B27A59"/>
    <w:rsid w:val="00B27DBF"/>
    <w:rsid w:val="00B30CCF"/>
    <w:rsid w:val="00B30D4E"/>
    <w:rsid w:val="00B30FCA"/>
    <w:rsid w:val="00B3192B"/>
    <w:rsid w:val="00B32E1A"/>
    <w:rsid w:val="00B336C4"/>
    <w:rsid w:val="00B342CE"/>
    <w:rsid w:val="00B34399"/>
    <w:rsid w:val="00B347C1"/>
    <w:rsid w:val="00B35B14"/>
    <w:rsid w:val="00B37C71"/>
    <w:rsid w:val="00B4035B"/>
    <w:rsid w:val="00B41549"/>
    <w:rsid w:val="00B41D2D"/>
    <w:rsid w:val="00B420B4"/>
    <w:rsid w:val="00B43DCF"/>
    <w:rsid w:val="00B44E80"/>
    <w:rsid w:val="00B45313"/>
    <w:rsid w:val="00B4557A"/>
    <w:rsid w:val="00B45A62"/>
    <w:rsid w:val="00B46959"/>
    <w:rsid w:val="00B46C9B"/>
    <w:rsid w:val="00B46EDA"/>
    <w:rsid w:val="00B51210"/>
    <w:rsid w:val="00B528FA"/>
    <w:rsid w:val="00B53567"/>
    <w:rsid w:val="00B5382F"/>
    <w:rsid w:val="00B54F78"/>
    <w:rsid w:val="00B564AB"/>
    <w:rsid w:val="00B56692"/>
    <w:rsid w:val="00B57692"/>
    <w:rsid w:val="00B57B0F"/>
    <w:rsid w:val="00B57F2A"/>
    <w:rsid w:val="00B60710"/>
    <w:rsid w:val="00B61507"/>
    <w:rsid w:val="00B61A24"/>
    <w:rsid w:val="00B61DED"/>
    <w:rsid w:val="00B637B5"/>
    <w:rsid w:val="00B64620"/>
    <w:rsid w:val="00B647B8"/>
    <w:rsid w:val="00B64AE4"/>
    <w:rsid w:val="00B66317"/>
    <w:rsid w:val="00B66B44"/>
    <w:rsid w:val="00B704EA"/>
    <w:rsid w:val="00B7197A"/>
    <w:rsid w:val="00B71A90"/>
    <w:rsid w:val="00B72783"/>
    <w:rsid w:val="00B73A5A"/>
    <w:rsid w:val="00B7464C"/>
    <w:rsid w:val="00B758F0"/>
    <w:rsid w:val="00B75C6B"/>
    <w:rsid w:val="00B75F7C"/>
    <w:rsid w:val="00B76F4B"/>
    <w:rsid w:val="00B77932"/>
    <w:rsid w:val="00B80CF8"/>
    <w:rsid w:val="00B81CAA"/>
    <w:rsid w:val="00B81D0D"/>
    <w:rsid w:val="00B8266F"/>
    <w:rsid w:val="00B84082"/>
    <w:rsid w:val="00B8613B"/>
    <w:rsid w:val="00B870AC"/>
    <w:rsid w:val="00B9006E"/>
    <w:rsid w:val="00B901EA"/>
    <w:rsid w:val="00B90F5F"/>
    <w:rsid w:val="00B92622"/>
    <w:rsid w:val="00B92AEB"/>
    <w:rsid w:val="00B92E90"/>
    <w:rsid w:val="00B938F4"/>
    <w:rsid w:val="00B952F1"/>
    <w:rsid w:val="00B9604A"/>
    <w:rsid w:val="00B97932"/>
    <w:rsid w:val="00B97BF5"/>
    <w:rsid w:val="00BA0B8D"/>
    <w:rsid w:val="00BA1040"/>
    <w:rsid w:val="00BA156C"/>
    <w:rsid w:val="00BA18BF"/>
    <w:rsid w:val="00BA2836"/>
    <w:rsid w:val="00BA33EF"/>
    <w:rsid w:val="00BA43E8"/>
    <w:rsid w:val="00BA4F70"/>
    <w:rsid w:val="00BA7AFF"/>
    <w:rsid w:val="00BB04EA"/>
    <w:rsid w:val="00BB063A"/>
    <w:rsid w:val="00BB07C1"/>
    <w:rsid w:val="00BB1F3B"/>
    <w:rsid w:val="00BB2255"/>
    <w:rsid w:val="00BB2695"/>
    <w:rsid w:val="00BB3E23"/>
    <w:rsid w:val="00BB3FFB"/>
    <w:rsid w:val="00BB4DBD"/>
    <w:rsid w:val="00BB595F"/>
    <w:rsid w:val="00BB5AD7"/>
    <w:rsid w:val="00BB6A00"/>
    <w:rsid w:val="00BB7F7C"/>
    <w:rsid w:val="00BC0058"/>
    <w:rsid w:val="00BC0212"/>
    <w:rsid w:val="00BC2F52"/>
    <w:rsid w:val="00BC327C"/>
    <w:rsid w:val="00BC3615"/>
    <w:rsid w:val="00BC4B5F"/>
    <w:rsid w:val="00BC5A16"/>
    <w:rsid w:val="00BC659E"/>
    <w:rsid w:val="00BD1246"/>
    <w:rsid w:val="00BD25DE"/>
    <w:rsid w:val="00BD31C3"/>
    <w:rsid w:val="00BD335F"/>
    <w:rsid w:val="00BD4F15"/>
    <w:rsid w:val="00BD5A9F"/>
    <w:rsid w:val="00BD5C4E"/>
    <w:rsid w:val="00BD5FD0"/>
    <w:rsid w:val="00BD7D3E"/>
    <w:rsid w:val="00BD7F4C"/>
    <w:rsid w:val="00BE014D"/>
    <w:rsid w:val="00BE048E"/>
    <w:rsid w:val="00BE12E3"/>
    <w:rsid w:val="00BE2825"/>
    <w:rsid w:val="00BE2864"/>
    <w:rsid w:val="00BE5063"/>
    <w:rsid w:val="00BE60A4"/>
    <w:rsid w:val="00BE639F"/>
    <w:rsid w:val="00BE696E"/>
    <w:rsid w:val="00BE7E26"/>
    <w:rsid w:val="00BF0934"/>
    <w:rsid w:val="00BF20BC"/>
    <w:rsid w:val="00BF2E11"/>
    <w:rsid w:val="00BF43C0"/>
    <w:rsid w:val="00BF48F3"/>
    <w:rsid w:val="00BF4F18"/>
    <w:rsid w:val="00BF4F40"/>
    <w:rsid w:val="00BF4F68"/>
    <w:rsid w:val="00BF5B42"/>
    <w:rsid w:val="00BF6187"/>
    <w:rsid w:val="00BF661F"/>
    <w:rsid w:val="00BF75F6"/>
    <w:rsid w:val="00BF7AC3"/>
    <w:rsid w:val="00C01F64"/>
    <w:rsid w:val="00C028B2"/>
    <w:rsid w:val="00C05280"/>
    <w:rsid w:val="00C05A2D"/>
    <w:rsid w:val="00C06898"/>
    <w:rsid w:val="00C075C8"/>
    <w:rsid w:val="00C077DD"/>
    <w:rsid w:val="00C11CB3"/>
    <w:rsid w:val="00C13F73"/>
    <w:rsid w:val="00C141D4"/>
    <w:rsid w:val="00C152FE"/>
    <w:rsid w:val="00C16669"/>
    <w:rsid w:val="00C20D81"/>
    <w:rsid w:val="00C21922"/>
    <w:rsid w:val="00C224EA"/>
    <w:rsid w:val="00C23125"/>
    <w:rsid w:val="00C23778"/>
    <w:rsid w:val="00C25452"/>
    <w:rsid w:val="00C25519"/>
    <w:rsid w:val="00C256F9"/>
    <w:rsid w:val="00C263DD"/>
    <w:rsid w:val="00C275A7"/>
    <w:rsid w:val="00C27BA9"/>
    <w:rsid w:val="00C300C0"/>
    <w:rsid w:val="00C33699"/>
    <w:rsid w:val="00C343D4"/>
    <w:rsid w:val="00C344A3"/>
    <w:rsid w:val="00C355B3"/>
    <w:rsid w:val="00C35D47"/>
    <w:rsid w:val="00C35F9A"/>
    <w:rsid w:val="00C36282"/>
    <w:rsid w:val="00C3764C"/>
    <w:rsid w:val="00C40196"/>
    <w:rsid w:val="00C40678"/>
    <w:rsid w:val="00C40B80"/>
    <w:rsid w:val="00C41BD1"/>
    <w:rsid w:val="00C432EC"/>
    <w:rsid w:val="00C4400B"/>
    <w:rsid w:val="00C44835"/>
    <w:rsid w:val="00C4484F"/>
    <w:rsid w:val="00C448CC"/>
    <w:rsid w:val="00C44E2B"/>
    <w:rsid w:val="00C45683"/>
    <w:rsid w:val="00C46EED"/>
    <w:rsid w:val="00C46F5C"/>
    <w:rsid w:val="00C479E0"/>
    <w:rsid w:val="00C50A07"/>
    <w:rsid w:val="00C513BA"/>
    <w:rsid w:val="00C53B0F"/>
    <w:rsid w:val="00C54461"/>
    <w:rsid w:val="00C54859"/>
    <w:rsid w:val="00C55262"/>
    <w:rsid w:val="00C55295"/>
    <w:rsid w:val="00C56298"/>
    <w:rsid w:val="00C610D2"/>
    <w:rsid w:val="00C63844"/>
    <w:rsid w:val="00C64BD4"/>
    <w:rsid w:val="00C65037"/>
    <w:rsid w:val="00C65335"/>
    <w:rsid w:val="00C655B8"/>
    <w:rsid w:val="00C664F6"/>
    <w:rsid w:val="00C665CE"/>
    <w:rsid w:val="00C66DB0"/>
    <w:rsid w:val="00C70692"/>
    <w:rsid w:val="00C707AC"/>
    <w:rsid w:val="00C70B7A"/>
    <w:rsid w:val="00C71D30"/>
    <w:rsid w:val="00C71E88"/>
    <w:rsid w:val="00C73166"/>
    <w:rsid w:val="00C738B1"/>
    <w:rsid w:val="00C73A84"/>
    <w:rsid w:val="00C73ACA"/>
    <w:rsid w:val="00C73CE9"/>
    <w:rsid w:val="00C73F65"/>
    <w:rsid w:val="00C7451F"/>
    <w:rsid w:val="00C75AC6"/>
    <w:rsid w:val="00C75E69"/>
    <w:rsid w:val="00C76E81"/>
    <w:rsid w:val="00C76E95"/>
    <w:rsid w:val="00C7727E"/>
    <w:rsid w:val="00C77298"/>
    <w:rsid w:val="00C77769"/>
    <w:rsid w:val="00C8095E"/>
    <w:rsid w:val="00C810E3"/>
    <w:rsid w:val="00C82116"/>
    <w:rsid w:val="00C82850"/>
    <w:rsid w:val="00C82B8D"/>
    <w:rsid w:val="00C8327F"/>
    <w:rsid w:val="00C83FF7"/>
    <w:rsid w:val="00C8412C"/>
    <w:rsid w:val="00C84483"/>
    <w:rsid w:val="00C85C8C"/>
    <w:rsid w:val="00C90403"/>
    <w:rsid w:val="00C91CBF"/>
    <w:rsid w:val="00C91F28"/>
    <w:rsid w:val="00C924F1"/>
    <w:rsid w:val="00C93407"/>
    <w:rsid w:val="00C94332"/>
    <w:rsid w:val="00C94C18"/>
    <w:rsid w:val="00C95A2D"/>
    <w:rsid w:val="00C96008"/>
    <w:rsid w:val="00C97BC0"/>
    <w:rsid w:val="00CA1AD2"/>
    <w:rsid w:val="00CA1FE0"/>
    <w:rsid w:val="00CA34DB"/>
    <w:rsid w:val="00CA4A97"/>
    <w:rsid w:val="00CA4E88"/>
    <w:rsid w:val="00CB0065"/>
    <w:rsid w:val="00CB1A99"/>
    <w:rsid w:val="00CB34F9"/>
    <w:rsid w:val="00CB38D8"/>
    <w:rsid w:val="00CB38FC"/>
    <w:rsid w:val="00CB480F"/>
    <w:rsid w:val="00CB6B25"/>
    <w:rsid w:val="00CB7560"/>
    <w:rsid w:val="00CB78B3"/>
    <w:rsid w:val="00CB7C39"/>
    <w:rsid w:val="00CC0EED"/>
    <w:rsid w:val="00CC1354"/>
    <w:rsid w:val="00CC2099"/>
    <w:rsid w:val="00CC2E15"/>
    <w:rsid w:val="00CC2F38"/>
    <w:rsid w:val="00CC3085"/>
    <w:rsid w:val="00CC3146"/>
    <w:rsid w:val="00CC3D5A"/>
    <w:rsid w:val="00CC3E32"/>
    <w:rsid w:val="00CC4F80"/>
    <w:rsid w:val="00CC507F"/>
    <w:rsid w:val="00CC552F"/>
    <w:rsid w:val="00CC5CB2"/>
    <w:rsid w:val="00CC74D1"/>
    <w:rsid w:val="00CC7D04"/>
    <w:rsid w:val="00CD0292"/>
    <w:rsid w:val="00CD0C21"/>
    <w:rsid w:val="00CD108C"/>
    <w:rsid w:val="00CD10EE"/>
    <w:rsid w:val="00CD3E0C"/>
    <w:rsid w:val="00CD4BE8"/>
    <w:rsid w:val="00CD4C28"/>
    <w:rsid w:val="00CD4EC6"/>
    <w:rsid w:val="00CD5244"/>
    <w:rsid w:val="00CD5E1A"/>
    <w:rsid w:val="00CD771E"/>
    <w:rsid w:val="00CD77C6"/>
    <w:rsid w:val="00CE0379"/>
    <w:rsid w:val="00CE15CE"/>
    <w:rsid w:val="00CE3376"/>
    <w:rsid w:val="00CE4103"/>
    <w:rsid w:val="00CE4B96"/>
    <w:rsid w:val="00CE5362"/>
    <w:rsid w:val="00CE70F7"/>
    <w:rsid w:val="00CE7A8C"/>
    <w:rsid w:val="00CE7C8B"/>
    <w:rsid w:val="00CF1B8A"/>
    <w:rsid w:val="00CF2C69"/>
    <w:rsid w:val="00CF3CC9"/>
    <w:rsid w:val="00CF42E3"/>
    <w:rsid w:val="00CF435A"/>
    <w:rsid w:val="00CF5E6C"/>
    <w:rsid w:val="00CF6841"/>
    <w:rsid w:val="00CF7C2B"/>
    <w:rsid w:val="00CF7E18"/>
    <w:rsid w:val="00D0074A"/>
    <w:rsid w:val="00D02DE9"/>
    <w:rsid w:val="00D036A4"/>
    <w:rsid w:val="00D03C44"/>
    <w:rsid w:val="00D04340"/>
    <w:rsid w:val="00D04D05"/>
    <w:rsid w:val="00D04E75"/>
    <w:rsid w:val="00D056C1"/>
    <w:rsid w:val="00D05907"/>
    <w:rsid w:val="00D05941"/>
    <w:rsid w:val="00D05D74"/>
    <w:rsid w:val="00D06111"/>
    <w:rsid w:val="00D0698A"/>
    <w:rsid w:val="00D070BD"/>
    <w:rsid w:val="00D074F7"/>
    <w:rsid w:val="00D107D6"/>
    <w:rsid w:val="00D11A3D"/>
    <w:rsid w:val="00D11AEB"/>
    <w:rsid w:val="00D11B09"/>
    <w:rsid w:val="00D136E3"/>
    <w:rsid w:val="00D13D9C"/>
    <w:rsid w:val="00D14966"/>
    <w:rsid w:val="00D14BEA"/>
    <w:rsid w:val="00D15F27"/>
    <w:rsid w:val="00D16394"/>
    <w:rsid w:val="00D16482"/>
    <w:rsid w:val="00D16558"/>
    <w:rsid w:val="00D16809"/>
    <w:rsid w:val="00D21147"/>
    <w:rsid w:val="00D219E6"/>
    <w:rsid w:val="00D22423"/>
    <w:rsid w:val="00D22479"/>
    <w:rsid w:val="00D22977"/>
    <w:rsid w:val="00D23125"/>
    <w:rsid w:val="00D23163"/>
    <w:rsid w:val="00D24080"/>
    <w:rsid w:val="00D242CE"/>
    <w:rsid w:val="00D249F4"/>
    <w:rsid w:val="00D2545D"/>
    <w:rsid w:val="00D25898"/>
    <w:rsid w:val="00D273A7"/>
    <w:rsid w:val="00D307ED"/>
    <w:rsid w:val="00D30DA5"/>
    <w:rsid w:val="00D31856"/>
    <w:rsid w:val="00D32F32"/>
    <w:rsid w:val="00D34266"/>
    <w:rsid w:val="00D344EC"/>
    <w:rsid w:val="00D35511"/>
    <w:rsid w:val="00D35E4F"/>
    <w:rsid w:val="00D36F2F"/>
    <w:rsid w:val="00D3757F"/>
    <w:rsid w:val="00D37A9A"/>
    <w:rsid w:val="00D40FD5"/>
    <w:rsid w:val="00D4145B"/>
    <w:rsid w:val="00D41BED"/>
    <w:rsid w:val="00D42492"/>
    <w:rsid w:val="00D43416"/>
    <w:rsid w:val="00D45B8C"/>
    <w:rsid w:val="00D50043"/>
    <w:rsid w:val="00D51823"/>
    <w:rsid w:val="00D52E97"/>
    <w:rsid w:val="00D539D0"/>
    <w:rsid w:val="00D53BE7"/>
    <w:rsid w:val="00D53F3D"/>
    <w:rsid w:val="00D54736"/>
    <w:rsid w:val="00D556C1"/>
    <w:rsid w:val="00D5587F"/>
    <w:rsid w:val="00D55973"/>
    <w:rsid w:val="00D55A52"/>
    <w:rsid w:val="00D55CB1"/>
    <w:rsid w:val="00D56E4B"/>
    <w:rsid w:val="00D57487"/>
    <w:rsid w:val="00D61B03"/>
    <w:rsid w:val="00D62003"/>
    <w:rsid w:val="00D63BC9"/>
    <w:rsid w:val="00D63C2F"/>
    <w:rsid w:val="00D65161"/>
    <w:rsid w:val="00D6599E"/>
    <w:rsid w:val="00D65F92"/>
    <w:rsid w:val="00D67673"/>
    <w:rsid w:val="00D70936"/>
    <w:rsid w:val="00D72338"/>
    <w:rsid w:val="00D726C9"/>
    <w:rsid w:val="00D72910"/>
    <w:rsid w:val="00D740A8"/>
    <w:rsid w:val="00D7410A"/>
    <w:rsid w:val="00D74135"/>
    <w:rsid w:val="00D75E25"/>
    <w:rsid w:val="00D76201"/>
    <w:rsid w:val="00D7633B"/>
    <w:rsid w:val="00D76BE3"/>
    <w:rsid w:val="00D77019"/>
    <w:rsid w:val="00D772F6"/>
    <w:rsid w:val="00D775C3"/>
    <w:rsid w:val="00D817BC"/>
    <w:rsid w:val="00D8223C"/>
    <w:rsid w:val="00D83874"/>
    <w:rsid w:val="00D84E56"/>
    <w:rsid w:val="00D86917"/>
    <w:rsid w:val="00D86DF5"/>
    <w:rsid w:val="00D87742"/>
    <w:rsid w:val="00D87823"/>
    <w:rsid w:val="00D9450E"/>
    <w:rsid w:val="00D94934"/>
    <w:rsid w:val="00D952A4"/>
    <w:rsid w:val="00D95E1A"/>
    <w:rsid w:val="00D9679B"/>
    <w:rsid w:val="00DA106E"/>
    <w:rsid w:val="00DA1848"/>
    <w:rsid w:val="00DA1C8D"/>
    <w:rsid w:val="00DA2B0A"/>
    <w:rsid w:val="00DA2E2F"/>
    <w:rsid w:val="00DA38C9"/>
    <w:rsid w:val="00DA3BB9"/>
    <w:rsid w:val="00DA3EE5"/>
    <w:rsid w:val="00DA3F0C"/>
    <w:rsid w:val="00DA49A7"/>
    <w:rsid w:val="00DA4D35"/>
    <w:rsid w:val="00DA4E74"/>
    <w:rsid w:val="00DA5BD4"/>
    <w:rsid w:val="00DA5E8F"/>
    <w:rsid w:val="00DA6849"/>
    <w:rsid w:val="00DA6CA1"/>
    <w:rsid w:val="00DA6D11"/>
    <w:rsid w:val="00DA70F6"/>
    <w:rsid w:val="00DA7190"/>
    <w:rsid w:val="00DA7AE0"/>
    <w:rsid w:val="00DB0274"/>
    <w:rsid w:val="00DB1030"/>
    <w:rsid w:val="00DB2116"/>
    <w:rsid w:val="00DB21D3"/>
    <w:rsid w:val="00DB227B"/>
    <w:rsid w:val="00DB3B1A"/>
    <w:rsid w:val="00DB57D8"/>
    <w:rsid w:val="00DB5B6A"/>
    <w:rsid w:val="00DB5D15"/>
    <w:rsid w:val="00DB6B55"/>
    <w:rsid w:val="00DB741D"/>
    <w:rsid w:val="00DC35D5"/>
    <w:rsid w:val="00DC38A3"/>
    <w:rsid w:val="00DC480C"/>
    <w:rsid w:val="00DC5830"/>
    <w:rsid w:val="00DC6267"/>
    <w:rsid w:val="00DC6C1F"/>
    <w:rsid w:val="00DC73FA"/>
    <w:rsid w:val="00DC749A"/>
    <w:rsid w:val="00DD1772"/>
    <w:rsid w:val="00DD2BE6"/>
    <w:rsid w:val="00DD486C"/>
    <w:rsid w:val="00DD4F8D"/>
    <w:rsid w:val="00DD5743"/>
    <w:rsid w:val="00DD5CE1"/>
    <w:rsid w:val="00DD65F7"/>
    <w:rsid w:val="00DD7838"/>
    <w:rsid w:val="00DD7F67"/>
    <w:rsid w:val="00DE0EE9"/>
    <w:rsid w:val="00DE14FD"/>
    <w:rsid w:val="00DE4DC1"/>
    <w:rsid w:val="00DE508B"/>
    <w:rsid w:val="00DE5095"/>
    <w:rsid w:val="00DE5285"/>
    <w:rsid w:val="00DE5E67"/>
    <w:rsid w:val="00DE66CF"/>
    <w:rsid w:val="00DE6C6A"/>
    <w:rsid w:val="00DE6D93"/>
    <w:rsid w:val="00DE72BA"/>
    <w:rsid w:val="00DF06CB"/>
    <w:rsid w:val="00DF1408"/>
    <w:rsid w:val="00DF15D0"/>
    <w:rsid w:val="00DF1C81"/>
    <w:rsid w:val="00DF1D87"/>
    <w:rsid w:val="00DF2BF6"/>
    <w:rsid w:val="00DF2D06"/>
    <w:rsid w:val="00DF3511"/>
    <w:rsid w:val="00DF3A03"/>
    <w:rsid w:val="00DF42A6"/>
    <w:rsid w:val="00DF476A"/>
    <w:rsid w:val="00DF493D"/>
    <w:rsid w:val="00DF5193"/>
    <w:rsid w:val="00DF5EB3"/>
    <w:rsid w:val="00DF6598"/>
    <w:rsid w:val="00DF69B4"/>
    <w:rsid w:val="00E008B6"/>
    <w:rsid w:val="00E01527"/>
    <w:rsid w:val="00E01C90"/>
    <w:rsid w:val="00E03259"/>
    <w:rsid w:val="00E04C81"/>
    <w:rsid w:val="00E05592"/>
    <w:rsid w:val="00E0697F"/>
    <w:rsid w:val="00E069C4"/>
    <w:rsid w:val="00E07C4E"/>
    <w:rsid w:val="00E109D5"/>
    <w:rsid w:val="00E13266"/>
    <w:rsid w:val="00E1545B"/>
    <w:rsid w:val="00E15C55"/>
    <w:rsid w:val="00E15FF7"/>
    <w:rsid w:val="00E16210"/>
    <w:rsid w:val="00E165E7"/>
    <w:rsid w:val="00E168EC"/>
    <w:rsid w:val="00E17231"/>
    <w:rsid w:val="00E21D03"/>
    <w:rsid w:val="00E21D31"/>
    <w:rsid w:val="00E2251C"/>
    <w:rsid w:val="00E22C3F"/>
    <w:rsid w:val="00E22D2A"/>
    <w:rsid w:val="00E23C11"/>
    <w:rsid w:val="00E24130"/>
    <w:rsid w:val="00E24DC4"/>
    <w:rsid w:val="00E257BD"/>
    <w:rsid w:val="00E25DE4"/>
    <w:rsid w:val="00E262B8"/>
    <w:rsid w:val="00E2665A"/>
    <w:rsid w:val="00E306AC"/>
    <w:rsid w:val="00E31CE2"/>
    <w:rsid w:val="00E320F0"/>
    <w:rsid w:val="00E3259B"/>
    <w:rsid w:val="00E32E1B"/>
    <w:rsid w:val="00E337D3"/>
    <w:rsid w:val="00E34C94"/>
    <w:rsid w:val="00E3501F"/>
    <w:rsid w:val="00E35ACE"/>
    <w:rsid w:val="00E35C3C"/>
    <w:rsid w:val="00E37602"/>
    <w:rsid w:val="00E37712"/>
    <w:rsid w:val="00E42234"/>
    <w:rsid w:val="00E42702"/>
    <w:rsid w:val="00E43986"/>
    <w:rsid w:val="00E4492D"/>
    <w:rsid w:val="00E47B89"/>
    <w:rsid w:val="00E50052"/>
    <w:rsid w:val="00E5154C"/>
    <w:rsid w:val="00E51F0C"/>
    <w:rsid w:val="00E52370"/>
    <w:rsid w:val="00E527B6"/>
    <w:rsid w:val="00E52ECF"/>
    <w:rsid w:val="00E53F1C"/>
    <w:rsid w:val="00E55A5B"/>
    <w:rsid w:val="00E55BAB"/>
    <w:rsid w:val="00E56C77"/>
    <w:rsid w:val="00E5727C"/>
    <w:rsid w:val="00E60726"/>
    <w:rsid w:val="00E62C70"/>
    <w:rsid w:val="00E6451C"/>
    <w:rsid w:val="00E64BF3"/>
    <w:rsid w:val="00E65489"/>
    <w:rsid w:val="00E6562B"/>
    <w:rsid w:val="00E656D7"/>
    <w:rsid w:val="00E65CB0"/>
    <w:rsid w:val="00E667B8"/>
    <w:rsid w:val="00E67979"/>
    <w:rsid w:val="00E6798E"/>
    <w:rsid w:val="00E67D42"/>
    <w:rsid w:val="00E71646"/>
    <w:rsid w:val="00E716BB"/>
    <w:rsid w:val="00E7254B"/>
    <w:rsid w:val="00E739E0"/>
    <w:rsid w:val="00E74BEC"/>
    <w:rsid w:val="00E75218"/>
    <w:rsid w:val="00E75BFE"/>
    <w:rsid w:val="00E76A0D"/>
    <w:rsid w:val="00E76A99"/>
    <w:rsid w:val="00E772E8"/>
    <w:rsid w:val="00E809D8"/>
    <w:rsid w:val="00E814EF"/>
    <w:rsid w:val="00E81A3B"/>
    <w:rsid w:val="00E8292C"/>
    <w:rsid w:val="00E82D69"/>
    <w:rsid w:val="00E83DF5"/>
    <w:rsid w:val="00E83E33"/>
    <w:rsid w:val="00E84925"/>
    <w:rsid w:val="00E849D3"/>
    <w:rsid w:val="00E84B05"/>
    <w:rsid w:val="00E854D6"/>
    <w:rsid w:val="00E87E05"/>
    <w:rsid w:val="00E92197"/>
    <w:rsid w:val="00E92A27"/>
    <w:rsid w:val="00E92EFA"/>
    <w:rsid w:val="00E93D28"/>
    <w:rsid w:val="00E9460D"/>
    <w:rsid w:val="00E95E55"/>
    <w:rsid w:val="00E96679"/>
    <w:rsid w:val="00E96DF9"/>
    <w:rsid w:val="00E96E7A"/>
    <w:rsid w:val="00E970F1"/>
    <w:rsid w:val="00E97F19"/>
    <w:rsid w:val="00EA0149"/>
    <w:rsid w:val="00EA09DB"/>
    <w:rsid w:val="00EA1EEE"/>
    <w:rsid w:val="00EA23D1"/>
    <w:rsid w:val="00EA2727"/>
    <w:rsid w:val="00EA2DEF"/>
    <w:rsid w:val="00EA2F74"/>
    <w:rsid w:val="00EA3B14"/>
    <w:rsid w:val="00EA46ED"/>
    <w:rsid w:val="00EA68DA"/>
    <w:rsid w:val="00EA71BC"/>
    <w:rsid w:val="00EA735B"/>
    <w:rsid w:val="00EA73AF"/>
    <w:rsid w:val="00EB066B"/>
    <w:rsid w:val="00EB0777"/>
    <w:rsid w:val="00EB0EFE"/>
    <w:rsid w:val="00EB0F5F"/>
    <w:rsid w:val="00EB1098"/>
    <w:rsid w:val="00EB1191"/>
    <w:rsid w:val="00EB16AD"/>
    <w:rsid w:val="00EB1CA1"/>
    <w:rsid w:val="00EB2BFF"/>
    <w:rsid w:val="00EB332C"/>
    <w:rsid w:val="00EB3F17"/>
    <w:rsid w:val="00EB4CF4"/>
    <w:rsid w:val="00EB5BA7"/>
    <w:rsid w:val="00EB6C3A"/>
    <w:rsid w:val="00EC1734"/>
    <w:rsid w:val="00EC3A4F"/>
    <w:rsid w:val="00EC5266"/>
    <w:rsid w:val="00EC6474"/>
    <w:rsid w:val="00EC693F"/>
    <w:rsid w:val="00EC6A75"/>
    <w:rsid w:val="00EC7D21"/>
    <w:rsid w:val="00ED0BAC"/>
    <w:rsid w:val="00ED0C79"/>
    <w:rsid w:val="00ED0D8B"/>
    <w:rsid w:val="00ED1DEE"/>
    <w:rsid w:val="00ED21B7"/>
    <w:rsid w:val="00ED2F0A"/>
    <w:rsid w:val="00ED352B"/>
    <w:rsid w:val="00ED52EA"/>
    <w:rsid w:val="00ED5A75"/>
    <w:rsid w:val="00ED5ADB"/>
    <w:rsid w:val="00ED6085"/>
    <w:rsid w:val="00ED6A87"/>
    <w:rsid w:val="00ED725A"/>
    <w:rsid w:val="00EE0159"/>
    <w:rsid w:val="00EE189F"/>
    <w:rsid w:val="00EE24D7"/>
    <w:rsid w:val="00EE2C12"/>
    <w:rsid w:val="00EE452E"/>
    <w:rsid w:val="00EE4992"/>
    <w:rsid w:val="00EE5D92"/>
    <w:rsid w:val="00EE7014"/>
    <w:rsid w:val="00EE71B3"/>
    <w:rsid w:val="00EE7755"/>
    <w:rsid w:val="00EE7807"/>
    <w:rsid w:val="00EE7F5D"/>
    <w:rsid w:val="00EF03BD"/>
    <w:rsid w:val="00EF2F2F"/>
    <w:rsid w:val="00EF3E5C"/>
    <w:rsid w:val="00EF4701"/>
    <w:rsid w:val="00EF4720"/>
    <w:rsid w:val="00EF5276"/>
    <w:rsid w:val="00EF6289"/>
    <w:rsid w:val="00EF649F"/>
    <w:rsid w:val="00EF6BBD"/>
    <w:rsid w:val="00EF6CEB"/>
    <w:rsid w:val="00EF7D2C"/>
    <w:rsid w:val="00EF7DC3"/>
    <w:rsid w:val="00F003D4"/>
    <w:rsid w:val="00F006A7"/>
    <w:rsid w:val="00F00E67"/>
    <w:rsid w:val="00F01223"/>
    <w:rsid w:val="00F0140B"/>
    <w:rsid w:val="00F02910"/>
    <w:rsid w:val="00F02F24"/>
    <w:rsid w:val="00F04744"/>
    <w:rsid w:val="00F062D9"/>
    <w:rsid w:val="00F06982"/>
    <w:rsid w:val="00F0704D"/>
    <w:rsid w:val="00F07124"/>
    <w:rsid w:val="00F07DD6"/>
    <w:rsid w:val="00F11118"/>
    <w:rsid w:val="00F11563"/>
    <w:rsid w:val="00F13789"/>
    <w:rsid w:val="00F1647C"/>
    <w:rsid w:val="00F164E0"/>
    <w:rsid w:val="00F2023D"/>
    <w:rsid w:val="00F20AE2"/>
    <w:rsid w:val="00F213BB"/>
    <w:rsid w:val="00F2189E"/>
    <w:rsid w:val="00F22DB7"/>
    <w:rsid w:val="00F23133"/>
    <w:rsid w:val="00F23C2B"/>
    <w:rsid w:val="00F26B13"/>
    <w:rsid w:val="00F31467"/>
    <w:rsid w:val="00F32934"/>
    <w:rsid w:val="00F32FE1"/>
    <w:rsid w:val="00F336A7"/>
    <w:rsid w:val="00F344EA"/>
    <w:rsid w:val="00F34AF8"/>
    <w:rsid w:val="00F3677E"/>
    <w:rsid w:val="00F36CF0"/>
    <w:rsid w:val="00F379A0"/>
    <w:rsid w:val="00F41640"/>
    <w:rsid w:val="00F41C8B"/>
    <w:rsid w:val="00F420AF"/>
    <w:rsid w:val="00F42E16"/>
    <w:rsid w:val="00F430CF"/>
    <w:rsid w:val="00F4372A"/>
    <w:rsid w:val="00F459D8"/>
    <w:rsid w:val="00F45B35"/>
    <w:rsid w:val="00F45B82"/>
    <w:rsid w:val="00F46582"/>
    <w:rsid w:val="00F50BDB"/>
    <w:rsid w:val="00F51095"/>
    <w:rsid w:val="00F51644"/>
    <w:rsid w:val="00F52560"/>
    <w:rsid w:val="00F5295F"/>
    <w:rsid w:val="00F52B00"/>
    <w:rsid w:val="00F53052"/>
    <w:rsid w:val="00F5396F"/>
    <w:rsid w:val="00F539D5"/>
    <w:rsid w:val="00F53A5A"/>
    <w:rsid w:val="00F54A0E"/>
    <w:rsid w:val="00F551AB"/>
    <w:rsid w:val="00F55D0E"/>
    <w:rsid w:val="00F56B74"/>
    <w:rsid w:val="00F57018"/>
    <w:rsid w:val="00F571E7"/>
    <w:rsid w:val="00F6124E"/>
    <w:rsid w:val="00F61772"/>
    <w:rsid w:val="00F61C92"/>
    <w:rsid w:val="00F61EB6"/>
    <w:rsid w:val="00F62762"/>
    <w:rsid w:val="00F62934"/>
    <w:rsid w:val="00F64010"/>
    <w:rsid w:val="00F648DA"/>
    <w:rsid w:val="00F65407"/>
    <w:rsid w:val="00F65600"/>
    <w:rsid w:val="00F65B27"/>
    <w:rsid w:val="00F673C3"/>
    <w:rsid w:val="00F6782D"/>
    <w:rsid w:val="00F67F16"/>
    <w:rsid w:val="00F700F6"/>
    <w:rsid w:val="00F7031D"/>
    <w:rsid w:val="00F7069B"/>
    <w:rsid w:val="00F70B57"/>
    <w:rsid w:val="00F7108B"/>
    <w:rsid w:val="00F7145B"/>
    <w:rsid w:val="00F71A06"/>
    <w:rsid w:val="00F71F2B"/>
    <w:rsid w:val="00F734A8"/>
    <w:rsid w:val="00F7379B"/>
    <w:rsid w:val="00F73A4C"/>
    <w:rsid w:val="00F73D14"/>
    <w:rsid w:val="00F74797"/>
    <w:rsid w:val="00F755AC"/>
    <w:rsid w:val="00F758ED"/>
    <w:rsid w:val="00F764B4"/>
    <w:rsid w:val="00F765E1"/>
    <w:rsid w:val="00F80083"/>
    <w:rsid w:val="00F82640"/>
    <w:rsid w:val="00F82A91"/>
    <w:rsid w:val="00F83DA7"/>
    <w:rsid w:val="00F83E07"/>
    <w:rsid w:val="00F84EBD"/>
    <w:rsid w:val="00F85937"/>
    <w:rsid w:val="00F86576"/>
    <w:rsid w:val="00F86A82"/>
    <w:rsid w:val="00F879BA"/>
    <w:rsid w:val="00F90D75"/>
    <w:rsid w:val="00F90FD6"/>
    <w:rsid w:val="00F914B3"/>
    <w:rsid w:val="00F916CE"/>
    <w:rsid w:val="00F91CAF"/>
    <w:rsid w:val="00F91E56"/>
    <w:rsid w:val="00F91EC2"/>
    <w:rsid w:val="00F92520"/>
    <w:rsid w:val="00F92578"/>
    <w:rsid w:val="00F92EB7"/>
    <w:rsid w:val="00F9485F"/>
    <w:rsid w:val="00F94C27"/>
    <w:rsid w:val="00F95552"/>
    <w:rsid w:val="00F95574"/>
    <w:rsid w:val="00F966B4"/>
    <w:rsid w:val="00F969FC"/>
    <w:rsid w:val="00F96D62"/>
    <w:rsid w:val="00F9755F"/>
    <w:rsid w:val="00F9789C"/>
    <w:rsid w:val="00FA0322"/>
    <w:rsid w:val="00FA0A1A"/>
    <w:rsid w:val="00FA154B"/>
    <w:rsid w:val="00FA3A36"/>
    <w:rsid w:val="00FA3E04"/>
    <w:rsid w:val="00FA470B"/>
    <w:rsid w:val="00FA64C7"/>
    <w:rsid w:val="00FA6822"/>
    <w:rsid w:val="00FA6E19"/>
    <w:rsid w:val="00FA6EC0"/>
    <w:rsid w:val="00FA7AEF"/>
    <w:rsid w:val="00FA7E6F"/>
    <w:rsid w:val="00FA7F3A"/>
    <w:rsid w:val="00FB1865"/>
    <w:rsid w:val="00FB1FF6"/>
    <w:rsid w:val="00FB2796"/>
    <w:rsid w:val="00FB33AB"/>
    <w:rsid w:val="00FB3A24"/>
    <w:rsid w:val="00FB3EDC"/>
    <w:rsid w:val="00FB4B5D"/>
    <w:rsid w:val="00FB4E42"/>
    <w:rsid w:val="00FB6ADE"/>
    <w:rsid w:val="00FC01BC"/>
    <w:rsid w:val="00FC28AD"/>
    <w:rsid w:val="00FC2A84"/>
    <w:rsid w:val="00FC3F64"/>
    <w:rsid w:val="00FC40F7"/>
    <w:rsid w:val="00FC4F67"/>
    <w:rsid w:val="00FC4FE9"/>
    <w:rsid w:val="00FC66E0"/>
    <w:rsid w:val="00FC6F14"/>
    <w:rsid w:val="00FD0280"/>
    <w:rsid w:val="00FD02A9"/>
    <w:rsid w:val="00FD0322"/>
    <w:rsid w:val="00FD05AE"/>
    <w:rsid w:val="00FD206E"/>
    <w:rsid w:val="00FD24E0"/>
    <w:rsid w:val="00FD2528"/>
    <w:rsid w:val="00FD3AA3"/>
    <w:rsid w:val="00FD42F0"/>
    <w:rsid w:val="00FD4D1F"/>
    <w:rsid w:val="00FD53B4"/>
    <w:rsid w:val="00FD5730"/>
    <w:rsid w:val="00FE021A"/>
    <w:rsid w:val="00FE079E"/>
    <w:rsid w:val="00FE1065"/>
    <w:rsid w:val="00FE20E0"/>
    <w:rsid w:val="00FE2596"/>
    <w:rsid w:val="00FE307C"/>
    <w:rsid w:val="00FE5922"/>
    <w:rsid w:val="00FE5B0F"/>
    <w:rsid w:val="00FE5D21"/>
    <w:rsid w:val="00FE65F0"/>
    <w:rsid w:val="00FE6D8E"/>
    <w:rsid w:val="00FE6FDD"/>
    <w:rsid w:val="00FE71F0"/>
    <w:rsid w:val="00FE7ABF"/>
    <w:rsid w:val="00FF0571"/>
    <w:rsid w:val="00FF2FA0"/>
    <w:rsid w:val="00FF31AF"/>
    <w:rsid w:val="00FF36EF"/>
    <w:rsid w:val="00FF3991"/>
    <w:rsid w:val="00FF517B"/>
    <w:rsid w:val="00FF7080"/>
    <w:rsid w:val="00FF75E4"/>
    <w:rsid w:val="01A06A81"/>
    <w:rsid w:val="025B51B1"/>
    <w:rsid w:val="02CF12E3"/>
    <w:rsid w:val="03A63B53"/>
    <w:rsid w:val="03AC54F3"/>
    <w:rsid w:val="03FDF06F"/>
    <w:rsid w:val="0526F917"/>
    <w:rsid w:val="05368218"/>
    <w:rsid w:val="05854880"/>
    <w:rsid w:val="05B5AAAD"/>
    <w:rsid w:val="05E62D95"/>
    <w:rsid w:val="05ECCB68"/>
    <w:rsid w:val="06449B5D"/>
    <w:rsid w:val="06F97C6F"/>
    <w:rsid w:val="07D39D7A"/>
    <w:rsid w:val="082FEA81"/>
    <w:rsid w:val="0BEAE1C9"/>
    <w:rsid w:val="0C5AF2EE"/>
    <w:rsid w:val="0C7127C4"/>
    <w:rsid w:val="0D342A09"/>
    <w:rsid w:val="0DAC5A99"/>
    <w:rsid w:val="135549DE"/>
    <w:rsid w:val="1754FB04"/>
    <w:rsid w:val="17B7D7C6"/>
    <w:rsid w:val="18246F6C"/>
    <w:rsid w:val="18CE5CFF"/>
    <w:rsid w:val="19E9DB41"/>
    <w:rsid w:val="1A293280"/>
    <w:rsid w:val="1AA2F0C7"/>
    <w:rsid w:val="1B1583BA"/>
    <w:rsid w:val="1B17FB1A"/>
    <w:rsid w:val="1B4543C3"/>
    <w:rsid w:val="1B9EB95D"/>
    <w:rsid w:val="1D3A8216"/>
    <w:rsid w:val="1E30ADD1"/>
    <w:rsid w:val="1E959115"/>
    <w:rsid w:val="221900E8"/>
    <w:rsid w:val="2257C15C"/>
    <w:rsid w:val="2504D299"/>
    <w:rsid w:val="250F7A26"/>
    <w:rsid w:val="256864E5"/>
    <w:rsid w:val="2759C562"/>
    <w:rsid w:val="279B2F1B"/>
    <w:rsid w:val="28DE8C7C"/>
    <w:rsid w:val="29B08669"/>
    <w:rsid w:val="2C2AB101"/>
    <w:rsid w:val="2CBE6066"/>
    <w:rsid w:val="2CC4949B"/>
    <w:rsid w:val="2D1EB52B"/>
    <w:rsid w:val="2D5A4E6D"/>
    <w:rsid w:val="2DBFEA0A"/>
    <w:rsid w:val="2E638F87"/>
    <w:rsid w:val="2E8F28A1"/>
    <w:rsid w:val="2EAAF629"/>
    <w:rsid w:val="3015B053"/>
    <w:rsid w:val="32A543A7"/>
    <w:rsid w:val="32BDF037"/>
    <w:rsid w:val="34031F34"/>
    <w:rsid w:val="3499592E"/>
    <w:rsid w:val="34BFA531"/>
    <w:rsid w:val="36A58BED"/>
    <w:rsid w:val="376B3A03"/>
    <w:rsid w:val="37731A23"/>
    <w:rsid w:val="38415C4E"/>
    <w:rsid w:val="3863ACC3"/>
    <w:rsid w:val="38E37DAF"/>
    <w:rsid w:val="394CFC08"/>
    <w:rsid w:val="395C42BB"/>
    <w:rsid w:val="39648740"/>
    <w:rsid w:val="3993D44A"/>
    <w:rsid w:val="3A509811"/>
    <w:rsid w:val="3C08308E"/>
    <w:rsid w:val="3CB78180"/>
    <w:rsid w:val="3CBE89D6"/>
    <w:rsid w:val="3F37CB3C"/>
    <w:rsid w:val="431E7DF0"/>
    <w:rsid w:val="43679512"/>
    <w:rsid w:val="43D5FF8F"/>
    <w:rsid w:val="4482C064"/>
    <w:rsid w:val="44F3FAC8"/>
    <w:rsid w:val="45C41273"/>
    <w:rsid w:val="4679376B"/>
    <w:rsid w:val="4693F264"/>
    <w:rsid w:val="46A30327"/>
    <w:rsid w:val="470619A6"/>
    <w:rsid w:val="478A5105"/>
    <w:rsid w:val="479AFD8D"/>
    <w:rsid w:val="482FC2C5"/>
    <w:rsid w:val="4A852AE2"/>
    <w:rsid w:val="4AC4B8C4"/>
    <w:rsid w:val="4DA70CCD"/>
    <w:rsid w:val="4DF0E769"/>
    <w:rsid w:val="4F07DD3F"/>
    <w:rsid w:val="4F875FEF"/>
    <w:rsid w:val="4F964A04"/>
    <w:rsid w:val="5022EAE4"/>
    <w:rsid w:val="5074850F"/>
    <w:rsid w:val="512E979D"/>
    <w:rsid w:val="526A7155"/>
    <w:rsid w:val="5319C5FE"/>
    <w:rsid w:val="53685DD2"/>
    <w:rsid w:val="5474EB73"/>
    <w:rsid w:val="54AB895D"/>
    <w:rsid w:val="5604D5DF"/>
    <w:rsid w:val="5629D0AB"/>
    <w:rsid w:val="56306803"/>
    <w:rsid w:val="56514029"/>
    <w:rsid w:val="56758835"/>
    <w:rsid w:val="5850BDDA"/>
    <w:rsid w:val="58C2B521"/>
    <w:rsid w:val="59483E78"/>
    <w:rsid w:val="59AB7199"/>
    <w:rsid w:val="5B10E1DF"/>
    <w:rsid w:val="5B66102C"/>
    <w:rsid w:val="5BDD1F44"/>
    <w:rsid w:val="5BE184BF"/>
    <w:rsid w:val="5C6732AA"/>
    <w:rsid w:val="5D416BDD"/>
    <w:rsid w:val="5DF0F353"/>
    <w:rsid w:val="5F9CAE43"/>
    <w:rsid w:val="604E5293"/>
    <w:rsid w:val="60EE38BE"/>
    <w:rsid w:val="619DBA4C"/>
    <w:rsid w:val="625AE61E"/>
    <w:rsid w:val="631C0295"/>
    <w:rsid w:val="64591C32"/>
    <w:rsid w:val="64B97125"/>
    <w:rsid w:val="651A5142"/>
    <w:rsid w:val="65AD4F8F"/>
    <w:rsid w:val="665C5716"/>
    <w:rsid w:val="67DCFE6A"/>
    <w:rsid w:val="6A1F0095"/>
    <w:rsid w:val="6A522535"/>
    <w:rsid w:val="6AB214D7"/>
    <w:rsid w:val="6B08A907"/>
    <w:rsid w:val="6BC90254"/>
    <w:rsid w:val="6D77E480"/>
    <w:rsid w:val="6E864D4E"/>
    <w:rsid w:val="6EFFEBFD"/>
    <w:rsid w:val="6FD5914C"/>
    <w:rsid w:val="7021FE11"/>
    <w:rsid w:val="702DBAF2"/>
    <w:rsid w:val="70A0C20B"/>
    <w:rsid w:val="70D2DCB4"/>
    <w:rsid w:val="7145A9D9"/>
    <w:rsid w:val="7274D678"/>
    <w:rsid w:val="72CC372E"/>
    <w:rsid w:val="72E11C60"/>
    <w:rsid w:val="73D6EB5B"/>
    <w:rsid w:val="748FDA12"/>
    <w:rsid w:val="74A57716"/>
    <w:rsid w:val="75524202"/>
    <w:rsid w:val="7612FDE3"/>
    <w:rsid w:val="76E3AEC7"/>
    <w:rsid w:val="7710EB88"/>
    <w:rsid w:val="79E63B90"/>
    <w:rsid w:val="7AE66F06"/>
    <w:rsid w:val="7C61A64E"/>
    <w:rsid w:val="7E0EFF05"/>
    <w:rsid w:val="7E19DA6A"/>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4904BF35"/>
  <w15:docId w15:val="{DE1BEE50-DCFE-40C8-9A38-34D603D5E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24F1"/>
    <w:pPr>
      <w:widowControl w:val="0"/>
      <w:autoSpaceDE w:val="0"/>
      <w:autoSpaceDN w:val="0"/>
      <w:adjustRightInd w:val="0"/>
    </w:pPr>
    <w:rPr>
      <w:rFonts w:ascii="Arial" w:hAnsi="Arial"/>
      <w:sz w:val="22"/>
    </w:rPr>
  </w:style>
  <w:style w:type="paragraph" w:styleId="Heading1">
    <w:name w:val="heading 1"/>
    <w:basedOn w:val="Normal"/>
    <w:next w:val="Normal"/>
    <w:link w:val="Heading1Char"/>
    <w:qFormat/>
    <w:rsid w:val="002A77A8"/>
    <w:pPr>
      <w:keepNext/>
      <w:jc w:val="both"/>
      <w:outlineLvl w:val="0"/>
    </w:pPr>
    <w:rPr>
      <w:rFonts w:ascii="Times New Roman" w:hAnsi="Times New Roman"/>
      <w:b/>
      <w:bCs/>
      <w:sz w:val="24"/>
      <w:szCs w:val="24"/>
    </w:rPr>
  </w:style>
  <w:style w:type="paragraph" w:styleId="Heading2">
    <w:name w:val="heading 2"/>
    <w:basedOn w:val="Normal"/>
    <w:next w:val="Normal"/>
    <w:link w:val="Heading2Char"/>
    <w:uiPriority w:val="9"/>
    <w:unhideWhenUsed/>
    <w:qFormat/>
    <w:rsid w:val="002A77A8"/>
    <w:pPr>
      <w:keepNext/>
      <w:keepLines/>
      <w:widowControl/>
      <w:autoSpaceDE/>
      <w:autoSpaceDN/>
      <w:adjustRightInd/>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A77A8"/>
    <w:pPr>
      <w:keepNext/>
      <w:keepLines/>
      <w:widowControl/>
      <w:autoSpaceDE/>
      <w:autoSpaceDN/>
      <w:adjustRightInd/>
      <w:spacing w:before="4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924F1"/>
    <w:pPr>
      <w:tabs>
        <w:tab w:val="center" w:pos="4320"/>
        <w:tab w:val="right" w:pos="8640"/>
      </w:tabs>
    </w:pPr>
  </w:style>
  <w:style w:type="paragraph" w:styleId="TOC1">
    <w:name w:val="toc 1"/>
    <w:basedOn w:val="Normal"/>
    <w:next w:val="Normal"/>
    <w:autoRedefine/>
    <w:uiPriority w:val="39"/>
    <w:rsid w:val="000D240B"/>
    <w:pPr>
      <w:widowControl/>
      <w:tabs>
        <w:tab w:val="right" w:leader="dot" w:pos="9360"/>
      </w:tabs>
      <w:autoSpaceDE/>
      <w:autoSpaceDN/>
      <w:adjustRightInd/>
      <w:spacing w:before="240" w:after="120"/>
      <w:ind w:left="720" w:right="720" w:hanging="360"/>
    </w:pPr>
  </w:style>
  <w:style w:type="character" w:styleId="CommentReference">
    <w:name w:val="annotation reference"/>
    <w:uiPriority w:val="99"/>
    <w:semiHidden/>
    <w:rsid w:val="00A74E33"/>
    <w:rPr>
      <w:sz w:val="16"/>
      <w:szCs w:val="16"/>
    </w:rPr>
  </w:style>
  <w:style w:type="paragraph" w:styleId="CommentText">
    <w:name w:val="annotation text"/>
    <w:basedOn w:val="Normal"/>
    <w:link w:val="CommentTextChar"/>
    <w:uiPriority w:val="99"/>
    <w:rsid w:val="00A74E33"/>
    <w:rPr>
      <w:sz w:val="20"/>
    </w:rPr>
  </w:style>
  <w:style w:type="paragraph" w:styleId="CommentSubject">
    <w:name w:val="annotation subject"/>
    <w:basedOn w:val="CommentText"/>
    <w:next w:val="CommentText"/>
    <w:link w:val="CommentSubjectChar"/>
    <w:uiPriority w:val="99"/>
    <w:semiHidden/>
    <w:rsid w:val="00A74E33"/>
    <w:rPr>
      <w:b/>
      <w:bCs/>
    </w:rPr>
  </w:style>
  <w:style w:type="paragraph" w:styleId="BalloonText">
    <w:name w:val="Balloon Text"/>
    <w:basedOn w:val="Normal"/>
    <w:link w:val="BalloonTextChar"/>
    <w:uiPriority w:val="99"/>
    <w:semiHidden/>
    <w:rsid w:val="00A74E33"/>
    <w:rPr>
      <w:rFonts w:ascii="Tahoma" w:hAnsi="Tahoma" w:cs="Tahoma"/>
      <w:sz w:val="16"/>
      <w:szCs w:val="16"/>
    </w:rPr>
  </w:style>
  <w:style w:type="paragraph" w:styleId="Footer">
    <w:name w:val="footer"/>
    <w:basedOn w:val="Normal"/>
    <w:link w:val="FooterChar"/>
    <w:uiPriority w:val="99"/>
    <w:rsid w:val="005D6CE0"/>
    <w:pPr>
      <w:tabs>
        <w:tab w:val="center" w:pos="4320"/>
        <w:tab w:val="right" w:pos="8640"/>
      </w:tabs>
    </w:pPr>
  </w:style>
  <w:style w:type="character" w:styleId="PageNumber">
    <w:name w:val="page number"/>
    <w:basedOn w:val="DefaultParagraphFont"/>
    <w:rsid w:val="005D6CE0"/>
  </w:style>
  <w:style w:type="table" w:styleId="TableGrid">
    <w:name w:val="Table Grid"/>
    <w:basedOn w:val="TableNormal"/>
    <w:uiPriority w:val="59"/>
    <w:rsid w:val="00226A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086462"/>
    <w:pPr>
      <w:keepLines/>
      <w:widowControl/>
      <w:tabs>
        <w:tab w:val="left" w:pos="0"/>
        <w:tab w:val="left" w:pos="721"/>
        <w:tab w:val="left" w:pos="1442"/>
        <w:tab w:val="left" w:pos="2163"/>
        <w:tab w:val="left" w:pos="2884"/>
        <w:tab w:val="left" w:pos="3605"/>
        <w:tab w:val="left" w:pos="4326"/>
        <w:tab w:val="left" w:pos="5047"/>
        <w:tab w:val="left" w:pos="5768"/>
        <w:tab w:val="left" w:pos="6489"/>
        <w:tab w:val="left" w:pos="7210"/>
        <w:tab w:val="left" w:pos="7931"/>
        <w:tab w:val="left" w:pos="8652"/>
      </w:tabs>
    </w:pPr>
    <w:rPr>
      <w:szCs w:val="22"/>
    </w:rPr>
  </w:style>
  <w:style w:type="character" w:customStyle="1" w:styleId="BodyTextChar">
    <w:name w:val="Body Text Char"/>
    <w:link w:val="BodyText"/>
    <w:rsid w:val="00086462"/>
    <w:rPr>
      <w:rFonts w:ascii="Arial" w:hAnsi="Arial"/>
      <w:sz w:val="22"/>
      <w:szCs w:val="22"/>
    </w:rPr>
  </w:style>
  <w:style w:type="paragraph" w:styleId="ListParagraph">
    <w:name w:val="List Paragraph"/>
    <w:basedOn w:val="Normal"/>
    <w:uiPriority w:val="34"/>
    <w:qFormat/>
    <w:rsid w:val="00C46EED"/>
    <w:pPr>
      <w:ind w:left="720"/>
    </w:pPr>
  </w:style>
  <w:style w:type="paragraph" w:styleId="Revision">
    <w:name w:val="Revision"/>
    <w:hidden/>
    <w:uiPriority w:val="99"/>
    <w:semiHidden/>
    <w:rsid w:val="00B92E90"/>
    <w:rPr>
      <w:rFonts w:ascii="Arial" w:hAnsi="Arial"/>
      <w:sz w:val="22"/>
    </w:rPr>
  </w:style>
  <w:style w:type="character" w:customStyle="1" w:styleId="CommentTextChar">
    <w:name w:val="Comment Text Char"/>
    <w:link w:val="CommentText"/>
    <w:uiPriority w:val="99"/>
    <w:rsid w:val="0019731A"/>
    <w:rPr>
      <w:rFonts w:ascii="Arial" w:hAnsi="Arial"/>
    </w:rPr>
  </w:style>
  <w:style w:type="character" w:styleId="Hyperlink">
    <w:name w:val="Hyperlink"/>
    <w:basedOn w:val="DefaultParagraphFont"/>
    <w:uiPriority w:val="99"/>
    <w:unhideWhenUsed/>
    <w:rsid w:val="00BE5063"/>
    <w:rPr>
      <w:color w:val="0000FF"/>
      <w:u w:val="single"/>
    </w:rPr>
  </w:style>
  <w:style w:type="character" w:styleId="FollowedHyperlink">
    <w:name w:val="FollowedHyperlink"/>
    <w:basedOn w:val="DefaultParagraphFont"/>
    <w:semiHidden/>
    <w:unhideWhenUsed/>
    <w:rsid w:val="00187241"/>
    <w:rPr>
      <w:color w:val="800080" w:themeColor="followedHyperlink"/>
      <w:u w:val="single"/>
    </w:rPr>
  </w:style>
  <w:style w:type="character" w:customStyle="1" w:styleId="Heading1Char">
    <w:name w:val="Heading 1 Char"/>
    <w:basedOn w:val="DefaultParagraphFont"/>
    <w:link w:val="Heading1"/>
    <w:rsid w:val="002A77A8"/>
    <w:rPr>
      <w:b/>
      <w:bCs/>
      <w:sz w:val="24"/>
      <w:szCs w:val="24"/>
    </w:rPr>
  </w:style>
  <w:style w:type="character" w:customStyle="1" w:styleId="Heading2Char">
    <w:name w:val="Heading 2 Char"/>
    <w:basedOn w:val="DefaultParagraphFont"/>
    <w:link w:val="Heading2"/>
    <w:uiPriority w:val="9"/>
    <w:rsid w:val="002A77A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A77A8"/>
    <w:rPr>
      <w:rFonts w:asciiTheme="majorHAnsi" w:eastAsiaTheme="majorEastAsia" w:hAnsiTheme="majorHAnsi" w:cstheme="majorBidi"/>
      <w:color w:val="243F60" w:themeColor="accent1" w:themeShade="7F"/>
      <w:sz w:val="24"/>
      <w:szCs w:val="24"/>
    </w:rPr>
  </w:style>
  <w:style w:type="character" w:customStyle="1" w:styleId="HeaderChar">
    <w:name w:val="Header Char"/>
    <w:basedOn w:val="DefaultParagraphFont"/>
    <w:link w:val="Header"/>
    <w:rsid w:val="002A77A8"/>
    <w:rPr>
      <w:rFonts w:ascii="Arial" w:hAnsi="Arial"/>
      <w:sz w:val="22"/>
    </w:rPr>
  </w:style>
  <w:style w:type="character" w:customStyle="1" w:styleId="FooterChar">
    <w:name w:val="Footer Char"/>
    <w:basedOn w:val="DefaultParagraphFont"/>
    <w:link w:val="Footer"/>
    <w:uiPriority w:val="99"/>
    <w:rsid w:val="002A77A8"/>
    <w:rPr>
      <w:rFonts w:ascii="Arial" w:hAnsi="Arial"/>
      <w:sz w:val="22"/>
    </w:rPr>
  </w:style>
  <w:style w:type="paragraph" w:customStyle="1" w:styleId="Level1">
    <w:name w:val="Level 1"/>
    <w:basedOn w:val="Normal"/>
    <w:rsid w:val="002A77A8"/>
    <w:pPr>
      <w:numPr>
        <w:numId w:val="4"/>
      </w:numPr>
      <w:ind w:left="720" w:hanging="720"/>
      <w:outlineLvl w:val="0"/>
    </w:pPr>
    <w:rPr>
      <w:rFonts w:ascii="Times New Roman" w:hAnsi="Times New Roman"/>
      <w:sz w:val="24"/>
      <w:szCs w:val="24"/>
    </w:rPr>
  </w:style>
  <w:style w:type="paragraph" w:customStyle="1" w:styleId="FormBodyText">
    <w:name w:val="Form Body Text"/>
    <w:basedOn w:val="Normal"/>
    <w:rsid w:val="002A77A8"/>
    <w:pPr>
      <w:widowControl/>
      <w:tabs>
        <w:tab w:val="right" w:pos="9360"/>
      </w:tabs>
      <w:autoSpaceDE/>
      <w:autoSpaceDN/>
      <w:adjustRightInd/>
      <w:spacing w:before="60" w:after="60"/>
    </w:pPr>
    <w:rPr>
      <w:rFonts w:ascii="Times New Roman" w:hAnsi="Times New Roman"/>
      <w:sz w:val="20"/>
    </w:rPr>
  </w:style>
  <w:style w:type="paragraph" w:styleId="BlockText">
    <w:name w:val="Block Text"/>
    <w:basedOn w:val="Normal"/>
    <w:rsid w:val="002A77A8"/>
    <w:pPr>
      <w:widowControl/>
      <w:autoSpaceDE/>
      <w:autoSpaceDN/>
      <w:adjustRightInd/>
      <w:spacing w:after="120"/>
      <w:ind w:left="1440" w:right="1440"/>
    </w:pPr>
    <w:rPr>
      <w:rFonts w:ascii="Times New Roman" w:hAnsi="Times New Roman"/>
      <w:sz w:val="24"/>
      <w:szCs w:val="24"/>
    </w:rPr>
  </w:style>
  <w:style w:type="paragraph" w:styleId="NoSpacing">
    <w:name w:val="No Spacing"/>
    <w:uiPriority w:val="1"/>
    <w:qFormat/>
    <w:rsid w:val="002A77A8"/>
    <w:rPr>
      <w:rFonts w:asciiTheme="minorHAnsi" w:eastAsiaTheme="minorHAnsi" w:hAnsiTheme="minorHAnsi" w:cstheme="minorBidi"/>
      <w:sz w:val="22"/>
      <w:szCs w:val="22"/>
    </w:rPr>
  </w:style>
  <w:style w:type="paragraph" w:styleId="BodyTextIndent">
    <w:name w:val="Body Text Indent"/>
    <w:basedOn w:val="Normal"/>
    <w:link w:val="BodyTextIndentChar"/>
    <w:rsid w:val="002A77A8"/>
    <w:pPr>
      <w:spacing w:line="360" w:lineRule="auto"/>
      <w:ind w:firstLine="720"/>
    </w:pPr>
    <w:rPr>
      <w:rFonts w:ascii="Times New Roman" w:hAnsi="Times New Roman"/>
      <w:sz w:val="24"/>
      <w:szCs w:val="24"/>
    </w:rPr>
  </w:style>
  <w:style w:type="character" w:customStyle="1" w:styleId="BodyTextIndentChar">
    <w:name w:val="Body Text Indent Char"/>
    <w:basedOn w:val="DefaultParagraphFont"/>
    <w:link w:val="BodyTextIndent"/>
    <w:rsid w:val="002A77A8"/>
    <w:rPr>
      <w:sz w:val="24"/>
      <w:szCs w:val="24"/>
    </w:rPr>
  </w:style>
  <w:style w:type="paragraph" w:customStyle="1" w:styleId="EndNoteBibliography">
    <w:name w:val="EndNote Bibliography"/>
    <w:basedOn w:val="Normal"/>
    <w:link w:val="EndNoteBibliographyChar"/>
    <w:rsid w:val="002A77A8"/>
    <w:pPr>
      <w:widowControl/>
      <w:autoSpaceDE/>
      <w:autoSpaceDN/>
      <w:adjustRightInd/>
    </w:pPr>
    <w:rPr>
      <w:rFonts w:ascii="Calibri" w:hAnsi="Calibri" w:eastAsiaTheme="minorHAnsi" w:cstheme="minorBidi"/>
      <w:noProof/>
      <w:szCs w:val="22"/>
    </w:rPr>
  </w:style>
  <w:style w:type="character" w:customStyle="1" w:styleId="EndNoteBibliographyChar">
    <w:name w:val="EndNote Bibliography Char"/>
    <w:basedOn w:val="DefaultParagraphFont"/>
    <w:link w:val="EndNoteBibliography"/>
    <w:rsid w:val="002A77A8"/>
    <w:rPr>
      <w:rFonts w:ascii="Calibri" w:hAnsi="Calibri" w:eastAsiaTheme="minorHAnsi" w:cstheme="minorBidi"/>
      <w:noProof/>
      <w:sz w:val="22"/>
      <w:szCs w:val="22"/>
    </w:rPr>
  </w:style>
  <w:style w:type="paragraph" w:styleId="FootnoteText">
    <w:name w:val="footnote text"/>
    <w:basedOn w:val="Normal"/>
    <w:link w:val="FootnoteTextChar"/>
    <w:uiPriority w:val="99"/>
    <w:unhideWhenUsed/>
    <w:rsid w:val="002A77A8"/>
    <w:pPr>
      <w:widowControl/>
      <w:autoSpaceDE/>
      <w:autoSpaceDN/>
      <w:adjustRightInd/>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2A77A8"/>
    <w:rPr>
      <w:rFonts w:asciiTheme="minorHAnsi" w:eastAsiaTheme="minorHAnsi" w:hAnsiTheme="minorHAnsi" w:cstheme="minorBidi"/>
    </w:rPr>
  </w:style>
  <w:style w:type="character" w:styleId="FootnoteReference">
    <w:name w:val="footnote reference"/>
    <w:basedOn w:val="DefaultParagraphFont"/>
    <w:uiPriority w:val="99"/>
    <w:unhideWhenUsed/>
    <w:rsid w:val="002A77A8"/>
    <w:rPr>
      <w:vertAlign w:val="superscript"/>
    </w:rPr>
  </w:style>
  <w:style w:type="character" w:styleId="SubtleEmphasis">
    <w:name w:val="Subtle Emphasis"/>
    <w:basedOn w:val="DefaultParagraphFont"/>
    <w:uiPriority w:val="19"/>
    <w:qFormat/>
    <w:rsid w:val="002A77A8"/>
    <w:rPr>
      <w:i/>
      <w:iCs/>
      <w:color w:val="808080" w:themeColor="text1" w:themeTint="7F"/>
    </w:rPr>
  </w:style>
  <w:style w:type="character" w:styleId="Emphasis">
    <w:name w:val="Emphasis"/>
    <w:basedOn w:val="DefaultParagraphFont"/>
    <w:uiPriority w:val="20"/>
    <w:qFormat/>
    <w:rsid w:val="002A77A8"/>
    <w:rPr>
      <w:i/>
      <w:iCs/>
    </w:rPr>
  </w:style>
  <w:style w:type="paragraph" w:customStyle="1" w:styleId="Default">
    <w:name w:val="Default"/>
    <w:rsid w:val="002A77A8"/>
    <w:pPr>
      <w:autoSpaceDE w:val="0"/>
      <w:autoSpaceDN w:val="0"/>
      <w:adjustRightInd w:val="0"/>
    </w:pPr>
    <w:rPr>
      <w:rFonts w:ascii="Gill Sans MT" w:hAnsi="Gill Sans MT" w:eastAsiaTheme="minorHAnsi" w:cs="Gill Sans MT"/>
      <w:color w:val="000000"/>
      <w:sz w:val="24"/>
      <w:szCs w:val="24"/>
    </w:rPr>
  </w:style>
  <w:style w:type="character" w:customStyle="1" w:styleId="BalloonTextChar">
    <w:name w:val="Balloon Text Char"/>
    <w:basedOn w:val="DefaultParagraphFont"/>
    <w:link w:val="BalloonText"/>
    <w:uiPriority w:val="99"/>
    <w:semiHidden/>
    <w:rsid w:val="002A77A8"/>
    <w:rPr>
      <w:rFonts w:ascii="Tahoma" w:hAnsi="Tahoma" w:cs="Tahoma"/>
      <w:sz w:val="16"/>
      <w:szCs w:val="16"/>
    </w:rPr>
  </w:style>
  <w:style w:type="character" w:customStyle="1" w:styleId="CommentSubjectChar">
    <w:name w:val="Comment Subject Char"/>
    <w:basedOn w:val="CommentTextChar"/>
    <w:link w:val="CommentSubject"/>
    <w:uiPriority w:val="99"/>
    <w:semiHidden/>
    <w:rsid w:val="002A77A8"/>
    <w:rPr>
      <w:rFonts w:ascii="Arial" w:hAnsi="Arial"/>
      <w:b/>
      <w:bCs/>
    </w:rPr>
  </w:style>
  <w:style w:type="character" w:customStyle="1" w:styleId="highlight2">
    <w:name w:val="highlight2"/>
    <w:basedOn w:val="DefaultParagraphFont"/>
    <w:rsid w:val="002A77A8"/>
  </w:style>
  <w:style w:type="character" w:customStyle="1" w:styleId="slug-doi">
    <w:name w:val="slug-doi"/>
    <w:basedOn w:val="DefaultParagraphFont"/>
    <w:rsid w:val="002A77A8"/>
  </w:style>
  <w:style w:type="paragraph" w:customStyle="1" w:styleId="NoSpacing2">
    <w:name w:val="No Spacing2"/>
    <w:uiPriority w:val="1"/>
    <w:qFormat/>
    <w:rsid w:val="002A77A8"/>
    <w:rPr>
      <w:rFonts w:ascii="Calibri" w:eastAsia="Calibri" w:hAnsi="Calibri"/>
      <w:sz w:val="22"/>
      <w:szCs w:val="22"/>
    </w:rPr>
  </w:style>
  <w:style w:type="paragraph" w:styleId="Caption">
    <w:name w:val="caption"/>
    <w:basedOn w:val="Normal"/>
    <w:next w:val="Normal"/>
    <w:uiPriority w:val="35"/>
    <w:unhideWhenUsed/>
    <w:qFormat/>
    <w:rsid w:val="002A77A8"/>
    <w:pPr>
      <w:widowControl/>
      <w:autoSpaceDE/>
      <w:autoSpaceDN/>
      <w:adjustRightInd/>
      <w:spacing w:after="200"/>
    </w:pPr>
    <w:rPr>
      <w:rFonts w:asciiTheme="minorHAnsi" w:eastAsiaTheme="minorHAnsi" w:hAnsiTheme="minorHAnsi" w:cstheme="minorBidi"/>
      <w:i/>
      <w:iCs/>
      <w:color w:val="1F497D" w:themeColor="text2"/>
      <w:sz w:val="18"/>
      <w:szCs w:val="18"/>
    </w:rPr>
  </w:style>
  <w:style w:type="paragraph" w:styleId="EndnoteText">
    <w:name w:val="endnote text"/>
    <w:basedOn w:val="Normal"/>
    <w:link w:val="EndnoteTextChar"/>
    <w:uiPriority w:val="99"/>
    <w:semiHidden/>
    <w:unhideWhenUsed/>
    <w:rsid w:val="002A77A8"/>
    <w:pPr>
      <w:widowControl/>
      <w:autoSpaceDE/>
      <w:autoSpaceDN/>
      <w:adjustRightInd/>
    </w:pPr>
    <w:rPr>
      <w:rFonts w:asciiTheme="minorHAnsi" w:eastAsiaTheme="minorHAnsi" w:hAnsiTheme="minorHAnsi" w:cstheme="minorBidi"/>
      <w:sz w:val="20"/>
    </w:rPr>
  </w:style>
  <w:style w:type="character" w:customStyle="1" w:styleId="EndnoteTextChar">
    <w:name w:val="Endnote Text Char"/>
    <w:basedOn w:val="DefaultParagraphFont"/>
    <w:link w:val="EndnoteText"/>
    <w:uiPriority w:val="99"/>
    <w:semiHidden/>
    <w:rsid w:val="002A77A8"/>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2A77A8"/>
    <w:rPr>
      <w:vertAlign w:val="superscript"/>
    </w:rPr>
  </w:style>
  <w:style w:type="table" w:customStyle="1" w:styleId="TableGrid1">
    <w:name w:val="Table Grid1"/>
    <w:basedOn w:val="TableNormal"/>
    <w:next w:val="TableGrid"/>
    <w:uiPriority w:val="59"/>
    <w:rsid w:val="002A7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A77A8"/>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TOCHeading">
    <w:name w:val="TOC Heading"/>
    <w:basedOn w:val="Heading1"/>
    <w:next w:val="Normal"/>
    <w:uiPriority w:val="39"/>
    <w:unhideWhenUsed/>
    <w:qFormat/>
    <w:rsid w:val="002A77A8"/>
    <w:pPr>
      <w:keepLines/>
      <w:widowControl/>
      <w:autoSpaceDE/>
      <w:autoSpaceDN/>
      <w:adjustRightInd/>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2A77A8"/>
    <w:pPr>
      <w:widowControl/>
      <w:autoSpaceDE/>
      <w:autoSpaceDN/>
      <w:adjustRightInd/>
      <w:spacing w:after="100" w:line="276" w:lineRule="auto"/>
      <w:ind w:left="220"/>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BB3E23"/>
    <w:rPr>
      <w:color w:val="605E5C"/>
      <w:shd w:val="clear" w:color="auto" w:fill="E1DFDD"/>
    </w:rPr>
  </w:style>
  <w:style w:type="paragraph" w:customStyle="1" w:styleId="paragraph">
    <w:name w:val="paragraph"/>
    <w:basedOn w:val="Normal"/>
    <w:rsid w:val="00926AFF"/>
    <w:pPr>
      <w:widowControl/>
      <w:autoSpaceDE/>
      <w:autoSpaceDN/>
      <w:adjustRightInd/>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926AFF"/>
  </w:style>
  <w:style w:type="character" w:customStyle="1" w:styleId="eop">
    <w:name w:val="eop"/>
    <w:basedOn w:val="DefaultParagraphFont"/>
    <w:rsid w:val="00926AFF"/>
  </w:style>
  <w:style w:type="character" w:styleId="Mention">
    <w:name w:val="Mention"/>
    <w:basedOn w:val="DefaultParagraphFont"/>
    <w:uiPriority w:val="99"/>
    <w:unhideWhenUsed/>
    <w:rsid w:val="00C91CBF"/>
    <w:rPr>
      <w:color w:val="2B579A"/>
      <w:shd w:val="clear" w:color="auto" w:fill="E1DFDD"/>
    </w:rPr>
  </w:style>
  <w:style w:type="paragraph" w:customStyle="1" w:styleId="Baseheading">
    <w:name w:val="Base_heading"/>
    <w:rsid w:val="00E656D7"/>
    <w:pPr>
      <w:keepNext/>
      <w:spacing w:before="240" w:after="240"/>
      <w:outlineLvl w:val="0"/>
    </w:pPr>
    <w:rPr>
      <w:rFonts w:eastAsia="SimSun"/>
      <w:b/>
      <w:kern w:val="28"/>
      <w:sz w:val="24"/>
      <w:szCs w:val="22"/>
      <w:lang w:eastAsia="zh-CN"/>
    </w:rPr>
  </w:style>
  <w:style w:type="paragraph" w:customStyle="1" w:styleId="bullets2nd-level">
    <w:name w:val="bullets_2nd-level"/>
    <w:basedOn w:val="paragraph"/>
    <w:rsid w:val="00E656D7"/>
    <w:pPr>
      <w:numPr>
        <w:numId w:val="44"/>
      </w:numPr>
      <w:spacing w:before="0" w:beforeAutospacing="0" w:after="12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chs/data/series/sr_02/sr02_162.pdf" TargetMode="External" /><Relationship Id="rId11" Type="http://schemas.openxmlformats.org/officeDocument/2006/relationships/hyperlink" Target="https://www.cdc.gov/nchs/data/series/sr_02/sr02-184-508.pdf" TargetMode="External" /><Relationship Id="rId12" Type="http://schemas.openxmlformats.org/officeDocument/2006/relationships/hyperlink" Target="https://www.cdc.gov/nchs/data/series/sr_02/sr02-190.pdf" TargetMode="External" /><Relationship Id="rId13" Type="http://schemas.openxmlformats.org/officeDocument/2006/relationships/hyperlink" Target="http://www.cdc.gov/nchs/data/series/sr_02/sr02_161.pdf" TargetMode="External" /><Relationship Id="rId14" Type="http://schemas.openxmlformats.org/officeDocument/2006/relationships/hyperlink" Target="https://wwwn.cdc.gov/nchs/data/nhanes/analyticguidelines/11-16-analytic-guidelines.pdf" TargetMode="External" /><Relationship Id="rId15" Type="http://schemas.openxmlformats.org/officeDocument/2006/relationships/hyperlink" Target="https://wwwn.cdc.gov/nchs/data/nhanes/analyticguidelines/17-18-sampling-variability-nonresponse-508.pdf" TargetMode="External" /><Relationship Id="rId16" Type="http://schemas.openxmlformats.org/officeDocument/2006/relationships/hyperlink" Target="mailto:mjans@cdc.gov" TargetMode="External" /><Relationship Id="rId17" Type="http://schemas.openxmlformats.org/officeDocument/2006/relationships/hyperlink" Target="mailto:hsw3@cdc.gov" TargetMode="External" /><Relationship Id="rId18" Type="http://schemas.openxmlformats.org/officeDocument/2006/relationships/hyperlink" Target="mailto:cao9@cdc.gov" TargetMode="External" /><Relationship Id="rId19" Type="http://schemas.openxmlformats.org/officeDocument/2006/relationships/hyperlink" Target="https://www.aapor.org/getattachment/Education-Resources/Reports/AAPOR_Report_1_7_16_CLEAN-COPY-FINAL-(2).pdf" TargetMode="External" /><Relationship Id="rId2" Type="http://schemas.openxmlformats.org/officeDocument/2006/relationships/webSettings" Target="webSettings.xml" /><Relationship Id="rId20" Type="http://schemas.openxmlformats.org/officeDocument/2006/relationships/hyperlink" Target="http://www.aapor.org/Education" TargetMode="External" /><Relationship Id="rId21" Type="http://schemas.openxmlformats.org/officeDocument/2006/relationships/hyperlink" Target="https://www.rti.org/rti-press-publication/chum" TargetMode="External" /><Relationship Id="rId22" Type="http://schemas.openxmlformats.org/officeDocument/2006/relationships/footer" Target="footer1.xml" /><Relationship Id="rId23" Type="http://schemas.openxmlformats.org/officeDocument/2006/relationships/footer" Target="footer2.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Woodwell@cdc.gov" TargetMode="External" /><Relationship Id="rId9" Type="http://schemas.openxmlformats.org/officeDocument/2006/relationships/hyperlink" Target="https://www.cdc.gov/nchs/data/series/sr_02/sr02_160.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F068E4E98AB04BA61840221B68F727" ma:contentTypeVersion="12" ma:contentTypeDescription="Create a new document." ma:contentTypeScope="" ma:versionID="a557dd71e0ad1a4dddc61b096b8cb298">
  <xsd:schema xmlns:xsd="http://www.w3.org/2001/XMLSchema" xmlns:xs="http://www.w3.org/2001/XMLSchema" xmlns:p="http://schemas.microsoft.com/office/2006/metadata/properties" xmlns:ns2="2fead79f-7994-4598-a9b3-9146df9b6ec5" xmlns:ns3="470d95aa-c296-47a5-b123-a1cb740698f8" targetNamespace="http://schemas.microsoft.com/office/2006/metadata/properties" ma:root="true" ma:fieldsID="3887b64dee70609a1678bd2cb5c21012" ns2:_="" ns3:_="">
    <xsd:import namespace="2fead79f-7994-4598-a9b3-9146df9b6ec5"/>
    <xsd:import namespace="470d95aa-c296-47a5-b123-a1cb740698f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ad79f-7994-4598-a9b3-9146df9b6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0d95aa-c296-47a5-b123-a1cb740698f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e8e2a8e-914d-4fb8-b6a1-a0bc767b996a}" ma:internalName="TaxCatchAll" ma:showField="CatchAllData" ma:web="470d95aa-c296-47a5-b123-a1cb74069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0d95aa-c296-47a5-b123-a1cb740698f8" xsi:nil="true"/>
    <lcf76f155ced4ddcb4097134ff3c332f xmlns="2fead79f-7994-4598-a9b3-9146df9b6ec5">
      <Terms xmlns="http://schemas.microsoft.com/office/infopath/2007/PartnerControls"/>
    </lcf76f155ced4ddcb4097134ff3c332f>
    <SharedWithUsers xmlns="470d95aa-c296-47a5-b123-a1cb740698f8">
      <UserInfo>
        <DisplayName/>
        <AccountId xsi:nil="true"/>
        <AccountType/>
      </UserInfo>
    </SharedWithUsers>
  </documentManagement>
</p:properties>
</file>

<file path=customXml/itemProps1.xml><?xml version="1.0" encoding="utf-8"?>
<ds:datastoreItem xmlns:ds="http://schemas.openxmlformats.org/officeDocument/2006/customXml" ds:itemID="{05BA1A73-FA2A-4657-B103-2A6384223FE2}">
  <ds:schemaRefs>
    <ds:schemaRef ds:uri="http://schemas.microsoft.com/sharepoint/v3/contenttype/forms"/>
  </ds:schemaRefs>
</ds:datastoreItem>
</file>

<file path=customXml/itemProps2.xml><?xml version="1.0" encoding="utf-8"?>
<ds:datastoreItem xmlns:ds="http://schemas.openxmlformats.org/officeDocument/2006/customXml" ds:itemID="{019F8695-F6E6-496A-A5CD-A27DF5154646}">
  <ds:schemaRefs>
    <ds:schemaRef ds:uri="http://schemas.openxmlformats.org/officeDocument/2006/bibliography"/>
  </ds:schemaRefs>
</ds:datastoreItem>
</file>

<file path=customXml/itemProps3.xml><?xml version="1.0" encoding="utf-8"?>
<ds:datastoreItem xmlns:ds="http://schemas.openxmlformats.org/officeDocument/2006/customXml" ds:itemID="{F00441DB-8224-4F71-A8E4-75CBBE3B3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ad79f-7994-4598-a9b3-9146df9b6ec5"/>
    <ds:schemaRef ds:uri="470d95aa-c296-47a5-b123-a1cb7406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2011A-11DE-406B-B7EF-0E55D7197BDB}">
  <ds:schemaRefs>
    <ds:schemaRef ds:uri="http://schemas.microsoft.com/office/2006/metadata/properties"/>
    <ds:schemaRef ds:uri="http://schemas.microsoft.com/office/infopath/2007/PartnerControls"/>
    <ds:schemaRef ds:uri="470d95aa-c296-47a5-b123-a1cb740698f8"/>
    <ds:schemaRef ds:uri="2fead79f-7994-4598-a9b3-9146df9b6ec5"/>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19</Pages>
  <Words>7854</Words>
  <Characters>44773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Chiappa, Michele (CDC/DDPHSS/NCHS/DHNES) (CTR)</dc:creator>
  <cp:lastModifiedBy>King, Summer (CDC/IOD/OPHDST/NCHS)</cp:lastModifiedBy>
  <cp:revision>4</cp:revision>
  <cp:lastPrinted>2024-01-10T20:16:00Z</cp:lastPrinted>
  <dcterms:created xsi:type="dcterms:W3CDTF">2024-08-20T21:34:00Z</dcterms:created>
  <dcterms:modified xsi:type="dcterms:W3CDTF">2024-08-30T10:56:00Z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0x010100EFF068E4E98AB04BA61840221B68F727</vt:lpwstr>
  </property>
  <property fmtid="{D5CDD505-2E9C-101B-9397-08002B2CF9AE}" pid="4" name="MediaServiceImageTags">
    <vt:lpwstr/>
  </property>
  <property fmtid="{D5CDD505-2E9C-101B-9397-08002B2CF9AE}" pid="5" name="MSIP_Label_7b94a7b8-f06c-4dfe-bdcc-9b548fd58c31_ActionId">
    <vt:lpwstr>351daff3-9b71-4723-9d93-3f5f4765d194</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2020-10-26T12:07:21Z</vt:lpwstr>
  </property>
  <property fmtid="{D5CDD505-2E9C-101B-9397-08002B2CF9AE}" pid="11" name="MSIP_Label_7b94a7b8-f06c-4dfe-bdcc-9b548fd58c31_SiteId">
    <vt:lpwstr>9ce70869-60db-44fd-abe8-d2767077fc8f</vt:lpwstr>
  </property>
  <property fmtid="{D5CDD505-2E9C-101B-9397-08002B2CF9AE}" pid="12" name="Order">
    <vt:r8>33600</vt:r8>
  </property>
  <property fmtid="{D5CDD505-2E9C-101B-9397-08002B2CF9AE}" pid="13" name="TemplateUrl">
    <vt:lpwstr/>
  </property>
  <property fmtid="{D5CDD505-2E9C-101B-9397-08002B2CF9AE}" pid="14" name="TriggerFlowInfo">
    <vt:lpwstr/>
  </property>
  <property fmtid="{D5CDD505-2E9C-101B-9397-08002B2CF9AE}" pid="15" name="WorkflowStatus">
    <vt:lpwstr>In Progress</vt:lpwstr>
  </property>
  <property fmtid="{D5CDD505-2E9C-101B-9397-08002B2CF9AE}" pid="16" name="xd_ProgID">
    <vt:lpwstr/>
  </property>
  <property fmtid="{D5CDD505-2E9C-101B-9397-08002B2CF9AE}" pid="17" name="xd_Signature">
    <vt:bool>false</vt:bool>
  </property>
  <property fmtid="{D5CDD505-2E9C-101B-9397-08002B2CF9AE}" pid="18" name="_ExtendedDescription">
    <vt:lpwstr/>
  </property>
</Properties>
</file>