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4BBB" w:rsidP="009A79E1" w14:paraId="170DBA9C" w14:textId="5722159A">
      <w:bookmarkStart w:id="0" w:name="_Toc473880015"/>
    </w:p>
    <w:p w:rsidR="00304BBB" w:rsidP="009A79E1" w14:paraId="04BC9E22" w14:textId="77777777"/>
    <w:p w:rsidR="008F7D25" w:rsidP="008F7D25" w14:paraId="530B3F50" w14:textId="77777777">
      <w:bookmarkStart w:id="1" w:name="_Toc532363416"/>
      <w:bookmarkStart w:id="2" w:name="_Toc532363584"/>
      <w:bookmarkEnd w:id="0"/>
    </w:p>
    <w:p w:rsidR="008F7D25" w:rsidRPr="004A13E8" w:rsidP="008F7D25" w14:paraId="7188CC68" w14:textId="29CE7CE8">
      <w:pPr>
        <w:pStyle w:val="Heading2"/>
      </w:pPr>
      <w:bookmarkStart w:id="3" w:name="_Hlk19085376"/>
      <w:r>
        <w:t xml:space="preserve">Public Health Laboratory </w:t>
      </w:r>
      <w:r w:rsidR="008B2D5D">
        <w:t xml:space="preserve">Testing for </w:t>
      </w:r>
      <w:r w:rsidR="00621745">
        <w:t xml:space="preserve">Emerging </w:t>
      </w:r>
      <w:r>
        <w:t xml:space="preserve">Antibiotic Resistance </w:t>
      </w:r>
      <w:r w:rsidR="008B2D5D">
        <w:t xml:space="preserve">and </w:t>
      </w:r>
      <w:r w:rsidR="00621745">
        <w:t xml:space="preserve">Fungal </w:t>
      </w:r>
      <w:r w:rsidR="0048502A">
        <w:t>Threat</w:t>
      </w:r>
      <w:r w:rsidR="00621745">
        <w:t>s</w:t>
      </w:r>
    </w:p>
    <w:bookmarkEnd w:id="1"/>
    <w:bookmarkEnd w:id="2"/>
    <w:bookmarkEnd w:id="3"/>
    <w:p w:rsidR="004A13E8" w:rsidP="004A13E8" w14:paraId="2816A4A6" w14:textId="77777777">
      <w:pPr>
        <w:spacing w:after="0" w:line="240" w:lineRule="auto"/>
        <w:jc w:val="center"/>
        <w:rPr>
          <w:b/>
        </w:rPr>
      </w:pPr>
    </w:p>
    <w:p w:rsidR="004A13E8" w:rsidRPr="004A13E8" w:rsidP="004A13E8" w14:paraId="07B73951" w14:textId="3C65C709">
      <w:pPr>
        <w:pStyle w:val="Heading3"/>
      </w:pPr>
      <w:bookmarkStart w:id="4" w:name="_Hlk125452471"/>
      <w:r>
        <w:t>Revision of a Currently Approved Collection</w:t>
      </w:r>
    </w:p>
    <w:bookmarkEnd w:id="4"/>
    <w:p w:rsidR="004A13E8" w:rsidP="7244B6B5" w14:paraId="1B1E9712" w14:textId="77777777">
      <w:pPr>
        <w:spacing w:after="0" w:line="240" w:lineRule="auto"/>
        <w:jc w:val="center"/>
        <w:rPr>
          <w:b/>
          <w:bCs/>
          <w:highlight w:val="yellow"/>
        </w:rPr>
      </w:pPr>
    </w:p>
    <w:p w:rsidR="004A13E8" w:rsidRPr="004A13E8" w:rsidP="432ECCDF" w14:paraId="7F963B51" w14:textId="1CCE21D7">
      <w:pPr>
        <w:pStyle w:val="Heading4"/>
      </w:pPr>
      <w:r>
        <w:t>9</w:t>
      </w:r>
      <w:r w:rsidR="00577169">
        <w:t>/</w:t>
      </w:r>
      <w:r w:rsidR="03350153">
        <w:t>0</w:t>
      </w:r>
      <w:r w:rsidR="3AE54E37">
        <w:t>6</w:t>
      </w:r>
      <w:r w:rsidR="00577169">
        <w:t>/20</w:t>
      </w:r>
      <w:r w:rsidR="31B159FB">
        <w:t>24</w:t>
      </w:r>
    </w:p>
    <w:p w:rsidR="004A13E8" w:rsidP="004A13E8" w14:paraId="416E91F4" w14:textId="77777777">
      <w:pPr>
        <w:spacing w:after="0" w:line="240" w:lineRule="auto"/>
        <w:jc w:val="center"/>
        <w:rPr>
          <w:b/>
        </w:rPr>
      </w:pPr>
    </w:p>
    <w:p w:rsidR="004A13E8" w:rsidP="009A79E1" w14:paraId="49E21D79" w14:textId="77777777"/>
    <w:p w:rsidR="004A13E8" w:rsidP="009A79E1" w14:paraId="02919103" w14:textId="77777777"/>
    <w:p w:rsidR="004A13E8" w:rsidP="009A79E1" w14:paraId="2574E2B4" w14:textId="77777777"/>
    <w:p w:rsidR="004A13E8" w:rsidP="004A13E8" w14:paraId="1029D93B" w14:textId="77777777">
      <w:pPr>
        <w:spacing w:after="0" w:line="240" w:lineRule="auto"/>
        <w:jc w:val="center"/>
        <w:rPr>
          <w:b/>
        </w:rPr>
      </w:pPr>
    </w:p>
    <w:p w:rsidR="004A13E8" w:rsidP="004A13E8" w14:paraId="307F5BA4" w14:textId="77777777">
      <w:pPr>
        <w:pStyle w:val="Heading4"/>
      </w:pPr>
      <w:r>
        <w:t>Supporting Statement A</w:t>
      </w:r>
    </w:p>
    <w:p w:rsidR="004A13E8" w:rsidP="004A13E8" w14:paraId="20EB66B1" w14:textId="77777777">
      <w:pPr>
        <w:spacing w:after="0" w:line="240" w:lineRule="auto"/>
        <w:rPr>
          <w:b/>
        </w:rPr>
      </w:pPr>
    </w:p>
    <w:p w:rsidR="004A13E8" w:rsidP="004A13E8" w14:paraId="01CF4C0D" w14:textId="77777777">
      <w:pPr>
        <w:spacing w:after="0" w:line="240" w:lineRule="auto"/>
        <w:rPr>
          <w:b/>
        </w:rPr>
      </w:pPr>
    </w:p>
    <w:p w:rsidR="004A13E8" w:rsidP="004A13E8" w14:paraId="08A54799" w14:textId="77777777">
      <w:pPr>
        <w:spacing w:after="0" w:line="240" w:lineRule="auto"/>
        <w:rPr>
          <w:b/>
        </w:rPr>
      </w:pPr>
    </w:p>
    <w:p w:rsidR="004A13E8" w:rsidP="004A13E8" w14:paraId="47B866E4" w14:textId="77777777">
      <w:pPr>
        <w:spacing w:after="0" w:line="240" w:lineRule="auto"/>
        <w:rPr>
          <w:b/>
        </w:rPr>
      </w:pPr>
    </w:p>
    <w:p w:rsidR="004A13E8" w:rsidP="004A13E8" w14:paraId="08500D0B" w14:textId="77777777">
      <w:pPr>
        <w:spacing w:after="0" w:line="240" w:lineRule="auto"/>
        <w:rPr>
          <w:b/>
        </w:rPr>
      </w:pPr>
    </w:p>
    <w:p w:rsidR="004A13E8" w:rsidP="004A13E8" w14:paraId="0211097C" w14:textId="77777777">
      <w:pPr>
        <w:spacing w:after="0" w:line="240" w:lineRule="auto"/>
        <w:rPr>
          <w:b/>
        </w:rPr>
      </w:pPr>
    </w:p>
    <w:p w:rsidR="004A13E8" w:rsidP="004A13E8" w14:paraId="62A58D25" w14:textId="77777777">
      <w:pPr>
        <w:spacing w:after="0" w:line="240" w:lineRule="auto"/>
        <w:rPr>
          <w:b/>
        </w:rPr>
      </w:pPr>
    </w:p>
    <w:p w:rsidR="004A13E8" w:rsidP="004A13E8" w14:paraId="0424C001" w14:textId="77777777">
      <w:pPr>
        <w:spacing w:after="0" w:line="240" w:lineRule="auto"/>
        <w:rPr>
          <w:b/>
        </w:rPr>
      </w:pPr>
    </w:p>
    <w:p w:rsidR="004A13E8" w:rsidP="004A13E8" w14:paraId="10E69EA3" w14:textId="77777777">
      <w:pPr>
        <w:spacing w:after="0" w:line="240" w:lineRule="auto"/>
        <w:rPr>
          <w:b/>
        </w:rPr>
      </w:pPr>
    </w:p>
    <w:p w:rsidR="004A13E8" w:rsidP="004A13E8" w14:paraId="7A60967F" w14:textId="77777777">
      <w:pPr>
        <w:spacing w:after="0" w:line="240" w:lineRule="auto"/>
        <w:rPr>
          <w:b/>
        </w:rPr>
      </w:pPr>
    </w:p>
    <w:p w:rsidR="00304BBB" w:rsidP="004A13E8" w14:paraId="667A8AAF" w14:textId="77777777">
      <w:pPr>
        <w:spacing w:after="0" w:line="240" w:lineRule="auto"/>
        <w:rPr>
          <w:b/>
        </w:rPr>
      </w:pPr>
    </w:p>
    <w:p w:rsidR="00446A7C" w:rsidP="004A13E8" w14:paraId="062741DB" w14:textId="77777777">
      <w:pPr>
        <w:spacing w:after="0" w:line="240" w:lineRule="auto"/>
        <w:rPr>
          <w:b/>
        </w:rPr>
      </w:pPr>
    </w:p>
    <w:p w:rsidR="004A13E8" w:rsidP="004A13E8" w14:paraId="2B161FB7" w14:textId="77777777">
      <w:pPr>
        <w:spacing w:after="0" w:line="240" w:lineRule="auto"/>
        <w:rPr>
          <w:b/>
        </w:rPr>
      </w:pPr>
    </w:p>
    <w:p w:rsidR="004A13E8" w:rsidP="004A13E8" w14:paraId="0ACB68F4" w14:textId="77777777">
      <w:pPr>
        <w:spacing w:after="0" w:line="240" w:lineRule="auto"/>
        <w:rPr>
          <w:b/>
        </w:rPr>
      </w:pPr>
    </w:p>
    <w:p w:rsidR="004A13E8" w:rsidP="004A13E8" w14:paraId="38861855" w14:textId="77777777">
      <w:pPr>
        <w:spacing w:after="0" w:line="240" w:lineRule="auto"/>
        <w:rPr>
          <w:b/>
        </w:rPr>
      </w:pPr>
    </w:p>
    <w:p w:rsidR="004A13E8" w:rsidRPr="009A79E1" w:rsidP="009A79E1" w14:paraId="0B60377E" w14:textId="77777777">
      <w:pPr>
        <w:pStyle w:val="NoSpacing"/>
        <w:rPr>
          <w:b/>
        </w:rPr>
      </w:pPr>
      <w:r w:rsidRPr="009A79E1">
        <w:rPr>
          <w:b/>
        </w:rPr>
        <w:t xml:space="preserve">Contact: </w:t>
      </w:r>
    </w:p>
    <w:p w:rsidR="004A13E8" w:rsidP="009A79E1" w14:paraId="053DA29C" w14:textId="0C99B3AE">
      <w:pPr>
        <w:pStyle w:val="NoSpacing"/>
      </w:pPr>
      <w:r>
        <w:t>Rudith Vice</w:t>
      </w:r>
    </w:p>
    <w:p w:rsidR="004A13E8" w:rsidRPr="004A13E8" w:rsidP="009A79E1" w14:paraId="4FCD6656" w14:textId="77777777">
      <w:pPr>
        <w:pStyle w:val="NoSpacing"/>
      </w:pPr>
      <w:r w:rsidRPr="004A13E8">
        <w:t xml:space="preserve">National Center for Emerging and Zoonotic Infectious Diseases </w:t>
      </w:r>
    </w:p>
    <w:p w:rsidR="004A13E8" w:rsidRPr="004A13E8" w:rsidP="009A79E1" w14:paraId="15DBCE88" w14:textId="77777777">
      <w:pPr>
        <w:pStyle w:val="NoSpacing"/>
      </w:pPr>
      <w:r w:rsidRPr="004A13E8">
        <w:t xml:space="preserve">Centers for Disease Control and Prevention </w:t>
      </w:r>
    </w:p>
    <w:p w:rsidR="004A13E8" w:rsidRPr="004A13E8" w:rsidP="009A79E1" w14:paraId="2C8EF05A" w14:textId="77777777">
      <w:pPr>
        <w:pStyle w:val="NoSpacing"/>
      </w:pPr>
      <w:r w:rsidRPr="004A13E8">
        <w:t xml:space="preserve">1600 Clifton Road, NE </w:t>
      </w:r>
    </w:p>
    <w:p w:rsidR="004A13E8" w:rsidP="009A79E1" w14:paraId="02A78856" w14:textId="7F8EC2D2">
      <w:pPr>
        <w:pStyle w:val="NoSpacing"/>
      </w:pPr>
      <w:r w:rsidRPr="004A13E8">
        <w:t xml:space="preserve">Atlanta, Georgia 30333 </w:t>
      </w:r>
    </w:p>
    <w:p w:rsidR="00937797" w:rsidRPr="004A13E8" w:rsidP="009A79E1" w14:paraId="22D4DD5D" w14:textId="4B24A674">
      <w:pPr>
        <w:pStyle w:val="NoSpacing"/>
      </w:pPr>
      <w:r>
        <w:t xml:space="preserve">Email: </w:t>
      </w:r>
      <w:hyperlink r:id="rId9" w:history="1">
        <w:r w:rsidRPr="002B4C71">
          <w:rPr>
            <w:rStyle w:val="Hyperlink"/>
          </w:rPr>
          <w:t>nhr9@cdc.gov</w:t>
        </w:r>
      </w:hyperlink>
      <w:r>
        <w:t xml:space="preserve"> </w:t>
      </w:r>
    </w:p>
    <w:p w:rsidR="004A13E8" w:rsidP="009A79E1" w14:paraId="70260456" w14:textId="77777777">
      <w:pPr>
        <w:pStyle w:val="NoSpacing"/>
      </w:pPr>
      <w:r>
        <w:br w:type="page"/>
      </w:r>
    </w:p>
    <w:sdt>
      <w:sdtPr>
        <w:rPr>
          <w:color w:val="2B579A"/>
          <w:shd w:val="clear" w:color="auto" w:fill="E6E6E6"/>
        </w:rPr>
        <w:id w:val="838501357"/>
        <w:docPartObj>
          <w:docPartGallery w:val="Table of Contents"/>
          <w:docPartUnique/>
        </w:docPartObj>
      </w:sdtPr>
      <w:sdtEndPr>
        <w:rPr>
          <w:b/>
          <w:bCs/>
          <w:noProof/>
          <w:color w:val="auto"/>
          <w:shd w:val="clear" w:color="auto" w:fill="auto"/>
        </w:rPr>
      </w:sdtEndPr>
      <w:sdtContent>
        <w:p w:rsidR="00D91A38" w14:paraId="7D8140D1" w14:textId="4A435B56">
          <w:pPr>
            <w:pStyle w:val="TOC1"/>
            <w:tabs>
              <w:tab w:val="right" w:leader="dot" w:pos="10070"/>
            </w:tabs>
            <w:rPr>
              <w:rFonts w:asciiTheme="minorHAnsi" w:eastAsiaTheme="minorEastAsia" w:hAnsiTheme="minorHAnsi"/>
              <w:noProof/>
              <w:sz w:val="22"/>
            </w:rPr>
          </w:pPr>
          <w:r>
            <w:rPr>
              <w:color w:val="2B579A"/>
              <w:shd w:val="clear" w:color="auto" w:fill="E6E6E6"/>
            </w:rPr>
            <w:fldChar w:fldCharType="begin"/>
          </w:r>
          <w:r>
            <w:instrText xml:space="preserve"> TOC \o "1-1" \h \z \u </w:instrText>
          </w:r>
          <w:r>
            <w:rPr>
              <w:color w:val="2B579A"/>
              <w:shd w:val="clear" w:color="auto" w:fill="E6E6E6"/>
            </w:rPr>
            <w:fldChar w:fldCharType="separate"/>
          </w:r>
          <w:hyperlink w:anchor="_Toc532363755" w:history="1">
            <w:r w:rsidRPr="00D91A38">
              <w:rPr>
                <w:rStyle w:val="Hyperlink"/>
                <w:rFonts w:eastAsia="Times New Roman" w:cs="Times New Roman"/>
                <w:noProof/>
              </w:rPr>
              <w:t>A. Justification</w:t>
            </w:r>
            <w:r>
              <w:rPr>
                <w:noProof/>
                <w:webHidden/>
              </w:rPr>
              <w:tab/>
            </w:r>
            <w:r>
              <w:rPr>
                <w:noProof/>
                <w:webHidden/>
                <w:color w:val="2B579A"/>
                <w:shd w:val="clear" w:color="auto" w:fill="E6E6E6"/>
              </w:rPr>
              <w:fldChar w:fldCharType="begin"/>
            </w:r>
            <w:r>
              <w:rPr>
                <w:noProof/>
                <w:webHidden/>
              </w:rPr>
              <w:instrText xml:space="preserve"> PAGEREF _Toc532363755 \h </w:instrText>
            </w:r>
            <w:r>
              <w:rPr>
                <w:noProof/>
                <w:webHidden/>
                <w:color w:val="2B579A"/>
                <w:shd w:val="clear" w:color="auto" w:fill="E6E6E6"/>
              </w:rPr>
              <w:fldChar w:fldCharType="separate"/>
            </w:r>
            <w:r w:rsidR="007D15DB">
              <w:rPr>
                <w:noProof/>
                <w:webHidden/>
              </w:rPr>
              <w:t>3</w:t>
            </w:r>
            <w:r>
              <w:rPr>
                <w:noProof/>
                <w:webHidden/>
                <w:color w:val="2B579A"/>
                <w:shd w:val="clear" w:color="auto" w:fill="E6E6E6"/>
              </w:rPr>
              <w:fldChar w:fldCharType="end"/>
            </w:r>
          </w:hyperlink>
        </w:p>
        <w:p w:rsidR="00D91A38" w14:paraId="62A08025" w14:textId="4BC01CEB">
          <w:pPr>
            <w:pStyle w:val="TOC1"/>
            <w:tabs>
              <w:tab w:val="left" w:pos="480"/>
              <w:tab w:val="right" w:leader="dot" w:pos="10070"/>
            </w:tabs>
            <w:rPr>
              <w:rFonts w:asciiTheme="minorHAnsi" w:eastAsiaTheme="minorEastAsia" w:hAnsiTheme="minorHAnsi"/>
              <w:noProof/>
              <w:sz w:val="22"/>
            </w:rPr>
          </w:pPr>
          <w:hyperlink w:anchor="_Toc532363756" w:history="1">
            <w:r w:rsidRPr="00EF2C67">
              <w:rPr>
                <w:rStyle w:val="Hyperlink"/>
                <w:noProof/>
              </w:rPr>
              <w:t>1.</w:t>
            </w:r>
            <w:r>
              <w:rPr>
                <w:rFonts w:asciiTheme="minorHAnsi" w:eastAsiaTheme="minorEastAsia" w:hAnsiTheme="minorHAnsi"/>
                <w:noProof/>
                <w:sz w:val="22"/>
              </w:rPr>
              <w:tab/>
              <w:t xml:space="preserve"> </w:t>
            </w:r>
            <w:r w:rsidRPr="00EF2C67">
              <w:rPr>
                <w:rStyle w:val="Hyperlink"/>
                <w:noProof/>
              </w:rPr>
              <w:t>Circumstances Making the Collection of Information Necessary</w:t>
            </w:r>
            <w:r>
              <w:rPr>
                <w:noProof/>
                <w:webHidden/>
              </w:rPr>
              <w:tab/>
            </w:r>
            <w:r>
              <w:rPr>
                <w:noProof/>
                <w:webHidden/>
                <w:color w:val="2B579A"/>
                <w:shd w:val="clear" w:color="auto" w:fill="E6E6E6"/>
              </w:rPr>
              <w:fldChar w:fldCharType="begin"/>
            </w:r>
            <w:r>
              <w:rPr>
                <w:noProof/>
                <w:webHidden/>
              </w:rPr>
              <w:instrText xml:space="preserve"> PAGEREF _Toc532363756 \h </w:instrText>
            </w:r>
            <w:r>
              <w:rPr>
                <w:noProof/>
                <w:webHidden/>
                <w:color w:val="2B579A"/>
                <w:shd w:val="clear" w:color="auto" w:fill="E6E6E6"/>
              </w:rPr>
              <w:fldChar w:fldCharType="separate"/>
            </w:r>
            <w:r w:rsidR="007D15DB">
              <w:rPr>
                <w:noProof/>
                <w:webHidden/>
              </w:rPr>
              <w:t>3</w:t>
            </w:r>
            <w:r>
              <w:rPr>
                <w:noProof/>
                <w:webHidden/>
                <w:color w:val="2B579A"/>
                <w:shd w:val="clear" w:color="auto" w:fill="E6E6E6"/>
              </w:rPr>
              <w:fldChar w:fldCharType="end"/>
            </w:r>
          </w:hyperlink>
        </w:p>
        <w:p w:rsidR="00D91A38" w14:paraId="4260ECC6" w14:textId="7218E9F6">
          <w:pPr>
            <w:pStyle w:val="TOC1"/>
            <w:tabs>
              <w:tab w:val="left" w:pos="480"/>
              <w:tab w:val="right" w:leader="dot" w:pos="10070"/>
            </w:tabs>
            <w:rPr>
              <w:rFonts w:asciiTheme="minorHAnsi" w:eastAsiaTheme="minorEastAsia" w:hAnsiTheme="minorHAnsi"/>
              <w:noProof/>
              <w:sz w:val="22"/>
            </w:rPr>
          </w:pPr>
          <w:hyperlink w:anchor="_Toc532363757" w:history="1">
            <w:r w:rsidRPr="00EF2C67">
              <w:rPr>
                <w:rStyle w:val="Hyperlink"/>
                <w:noProof/>
              </w:rPr>
              <w:t>2.</w:t>
            </w:r>
            <w:r>
              <w:rPr>
                <w:rFonts w:asciiTheme="minorHAnsi" w:eastAsiaTheme="minorEastAsia" w:hAnsiTheme="minorHAnsi"/>
                <w:noProof/>
                <w:sz w:val="22"/>
              </w:rPr>
              <w:tab/>
              <w:t xml:space="preserve"> </w:t>
            </w:r>
            <w:r w:rsidRPr="00EF2C67">
              <w:rPr>
                <w:rStyle w:val="Hyperlink"/>
                <w:noProof/>
              </w:rPr>
              <w:t>Purpose and Use of Information Collection</w:t>
            </w:r>
            <w:r>
              <w:rPr>
                <w:noProof/>
                <w:webHidden/>
              </w:rPr>
              <w:tab/>
            </w:r>
            <w:r>
              <w:rPr>
                <w:noProof/>
                <w:webHidden/>
                <w:color w:val="2B579A"/>
                <w:shd w:val="clear" w:color="auto" w:fill="E6E6E6"/>
              </w:rPr>
              <w:fldChar w:fldCharType="begin"/>
            </w:r>
            <w:r>
              <w:rPr>
                <w:noProof/>
                <w:webHidden/>
              </w:rPr>
              <w:instrText xml:space="preserve"> PAGEREF _Toc532363757 \h </w:instrText>
            </w:r>
            <w:r>
              <w:rPr>
                <w:noProof/>
                <w:webHidden/>
                <w:color w:val="2B579A"/>
                <w:shd w:val="clear" w:color="auto" w:fill="E6E6E6"/>
              </w:rPr>
              <w:fldChar w:fldCharType="separate"/>
            </w:r>
            <w:r w:rsidR="007D15DB">
              <w:rPr>
                <w:noProof/>
                <w:webHidden/>
              </w:rPr>
              <w:t>4</w:t>
            </w:r>
            <w:r>
              <w:rPr>
                <w:noProof/>
                <w:webHidden/>
                <w:color w:val="2B579A"/>
                <w:shd w:val="clear" w:color="auto" w:fill="E6E6E6"/>
              </w:rPr>
              <w:fldChar w:fldCharType="end"/>
            </w:r>
          </w:hyperlink>
        </w:p>
        <w:p w:rsidR="00D91A38" w14:paraId="1B683FE6" w14:textId="451224E3">
          <w:pPr>
            <w:pStyle w:val="TOC1"/>
            <w:tabs>
              <w:tab w:val="left" w:pos="480"/>
              <w:tab w:val="right" w:leader="dot" w:pos="10070"/>
            </w:tabs>
            <w:rPr>
              <w:rFonts w:asciiTheme="minorHAnsi" w:eastAsiaTheme="minorEastAsia" w:hAnsiTheme="minorHAnsi"/>
              <w:noProof/>
              <w:sz w:val="22"/>
            </w:rPr>
          </w:pPr>
          <w:hyperlink w:anchor="_Toc532363758" w:history="1">
            <w:r w:rsidRPr="00EF2C67">
              <w:rPr>
                <w:rStyle w:val="Hyperlink"/>
                <w:noProof/>
              </w:rPr>
              <w:t>3.</w:t>
            </w:r>
            <w:r>
              <w:rPr>
                <w:rFonts w:asciiTheme="minorHAnsi" w:eastAsiaTheme="minorEastAsia" w:hAnsiTheme="minorHAnsi"/>
                <w:noProof/>
                <w:sz w:val="22"/>
              </w:rPr>
              <w:tab/>
              <w:t xml:space="preserve"> </w:t>
            </w:r>
            <w:r w:rsidRPr="00EF2C67">
              <w:rPr>
                <w:rStyle w:val="Hyperlink"/>
                <w:noProof/>
              </w:rPr>
              <w:t>Use of Improved Information Technology and Burden Reduction</w:t>
            </w:r>
            <w:r>
              <w:rPr>
                <w:noProof/>
                <w:webHidden/>
              </w:rPr>
              <w:tab/>
            </w:r>
            <w:r>
              <w:rPr>
                <w:noProof/>
                <w:webHidden/>
                <w:color w:val="2B579A"/>
                <w:shd w:val="clear" w:color="auto" w:fill="E6E6E6"/>
              </w:rPr>
              <w:fldChar w:fldCharType="begin"/>
            </w:r>
            <w:r>
              <w:rPr>
                <w:noProof/>
                <w:webHidden/>
              </w:rPr>
              <w:instrText xml:space="preserve"> PAGEREF _Toc532363758 \h </w:instrText>
            </w:r>
            <w:r>
              <w:rPr>
                <w:noProof/>
                <w:webHidden/>
                <w:color w:val="2B579A"/>
                <w:shd w:val="clear" w:color="auto" w:fill="E6E6E6"/>
              </w:rPr>
              <w:fldChar w:fldCharType="separate"/>
            </w:r>
            <w:r w:rsidR="007D15DB">
              <w:rPr>
                <w:noProof/>
                <w:webHidden/>
              </w:rPr>
              <w:t>6</w:t>
            </w:r>
            <w:r>
              <w:rPr>
                <w:noProof/>
                <w:webHidden/>
                <w:color w:val="2B579A"/>
                <w:shd w:val="clear" w:color="auto" w:fill="E6E6E6"/>
              </w:rPr>
              <w:fldChar w:fldCharType="end"/>
            </w:r>
          </w:hyperlink>
        </w:p>
        <w:p w:rsidR="00D91A38" w14:paraId="0968177A" w14:textId="18930C06">
          <w:pPr>
            <w:pStyle w:val="TOC1"/>
            <w:tabs>
              <w:tab w:val="left" w:pos="480"/>
              <w:tab w:val="right" w:leader="dot" w:pos="10070"/>
            </w:tabs>
            <w:rPr>
              <w:rFonts w:asciiTheme="minorHAnsi" w:eastAsiaTheme="minorEastAsia" w:hAnsiTheme="minorHAnsi"/>
              <w:noProof/>
              <w:sz w:val="22"/>
            </w:rPr>
          </w:pPr>
          <w:hyperlink w:anchor="_Toc532363759" w:history="1">
            <w:r w:rsidRPr="00EF2C67">
              <w:rPr>
                <w:rStyle w:val="Hyperlink"/>
                <w:noProof/>
              </w:rPr>
              <w:t>4.</w:t>
            </w:r>
            <w:r>
              <w:rPr>
                <w:rFonts w:asciiTheme="minorHAnsi" w:eastAsiaTheme="minorEastAsia" w:hAnsiTheme="minorHAnsi"/>
                <w:noProof/>
                <w:sz w:val="22"/>
              </w:rPr>
              <w:tab/>
              <w:t xml:space="preserve">  </w:t>
            </w:r>
            <w:r w:rsidRPr="00EF2C67">
              <w:rPr>
                <w:rStyle w:val="Hyperlink"/>
                <w:noProof/>
              </w:rPr>
              <w:t>Efforts to Identify Duplication and Use of Similar Information</w:t>
            </w:r>
            <w:r>
              <w:rPr>
                <w:noProof/>
                <w:webHidden/>
              </w:rPr>
              <w:tab/>
            </w:r>
            <w:r>
              <w:rPr>
                <w:noProof/>
                <w:webHidden/>
                <w:color w:val="2B579A"/>
                <w:shd w:val="clear" w:color="auto" w:fill="E6E6E6"/>
              </w:rPr>
              <w:fldChar w:fldCharType="begin"/>
            </w:r>
            <w:r>
              <w:rPr>
                <w:noProof/>
                <w:webHidden/>
              </w:rPr>
              <w:instrText xml:space="preserve"> PAGEREF _Toc532363759 \h </w:instrText>
            </w:r>
            <w:r>
              <w:rPr>
                <w:noProof/>
                <w:webHidden/>
                <w:color w:val="2B579A"/>
                <w:shd w:val="clear" w:color="auto" w:fill="E6E6E6"/>
              </w:rPr>
              <w:fldChar w:fldCharType="separate"/>
            </w:r>
            <w:r w:rsidR="007D15DB">
              <w:rPr>
                <w:noProof/>
                <w:webHidden/>
              </w:rPr>
              <w:t>7</w:t>
            </w:r>
            <w:r>
              <w:rPr>
                <w:noProof/>
                <w:webHidden/>
                <w:color w:val="2B579A"/>
                <w:shd w:val="clear" w:color="auto" w:fill="E6E6E6"/>
              </w:rPr>
              <w:fldChar w:fldCharType="end"/>
            </w:r>
          </w:hyperlink>
        </w:p>
        <w:p w:rsidR="00D91A38" w14:paraId="79594A48" w14:textId="32BEDC29">
          <w:pPr>
            <w:pStyle w:val="TOC1"/>
            <w:tabs>
              <w:tab w:val="left" w:pos="480"/>
              <w:tab w:val="right" w:leader="dot" w:pos="10070"/>
            </w:tabs>
            <w:rPr>
              <w:rFonts w:asciiTheme="minorHAnsi" w:eastAsiaTheme="minorEastAsia" w:hAnsiTheme="minorHAnsi"/>
              <w:noProof/>
              <w:sz w:val="22"/>
            </w:rPr>
          </w:pPr>
          <w:hyperlink w:anchor="_Toc532363769" w:history="1">
            <w:r w:rsidRPr="00EF2C67">
              <w:rPr>
                <w:rStyle w:val="Hyperlink"/>
                <w:noProof/>
              </w:rPr>
              <w:t>5.</w:t>
            </w:r>
            <w:r>
              <w:rPr>
                <w:rFonts w:asciiTheme="minorHAnsi" w:eastAsiaTheme="minorEastAsia" w:hAnsiTheme="minorHAnsi"/>
                <w:noProof/>
                <w:sz w:val="22"/>
              </w:rPr>
              <w:tab/>
              <w:t xml:space="preserve">  </w:t>
            </w:r>
            <w:r w:rsidRPr="00EF2C67">
              <w:rPr>
                <w:rStyle w:val="Hyperlink"/>
                <w:noProof/>
              </w:rPr>
              <w:t>Impact on Small Businesses or Other Small Entities</w:t>
            </w:r>
            <w:r>
              <w:rPr>
                <w:noProof/>
                <w:webHidden/>
              </w:rPr>
              <w:tab/>
            </w:r>
            <w:r>
              <w:rPr>
                <w:noProof/>
                <w:webHidden/>
                <w:color w:val="2B579A"/>
                <w:shd w:val="clear" w:color="auto" w:fill="E6E6E6"/>
              </w:rPr>
              <w:fldChar w:fldCharType="begin"/>
            </w:r>
            <w:r>
              <w:rPr>
                <w:noProof/>
                <w:webHidden/>
              </w:rPr>
              <w:instrText xml:space="preserve"> PAGEREF _Toc532363769 \h </w:instrText>
            </w:r>
            <w:r>
              <w:rPr>
                <w:noProof/>
                <w:webHidden/>
                <w:color w:val="2B579A"/>
                <w:shd w:val="clear" w:color="auto" w:fill="E6E6E6"/>
              </w:rPr>
              <w:fldChar w:fldCharType="separate"/>
            </w:r>
            <w:r w:rsidR="007D15DB">
              <w:rPr>
                <w:noProof/>
                <w:webHidden/>
              </w:rPr>
              <w:t>8</w:t>
            </w:r>
            <w:r>
              <w:rPr>
                <w:noProof/>
                <w:webHidden/>
                <w:color w:val="2B579A"/>
                <w:shd w:val="clear" w:color="auto" w:fill="E6E6E6"/>
              </w:rPr>
              <w:fldChar w:fldCharType="end"/>
            </w:r>
          </w:hyperlink>
        </w:p>
        <w:p w:rsidR="00D91A38" w14:paraId="71839760" w14:textId="7D3DC14D">
          <w:pPr>
            <w:pStyle w:val="TOC1"/>
            <w:tabs>
              <w:tab w:val="left" w:pos="480"/>
              <w:tab w:val="right" w:leader="dot" w:pos="10070"/>
            </w:tabs>
            <w:rPr>
              <w:rFonts w:asciiTheme="minorHAnsi" w:eastAsiaTheme="minorEastAsia" w:hAnsiTheme="minorHAnsi"/>
              <w:noProof/>
              <w:sz w:val="22"/>
            </w:rPr>
          </w:pPr>
          <w:hyperlink w:anchor="_Toc532363770" w:history="1">
            <w:r w:rsidRPr="00EF2C67">
              <w:rPr>
                <w:rStyle w:val="Hyperlink"/>
                <w:noProof/>
              </w:rPr>
              <w:t>6.</w:t>
            </w:r>
            <w:r>
              <w:rPr>
                <w:rFonts w:asciiTheme="minorHAnsi" w:eastAsiaTheme="minorEastAsia" w:hAnsiTheme="minorHAnsi"/>
                <w:noProof/>
                <w:sz w:val="22"/>
              </w:rPr>
              <w:tab/>
              <w:t xml:space="preserve">  </w:t>
            </w:r>
            <w:r w:rsidRPr="00EF2C67">
              <w:rPr>
                <w:rStyle w:val="Hyperlink"/>
                <w:noProof/>
              </w:rPr>
              <w:t>Consequences of Collecting the Information Less Frequently</w:t>
            </w:r>
            <w:r>
              <w:rPr>
                <w:noProof/>
                <w:webHidden/>
              </w:rPr>
              <w:tab/>
            </w:r>
            <w:r>
              <w:rPr>
                <w:noProof/>
                <w:webHidden/>
                <w:color w:val="2B579A"/>
                <w:shd w:val="clear" w:color="auto" w:fill="E6E6E6"/>
              </w:rPr>
              <w:fldChar w:fldCharType="begin"/>
            </w:r>
            <w:r>
              <w:rPr>
                <w:noProof/>
                <w:webHidden/>
              </w:rPr>
              <w:instrText xml:space="preserve"> PAGEREF _Toc532363770 \h </w:instrText>
            </w:r>
            <w:r>
              <w:rPr>
                <w:noProof/>
                <w:webHidden/>
                <w:color w:val="2B579A"/>
                <w:shd w:val="clear" w:color="auto" w:fill="E6E6E6"/>
              </w:rPr>
              <w:fldChar w:fldCharType="separate"/>
            </w:r>
            <w:r w:rsidR="007D15DB">
              <w:rPr>
                <w:noProof/>
                <w:webHidden/>
              </w:rPr>
              <w:t>8</w:t>
            </w:r>
            <w:r>
              <w:rPr>
                <w:noProof/>
                <w:webHidden/>
                <w:color w:val="2B579A"/>
                <w:shd w:val="clear" w:color="auto" w:fill="E6E6E6"/>
              </w:rPr>
              <w:fldChar w:fldCharType="end"/>
            </w:r>
          </w:hyperlink>
        </w:p>
        <w:p w:rsidR="00D91A38" w14:paraId="60533B61" w14:textId="6184E129">
          <w:pPr>
            <w:pStyle w:val="TOC1"/>
            <w:tabs>
              <w:tab w:val="left" w:pos="480"/>
              <w:tab w:val="right" w:leader="dot" w:pos="10070"/>
            </w:tabs>
            <w:rPr>
              <w:rFonts w:asciiTheme="minorHAnsi" w:eastAsiaTheme="minorEastAsia" w:hAnsiTheme="minorHAnsi"/>
              <w:noProof/>
              <w:sz w:val="22"/>
            </w:rPr>
          </w:pPr>
          <w:hyperlink w:anchor="_Toc532363771" w:history="1">
            <w:r w:rsidRPr="00EF2C67">
              <w:rPr>
                <w:rStyle w:val="Hyperlink"/>
                <w:noProof/>
              </w:rPr>
              <w:t>7.</w:t>
            </w:r>
            <w:r>
              <w:rPr>
                <w:rFonts w:asciiTheme="minorHAnsi" w:eastAsiaTheme="minorEastAsia" w:hAnsiTheme="minorHAnsi"/>
                <w:noProof/>
                <w:sz w:val="22"/>
              </w:rPr>
              <w:tab/>
              <w:t xml:space="preserve">  </w:t>
            </w:r>
            <w:r w:rsidRPr="00EF2C67">
              <w:rPr>
                <w:rStyle w:val="Hyperlink"/>
                <w:noProof/>
              </w:rPr>
              <w:t>Special Circumstances Relating to the Guidelines of 5 CFR 1320.5</w:t>
            </w:r>
            <w:r>
              <w:rPr>
                <w:noProof/>
                <w:webHidden/>
              </w:rPr>
              <w:tab/>
            </w:r>
            <w:r>
              <w:rPr>
                <w:noProof/>
                <w:webHidden/>
                <w:color w:val="2B579A"/>
                <w:shd w:val="clear" w:color="auto" w:fill="E6E6E6"/>
              </w:rPr>
              <w:fldChar w:fldCharType="begin"/>
            </w:r>
            <w:r>
              <w:rPr>
                <w:noProof/>
                <w:webHidden/>
              </w:rPr>
              <w:instrText xml:space="preserve"> PAGEREF _Toc532363771 \h </w:instrText>
            </w:r>
            <w:r>
              <w:rPr>
                <w:noProof/>
                <w:webHidden/>
                <w:color w:val="2B579A"/>
                <w:shd w:val="clear" w:color="auto" w:fill="E6E6E6"/>
              </w:rPr>
              <w:fldChar w:fldCharType="separate"/>
            </w:r>
            <w:r w:rsidR="007D15DB">
              <w:rPr>
                <w:noProof/>
                <w:webHidden/>
              </w:rPr>
              <w:t>8</w:t>
            </w:r>
            <w:r>
              <w:rPr>
                <w:noProof/>
                <w:webHidden/>
                <w:color w:val="2B579A"/>
                <w:shd w:val="clear" w:color="auto" w:fill="E6E6E6"/>
              </w:rPr>
              <w:fldChar w:fldCharType="end"/>
            </w:r>
          </w:hyperlink>
        </w:p>
        <w:p w:rsidR="00D91A38" w14:paraId="7419DBAA" w14:textId="4B11E422">
          <w:pPr>
            <w:pStyle w:val="TOC1"/>
            <w:tabs>
              <w:tab w:val="left" w:pos="480"/>
              <w:tab w:val="right" w:leader="dot" w:pos="10070"/>
            </w:tabs>
            <w:rPr>
              <w:rFonts w:asciiTheme="minorHAnsi" w:eastAsiaTheme="minorEastAsia" w:hAnsiTheme="minorHAnsi"/>
              <w:noProof/>
              <w:sz w:val="22"/>
            </w:rPr>
          </w:pPr>
          <w:hyperlink w:anchor="_Toc532363772" w:history="1">
            <w:r w:rsidRPr="00EF2C67">
              <w:rPr>
                <w:rStyle w:val="Hyperlink"/>
                <w:noProof/>
              </w:rPr>
              <w:t>8.</w:t>
            </w:r>
            <w:r>
              <w:rPr>
                <w:rFonts w:asciiTheme="minorHAnsi" w:eastAsiaTheme="minorEastAsia" w:hAnsiTheme="minorHAnsi"/>
                <w:noProof/>
                <w:sz w:val="22"/>
              </w:rPr>
              <w:tab/>
              <w:t xml:space="preserve">  </w:t>
            </w:r>
            <w:r w:rsidRPr="00EF2C67">
              <w:rPr>
                <w:rStyle w:val="Hyperlink"/>
                <w:noProof/>
              </w:rPr>
              <w:t>Comments in Response to the Federal Register Notice and Efforts to Consult Outside the Agency</w:t>
            </w:r>
            <w:r>
              <w:rPr>
                <w:noProof/>
                <w:webHidden/>
              </w:rPr>
              <w:tab/>
            </w:r>
            <w:r>
              <w:rPr>
                <w:noProof/>
                <w:webHidden/>
                <w:color w:val="2B579A"/>
                <w:shd w:val="clear" w:color="auto" w:fill="E6E6E6"/>
              </w:rPr>
              <w:fldChar w:fldCharType="begin"/>
            </w:r>
            <w:r>
              <w:rPr>
                <w:noProof/>
                <w:webHidden/>
              </w:rPr>
              <w:instrText xml:space="preserve"> PAGEREF _Toc532363772 \h </w:instrText>
            </w:r>
            <w:r>
              <w:rPr>
                <w:noProof/>
                <w:webHidden/>
                <w:color w:val="2B579A"/>
                <w:shd w:val="clear" w:color="auto" w:fill="E6E6E6"/>
              </w:rPr>
              <w:fldChar w:fldCharType="separate"/>
            </w:r>
            <w:r w:rsidR="007D15DB">
              <w:rPr>
                <w:noProof/>
                <w:webHidden/>
              </w:rPr>
              <w:t>9</w:t>
            </w:r>
            <w:r>
              <w:rPr>
                <w:noProof/>
                <w:webHidden/>
                <w:color w:val="2B579A"/>
                <w:shd w:val="clear" w:color="auto" w:fill="E6E6E6"/>
              </w:rPr>
              <w:fldChar w:fldCharType="end"/>
            </w:r>
          </w:hyperlink>
        </w:p>
        <w:p w:rsidR="00D91A38" w14:paraId="1F0D0A63" w14:textId="771D7DE1">
          <w:pPr>
            <w:pStyle w:val="TOC1"/>
            <w:tabs>
              <w:tab w:val="left" w:pos="480"/>
              <w:tab w:val="right" w:leader="dot" w:pos="10070"/>
            </w:tabs>
            <w:rPr>
              <w:rFonts w:asciiTheme="minorHAnsi" w:eastAsiaTheme="minorEastAsia" w:hAnsiTheme="minorHAnsi"/>
              <w:noProof/>
              <w:sz w:val="22"/>
            </w:rPr>
          </w:pPr>
          <w:hyperlink w:anchor="_Toc532363773" w:history="1">
            <w:r w:rsidRPr="00EF2C67">
              <w:rPr>
                <w:rStyle w:val="Hyperlink"/>
                <w:noProof/>
              </w:rPr>
              <w:t>9.</w:t>
            </w:r>
            <w:r>
              <w:rPr>
                <w:rFonts w:asciiTheme="minorHAnsi" w:eastAsiaTheme="minorEastAsia" w:hAnsiTheme="minorHAnsi"/>
                <w:noProof/>
                <w:sz w:val="22"/>
              </w:rPr>
              <w:tab/>
              <w:t xml:space="preserve">   </w:t>
            </w:r>
            <w:r w:rsidRPr="00EF2C67">
              <w:rPr>
                <w:rStyle w:val="Hyperlink"/>
                <w:noProof/>
              </w:rPr>
              <w:t>Explanation of Any Payment or Gift to Respondents</w:t>
            </w:r>
            <w:r>
              <w:rPr>
                <w:noProof/>
                <w:webHidden/>
              </w:rPr>
              <w:tab/>
            </w:r>
            <w:r>
              <w:rPr>
                <w:noProof/>
                <w:webHidden/>
                <w:color w:val="2B579A"/>
                <w:shd w:val="clear" w:color="auto" w:fill="E6E6E6"/>
              </w:rPr>
              <w:fldChar w:fldCharType="begin"/>
            </w:r>
            <w:r>
              <w:rPr>
                <w:noProof/>
                <w:webHidden/>
              </w:rPr>
              <w:instrText xml:space="preserve"> PAGEREF _Toc532363773 \h </w:instrText>
            </w:r>
            <w:r>
              <w:rPr>
                <w:noProof/>
                <w:webHidden/>
                <w:color w:val="2B579A"/>
                <w:shd w:val="clear" w:color="auto" w:fill="E6E6E6"/>
              </w:rPr>
              <w:fldChar w:fldCharType="separate"/>
            </w:r>
            <w:r w:rsidR="007D15DB">
              <w:rPr>
                <w:noProof/>
                <w:webHidden/>
              </w:rPr>
              <w:t>9</w:t>
            </w:r>
            <w:r>
              <w:rPr>
                <w:noProof/>
                <w:webHidden/>
                <w:color w:val="2B579A"/>
                <w:shd w:val="clear" w:color="auto" w:fill="E6E6E6"/>
              </w:rPr>
              <w:fldChar w:fldCharType="end"/>
            </w:r>
          </w:hyperlink>
        </w:p>
        <w:p w:rsidR="00D91A38" w14:paraId="525434BB" w14:textId="38B1F772">
          <w:pPr>
            <w:pStyle w:val="TOC1"/>
            <w:tabs>
              <w:tab w:val="left" w:pos="660"/>
              <w:tab w:val="right" w:leader="dot" w:pos="10070"/>
            </w:tabs>
            <w:rPr>
              <w:rFonts w:asciiTheme="minorHAnsi" w:eastAsiaTheme="minorEastAsia" w:hAnsiTheme="minorHAnsi"/>
              <w:noProof/>
              <w:sz w:val="22"/>
            </w:rPr>
          </w:pPr>
          <w:hyperlink w:anchor="_Toc532363774" w:history="1">
            <w:r w:rsidRPr="00EF2C67">
              <w:rPr>
                <w:rStyle w:val="Hyperlink"/>
                <w:noProof/>
              </w:rPr>
              <w:t>10.</w:t>
            </w:r>
            <w:r>
              <w:rPr>
                <w:rFonts w:asciiTheme="minorHAnsi" w:eastAsiaTheme="minorEastAsia" w:hAnsiTheme="minorHAnsi"/>
                <w:noProof/>
                <w:sz w:val="22"/>
              </w:rPr>
              <w:tab/>
            </w:r>
            <w:r w:rsidRPr="00EF2C67">
              <w:rPr>
                <w:rStyle w:val="Hyperlink"/>
                <w:noProof/>
              </w:rPr>
              <w:t>Protection of the Privacy and Confidentiality of Information Provided by Respondents</w:t>
            </w:r>
            <w:r>
              <w:rPr>
                <w:noProof/>
                <w:webHidden/>
              </w:rPr>
              <w:tab/>
            </w:r>
            <w:r>
              <w:rPr>
                <w:noProof/>
                <w:webHidden/>
                <w:color w:val="2B579A"/>
                <w:shd w:val="clear" w:color="auto" w:fill="E6E6E6"/>
              </w:rPr>
              <w:fldChar w:fldCharType="begin"/>
            </w:r>
            <w:r>
              <w:rPr>
                <w:noProof/>
                <w:webHidden/>
              </w:rPr>
              <w:instrText xml:space="preserve"> PAGEREF _Toc532363774 \h </w:instrText>
            </w:r>
            <w:r>
              <w:rPr>
                <w:noProof/>
                <w:webHidden/>
                <w:color w:val="2B579A"/>
                <w:shd w:val="clear" w:color="auto" w:fill="E6E6E6"/>
              </w:rPr>
              <w:fldChar w:fldCharType="separate"/>
            </w:r>
            <w:r w:rsidR="007D15DB">
              <w:rPr>
                <w:noProof/>
                <w:webHidden/>
              </w:rPr>
              <w:t>9</w:t>
            </w:r>
            <w:r>
              <w:rPr>
                <w:noProof/>
                <w:webHidden/>
                <w:color w:val="2B579A"/>
                <w:shd w:val="clear" w:color="auto" w:fill="E6E6E6"/>
              </w:rPr>
              <w:fldChar w:fldCharType="end"/>
            </w:r>
          </w:hyperlink>
        </w:p>
        <w:p w:rsidR="00D91A38" w14:paraId="0377CFB1" w14:textId="10FF98B7">
          <w:pPr>
            <w:pStyle w:val="TOC1"/>
            <w:tabs>
              <w:tab w:val="left" w:pos="660"/>
              <w:tab w:val="right" w:leader="dot" w:pos="10070"/>
            </w:tabs>
            <w:rPr>
              <w:rFonts w:asciiTheme="minorHAnsi" w:eastAsiaTheme="minorEastAsia" w:hAnsiTheme="minorHAnsi"/>
              <w:noProof/>
              <w:sz w:val="22"/>
            </w:rPr>
          </w:pPr>
          <w:hyperlink w:anchor="_Toc532363776" w:history="1">
            <w:r w:rsidRPr="00EF2C67">
              <w:rPr>
                <w:rStyle w:val="Hyperlink"/>
                <w:noProof/>
              </w:rPr>
              <w:t>11.</w:t>
            </w:r>
            <w:r>
              <w:rPr>
                <w:rFonts w:asciiTheme="minorHAnsi" w:eastAsiaTheme="minorEastAsia" w:hAnsiTheme="minorHAnsi"/>
                <w:noProof/>
                <w:sz w:val="22"/>
              </w:rPr>
              <w:tab/>
            </w:r>
            <w:r w:rsidRPr="00EF2C67">
              <w:rPr>
                <w:rStyle w:val="Hyperlink"/>
                <w:noProof/>
              </w:rPr>
              <w:t>Institutional Review Board (IRB) and Justification for Sensitive Questions</w:t>
            </w:r>
            <w:r>
              <w:rPr>
                <w:noProof/>
                <w:webHidden/>
              </w:rPr>
              <w:tab/>
            </w:r>
            <w:r>
              <w:rPr>
                <w:noProof/>
                <w:webHidden/>
                <w:color w:val="2B579A"/>
                <w:shd w:val="clear" w:color="auto" w:fill="E6E6E6"/>
              </w:rPr>
              <w:fldChar w:fldCharType="begin"/>
            </w:r>
            <w:r>
              <w:rPr>
                <w:noProof/>
                <w:webHidden/>
              </w:rPr>
              <w:instrText xml:space="preserve"> PAGEREF _Toc532363776 \h </w:instrText>
            </w:r>
            <w:r>
              <w:rPr>
                <w:noProof/>
                <w:webHidden/>
                <w:color w:val="2B579A"/>
                <w:shd w:val="clear" w:color="auto" w:fill="E6E6E6"/>
              </w:rPr>
              <w:fldChar w:fldCharType="separate"/>
            </w:r>
            <w:r w:rsidR="007D15DB">
              <w:rPr>
                <w:noProof/>
                <w:webHidden/>
              </w:rPr>
              <w:t>10</w:t>
            </w:r>
            <w:r>
              <w:rPr>
                <w:noProof/>
                <w:webHidden/>
                <w:color w:val="2B579A"/>
                <w:shd w:val="clear" w:color="auto" w:fill="E6E6E6"/>
              </w:rPr>
              <w:fldChar w:fldCharType="end"/>
            </w:r>
          </w:hyperlink>
        </w:p>
        <w:p w:rsidR="00D91A38" w14:paraId="2667600A" w14:textId="49BFA143">
          <w:pPr>
            <w:pStyle w:val="TOC1"/>
            <w:tabs>
              <w:tab w:val="left" w:pos="660"/>
              <w:tab w:val="right" w:leader="dot" w:pos="10070"/>
            </w:tabs>
            <w:rPr>
              <w:rFonts w:asciiTheme="minorHAnsi" w:eastAsiaTheme="minorEastAsia" w:hAnsiTheme="minorHAnsi"/>
              <w:noProof/>
              <w:sz w:val="22"/>
            </w:rPr>
          </w:pPr>
          <w:hyperlink w:anchor="_Toc532363779" w:history="1">
            <w:r w:rsidRPr="00EF2C67">
              <w:rPr>
                <w:rStyle w:val="Hyperlink"/>
                <w:noProof/>
              </w:rPr>
              <w:t>12.</w:t>
            </w:r>
            <w:r>
              <w:rPr>
                <w:rFonts w:asciiTheme="minorHAnsi" w:eastAsiaTheme="minorEastAsia" w:hAnsiTheme="minorHAnsi"/>
                <w:noProof/>
                <w:sz w:val="22"/>
              </w:rPr>
              <w:tab/>
            </w:r>
            <w:r w:rsidRPr="00EF2C67">
              <w:rPr>
                <w:rStyle w:val="Hyperlink"/>
                <w:noProof/>
              </w:rPr>
              <w:t>Estimates of Annualized Burden Hours and Costs</w:t>
            </w:r>
            <w:r>
              <w:rPr>
                <w:noProof/>
                <w:webHidden/>
              </w:rPr>
              <w:tab/>
            </w:r>
            <w:r>
              <w:rPr>
                <w:noProof/>
                <w:webHidden/>
                <w:color w:val="2B579A"/>
                <w:shd w:val="clear" w:color="auto" w:fill="E6E6E6"/>
              </w:rPr>
              <w:fldChar w:fldCharType="begin"/>
            </w:r>
            <w:r>
              <w:rPr>
                <w:noProof/>
                <w:webHidden/>
              </w:rPr>
              <w:instrText xml:space="preserve"> PAGEREF _Toc532363779 \h </w:instrText>
            </w:r>
            <w:r>
              <w:rPr>
                <w:noProof/>
                <w:webHidden/>
                <w:color w:val="2B579A"/>
                <w:shd w:val="clear" w:color="auto" w:fill="E6E6E6"/>
              </w:rPr>
              <w:fldChar w:fldCharType="separate"/>
            </w:r>
            <w:r w:rsidR="007D15DB">
              <w:rPr>
                <w:noProof/>
                <w:webHidden/>
              </w:rPr>
              <w:t>10</w:t>
            </w:r>
            <w:r>
              <w:rPr>
                <w:noProof/>
                <w:webHidden/>
                <w:color w:val="2B579A"/>
                <w:shd w:val="clear" w:color="auto" w:fill="E6E6E6"/>
              </w:rPr>
              <w:fldChar w:fldCharType="end"/>
            </w:r>
          </w:hyperlink>
        </w:p>
        <w:p w:rsidR="00D91A38" w14:paraId="66DC35F3" w14:textId="0B3FD705">
          <w:pPr>
            <w:pStyle w:val="TOC1"/>
            <w:tabs>
              <w:tab w:val="left" w:pos="660"/>
              <w:tab w:val="right" w:leader="dot" w:pos="10070"/>
            </w:tabs>
            <w:rPr>
              <w:rFonts w:asciiTheme="minorHAnsi" w:eastAsiaTheme="minorEastAsia" w:hAnsiTheme="minorHAnsi"/>
              <w:noProof/>
              <w:sz w:val="22"/>
            </w:rPr>
          </w:pPr>
          <w:hyperlink w:anchor="_Toc532363780" w:history="1">
            <w:r w:rsidRPr="00EF2C67">
              <w:rPr>
                <w:rStyle w:val="Hyperlink"/>
                <w:noProof/>
              </w:rPr>
              <w:t>13.</w:t>
            </w:r>
            <w:r>
              <w:rPr>
                <w:rFonts w:asciiTheme="minorHAnsi" w:eastAsiaTheme="minorEastAsia" w:hAnsiTheme="minorHAnsi"/>
                <w:noProof/>
                <w:sz w:val="22"/>
              </w:rPr>
              <w:tab/>
            </w:r>
            <w:r w:rsidRPr="00EF2C67">
              <w:rPr>
                <w:rStyle w:val="Hyperlink"/>
                <w:noProof/>
              </w:rPr>
              <w:t>Estimates of Other Total Annual Cost Burden to Respondents or Record Keepers</w:t>
            </w:r>
            <w:r>
              <w:rPr>
                <w:noProof/>
                <w:webHidden/>
              </w:rPr>
              <w:tab/>
            </w:r>
            <w:r>
              <w:rPr>
                <w:noProof/>
                <w:webHidden/>
                <w:color w:val="2B579A"/>
                <w:shd w:val="clear" w:color="auto" w:fill="E6E6E6"/>
              </w:rPr>
              <w:fldChar w:fldCharType="begin"/>
            </w:r>
            <w:r>
              <w:rPr>
                <w:noProof/>
                <w:webHidden/>
              </w:rPr>
              <w:instrText xml:space="preserve"> PAGEREF _Toc532363780 \h </w:instrText>
            </w:r>
            <w:r>
              <w:rPr>
                <w:noProof/>
                <w:webHidden/>
                <w:color w:val="2B579A"/>
                <w:shd w:val="clear" w:color="auto" w:fill="E6E6E6"/>
              </w:rPr>
              <w:fldChar w:fldCharType="separate"/>
            </w:r>
            <w:r w:rsidR="007D15DB">
              <w:rPr>
                <w:noProof/>
                <w:webHidden/>
              </w:rPr>
              <w:t>13</w:t>
            </w:r>
            <w:r>
              <w:rPr>
                <w:noProof/>
                <w:webHidden/>
                <w:color w:val="2B579A"/>
                <w:shd w:val="clear" w:color="auto" w:fill="E6E6E6"/>
              </w:rPr>
              <w:fldChar w:fldCharType="end"/>
            </w:r>
          </w:hyperlink>
        </w:p>
        <w:p w:rsidR="00D91A38" w14:paraId="290E8EB5" w14:textId="5C683ADE">
          <w:pPr>
            <w:pStyle w:val="TOC1"/>
            <w:tabs>
              <w:tab w:val="left" w:pos="660"/>
              <w:tab w:val="right" w:leader="dot" w:pos="10070"/>
            </w:tabs>
            <w:rPr>
              <w:rFonts w:asciiTheme="minorHAnsi" w:eastAsiaTheme="minorEastAsia" w:hAnsiTheme="minorHAnsi"/>
              <w:noProof/>
              <w:sz w:val="22"/>
            </w:rPr>
          </w:pPr>
          <w:hyperlink w:anchor="_Toc532363781" w:history="1">
            <w:r w:rsidRPr="00EF2C67">
              <w:rPr>
                <w:rStyle w:val="Hyperlink"/>
                <w:noProof/>
              </w:rPr>
              <w:t>14.</w:t>
            </w:r>
            <w:r>
              <w:rPr>
                <w:rFonts w:asciiTheme="minorHAnsi" w:eastAsiaTheme="minorEastAsia" w:hAnsiTheme="minorHAnsi"/>
                <w:noProof/>
                <w:sz w:val="22"/>
              </w:rPr>
              <w:tab/>
            </w:r>
            <w:r w:rsidRPr="00EF2C67">
              <w:rPr>
                <w:rStyle w:val="Hyperlink"/>
                <w:noProof/>
              </w:rPr>
              <w:t>Annualized Cost to the Government</w:t>
            </w:r>
            <w:r>
              <w:rPr>
                <w:noProof/>
                <w:webHidden/>
              </w:rPr>
              <w:tab/>
            </w:r>
            <w:r>
              <w:rPr>
                <w:noProof/>
                <w:webHidden/>
                <w:color w:val="2B579A"/>
                <w:shd w:val="clear" w:color="auto" w:fill="E6E6E6"/>
              </w:rPr>
              <w:fldChar w:fldCharType="begin"/>
            </w:r>
            <w:r>
              <w:rPr>
                <w:noProof/>
                <w:webHidden/>
              </w:rPr>
              <w:instrText xml:space="preserve"> PAGEREF _Toc532363781 \h </w:instrText>
            </w:r>
            <w:r>
              <w:rPr>
                <w:noProof/>
                <w:webHidden/>
                <w:color w:val="2B579A"/>
                <w:shd w:val="clear" w:color="auto" w:fill="E6E6E6"/>
              </w:rPr>
              <w:fldChar w:fldCharType="separate"/>
            </w:r>
            <w:r w:rsidR="007D15DB">
              <w:rPr>
                <w:noProof/>
                <w:webHidden/>
              </w:rPr>
              <w:t>13</w:t>
            </w:r>
            <w:r>
              <w:rPr>
                <w:noProof/>
                <w:webHidden/>
                <w:color w:val="2B579A"/>
                <w:shd w:val="clear" w:color="auto" w:fill="E6E6E6"/>
              </w:rPr>
              <w:fldChar w:fldCharType="end"/>
            </w:r>
          </w:hyperlink>
        </w:p>
        <w:p w:rsidR="00D91A38" w14:paraId="2E859105" w14:textId="13FA8189">
          <w:pPr>
            <w:pStyle w:val="TOC1"/>
            <w:tabs>
              <w:tab w:val="left" w:pos="660"/>
              <w:tab w:val="right" w:leader="dot" w:pos="10070"/>
            </w:tabs>
            <w:rPr>
              <w:rFonts w:asciiTheme="minorHAnsi" w:eastAsiaTheme="minorEastAsia" w:hAnsiTheme="minorHAnsi"/>
              <w:noProof/>
              <w:sz w:val="22"/>
            </w:rPr>
          </w:pPr>
          <w:hyperlink w:anchor="_Toc532363782" w:history="1">
            <w:r w:rsidRPr="00EF2C67">
              <w:rPr>
                <w:rStyle w:val="Hyperlink"/>
                <w:noProof/>
              </w:rPr>
              <w:t>15.</w:t>
            </w:r>
            <w:r>
              <w:rPr>
                <w:rFonts w:asciiTheme="minorHAnsi" w:eastAsiaTheme="minorEastAsia" w:hAnsiTheme="minorHAnsi"/>
                <w:noProof/>
                <w:sz w:val="22"/>
              </w:rPr>
              <w:tab/>
            </w:r>
            <w:r w:rsidRPr="00EF2C67">
              <w:rPr>
                <w:rStyle w:val="Hyperlink"/>
                <w:noProof/>
              </w:rPr>
              <w:t>Explanation for Program Changes or Adjustments</w:t>
            </w:r>
            <w:r>
              <w:rPr>
                <w:noProof/>
                <w:webHidden/>
              </w:rPr>
              <w:tab/>
            </w:r>
            <w:r>
              <w:rPr>
                <w:noProof/>
                <w:webHidden/>
                <w:color w:val="2B579A"/>
                <w:shd w:val="clear" w:color="auto" w:fill="E6E6E6"/>
              </w:rPr>
              <w:fldChar w:fldCharType="begin"/>
            </w:r>
            <w:r>
              <w:rPr>
                <w:noProof/>
                <w:webHidden/>
              </w:rPr>
              <w:instrText xml:space="preserve"> PAGEREF _Toc532363782 \h </w:instrText>
            </w:r>
            <w:r>
              <w:rPr>
                <w:noProof/>
                <w:webHidden/>
                <w:color w:val="2B579A"/>
                <w:shd w:val="clear" w:color="auto" w:fill="E6E6E6"/>
              </w:rPr>
              <w:fldChar w:fldCharType="separate"/>
            </w:r>
            <w:r w:rsidR="007D15DB">
              <w:rPr>
                <w:noProof/>
                <w:webHidden/>
              </w:rPr>
              <w:t>14</w:t>
            </w:r>
            <w:r>
              <w:rPr>
                <w:noProof/>
                <w:webHidden/>
                <w:color w:val="2B579A"/>
                <w:shd w:val="clear" w:color="auto" w:fill="E6E6E6"/>
              </w:rPr>
              <w:fldChar w:fldCharType="end"/>
            </w:r>
          </w:hyperlink>
        </w:p>
        <w:p w:rsidR="00D91A38" w14:paraId="5519296F" w14:textId="3F51A3CB">
          <w:pPr>
            <w:pStyle w:val="TOC1"/>
            <w:tabs>
              <w:tab w:val="left" w:pos="660"/>
              <w:tab w:val="right" w:leader="dot" w:pos="10070"/>
            </w:tabs>
            <w:rPr>
              <w:rFonts w:asciiTheme="minorHAnsi" w:eastAsiaTheme="minorEastAsia" w:hAnsiTheme="minorHAnsi"/>
              <w:noProof/>
              <w:sz w:val="22"/>
            </w:rPr>
          </w:pPr>
          <w:hyperlink w:anchor="_Toc532363783" w:history="1">
            <w:r w:rsidRPr="00EF2C67">
              <w:rPr>
                <w:rStyle w:val="Hyperlink"/>
                <w:noProof/>
              </w:rPr>
              <w:t>16.</w:t>
            </w:r>
            <w:r>
              <w:rPr>
                <w:rFonts w:asciiTheme="minorHAnsi" w:eastAsiaTheme="minorEastAsia" w:hAnsiTheme="minorHAnsi"/>
                <w:noProof/>
                <w:sz w:val="22"/>
              </w:rPr>
              <w:tab/>
            </w:r>
            <w:r w:rsidRPr="00EF2C67">
              <w:rPr>
                <w:rStyle w:val="Hyperlink"/>
                <w:noProof/>
              </w:rPr>
              <w:t>Plans for Tabulation and Publication and Project Time Schedule</w:t>
            </w:r>
            <w:r>
              <w:rPr>
                <w:noProof/>
                <w:webHidden/>
              </w:rPr>
              <w:tab/>
            </w:r>
            <w:r>
              <w:rPr>
                <w:noProof/>
                <w:webHidden/>
                <w:color w:val="2B579A"/>
                <w:shd w:val="clear" w:color="auto" w:fill="E6E6E6"/>
              </w:rPr>
              <w:fldChar w:fldCharType="begin"/>
            </w:r>
            <w:r>
              <w:rPr>
                <w:noProof/>
                <w:webHidden/>
              </w:rPr>
              <w:instrText xml:space="preserve"> PAGEREF _Toc532363783 \h </w:instrText>
            </w:r>
            <w:r>
              <w:rPr>
                <w:noProof/>
                <w:webHidden/>
                <w:color w:val="2B579A"/>
                <w:shd w:val="clear" w:color="auto" w:fill="E6E6E6"/>
              </w:rPr>
              <w:fldChar w:fldCharType="separate"/>
            </w:r>
            <w:r w:rsidR="007D15DB">
              <w:rPr>
                <w:noProof/>
                <w:webHidden/>
              </w:rPr>
              <w:t>14</w:t>
            </w:r>
            <w:r>
              <w:rPr>
                <w:noProof/>
                <w:webHidden/>
                <w:color w:val="2B579A"/>
                <w:shd w:val="clear" w:color="auto" w:fill="E6E6E6"/>
              </w:rPr>
              <w:fldChar w:fldCharType="end"/>
            </w:r>
          </w:hyperlink>
        </w:p>
        <w:p w:rsidR="00D91A38" w14:paraId="41575F24" w14:textId="2B4AB3E0">
          <w:pPr>
            <w:pStyle w:val="TOC1"/>
            <w:tabs>
              <w:tab w:val="left" w:pos="660"/>
              <w:tab w:val="right" w:leader="dot" w:pos="10070"/>
            </w:tabs>
            <w:rPr>
              <w:rFonts w:asciiTheme="minorHAnsi" w:eastAsiaTheme="minorEastAsia" w:hAnsiTheme="minorHAnsi"/>
              <w:noProof/>
              <w:sz w:val="22"/>
            </w:rPr>
          </w:pPr>
          <w:hyperlink w:anchor="_Toc532363784" w:history="1">
            <w:r w:rsidRPr="00EF2C67">
              <w:rPr>
                <w:rStyle w:val="Hyperlink"/>
                <w:noProof/>
              </w:rPr>
              <w:t>17.</w:t>
            </w:r>
            <w:r>
              <w:rPr>
                <w:rFonts w:asciiTheme="minorHAnsi" w:eastAsiaTheme="minorEastAsia" w:hAnsiTheme="minorHAnsi"/>
                <w:noProof/>
                <w:sz w:val="22"/>
              </w:rPr>
              <w:tab/>
            </w:r>
            <w:r w:rsidRPr="00EF2C67">
              <w:rPr>
                <w:rStyle w:val="Hyperlink"/>
                <w:noProof/>
              </w:rPr>
              <w:t>Reason(s) Display of OMB Expiration Date is Inappropriate</w:t>
            </w:r>
            <w:r>
              <w:rPr>
                <w:noProof/>
                <w:webHidden/>
              </w:rPr>
              <w:tab/>
            </w:r>
            <w:r>
              <w:rPr>
                <w:noProof/>
                <w:webHidden/>
                <w:color w:val="2B579A"/>
                <w:shd w:val="clear" w:color="auto" w:fill="E6E6E6"/>
              </w:rPr>
              <w:fldChar w:fldCharType="begin"/>
            </w:r>
            <w:r>
              <w:rPr>
                <w:noProof/>
                <w:webHidden/>
              </w:rPr>
              <w:instrText xml:space="preserve"> PAGEREF _Toc532363784 \h </w:instrText>
            </w:r>
            <w:r>
              <w:rPr>
                <w:noProof/>
                <w:webHidden/>
                <w:color w:val="2B579A"/>
                <w:shd w:val="clear" w:color="auto" w:fill="E6E6E6"/>
              </w:rPr>
              <w:fldChar w:fldCharType="separate"/>
            </w:r>
            <w:r w:rsidR="007D15DB">
              <w:rPr>
                <w:noProof/>
                <w:webHidden/>
              </w:rPr>
              <w:t>15</w:t>
            </w:r>
            <w:r>
              <w:rPr>
                <w:noProof/>
                <w:webHidden/>
                <w:color w:val="2B579A"/>
                <w:shd w:val="clear" w:color="auto" w:fill="E6E6E6"/>
              </w:rPr>
              <w:fldChar w:fldCharType="end"/>
            </w:r>
          </w:hyperlink>
        </w:p>
        <w:p w:rsidR="00D91A38" w14:paraId="4FE9BD6C" w14:textId="1F3A9465">
          <w:pPr>
            <w:pStyle w:val="TOC1"/>
            <w:tabs>
              <w:tab w:val="left" w:pos="660"/>
              <w:tab w:val="right" w:leader="dot" w:pos="10070"/>
            </w:tabs>
            <w:rPr>
              <w:rFonts w:asciiTheme="minorHAnsi" w:eastAsiaTheme="minorEastAsia" w:hAnsiTheme="minorHAnsi"/>
              <w:noProof/>
              <w:sz w:val="22"/>
            </w:rPr>
          </w:pPr>
          <w:hyperlink w:anchor="_Toc532363785" w:history="1">
            <w:r w:rsidRPr="00EF2C67">
              <w:rPr>
                <w:rStyle w:val="Hyperlink"/>
                <w:noProof/>
              </w:rPr>
              <w:t>18.</w:t>
            </w:r>
            <w:r>
              <w:rPr>
                <w:rFonts w:asciiTheme="minorHAnsi" w:eastAsiaTheme="minorEastAsia" w:hAnsiTheme="minorHAnsi"/>
                <w:noProof/>
                <w:sz w:val="22"/>
              </w:rPr>
              <w:tab/>
            </w:r>
            <w:r w:rsidRPr="00EF2C67">
              <w:rPr>
                <w:rStyle w:val="Hyperlink"/>
                <w:noProof/>
              </w:rPr>
              <w:t>Exceptions to Certification for Paperwork Reduction Act Submissions</w:t>
            </w:r>
            <w:r>
              <w:rPr>
                <w:noProof/>
                <w:webHidden/>
              </w:rPr>
              <w:tab/>
            </w:r>
            <w:r>
              <w:rPr>
                <w:noProof/>
                <w:webHidden/>
                <w:color w:val="2B579A"/>
                <w:shd w:val="clear" w:color="auto" w:fill="E6E6E6"/>
              </w:rPr>
              <w:fldChar w:fldCharType="begin"/>
            </w:r>
            <w:r>
              <w:rPr>
                <w:noProof/>
                <w:webHidden/>
              </w:rPr>
              <w:instrText xml:space="preserve"> PAGEREF _Toc532363785 \h </w:instrText>
            </w:r>
            <w:r>
              <w:rPr>
                <w:noProof/>
                <w:webHidden/>
                <w:color w:val="2B579A"/>
                <w:shd w:val="clear" w:color="auto" w:fill="E6E6E6"/>
              </w:rPr>
              <w:fldChar w:fldCharType="separate"/>
            </w:r>
            <w:r w:rsidR="007D15DB">
              <w:rPr>
                <w:noProof/>
                <w:webHidden/>
              </w:rPr>
              <w:t>15</w:t>
            </w:r>
            <w:r>
              <w:rPr>
                <w:noProof/>
                <w:webHidden/>
                <w:color w:val="2B579A"/>
                <w:shd w:val="clear" w:color="auto" w:fill="E6E6E6"/>
              </w:rPr>
              <w:fldChar w:fldCharType="end"/>
            </w:r>
          </w:hyperlink>
        </w:p>
        <w:p w:rsidR="00D91A38" w:rsidRPr="00D91A38" w:rsidP="00D91A38" w14:paraId="5514ADCD" w14:textId="0E9782A2">
          <w:pPr>
            <w:pStyle w:val="TOC1"/>
            <w:tabs>
              <w:tab w:val="right" w:leader="dot" w:pos="10070"/>
            </w:tabs>
            <w:rPr>
              <w:rFonts w:asciiTheme="minorHAnsi" w:eastAsiaTheme="minorEastAsia" w:hAnsiTheme="minorHAnsi"/>
              <w:noProof/>
              <w:sz w:val="22"/>
            </w:rPr>
          </w:pPr>
          <w:hyperlink w:anchor="_Toc532363786" w:history="1">
            <w:r w:rsidRPr="00D91A38">
              <w:rPr>
                <w:rStyle w:val="Hyperlink"/>
                <w:rFonts w:eastAsia="Times New Roman" w:cs="Times New Roman"/>
                <w:noProof/>
              </w:rPr>
              <w:t>List of Attachments</w:t>
            </w:r>
            <w:r>
              <w:rPr>
                <w:noProof/>
                <w:webHidden/>
              </w:rPr>
              <w:tab/>
            </w:r>
            <w:r>
              <w:rPr>
                <w:noProof/>
                <w:webHidden/>
                <w:color w:val="2B579A"/>
                <w:shd w:val="clear" w:color="auto" w:fill="E6E6E6"/>
              </w:rPr>
              <w:fldChar w:fldCharType="begin"/>
            </w:r>
            <w:r>
              <w:rPr>
                <w:noProof/>
                <w:webHidden/>
              </w:rPr>
              <w:instrText xml:space="preserve"> PAGEREF _Toc532363786 \h </w:instrText>
            </w:r>
            <w:r>
              <w:rPr>
                <w:noProof/>
                <w:webHidden/>
                <w:color w:val="2B579A"/>
                <w:shd w:val="clear" w:color="auto" w:fill="E6E6E6"/>
              </w:rPr>
              <w:fldChar w:fldCharType="separate"/>
            </w:r>
            <w:r w:rsidR="007D15DB">
              <w:rPr>
                <w:noProof/>
                <w:webHidden/>
              </w:rPr>
              <w:t>15</w:t>
            </w:r>
            <w:r>
              <w:rPr>
                <w:noProof/>
                <w:webHidden/>
                <w:color w:val="2B579A"/>
                <w:shd w:val="clear" w:color="auto" w:fill="E6E6E6"/>
              </w:rPr>
              <w:fldChar w:fldCharType="end"/>
            </w:r>
          </w:hyperlink>
          <w:r>
            <w:rPr>
              <w:color w:val="2B579A"/>
              <w:shd w:val="clear" w:color="auto" w:fill="E6E6E6"/>
            </w:rPr>
            <w:fldChar w:fldCharType="end"/>
          </w:r>
        </w:p>
      </w:sdtContent>
    </w:sdt>
    <w:p w:rsidR="004A13E8" w:rsidRPr="00D91A38" w:rsidP="00D91A38" w14:paraId="155C7BF3" w14:textId="77777777">
      <w:pPr>
        <w:pStyle w:val="TOC1"/>
        <w:tabs>
          <w:tab w:val="right" w:leader="dot" w:pos="10070"/>
        </w:tabs>
        <w:rPr>
          <w:rFonts w:asciiTheme="minorHAnsi" w:eastAsiaTheme="minorEastAsia" w:hAnsiTheme="minorHAnsi"/>
          <w:noProof/>
          <w:sz w:val="22"/>
        </w:rPr>
      </w:pPr>
      <w:r>
        <w:br w:type="page"/>
      </w:r>
    </w:p>
    <w:p w:rsidR="00BC7254" w:rsidP="00E9316F" w14:paraId="180BD107" w14:textId="77777777">
      <w:pPr>
        <w:pStyle w:val="Subtitle"/>
        <w:spacing w:line="276" w:lineRule="auto"/>
      </w:pPr>
      <w:r w:rsidRPr="006E7652">
        <w:rPr>
          <w:b/>
          <w:noProof/>
          <w:color w:val="2B579A"/>
          <w:shd w:val="clear" w:color="auto" w:fill="E6E6E6"/>
        </w:rPr>
        <mc:AlternateContent>
          <mc:Choice Requires="wps">
            <w:drawing>
              <wp:anchor distT="0" distB="0" distL="114300" distR="114300" simplePos="0" relativeHeight="251658240" behindDoc="1" locked="0" layoutInCell="1" allowOverlap="1">
                <wp:simplePos x="0" y="0"/>
                <wp:positionH relativeFrom="margin">
                  <wp:align>left</wp:align>
                </wp:positionH>
                <wp:positionV relativeFrom="margin">
                  <wp:align>top</wp:align>
                </wp:positionV>
                <wp:extent cx="6477000" cy="4476750"/>
                <wp:effectExtent l="0" t="0" r="19050" b="19050"/>
                <wp:wrapTight wrapText="bothSides">
                  <wp:wrapPolygon>
                    <wp:start x="0" y="0"/>
                    <wp:lineTo x="0" y="21600"/>
                    <wp:lineTo x="21600" y="21600"/>
                    <wp:lineTo x="21600" y="0"/>
                    <wp:lineTo x="0" y="0"/>
                  </wp:wrapPolygon>
                </wp:wrapTight>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77000" cy="4476750"/>
                        </a:xfrm>
                        <a:prstGeom prst="rect">
                          <a:avLst/>
                        </a:prstGeom>
                        <a:solidFill>
                          <a:srgbClr val="FFFFFF"/>
                        </a:solidFill>
                        <a:ln w="9525">
                          <a:solidFill>
                            <a:srgbClr val="000000"/>
                          </a:solidFill>
                          <a:miter lim="800000"/>
                          <a:headEnd/>
                          <a:tailEnd/>
                        </a:ln>
                      </wps:spPr>
                      <wps:txbx>
                        <w:txbxContent>
                          <w:p w:rsidR="00456050" w:rsidRPr="00EB5860" w:rsidP="00456050" w14:textId="77777777">
                            <w:pPr>
                              <w:pStyle w:val="Bullets"/>
                              <w:rPr>
                                <w:rFonts w:cs="Times New Roman"/>
                                <w:sz w:val="22"/>
                              </w:rPr>
                            </w:pPr>
                            <w:r w:rsidRPr="00EB5860">
                              <w:rPr>
                                <w:rFonts w:cs="Times New Roman"/>
                                <w:sz w:val="22"/>
                              </w:rPr>
                              <w:t xml:space="preserve">The goal is to establish a network of public health laboratories to improve detection and characterization of urgent antimicrobial resistant threats such as carbapenem-resistant Enterobacteriaceae (CRE), carbapenem-resistant </w:t>
                            </w:r>
                            <w:r w:rsidRPr="00EB5860">
                              <w:rPr>
                                <w:rFonts w:cs="Times New Roman"/>
                                <w:i/>
                                <w:sz w:val="22"/>
                              </w:rPr>
                              <w:t>Pseudomonas aeruginosa</w:t>
                            </w:r>
                            <w:r w:rsidRPr="00EB5860">
                              <w:rPr>
                                <w:rFonts w:cs="Times New Roman"/>
                                <w:sz w:val="22"/>
                              </w:rPr>
                              <w:t xml:space="preserve"> (CRPA), carbapenem-resistant </w:t>
                            </w:r>
                            <w:r w:rsidRPr="00EB5860">
                              <w:rPr>
                                <w:rFonts w:cs="Times New Roman"/>
                                <w:i/>
                                <w:sz w:val="22"/>
                              </w:rPr>
                              <w:t>Acinetobacter baumannii</w:t>
                            </w:r>
                            <w:r w:rsidRPr="00EB5860">
                              <w:rPr>
                                <w:rFonts w:cs="Times New Roman"/>
                                <w:sz w:val="22"/>
                              </w:rPr>
                              <w:t xml:space="preserve"> (CRAB), </w:t>
                            </w:r>
                            <w:r w:rsidRPr="00EB5860">
                              <w:rPr>
                                <w:rFonts w:cs="Times New Roman"/>
                                <w:i/>
                                <w:sz w:val="22"/>
                              </w:rPr>
                              <w:t>Candida</w:t>
                            </w:r>
                            <w:r w:rsidRPr="00EB5860">
                              <w:rPr>
                                <w:rFonts w:cs="Times New Roman"/>
                                <w:sz w:val="22"/>
                              </w:rPr>
                              <w:t xml:space="preserve"> species, including </w:t>
                            </w:r>
                            <w:r w:rsidRPr="00EB5860">
                              <w:rPr>
                                <w:rFonts w:cs="Times New Roman"/>
                                <w:i/>
                                <w:sz w:val="22"/>
                              </w:rPr>
                              <w:t>C. auris</w:t>
                            </w:r>
                            <w:r w:rsidRPr="00EB5860">
                              <w:rPr>
                                <w:rFonts w:cs="Times New Roman"/>
                                <w:sz w:val="22"/>
                              </w:rPr>
                              <w:t xml:space="preserve">, and </w:t>
                            </w:r>
                            <w:r w:rsidRPr="00EB5860">
                              <w:rPr>
                                <w:rFonts w:cs="Times New Roman"/>
                                <w:i/>
                                <w:iCs/>
                                <w:sz w:val="22"/>
                              </w:rPr>
                              <w:t>Neisseria gonorrhoeae.</w:t>
                            </w:r>
                          </w:p>
                          <w:p w:rsidR="00456050" w:rsidRPr="00EB5860" w:rsidP="00456050" w14:textId="77777777">
                            <w:pPr>
                              <w:pStyle w:val="Bullets"/>
                              <w:rPr>
                                <w:rFonts w:cs="Times New Roman"/>
                                <w:sz w:val="22"/>
                              </w:rPr>
                            </w:pPr>
                            <w:r w:rsidRPr="00EB5860">
                              <w:rPr>
                                <w:rFonts w:cs="Times New Roman"/>
                                <w:sz w:val="22"/>
                              </w:rPr>
                              <w:t xml:space="preserve">The results from laboratory testing will be used to (1) identify and contain new and emerging antimicrobial resistant threats, (2) describe the geographical distribution of antimicrobial resistant threats, (3) detect novel resistance phenotypes and genotypes among antimicrobial resistant threats, (4) </w:t>
                            </w:r>
                            <w:r w:rsidRPr="007202DB">
                              <w:rPr>
                                <w:rFonts w:cs="Times New Roman"/>
                                <w:sz w:val="22"/>
                              </w:rPr>
                              <w:t>describe and reduce the spread of resistance mechanisms</w:t>
                            </w:r>
                            <w:r w:rsidRPr="00EB5860">
                              <w:rPr>
                                <w:rFonts w:cs="Times New Roman"/>
                                <w:sz w:val="22"/>
                              </w:rPr>
                              <w:t>, and (5) provide data for regional, state, and local infection prevention programs to set priorities and mount targeted containment and prevention responses.</w:t>
                            </w:r>
                          </w:p>
                          <w:p w:rsidR="00456050" w:rsidRPr="00EB5860" w:rsidP="00456050" w14:textId="2C29C8FA">
                            <w:pPr>
                              <w:pStyle w:val="Bullets"/>
                              <w:rPr>
                                <w:rFonts w:cs="Times New Roman"/>
                                <w:sz w:val="22"/>
                              </w:rPr>
                            </w:pPr>
                            <w:r w:rsidRPr="00EB5860">
                              <w:rPr>
                                <w:rFonts w:cs="Times New Roman"/>
                                <w:sz w:val="22"/>
                              </w:rPr>
                              <w:t xml:space="preserve">Methods use to collect data: </w:t>
                            </w:r>
                            <w:r w:rsidRPr="00EB5860" w:rsidR="002837F0">
                              <w:rPr>
                                <w:rFonts w:cs="Times New Roman"/>
                                <w:sz w:val="22"/>
                              </w:rPr>
                              <w:t>Participating laboratories will report all testing results to CDC at least monthly using a secure online web-portal, REDCap, or Health Level 7 (HL7) transmission. All testing results that indicate immediate threats to patient safety and require rapid public health action will be communicated to CDC and local public health authorities within one day of identification. Participating labs will also submit an annual report describing current testing methods and an annual performance measurement report.</w:t>
                            </w:r>
                          </w:p>
                          <w:p w:rsidR="00A87A8C" w:rsidRPr="00EB5860" w14:textId="65B5E5DA">
                            <w:pPr>
                              <w:pStyle w:val="Bullets"/>
                              <w:rPr>
                                <w:rFonts w:cs="Times New Roman"/>
                                <w:sz w:val="22"/>
                              </w:rPr>
                            </w:pPr>
                            <w:r w:rsidRPr="00EB5860">
                              <w:rPr>
                                <w:rFonts w:cs="Times New Roman"/>
                                <w:sz w:val="22"/>
                              </w:rPr>
                              <w:t>Participants: State and local public health laboratories (currently including those of all 50 states, a few large cities</w:t>
                            </w:r>
                            <w:r w:rsidRPr="00EB5860" w:rsidR="004A59E1">
                              <w:rPr>
                                <w:rFonts w:cs="Times New Roman"/>
                                <w:sz w:val="22"/>
                              </w:rPr>
                              <w:t xml:space="preserve">, </w:t>
                            </w:r>
                            <w:r w:rsidRPr="00EB5860" w:rsidR="00921AFF">
                              <w:rPr>
                                <w:rFonts w:cs="Times New Roman"/>
                                <w:sz w:val="22"/>
                              </w:rPr>
                              <w:t>counties</w:t>
                            </w:r>
                            <w:r w:rsidRPr="00EB5860">
                              <w:rPr>
                                <w:rFonts w:cs="Times New Roman"/>
                                <w:sz w:val="22"/>
                              </w:rPr>
                              <w:t xml:space="preserve">, </w:t>
                            </w:r>
                            <w:r w:rsidRPr="00EB5860" w:rsidR="002B46CE">
                              <w:rPr>
                                <w:rFonts w:cs="Times New Roman"/>
                                <w:sz w:val="22"/>
                              </w:rPr>
                              <w:t xml:space="preserve">Guam, </w:t>
                            </w:r>
                            <w:r w:rsidRPr="00EB5860">
                              <w:rPr>
                                <w:rFonts w:cs="Times New Roman"/>
                                <w:sz w:val="22"/>
                              </w:rPr>
                              <w:t xml:space="preserve">and Puerto Rico). </w:t>
                            </w:r>
                            <w:r w:rsidRPr="00EB5860" w:rsidR="002B46CE">
                              <w:rPr>
                                <w:rFonts w:cs="Times New Roman"/>
                                <w:sz w:val="22"/>
                              </w:rPr>
                              <w:t xml:space="preserve">All </w:t>
                            </w:r>
                            <w:r w:rsidRPr="00EB5860" w:rsidR="00CB1619">
                              <w:rPr>
                                <w:rFonts w:cs="Times New Roman"/>
                                <w:sz w:val="22"/>
                              </w:rPr>
                              <w:t xml:space="preserve">laboratories participate in core testing which includes testing for carbapenem-resistant Enterobacteriaceae (CRE), carbapenem-resistant </w:t>
                            </w:r>
                            <w:r w:rsidRPr="00EB5860" w:rsidR="00CB1619">
                              <w:rPr>
                                <w:rFonts w:cs="Times New Roman"/>
                                <w:i/>
                                <w:sz w:val="22"/>
                              </w:rPr>
                              <w:t>Pseudomonas aeruginosa</w:t>
                            </w:r>
                            <w:r w:rsidRPr="00EB5860" w:rsidR="00CB1619">
                              <w:rPr>
                                <w:rFonts w:cs="Times New Roman"/>
                                <w:sz w:val="22"/>
                              </w:rPr>
                              <w:t xml:space="preserve"> (CRPA), carbapenem-resistant </w:t>
                            </w:r>
                            <w:r w:rsidRPr="00EB5860" w:rsidR="00CB1619">
                              <w:rPr>
                                <w:rFonts w:cs="Times New Roman"/>
                                <w:i/>
                                <w:sz w:val="22"/>
                              </w:rPr>
                              <w:t>Acinetobacter baumannii</w:t>
                            </w:r>
                            <w:r w:rsidRPr="00EB5860" w:rsidR="00CB1619">
                              <w:rPr>
                                <w:rFonts w:cs="Times New Roman"/>
                                <w:sz w:val="22"/>
                              </w:rPr>
                              <w:t xml:space="preserve"> (CRAB), </w:t>
                            </w:r>
                            <w:r w:rsidRPr="00EB5860" w:rsidR="00CB1619">
                              <w:rPr>
                                <w:rFonts w:cs="Times New Roman"/>
                                <w:i/>
                                <w:sz w:val="22"/>
                              </w:rPr>
                              <w:t xml:space="preserve">and Candida auris </w:t>
                            </w:r>
                            <w:r w:rsidRPr="00EB5860" w:rsidR="00CB1619">
                              <w:rPr>
                                <w:rFonts w:cs="Times New Roman"/>
                                <w:iCs/>
                                <w:sz w:val="22"/>
                              </w:rPr>
                              <w:t>identification</w:t>
                            </w:r>
                            <w:r w:rsidRPr="00EB5860" w:rsidR="00CB1619">
                              <w:rPr>
                                <w:rFonts w:cs="Times New Roman"/>
                                <w:i/>
                                <w:sz w:val="22"/>
                              </w:rPr>
                              <w:t>.</w:t>
                            </w:r>
                            <w:r w:rsidRPr="00EB5860" w:rsidR="008C4A9F">
                              <w:rPr>
                                <w:rFonts w:cs="Times New Roman"/>
                                <w:i/>
                                <w:sz w:val="22"/>
                              </w:rPr>
                              <w:t xml:space="preserve"> </w:t>
                            </w:r>
                            <w:r w:rsidRPr="00EB5860" w:rsidR="008C4A9F">
                              <w:rPr>
                                <w:rFonts w:cs="Times New Roman"/>
                                <w:iCs/>
                                <w:sz w:val="22"/>
                              </w:rPr>
                              <w:t xml:space="preserve"> A subset of laboratories </w:t>
                            </w:r>
                            <w:r w:rsidRPr="00EB5860" w:rsidR="006D681D">
                              <w:rPr>
                                <w:rFonts w:cs="Times New Roman"/>
                                <w:iCs/>
                                <w:sz w:val="22"/>
                              </w:rPr>
                              <w:t>conducts</w:t>
                            </w:r>
                            <w:r w:rsidRPr="00EB5860" w:rsidR="008C4A9F">
                              <w:rPr>
                                <w:rFonts w:cs="Times New Roman"/>
                                <w:iCs/>
                                <w:sz w:val="22"/>
                              </w:rPr>
                              <w:t xml:space="preserve"> </w:t>
                            </w:r>
                            <w:r w:rsidRPr="00EB5860" w:rsidR="006D681D">
                              <w:rPr>
                                <w:rFonts w:cs="Times New Roman"/>
                                <w:i/>
                                <w:iCs/>
                                <w:sz w:val="22"/>
                              </w:rPr>
                              <w:t>Neisseria gonorrhoeae</w:t>
                            </w:r>
                            <w:r w:rsidRPr="00EB5860" w:rsidR="006D681D">
                              <w:rPr>
                                <w:rFonts w:cs="Times New Roman"/>
                                <w:iCs/>
                                <w:sz w:val="22"/>
                              </w:rPr>
                              <w:t xml:space="preserve"> </w:t>
                            </w:r>
                            <w:r w:rsidRPr="00EB5860" w:rsidR="00872C3E">
                              <w:rPr>
                                <w:rFonts w:cs="Times New Roman"/>
                                <w:iCs/>
                                <w:sz w:val="22"/>
                              </w:rPr>
                              <w:t>testing</w:t>
                            </w:r>
                            <w:r w:rsidRPr="00EB5860" w:rsidR="007C4F2D">
                              <w:rPr>
                                <w:rFonts w:cs="Times New Roman"/>
                                <w:iCs/>
                                <w:sz w:val="22"/>
                              </w:rPr>
                              <w:t xml:space="preserve"> and colonization screening testing for pathogens that are traditionally healthcare-associated</w:t>
                            </w:r>
                            <w:r w:rsidR="0039783F">
                              <w:rPr>
                                <w:rFonts w:cs="Times New Roman"/>
                                <w:iCs/>
                                <w:sz w:val="22"/>
                              </w:rPr>
                              <w:t xml:space="preserve"> (e.g., CRE, CRAB, and </w:t>
                            </w:r>
                            <w:r w:rsidR="0039783F">
                              <w:rPr>
                                <w:rFonts w:cs="Times New Roman"/>
                                <w:i/>
                                <w:sz w:val="22"/>
                              </w:rPr>
                              <w:t>C. auris</w:t>
                            </w:r>
                            <w:r w:rsidR="0039783F">
                              <w:rPr>
                                <w:rFonts w:cs="Times New Roman"/>
                                <w:iCs/>
                                <w:sz w:val="22"/>
                              </w:rPr>
                              <w:t>)</w:t>
                            </w:r>
                            <w:r w:rsidRPr="00EB5860" w:rsidR="006D681D">
                              <w:rPr>
                                <w:rFonts w:cs="Times New Roman"/>
                                <w:iCs/>
                                <w:sz w:val="22"/>
                              </w:rPr>
                              <w:t>.</w:t>
                            </w:r>
                          </w:p>
                          <w:p w:rsidR="00A87A8C" w:rsidRPr="00EB5860" w:rsidP="004A13E8" w14:textId="34255A98">
                            <w:pPr>
                              <w:pStyle w:val="Bullets"/>
                              <w:rPr>
                                <w:rFonts w:cs="Times New Roman"/>
                                <w:sz w:val="22"/>
                              </w:rPr>
                            </w:pPr>
                            <w:r w:rsidRPr="00EB5860">
                              <w:rPr>
                                <w:rFonts w:cs="Times New Roman"/>
                                <w:sz w:val="22"/>
                              </w:rPr>
                              <w:t xml:space="preserve">A small subset of state public health labs (currently seven) also </w:t>
                            </w:r>
                            <w:r w:rsidRPr="00EB5860" w:rsidR="008C4A9F">
                              <w:rPr>
                                <w:rFonts w:cs="Times New Roman"/>
                                <w:sz w:val="22"/>
                              </w:rPr>
                              <w:t>serves</w:t>
                            </w:r>
                            <w:r w:rsidRPr="00EB5860">
                              <w:rPr>
                                <w:rFonts w:cs="Times New Roman"/>
                                <w:sz w:val="22"/>
                              </w:rPr>
                              <w:t xml:space="preserve"> as regional labs to provide confirmatory reference testing for jurisdictions within their region. </w:t>
                            </w:r>
                          </w:p>
                          <w:p w:rsidR="00A87A8C" w:rsidRPr="00EB5860" w:rsidP="004A13E8" w14:textId="77777777">
                            <w:pPr>
                              <w:pStyle w:val="Bullets"/>
                              <w:rPr>
                                <w:rFonts w:cs="Times New Roman"/>
                                <w:sz w:val="22"/>
                              </w:rPr>
                            </w:pPr>
                            <w:r w:rsidRPr="00EB5860">
                              <w:rPr>
                                <w:rFonts w:cs="Times New Roman"/>
                                <w:sz w:val="22"/>
                              </w:rPr>
                              <w:t>Data will be analyzed using applicable electronic data analysis tools.</w:t>
                            </w:r>
                          </w:p>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7" o:spid="_x0000_s1025" type="#_x0000_t202" style="width:510pt;height:352.5pt;margin-top:0;margin-left:0;mso-height-percent:0;mso-height-relative:page;mso-position-horizontal:left;mso-position-horizontal-relative:margin;mso-position-vertical:top;mso-position-vertical-relative:margin;mso-width-percent:0;mso-width-relative:page;mso-wrap-distance-bottom:0;mso-wrap-distance-left:9pt;mso-wrap-distance-right:9pt;mso-wrap-distance-top:0;mso-wrap-style:square;position:absolute;visibility:visible;v-text-anchor:top;z-index:-251657216">
                <v:textbox>
                  <w:txbxContent>
                    <w:p w:rsidR="00456050" w:rsidRPr="00EB5860" w:rsidP="00456050" w14:paraId="7C517D13" w14:textId="77777777">
                      <w:pPr>
                        <w:pStyle w:val="Bullets"/>
                        <w:rPr>
                          <w:rFonts w:cs="Times New Roman"/>
                          <w:sz w:val="22"/>
                        </w:rPr>
                      </w:pPr>
                      <w:r w:rsidRPr="00EB5860">
                        <w:rPr>
                          <w:rFonts w:cs="Times New Roman"/>
                          <w:sz w:val="22"/>
                        </w:rPr>
                        <w:t xml:space="preserve">The goal is to establish a network of public health laboratories to improve detection and characterization of urgent antimicrobial resistant threats such as carbapenem-resistant Enterobacteriaceae (CRE), carbapenem-resistant </w:t>
                      </w:r>
                      <w:r w:rsidRPr="00EB5860">
                        <w:rPr>
                          <w:rFonts w:cs="Times New Roman"/>
                          <w:i/>
                          <w:sz w:val="22"/>
                        </w:rPr>
                        <w:t>Pseudomonas aeruginosa</w:t>
                      </w:r>
                      <w:r w:rsidRPr="00EB5860">
                        <w:rPr>
                          <w:rFonts w:cs="Times New Roman"/>
                          <w:sz w:val="22"/>
                        </w:rPr>
                        <w:t xml:space="preserve"> (CRPA), carbapenem-resistant </w:t>
                      </w:r>
                      <w:r w:rsidRPr="00EB5860">
                        <w:rPr>
                          <w:rFonts w:cs="Times New Roman"/>
                          <w:i/>
                          <w:sz w:val="22"/>
                        </w:rPr>
                        <w:t>Acinetobacter baumannii</w:t>
                      </w:r>
                      <w:r w:rsidRPr="00EB5860">
                        <w:rPr>
                          <w:rFonts w:cs="Times New Roman"/>
                          <w:sz w:val="22"/>
                        </w:rPr>
                        <w:t xml:space="preserve"> (CRAB), </w:t>
                      </w:r>
                      <w:r w:rsidRPr="00EB5860">
                        <w:rPr>
                          <w:rFonts w:cs="Times New Roman"/>
                          <w:i/>
                          <w:sz w:val="22"/>
                        </w:rPr>
                        <w:t>Candida</w:t>
                      </w:r>
                      <w:r w:rsidRPr="00EB5860">
                        <w:rPr>
                          <w:rFonts w:cs="Times New Roman"/>
                          <w:sz w:val="22"/>
                        </w:rPr>
                        <w:t xml:space="preserve"> species, including </w:t>
                      </w:r>
                      <w:r w:rsidRPr="00EB5860">
                        <w:rPr>
                          <w:rFonts w:cs="Times New Roman"/>
                          <w:i/>
                          <w:sz w:val="22"/>
                        </w:rPr>
                        <w:t>C. auris</w:t>
                      </w:r>
                      <w:r w:rsidRPr="00EB5860">
                        <w:rPr>
                          <w:rFonts w:cs="Times New Roman"/>
                          <w:sz w:val="22"/>
                        </w:rPr>
                        <w:t xml:space="preserve">, and </w:t>
                      </w:r>
                      <w:r w:rsidRPr="00EB5860">
                        <w:rPr>
                          <w:rFonts w:cs="Times New Roman"/>
                          <w:i/>
                          <w:iCs/>
                          <w:sz w:val="22"/>
                        </w:rPr>
                        <w:t>Neisseria gonorrhoeae.</w:t>
                      </w:r>
                    </w:p>
                    <w:p w:rsidR="00456050" w:rsidRPr="00EB5860" w:rsidP="00456050" w14:paraId="5A0FE4E1" w14:textId="77777777">
                      <w:pPr>
                        <w:pStyle w:val="Bullets"/>
                        <w:rPr>
                          <w:rFonts w:cs="Times New Roman"/>
                          <w:sz w:val="22"/>
                        </w:rPr>
                      </w:pPr>
                      <w:r w:rsidRPr="00EB5860">
                        <w:rPr>
                          <w:rFonts w:cs="Times New Roman"/>
                          <w:sz w:val="22"/>
                        </w:rPr>
                        <w:t xml:space="preserve">The results from laboratory testing will be used to (1) identify and contain new and emerging antimicrobial resistant threats, (2) describe the geographical distribution of antimicrobial resistant threats, (3) detect novel resistance phenotypes and genotypes among antimicrobial resistant threats, (4) </w:t>
                      </w:r>
                      <w:r w:rsidRPr="007202DB">
                        <w:rPr>
                          <w:rFonts w:cs="Times New Roman"/>
                          <w:sz w:val="22"/>
                        </w:rPr>
                        <w:t>describe and reduce the spread of resistance mechanisms</w:t>
                      </w:r>
                      <w:r w:rsidRPr="00EB5860">
                        <w:rPr>
                          <w:rFonts w:cs="Times New Roman"/>
                          <w:sz w:val="22"/>
                        </w:rPr>
                        <w:t>, and (5) provide data for regional, state, and local infection prevention programs to set priorities and mount targeted containment and prevention responses.</w:t>
                      </w:r>
                    </w:p>
                    <w:p w:rsidR="00456050" w:rsidRPr="00EB5860" w:rsidP="00456050" w14:paraId="68BDA17F" w14:textId="2C29C8FA">
                      <w:pPr>
                        <w:pStyle w:val="Bullets"/>
                        <w:rPr>
                          <w:rFonts w:cs="Times New Roman"/>
                          <w:sz w:val="22"/>
                        </w:rPr>
                      </w:pPr>
                      <w:r w:rsidRPr="00EB5860">
                        <w:rPr>
                          <w:rFonts w:cs="Times New Roman"/>
                          <w:sz w:val="22"/>
                        </w:rPr>
                        <w:t xml:space="preserve">Methods use to collect data: </w:t>
                      </w:r>
                      <w:r w:rsidRPr="00EB5860" w:rsidR="002837F0">
                        <w:rPr>
                          <w:rFonts w:cs="Times New Roman"/>
                          <w:sz w:val="22"/>
                        </w:rPr>
                        <w:t>Participating laboratories will report all testing results to CDC at least monthly using a secure online web-portal, REDCap, or Health Level 7 (HL7) transmission. All testing results that indicate immediate threats to patient safety and require rapid public health action will be communicated to CDC and local public health authorities within one day of identification. Participating labs will also submit an annual report describing current testing methods and an annual performance measurement report.</w:t>
                      </w:r>
                    </w:p>
                    <w:p w:rsidR="00A87A8C" w:rsidRPr="00EB5860" w14:paraId="7558881B" w14:textId="65B5E5DA">
                      <w:pPr>
                        <w:pStyle w:val="Bullets"/>
                        <w:rPr>
                          <w:rFonts w:cs="Times New Roman"/>
                          <w:sz w:val="22"/>
                        </w:rPr>
                      </w:pPr>
                      <w:r w:rsidRPr="00EB5860">
                        <w:rPr>
                          <w:rFonts w:cs="Times New Roman"/>
                          <w:sz w:val="22"/>
                        </w:rPr>
                        <w:t>Participants: State and local public health laboratories (currently including those of all 50 states, a few large cities</w:t>
                      </w:r>
                      <w:r w:rsidRPr="00EB5860" w:rsidR="004A59E1">
                        <w:rPr>
                          <w:rFonts w:cs="Times New Roman"/>
                          <w:sz w:val="22"/>
                        </w:rPr>
                        <w:t xml:space="preserve">, </w:t>
                      </w:r>
                      <w:r w:rsidRPr="00EB5860" w:rsidR="00921AFF">
                        <w:rPr>
                          <w:rFonts w:cs="Times New Roman"/>
                          <w:sz w:val="22"/>
                        </w:rPr>
                        <w:t>counties</w:t>
                      </w:r>
                      <w:r w:rsidRPr="00EB5860">
                        <w:rPr>
                          <w:rFonts w:cs="Times New Roman"/>
                          <w:sz w:val="22"/>
                        </w:rPr>
                        <w:t xml:space="preserve">, </w:t>
                      </w:r>
                      <w:r w:rsidRPr="00EB5860" w:rsidR="002B46CE">
                        <w:rPr>
                          <w:rFonts w:cs="Times New Roman"/>
                          <w:sz w:val="22"/>
                        </w:rPr>
                        <w:t xml:space="preserve">Guam, </w:t>
                      </w:r>
                      <w:r w:rsidRPr="00EB5860">
                        <w:rPr>
                          <w:rFonts w:cs="Times New Roman"/>
                          <w:sz w:val="22"/>
                        </w:rPr>
                        <w:t xml:space="preserve">and Puerto Rico). </w:t>
                      </w:r>
                      <w:r w:rsidRPr="00EB5860" w:rsidR="002B46CE">
                        <w:rPr>
                          <w:rFonts w:cs="Times New Roman"/>
                          <w:sz w:val="22"/>
                        </w:rPr>
                        <w:t xml:space="preserve">All </w:t>
                      </w:r>
                      <w:r w:rsidRPr="00EB5860" w:rsidR="00CB1619">
                        <w:rPr>
                          <w:rFonts w:cs="Times New Roman"/>
                          <w:sz w:val="22"/>
                        </w:rPr>
                        <w:t xml:space="preserve">laboratories participate in core testing which includes testing for carbapenem-resistant Enterobacteriaceae (CRE), carbapenem-resistant </w:t>
                      </w:r>
                      <w:r w:rsidRPr="00EB5860" w:rsidR="00CB1619">
                        <w:rPr>
                          <w:rFonts w:cs="Times New Roman"/>
                          <w:i/>
                          <w:sz w:val="22"/>
                        </w:rPr>
                        <w:t>Pseudomonas aeruginosa</w:t>
                      </w:r>
                      <w:r w:rsidRPr="00EB5860" w:rsidR="00CB1619">
                        <w:rPr>
                          <w:rFonts w:cs="Times New Roman"/>
                          <w:sz w:val="22"/>
                        </w:rPr>
                        <w:t xml:space="preserve"> (CRPA), carbapenem-resistant </w:t>
                      </w:r>
                      <w:r w:rsidRPr="00EB5860" w:rsidR="00CB1619">
                        <w:rPr>
                          <w:rFonts w:cs="Times New Roman"/>
                          <w:i/>
                          <w:sz w:val="22"/>
                        </w:rPr>
                        <w:t>Acinetobacter baumannii</w:t>
                      </w:r>
                      <w:r w:rsidRPr="00EB5860" w:rsidR="00CB1619">
                        <w:rPr>
                          <w:rFonts w:cs="Times New Roman"/>
                          <w:sz w:val="22"/>
                        </w:rPr>
                        <w:t xml:space="preserve"> (CRAB), </w:t>
                      </w:r>
                      <w:r w:rsidRPr="00EB5860" w:rsidR="00CB1619">
                        <w:rPr>
                          <w:rFonts w:cs="Times New Roman"/>
                          <w:i/>
                          <w:sz w:val="22"/>
                        </w:rPr>
                        <w:t xml:space="preserve">and Candida auris </w:t>
                      </w:r>
                      <w:r w:rsidRPr="00EB5860" w:rsidR="00CB1619">
                        <w:rPr>
                          <w:rFonts w:cs="Times New Roman"/>
                          <w:iCs/>
                          <w:sz w:val="22"/>
                        </w:rPr>
                        <w:t>identification</w:t>
                      </w:r>
                      <w:r w:rsidRPr="00EB5860" w:rsidR="00CB1619">
                        <w:rPr>
                          <w:rFonts w:cs="Times New Roman"/>
                          <w:i/>
                          <w:sz w:val="22"/>
                        </w:rPr>
                        <w:t>.</w:t>
                      </w:r>
                      <w:r w:rsidRPr="00EB5860" w:rsidR="008C4A9F">
                        <w:rPr>
                          <w:rFonts w:cs="Times New Roman"/>
                          <w:i/>
                          <w:sz w:val="22"/>
                        </w:rPr>
                        <w:t xml:space="preserve"> </w:t>
                      </w:r>
                      <w:r w:rsidRPr="00EB5860" w:rsidR="008C4A9F">
                        <w:rPr>
                          <w:rFonts w:cs="Times New Roman"/>
                          <w:iCs/>
                          <w:sz w:val="22"/>
                        </w:rPr>
                        <w:t xml:space="preserve"> A subset of laboratories </w:t>
                      </w:r>
                      <w:r w:rsidRPr="00EB5860" w:rsidR="006D681D">
                        <w:rPr>
                          <w:rFonts w:cs="Times New Roman"/>
                          <w:iCs/>
                          <w:sz w:val="22"/>
                        </w:rPr>
                        <w:t>conducts</w:t>
                      </w:r>
                      <w:r w:rsidRPr="00EB5860" w:rsidR="008C4A9F">
                        <w:rPr>
                          <w:rFonts w:cs="Times New Roman"/>
                          <w:iCs/>
                          <w:sz w:val="22"/>
                        </w:rPr>
                        <w:t xml:space="preserve"> </w:t>
                      </w:r>
                      <w:r w:rsidRPr="00EB5860" w:rsidR="006D681D">
                        <w:rPr>
                          <w:rFonts w:cs="Times New Roman"/>
                          <w:i/>
                          <w:iCs/>
                          <w:sz w:val="22"/>
                        </w:rPr>
                        <w:t>Neisseria gonorrhoeae</w:t>
                      </w:r>
                      <w:r w:rsidRPr="00EB5860" w:rsidR="006D681D">
                        <w:rPr>
                          <w:rFonts w:cs="Times New Roman"/>
                          <w:iCs/>
                          <w:sz w:val="22"/>
                        </w:rPr>
                        <w:t xml:space="preserve"> </w:t>
                      </w:r>
                      <w:r w:rsidRPr="00EB5860" w:rsidR="00872C3E">
                        <w:rPr>
                          <w:rFonts w:cs="Times New Roman"/>
                          <w:iCs/>
                          <w:sz w:val="22"/>
                        </w:rPr>
                        <w:t>testing</w:t>
                      </w:r>
                      <w:r w:rsidRPr="00EB5860" w:rsidR="007C4F2D">
                        <w:rPr>
                          <w:rFonts w:cs="Times New Roman"/>
                          <w:iCs/>
                          <w:sz w:val="22"/>
                        </w:rPr>
                        <w:t xml:space="preserve"> and colonization screening testing for pathogens that are traditionally healthcare-associated</w:t>
                      </w:r>
                      <w:r w:rsidR="0039783F">
                        <w:rPr>
                          <w:rFonts w:cs="Times New Roman"/>
                          <w:iCs/>
                          <w:sz w:val="22"/>
                        </w:rPr>
                        <w:t xml:space="preserve"> (e.g., CRE, CRAB, and </w:t>
                      </w:r>
                      <w:r w:rsidR="0039783F">
                        <w:rPr>
                          <w:rFonts w:cs="Times New Roman"/>
                          <w:i/>
                          <w:sz w:val="22"/>
                        </w:rPr>
                        <w:t>C. auris</w:t>
                      </w:r>
                      <w:r w:rsidR="0039783F">
                        <w:rPr>
                          <w:rFonts w:cs="Times New Roman"/>
                          <w:iCs/>
                          <w:sz w:val="22"/>
                        </w:rPr>
                        <w:t>)</w:t>
                      </w:r>
                      <w:r w:rsidRPr="00EB5860" w:rsidR="006D681D">
                        <w:rPr>
                          <w:rFonts w:cs="Times New Roman"/>
                          <w:iCs/>
                          <w:sz w:val="22"/>
                        </w:rPr>
                        <w:t>.</w:t>
                      </w:r>
                    </w:p>
                    <w:p w:rsidR="00A87A8C" w:rsidRPr="00EB5860" w:rsidP="004A13E8" w14:paraId="196C56C4" w14:textId="34255A98">
                      <w:pPr>
                        <w:pStyle w:val="Bullets"/>
                        <w:rPr>
                          <w:rFonts w:cs="Times New Roman"/>
                          <w:sz w:val="22"/>
                        </w:rPr>
                      </w:pPr>
                      <w:r w:rsidRPr="00EB5860">
                        <w:rPr>
                          <w:rFonts w:cs="Times New Roman"/>
                          <w:sz w:val="22"/>
                        </w:rPr>
                        <w:t xml:space="preserve">A small subset of state public health labs (currently seven) also </w:t>
                      </w:r>
                      <w:r w:rsidRPr="00EB5860" w:rsidR="008C4A9F">
                        <w:rPr>
                          <w:rFonts w:cs="Times New Roman"/>
                          <w:sz w:val="22"/>
                        </w:rPr>
                        <w:t>serves</w:t>
                      </w:r>
                      <w:r w:rsidRPr="00EB5860">
                        <w:rPr>
                          <w:rFonts w:cs="Times New Roman"/>
                          <w:sz w:val="22"/>
                        </w:rPr>
                        <w:t xml:space="preserve"> as regional labs to provide confirmatory reference testing for jurisdictions within their region. </w:t>
                      </w:r>
                    </w:p>
                    <w:p w:rsidR="00A87A8C" w:rsidRPr="00EB5860" w:rsidP="004A13E8" w14:paraId="6C4955B2" w14:textId="77777777">
                      <w:pPr>
                        <w:pStyle w:val="Bullets"/>
                        <w:rPr>
                          <w:rFonts w:cs="Times New Roman"/>
                          <w:sz w:val="22"/>
                        </w:rPr>
                      </w:pPr>
                      <w:r w:rsidRPr="00EB5860">
                        <w:rPr>
                          <w:rFonts w:cs="Times New Roman"/>
                          <w:sz w:val="22"/>
                        </w:rPr>
                        <w:t>Data will be analyzed using applicable electronic data analysis tools.</w:t>
                      </w:r>
                    </w:p>
                  </w:txbxContent>
                </v:textbox>
                <w10:wrap type="tight"/>
              </v:shape>
            </w:pict>
          </mc:Fallback>
        </mc:AlternateContent>
      </w:r>
    </w:p>
    <w:p w:rsidR="004A13E8" w:rsidRPr="00C679BB" w:rsidP="7244B6B5" w14:paraId="03EF612E" w14:textId="3C29FE18">
      <w:pPr>
        <w:rPr>
          <w:rFonts w:cs="Times New Roman"/>
        </w:rPr>
      </w:pPr>
      <w:r>
        <w:t>CDC is requesting a 3-year approval for revisions made to</w:t>
      </w:r>
      <w:r w:rsidR="31C90BBA">
        <w:t xml:space="preserve"> </w:t>
      </w:r>
      <w:r w:rsidRPr="7244B6B5" w:rsidR="31C90BBA">
        <w:rPr>
          <w:rFonts w:eastAsia="Times New Roman" w:cs="Times New Roman"/>
          <w:szCs w:val="24"/>
        </w:rPr>
        <w:t>“Public Health Laboratory Testing for Emerging Antibiotic Resistance and Fungal Threats”</w:t>
      </w:r>
      <w:r>
        <w:t xml:space="preserve"> </w:t>
      </w:r>
      <w:r w:rsidR="633631BF">
        <w:t>(</w:t>
      </w:r>
      <w:r>
        <w:t>OMB Control No. 0920-1310</w:t>
      </w:r>
      <w:r w:rsidR="6D97EEDB">
        <w:t>)</w:t>
      </w:r>
      <w:r w:rsidR="6737665E">
        <w:t xml:space="preserve"> </w:t>
      </w:r>
      <w:r w:rsidRPr="7244B6B5" w:rsidR="003B5B33">
        <w:rPr>
          <w:rFonts w:cs="Times New Roman"/>
        </w:rPr>
        <w:t xml:space="preserve">which supports </w:t>
      </w:r>
      <w:r w:rsidRPr="7244B6B5" w:rsidR="00D22ACA">
        <w:rPr>
          <w:rFonts w:cs="Times New Roman"/>
        </w:rPr>
        <w:t xml:space="preserve">the data collected through </w:t>
      </w:r>
      <w:r w:rsidRPr="7244B6B5" w:rsidR="006F6547">
        <w:rPr>
          <w:rFonts w:cs="Times New Roman"/>
        </w:rPr>
        <w:t xml:space="preserve">the </w:t>
      </w:r>
      <w:r w:rsidRPr="7244B6B5" w:rsidR="00567115">
        <w:rPr>
          <w:rFonts w:cs="Times New Roman"/>
        </w:rPr>
        <w:t>Antimicrobial Resistan</w:t>
      </w:r>
      <w:r w:rsidRPr="7244B6B5" w:rsidR="00366CE7">
        <w:rPr>
          <w:rFonts w:cs="Times New Roman"/>
        </w:rPr>
        <w:t>ce</w:t>
      </w:r>
      <w:r w:rsidRPr="7244B6B5" w:rsidR="00C558A3">
        <w:rPr>
          <w:rFonts w:cs="Times New Roman"/>
        </w:rPr>
        <w:t xml:space="preserve"> Laboratory Network (AR Lab Network)</w:t>
      </w:r>
      <w:r w:rsidRPr="7244B6B5" w:rsidR="00D22ACA">
        <w:rPr>
          <w:rFonts w:cs="Times New Roman"/>
        </w:rPr>
        <w:t xml:space="preserve">. </w:t>
      </w:r>
      <w:r w:rsidR="00D22ACA">
        <w:t xml:space="preserve"> A revision is being submitted to 1) add new data elements </w:t>
      </w:r>
      <w:r w:rsidR="00F13E9F">
        <w:t>to the data collect</w:t>
      </w:r>
      <w:r w:rsidR="006F6547">
        <w:t>ion forms</w:t>
      </w:r>
      <w:r w:rsidR="00D22ACA">
        <w:t xml:space="preserve">, 2) </w:t>
      </w:r>
      <w:r w:rsidR="002E01A5">
        <w:t xml:space="preserve">to </w:t>
      </w:r>
      <w:r w:rsidR="00D22ACA">
        <w:t xml:space="preserve">ensure that </w:t>
      </w:r>
      <w:r w:rsidR="002E01A5">
        <w:t xml:space="preserve">the </w:t>
      </w:r>
      <w:r w:rsidR="00D22ACA">
        <w:t>burden</w:t>
      </w:r>
      <w:r w:rsidR="001E639C">
        <w:t xml:space="preserve"> of generating </w:t>
      </w:r>
      <w:r w:rsidR="00D22ACA">
        <w:t xml:space="preserve">electronic </w:t>
      </w:r>
      <w:r w:rsidR="001E639C">
        <w:t>messages</w:t>
      </w:r>
      <w:r w:rsidR="00D22ACA">
        <w:t xml:space="preserve"> </w:t>
      </w:r>
      <w:r w:rsidR="002E01A5">
        <w:t>for data transmission are accounted for</w:t>
      </w:r>
      <w:r w:rsidR="00D22ACA">
        <w:t>, and 3) to accommodate change</w:t>
      </w:r>
      <w:r w:rsidR="00375FC5">
        <w:t xml:space="preserve">s </w:t>
      </w:r>
      <w:r w:rsidR="00D22ACA">
        <w:t xml:space="preserve">to the </w:t>
      </w:r>
      <w:r w:rsidR="001E639C">
        <w:t>Performance Measures (PMs) use</w:t>
      </w:r>
      <w:r w:rsidR="00375FC5">
        <w:t>d</w:t>
      </w:r>
      <w:r w:rsidR="001E639C">
        <w:t xml:space="preserve"> to monitor the performance of the AR Lab Network.</w:t>
      </w:r>
    </w:p>
    <w:p w:rsidR="00D91A38" w:rsidRPr="00C679BB" w:rsidP="00C679BB" w14:paraId="116FDEEE" w14:textId="77777777">
      <w:pPr>
        <w:spacing w:after="0" w:line="240" w:lineRule="auto"/>
        <w:outlineLvl w:val="0"/>
        <w:rPr>
          <w:rFonts w:eastAsia="Times New Roman" w:cs="Times New Roman"/>
          <w:b/>
          <w:szCs w:val="24"/>
          <w:u w:val="single"/>
        </w:rPr>
      </w:pPr>
      <w:bookmarkStart w:id="5" w:name="_Toc532363755"/>
      <w:r w:rsidRPr="00C679BB">
        <w:rPr>
          <w:rFonts w:eastAsia="Times New Roman" w:cs="Times New Roman"/>
          <w:b/>
          <w:szCs w:val="24"/>
          <w:u w:val="single"/>
        </w:rPr>
        <w:t>A. Justification</w:t>
      </w:r>
      <w:bookmarkEnd w:id="5"/>
    </w:p>
    <w:p w:rsidR="00D91A38" w:rsidRPr="00C679BB" w:rsidP="00C679BB" w14:paraId="0BC8134D" w14:textId="77777777">
      <w:pPr>
        <w:spacing w:line="240" w:lineRule="auto"/>
        <w:rPr>
          <w:rFonts w:cs="Times New Roman"/>
          <w:szCs w:val="24"/>
        </w:rPr>
      </w:pPr>
    </w:p>
    <w:p w:rsidR="004A13E8" w:rsidRPr="00C679BB" w:rsidP="00C679BB" w14:paraId="1599255A" w14:textId="77777777">
      <w:pPr>
        <w:pStyle w:val="Heading1"/>
        <w:rPr>
          <w:rFonts w:cs="Times New Roman"/>
          <w:szCs w:val="24"/>
        </w:rPr>
      </w:pPr>
      <w:bookmarkStart w:id="6" w:name="_Toc532363756"/>
      <w:r w:rsidRPr="00C679BB">
        <w:rPr>
          <w:rFonts w:cs="Times New Roman"/>
          <w:szCs w:val="24"/>
        </w:rPr>
        <w:t>Circumstances Making the Collection of Information Necessary</w:t>
      </w:r>
      <w:bookmarkEnd w:id="6"/>
    </w:p>
    <w:p w:rsidR="005C5D30" w:rsidRPr="00081258" w:rsidP="003A341D" w14:paraId="5BE0E3D9" w14:textId="450CD9CA">
      <w:pPr>
        <w:spacing w:line="240" w:lineRule="auto"/>
        <w:rPr>
          <w:rFonts w:cs="Times New Roman"/>
          <w:highlight w:val="yellow"/>
        </w:rPr>
      </w:pPr>
      <w:r w:rsidRPr="1B5F580E">
        <w:rPr>
          <w:rFonts w:cs="Times New Roman"/>
        </w:rPr>
        <w:t xml:space="preserve">Antimicrobial resistance has the potential to impact all Americans at every stage of life and </w:t>
      </w:r>
      <w:r w:rsidRPr="1B5F580E" w:rsidR="000845C5">
        <w:rPr>
          <w:rFonts w:cs="Times New Roman"/>
        </w:rPr>
        <w:t>the Centers for Disease Control and Prevention (CDC)</w:t>
      </w:r>
      <w:r w:rsidRPr="1B5F580E">
        <w:rPr>
          <w:rFonts w:cs="Times New Roman"/>
        </w:rPr>
        <w:t xml:space="preserve"> is working to drive aggressive action and empower the nation to comprehensively respond to these threats. </w:t>
      </w:r>
      <w:r w:rsidRPr="1B5F580E" w:rsidR="000845C5">
        <w:rPr>
          <w:rFonts w:cs="Times New Roman"/>
        </w:rPr>
        <w:t xml:space="preserve"> </w:t>
      </w:r>
      <w:r w:rsidRPr="1B5F580E">
        <w:rPr>
          <w:rFonts w:cs="Times New Roman"/>
        </w:rPr>
        <w:t xml:space="preserve">The National Action Plan Sub-Objective 2.1.1 describes creation of “a regional public health laboratory network that uses standardized testing platforms to expand the availability of reference testing services”, and facilitation of “rapid data analysis and dissemination of information.” </w:t>
      </w:r>
      <w:r w:rsidRPr="1B5F580E" w:rsidR="0034235F">
        <w:rPr>
          <w:rFonts w:cs="Times New Roman"/>
        </w:rPr>
        <w:t xml:space="preserve"> The </w:t>
      </w:r>
      <w:r w:rsidRPr="1B5F580E">
        <w:rPr>
          <w:rFonts w:cs="Times New Roman"/>
        </w:rPr>
        <w:t xml:space="preserve">CDC has created this public health laboratory network and named it the Antimicrobial Resistance Laboratory Network (AR Lab Network). </w:t>
      </w:r>
      <w:r w:rsidRPr="1B5F580E" w:rsidR="0034235F">
        <w:rPr>
          <w:rFonts w:cs="Times New Roman"/>
        </w:rPr>
        <w:t xml:space="preserve"> </w:t>
      </w:r>
      <w:r w:rsidRPr="1B5F580E">
        <w:rPr>
          <w:rFonts w:cs="Times New Roman"/>
        </w:rPr>
        <w:t xml:space="preserve">The mission of the AR Lab Network is to offer validated high-quality laboratory </w:t>
      </w:r>
      <w:r w:rsidRPr="1B5F580E" w:rsidR="00FB27AF">
        <w:rPr>
          <w:rFonts w:cs="Times New Roman"/>
        </w:rPr>
        <w:t>testing</w:t>
      </w:r>
      <w:r w:rsidRPr="1B5F580E">
        <w:rPr>
          <w:rFonts w:cs="Times New Roman"/>
        </w:rPr>
        <w:t xml:space="preserve"> </w:t>
      </w:r>
      <w:r w:rsidRPr="1B5F580E" w:rsidR="009835C6">
        <w:rPr>
          <w:rFonts w:cs="Times New Roman"/>
        </w:rPr>
        <w:t>through funding support of</w:t>
      </w:r>
      <w:r w:rsidRPr="1B5F580E">
        <w:rPr>
          <w:rFonts w:cs="Times New Roman"/>
        </w:rPr>
        <w:t xml:space="preserve"> state and regional labs </w:t>
      </w:r>
      <w:r w:rsidRPr="1B5F580E" w:rsidR="00FE2D04">
        <w:rPr>
          <w:rFonts w:cs="Times New Roman"/>
        </w:rPr>
        <w:t xml:space="preserve">so these labs can build the capacity and the capability to </w:t>
      </w:r>
      <w:r w:rsidRPr="1B5F580E" w:rsidR="000674D9">
        <w:rPr>
          <w:rFonts w:cs="Times New Roman"/>
        </w:rPr>
        <w:t xml:space="preserve">locally improve </w:t>
      </w:r>
      <w:r w:rsidRPr="1B5F580E">
        <w:rPr>
          <w:rFonts w:cs="Times New Roman"/>
        </w:rPr>
        <w:t xml:space="preserve">detection and </w:t>
      </w:r>
      <w:r w:rsidRPr="1B5F580E">
        <w:rPr>
          <w:rFonts w:cs="Times New Roman"/>
        </w:rPr>
        <w:t>laboratory diagnostics</w:t>
      </w:r>
      <w:r w:rsidRPr="1B5F580E" w:rsidR="00081258">
        <w:rPr>
          <w:rFonts w:cs="Times New Roman"/>
        </w:rPr>
        <w:t xml:space="preserve">.  </w:t>
      </w:r>
      <w:r w:rsidRPr="1B5F580E" w:rsidR="00743169">
        <w:rPr>
          <w:rFonts w:cs="Times New Roman"/>
        </w:rPr>
        <w:t xml:space="preserve">Through building strength nationally through public health laboratories this </w:t>
      </w:r>
      <w:r w:rsidRPr="1B5F580E">
        <w:rPr>
          <w:rFonts w:cs="Times New Roman"/>
        </w:rPr>
        <w:t>thereby incr</w:t>
      </w:r>
      <w:r w:rsidRPr="1B5F580E" w:rsidR="00C500EC">
        <w:rPr>
          <w:rFonts w:cs="Times New Roman"/>
        </w:rPr>
        <w:t>eases</w:t>
      </w:r>
      <w:r w:rsidRPr="1B5F580E">
        <w:rPr>
          <w:rFonts w:cs="Times New Roman"/>
        </w:rPr>
        <w:t xml:space="preserve"> the capacity of state and local health departments for rapid detection and faster response to outbreaks and emerging antimicrobial resistance </w:t>
      </w:r>
      <w:r w:rsidRPr="1B5F580E" w:rsidR="00FD7C4B">
        <w:rPr>
          <w:rFonts w:cs="Times New Roman"/>
        </w:rPr>
        <w:t>among bacterial and fungal pathogens</w:t>
      </w:r>
      <w:r w:rsidRPr="1B5F580E">
        <w:rPr>
          <w:rFonts w:cs="Times New Roman"/>
        </w:rPr>
        <w:t xml:space="preserve"> (https://www.cdc.gov/antimicrobial-resistance/media/pdfs/2019-ar-threats-report-508.pdf)</w:t>
      </w:r>
      <w:r w:rsidRPr="1B5F580E" w:rsidR="00E14C96">
        <w:rPr>
          <w:rFonts w:cs="Times New Roman"/>
        </w:rPr>
        <w:t>.</w:t>
      </w:r>
    </w:p>
    <w:p w:rsidR="005C5D30" w:rsidP="003A341D" w14:paraId="5D91EED8" w14:textId="3380D2A9">
      <w:pPr>
        <w:spacing w:line="240" w:lineRule="auto"/>
        <w:rPr>
          <w:rFonts w:cs="Times New Roman"/>
        </w:rPr>
      </w:pPr>
      <w:r w:rsidRPr="1B5F580E">
        <w:rPr>
          <w:rFonts w:cs="Times New Roman"/>
        </w:rPr>
        <w:t xml:space="preserve">This state and local public health laboratory testing capacity is being implemented by the Department of Health and Human Services (HHS), Centers for Disease Control and Prevention (CDC) in response to the Executive Order 13676 of September 18, 2014 (Attachment 1a), the National Strategy of September 2014 (Attachment 1b) and to implement the National Action Plan of October 2020 for Combating Antibiotic-Resistant Bacteria (Attachment 1c). </w:t>
      </w:r>
      <w:r w:rsidRPr="1B5F580E" w:rsidR="009610BE">
        <w:rPr>
          <w:rFonts w:cs="Times New Roman"/>
        </w:rPr>
        <w:t xml:space="preserve"> </w:t>
      </w:r>
      <w:r w:rsidRPr="1B5F580E">
        <w:rPr>
          <w:rFonts w:cs="Times New Roman"/>
        </w:rPr>
        <w:t xml:space="preserve">Data collected throughout this network is also authorized by Section 301 of the Public Health Service Act (42 U.S.C. 241) (Attachment 1d). </w:t>
      </w:r>
    </w:p>
    <w:p w:rsidR="00D60350" w:rsidRPr="001F311A" w:rsidP="003A341D" w14:paraId="0EA71C5B" w14:textId="7BE984EA">
      <w:pPr>
        <w:spacing w:line="240" w:lineRule="auto"/>
        <w:rPr>
          <w:rFonts w:cs="Times New Roman"/>
        </w:rPr>
      </w:pPr>
      <w:r w:rsidRPr="6BB581FC">
        <w:rPr>
          <w:rFonts w:cs="Times New Roman"/>
        </w:rPr>
        <w:t xml:space="preserve">The CDC’s AR Lab Network closes the gap between local laboratory capabilities and the data needed to combat antimicrobial resistance by providing comprehensive lab capacity and infrastructure for detecting antimicrobial-resistant pathogens (germs), advanced technology, like DNA sequencing, and rapid sharing of actionable data to drive infection control responses and help treat infections. This infrastructure allows the public health community to rapidly detect emerging antimicrobial-resistant threats in healthcare, food, and the community, mount a comprehensive local response, and better understand these deadly threats to quickly contain them.  </w:t>
      </w:r>
    </w:p>
    <w:p w:rsidR="009610BE" w:rsidRPr="00203E10" w:rsidP="003A341D" w14:paraId="5C46C326" w14:textId="59DF089F">
      <w:pPr>
        <w:spacing w:line="240" w:lineRule="auto"/>
        <w:rPr>
          <w:rFonts w:cs="Times New Roman"/>
        </w:rPr>
      </w:pPr>
      <w:r w:rsidRPr="5C0CDF10">
        <w:rPr>
          <w:rFonts w:cs="Times New Roman"/>
        </w:rPr>
        <w:t xml:space="preserve">The AR Lab Network is </w:t>
      </w:r>
      <w:r w:rsidRPr="5C0CDF10" w:rsidR="003D6AC4">
        <w:rPr>
          <w:rFonts w:cs="Times New Roman"/>
        </w:rPr>
        <w:t>a network of jurisdictional public health laboratories</w:t>
      </w:r>
      <w:r w:rsidRPr="5C0CDF10" w:rsidR="00FF6DA2">
        <w:rPr>
          <w:rFonts w:cs="Times New Roman"/>
        </w:rPr>
        <w:t xml:space="preserve"> </w:t>
      </w:r>
      <w:r w:rsidRPr="5C0CDF10" w:rsidR="003D6AC4">
        <w:rPr>
          <w:rFonts w:cs="Times New Roman"/>
        </w:rPr>
        <w:t xml:space="preserve">currently including those of all fifty states, </w:t>
      </w:r>
      <w:r w:rsidRPr="5C0CDF10" w:rsidR="00723441">
        <w:rPr>
          <w:rFonts w:cs="Times New Roman"/>
        </w:rPr>
        <w:t xml:space="preserve">the </w:t>
      </w:r>
      <w:r w:rsidRPr="5C0CDF10" w:rsidR="6546A0A4">
        <w:rPr>
          <w:rFonts w:cs="Times New Roman"/>
        </w:rPr>
        <w:t xml:space="preserve">District of Columbia, </w:t>
      </w:r>
      <w:r w:rsidRPr="5C0CDF10" w:rsidR="039E90F8">
        <w:rPr>
          <w:rFonts w:cs="Times New Roman"/>
        </w:rPr>
        <w:t>Los Angeles County, Houston, New York City</w:t>
      </w:r>
      <w:r w:rsidRPr="5C0CDF10" w:rsidR="1B84AB84">
        <w:rPr>
          <w:rFonts w:cs="Times New Roman"/>
        </w:rPr>
        <w:t xml:space="preserve">, Philadelphia, </w:t>
      </w:r>
      <w:r w:rsidRPr="5C0CDF10" w:rsidR="00FF6DA2">
        <w:rPr>
          <w:rFonts w:cs="Times New Roman"/>
        </w:rPr>
        <w:t xml:space="preserve">Guam, </w:t>
      </w:r>
      <w:r w:rsidRPr="5C0CDF10" w:rsidR="003D6AC4">
        <w:rPr>
          <w:rFonts w:cs="Times New Roman"/>
        </w:rPr>
        <w:t>and Puerto Rico.</w:t>
      </w:r>
      <w:r w:rsidRPr="5C0CDF10" w:rsidR="00FF6DA2">
        <w:rPr>
          <w:rFonts w:cs="Times New Roman"/>
        </w:rPr>
        <w:t xml:space="preserve">  </w:t>
      </w:r>
      <w:r w:rsidRPr="5C0CDF10" w:rsidR="001364EB">
        <w:rPr>
          <w:rFonts w:cs="Times New Roman"/>
        </w:rPr>
        <w:t>Laboratories</w:t>
      </w:r>
      <w:r w:rsidRPr="5C0CDF10" w:rsidR="00FF6DA2">
        <w:rPr>
          <w:rFonts w:cs="Times New Roman"/>
        </w:rPr>
        <w:t xml:space="preserve"> are financially support</w:t>
      </w:r>
      <w:r w:rsidRPr="5C0CDF10" w:rsidR="00204934">
        <w:rPr>
          <w:rFonts w:cs="Times New Roman"/>
        </w:rPr>
        <w:t>ed</w:t>
      </w:r>
      <w:r w:rsidRPr="5C0CDF10" w:rsidR="00FF6DA2">
        <w:rPr>
          <w:rFonts w:cs="Times New Roman"/>
        </w:rPr>
        <w:t xml:space="preserve"> through the </w:t>
      </w:r>
      <w:r w:rsidRPr="5C0CDF10" w:rsidR="004F3E42">
        <w:rPr>
          <w:rFonts w:cs="Times New Roman"/>
        </w:rPr>
        <w:t xml:space="preserve">Epidemiology and Laboratory Capacity for Prevention and Control of Emerging Infectious Diseases (ELC) Cooperative </w:t>
      </w:r>
      <w:r w:rsidRPr="5C0CDF10" w:rsidR="001364EB">
        <w:rPr>
          <w:rFonts w:cs="Times New Roman"/>
        </w:rPr>
        <w:t>agreement</w:t>
      </w:r>
      <w:r w:rsidRPr="5C0CDF10" w:rsidR="004F3E42">
        <w:rPr>
          <w:rFonts w:cs="Times New Roman"/>
        </w:rPr>
        <w:t xml:space="preserve"> (CDC-RFA-CK-24-00</w:t>
      </w:r>
      <w:r w:rsidRPr="5C0CDF10" w:rsidR="00E910E3">
        <w:rPr>
          <w:rFonts w:cs="Times New Roman"/>
        </w:rPr>
        <w:t xml:space="preserve">02; </w:t>
      </w:r>
      <w:hyperlink r:id="rId10">
        <w:r w:rsidRPr="5C0CDF10" w:rsidR="001364EB">
          <w:rPr>
            <w:rStyle w:val="Hyperlink"/>
            <w:rFonts w:cs="Times New Roman"/>
            <w:color w:val="auto"/>
          </w:rPr>
          <w:t>Search Results Detail | Grants.gov</w:t>
        </w:r>
      </w:hyperlink>
      <w:r w:rsidRPr="5C0CDF10" w:rsidR="001364EB">
        <w:rPr>
          <w:rFonts w:cs="Times New Roman"/>
        </w:rPr>
        <w:t xml:space="preserve">) to </w:t>
      </w:r>
      <w:r w:rsidRPr="5C0CDF10" w:rsidR="003958B9">
        <w:rPr>
          <w:rFonts w:cs="Times New Roman"/>
        </w:rPr>
        <w:t xml:space="preserve">perform testing, support </w:t>
      </w:r>
      <w:r w:rsidRPr="5C0CDF10" w:rsidR="00860134">
        <w:rPr>
          <w:rFonts w:cs="Times New Roman"/>
        </w:rPr>
        <w:t>workforce, and laboratory infrastructure</w:t>
      </w:r>
      <w:r w:rsidRPr="5C0CDF10" w:rsidR="001364EB">
        <w:rPr>
          <w:rFonts w:cs="Times New Roman"/>
        </w:rPr>
        <w:t>.</w:t>
      </w:r>
      <w:r w:rsidRPr="5C0CDF10" w:rsidR="003D6AC4">
        <w:rPr>
          <w:rFonts w:cs="Times New Roman"/>
        </w:rPr>
        <w:t xml:space="preserve"> </w:t>
      </w:r>
      <w:r w:rsidRPr="5C0CDF10" w:rsidR="001364EB">
        <w:rPr>
          <w:rFonts w:cs="Times New Roman"/>
        </w:rPr>
        <w:t xml:space="preserve"> </w:t>
      </w:r>
      <w:r w:rsidRPr="5C0CDF10" w:rsidR="0003612E">
        <w:rPr>
          <w:rFonts w:cs="Times New Roman"/>
        </w:rPr>
        <w:t>Laboratory capacity supported through the AR Lab Network fall into the following categories: 1) core testing</w:t>
      </w:r>
      <w:r w:rsidRPr="5C0CDF10" w:rsidR="00795A76">
        <w:rPr>
          <w:rFonts w:cs="Times New Roman"/>
        </w:rPr>
        <w:t>,</w:t>
      </w:r>
      <w:r w:rsidRPr="5C0CDF10" w:rsidR="0003612E">
        <w:rPr>
          <w:rFonts w:cs="Times New Roman"/>
        </w:rPr>
        <w:t xml:space="preserve"> support for important antimicrobial resistant </w:t>
      </w:r>
      <w:r w:rsidRPr="5C0CDF10" w:rsidR="00DA4D58">
        <w:rPr>
          <w:rFonts w:cs="Times New Roman"/>
        </w:rPr>
        <w:t>pathogen</w:t>
      </w:r>
      <w:r w:rsidRPr="5C0CDF10" w:rsidR="00BE13AD">
        <w:rPr>
          <w:rFonts w:cs="Times New Roman"/>
        </w:rPr>
        <w:t>s</w:t>
      </w:r>
      <w:r w:rsidRPr="5C0CDF10" w:rsidR="0003612E">
        <w:rPr>
          <w:rFonts w:cs="Times New Roman"/>
        </w:rPr>
        <w:t xml:space="preserve"> that are traditionally healthcare-associated, including carbapenem-resistant Enterobacteriaceae (CRE), carbapenem-resistant </w:t>
      </w:r>
      <w:r w:rsidRPr="5C0CDF10" w:rsidR="0003612E">
        <w:rPr>
          <w:rFonts w:cs="Times New Roman"/>
          <w:i/>
          <w:iCs/>
        </w:rPr>
        <w:t>Pseudomonas aeruginosa</w:t>
      </w:r>
      <w:r w:rsidRPr="5C0CDF10" w:rsidR="0003612E">
        <w:rPr>
          <w:rFonts w:cs="Times New Roman"/>
        </w:rPr>
        <w:t xml:space="preserve"> (CRPA), carbapenem-resistant </w:t>
      </w:r>
      <w:r w:rsidRPr="5C0CDF10" w:rsidR="0003612E">
        <w:rPr>
          <w:rFonts w:cs="Times New Roman"/>
          <w:i/>
          <w:iCs/>
        </w:rPr>
        <w:t>Acinetobacter baumannii</w:t>
      </w:r>
      <w:r w:rsidRPr="5C0CDF10" w:rsidR="0003612E">
        <w:rPr>
          <w:rFonts w:cs="Times New Roman"/>
        </w:rPr>
        <w:t xml:space="preserve"> (CRAB), </w:t>
      </w:r>
      <w:r w:rsidRPr="5C0CDF10" w:rsidR="0003612E">
        <w:rPr>
          <w:rFonts w:cs="Times New Roman"/>
          <w:i/>
          <w:iCs/>
        </w:rPr>
        <w:t>Candida</w:t>
      </w:r>
      <w:r w:rsidRPr="5C0CDF10" w:rsidR="0003612E">
        <w:rPr>
          <w:rFonts w:cs="Times New Roman"/>
        </w:rPr>
        <w:t xml:space="preserve"> species, including </w:t>
      </w:r>
      <w:r w:rsidRPr="5C0CDF10" w:rsidR="0003612E">
        <w:rPr>
          <w:rFonts w:cs="Times New Roman"/>
          <w:i/>
          <w:iCs/>
        </w:rPr>
        <w:t>C. auris</w:t>
      </w:r>
      <w:r w:rsidRPr="5C0CDF10" w:rsidR="001F311A">
        <w:rPr>
          <w:rFonts w:cs="Times New Roman"/>
        </w:rPr>
        <w:t xml:space="preserve">, </w:t>
      </w:r>
      <w:r w:rsidRPr="5C0CDF10" w:rsidR="00544172">
        <w:rPr>
          <w:rFonts w:cs="Times New Roman"/>
        </w:rPr>
        <w:t xml:space="preserve">2), </w:t>
      </w:r>
      <w:r w:rsidRPr="5C0CDF10" w:rsidR="0087716D">
        <w:rPr>
          <w:rFonts w:cs="Times New Roman"/>
        </w:rPr>
        <w:t xml:space="preserve">jurisdictional testing </w:t>
      </w:r>
      <w:r w:rsidRPr="5C0CDF10" w:rsidR="008B419D">
        <w:rPr>
          <w:rFonts w:cs="Times New Roman"/>
        </w:rPr>
        <w:t>capacity that supports</w:t>
      </w:r>
      <w:r w:rsidRPr="5C0CDF10" w:rsidR="0087716D">
        <w:rPr>
          <w:rFonts w:cs="Times New Roman"/>
        </w:rPr>
        <w:t xml:space="preserve"> </w:t>
      </w:r>
      <w:r w:rsidRPr="5C0CDF10" w:rsidR="0087716D">
        <w:rPr>
          <w:rFonts w:cs="Times New Roman"/>
          <w:i/>
          <w:iCs/>
        </w:rPr>
        <w:t>Neisseria gonorrhoeae</w:t>
      </w:r>
      <w:r w:rsidRPr="5C0CDF10" w:rsidR="0087716D">
        <w:rPr>
          <w:rFonts w:cs="Times New Roman"/>
        </w:rPr>
        <w:t xml:space="preserve"> </w:t>
      </w:r>
      <w:r w:rsidRPr="5C0CDF10" w:rsidR="008B419D">
        <w:rPr>
          <w:rFonts w:cs="Times New Roman"/>
        </w:rPr>
        <w:t>surveillance</w:t>
      </w:r>
      <w:r w:rsidRPr="5C0CDF10" w:rsidR="0087716D">
        <w:rPr>
          <w:rFonts w:cs="Times New Roman"/>
        </w:rPr>
        <w:t>, 3</w:t>
      </w:r>
      <w:r w:rsidRPr="5C0CDF10" w:rsidR="00D13A82">
        <w:rPr>
          <w:rFonts w:cs="Times New Roman"/>
        </w:rPr>
        <w:t xml:space="preserve">) </w:t>
      </w:r>
      <w:r w:rsidRPr="5C0CDF10" w:rsidR="00C43946">
        <w:rPr>
          <w:rFonts w:cs="Times New Roman"/>
        </w:rPr>
        <w:t>testing of colonization screening samples to support local public health</w:t>
      </w:r>
      <w:r w:rsidRPr="5C0CDF10" w:rsidR="005622EE">
        <w:rPr>
          <w:rFonts w:cs="Times New Roman"/>
        </w:rPr>
        <w:t xml:space="preserve"> response, and 3) enhanced testing capacity at the regional laborato</w:t>
      </w:r>
      <w:r w:rsidRPr="5C0CDF10" w:rsidR="00A32728">
        <w:rPr>
          <w:rFonts w:cs="Times New Roman"/>
        </w:rPr>
        <w:t>ries</w:t>
      </w:r>
      <w:r w:rsidRPr="5C0CDF10" w:rsidR="005622EE">
        <w:rPr>
          <w:rFonts w:cs="Times New Roman"/>
        </w:rPr>
        <w:t xml:space="preserve"> (currently seven)</w:t>
      </w:r>
      <w:r w:rsidRPr="5C0CDF10" w:rsidR="0087716D">
        <w:rPr>
          <w:rFonts w:cs="Times New Roman"/>
        </w:rPr>
        <w:t>.</w:t>
      </w:r>
    </w:p>
    <w:p w:rsidR="00D168CB" w:rsidP="7244B6B5" w14:paraId="1694D059" w14:textId="19CE9A7C">
      <w:pPr>
        <w:spacing w:line="240" w:lineRule="auto"/>
        <w:rPr>
          <w:rFonts w:eastAsia="Times New Roman" w:cs="Times New Roman"/>
          <w:szCs w:val="24"/>
        </w:rPr>
      </w:pPr>
      <w:r w:rsidRPr="7244B6B5">
        <w:rPr>
          <w:rFonts w:cs="Times New Roman"/>
        </w:rPr>
        <w:t xml:space="preserve">The AR Lab Network is divided </w:t>
      </w:r>
      <w:r w:rsidRPr="7244B6B5" w:rsidR="000D1DA0">
        <w:rPr>
          <w:rFonts w:cs="Times New Roman"/>
        </w:rPr>
        <w:t xml:space="preserve">into Tiers.  </w:t>
      </w:r>
      <w:r w:rsidRPr="7244B6B5" w:rsidR="008D43CC">
        <w:rPr>
          <w:rFonts w:cs="Times New Roman"/>
        </w:rPr>
        <w:t>Jurisdictional</w:t>
      </w:r>
      <w:r w:rsidRPr="7244B6B5" w:rsidR="000D1DA0">
        <w:rPr>
          <w:rFonts w:cs="Times New Roman"/>
        </w:rPr>
        <w:t xml:space="preserve"> public health laboratories fall into a Tier based on the testing that they perform</w:t>
      </w:r>
      <w:r w:rsidRPr="7244B6B5" w:rsidR="00451394">
        <w:rPr>
          <w:rFonts w:cs="Times New Roman"/>
        </w:rPr>
        <w:t xml:space="preserve"> (see Table A.1)</w:t>
      </w:r>
      <w:r w:rsidRPr="7244B6B5" w:rsidR="000D1DA0">
        <w:rPr>
          <w:rFonts w:cs="Times New Roman"/>
        </w:rPr>
        <w:t xml:space="preserve">.  </w:t>
      </w:r>
      <w:r w:rsidRPr="7244B6B5" w:rsidR="4D470A79">
        <w:rPr>
          <w:rFonts w:eastAsia="Times New Roman" w:cs="Times New Roman"/>
          <w:szCs w:val="24"/>
        </w:rPr>
        <w:t>All laboratories within the Network participate in Tier 1 activities.  Some laboratories participate in Tier 2 or 3 activities only.</w:t>
      </w:r>
    </w:p>
    <w:p w:rsidR="00D168CB" w:rsidRPr="005C2E16" w:rsidP="005C5D30" w14:paraId="562E6705" w14:textId="4E66BDF6">
      <w:pPr>
        <w:rPr>
          <w:rFonts w:cs="Times New Roman"/>
          <w:i/>
        </w:rPr>
      </w:pPr>
      <w:r w:rsidRPr="7244B6B5">
        <w:rPr>
          <w:rFonts w:cs="Times New Roman"/>
          <w:i/>
          <w:iCs/>
        </w:rPr>
        <w:t xml:space="preserve">Table A.1 Listing </w:t>
      </w:r>
      <w:r w:rsidRPr="7244B6B5" w:rsidR="00B72BA7">
        <w:rPr>
          <w:rFonts w:cs="Times New Roman"/>
          <w:i/>
          <w:iCs/>
        </w:rPr>
        <w:t xml:space="preserve">of the </w:t>
      </w:r>
      <w:r w:rsidRPr="7244B6B5">
        <w:rPr>
          <w:rFonts w:cs="Times New Roman"/>
          <w:i/>
          <w:iCs/>
        </w:rPr>
        <w:t xml:space="preserve">testing </w:t>
      </w:r>
      <w:r w:rsidRPr="7244B6B5" w:rsidR="00B72BA7">
        <w:rPr>
          <w:rFonts w:cs="Times New Roman"/>
          <w:i/>
          <w:iCs/>
        </w:rPr>
        <w:t xml:space="preserve">methodologies offered </w:t>
      </w:r>
      <w:r w:rsidRPr="7244B6B5">
        <w:rPr>
          <w:rFonts w:cs="Times New Roman"/>
          <w:i/>
          <w:iCs/>
        </w:rPr>
        <w:t xml:space="preserve">by AR Lab Network </w:t>
      </w:r>
      <w:r w:rsidRPr="7244B6B5" w:rsidR="00B72BA7">
        <w:rPr>
          <w:rFonts w:cs="Times New Roman"/>
          <w:i/>
          <w:iCs/>
        </w:rPr>
        <w:t xml:space="preserve">by </w:t>
      </w:r>
      <w:r w:rsidRPr="7244B6B5" w:rsidR="00981F71">
        <w:rPr>
          <w:rFonts w:cs="Times New Roman"/>
          <w:i/>
          <w:iCs/>
        </w:rPr>
        <w:t>laboratory</w:t>
      </w:r>
      <w:r w:rsidRPr="7244B6B5">
        <w:rPr>
          <w:rFonts w:cs="Times New Roman"/>
          <w:i/>
          <w:iCs/>
        </w:rPr>
        <w:t xml:space="preserve"> </w:t>
      </w:r>
      <w:r w:rsidRPr="7244B6B5">
        <w:rPr>
          <w:rFonts w:cs="Times New Roman"/>
          <w:i/>
          <w:iCs/>
        </w:rPr>
        <w:t>Tier</w:t>
      </w:r>
    </w:p>
    <w:tbl>
      <w:tblPr>
        <w:tblStyle w:val="TableGrid"/>
        <w:tblW w:w="0" w:type="auto"/>
        <w:tblLook w:val="04A0"/>
      </w:tblPr>
      <w:tblGrid>
        <w:gridCol w:w="1975"/>
        <w:gridCol w:w="6660"/>
        <w:gridCol w:w="1435"/>
      </w:tblGrid>
      <w:tr w14:paraId="67D43399" w14:textId="77777777" w:rsidTr="7244B6B5">
        <w:tblPrEx>
          <w:tblW w:w="0" w:type="auto"/>
          <w:tblLook w:val="04A0"/>
        </w:tblPrEx>
        <w:trPr>
          <w:trHeight w:val="300"/>
        </w:trPr>
        <w:tc>
          <w:tcPr>
            <w:tcW w:w="1975" w:type="dxa"/>
          </w:tcPr>
          <w:p w:rsidR="00F35C82" w:rsidP="005C5D30" w14:paraId="0A6728E5" w14:textId="362ABA6A">
            <w:pPr>
              <w:rPr>
                <w:rFonts w:cs="Times New Roman"/>
              </w:rPr>
            </w:pPr>
            <w:r w:rsidRPr="1B5F580E">
              <w:rPr>
                <w:rFonts w:cs="Times New Roman"/>
              </w:rPr>
              <w:t>Laboratory Tier</w:t>
            </w:r>
          </w:p>
        </w:tc>
        <w:tc>
          <w:tcPr>
            <w:tcW w:w="6660" w:type="dxa"/>
          </w:tcPr>
          <w:p w:rsidR="00F35C82" w:rsidP="005C5D30" w14:paraId="3298A039" w14:textId="0508DBFA">
            <w:pPr>
              <w:rPr>
                <w:rFonts w:cs="Times New Roman"/>
                <w:szCs w:val="24"/>
              </w:rPr>
            </w:pPr>
            <w:r>
              <w:rPr>
                <w:rFonts w:cs="Times New Roman"/>
                <w:szCs w:val="24"/>
              </w:rPr>
              <w:t>Laboratory Testing</w:t>
            </w:r>
          </w:p>
        </w:tc>
        <w:tc>
          <w:tcPr>
            <w:tcW w:w="1435" w:type="dxa"/>
          </w:tcPr>
          <w:p w:rsidR="00F35C82" w:rsidP="005C5D30" w14:paraId="24478C0A" w14:textId="2BF39C48">
            <w:pPr>
              <w:rPr>
                <w:rFonts w:cs="Times New Roman"/>
                <w:szCs w:val="24"/>
              </w:rPr>
            </w:pPr>
            <w:r>
              <w:rPr>
                <w:rFonts w:cs="Times New Roman"/>
                <w:szCs w:val="24"/>
              </w:rPr>
              <w:t xml:space="preserve">Estimated Number of </w:t>
            </w:r>
            <w:r w:rsidR="009055A9">
              <w:rPr>
                <w:rFonts w:cs="Times New Roman"/>
                <w:szCs w:val="24"/>
              </w:rPr>
              <w:t>Laboratories</w:t>
            </w:r>
          </w:p>
        </w:tc>
      </w:tr>
      <w:tr w14:paraId="64029D42" w14:textId="77777777" w:rsidTr="7244B6B5">
        <w:tblPrEx>
          <w:tblW w:w="0" w:type="auto"/>
          <w:tblLook w:val="04A0"/>
        </w:tblPrEx>
        <w:trPr>
          <w:trHeight w:val="300"/>
        </w:trPr>
        <w:tc>
          <w:tcPr>
            <w:tcW w:w="1975" w:type="dxa"/>
          </w:tcPr>
          <w:p w:rsidR="00F35C82" w:rsidP="005C5D30" w14:paraId="52CC57DC" w14:textId="4571E649">
            <w:pPr>
              <w:rPr>
                <w:rFonts w:cs="Times New Roman"/>
                <w:szCs w:val="24"/>
              </w:rPr>
            </w:pPr>
            <w:r>
              <w:rPr>
                <w:rFonts w:cs="Times New Roman"/>
                <w:szCs w:val="24"/>
              </w:rPr>
              <w:t>Tier 1</w:t>
            </w:r>
          </w:p>
        </w:tc>
        <w:tc>
          <w:tcPr>
            <w:tcW w:w="6660" w:type="dxa"/>
          </w:tcPr>
          <w:p w:rsidR="00F35C82" w:rsidP="005C5D30" w14:paraId="18789359" w14:textId="6419D33E">
            <w:pPr>
              <w:rPr>
                <w:rFonts w:cs="Times New Roman"/>
              </w:rPr>
            </w:pPr>
            <w:r w:rsidRPr="1BBD9E9C">
              <w:rPr>
                <w:rFonts w:cs="Times New Roman"/>
              </w:rPr>
              <w:t xml:space="preserve">Detection </w:t>
            </w:r>
            <w:r w:rsidRPr="1BBD9E9C" w:rsidR="3D7A2931">
              <w:rPr>
                <w:rFonts w:cs="Times New Roman"/>
              </w:rPr>
              <w:t xml:space="preserve">and identification </w:t>
            </w:r>
            <w:r w:rsidRPr="1BBD9E9C">
              <w:rPr>
                <w:rFonts w:cs="Times New Roman"/>
              </w:rPr>
              <w:t>of traditionally</w:t>
            </w:r>
            <w:r w:rsidRPr="1BBD9E9C" w:rsidR="01117DCD">
              <w:rPr>
                <w:rFonts w:cs="Times New Roman"/>
              </w:rPr>
              <w:t xml:space="preserve"> the</w:t>
            </w:r>
            <w:r w:rsidRPr="1BBD9E9C">
              <w:rPr>
                <w:rFonts w:cs="Times New Roman"/>
              </w:rPr>
              <w:t xml:space="preserve"> healthcare-associated organism</w:t>
            </w:r>
            <w:r w:rsidRPr="1BBD9E9C" w:rsidR="378A4ADF">
              <w:rPr>
                <w:rFonts w:cs="Times New Roman"/>
              </w:rPr>
              <w:t>s</w:t>
            </w:r>
            <w:r w:rsidRPr="1BBD9E9C">
              <w:rPr>
                <w:rFonts w:cs="Times New Roman"/>
              </w:rPr>
              <w:t xml:space="preserve">, </w:t>
            </w:r>
            <w:r w:rsidRPr="1BBD9E9C" w:rsidR="004D1186">
              <w:rPr>
                <w:rFonts w:cs="Times New Roman"/>
              </w:rPr>
              <w:t>carbapenemase</w:t>
            </w:r>
            <w:r w:rsidRPr="1BBD9E9C" w:rsidR="004D1186">
              <w:rPr>
                <w:rFonts w:cs="Times New Roman"/>
              </w:rPr>
              <w:t xml:space="preserve">-producing organisms </w:t>
            </w:r>
            <w:r w:rsidRPr="1BBD9E9C" w:rsidR="00CF60BB">
              <w:rPr>
                <w:rFonts w:cs="Times New Roman"/>
              </w:rPr>
              <w:t xml:space="preserve">(CPOs) </w:t>
            </w:r>
            <w:r w:rsidRPr="1BBD9E9C" w:rsidR="004D1186">
              <w:rPr>
                <w:rFonts w:cs="Times New Roman"/>
              </w:rPr>
              <w:t xml:space="preserve">(i.e., </w:t>
            </w:r>
            <w:r w:rsidRPr="1BBD9E9C">
              <w:rPr>
                <w:rFonts w:cs="Times New Roman"/>
              </w:rPr>
              <w:t>CRE, CRAB, CRPA</w:t>
            </w:r>
            <w:r w:rsidRPr="1BBD9E9C" w:rsidR="004D1186">
              <w:rPr>
                <w:rFonts w:cs="Times New Roman"/>
              </w:rPr>
              <w:t>)</w:t>
            </w:r>
            <w:r w:rsidRPr="1BBD9E9C">
              <w:rPr>
                <w:rFonts w:cs="Times New Roman"/>
              </w:rPr>
              <w:t xml:space="preserve"> and</w:t>
            </w:r>
            <w:r w:rsidRPr="1BBD9E9C" w:rsidR="00CD10CA">
              <w:rPr>
                <w:rFonts w:cs="Times New Roman"/>
              </w:rPr>
              <w:t xml:space="preserve"> </w:t>
            </w:r>
            <w:r w:rsidRPr="1BBD9E9C" w:rsidR="005D7C15">
              <w:rPr>
                <w:rFonts w:cs="Times New Roman"/>
              </w:rPr>
              <w:t>Ca</w:t>
            </w:r>
            <w:r w:rsidRPr="1BBD9E9C" w:rsidR="00725FED">
              <w:rPr>
                <w:rFonts w:cs="Times New Roman"/>
              </w:rPr>
              <w:t xml:space="preserve">ndida </w:t>
            </w:r>
            <w:r w:rsidRPr="1BBD9E9C" w:rsidR="00BE33E5">
              <w:rPr>
                <w:rFonts w:cs="Times New Roman"/>
              </w:rPr>
              <w:t>species</w:t>
            </w:r>
            <w:r w:rsidRPr="1BBD9E9C" w:rsidR="00B40AC6">
              <w:rPr>
                <w:rFonts w:cs="Times New Roman"/>
              </w:rPr>
              <w:t>.</w:t>
            </w:r>
          </w:p>
          <w:p w:rsidR="00CD10CA" w:rsidP="005C5D30" w14:paraId="38B68C0B" w14:textId="77777777">
            <w:pPr>
              <w:rPr>
                <w:rFonts w:cs="Times New Roman"/>
              </w:rPr>
            </w:pPr>
          </w:p>
          <w:p w:rsidR="00F35C82" w:rsidRPr="005A6BF5" w:rsidP="005C5D30" w14:paraId="0453869D" w14:textId="3D59188A">
            <w:pPr>
              <w:rPr>
                <w:rFonts w:cs="Times New Roman"/>
              </w:rPr>
            </w:pPr>
            <w:r w:rsidRPr="7244B6B5">
              <w:rPr>
                <w:rFonts w:cs="Times New Roman"/>
              </w:rPr>
              <w:t xml:space="preserve">Confirmatory </w:t>
            </w:r>
            <w:r w:rsidRPr="7244B6B5" w:rsidR="74DA0D82">
              <w:rPr>
                <w:rFonts w:cs="Times New Roman"/>
              </w:rPr>
              <w:t>antimicrobial susceptibility testing</w:t>
            </w:r>
            <w:r w:rsidRPr="7244B6B5" w:rsidR="35EEBBFC">
              <w:rPr>
                <w:rFonts w:cs="Times New Roman"/>
              </w:rPr>
              <w:t xml:space="preserve"> </w:t>
            </w:r>
            <w:r w:rsidRPr="7244B6B5" w:rsidR="1F5A88F6">
              <w:rPr>
                <w:rFonts w:cs="Times New Roman"/>
              </w:rPr>
              <w:t xml:space="preserve">(AST) </w:t>
            </w:r>
            <w:r w:rsidRPr="7244B6B5" w:rsidR="35EEBBFC">
              <w:rPr>
                <w:rFonts w:cs="Times New Roman"/>
              </w:rPr>
              <w:t>and resistance mechanism testing</w:t>
            </w:r>
            <w:r w:rsidRPr="7244B6B5" w:rsidR="74DA0D82">
              <w:rPr>
                <w:rFonts w:cs="Times New Roman"/>
              </w:rPr>
              <w:t xml:space="preserve"> for CRE, CRAB, and CRPA.</w:t>
            </w:r>
          </w:p>
        </w:tc>
        <w:tc>
          <w:tcPr>
            <w:tcW w:w="1435" w:type="dxa"/>
          </w:tcPr>
          <w:p w:rsidR="00F35C82" w:rsidP="001F44CA" w14:paraId="135FF9E6" w14:textId="1EDC130D">
            <w:pPr>
              <w:jc w:val="center"/>
              <w:rPr>
                <w:rFonts w:cs="Times New Roman"/>
                <w:szCs w:val="24"/>
              </w:rPr>
            </w:pPr>
            <w:r>
              <w:rPr>
                <w:rFonts w:cs="Times New Roman"/>
                <w:szCs w:val="24"/>
              </w:rPr>
              <w:t>57</w:t>
            </w:r>
          </w:p>
        </w:tc>
      </w:tr>
      <w:tr w14:paraId="6A57148E" w14:textId="77777777" w:rsidTr="7244B6B5">
        <w:tblPrEx>
          <w:tblW w:w="0" w:type="auto"/>
          <w:tblLook w:val="04A0"/>
        </w:tblPrEx>
        <w:trPr>
          <w:trHeight w:val="300"/>
        </w:trPr>
        <w:tc>
          <w:tcPr>
            <w:tcW w:w="1975" w:type="dxa"/>
            <w:vMerge w:val="restart"/>
          </w:tcPr>
          <w:p w:rsidR="00617E15" w:rsidP="005C5D30" w14:paraId="4C8382B2" w14:textId="1D4523AA">
            <w:pPr>
              <w:rPr>
                <w:rFonts w:cs="Times New Roman"/>
                <w:szCs w:val="24"/>
              </w:rPr>
            </w:pPr>
            <w:r>
              <w:rPr>
                <w:rFonts w:cs="Times New Roman"/>
                <w:szCs w:val="24"/>
              </w:rPr>
              <w:t>Tier 2</w:t>
            </w:r>
          </w:p>
        </w:tc>
        <w:tc>
          <w:tcPr>
            <w:tcW w:w="6660" w:type="dxa"/>
          </w:tcPr>
          <w:p w:rsidR="00617E15" w:rsidP="005C5D30" w14:paraId="26D0C6C9" w14:textId="74488570">
            <w:pPr>
              <w:rPr>
                <w:rFonts w:cs="Times New Roman"/>
              </w:rPr>
            </w:pPr>
            <w:r w:rsidRPr="7244B6B5">
              <w:rPr>
                <w:rFonts w:cs="Times New Roman"/>
              </w:rPr>
              <w:t>Antifungal susceptibility testing</w:t>
            </w:r>
            <w:r w:rsidRPr="7244B6B5" w:rsidR="20154928">
              <w:rPr>
                <w:rFonts w:cs="Times New Roman"/>
              </w:rPr>
              <w:t xml:space="preserve"> for Candida isolates</w:t>
            </w:r>
            <w:r w:rsidRPr="7244B6B5" w:rsidR="11BAA241">
              <w:rPr>
                <w:rFonts w:cs="Times New Roman"/>
              </w:rPr>
              <w:t xml:space="preserve"> </w:t>
            </w:r>
            <w:r w:rsidRPr="7244B6B5">
              <w:rPr>
                <w:rFonts w:cs="Times New Roman"/>
              </w:rPr>
              <w:t xml:space="preserve">and whole genome sequencing (WGS) for </w:t>
            </w:r>
            <w:r w:rsidRPr="7244B6B5">
              <w:rPr>
                <w:rFonts w:cs="Times New Roman"/>
                <w:i/>
                <w:iCs/>
              </w:rPr>
              <w:t>C</w:t>
            </w:r>
            <w:r w:rsidRPr="7244B6B5" w:rsidR="166CF510">
              <w:rPr>
                <w:rFonts w:cs="Times New Roman"/>
                <w:i/>
                <w:iCs/>
              </w:rPr>
              <w:t>andida auris</w:t>
            </w:r>
            <w:r w:rsidRPr="7244B6B5">
              <w:rPr>
                <w:rFonts w:cs="Times New Roman"/>
              </w:rPr>
              <w:t>.</w:t>
            </w:r>
          </w:p>
          <w:p w:rsidR="00617E15" w:rsidRPr="005A6BF5" w:rsidP="005C5D30" w14:paraId="6C39BCE7" w14:textId="43423085">
            <w:pPr>
              <w:rPr>
                <w:rFonts w:cs="Times New Roman"/>
              </w:rPr>
            </w:pPr>
          </w:p>
        </w:tc>
        <w:tc>
          <w:tcPr>
            <w:tcW w:w="1435" w:type="dxa"/>
          </w:tcPr>
          <w:p w:rsidR="00617E15" w:rsidP="001F44CA" w14:paraId="7E10ECBD" w14:textId="26972F41">
            <w:pPr>
              <w:jc w:val="center"/>
              <w:rPr>
                <w:rFonts w:cs="Times New Roman"/>
                <w:szCs w:val="24"/>
              </w:rPr>
            </w:pPr>
            <w:r>
              <w:rPr>
                <w:rFonts w:cs="Times New Roman"/>
                <w:szCs w:val="24"/>
              </w:rPr>
              <w:t>4</w:t>
            </w:r>
          </w:p>
        </w:tc>
      </w:tr>
      <w:tr w14:paraId="28EF3BF4" w14:textId="77777777" w:rsidTr="7244B6B5">
        <w:tblPrEx>
          <w:tblW w:w="0" w:type="auto"/>
          <w:tblLook w:val="04A0"/>
        </w:tblPrEx>
        <w:trPr>
          <w:trHeight w:val="300"/>
        </w:trPr>
        <w:tc>
          <w:tcPr>
            <w:tcW w:w="1975" w:type="dxa"/>
            <w:vMerge/>
          </w:tcPr>
          <w:p w:rsidR="00617E15" w:rsidP="005C5D30" w14:paraId="33EF612D" w14:textId="77777777">
            <w:pPr>
              <w:rPr>
                <w:rFonts w:cs="Times New Roman"/>
                <w:szCs w:val="24"/>
              </w:rPr>
            </w:pPr>
          </w:p>
        </w:tc>
        <w:tc>
          <w:tcPr>
            <w:tcW w:w="6660" w:type="dxa"/>
          </w:tcPr>
          <w:p w:rsidR="00617E15" w:rsidRPr="005A6BF5" w:rsidP="005C5D30" w14:paraId="016FCFA6" w14:textId="1F934C67">
            <w:pPr>
              <w:rPr>
                <w:rFonts w:cs="Times New Roman"/>
              </w:rPr>
            </w:pPr>
            <w:r w:rsidRPr="003C42C4">
              <w:rPr>
                <w:rFonts w:cs="Times New Roman"/>
                <w:i/>
                <w:iCs/>
              </w:rPr>
              <w:t>Candida</w:t>
            </w:r>
            <w:r w:rsidRPr="003C42C4">
              <w:rPr>
                <w:rFonts w:cs="Times New Roman"/>
                <w:i/>
              </w:rPr>
              <w:t xml:space="preserve"> auris</w:t>
            </w:r>
            <w:r w:rsidRPr="005A6BF5">
              <w:rPr>
                <w:rFonts w:cs="Times New Roman"/>
              </w:rPr>
              <w:t xml:space="preserve"> colonization screening</w:t>
            </w:r>
            <w:r w:rsidR="009C642E">
              <w:rPr>
                <w:rFonts w:cs="Times New Roman"/>
              </w:rPr>
              <w:t xml:space="preserve"> through ELC Program I.</w:t>
            </w:r>
          </w:p>
        </w:tc>
        <w:tc>
          <w:tcPr>
            <w:tcW w:w="1435" w:type="dxa"/>
          </w:tcPr>
          <w:p w:rsidR="00617E15" w:rsidP="001F44CA" w14:paraId="397DC4AF" w14:textId="31E24C4C">
            <w:pPr>
              <w:jc w:val="center"/>
              <w:rPr>
                <w:rFonts w:cs="Times New Roman"/>
              </w:rPr>
            </w:pPr>
            <w:r w:rsidRPr="4495ACFE">
              <w:rPr>
                <w:rFonts w:cs="Times New Roman"/>
              </w:rPr>
              <w:t>5</w:t>
            </w:r>
          </w:p>
        </w:tc>
      </w:tr>
      <w:tr w14:paraId="19CD43FD" w14:textId="77777777" w:rsidTr="7244B6B5">
        <w:tblPrEx>
          <w:tblW w:w="0" w:type="auto"/>
          <w:tblLook w:val="04A0"/>
        </w:tblPrEx>
        <w:trPr>
          <w:trHeight w:val="300"/>
        </w:trPr>
        <w:tc>
          <w:tcPr>
            <w:tcW w:w="1975" w:type="dxa"/>
            <w:vMerge/>
          </w:tcPr>
          <w:p w:rsidR="00617E15" w:rsidP="005C5D30" w14:paraId="5C1234A8" w14:textId="77777777">
            <w:pPr>
              <w:rPr>
                <w:rFonts w:cs="Times New Roman"/>
                <w:szCs w:val="24"/>
              </w:rPr>
            </w:pPr>
          </w:p>
        </w:tc>
        <w:tc>
          <w:tcPr>
            <w:tcW w:w="6660" w:type="dxa"/>
          </w:tcPr>
          <w:p w:rsidR="00617E15" w:rsidRPr="00260BF5" w:rsidP="005C5D30" w14:paraId="417AF523" w14:textId="764AA32C">
            <w:pPr>
              <w:rPr>
                <w:rFonts w:cs="Times New Roman"/>
                <w:szCs w:val="24"/>
              </w:rPr>
            </w:pPr>
            <w:r w:rsidRPr="00260BF5">
              <w:rPr>
                <w:rFonts w:cs="Times New Roman"/>
                <w:szCs w:val="24"/>
              </w:rPr>
              <w:t xml:space="preserve">Antimicrobial susceptibility testing using gradient strip methodology (i.e., </w:t>
            </w:r>
            <w:r w:rsidRPr="00260BF5">
              <w:rPr>
                <w:rFonts w:cs="Times New Roman"/>
                <w:szCs w:val="24"/>
              </w:rPr>
              <w:t>Etest</w:t>
            </w:r>
            <w:r w:rsidRPr="00260BF5">
              <w:rPr>
                <w:rFonts w:cs="Times New Roman"/>
                <w:szCs w:val="24"/>
              </w:rPr>
              <w:t xml:space="preserve">) </w:t>
            </w:r>
            <w:r w:rsidRPr="00502852">
              <w:rPr>
                <w:rFonts w:cs="Times New Roman"/>
                <w:i/>
                <w:iCs/>
                <w:szCs w:val="24"/>
              </w:rPr>
              <w:t>Neisseria gonorrhoeae</w:t>
            </w:r>
            <w:r w:rsidRPr="00260BF5">
              <w:rPr>
                <w:rFonts w:cs="Times New Roman"/>
                <w:i/>
                <w:iCs/>
                <w:szCs w:val="24"/>
              </w:rPr>
              <w:t xml:space="preserve"> </w:t>
            </w:r>
            <w:r w:rsidRPr="00260BF5">
              <w:rPr>
                <w:rFonts w:cs="Times New Roman"/>
                <w:szCs w:val="24"/>
              </w:rPr>
              <w:t>through the SHARP pro</w:t>
            </w:r>
            <w:r w:rsidR="007B7F04">
              <w:rPr>
                <w:rFonts w:cs="Times New Roman"/>
                <w:szCs w:val="24"/>
              </w:rPr>
              <w:t>ject</w:t>
            </w:r>
            <w:bookmarkStart w:id="7" w:name="_Ref173923002"/>
            <w:r>
              <w:rPr>
                <w:rStyle w:val="FootnoteReference"/>
                <w:rFonts w:cs="Times New Roman"/>
                <w:szCs w:val="24"/>
              </w:rPr>
              <w:footnoteReference w:id="3"/>
            </w:r>
            <w:bookmarkEnd w:id="7"/>
            <w:r w:rsidRPr="00260BF5">
              <w:rPr>
                <w:rFonts w:cs="Times New Roman"/>
                <w:szCs w:val="24"/>
              </w:rPr>
              <w:t>.</w:t>
            </w:r>
          </w:p>
        </w:tc>
        <w:tc>
          <w:tcPr>
            <w:tcW w:w="1435" w:type="dxa"/>
          </w:tcPr>
          <w:p w:rsidR="00617E15" w:rsidRPr="4495ACFE" w:rsidP="001F44CA" w14:paraId="251B0CF8" w14:textId="647C881A">
            <w:pPr>
              <w:jc w:val="center"/>
              <w:rPr>
                <w:rFonts w:cs="Times New Roman"/>
              </w:rPr>
            </w:pPr>
            <w:r w:rsidRPr="7244B6B5">
              <w:rPr>
                <w:rFonts w:cs="Times New Roman"/>
              </w:rPr>
              <w:t>1</w:t>
            </w:r>
            <w:r w:rsidRPr="7244B6B5" w:rsidR="7D7607DA">
              <w:rPr>
                <w:rFonts w:cs="Times New Roman"/>
              </w:rPr>
              <w:t>7</w:t>
            </w:r>
          </w:p>
        </w:tc>
      </w:tr>
      <w:tr w14:paraId="4E306184" w14:textId="77777777" w:rsidTr="7244B6B5">
        <w:tblPrEx>
          <w:tblW w:w="0" w:type="auto"/>
          <w:tblLook w:val="04A0"/>
        </w:tblPrEx>
        <w:trPr>
          <w:trHeight w:val="300"/>
        </w:trPr>
        <w:tc>
          <w:tcPr>
            <w:tcW w:w="1975" w:type="dxa"/>
          </w:tcPr>
          <w:p w:rsidR="00E302F1" w:rsidP="005C5D30" w14:paraId="5E2A39D7" w14:textId="77777777">
            <w:pPr>
              <w:rPr>
                <w:rFonts w:cs="Times New Roman"/>
                <w:szCs w:val="24"/>
              </w:rPr>
            </w:pPr>
          </w:p>
        </w:tc>
        <w:tc>
          <w:tcPr>
            <w:tcW w:w="6660" w:type="dxa"/>
          </w:tcPr>
          <w:p w:rsidR="00E302F1" w:rsidRPr="00260BF5" w:rsidP="005E3944" w14:paraId="14F9D855" w14:textId="0D04976F">
            <w:pPr>
              <w:spacing w:after="200" w:line="276" w:lineRule="auto"/>
              <w:rPr>
                <w:rFonts w:cs="Times New Roman"/>
              </w:rPr>
            </w:pPr>
            <w:r w:rsidRPr="4F084C17">
              <w:rPr>
                <w:rFonts w:cs="Times New Roman"/>
              </w:rPr>
              <w:t xml:space="preserve">Colonization screening for traditionally healthcare-associated organisms including </w:t>
            </w:r>
            <w:r w:rsidRPr="4F084C17">
              <w:rPr>
                <w:rFonts w:cs="Times New Roman"/>
              </w:rPr>
              <w:t>carbapenemase</w:t>
            </w:r>
            <w:r w:rsidRPr="4F084C17">
              <w:rPr>
                <w:rFonts w:cs="Times New Roman"/>
              </w:rPr>
              <w:t xml:space="preserve">-producing organisms (CPOs) (i.e., CRE, CRAB, CRPA) and </w:t>
            </w:r>
            <w:r w:rsidRPr="4F084C17">
              <w:rPr>
                <w:rFonts w:cs="Times New Roman"/>
                <w:i/>
              </w:rPr>
              <w:t>Candida auris</w:t>
            </w:r>
            <w:r w:rsidRPr="4F084C17" w:rsidR="009C642E">
              <w:rPr>
                <w:rFonts w:cs="Times New Roman"/>
              </w:rPr>
              <w:t xml:space="preserve"> through</w:t>
            </w:r>
            <w:r w:rsidRPr="4F084C17" w:rsidR="00DF28A7">
              <w:rPr>
                <w:rFonts w:cs="Times New Roman"/>
              </w:rPr>
              <w:t xml:space="preserve"> </w:t>
            </w:r>
            <w:r w:rsidRPr="4F084C17" w:rsidR="00567C3A">
              <w:rPr>
                <w:rFonts w:cs="Times New Roman"/>
              </w:rPr>
              <w:t>the SHARP</w:t>
            </w:r>
            <w:r w:rsidRPr="4F084C17" w:rsidR="009C642E">
              <w:rPr>
                <w:rFonts w:cs="Times New Roman"/>
              </w:rPr>
              <w:t xml:space="preserve"> </w:t>
            </w:r>
            <w:r w:rsidRPr="4F084C17" w:rsidR="007B7F04">
              <w:rPr>
                <w:rFonts w:cs="Times New Roman"/>
              </w:rPr>
              <w:t>project</w:t>
            </w:r>
            <w:r w:rsidRPr="4F084C17" w:rsidR="00185D7C">
              <w:rPr>
                <w:rFonts w:cs="Times New Roman"/>
              </w:rPr>
              <w:fldChar w:fldCharType="begin"/>
            </w:r>
            <w:r w:rsidRPr="4F084C17" w:rsidR="00185D7C">
              <w:rPr>
                <w:rFonts w:cs="Times New Roman"/>
              </w:rPr>
              <w:instrText xml:space="preserve"> NOTEREF _Ref173923002 \f \h </w:instrText>
            </w:r>
            <w:r w:rsidRPr="4F084C17" w:rsidR="00185D7C">
              <w:rPr>
                <w:rFonts w:cs="Times New Roman"/>
              </w:rPr>
              <w:fldChar w:fldCharType="separate"/>
            </w:r>
            <w:r w:rsidRPr="00185D7C" w:rsidR="00185D7C">
              <w:rPr>
                <w:rStyle w:val="FootnoteReference"/>
              </w:rPr>
              <w:t>1</w:t>
            </w:r>
            <w:r w:rsidRPr="4F084C17" w:rsidR="00185D7C">
              <w:rPr>
                <w:rFonts w:cs="Times New Roman"/>
              </w:rPr>
              <w:fldChar w:fldCharType="end"/>
            </w:r>
            <w:r w:rsidRPr="4F084C17" w:rsidR="009C642E">
              <w:rPr>
                <w:rFonts w:cs="Times New Roman"/>
              </w:rPr>
              <w:t>.</w:t>
            </w:r>
          </w:p>
        </w:tc>
        <w:tc>
          <w:tcPr>
            <w:tcW w:w="1435" w:type="dxa"/>
          </w:tcPr>
          <w:p w:rsidR="00E302F1" w:rsidP="001F44CA" w14:paraId="4FECE595" w14:textId="27F3B0EC">
            <w:pPr>
              <w:jc w:val="center"/>
              <w:rPr>
                <w:rFonts w:cs="Times New Roman"/>
              </w:rPr>
            </w:pPr>
            <w:r>
              <w:rPr>
                <w:rFonts w:cs="Times New Roman"/>
              </w:rPr>
              <w:t>31</w:t>
            </w:r>
          </w:p>
        </w:tc>
      </w:tr>
      <w:tr w14:paraId="1FD2A52D" w14:textId="77777777" w:rsidTr="7244B6B5">
        <w:tblPrEx>
          <w:tblW w:w="0" w:type="auto"/>
          <w:tblLook w:val="04A0"/>
        </w:tblPrEx>
        <w:trPr>
          <w:trHeight w:val="300"/>
        </w:trPr>
        <w:tc>
          <w:tcPr>
            <w:tcW w:w="1975" w:type="dxa"/>
          </w:tcPr>
          <w:p w:rsidR="00647599" w:rsidP="005C5D30" w14:paraId="231EE62C" w14:textId="77777777">
            <w:pPr>
              <w:rPr>
                <w:rFonts w:cs="Times New Roman"/>
                <w:szCs w:val="24"/>
              </w:rPr>
            </w:pPr>
          </w:p>
        </w:tc>
        <w:tc>
          <w:tcPr>
            <w:tcW w:w="6660" w:type="dxa"/>
          </w:tcPr>
          <w:p w:rsidR="00647599" w:rsidRPr="005E3944" w:rsidP="005E3944" w14:paraId="7370DBDB" w14:textId="22195B61">
            <w:pPr>
              <w:rPr>
                <w:rFonts w:cs="Times New Roman"/>
                <w:szCs w:val="24"/>
              </w:rPr>
            </w:pPr>
            <w:r w:rsidRPr="009939C6">
              <w:rPr>
                <w:rFonts w:cs="Times New Roman"/>
                <w:szCs w:val="24"/>
              </w:rPr>
              <w:t xml:space="preserve">WGS for </w:t>
            </w:r>
            <w:r w:rsidRPr="009939C6">
              <w:rPr>
                <w:rFonts w:cs="Times New Roman"/>
                <w:szCs w:val="24"/>
              </w:rPr>
              <w:t>Carbapenemase</w:t>
            </w:r>
            <w:r w:rsidRPr="009939C6">
              <w:rPr>
                <w:rFonts w:cs="Times New Roman"/>
                <w:szCs w:val="24"/>
              </w:rPr>
              <w:t>-Producing Organisms</w:t>
            </w:r>
            <w:r w:rsidR="000531E4">
              <w:rPr>
                <w:rFonts w:cs="Times New Roman"/>
                <w:szCs w:val="24"/>
              </w:rPr>
              <w:t xml:space="preserve"> through the SHARP project</w:t>
            </w:r>
            <w:r w:rsidR="000531E4">
              <w:rPr>
                <w:rFonts w:cs="Times New Roman"/>
                <w:szCs w:val="24"/>
              </w:rPr>
              <w:fldChar w:fldCharType="begin"/>
            </w:r>
            <w:r w:rsidR="000531E4">
              <w:rPr>
                <w:rFonts w:cs="Times New Roman"/>
                <w:szCs w:val="24"/>
              </w:rPr>
              <w:instrText xml:space="preserve"> NOTEREF _Ref173923002 \f \h </w:instrText>
            </w:r>
            <w:r w:rsidR="000531E4">
              <w:rPr>
                <w:rFonts w:cs="Times New Roman"/>
                <w:szCs w:val="24"/>
              </w:rPr>
              <w:fldChar w:fldCharType="separate"/>
            </w:r>
            <w:r w:rsidRPr="000531E4" w:rsidR="000531E4">
              <w:rPr>
                <w:rStyle w:val="FootnoteReference"/>
              </w:rPr>
              <w:t>1</w:t>
            </w:r>
            <w:r w:rsidR="000531E4">
              <w:rPr>
                <w:rFonts w:cs="Times New Roman"/>
                <w:szCs w:val="24"/>
              </w:rPr>
              <w:fldChar w:fldCharType="end"/>
            </w:r>
            <w:r w:rsidR="000531E4">
              <w:rPr>
                <w:rFonts w:cs="Times New Roman"/>
                <w:szCs w:val="24"/>
              </w:rPr>
              <w:t>.</w:t>
            </w:r>
          </w:p>
        </w:tc>
        <w:tc>
          <w:tcPr>
            <w:tcW w:w="1435" w:type="dxa"/>
          </w:tcPr>
          <w:p w:rsidR="00647599" w:rsidP="001F44CA" w14:paraId="4BAF5166" w14:textId="5EA4DAE6">
            <w:pPr>
              <w:jc w:val="center"/>
              <w:rPr>
                <w:rFonts w:cs="Times New Roman"/>
              </w:rPr>
            </w:pPr>
            <w:r>
              <w:rPr>
                <w:rFonts w:cs="Times New Roman"/>
              </w:rPr>
              <w:t>40</w:t>
            </w:r>
          </w:p>
        </w:tc>
      </w:tr>
      <w:tr w14:paraId="5925EC50" w14:textId="77777777" w:rsidTr="7244B6B5">
        <w:tblPrEx>
          <w:tblW w:w="0" w:type="auto"/>
          <w:tblLook w:val="04A0"/>
        </w:tblPrEx>
        <w:trPr>
          <w:trHeight w:val="300"/>
        </w:trPr>
        <w:tc>
          <w:tcPr>
            <w:tcW w:w="1975" w:type="dxa"/>
            <w:vMerge w:val="restart"/>
          </w:tcPr>
          <w:p w:rsidR="009055A9" w:rsidP="005C5D30" w14:paraId="5E2A2E9B" w14:textId="77777777">
            <w:pPr>
              <w:rPr>
                <w:rFonts w:cs="Times New Roman"/>
                <w:szCs w:val="24"/>
              </w:rPr>
            </w:pPr>
            <w:r>
              <w:rPr>
                <w:rFonts w:cs="Times New Roman"/>
                <w:szCs w:val="24"/>
              </w:rPr>
              <w:t>Tier 3 (</w:t>
            </w:r>
            <w:r w:rsidR="007A0B88">
              <w:rPr>
                <w:rFonts w:cs="Times New Roman"/>
                <w:szCs w:val="24"/>
              </w:rPr>
              <w:t>i.e., Regional Labs)</w:t>
            </w:r>
          </w:p>
          <w:p w:rsidR="00E9400E" w:rsidP="005C5D30" w14:paraId="2D409D27" w14:textId="77777777">
            <w:pPr>
              <w:rPr>
                <w:rFonts w:cs="Times New Roman"/>
                <w:szCs w:val="24"/>
              </w:rPr>
            </w:pPr>
          </w:p>
          <w:p w:rsidR="00E9400E" w:rsidP="7244B6B5" w14:paraId="30F96DF6" w14:textId="33E4636A">
            <w:pPr>
              <w:rPr>
                <w:rFonts w:cs="Times New Roman"/>
              </w:rPr>
            </w:pPr>
          </w:p>
        </w:tc>
        <w:tc>
          <w:tcPr>
            <w:tcW w:w="6660" w:type="dxa"/>
          </w:tcPr>
          <w:p w:rsidR="009055A9" w:rsidRPr="005A6BF5" w:rsidP="005C5D30" w14:paraId="6BFC32E8" w14:textId="43B4495A">
            <w:pPr>
              <w:rPr>
                <w:rFonts w:cs="Times New Roman"/>
              </w:rPr>
            </w:pPr>
            <w:r w:rsidRPr="1BBD9E9C">
              <w:rPr>
                <w:rFonts w:cs="Times New Roman"/>
              </w:rPr>
              <w:t xml:space="preserve">Expanded Antimicrobial Susceptibility Testing </w:t>
            </w:r>
            <w:r w:rsidRPr="1BBD9E9C" w:rsidR="00E51F16">
              <w:rPr>
                <w:rFonts w:cs="Times New Roman"/>
              </w:rPr>
              <w:t>(</w:t>
            </w:r>
            <w:r w:rsidRPr="1BBD9E9C" w:rsidR="00E51F16">
              <w:rPr>
                <w:rFonts w:cs="Times New Roman"/>
              </w:rPr>
              <w:t>ExAST</w:t>
            </w:r>
            <w:r w:rsidRPr="1BBD9E9C" w:rsidR="00E51F16">
              <w:rPr>
                <w:rFonts w:cs="Times New Roman"/>
              </w:rPr>
              <w:t>) of traditionally healthcare-associated</w:t>
            </w:r>
            <w:r w:rsidRPr="1BBD9E9C">
              <w:rPr>
                <w:rFonts w:cs="Times New Roman"/>
              </w:rPr>
              <w:t xml:space="preserve"> bacteria</w:t>
            </w:r>
            <w:r w:rsidRPr="1BBD9E9C" w:rsidR="00E51F16">
              <w:rPr>
                <w:rFonts w:cs="Times New Roman"/>
              </w:rPr>
              <w:t xml:space="preserve"> (e.g., CRE, CRAB, CRPA)</w:t>
            </w:r>
            <w:r w:rsidRPr="1BBD9E9C" w:rsidR="00BB27FE">
              <w:rPr>
                <w:rFonts w:cs="Times New Roman"/>
              </w:rPr>
              <w:t>.</w:t>
            </w:r>
          </w:p>
        </w:tc>
        <w:tc>
          <w:tcPr>
            <w:tcW w:w="1435" w:type="dxa"/>
          </w:tcPr>
          <w:p w:rsidR="009055A9" w:rsidP="001F44CA" w14:paraId="4539E57E" w14:textId="1BE86979">
            <w:pPr>
              <w:jc w:val="center"/>
              <w:rPr>
                <w:rFonts w:cs="Times New Roman"/>
                <w:szCs w:val="24"/>
              </w:rPr>
            </w:pPr>
            <w:r>
              <w:rPr>
                <w:rFonts w:cs="Times New Roman"/>
                <w:szCs w:val="24"/>
              </w:rPr>
              <w:t>7</w:t>
            </w:r>
          </w:p>
        </w:tc>
      </w:tr>
      <w:tr w14:paraId="695C7C97" w14:textId="77777777" w:rsidTr="7244B6B5">
        <w:tblPrEx>
          <w:tblW w:w="0" w:type="auto"/>
          <w:tblLook w:val="04A0"/>
        </w:tblPrEx>
        <w:trPr>
          <w:trHeight w:val="300"/>
        </w:trPr>
        <w:tc>
          <w:tcPr>
            <w:tcW w:w="1975" w:type="dxa"/>
            <w:vMerge/>
          </w:tcPr>
          <w:p w:rsidR="006B42FE" w:rsidP="005C5D30" w14:paraId="23D080E9" w14:textId="77777777">
            <w:pPr>
              <w:rPr>
                <w:rFonts w:cs="Times New Roman"/>
                <w:szCs w:val="24"/>
              </w:rPr>
            </w:pPr>
          </w:p>
        </w:tc>
        <w:tc>
          <w:tcPr>
            <w:tcW w:w="6660" w:type="dxa"/>
          </w:tcPr>
          <w:p w:rsidR="006B42FE" w:rsidRPr="005A6BF5" w:rsidP="005C5D30" w14:paraId="10EE24B8" w14:textId="5F2D04CD">
            <w:pPr>
              <w:rPr>
                <w:rFonts w:cs="Times New Roman"/>
              </w:rPr>
            </w:pPr>
            <w:r w:rsidRPr="1BBD9E9C">
              <w:rPr>
                <w:rFonts w:cs="Times New Roman"/>
              </w:rPr>
              <w:t xml:space="preserve">WGS for </w:t>
            </w:r>
            <w:r w:rsidRPr="1BBD9E9C">
              <w:rPr>
                <w:rFonts w:cs="Times New Roman"/>
              </w:rPr>
              <w:t>Carbapenemase</w:t>
            </w:r>
            <w:r w:rsidRPr="1BBD9E9C">
              <w:rPr>
                <w:rFonts w:cs="Times New Roman"/>
              </w:rPr>
              <w:t>-</w:t>
            </w:r>
            <w:r w:rsidRPr="1BBD9E9C" w:rsidR="00257A67">
              <w:rPr>
                <w:rFonts w:cs="Times New Roman"/>
              </w:rPr>
              <w:t>p</w:t>
            </w:r>
            <w:r w:rsidRPr="1BBD9E9C">
              <w:rPr>
                <w:rFonts w:cs="Times New Roman"/>
              </w:rPr>
              <w:t xml:space="preserve">roducing </w:t>
            </w:r>
            <w:r w:rsidRPr="1BBD9E9C" w:rsidR="6E57B8F2">
              <w:rPr>
                <w:rFonts w:cs="Times New Roman"/>
              </w:rPr>
              <w:t>o</w:t>
            </w:r>
            <w:r w:rsidRPr="1BBD9E9C">
              <w:rPr>
                <w:rFonts w:cs="Times New Roman"/>
              </w:rPr>
              <w:t>rganisms.</w:t>
            </w:r>
          </w:p>
        </w:tc>
        <w:tc>
          <w:tcPr>
            <w:tcW w:w="1435" w:type="dxa"/>
          </w:tcPr>
          <w:p w:rsidR="006B42FE" w:rsidP="001F44CA" w14:paraId="1B03518E" w14:textId="4F936D7E">
            <w:pPr>
              <w:jc w:val="center"/>
              <w:rPr>
                <w:rFonts w:cs="Times New Roman"/>
                <w:szCs w:val="24"/>
              </w:rPr>
            </w:pPr>
            <w:r>
              <w:rPr>
                <w:rFonts w:cs="Times New Roman"/>
                <w:szCs w:val="24"/>
              </w:rPr>
              <w:t>7</w:t>
            </w:r>
          </w:p>
        </w:tc>
      </w:tr>
      <w:tr w14:paraId="081EF1BB" w14:textId="77777777" w:rsidTr="7244B6B5">
        <w:tblPrEx>
          <w:tblW w:w="0" w:type="auto"/>
          <w:tblLook w:val="04A0"/>
        </w:tblPrEx>
        <w:trPr>
          <w:trHeight w:val="300"/>
        </w:trPr>
        <w:tc>
          <w:tcPr>
            <w:tcW w:w="1975" w:type="dxa"/>
            <w:vMerge/>
          </w:tcPr>
          <w:p w:rsidR="009055A9" w:rsidP="005C5D30" w14:paraId="1298A1AA" w14:textId="77777777">
            <w:pPr>
              <w:rPr>
                <w:rFonts w:cs="Times New Roman"/>
                <w:szCs w:val="24"/>
              </w:rPr>
            </w:pPr>
          </w:p>
        </w:tc>
        <w:tc>
          <w:tcPr>
            <w:tcW w:w="6660" w:type="dxa"/>
          </w:tcPr>
          <w:p w:rsidR="009055A9" w:rsidRPr="005A6BF5" w:rsidP="005C5D30" w14:paraId="047E9F73" w14:textId="339305C1">
            <w:pPr>
              <w:rPr>
                <w:rFonts w:cs="Times New Roman"/>
              </w:rPr>
            </w:pPr>
            <w:r>
              <w:rPr>
                <w:rFonts w:cs="Times New Roman"/>
              </w:rPr>
              <w:t>Detection</w:t>
            </w:r>
            <w:r w:rsidRPr="005A6BF5" w:rsidR="591A4874">
              <w:rPr>
                <w:rFonts w:cs="Times New Roman"/>
              </w:rPr>
              <w:t xml:space="preserve"> of azole-resistant </w:t>
            </w:r>
            <w:r w:rsidRPr="00B83DD0" w:rsidR="591A4874">
              <w:rPr>
                <w:rFonts w:cs="Times New Roman"/>
                <w:i/>
              </w:rPr>
              <w:t>Aspergillus fumigatus.</w:t>
            </w:r>
          </w:p>
        </w:tc>
        <w:tc>
          <w:tcPr>
            <w:tcW w:w="1435" w:type="dxa"/>
          </w:tcPr>
          <w:p w:rsidR="009055A9" w:rsidP="001F44CA" w14:paraId="08B7A418" w14:textId="3F3C5FC5">
            <w:pPr>
              <w:jc w:val="center"/>
              <w:rPr>
                <w:rFonts w:cs="Times New Roman"/>
              </w:rPr>
            </w:pPr>
            <w:r w:rsidRPr="5D8DD187">
              <w:rPr>
                <w:rFonts w:cs="Times New Roman"/>
              </w:rPr>
              <w:t>2</w:t>
            </w:r>
          </w:p>
        </w:tc>
      </w:tr>
      <w:tr w14:paraId="7DA8B882" w14:textId="77777777" w:rsidTr="7244B6B5">
        <w:tblPrEx>
          <w:tblW w:w="0" w:type="auto"/>
          <w:tblLook w:val="04A0"/>
        </w:tblPrEx>
        <w:trPr>
          <w:trHeight w:val="300"/>
        </w:trPr>
        <w:tc>
          <w:tcPr>
            <w:tcW w:w="1975" w:type="dxa"/>
            <w:vMerge/>
          </w:tcPr>
          <w:p w:rsidR="009055A9" w:rsidP="005C5D30" w14:paraId="7930707A" w14:textId="77777777">
            <w:pPr>
              <w:rPr>
                <w:rFonts w:cs="Times New Roman"/>
                <w:szCs w:val="24"/>
              </w:rPr>
            </w:pPr>
          </w:p>
        </w:tc>
        <w:tc>
          <w:tcPr>
            <w:tcW w:w="6660" w:type="dxa"/>
          </w:tcPr>
          <w:p w:rsidR="009055A9" w:rsidRPr="005A6BF5" w:rsidP="005C5D30" w14:paraId="5257EA6F" w14:textId="51D758BE">
            <w:pPr>
              <w:rPr>
                <w:rFonts w:cs="Times New Roman"/>
              </w:rPr>
            </w:pPr>
            <w:r w:rsidRPr="0014051F">
              <w:rPr>
                <w:rFonts w:cs="Times New Roman"/>
              </w:rPr>
              <w:t>Antimicrobial susceptibility testing</w:t>
            </w:r>
            <w:r w:rsidR="006C68A4">
              <w:rPr>
                <w:rFonts w:cs="Times New Roman"/>
              </w:rPr>
              <w:t xml:space="preserve"> using traditional </w:t>
            </w:r>
            <w:r w:rsidRPr="00C972BB" w:rsidR="006C68A4">
              <w:rPr>
                <w:rFonts w:cs="Times New Roman"/>
              </w:rPr>
              <w:t xml:space="preserve">methodology or gradient strips (i.e., </w:t>
            </w:r>
            <w:r w:rsidRPr="00C972BB" w:rsidR="006C68A4">
              <w:rPr>
                <w:rFonts w:cs="Times New Roman"/>
              </w:rPr>
              <w:t>Etest</w:t>
            </w:r>
            <w:r w:rsidRPr="00C972BB" w:rsidR="006C68A4">
              <w:rPr>
                <w:rFonts w:cs="Times New Roman"/>
              </w:rPr>
              <w:t>)</w:t>
            </w:r>
            <w:r w:rsidR="006C68A4">
              <w:rPr>
                <w:rFonts w:cs="Times New Roman"/>
              </w:rPr>
              <w:t xml:space="preserve"> </w:t>
            </w:r>
            <w:r w:rsidRPr="0014051F" w:rsidR="0014051F">
              <w:rPr>
                <w:rFonts w:cs="Times New Roman"/>
              </w:rPr>
              <w:t>and WGS for</w:t>
            </w:r>
            <w:r w:rsidR="0014051F">
              <w:rPr>
                <w:rFonts w:cs="Times New Roman"/>
                <w:i/>
                <w:iCs/>
              </w:rPr>
              <w:t xml:space="preserve"> </w:t>
            </w:r>
            <w:r w:rsidRPr="004C59E6" w:rsidR="591A4874">
              <w:rPr>
                <w:rFonts w:cs="Times New Roman"/>
                <w:i/>
                <w:iCs/>
              </w:rPr>
              <w:t>N</w:t>
            </w:r>
            <w:r w:rsidRPr="004C59E6" w:rsidR="004C59E6">
              <w:rPr>
                <w:rFonts w:cs="Times New Roman"/>
                <w:i/>
                <w:iCs/>
              </w:rPr>
              <w:t xml:space="preserve">eisseria </w:t>
            </w:r>
            <w:r w:rsidRPr="004C59E6" w:rsidR="591A4874">
              <w:rPr>
                <w:rFonts w:cs="Times New Roman"/>
                <w:i/>
                <w:iCs/>
              </w:rPr>
              <w:t>gonorrhoeae</w:t>
            </w:r>
            <w:r w:rsidR="003D36F9">
              <w:rPr>
                <w:rFonts w:cs="Times New Roman"/>
                <w:i/>
                <w:iCs/>
              </w:rPr>
              <w:t xml:space="preserve"> </w:t>
            </w:r>
            <w:r w:rsidR="003D36F9">
              <w:rPr>
                <w:rFonts w:cs="Times New Roman"/>
              </w:rPr>
              <w:t>isolates collected through surveillance.</w:t>
            </w:r>
          </w:p>
        </w:tc>
        <w:tc>
          <w:tcPr>
            <w:tcW w:w="1435" w:type="dxa"/>
          </w:tcPr>
          <w:p w:rsidR="009055A9" w:rsidP="001F44CA" w14:paraId="11C996BE" w14:textId="13D67044">
            <w:pPr>
              <w:jc w:val="center"/>
              <w:rPr>
                <w:rFonts w:cs="Times New Roman"/>
              </w:rPr>
            </w:pPr>
            <w:r w:rsidRPr="5D8DD187">
              <w:rPr>
                <w:rFonts w:cs="Times New Roman"/>
              </w:rPr>
              <w:t>4</w:t>
            </w:r>
          </w:p>
        </w:tc>
      </w:tr>
      <w:tr w14:paraId="2872789B" w14:textId="77777777" w:rsidTr="7244B6B5">
        <w:tblPrEx>
          <w:tblW w:w="0" w:type="auto"/>
          <w:tblLook w:val="04A0"/>
        </w:tblPrEx>
        <w:trPr>
          <w:trHeight w:val="300"/>
        </w:trPr>
        <w:tc>
          <w:tcPr>
            <w:tcW w:w="1975" w:type="dxa"/>
            <w:vMerge/>
          </w:tcPr>
          <w:p w:rsidR="5D8DD187" w:rsidP="5D8DD187" w14:paraId="1801EE8C" w14:textId="115473CA">
            <w:pPr>
              <w:rPr>
                <w:rFonts w:cs="Times New Roman"/>
              </w:rPr>
            </w:pPr>
          </w:p>
        </w:tc>
        <w:tc>
          <w:tcPr>
            <w:tcW w:w="6660" w:type="dxa"/>
          </w:tcPr>
          <w:p w:rsidR="0E7F03D6" w:rsidRPr="005A6BF5" w:rsidP="5D8DD187" w14:paraId="05545003" w14:textId="4D78FE5B">
            <w:pPr>
              <w:rPr>
                <w:rFonts w:cs="Times New Roman"/>
              </w:rPr>
            </w:pPr>
            <w:r>
              <w:rPr>
                <w:rFonts w:cs="Times New Roman"/>
              </w:rPr>
              <w:t>Antimicrobial susceptibility testing</w:t>
            </w:r>
            <w:r w:rsidRPr="005A6BF5">
              <w:rPr>
                <w:rFonts w:cs="Times New Roman"/>
              </w:rPr>
              <w:t xml:space="preserve"> and serotyping of </w:t>
            </w:r>
            <w:r w:rsidRPr="004C59E6">
              <w:rPr>
                <w:rFonts w:cs="Times New Roman"/>
                <w:i/>
              </w:rPr>
              <w:t>Streptococcus pneumoniae</w:t>
            </w:r>
            <w:r w:rsidR="00CC307C">
              <w:rPr>
                <w:rFonts w:cs="Times New Roman"/>
                <w:i/>
                <w:iCs/>
              </w:rPr>
              <w:t>.</w:t>
            </w:r>
          </w:p>
        </w:tc>
        <w:tc>
          <w:tcPr>
            <w:tcW w:w="1435" w:type="dxa"/>
          </w:tcPr>
          <w:p w:rsidR="0E7F03D6" w:rsidP="001F44CA" w14:paraId="32E1BE8E" w14:textId="76FFBFCC">
            <w:pPr>
              <w:jc w:val="center"/>
              <w:rPr>
                <w:rFonts w:cs="Times New Roman"/>
              </w:rPr>
            </w:pPr>
            <w:r w:rsidRPr="5D8DD187">
              <w:rPr>
                <w:rFonts w:cs="Times New Roman"/>
              </w:rPr>
              <w:t>2</w:t>
            </w:r>
          </w:p>
        </w:tc>
      </w:tr>
      <w:tr w14:paraId="6F1A449A" w14:textId="77777777" w:rsidTr="7244B6B5">
        <w:tblPrEx>
          <w:tblW w:w="0" w:type="auto"/>
          <w:tblLook w:val="04A0"/>
        </w:tblPrEx>
        <w:trPr>
          <w:trHeight w:val="300"/>
        </w:trPr>
        <w:tc>
          <w:tcPr>
            <w:tcW w:w="1975" w:type="dxa"/>
            <w:vMerge/>
          </w:tcPr>
          <w:p w:rsidR="5D8DD187" w:rsidP="5D8DD187" w14:paraId="1CEE5F24" w14:textId="2957777F">
            <w:pPr>
              <w:rPr>
                <w:rFonts w:cs="Times New Roman"/>
              </w:rPr>
            </w:pPr>
          </w:p>
        </w:tc>
        <w:tc>
          <w:tcPr>
            <w:tcW w:w="6660" w:type="dxa"/>
          </w:tcPr>
          <w:p w:rsidR="0E7F03D6" w:rsidRPr="005A6BF5" w:rsidP="5D8DD187" w14:paraId="4AF20C46" w14:textId="66C3EEA5">
            <w:pPr>
              <w:rPr>
                <w:rFonts w:cs="Times New Roman"/>
              </w:rPr>
            </w:pPr>
            <w:r>
              <w:rPr>
                <w:rFonts w:cs="Times New Roman"/>
              </w:rPr>
              <w:t xml:space="preserve">Special projects focused on </w:t>
            </w:r>
            <w:r w:rsidRPr="00D579DB" w:rsidR="00D579DB">
              <w:rPr>
                <w:rFonts w:cs="Times New Roman"/>
                <w:i/>
                <w:iCs/>
              </w:rPr>
              <w:t>Clostridioides</w:t>
            </w:r>
            <w:r w:rsidRPr="00D579DB" w:rsidR="00D579DB">
              <w:rPr>
                <w:rFonts w:cs="Times New Roman"/>
                <w:i/>
                <w:iCs/>
              </w:rPr>
              <w:t xml:space="preserve"> difficile</w:t>
            </w:r>
            <w:r w:rsidR="003670C3">
              <w:rPr>
                <w:rFonts w:cs="Times New Roman"/>
              </w:rPr>
              <w:t>.</w:t>
            </w:r>
          </w:p>
        </w:tc>
        <w:tc>
          <w:tcPr>
            <w:tcW w:w="1435" w:type="dxa"/>
          </w:tcPr>
          <w:p w:rsidR="0E7F03D6" w:rsidP="001F44CA" w14:paraId="6FD1D21D" w14:textId="52439A68">
            <w:pPr>
              <w:jc w:val="center"/>
              <w:rPr>
                <w:rFonts w:cs="Times New Roman"/>
              </w:rPr>
            </w:pPr>
            <w:r w:rsidRPr="5D8DD187">
              <w:rPr>
                <w:rFonts w:cs="Times New Roman"/>
              </w:rPr>
              <w:t>1</w:t>
            </w:r>
          </w:p>
        </w:tc>
      </w:tr>
      <w:tr w14:paraId="0A3B88BF" w14:textId="77777777" w:rsidTr="7244B6B5">
        <w:tblPrEx>
          <w:tblW w:w="0" w:type="auto"/>
          <w:tblLook w:val="04A0"/>
        </w:tblPrEx>
        <w:trPr>
          <w:trHeight w:val="300"/>
        </w:trPr>
        <w:tc>
          <w:tcPr>
            <w:tcW w:w="1975" w:type="dxa"/>
            <w:vMerge/>
          </w:tcPr>
          <w:p w:rsidR="5D8DD187" w:rsidP="5D8DD187" w14:paraId="290DBBBB" w14:textId="51D44D8A">
            <w:pPr>
              <w:rPr>
                <w:rFonts w:cs="Times New Roman"/>
              </w:rPr>
            </w:pPr>
          </w:p>
        </w:tc>
        <w:tc>
          <w:tcPr>
            <w:tcW w:w="6660" w:type="dxa"/>
          </w:tcPr>
          <w:p w:rsidR="0E7F03D6" w:rsidRPr="005A6BF5" w14:paraId="038DB86D" w14:textId="7684B759">
            <w:pPr>
              <w:rPr>
                <w:rFonts w:eastAsia="Times New Roman" w:cs="Times New Roman"/>
                <w:szCs w:val="24"/>
              </w:rPr>
            </w:pPr>
            <w:r>
              <w:rPr>
                <w:rFonts w:eastAsia="Calibri" w:cs="Times New Roman"/>
                <w:szCs w:val="24"/>
              </w:rPr>
              <w:t>Detection</w:t>
            </w:r>
            <w:r>
              <w:rPr>
                <w:rFonts w:eastAsia="Calibri" w:cs="Times New Roman"/>
                <w:szCs w:val="24"/>
              </w:rPr>
              <w:t xml:space="preserve"> of </w:t>
            </w:r>
            <w:r w:rsidRPr="009B4029">
              <w:rPr>
                <w:rFonts w:eastAsia="Calibri" w:cs="Times New Roman"/>
                <w:szCs w:val="24"/>
              </w:rPr>
              <w:t>antimicrobial-resistant dermatophytes.</w:t>
            </w:r>
          </w:p>
        </w:tc>
        <w:tc>
          <w:tcPr>
            <w:tcW w:w="1435" w:type="dxa"/>
          </w:tcPr>
          <w:p w:rsidR="0E7F03D6" w:rsidP="001F44CA" w14:paraId="208E5791" w14:textId="2C550918">
            <w:pPr>
              <w:jc w:val="center"/>
              <w:rPr>
                <w:rFonts w:cs="Times New Roman"/>
              </w:rPr>
            </w:pPr>
            <w:r w:rsidRPr="5D8DD187">
              <w:rPr>
                <w:rFonts w:cs="Times New Roman"/>
              </w:rPr>
              <w:t>1</w:t>
            </w:r>
          </w:p>
        </w:tc>
      </w:tr>
      <w:tr w14:paraId="29D651D9" w14:textId="77777777" w:rsidTr="7244B6B5">
        <w:tblPrEx>
          <w:tblW w:w="0" w:type="auto"/>
          <w:tblLook w:val="04A0"/>
        </w:tblPrEx>
        <w:trPr>
          <w:trHeight w:val="300"/>
        </w:trPr>
        <w:tc>
          <w:tcPr>
            <w:tcW w:w="1975" w:type="dxa"/>
            <w:vMerge/>
          </w:tcPr>
          <w:p w:rsidR="5D8DD187" w:rsidP="5D8DD187" w14:paraId="07715BD0" w14:textId="7B58B1DC">
            <w:pPr>
              <w:rPr>
                <w:rFonts w:cs="Times New Roman"/>
              </w:rPr>
            </w:pPr>
          </w:p>
        </w:tc>
        <w:tc>
          <w:tcPr>
            <w:tcW w:w="6660" w:type="dxa"/>
          </w:tcPr>
          <w:p w:rsidR="0E7F03D6" w:rsidRPr="005A6BF5" w:rsidP="5D8DD187" w14:paraId="26C7266B" w14:textId="21A0CF55">
            <w:pPr>
              <w:rPr>
                <w:rFonts w:cs="Times New Roman"/>
              </w:rPr>
            </w:pPr>
            <w:r>
              <w:rPr>
                <w:rFonts w:cs="Times New Roman"/>
              </w:rPr>
              <w:t>Antimicrobial susceptibility testing</w:t>
            </w:r>
            <w:r w:rsidR="00A82F99">
              <w:rPr>
                <w:rFonts w:cs="Times New Roman"/>
              </w:rPr>
              <w:t xml:space="preserve"> for</w:t>
            </w:r>
            <w:r w:rsidR="00074069">
              <w:rPr>
                <w:rFonts w:cs="Times New Roman"/>
              </w:rPr>
              <w:t xml:space="preserve"> </w:t>
            </w:r>
            <w:r w:rsidRPr="00D84E6E" w:rsidR="00074069">
              <w:rPr>
                <w:rFonts w:cs="Times New Roman"/>
                <w:i/>
                <w:iCs/>
              </w:rPr>
              <w:t>Hae</w:t>
            </w:r>
            <w:r w:rsidRPr="00D84E6E" w:rsidR="004F01C1">
              <w:rPr>
                <w:rFonts w:cs="Times New Roman"/>
                <w:i/>
                <w:iCs/>
              </w:rPr>
              <w:t>mophilus</w:t>
            </w:r>
            <w:r w:rsidRPr="00D84E6E" w:rsidR="004F01C1">
              <w:rPr>
                <w:rFonts w:cs="Times New Roman"/>
                <w:i/>
                <w:iCs/>
              </w:rPr>
              <w:t xml:space="preserve"> influenzae</w:t>
            </w:r>
            <w:r w:rsidRPr="005A6BF5">
              <w:rPr>
                <w:rFonts w:cs="Times New Roman"/>
              </w:rPr>
              <w:t>.</w:t>
            </w:r>
          </w:p>
        </w:tc>
        <w:tc>
          <w:tcPr>
            <w:tcW w:w="1435" w:type="dxa"/>
          </w:tcPr>
          <w:p w:rsidR="0E7F03D6" w:rsidP="001F44CA" w14:paraId="581A3A54" w14:textId="2C6913A3">
            <w:pPr>
              <w:jc w:val="center"/>
              <w:rPr>
                <w:rFonts w:cs="Times New Roman"/>
              </w:rPr>
            </w:pPr>
            <w:r w:rsidRPr="5D8DD187">
              <w:rPr>
                <w:rFonts w:cs="Times New Roman"/>
              </w:rPr>
              <w:t>1</w:t>
            </w:r>
          </w:p>
        </w:tc>
      </w:tr>
      <w:tr w14:paraId="7CF15A6A" w14:textId="77777777" w:rsidTr="7244B6B5">
        <w:tblPrEx>
          <w:tblW w:w="0" w:type="auto"/>
          <w:tblLook w:val="04A0"/>
        </w:tblPrEx>
        <w:trPr>
          <w:trHeight w:val="300"/>
        </w:trPr>
        <w:tc>
          <w:tcPr>
            <w:tcW w:w="1975" w:type="dxa"/>
            <w:vMerge/>
          </w:tcPr>
          <w:p w:rsidR="5D8DD187" w:rsidP="5D8DD187" w14:paraId="3FB40926" w14:textId="397914B9">
            <w:pPr>
              <w:rPr>
                <w:rFonts w:cs="Times New Roman"/>
              </w:rPr>
            </w:pPr>
          </w:p>
        </w:tc>
        <w:tc>
          <w:tcPr>
            <w:tcW w:w="6660" w:type="dxa"/>
          </w:tcPr>
          <w:p w:rsidR="0E7F03D6" w:rsidRPr="005A6BF5" w:rsidP="5D8DD187" w14:paraId="7F617713" w14:textId="5411D97F">
            <w:pPr>
              <w:rPr>
                <w:rFonts w:cs="Times New Roman"/>
              </w:rPr>
            </w:pPr>
            <w:r>
              <w:rPr>
                <w:rFonts w:cs="Times New Roman"/>
              </w:rPr>
              <w:t>Characterization of</w:t>
            </w:r>
            <w:r w:rsidRPr="005A6BF5">
              <w:rPr>
                <w:rFonts w:cs="Times New Roman"/>
              </w:rPr>
              <w:t xml:space="preserve"> </w:t>
            </w:r>
            <w:r w:rsidRPr="00F615CE" w:rsidR="00F615CE">
              <w:rPr>
                <w:rFonts w:cs="Times New Roman"/>
                <w:i/>
                <w:iCs/>
              </w:rPr>
              <w:t xml:space="preserve">Mycoplasma </w:t>
            </w:r>
            <w:r w:rsidRPr="00F615CE" w:rsidR="00F615CE">
              <w:rPr>
                <w:rFonts w:cs="Times New Roman"/>
                <w:i/>
                <w:iCs/>
              </w:rPr>
              <w:t>genitalium</w:t>
            </w:r>
            <w:r>
              <w:rPr>
                <w:rFonts w:cs="Times New Roman"/>
                <w:i/>
                <w:iCs/>
              </w:rPr>
              <w:t xml:space="preserve"> </w:t>
            </w:r>
            <w:r w:rsidR="00A93E91">
              <w:rPr>
                <w:rFonts w:cs="Times New Roman"/>
                <w:i/>
                <w:iCs/>
              </w:rPr>
              <w:t>(</w:t>
            </w:r>
            <w:r w:rsidRPr="00A93E91" w:rsidR="00A93E91">
              <w:rPr>
                <w:rFonts w:cs="Times New Roman"/>
              </w:rPr>
              <w:t>Mgen</w:t>
            </w:r>
            <w:r w:rsidR="00A93E91">
              <w:rPr>
                <w:rFonts w:cs="Times New Roman"/>
                <w:i/>
                <w:iCs/>
              </w:rPr>
              <w:t xml:space="preserve">) </w:t>
            </w:r>
            <w:r w:rsidRPr="003D36F9">
              <w:rPr>
                <w:rFonts w:cs="Times New Roman"/>
              </w:rPr>
              <w:t>isolates collected through surveillance</w:t>
            </w:r>
            <w:r>
              <w:rPr>
                <w:rFonts w:cs="Times New Roman"/>
                <w:i/>
                <w:iCs/>
              </w:rPr>
              <w:t>.</w:t>
            </w:r>
          </w:p>
        </w:tc>
        <w:tc>
          <w:tcPr>
            <w:tcW w:w="1435" w:type="dxa"/>
          </w:tcPr>
          <w:p w:rsidR="5D8DD187" w:rsidP="001F44CA" w14:paraId="52B6EFD2" w14:textId="6213A9E8">
            <w:pPr>
              <w:jc w:val="center"/>
              <w:rPr>
                <w:rFonts w:cs="Times New Roman"/>
              </w:rPr>
            </w:pPr>
            <w:r>
              <w:rPr>
                <w:rFonts w:cs="Times New Roman"/>
              </w:rPr>
              <w:t>0</w:t>
            </w:r>
          </w:p>
        </w:tc>
      </w:tr>
      <w:tr w14:paraId="397AD95C" w14:textId="77777777" w:rsidTr="7244B6B5">
        <w:tblPrEx>
          <w:tblW w:w="0" w:type="auto"/>
          <w:tblLook w:val="04A0"/>
        </w:tblPrEx>
        <w:trPr>
          <w:trHeight w:val="300"/>
        </w:trPr>
        <w:tc>
          <w:tcPr>
            <w:tcW w:w="1975" w:type="dxa"/>
            <w:vMerge/>
          </w:tcPr>
          <w:p w:rsidR="5D8DD187" w:rsidP="5D8DD187" w14:paraId="5AC5E85B" w14:textId="46F3739A">
            <w:pPr>
              <w:rPr>
                <w:rFonts w:cs="Times New Roman"/>
              </w:rPr>
            </w:pPr>
          </w:p>
        </w:tc>
        <w:tc>
          <w:tcPr>
            <w:tcW w:w="6660" w:type="dxa"/>
          </w:tcPr>
          <w:p w:rsidR="0E7F03D6" w:rsidRPr="005A6BF5" w:rsidP="5D8DD187" w14:paraId="4E136344" w14:textId="1E3F2593">
            <w:pPr>
              <w:rPr>
                <w:rFonts w:cs="Times New Roman"/>
              </w:rPr>
            </w:pPr>
            <w:r>
              <w:rPr>
                <w:rFonts w:cs="Times New Roman"/>
              </w:rPr>
              <w:t xml:space="preserve">WGS </w:t>
            </w:r>
            <w:r w:rsidR="009579DC">
              <w:rPr>
                <w:rFonts w:cs="Times New Roman"/>
              </w:rPr>
              <w:t>of</w:t>
            </w:r>
            <w:r>
              <w:rPr>
                <w:rFonts w:cs="Times New Roman"/>
              </w:rPr>
              <w:t xml:space="preserve"> isolates </w:t>
            </w:r>
            <w:r w:rsidR="008F0A6E">
              <w:rPr>
                <w:rFonts w:cs="Times New Roman"/>
              </w:rPr>
              <w:t xml:space="preserve">of </w:t>
            </w:r>
            <w:r w:rsidRPr="00A93E91" w:rsidR="008F0A6E">
              <w:rPr>
                <w:rFonts w:cs="Times New Roman"/>
                <w:i/>
                <w:iCs/>
              </w:rPr>
              <w:t>Mycobacterium tuberculosis</w:t>
            </w:r>
            <w:r w:rsidR="008F0A6E">
              <w:rPr>
                <w:rFonts w:cs="Times New Roman"/>
              </w:rPr>
              <w:t xml:space="preserve"> </w:t>
            </w:r>
            <w:r w:rsidR="00BC4795">
              <w:rPr>
                <w:rFonts w:cs="Times New Roman"/>
              </w:rPr>
              <w:t>(</w:t>
            </w:r>
            <w:r w:rsidR="00BC4795">
              <w:rPr>
                <w:rFonts w:cs="Times New Roman"/>
              </w:rPr>
              <w:t>Mtb</w:t>
            </w:r>
            <w:r w:rsidR="00BC4795">
              <w:rPr>
                <w:rFonts w:cs="Times New Roman"/>
              </w:rPr>
              <w:t>)</w:t>
            </w:r>
            <w:r w:rsidRPr="005A6BF5">
              <w:rPr>
                <w:rFonts w:cs="Times New Roman"/>
              </w:rPr>
              <w:t>.</w:t>
            </w:r>
          </w:p>
        </w:tc>
        <w:tc>
          <w:tcPr>
            <w:tcW w:w="1435" w:type="dxa"/>
          </w:tcPr>
          <w:p w:rsidR="0E7F03D6" w:rsidP="001F44CA" w14:paraId="31AF7C80" w14:textId="3D4861E8">
            <w:pPr>
              <w:jc w:val="center"/>
              <w:rPr>
                <w:rFonts w:cs="Times New Roman"/>
              </w:rPr>
            </w:pPr>
            <w:r w:rsidRPr="5D8DD187">
              <w:rPr>
                <w:rFonts w:cs="Times New Roman"/>
              </w:rPr>
              <w:t>1</w:t>
            </w:r>
          </w:p>
        </w:tc>
      </w:tr>
      <w:tr w14:paraId="70F0DE8D" w14:textId="77777777" w:rsidTr="7244B6B5">
        <w:tblPrEx>
          <w:tblW w:w="0" w:type="auto"/>
          <w:tblLook w:val="04A0"/>
        </w:tblPrEx>
        <w:trPr>
          <w:trHeight w:val="300"/>
        </w:trPr>
        <w:tc>
          <w:tcPr>
            <w:tcW w:w="1975" w:type="dxa"/>
            <w:vMerge/>
          </w:tcPr>
          <w:p w:rsidR="5D8DD187" w:rsidP="5D8DD187" w14:paraId="2B7B3BC8" w14:textId="2F1A644E">
            <w:pPr>
              <w:rPr>
                <w:rFonts w:cs="Times New Roman"/>
              </w:rPr>
            </w:pPr>
          </w:p>
        </w:tc>
        <w:tc>
          <w:tcPr>
            <w:tcW w:w="6660" w:type="dxa"/>
          </w:tcPr>
          <w:p w:rsidR="12C8CBAB" w:rsidRPr="005A6BF5" w:rsidP="5D8DD187" w14:paraId="39DB10A9" w14:textId="46E00323">
            <w:pPr>
              <w:rPr>
                <w:rFonts w:cs="Times New Roman"/>
              </w:rPr>
            </w:pPr>
            <w:r>
              <w:rPr>
                <w:rFonts w:cs="Times New Roman"/>
              </w:rPr>
              <w:t xml:space="preserve">Colonization screening </w:t>
            </w:r>
            <w:r w:rsidR="009C32E9">
              <w:rPr>
                <w:rFonts w:cs="Times New Roman"/>
              </w:rPr>
              <w:t>for</w:t>
            </w:r>
            <w:r>
              <w:rPr>
                <w:rFonts w:cs="Times New Roman"/>
              </w:rPr>
              <w:t xml:space="preserve"> traditionally healthcare-associated organisms including </w:t>
            </w:r>
            <w:r>
              <w:rPr>
                <w:rFonts w:cs="Times New Roman"/>
              </w:rPr>
              <w:t>carbapenemase</w:t>
            </w:r>
            <w:r>
              <w:rPr>
                <w:rFonts w:cs="Times New Roman"/>
              </w:rPr>
              <w:t xml:space="preserve">-producing organisms (CPOs) (i.e., CRE, CRAB, CRPA) and </w:t>
            </w:r>
            <w:r w:rsidRPr="009579DC">
              <w:rPr>
                <w:rFonts w:cs="Times New Roman"/>
                <w:i/>
                <w:iCs/>
              </w:rPr>
              <w:t>Candida auris</w:t>
            </w:r>
            <w:r>
              <w:rPr>
                <w:rFonts w:cs="Times New Roman"/>
              </w:rPr>
              <w:t>.</w:t>
            </w:r>
          </w:p>
        </w:tc>
        <w:tc>
          <w:tcPr>
            <w:tcW w:w="1435" w:type="dxa"/>
          </w:tcPr>
          <w:p w:rsidR="5D8DD187" w:rsidP="001F44CA" w14:paraId="36AAA866" w14:textId="69474CD8">
            <w:pPr>
              <w:jc w:val="center"/>
              <w:rPr>
                <w:rFonts w:cs="Times New Roman"/>
              </w:rPr>
            </w:pPr>
            <w:r>
              <w:rPr>
                <w:rFonts w:cs="Times New Roman"/>
              </w:rPr>
              <w:t>7</w:t>
            </w:r>
          </w:p>
        </w:tc>
      </w:tr>
      <w:tr w14:paraId="524CED15" w14:textId="77777777" w:rsidTr="7244B6B5">
        <w:tblPrEx>
          <w:tblW w:w="0" w:type="auto"/>
          <w:tblLook w:val="04A0"/>
        </w:tblPrEx>
        <w:trPr>
          <w:trHeight w:val="300"/>
        </w:trPr>
        <w:tc>
          <w:tcPr>
            <w:tcW w:w="1975" w:type="dxa"/>
            <w:vMerge/>
          </w:tcPr>
          <w:p w:rsidR="5D8DD187" w:rsidP="5D8DD187" w14:paraId="6F398B08" w14:textId="48F2B96A">
            <w:pPr>
              <w:rPr>
                <w:rFonts w:cs="Times New Roman"/>
              </w:rPr>
            </w:pPr>
          </w:p>
        </w:tc>
        <w:tc>
          <w:tcPr>
            <w:tcW w:w="6660" w:type="dxa"/>
          </w:tcPr>
          <w:p w:rsidR="4E400086" w:rsidRPr="005A6BF5" w:rsidP="5D8DD187" w14:paraId="4FDF4C8A" w14:textId="7D27B3FC">
            <w:pPr>
              <w:rPr>
                <w:rFonts w:cs="Times New Roman"/>
              </w:rPr>
            </w:pPr>
            <w:r>
              <w:rPr>
                <w:rFonts w:cs="Times New Roman"/>
              </w:rPr>
              <w:t>Detection</w:t>
            </w:r>
            <w:r w:rsidR="00347177">
              <w:rPr>
                <w:rFonts w:cs="Times New Roman"/>
              </w:rPr>
              <w:t>,</w:t>
            </w:r>
            <w:r w:rsidRPr="005A6BF5">
              <w:rPr>
                <w:rFonts w:cs="Times New Roman"/>
              </w:rPr>
              <w:t xml:space="preserve"> antimicrobial susceptibility testing, genetic </w:t>
            </w:r>
            <w:r w:rsidR="001D0438">
              <w:rPr>
                <w:rFonts w:cs="Times New Roman"/>
              </w:rPr>
              <w:t>mechanisms</w:t>
            </w:r>
            <w:r w:rsidRPr="005A6BF5">
              <w:rPr>
                <w:rFonts w:cs="Times New Roman"/>
              </w:rPr>
              <w:t xml:space="preserve"> testing and WGS </w:t>
            </w:r>
            <w:r>
              <w:rPr>
                <w:rFonts w:cs="Times New Roman"/>
              </w:rPr>
              <w:t>of traditionally healthcare-associated bacteria</w:t>
            </w:r>
            <w:r w:rsidR="00347177">
              <w:rPr>
                <w:rFonts w:cs="Times New Roman"/>
              </w:rPr>
              <w:t xml:space="preserve"> </w:t>
            </w:r>
            <w:r w:rsidRPr="005A6BF5">
              <w:rPr>
                <w:rFonts w:cs="Times New Roman"/>
              </w:rPr>
              <w:t xml:space="preserve">on specimens </w:t>
            </w:r>
            <w:r w:rsidR="00AF5F17">
              <w:rPr>
                <w:rFonts w:cs="Times New Roman"/>
              </w:rPr>
              <w:t xml:space="preserve">collected </w:t>
            </w:r>
            <w:r w:rsidRPr="005A6BF5">
              <w:rPr>
                <w:rFonts w:cs="Times New Roman"/>
              </w:rPr>
              <w:t>from companion animals</w:t>
            </w:r>
            <w:r w:rsidR="00CC307C">
              <w:rPr>
                <w:rFonts w:cs="Times New Roman"/>
              </w:rPr>
              <w:t>.</w:t>
            </w:r>
          </w:p>
        </w:tc>
        <w:tc>
          <w:tcPr>
            <w:tcW w:w="1435" w:type="dxa"/>
          </w:tcPr>
          <w:p w:rsidR="5D8DD187" w:rsidP="001F44CA" w14:paraId="0792925A" w14:textId="5B6A8931">
            <w:pPr>
              <w:jc w:val="center"/>
              <w:rPr>
                <w:rFonts w:cs="Times New Roman"/>
              </w:rPr>
            </w:pPr>
            <w:r>
              <w:rPr>
                <w:rFonts w:cs="Times New Roman"/>
              </w:rPr>
              <w:t>2</w:t>
            </w:r>
          </w:p>
        </w:tc>
      </w:tr>
      <w:tr w14:paraId="0A07E0D9" w14:textId="77777777" w:rsidTr="7244B6B5">
        <w:tblPrEx>
          <w:tblW w:w="0" w:type="auto"/>
          <w:tblLook w:val="04A0"/>
        </w:tblPrEx>
        <w:trPr>
          <w:trHeight w:val="300"/>
        </w:trPr>
        <w:tc>
          <w:tcPr>
            <w:tcW w:w="1975" w:type="dxa"/>
            <w:vMerge/>
          </w:tcPr>
          <w:p w:rsidR="5D8DD187" w:rsidP="5D8DD187" w14:paraId="4C4C2B81" w14:textId="481B02E8">
            <w:pPr>
              <w:rPr>
                <w:rFonts w:cs="Times New Roman"/>
              </w:rPr>
            </w:pPr>
          </w:p>
        </w:tc>
        <w:tc>
          <w:tcPr>
            <w:tcW w:w="6660" w:type="dxa"/>
          </w:tcPr>
          <w:p w:rsidR="4E400086" w:rsidRPr="005A6BF5" w:rsidP="5D8DD187" w14:paraId="2418FCC4" w14:textId="52325672">
            <w:pPr>
              <w:rPr>
                <w:rFonts w:cs="Times New Roman"/>
              </w:rPr>
            </w:pPr>
            <w:r>
              <w:rPr>
                <w:rFonts w:cs="Times New Roman"/>
              </w:rPr>
              <w:t xml:space="preserve">Detection traditionally healthcare-associated organisms from </w:t>
            </w:r>
            <w:r w:rsidRPr="005A6BF5">
              <w:rPr>
                <w:rFonts w:cs="Times New Roman"/>
              </w:rPr>
              <w:t>wastewater</w:t>
            </w:r>
            <w:r>
              <w:rPr>
                <w:rFonts w:cs="Times New Roman"/>
              </w:rPr>
              <w:t xml:space="preserve"> samples collected from</w:t>
            </w:r>
            <w:r w:rsidRPr="005A6BF5">
              <w:rPr>
                <w:rFonts w:cs="Times New Roman"/>
              </w:rPr>
              <w:t xml:space="preserve"> long-term care facilitie</w:t>
            </w:r>
            <w:r>
              <w:rPr>
                <w:rFonts w:cs="Times New Roman"/>
              </w:rPr>
              <w:t>s through surveillance.</w:t>
            </w:r>
          </w:p>
        </w:tc>
        <w:tc>
          <w:tcPr>
            <w:tcW w:w="1435" w:type="dxa"/>
          </w:tcPr>
          <w:p w:rsidR="5D8DD187" w:rsidP="001F44CA" w14:paraId="5155289B" w14:textId="0F45F810">
            <w:pPr>
              <w:jc w:val="center"/>
              <w:rPr>
                <w:rFonts w:cs="Times New Roman"/>
              </w:rPr>
            </w:pPr>
            <w:r>
              <w:rPr>
                <w:rFonts w:cs="Times New Roman"/>
              </w:rPr>
              <w:t>0</w:t>
            </w:r>
          </w:p>
        </w:tc>
      </w:tr>
    </w:tbl>
    <w:p w:rsidR="00AB4496" w:rsidP="005C5D30" w14:paraId="50326FDF" w14:textId="77777777">
      <w:pPr>
        <w:rPr>
          <w:rFonts w:cs="Times New Roman"/>
          <w:szCs w:val="24"/>
        </w:rPr>
      </w:pPr>
    </w:p>
    <w:p w:rsidR="004A13E8" w:rsidRPr="00FE053A" w:rsidP="00FE053A" w14:paraId="30DC4A6C" w14:textId="350A050E">
      <w:pPr>
        <w:pStyle w:val="Heading1"/>
      </w:pPr>
      <w:bookmarkStart w:id="8" w:name="_Toc532363757"/>
      <w:r w:rsidRPr="00FE053A">
        <w:t>Purpose and Use of Information Collection</w:t>
      </w:r>
      <w:bookmarkEnd w:id="8"/>
    </w:p>
    <w:p w:rsidR="000B0079" w:rsidRPr="00C679BB" w:rsidP="00C679BB" w14:paraId="0E1FE934" w14:textId="077633EA">
      <w:pPr>
        <w:spacing w:after="0" w:line="240" w:lineRule="auto"/>
        <w:rPr>
          <w:rFonts w:cs="Times New Roman"/>
          <w:szCs w:val="24"/>
        </w:rPr>
      </w:pPr>
      <w:r w:rsidRPr="00C679BB">
        <w:rPr>
          <w:rFonts w:cs="Times New Roman"/>
          <w:szCs w:val="24"/>
        </w:rPr>
        <w:t xml:space="preserve">Purpose: to </w:t>
      </w:r>
      <w:r w:rsidRPr="00C679BB" w:rsidR="004F5077">
        <w:rPr>
          <w:rFonts w:cs="Times New Roman"/>
          <w:szCs w:val="24"/>
        </w:rPr>
        <w:t xml:space="preserve">(1) provide data that informs patient safety and infection control, (2) detect new </w:t>
      </w:r>
      <w:r w:rsidR="00580B84">
        <w:rPr>
          <w:rFonts w:cs="Times New Roman"/>
          <w:szCs w:val="24"/>
        </w:rPr>
        <w:t>and emerging</w:t>
      </w:r>
      <w:r w:rsidRPr="00C679BB" w:rsidR="004F5077">
        <w:rPr>
          <w:rFonts w:cs="Times New Roman"/>
          <w:szCs w:val="24"/>
        </w:rPr>
        <w:t xml:space="preserve"> resistance</w:t>
      </w:r>
      <w:r w:rsidR="00C0793C">
        <w:rPr>
          <w:rFonts w:cs="Times New Roman"/>
          <w:szCs w:val="24"/>
        </w:rPr>
        <w:t xml:space="preserve"> </w:t>
      </w:r>
      <w:r w:rsidR="00580B84">
        <w:rPr>
          <w:rFonts w:cs="Times New Roman"/>
          <w:szCs w:val="24"/>
        </w:rPr>
        <w:t>among traditionally healthcare-associated pathogens</w:t>
      </w:r>
      <w:r w:rsidRPr="00C679BB" w:rsidR="004F5077">
        <w:rPr>
          <w:rFonts w:cs="Times New Roman"/>
          <w:szCs w:val="24"/>
        </w:rPr>
        <w:t>, (</w:t>
      </w:r>
      <w:r w:rsidR="0057381C">
        <w:rPr>
          <w:rFonts w:cs="Times New Roman"/>
          <w:szCs w:val="24"/>
        </w:rPr>
        <w:t>3</w:t>
      </w:r>
      <w:r w:rsidRPr="00C679BB" w:rsidR="004F5077">
        <w:rPr>
          <w:rFonts w:cs="Times New Roman"/>
          <w:szCs w:val="24"/>
        </w:rPr>
        <w:t>) characterize geographical distribution of resistance, (</w:t>
      </w:r>
      <w:r w:rsidR="0057381C">
        <w:rPr>
          <w:rFonts w:cs="Times New Roman"/>
          <w:szCs w:val="24"/>
        </w:rPr>
        <w:t>4</w:t>
      </w:r>
      <w:r w:rsidRPr="00C679BB" w:rsidR="004F5077">
        <w:rPr>
          <w:rFonts w:cs="Times New Roman"/>
          <w:szCs w:val="24"/>
        </w:rPr>
        <w:t xml:space="preserve">) determine whether resistance mechanisms are spreading among organisms, </w:t>
      </w:r>
      <w:r w:rsidRPr="00C679BB" w:rsidR="004F5077">
        <w:rPr>
          <w:rFonts w:cs="Times New Roman"/>
          <w:szCs w:val="24"/>
        </w:rPr>
        <w:t>people, and facilities, and (</w:t>
      </w:r>
      <w:r w:rsidR="0057381C">
        <w:rPr>
          <w:rFonts w:cs="Times New Roman"/>
          <w:szCs w:val="24"/>
        </w:rPr>
        <w:t>5</w:t>
      </w:r>
      <w:r w:rsidRPr="00C679BB" w:rsidR="004F5077">
        <w:rPr>
          <w:rFonts w:cs="Times New Roman"/>
          <w:szCs w:val="24"/>
        </w:rPr>
        <w:t xml:space="preserve">) provide data that informs state and local public health </w:t>
      </w:r>
      <w:r w:rsidRPr="00C679BB" w:rsidR="00223504">
        <w:rPr>
          <w:rFonts w:cs="Times New Roman"/>
          <w:szCs w:val="24"/>
        </w:rPr>
        <w:t xml:space="preserve">surveillance and </w:t>
      </w:r>
      <w:r w:rsidRPr="00C679BB" w:rsidR="004F5077">
        <w:rPr>
          <w:rFonts w:cs="Times New Roman"/>
          <w:szCs w:val="24"/>
        </w:rPr>
        <w:t>prevention activities and priorities</w:t>
      </w:r>
      <w:r w:rsidR="00812913">
        <w:rPr>
          <w:rFonts w:cs="Times New Roman"/>
          <w:szCs w:val="24"/>
        </w:rPr>
        <w:t>.</w:t>
      </w:r>
    </w:p>
    <w:p w:rsidR="000B0079" w:rsidP="00C679BB" w14:paraId="0B968513" w14:textId="77777777">
      <w:pPr>
        <w:spacing w:line="240" w:lineRule="auto"/>
        <w:rPr>
          <w:rFonts w:cs="Times New Roman"/>
          <w:szCs w:val="24"/>
        </w:rPr>
      </w:pPr>
    </w:p>
    <w:p w:rsidR="00496CF8" w:rsidP="00C679BB" w14:paraId="5B3031AF" w14:textId="1DC8EDD5">
      <w:pPr>
        <w:spacing w:line="240" w:lineRule="auto"/>
        <w:rPr>
          <w:rFonts w:cs="Times New Roman"/>
          <w:szCs w:val="24"/>
        </w:rPr>
      </w:pPr>
      <w:r>
        <w:rPr>
          <w:rFonts w:cs="Times New Roman"/>
          <w:szCs w:val="24"/>
        </w:rPr>
        <w:t>Samples from patients with traditionally healthcare-associated pathogens</w:t>
      </w:r>
      <w:r w:rsidR="00BB7070">
        <w:rPr>
          <w:rFonts w:cs="Times New Roman"/>
          <w:szCs w:val="24"/>
        </w:rPr>
        <w:t xml:space="preserve"> (e.g., CRE, CRAB, CRPA, </w:t>
      </w:r>
      <w:r w:rsidRPr="009947E4" w:rsidR="00BB7070">
        <w:rPr>
          <w:rFonts w:cs="Times New Roman"/>
          <w:i/>
          <w:iCs/>
          <w:szCs w:val="24"/>
        </w:rPr>
        <w:t>Candida</w:t>
      </w:r>
      <w:r w:rsidR="00BB7070">
        <w:rPr>
          <w:rFonts w:cs="Times New Roman"/>
          <w:szCs w:val="24"/>
        </w:rPr>
        <w:t xml:space="preserve"> spp</w:t>
      </w:r>
      <w:r w:rsidR="009947E4">
        <w:rPr>
          <w:rFonts w:cs="Times New Roman"/>
          <w:szCs w:val="24"/>
        </w:rPr>
        <w:t>.</w:t>
      </w:r>
      <w:r w:rsidR="00BB7070">
        <w:rPr>
          <w:rFonts w:cs="Times New Roman"/>
          <w:szCs w:val="24"/>
        </w:rPr>
        <w:t>)</w:t>
      </w:r>
      <w:r>
        <w:rPr>
          <w:rFonts w:cs="Times New Roman"/>
          <w:szCs w:val="24"/>
        </w:rPr>
        <w:t xml:space="preserve">, community pathogens of </w:t>
      </w:r>
      <w:r w:rsidR="00B03D26">
        <w:rPr>
          <w:rFonts w:cs="Times New Roman"/>
          <w:szCs w:val="24"/>
        </w:rPr>
        <w:t xml:space="preserve">concern (e.g., </w:t>
      </w:r>
      <w:r w:rsidRPr="00BB7070" w:rsidR="00B03D26">
        <w:rPr>
          <w:rFonts w:cs="Times New Roman"/>
          <w:i/>
          <w:iCs/>
          <w:szCs w:val="24"/>
        </w:rPr>
        <w:t>Streptococcus pneumoniae</w:t>
      </w:r>
      <w:r w:rsidR="00B03D26">
        <w:rPr>
          <w:rFonts w:cs="Times New Roman"/>
          <w:szCs w:val="24"/>
        </w:rPr>
        <w:t xml:space="preserve">, </w:t>
      </w:r>
      <w:r w:rsidRPr="00753550" w:rsidR="00A245F4">
        <w:rPr>
          <w:rFonts w:cs="Times New Roman"/>
          <w:i/>
          <w:iCs/>
          <w:szCs w:val="24"/>
        </w:rPr>
        <w:t>Haemophilus</w:t>
      </w:r>
      <w:r w:rsidRPr="00753550" w:rsidR="00A245F4">
        <w:rPr>
          <w:rFonts w:cs="Times New Roman"/>
          <w:i/>
          <w:iCs/>
          <w:szCs w:val="24"/>
        </w:rPr>
        <w:t xml:space="preserve"> influenzae</w:t>
      </w:r>
      <w:r w:rsidR="005F67FD">
        <w:rPr>
          <w:rFonts w:cs="Times New Roman"/>
          <w:szCs w:val="24"/>
        </w:rPr>
        <w:t xml:space="preserve">, and </w:t>
      </w:r>
      <w:r w:rsidRPr="0003518A" w:rsidR="00932D87">
        <w:rPr>
          <w:rFonts w:cs="Times New Roman"/>
          <w:i/>
          <w:iCs/>
          <w:szCs w:val="24"/>
        </w:rPr>
        <w:t>Neisseria gonorrhoea</w:t>
      </w:r>
      <w:r w:rsidRPr="0003518A" w:rsidR="0003518A">
        <w:rPr>
          <w:rFonts w:cs="Times New Roman"/>
          <w:i/>
          <w:iCs/>
          <w:szCs w:val="24"/>
        </w:rPr>
        <w:t>e</w:t>
      </w:r>
      <w:r w:rsidR="00BB7070">
        <w:rPr>
          <w:rFonts w:cs="Times New Roman"/>
          <w:szCs w:val="24"/>
        </w:rPr>
        <w:t xml:space="preserve">) </w:t>
      </w:r>
      <w:r w:rsidR="0097014C">
        <w:rPr>
          <w:rFonts w:cs="Times New Roman"/>
          <w:szCs w:val="24"/>
        </w:rPr>
        <w:t>are</w:t>
      </w:r>
      <w:r w:rsidRPr="00C679BB" w:rsidR="009F268A">
        <w:rPr>
          <w:rFonts w:cs="Times New Roman"/>
          <w:szCs w:val="24"/>
        </w:rPr>
        <w:t xml:space="preserve"> shipped from clinical laboratories</w:t>
      </w:r>
      <w:r w:rsidR="00BF5A80">
        <w:rPr>
          <w:rFonts w:cs="Times New Roman"/>
          <w:szCs w:val="24"/>
        </w:rPr>
        <w:t xml:space="preserve"> and </w:t>
      </w:r>
      <w:r w:rsidR="00A31ECF">
        <w:rPr>
          <w:rFonts w:cs="Times New Roman"/>
          <w:szCs w:val="24"/>
        </w:rPr>
        <w:t xml:space="preserve">healthcare </w:t>
      </w:r>
      <w:r w:rsidR="00BF5A80">
        <w:rPr>
          <w:rFonts w:cs="Times New Roman"/>
          <w:szCs w:val="24"/>
        </w:rPr>
        <w:t>facilities</w:t>
      </w:r>
      <w:r w:rsidRPr="00C679BB" w:rsidR="009F268A">
        <w:rPr>
          <w:rFonts w:cs="Times New Roman"/>
          <w:szCs w:val="24"/>
        </w:rPr>
        <w:t xml:space="preserve"> to public health laboratories in the AR Lab Network</w:t>
      </w:r>
      <w:r w:rsidR="00A31ECF">
        <w:rPr>
          <w:rFonts w:cs="Times New Roman"/>
          <w:szCs w:val="24"/>
        </w:rPr>
        <w:t xml:space="preserve"> for testing</w:t>
      </w:r>
      <w:r w:rsidRPr="00C679BB" w:rsidR="009F268A">
        <w:rPr>
          <w:rFonts w:cs="Times New Roman"/>
          <w:szCs w:val="24"/>
        </w:rPr>
        <w:t>. Results from</w:t>
      </w:r>
      <w:r w:rsidR="0097014C">
        <w:rPr>
          <w:rFonts w:cs="Times New Roman"/>
          <w:szCs w:val="24"/>
        </w:rPr>
        <w:t xml:space="preserve"> public health laboratory</w:t>
      </w:r>
      <w:r w:rsidRPr="00C679BB" w:rsidR="009F268A">
        <w:rPr>
          <w:rFonts w:cs="Times New Roman"/>
          <w:szCs w:val="24"/>
        </w:rPr>
        <w:t xml:space="preserve"> testing will be reported back to the submitt</w:t>
      </w:r>
      <w:r w:rsidR="00031237">
        <w:rPr>
          <w:rFonts w:cs="Times New Roman"/>
          <w:szCs w:val="24"/>
        </w:rPr>
        <w:t>ers</w:t>
      </w:r>
      <w:r w:rsidRPr="00C679BB" w:rsidR="009F268A">
        <w:rPr>
          <w:rFonts w:cs="Times New Roman"/>
          <w:szCs w:val="24"/>
        </w:rPr>
        <w:t xml:space="preserve">, to public health infection prevention programs, and to CDC. </w:t>
      </w:r>
      <w:r w:rsidR="009947E4">
        <w:rPr>
          <w:rFonts w:cs="Times New Roman"/>
          <w:szCs w:val="24"/>
        </w:rPr>
        <w:t xml:space="preserve"> </w:t>
      </w:r>
    </w:p>
    <w:p w:rsidR="009F7860" w:rsidP="00C679BB" w14:paraId="14CE32F6" w14:textId="21336781">
      <w:pPr>
        <w:spacing w:line="240" w:lineRule="auto"/>
        <w:rPr>
          <w:rFonts w:cs="Times New Roman"/>
          <w:szCs w:val="24"/>
        </w:rPr>
      </w:pPr>
      <w:r>
        <w:rPr>
          <w:rFonts w:cs="Times New Roman"/>
          <w:szCs w:val="24"/>
        </w:rPr>
        <w:t>Healthcare facilities will use testing results</w:t>
      </w:r>
      <w:r w:rsidR="000C6BA0">
        <w:rPr>
          <w:rFonts w:cs="Times New Roman"/>
          <w:szCs w:val="24"/>
        </w:rPr>
        <w:t>, for</w:t>
      </w:r>
      <w:r>
        <w:rPr>
          <w:rFonts w:cs="Times New Roman"/>
          <w:szCs w:val="24"/>
        </w:rPr>
        <w:t xml:space="preserve"> traditionally healthcare-associated pathogens</w:t>
      </w:r>
      <w:r w:rsidR="00B32665">
        <w:rPr>
          <w:rFonts w:cs="Times New Roman"/>
          <w:szCs w:val="24"/>
        </w:rPr>
        <w:t>,</w:t>
      </w:r>
      <w:r>
        <w:rPr>
          <w:rFonts w:cs="Times New Roman"/>
          <w:szCs w:val="24"/>
        </w:rPr>
        <w:t xml:space="preserve"> to understand infection control targets and priorities in their facility</w:t>
      </w:r>
      <w:r w:rsidR="00B32665">
        <w:rPr>
          <w:rFonts w:cs="Times New Roman"/>
          <w:szCs w:val="24"/>
        </w:rPr>
        <w:t xml:space="preserve"> and to better understand the epidemiology of important pathogens. </w:t>
      </w:r>
      <w:r w:rsidR="003C7850">
        <w:rPr>
          <w:rFonts w:cs="Times New Roman"/>
          <w:szCs w:val="24"/>
        </w:rPr>
        <w:t xml:space="preserve"> </w:t>
      </w:r>
      <w:r w:rsidRPr="00C679BB" w:rsidR="003C7850">
        <w:rPr>
          <w:rFonts w:cs="Times New Roman"/>
          <w:szCs w:val="24"/>
        </w:rPr>
        <w:t>State and local infection prevention programs will use the data to identify where and when prevention efforts are most needed</w:t>
      </w:r>
      <w:r w:rsidR="00CC5CC4">
        <w:rPr>
          <w:rFonts w:cs="Times New Roman"/>
          <w:szCs w:val="24"/>
        </w:rPr>
        <w:t xml:space="preserve"> in their jurisdictions</w:t>
      </w:r>
      <w:r w:rsidRPr="00C679BB" w:rsidR="003C7850">
        <w:rPr>
          <w:rFonts w:cs="Times New Roman"/>
          <w:szCs w:val="24"/>
        </w:rPr>
        <w:t>.</w:t>
      </w:r>
      <w:r>
        <w:rPr>
          <w:rFonts w:cs="Times New Roman"/>
          <w:szCs w:val="24"/>
        </w:rPr>
        <w:t xml:space="preserve"> </w:t>
      </w:r>
    </w:p>
    <w:p w:rsidR="000C6BA0" w:rsidRPr="00C679BB" w:rsidP="000C6BA0" w14:paraId="466FC6BD" w14:textId="07109DAD">
      <w:pPr>
        <w:spacing w:line="240" w:lineRule="auto"/>
        <w:rPr>
          <w:rFonts w:cs="Times New Roman"/>
          <w:szCs w:val="24"/>
        </w:rPr>
      </w:pPr>
      <w:r>
        <w:rPr>
          <w:rFonts w:cs="Times New Roman"/>
          <w:szCs w:val="24"/>
        </w:rPr>
        <w:t>CDC will use all generated testing information to better understand antimicrobial resistance</w:t>
      </w:r>
      <w:r>
        <w:rPr>
          <w:rFonts w:cs="Times New Roman"/>
          <w:szCs w:val="24"/>
        </w:rPr>
        <w:t xml:space="preserve"> in healthcare and the community</w:t>
      </w:r>
      <w:r w:rsidRPr="00C679BB">
        <w:rPr>
          <w:rFonts w:cs="Times New Roman"/>
          <w:szCs w:val="24"/>
        </w:rPr>
        <w:t>, improve domestic capacity to detect and respond to emerging resistance mechanisms and resistant organisms, enhance antibiotic stewardship efforts,</w:t>
      </w:r>
      <w:r w:rsidR="00CC5CC4">
        <w:rPr>
          <w:rFonts w:cs="Times New Roman"/>
          <w:szCs w:val="24"/>
        </w:rPr>
        <w:t xml:space="preserve"> improve vaccine effectiveness,</w:t>
      </w:r>
      <w:r w:rsidRPr="00C679BB">
        <w:rPr>
          <w:rFonts w:cs="Times New Roman"/>
          <w:szCs w:val="24"/>
        </w:rPr>
        <w:t xml:space="preserve"> and develop a national strategy for prevention of </w:t>
      </w:r>
      <w:r>
        <w:rPr>
          <w:rFonts w:cs="Times New Roman"/>
          <w:szCs w:val="24"/>
        </w:rPr>
        <w:t>antimicrobial</w:t>
      </w:r>
      <w:r w:rsidRPr="00C679BB">
        <w:rPr>
          <w:rFonts w:cs="Times New Roman"/>
          <w:szCs w:val="24"/>
        </w:rPr>
        <w:t xml:space="preserve"> resistant </w:t>
      </w:r>
      <w:r w:rsidR="00763F7C">
        <w:rPr>
          <w:rFonts w:cs="Times New Roman"/>
          <w:szCs w:val="24"/>
        </w:rPr>
        <w:t>(AR)</w:t>
      </w:r>
      <w:r w:rsidRPr="00C679BB">
        <w:rPr>
          <w:rFonts w:cs="Times New Roman"/>
          <w:szCs w:val="24"/>
        </w:rPr>
        <w:t xml:space="preserve"> threats. </w:t>
      </w:r>
    </w:p>
    <w:p w:rsidR="00017274" w:rsidRPr="00C679BB" w:rsidP="00C679BB" w14:paraId="5EA8D5E7" w14:textId="41090164">
      <w:pPr>
        <w:spacing w:after="0" w:line="240" w:lineRule="auto"/>
        <w:rPr>
          <w:rFonts w:eastAsia="Times New Roman" w:cs="Times New Roman"/>
        </w:rPr>
      </w:pPr>
      <w:r w:rsidRPr="1B5F580E">
        <w:rPr>
          <w:rFonts w:eastAsia="Times New Roman" w:cs="Times New Roman"/>
        </w:rPr>
        <w:t>Use of information collect</w:t>
      </w:r>
      <w:r w:rsidRPr="1B5F580E" w:rsidR="00820705">
        <w:rPr>
          <w:rFonts w:eastAsia="Times New Roman" w:cs="Times New Roman"/>
        </w:rPr>
        <w:t>ed</w:t>
      </w:r>
      <w:r w:rsidRPr="1B5F580E">
        <w:rPr>
          <w:rFonts w:eastAsia="Times New Roman" w:cs="Times New Roman"/>
        </w:rPr>
        <w:t>: funded state and local public health laboratories will provide the following information to the Program Office at CDC - Division of Healthcare Quality Promotion (DHQP)</w:t>
      </w:r>
      <w:r w:rsidRPr="1B5F580E" w:rsidR="00284DC5">
        <w:rPr>
          <w:rFonts w:eastAsia="Times New Roman" w:cs="Times New Roman"/>
        </w:rPr>
        <w:t xml:space="preserve"> about </w:t>
      </w:r>
      <w:r w:rsidR="00E14E4A">
        <w:rPr>
          <w:rFonts w:eastAsia="Times New Roman" w:cs="Times New Roman"/>
        </w:rPr>
        <w:t xml:space="preserve">traditionally healthcare-associated bacterial pathogens, which include </w:t>
      </w:r>
      <w:r w:rsidR="00E14E4A">
        <w:rPr>
          <w:rFonts w:cs="Times New Roman"/>
        </w:rPr>
        <w:t>carbapenemase</w:t>
      </w:r>
      <w:r w:rsidR="00E14E4A">
        <w:rPr>
          <w:rFonts w:cs="Times New Roman"/>
        </w:rPr>
        <w:t>-producing organisms (</w:t>
      </w:r>
      <w:r w:rsidR="00284DC5">
        <w:rPr>
          <w:rFonts w:cs="Times New Roman"/>
        </w:rPr>
        <w:t>CPO</w:t>
      </w:r>
      <w:r w:rsidR="00242558">
        <w:rPr>
          <w:rFonts w:cs="Times New Roman"/>
        </w:rPr>
        <w:t>s</w:t>
      </w:r>
      <w:r w:rsidR="00E14E4A">
        <w:rPr>
          <w:rFonts w:cs="Times New Roman"/>
        </w:rPr>
        <w:t>) (i.e., CRE, CRAB, CRPA)</w:t>
      </w:r>
      <w:r w:rsidRPr="1B5F580E">
        <w:rPr>
          <w:rFonts w:eastAsia="Times New Roman" w:cs="Times New Roman"/>
        </w:rPr>
        <w:t>:</w:t>
      </w:r>
    </w:p>
    <w:p w:rsidR="00017274" w:rsidRPr="00C679BB" w:rsidP="00C679BB" w14:paraId="0E22D610" w14:textId="77777777">
      <w:pPr>
        <w:spacing w:after="0" w:line="240" w:lineRule="auto"/>
        <w:rPr>
          <w:rFonts w:eastAsia="Times New Roman" w:cs="Times New Roman"/>
          <w:szCs w:val="24"/>
        </w:rPr>
      </w:pPr>
    </w:p>
    <w:p w:rsidR="00017274" w:rsidRPr="00C679BB" w:rsidP="00C679BB" w14:paraId="697AE0CD" w14:textId="29CB76F2">
      <w:pPr>
        <w:pStyle w:val="ListParagraph"/>
        <w:numPr>
          <w:ilvl w:val="0"/>
          <w:numId w:val="19"/>
        </w:numPr>
        <w:spacing w:after="0" w:line="240" w:lineRule="auto"/>
        <w:rPr>
          <w:rFonts w:eastAsia="Times New Roman" w:cs="Times New Roman"/>
        </w:rPr>
      </w:pPr>
      <w:r w:rsidRPr="12EA6BBC">
        <w:rPr>
          <w:rFonts w:eastAsia="Times New Roman" w:cs="Times New Roman"/>
        </w:rPr>
        <w:t xml:space="preserve">Annually, participating laboratories will submit a report </w:t>
      </w:r>
      <w:r w:rsidRPr="12EA6BBC" w:rsidR="006236FC">
        <w:rPr>
          <w:rFonts w:eastAsia="Times New Roman" w:cs="Times New Roman"/>
        </w:rPr>
        <w:t>summarizing</w:t>
      </w:r>
      <w:r w:rsidRPr="12EA6BBC" w:rsidR="008B2D5D">
        <w:rPr>
          <w:rFonts w:eastAsia="Times New Roman" w:cs="Times New Roman"/>
        </w:rPr>
        <w:t xml:space="preserve"> </w:t>
      </w:r>
      <w:r w:rsidRPr="12EA6BBC">
        <w:rPr>
          <w:rFonts w:eastAsia="Times New Roman" w:cs="Times New Roman"/>
        </w:rPr>
        <w:t xml:space="preserve">testing methods and volume (Attachment </w:t>
      </w:r>
      <w:r w:rsidRPr="12EA6BBC" w:rsidR="00651418">
        <w:rPr>
          <w:rFonts w:eastAsia="Times New Roman" w:cs="Times New Roman"/>
        </w:rPr>
        <w:t>3</w:t>
      </w:r>
      <w:r w:rsidRPr="12EA6BBC">
        <w:rPr>
          <w:rFonts w:eastAsia="Times New Roman" w:cs="Times New Roman"/>
        </w:rPr>
        <w:t>a</w:t>
      </w:r>
      <w:r w:rsidRPr="7989F617">
        <w:rPr>
          <w:rFonts w:eastAsia="Times New Roman" w:cs="Times New Roman"/>
        </w:rPr>
        <w:t>).</w:t>
      </w:r>
      <w:r w:rsidRPr="12EA6BBC">
        <w:rPr>
          <w:rFonts w:eastAsia="Times New Roman" w:cs="Times New Roman"/>
        </w:rPr>
        <w:t xml:space="preserve"> </w:t>
      </w:r>
      <w:r w:rsidRPr="12EA6BBC" w:rsidR="009B4A2F">
        <w:rPr>
          <w:rFonts w:eastAsia="Times New Roman" w:cs="Times New Roman"/>
        </w:rPr>
        <w:t xml:space="preserve"> </w:t>
      </w:r>
      <w:r w:rsidRPr="12EA6BBC">
        <w:rPr>
          <w:rFonts w:eastAsia="Times New Roman" w:cs="Times New Roman"/>
        </w:rPr>
        <w:t xml:space="preserve">These reports will be submitted </w:t>
      </w:r>
      <w:r w:rsidRPr="12EA6BBC" w:rsidR="00347B31">
        <w:rPr>
          <w:rFonts w:eastAsia="Times New Roman" w:cs="Times New Roman"/>
        </w:rPr>
        <w:t xml:space="preserve">via </w:t>
      </w:r>
      <w:r w:rsidRPr="12EA6BBC" w:rsidR="00347B31">
        <w:rPr>
          <w:rFonts w:eastAsia="Times New Roman" w:cs="Times New Roman"/>
        </w:rPr>
        <w:t>REDCap</w:t>
      </w:r>
      <w:r w:rsidRPr="12EA6BBC">
        <w:rPr>
          <w:rFonts w:eastAsia="Times New Roman" w:cs="Times New Roman"/>
        </w:rPr>
        <w:t xml:space="preserve">.  These measures are to be used by the Program Office (DHQP) to determine the ability of each laboratory to confirm and characterize </w:t>
      </w:r>
      <w:r w:rsidRPr="12EA6BBC" w:rsidR="003A18DD">
        <w:rPr>
          <w:rFonts w:eastAsia="Times New Roman" w:cs="Times New Roman"/>
        </w:rPr>
        <w:t>carbapenemase</w:t>
      </w:r>
      <w:r w:rsidRPr="12EA6BBC" w:rsidR="003A18DD">
        <w:rPr>
          <w:rFonts w:eastAsia="Times New Roman" w:cs="Times New Roman"/>
        </w:rPr>
        <w:t>-producing</w:t>
      </w:r>
      <w:r w:rsidRPr="12EA6BBC">
        <w:rPr>
          <w:rFonts w:eastAsia="Times New Roman" w:cs="Times New Roman"/>
        </w:rPr>
        <w:t xml:space="preserve"> organisms and their overall capacity to support state healthcare-associated infection (HAI)/AR prevention programs.</w:t>
      </w:r>
    </w:p>
    <w:p w:rsidR="00017274" w:rsidRPr="00C679BB" w:rsidP="00C679BB" w14:paraId="2A0F1322" w14:textId="77777777">
      <w:pPr>
        <w:pStyle w:val="ListParagraph"/>
        <w:spacing w:after="0" w:line="240" w:lineRule="auto"/>
        <w:rPr>
          <w:rFonts w:eastAsia="Times New Roman" w:cs="Times New Roman"/>
          <w:szCs w:val="24"/>
        </w:rPr>
      </w:pPr>
    </w:p>
    <w:p w:rsidR="0091689A" w:rsidRPr="0091689A" w:rsidP="00E537EE" w14:paraId="64BD791F" w14:textId="05E44891">
      <w:pPr>
        <w:pStyle w:val="ListParagraph"/>
        <w:numPr>
          <w:ilvl w:val="0"/>
          <w:numId w:val="19"/>
        </w:numPr>
        <w:spacing w:line="240" w:lineRule="auto"/>
        <w:rPr>
          <w:rFonts w:cs="Times New Roman"/>
          <w:szCs w:val="24"/>
        </w:rPr>
      </w:pPr>
      <w:r w:rsidRPr="1B5F580E">
        <w:rPr>
          <w:rFonts w:cs="Times New Roman"/>
        </w:rPr>
        <w:t>Annually</w:t>
      </w:r>
      <w:r w:rsidRPr="1B5F580E" w:rsidR="00BF4FCA">
        <w:rPr>
          <w:rFonts w:cs="Times New Roman"/>
        </w:rPr>
        <w:t xml:space="preserve">, participating laboratories will </w:t>
      </w:r>
      <w:r w:rsidRPr="1B5F580E" w:rsidR="00105F94">
        <w:rPr>
          <w:rFonts w:cs="Times New Roman"/>
        </w:rPr>
        <w:t>report on a set of Evaluation and Performance Measures (PMs) (</w:t>
      </w:r>
      <w:r w:rsidRPr="1B5F580E" w:rsidR="007B13E1">
        <w:rPr>
          <w:rFonts w:cs="Times New Roman"/>
        </w:rPr>
        <w:t>Attachment</w:t>
      </w:r>
      <w:r w:rsidRPr="1B5F580E" w:rsidR="007C4334">
        <w:rPr>
          <w:rFonts w:cs="Times New Roman"/>
        </w:rPr>
        <w:t>s</w:t>
      </w:r>
      <w:r w:rsidRPr="1B5F580E" w:rsidR="007B13E1">
        <w:rPr>
          <w:rFonts w:cs="Times New Roman"/>
        </w:rPr>
        <w:t xml:space="preserve"> 2a</w:t>
      </w:r>
      <w:r w:rsidRPr="1B5F580E" w:rsidR="00EE2C61">
        <w:rPr>
          <w:rFonts w:cs="Times New Roman"/>
        </w:rPr>
        <w:t>, 2b,</w:t>
      </w:r>
      <w:r w:rsidRPr="1B5F580E" w:rsidR="00406267">
        <w:rPr>
          <w:rFonts w:cs="Times New Roman"/>
        </w:rPr>
        <w:t xml:space="preserve"> 2d</w:t>
      </w:r>
      <w:r w:rsidRPr="1B5F580E" w:rsidR="00D7758A">
        <w:rPr>
          <w:rFonts w:cs="Times New Roman"/>
        </w:rPr>
        <w:t>, 2f</w:t>
      </w:r>
      <w:r w:rsidRPr="1B5F580E" w:rsidR="00AA3CF0">
        <w:rPr>
          <w:rFonts w:cs="Times New Roman"/>
        </w:rPr>
        <w:t xml:space="preserve">, </w:t>
      </w:r>
      <w:r w:rsidRPr="1B5F580E" w:rsidR="005D7EBB">
        <w:rPr>
          <w:rFonts w:cs="Times New Roman"/>
        </w:rPr>
        <w:t>2q</w:t>
      </w:r>
      <w:r w:rsidRPr="1B5F580E" w:rsidR="00005E0E">
        <w:rPr>
          <w:rFonts w:cs="Times New Roman"/>
        </w:rPr>
        <w:t>, 2s</w:t>
      </w:r>
      <w:r w:rsidRPr="1B5F580E" w:rsidR="005F05BD">
        <w:rPr>
          <w:rFonts w:cs="Times New Roman"/>
        </w:rPr>
        <w:t>, 2t</w:t>
      </w:r>
      <w:r w:rsidRPr="1B5F580E" w:rsidR="00105F94">
        <w:rPr>
          <w:rFonts w:cs="Times New Roman"/>
        </w:rPr>
        <w:t>)</w:t>
      </w:r>
      <w:r w:rsidRPr="1B5F580E" w:rsidR="003B53D2">
        <w:rPr>
          <w:rFonts w:cs="Times New Roman"/>
        </w:rPr>
        <w:t>.  Data will be entered into</w:t>
      </w:r>
      <w:r w:rsidRPr="1B5F580E" w:rsidR="001F01CA">
        <w:rPr>
          <w:rFonts w:cs="Times New Roman"/>
        </w:rPr>
        <w:t xml:space="preserve"> a data management platform that our ELC Partnering Office will determine (e.g., </w:t>
      </w:r>
      <w:r w:rsidRPr="1B5F580E" w:rsidR="001F01CA">
        <w:rPr>
          <w:rFonts w:cs="Times New Roman"/>
        </w:rPr>
        <w:t>REDCap</w:t>
      </w:r>
      <w:r w:rsidRPr="1B5F580E" w:rsidR="001F01CA">
        <w:rPr>
          <w:rFonts w:cs="Times New Roman"/>
        </w:rPr>
        <w:t xml:space="preserve"> or CAMP)</w:t>
      </w:r>
      <w:r w:rsidRPr="1B5F580E" w:rsidR="003B53D2">
        <w:rPr>
          <w:rFonts w:cs="Times New Roman"/>
        </w:rPr>
        <w:t xml:space="preserve">.  Data will be used to indicate progress made towards program objectives and challenges encountered. </w:t>
      </w:r>
    </w:p>
    <w:p w:rsidR="00C679BB" w:rsidP="00C679BB" w14:paraId="6A9F09CB" w14:textId="38AC4F62">
      <w:pPr>
        <w:pStyle w:val="NormalWeb"/>
        <w:numPr>
          <w:ilvl w:val="0"/>
          <w:numId w:val="19"/>
        </w:numPr>
        <w:contextualSpacing/>
      </w:pPr>
      <w:r>
        <w:t>P</w:t>
      </w:r>
      <w:r w:rsidR="05271C10">
        <w:t>articipating laboratories will</w:t>
      </w:r>
      <w:r w:rsidR="3870B17F">
        <w:t xml:space="preserve"> report all testing results </w:t>
      </w:r>
      <w:r>
        <w:t xml:space="preserve">to CDC </w:t>
      </w:r>
      <w:r w:rsidR="3870B17F">
        <w:t>(</w:t>
      </w:r>
      <w:r w:rsidRPr="1B5F580E" w:rsidR="3870B17F">
        <w:t xml:space="preserve">Attachment </w:t>
      </w:r>
      <w:r w:rsidRPr="1B5F580E" w:rsidR="05EFB741">
        <w:t>3</w:t>
      </w:r>
      <w:r w:rsidRPr="1B5F580E" w:rsidR="00A64CC6">
        <w:t>b</w:t>
      </w:r>
      <w:r w:rsidR="3870B17F">
        <w:t>)</w:t>
      </w:r>
      <w:r w:rsidR="08F833BB">
        <w:t xml:space="preserve">, at least monthly, </w:t>
      </w:r>
      <w:r>
        <w:t>by CSV</w:t>
      </w:r>
      <w:r w:rsidR="64814E91">
        <w:t xml:space="preserve"> or Health Level 7 (HL7) </w:t>
      </w:r>
      <w:r>
        <w:t xml:space="preserve">using an online web-portal </w:t>
      </w:r>
      <w:r w:rsidR="64814E91">
        <w:t>transmission</w:t>
      </w:r>
      <w:r w:rsidR="3870B17F">
        <w:t>.  Thi</w:t>
      </w:r>
      <w:r>
        <w:t>s information will be used to (1) provide data for state and local infection prevention programs, (2</w:t>
      </w:r>
      <w:r w:rsidR="3870B17F">
        <w:t xml:space="preserve">) identify new types of </w:t>
      </w:r>
      <w:r w:rsidR="236EAE4E">
        <w:t xml:space="preserve">antimicrobial </w:t>
      </w:r>
      <w:r w:rsidR="3870B17F">
        <w:t>resistant organisms, (3) identify new resistance mechanisms in targeted organisms, (4) describe the spread of target</w:t>
      </w:r>
      <w:r>
        <w:t xml:space="preserve">ed resistance mechanisms, and (5) identify geographical distribution of </w:t>
      </w:r>
      <w:r w:rsidR="2C16D080">
        <w:t xml:space="preserve">antimicrobial </w:t>
      </w:r>
      <w:r>
        <w:t>resistance or other epidemiological trends</w:t>
      </w:r>
      <w:r w:rsidR="3870B17F">
        <w:t>. Participating laboratories will utilize secure public health messaging protocols to transfer results data to CDC</w:t>
      </w:r>
      <w:r w:rsidR="54A1F8D7">
        <w:t>,</w:t>
      </w:r>
      <w:r w:rsidR="3870B17F">
        <w:t xml:space="preserve"> submitting facilities and clinical laboratories.  For messaging to CDC, these messaging protocols will be based in Association of Public Health Laboratories (APHL) Informatics Messaging Services (AIMS) platform. </w:t>
      </w:r>
      <w:r w:rsidR="008352AF">
        <w:t xml:space="preserve"> </w:t>
      </w:r>
      <w:r w:rsidR="3870B17F">
        <w:t xml:space="preserve">The AIMS platform is a secure environment that provides shared services to assist public health laboratories in the transport, </w:t>
      </w:r>
      <w:r w:rsidR="6A319429">
        <w:t>validation,</w:t>
      </w:r>
      <w:r w:rsidR="3870B17F">
        <w:t xml:space="preserve"> </w:t>
      </w:r>
      <w:r w:rsidR="64814E91">
        <w:t>and routing of electronic data.</w:t>
      </w:r>
      <w:r w:rsidR="156A1302">
        <w:t xml:space="preserve"> </w:t>
      </w:r>
      <w:r w:rsidR="003404B7">
        <w:t xml:space="preserve"> </w:t>
      </w:r>
      <w:r w:rsidR="156A1302">
        <w:t xml:space="preserve">AIMS is transitioning to the use of HL7 messaging for data to be </w:t>
      </w:r>
      <w:r w:rsidR="156A1302">
        <w:t>transmitted in real-time, allowing more frequent reporting o</w:t>
      </w:r>
      <w:r w:rsidR="50D2CFC4">
        <w:t>f</w:t>
      </w:r>
      <w:r w:rsidR="156A1302">
        <w:t xml:space="preserve"> results while simu</w:t>
      </w:r>
      <w:r w:rsidR="08F833BB">
        <w:t>ltaneously lessening burden on public health laboratories</w:t>
      </w:r>
      <w:r w:rsidR="156A1302">
        <w:t>.</w:t>
      </w:r>
    </w:p>
    <w:p w:rsidR="00C679BB" w:rsidP="00C679BB" w14:paraId="7247AFF9" w14:textId="77777777">
      <w:pPr>
        <w:pStyle w:val="NormalWeb"/>
        <w:ind w:left="720"/>
        <w:contextualSpacing/>
      </w:pPr>
    </w:p>
    <w:p w:rsidR="004B7C53" w:rsidP="00C679BB" w14:paraId="4336CDA1" w14:textId="11B7BB86">
      <w:pPr>
        <w:pStyle w:val="NormalWeb"/>
        <w:numPr>
          <w:ilvl w:val="0"/>
          <w:numId w:val="19"/>
        </w:numPr>
        <w:contextualSpacing/>
      </w:pPr>
      <w:r>
        <w:t xml:space="preserve">For those resistant organisms and mechanisms that pose an immediate threat to patient safety and require rapid infection control, facility assessments, and/or additional diagnostics, an immediate communication to the local healthcare-associated infection program in the jurisdictional public health department and CDC is needed. </w:t>
      </w:r>
      <w:r w:rsidR="007B0434">
        <w:t xml:space="preserve"> </w:t>
      </w:r>
      <w:r>
        <w:t xml:space="preserve">The “AR Lab Network Alerts </w:t>
      </w:r>
      <w:r w:rsidR="007B0434">
        <w:t>for</w:t>
      </w:r>
      <w:r>
        <w:t xml:space="preserve"> </w:t>
      </w:r>
      <w:r w:rsidR="008F19D9">
        <w:t>CPOs</w:t>
      </w:r>
      <w:r w:rsidR="00571016">
        <w:t>”</w:t>
      </w:r>
      <w:r w:rsidR="008F19D9">
        <w:t xml:space="preserve"> </w:t>
      </w:r>
      <w:r w:rsidR="4FD1F96F">
        <w:t xml:space="preserve">serve this </w:t>
      </w:r>
      <w:r w:rsidR="12B00010">
        <w:t>purpose of providing a platform of communicating important laboratory generated results with “those who need to know”</w:t>
      </w:r>
      <w:r>
        <w:t xml:space="preserve">. </w:t>
      </w:r>
      <w:r w:rsidR="1C706EA0">
        <w:t xml:space="preserve"> Laboratories</w:t>
      </w:r>
      <w:r w:rsidR="45010E29">
        <w:t xml:space="preserve"> will utilize </w:t>
      </w:r>
      <w:r w:rsidR="45010E29">
        <w:t>REDCap</w:t>
      </w:r>
      <w:r w:rsidR="45010E29">
        <w:t xml:space="preserve"> and/or email to </w:t>
      </w:r>
      <w:hyperlink r:id="rId11">
        <w:r w:rsidRPr="4C469D8C" w:rsidR="20C29D40">
          <w:rPr>
            <w:rStyle w:val="Hyperlink"/>
          </w:rPr>
          <w:t>ARLN_alert@cdc.gov</w:t>
        </w:r>
      </w:hyperlink>
      <w:r w:rsidR="45010E29">
        <w:t xml:space="preserve"> to communicate these findings</w:t>
      </w:r>
      <w:r w:rsidR="0020649D">
        <w:t>.</w:t>
      </w:r>
      <w:r w:rsidR="00571016">
        <w:t xml:space="preserve">  </w:t>
      </w:r>
      <w:r>
        <w:t xml:space="preserve">The elements of these messages will include the unique public health laboratory specimen ID and a summary of </w:t>
      </w:r>
      <w:r w:rsidR="66259BAF">
        <w:t>specimen</w:t>
      </w:r>
      <w:r>
        <w:t xml:space="preserve"> testing results to date</w:t>
      </w:r>
      <w:r w:rsidR="43FD35C6">
        <w:t xml:space="preserve"> (Attachment </w:t>
      </w:r>
      <w:r w:rsidR="05EFB741">
        <w:t>3</w:t>
      </w:r>
      <w:r w:rsidR="00012544">
        <w:t>c</w:t>
      </w:r>
      <w:r w:rsidR="43FD35C6">
        <w:t>)</w:t>
      </w:r>
      <w:r>
        <w:t>.</w:t>
      </w:r>
    </w:p>
    <w:p w:rsidR="00BC23D5" w:rsidP="00BC23D5" w14:paraId="29211ED6" w14:textId="77777777">
      <w:pPr>
        <w:pStyle w:val="NormalWeb"/>
        <w:contextualSpacing/>
      </w:pPr>
    </w:p>
    <w:p w:rsidR="00E537EE" w:rsidRPr="00C679BB" w:rsidP="00E537EE" w14:paraId="0C4744A1" w14:textId="4145BF4C">
      <w:pPr>
        <w:spacing w:after="0" w:line="240" w:lineRule="auto"/>
        <w:rPr>
          <w:rFonts w:eastAsia="Times New Roman" w:cs="Times New Roman"/>
        </w:rPr>
      </w:pPr>
      <w:r>
        <w:rPr>
          <w:rFonts w:eastAsia="Times New Roman" w:cs="Times New Roman"/>
        </w:rPr>
        <w:t>F</w:t>
      </w:r>
      <w:r w:rsidRPr="1B5F580E">
        <w:rPr>
          <w:rFonts w:eastAsia="Times New Roman" w:cs="Times New Roman"/>
        </w:rPr>
        <w:t xml:space="preserve">unded state and local public health laboratories will provide the following information to the </w:t>
      </w:r>
      <w:r>
        <w:t>Mycotics</w:t>
      </w:r>
      <w:r>
        <w:t xml:space="preserve"> </w:t>
      </w:r>
      <w:r w:rsidRPr="00C679BB">
        <w:t xml:space="preserve">Program Office at CDC - Division of </w:t>
      </w:r>
      <w:r>
        <w:t>Foodborne, Waterborne, and Environmental Diseases</w:t>
      </w:r>
      <w:r w:rsidRPr="00C679BB">
        <w:t xml:space="preserve"> (D</w:t>
      </w:r>
      <w:r>
        <w:t>FWED</w:t>
      </w:r>
      <w:r w:rsidRPr="00C679BB">
        <w:t>)</w:t>
      </w:r>
      <w:r>
        <w:t xml:space="preserve"> </w:t>
      </w:r>
      <w:r w:rsidRPr="1B5F580E">
        <w:rPr>
          <w:rFonts w:eastAsia="Times New Roman" w:cs="Times New Roman"/>
        </w:rPr>
        <w:t xml:space="preserve">about </w:t>
      </w:r>
      <w:r>
        <w:rPr>
          <w:rFonts w:eastAsia="Times New Roman" w:cs="Times New Roman"/>
        </w:rPr>
        <w:t xml:space="preserve">traditionally healthcare-associated fungal </w:t>
      </w:r>
      <w:r>
        <w:rPr>
          <w:rFonts w:eastAsia="Times New Roman" w:cs="Times New Roman"/>
        </w:rPr>
        <w:t>pathogens</w:t>
      </w:r>
      <w:r w:rsidR="004D56E2">
        <w:rPr>
          <w:rFonts w:eastAsia="Times New Roman" w:cs="Times New Roman"/>
        </w:rPr>
        <w:t>;</w:t>
      </w:r>
      <w:r w:rsidR="004D56E2">
        <w:rPr>
          <w:rFonts w:eastAsia="Times New Roman" w:cs="Times New Roman"/>
        </w:rPr>
        <w:t xml:space="preserve"> </w:t>
      </w:r>
      <w:r w:rsidR="00F574D8">
        <w:rPr>
          <w:rFonts w:eastAsia="Times New Roman" w:cs="Times New Roman"/>
        </w:rPr>
        <w:t xml:space="preserve">e.g., </w:t>
      </w:r>
      <w:r w:rsidRPr="00E537EE">
        <w:rPr>
          <w:rFonts w:eastAsia="Times New Roman" w:cs="Times New Roman"/>
          <w:i/>
          <w:iCs/>
        </w:rPr>
        <w:t>Candida</w:t>
      </w:r>
      <w:r>
        <w:rPr>
          <w:rFonts w:eastAsia="Times New Roman" w:cs="Times New Roman"/>
        </w:rPr>
        <w:t xml:space="preserve"> </w:t>
      </w:r>
      <w:r>
        <w:rPr>
          <w:rFonts w:eastAsia="Times New Roman" w:cs="Times New Roman"/>
        </w:rPr>
        <w:t>spps</w:t>
      </w:r>
      <w:r>
        <w:rPr>
          <w:rFonts w:eastAsia="Times New Roman" w:cs="Times New Roman"/>
        </w:rPr>
        <w:t>.</w:t>
      </w:r>
      <w:r w:rsidRPr="1B5F580E">
        <w:rPr>
          <w:rFonts w:eastAsia="Times New Roman" w:cs="Times New Roman"/>
        </w:rPr>
        <w:t>:</w:t>
      </w:r>
    </w:p>
    <w:p w:rsidR="00BC23D5" w:rsidRPr="00C679BB" w:rsidP="00BC23D5" w14:paraId="1995FA10" w14:textId="77777777">
      <w:pPr>
        <w:pStyle w:val="ListParagraph"/>
        <w:spacing w:after="0" w:line="240" w:lineRule="auto"/>
        <w:rPr>
          <w:rFonts w:eastAsia="Times New Roman" w:cs="Times New Roman"/>
          <w:szCs w:val="24"/>
        </w:rPr>
      </w:pPr>
    </w:p>
    <w:p w:rsidR="00ED495F" w:rsidP="00ED495F" w14:paraId="325A7A11" w14:textId="6B1E6441">
      <w:pPr>
        <w:pStyle w:val="ListParagraph"/>
        <w:numPr>
          <w:ilvl w:val="0"/>
          <w:numId w:val="22"/>
        </w:numPr>
        <w:spacing w:line="240" w:lineRule="auto"/>
        <w:rPr>
          <w:rFonts w:cs="Times New Roman"/>
        </w:rPr>
      </w:pPr>
      <w:r w:rsidRPr="21F0AF28">
        <w:rPr>
          <w:rFonts w:cs="Times New Roman"/>
        </w:rPr>
        <w:t xml:space="preserve">Annually, participating laboratories will report on a set of Evaluation and Performance Measures (PMs) </w:t>
      </w:r>
      <w:r w:rsidRPr="1B5F580E">
        <w:rPr>
          <w:rFonts w:cs="Times New Roman"/>
        </w:rPr>
        <w:t>(</w:t>
      </w:r>
      <w:r w:rsidRPr="1B5F580E" w:rsidR="006A79BF">
        <w:rPr>
          <w:rFonts w:cs="Times New Roman"/>
        </w:rPr>
        <w:t>Attachment</w:t>
      </w:r>
      <w:r w:rsidRPr="1B5F580E" w:rsidR="007C4334">
        <w:rPr>
          <w:rFonts w:cs="Times New Roman"/>
        </w:rPr>
        <w:t>s</w:t>
      </w:r>
      <w:r w:rsidRPr="1B5F580E" w:rsidR="006A79BF">
        <w:rPr>
          <w:rFonts w:cs="Times New Roman"/>
        </w:rPr>
        <w:t xml:space="preserve"> </w:t>
      </w:r>
      <w:r w:rsidRPr="1B5F580E" w:rsidR="002C7A5B">
        <w:rPr>
          <w:rFonts w:cs="Times New Roman"/>
        </w:rPr>
        <w:t>2b, 2c, 2e</w:t>
      </w:r>
      <w:r w:rsidRPr="1B5F580E" w:rsidR="0024367A">
        <w:rPr>
          <w:rFonts w:cs="Times New Roman"/>
        </w:rPr>
        <w:t>, 2p</w:t>
      </w:r>
      <w:r w:rsidRPr="21F0AF28">
        <w:rPr>
          <w:rFonts w:cs="Times New Roman"/>
        </w:rPr>
        <w:t xml:space="preserve">).  </w:t>
      </w:r>
      <w:r w:rsidRPr="21F0AF28" w:rsidR="002C4043">
        <w:rPr>
          <w:rFonts w:cs="Times New Roman"/>
        </w:rPr>
        <w:t xml:space="preserve">Data will be entered into a data management platform that our ELC Partnering Office will determine (e.g., </w:t>
      </w:r>
      <w:r w:rsidRPr="21F0AF28" w:rsidR="002C4043">
        <w:rPr>
          <w:rFonts w:cs="Times New Roman"/>
        </w:rPr>
        <w:t>REDCap</w:t>
      </w:r>
      <w:r w:rsidRPr="21F0AF28" w:rsidR="002C4043">
        <w:rPr>
          <w:rFonts w:cs="Times New Roman"/>
        </w:rPr>
        <w:t xml:space="preserve"> or </w:t>
      </w:r>
      <w:r w:rsidR="000150FA">
        <w:rPr>
          <w:rFonts w:cs="Times New Roman"/>
        </w:rPr>
        <w:t>Cooperative Agreement Management Platform [</w:t>
      </w:r>
      <w:r w:rsidRPr="21F0AF28" w:rsidR="002C4043">
        <w:rPr>
          <w:rFonts w:cs="Times New Roman"/>
        </w:rPr>
        <w:t>CAMP</w:t>
      </w:r>
      <w:r w:rsidR="000150FA">
        <w:rPr>
          <w:rFonts w:cs="Times New Roman"/>
        </w:rPr>
        <w:t>]</w:t>
      </w:r>
      <w:r w:rsidRPr="21F0AF28" w:rsidR="002C4043">
        <w:rPr>
          <w:rFonts w:cs="Times New Roman"/>
        </w:rPr>
        <w:t>)</w:t>
      </w:r>
      <w:r w:rsidRPr="21F0AF28">
        <w:rPr>
          <w:rFonts w:cs="Times New Roman"/>
        </w:rPr>
        <w:t xml:space="preserve">.  Data will be used to indicate progress made towards program objectives and challenges encountered. </w:t>
      </w:r>
    </w:p>
    <w:p w:rsidR="00B82817" w:rsidP="00AF2C10" w14:paraId="0766927A" w14:textId="3DF6A64F">
      <w:pPr>
        <w:pStyle w:val="NormalWeb"/>
        <w:numPr>
          <w:ilvl w:val="0"/>
          <w:numId w:val="22"/>
        </w:numPr>
        <w:contextualSpacing/>
      </w:pPr>
      <w:r>
        <w:t xml:space="preserve">Participating laboratories will report all </w:t>
      </w:r>
      <w:r w:rsidRPr="0081087E" w:rsidR="009705EB">
        <w:rPr>
          <w:i/>
        </w:rPr>
        <w:t>Candida</w:t>
      </w:r>
      <w:r w:rsidR="5C596773">
        <w:t xml:space="preserve"> </w:t>
      </w:r>
      <w:r w:rsidR="0081087E">
        <w:t>spp.</w:t>
      </w:r>
      <w:r w:rsidR="5C596773">
        <w:t xml:space="preserve"> </w:t>
      </w:r>
      <w:r>
        <w:t>testing results</w:t>
      </w:r>
      <w:r w:rsidR="06500F87">
        <w:t xml:space="preserve"> (</w:t>
      </w:r>
      <w:r w:rsidR="200DE24E">
        <w:t>e.g., organism identification, antifungal susceptibility testing,</w:t>
      </w:r>
      <w:r w:rsidR="269803FD">
        <w:t xml:space="preserve"> </w:t>
      </w:r>
      <w:r w:rsidR="0081087E">
        <w:t>whole genome sequencing</w:t>
      </w:r>
      <w:r w:rsidR="00115C35">
        <w:t xml:space="preserve"> [WGS]</w:t>
      </w:r>
      <w:r w:rsidR="00D53AAF">
        <w:t>, colonization screening</w:t>
      </w:r>
      <w:r w:rsidR="200DE24E">
        <w:t>)</w:t>
      </w:r>
      <w:r>
        <w:t xml:space="preserve"> to CDC (Attachment</w:t>
      </w:r>
      <w:r w:rsidR="007C4334">
        <w:t>s</w:t>
      </w:r>
      <w:r>
        <w:t xml:space="preserve"> </w:t>
      </w:r>
      <w:r w:rsidR="05EFB741">
        <w:t>3</w:t>
      </w:r>
      <w:r w:rsidR="00B67BA2">
        <w:t>d and 3</w:t>
      </w:r>
      <w:r w:rsidR="00455857">
        <w:t>e</w:t>
      </w:r>
      <w:r w:rsidR="46E5224C">
        <w:t>)</w:t>
      </w:r>
      <w:r>
        <w:t xml:space="preserve">, </w:t>
      </w:r>
      <w:r w:rsidR="46E5224C">
        <w:t xml:space="preserve">requested </w:t>
      </w:r>
      <w:r>
        <w:t xml:space="preserve">at least monthly, by </w:t>
      </w:r>
      <w:r w:rsidR="0190CA60">
        <w:t>REDCap</w:t>
      </w:r>
      <w:r w:rsidR="31096E25">
        <w:t xml:space="preserve">, </w:t>
      </w:r>
      <w:r>
        <w:t xml:space="preserve">or Health Level 7 (HL7) using an online web-portal transmission. </w:t>
      </w:r>
      <w:r w:rsidR="000150FA">
        <w:t xml:space="preserve"> </w:t>
      </w:r>
      <w:r>
        <w:t xml:space="preserve">This information will be used to </w:t>
      </w:r>
      <w:r w:rsidR="33908ECA">
        <w:t>(1) identify</w:t>
      </w:r>
      <w:r w:rsidR="488728BD">
        <w:t xml:space="preserve"> and track antifungal resistance and emerging</w:t>
      </w:r>
      <w:r w:rsidR="33908ECA">
        <w:t xml:space="preserve"> fungal pathogens, (2) </w:t>
      </w:r>
      <w:r w:rsidR="488728BD">
        <w:t xml:space="preserve">aid public health departments and healthcare facilities in </w:t>
      </w:r>
      <w:r w:rsidR="33908ECA">
        <w:t>rapidly</w:t>
      </w:r>
      <w:r w:rsidR="488728BD">
        <w:t xml:space="preserve"> responding </w:t>
      </w:r>
      <w:r w:rsidR="24DC203D">
        <w:t>to fungal</w:t>
      </w:r>
      <w:r w:rsidR="33908ECA">
        <w:t xml:space="preserve"> public health threats</w:t>
      </w:r>
      <w:r w:rsidR="488728BD">
        <w:t xml:space="preserve"> and </w:t>
      </w:r>
      <w:r w:rsidR="24DC203D">
        <w:t>outbreaks</w:t>
      </w:r>
      <w:r w:rsidR="45680BF8">
        <w:t>, (3) support outbreak investigations (i.e., helping to identify new introductions and ongoing or undetected transmission), and (</w:t>
      </w:r>
      <w:r w:rsidR="77F86A78">
        <w:t>4</w:t>
      </w:r>
      <w:r w:rsidR="45680BF8">
        <w:t>)</w:t>
      </w:r>
      <w:r w:rsidR="77F86A78">
        <w:t xml:space="preserve"> to</w:t>
      </w:r>
      <w:r w:rsidR="45680BF8">
        <w:t xml:space="preserve"> monitor circulating clades and strains</w:t>
      </w:r>
      <w:r w:rsidR="24DC203D">
        <w:t>.</w:t>
      </w:r>
      <w:r>
        <w:t xml:space="preserve"> </w:t>
      </w:r>
      <w:r w:rsidR="009F75CA">
        <w:t xml:space="preserve"> </w:t>
      </w:r>
      <w:r>
        <w:t xml:space="preserve">Participating laboratories will utilize secure public health messaging protocols to transfer results data to CDC, submitting facilities and clinical laboratories.  For messaging to CDC, these messaging protocols will be based in </w:t>
      </w:r>
      <w:r w:rsidR="72E7A86B">
        <w:t>REDCap</w:t>
      </w:r>
      <w:r w:rsidR="72E7A86B">
        <w:t xml:space="preserve"> or the </w:t>
      </w:r>
      <w:r>
        <w:t>AIMS platform</w:t>
      </w:r>
      <w:r w:rsidR="77F86A78">
        <w:t xml:space="preserve"> (in case of HL7)</w:t>
      </w:r>
      <w:r>
        <w:t xml:space="preserve">. </w:t>
      </w:r>
      <w:r w:rsidR="007964ED">
        <w:t xml:space="preserve"> </w:t>
      </w:r>
      <w:r>
        <w:t xml:space="preserve">The </w:t>
      </w:r>
      <w:r w:rsidR="72E7A86B">
        <w:t>REDCap</w:t>
      </w:r>
      <w:r w:rsidR="72E7A86B">
        <w:t xml:space="preserve"> and </w:t>
      </w:r>
      <w:r>
        <w:t>AIMS platform</w:t>
      </w:r>
      <w:r w:rsidR="72E7A86B">
        <w:t>s are</w:t>
      </w:r>
      <w:r>
        <w:t xml:space="preserve"> secure environment</w:t>
      </w:r>
      <w:r w:rsidR="72E7A86B">
        <w:t>s</w:t>
      </w:r>
      <w:r>
        <w:t xml:space="preserve"> that provide shared services to assist public health laboratories in the transport, </w:t>
      </w:r>
      <w:r w:rsidR="6A319429">
        <w:t>validation,</w:t>
      </w:r>
      <w:r>
        <w:t xml:space="preserve"> and routing of electronic data. </w:t>
      </w:r>
      <w:r w:rsidR="0015008D">
        <w:t xml:space="preserve"> </w:t>
      </w:r>
      <w:r>
        <w:t>AIMS is transitioning to the use of HL7 messaging for data to be transmitted in real-time, allowing more frequent reporting of results while simultaneously lessening burden on public health laboratories.</w:t>
      </w:r>
    </w:p>
    <w:p w:rsidR="004B558F" w:rsidP="00D06FC0" w14:paraId="79E135B1" w14:textId="77777777">
      <w:pPr>
        <w:pStyle w:val="NormalWeb"/>
        <w:contextualSpacing/>
      </w:pPr>
    </w:p>
    <w:p w:rsidR="00F7476A" w:rsidP="00D636D8" w14:paraId="0806993A" w14:textId="669C545E">
      <w:pPr>
        <w:pStyle w:val="NormalWeb"/>
        <w:numPr>
          <w:ilvl w:val="0"/>
          <w:numId w:val="22"/>
        </w:numPr>
        <w:contextualSpacing/>
      </w:pPr>
      <w:r>
        <w:t xml:space="preserve">For those resistant organisms that pose an immediate threat to patient safety and require rapid infection control, facility assessments, and/or additional diagnostics, an immediate communication to the local healthcare-associated infection program in the jurisdictional public health department and CDC is needed. The “AR Lab Network Alerts” encompass targeted AR threats that include </w:t>
      </w:r>
      <w:r w:rsidRPr="0E300418">
        <w:rPr>
          <w:i/>
          <w:iCs/>
        </w:rPr>
        <w:t>C. auris</w:t>
      </w:r>
      <w:r>
        <w:t xml:space="preserve">, which is rapidly emerging in healthcare settings. These alerts must be sent within one working day of detection. Participating laboratories will utilize </w:t>
      </w:r>
      <w:r>
        <w:t>REDCap</w:t>
      </w:r>
      <w:r>
        <w:t xml:space="preserve"> to communicate these findings. The elements of these messages will include the unique public health laboratory specimen ID and a summary of specimen testing results to date </w:t>
      </w:r>
      <w:r w:rsidRPr="00D27E55">
        <w:t xml:space="preserve">(Attachment </w:t>
      </w:r>
      <w:r w:rsidRPr="00D27E55" w:rsidR="7DC810F5">
        <w:t>3</w:t>
      </w:r>
      <w:r w:rsidR="00D27E55">
        <w:t>d</w:t>
      </w:r>
      <w:r w:rsidRPr="00D27E55">
        <w:t>).</w:t>
      </w:r>
    </w:p>
    <w:p w:rsidR="00D54066" w:rsidP="00D54066" w14:paraId="6042115E" w14:textId="77777777">
      <w:pPr>
        <w:pStyle w:val="ListParagraph"/>
      </w:pPr>
    </w:p>
    <w:p w:rsidR="00D54066" w:rsidP="00D54066" w14:paraId="1C14AD1E" w14:textId="77777777">
      <w:pPr>
        <w:pStyle w:val="NormalWeb"/>
        <w:ind w:left="720"/>
        <w:contextualSpacing/>
      </w:pPr>
    </w:p>
    <w:p w:rsidR="00F7476A" w:rsidP="00B82817" w14:paraId="2C34FE25" w14:textId="369C21A1">
      <w:pPr>
        <w:pStyle w:val="NormalWeb"/>
        <w:numPr>
          <w:ilvl w:val="0"/>
          <w:numId w:val="22"/>
        </w:numPr>
        <w:contextualSpacing/>
      </w:pPr>
      <w:r>
        <w:rPr>
          <w:rStyle w:val="ui-provider"/>
        </w:rPr>
        <w:t xml:space="preserve">Regional laboratories that perform testing for </w:t>
      </w:r>
      <w:r>
        <w:rPr>
          <w:rStyle w:val="ui-provider"/>
          <w:i/>
          <w:iCs/>
        </w:rPr>
        <w:t xml:space="preserve">Aspergillus fumigatus </w:t>
      </w:r>
      <w:r>
        <w:rPr>
          <w:rStyle w:val="ui-provider"/>
        </w:rPr>
        <w:t xml:space="preserve">report data to CDC using real-time HL7 transmission. This testing is provided as a service for clinicians since antifungal susceptibility testing for this pathogen is not widely available in the United States. Data collected are used to inform what is known about resistance in the United States. Although azole-resistant </w:t>
      </w:r>
      <w:r>
        <w:rPr>
          <w:rStyle w:val="ui-provider"/>
          <w:i/>
          <w:iCs/>
        </w:rPr>
        <w:t xml:space="preserve">A. fumigatus </w:t>
      </w:r>
      <w:r>
        <w:rPr>
          <w:rStyle w:val="ui-provider"/>
        </w:rPr>
        <w:t xml:space="preserve">currently appears to be uncommon in the United States, resistance has been increasingly detected in Europe and is associated with worse outcomes compared with azole-sensitive </w:t>
      </w:r>
      <w:r>
        <w:rPr>
          <w:rStyle w:val="ui-provider"/>
          <w:i/>
          <w:iCs/>
        </w:rPr>
        <w:t xml:space="preserve">A. fumigatus; </w:t>
      </w:r>
      <w:r>
        <w:rPr>
          <w:rStyle w:val="ui-provider"/>
        </w:rPr>
        <w:t>thus, ongoing monitoring in the United States remains a public health priority.</w:t>
      </w:r>
    </w:p>
    <w:p w:rsidR="001E149D" w:rsidP="00020BCD" w14:paraId="5024EEE2" w14:textId="77777777">
      <w:pPr>
        <w:pStyle w:val="NormalWeb"/>
        <w:contextualSpacing/>
      </w:pPr>
    </w:p>
    <w:p w:rsidR="00CF600E" w:rsidRPr="00DE3319" w:rsidP="00DE3319" w14:paraId="36B59581" w14:textId="3EA0CFC5">
      <w:pPr>
        <w:spacing w:after="0" w:line="240" w:lineRule="auto"/>
        <w:rPr>
          <w:rFonts w:eastAsia="Times New Roman" w:cs="Times New Roman"/>
        </w:rPr>
      </w:pPr>
      <w:r>
        <w:rPr>
          <w:rFonts w:eastAsia="Times New Roman" w:cs="Times New Roman"/>
        </w:rPr>
        <w:t>F</w:t>
      </w:r>
      <w:r w:rsidRPr="1B5F580E">
        <w:rPr>
          <w:rFonts w:eastAsia="Times New Roman" w:cs="Times New Roman"/>
        </w:rPr>
        <w:t xml:space="preserve">unded state and local public health laboratories will provide the following information to the </w:t>
      </w:r>
      <w:r w:rsidR="00B8672C">
        <w:t>Sexually Transmitted Disease (ST</w:t>
      </w:r>
      <w:r w:rsidR="22BD8903">
        <w:t>D</w:t>
      </w:r>
      <w:r w:rsidR="00B8672C">
        <w:t>)</w:t>
      </w:r>
      <w:r>
        <w:t xml:space="preserve"> </w:t>
      </w:r>
      <w:r w:rsidRPr="006B6C02">
        <w:t xml:space="preserve">Laboratory Reference and Research Branch </w:t>
      </w:r>
      <w:r>
        <w:t xml:space="preserve">(SLRRB) </w:t>
      </w:r>
      <w:r w:rsidRPr="00C679BB">
        <w:t xml:space="preserve">at CDC - Division </w:t>
      </w:r>
      <w:r w:rsidRPr="00625429">
        <w:t>of STD Prevention (DSTDP</w:t>
      </w:r>
      <w:r>
        <w:t>)</w:t>
      </w:r>
      <w:r w:rsidR="00BB422F">
        <w:t xml:space="preserve"> </w:t>
      </w:r>
      <w:r w:rsidR="006D3E63">
        <w:t xml:space="preserve">on </w:t>
      </w:r>
      <w:r w:rsidR="004A68AC">
        <w:t>the detection</w:t>
      </w:r>
      <w:r w:rsidR="00947962">
        <w:t xml:space="preserve"> and characterization </w:t>
      </w:r>
      <w:r w:rsidRPr="00F67E93" w:rsidR="00947962">
        <w:rPr>
          <w:i/>
          <w:iCs/>
        </w:rPr>
        <w:t>Neisseria gonorrh</w:t>
      </w:r>
      <w:r w:rsidR="00947962">
        <w:rPr>
          <w:i/>
          <w:iCs/>
        </w:rPr>
        <w:t>oe</w:t>
      </w:r>
      <w:r w:rsidRPr="00F67E93" w:rsidR="00947962">
        <w:rPr>
          <w:i/>
          <w:iCs/>
        </w:rPr>
        <w:t>a</w:t>
      </w:r>
      <w:r w:rsidR="00947962">
        <w:rPr>
          <w:i/>
          <w:iCs/>
        </w:rPr>
        <w:t>e</w:t>
      </w:r>
      <w:r w:rsidRPr="1B5F580E">
        <w:rPr>
          <w:rFonts w:eastAsia="Times New Roman" w:cs="Times New Roman"/>
        </w:rPr>
        <w:t>:</w:t>
      </w:r>
    </w:p>
    <w:p w:rsidR="00CF600E" w:rsidP="00CF600E" w14:paraId="3A5E187D" w14:textId="1D737875">
      <w:pPr>
        <w:pStyle w:val="NormalWeb"/>
        <w:numPr>
          <w:ilvl w:val="0"/>
          <w:numId w:val="23"/>
        </w:numPr>
        <w:contextualSpacing/>
      </w:pPr>
      <w:r>
        <w:t>Annually, participating laboratories will provide</w:t>
      </w:r>
      <w:r w:rsidR="2CB653AF">
        <w:t xml:space="preserve"> an</w:t>
      </w:r>
      <w:r w:rsidR="5183D4B5">
        <w:t xml:space="preserve"> </w:t>
      </w:r>
      <w:r w:rsidR="2CB653AF">
        <w:t xml:space="preserve">Evaluation and Performance Measure Report </w:t>
      </w:r>
      <w:r w:rsidR="5515DC4A">
        <w:t>(Attachment</w:t>
      </w:r>
      <w:r w:rsidR="367605CE">
        <w:t>s</w:t>
      </w:r>
      <w:r w:rsidR="00CD669F">
        <w:t xml:space="preserve"> </w:t>
      </w:r>
      <w:r w:rsidR="0B695EBE">
        <w:t>2h,2i, and 2u</w:t>
      </w:r>
      <w:r w:rsidR="2CB653AF">
        <w:t xml:space="preserve">). </w:t>
      </w:r>
      <w:r w:rsidR="4E9F2EDE">
        <w:t>Data will be used to indicate progress made toward program objectives and challenges encountered.</w:t>
      </w:r>
    </w:p>
    <w:p w:rsidR="005B3A89" w:rsidP="005B3A89" w14:paraId="373949E6" w14:textId="77777777">
      <w:pPr>
        <w:pStyle w:val="NormalWeb"/>
        <w:ind w:left="720"/>
        <w:contextualSpacing/>
      </w:pPr>
    </w:p>
    <w:p w:rsidR="00C63079" w:rsidP="00C63079" w14:paraId="6FC8A3CB" w14:textId="66D0A1EE">
      <w:pPr>
        <w:pStyle w:val="NormalWeb"/>
        <w:numPr>
          <w:ilvl w:val="0"/>
          <w:numId w:val="23"/>
        </w:numPr>
        <w:contextualSpacing/>
      </w:pPr>
      <w:r>
        <w:t xml:space="preserve">Participating laboratories will </w:t>
      </w:r>
      <w:r w:rsidR="408BA09C">
        <w:t xml:space="preserve">notify CDC DTSDP </w:t>
      </w:r>
      <w:r w:rsidR="7EC6AF44">
        <w:t>of any isolate(s) identified to demonstrate a</w:t>
      </w:r>
      <w:r w:rsidR="2B384B33">
        <w:t>n “alert”</w:t>
      </w:r>
      <w:r w:rsidR="7EC6AF44">
        <w:t xml:space="preserve"> </w:t>
      </w:r>
      <w:r w:rsidR="4B9A6DA5">
        <w:t>minim</w:t>
      </w:r>
      <w:r w:rsidR="7434CDBF">
        <w:t>al</w:t>
      </w:r>
      <w:r w:rsidR="4B9A6DA5">
        <w:t xml:space="preserve"> inhibitory concentration (</w:t>
      </w:r>
      <w:r w:rsidR="7EC6AF44">
        <w:t>MIC</w:t>
      </w:r>
      <w:r w:rsidR="4B9A6DA5">
        <w:t>)</w:t>
      </w:r>
      <w:r w:rsidR="7EC6AF44">
        <w:t xml:space="preserve"> </w:t>
      </w:r>
      <w:r w:rsidR="2B384B33">
        <w:t xml:space="preserve">as defined by SLRRB </w:t>
      </w:r>
      <w:r w:rsidR="408BA09C">
        <w:t>within one working day</w:t>
      </w:r>
      <w:r w:rsidR="66E22F27">
        <w:t xml:space="preserve">. </w:t>
      </w:r>
      <w:r w:rsidR="4B9A6DA5">
        <w:t xml:space="preserve"> </w:t>
      </w:r>
      <w:r w:rsidR="5C51D56C">
        <w:t xml:space="preserve">Laboratories will utilize </w:t>
      </w:r>
      <w:r w:rsidR="5C51D56C">
        <w:t>REDCap</w:t>
      </w:r>
      <w:r w:rsidR="5C51D56C">
        <w:t xml:space="preserve"> </w:t>
      </w:r>
      <w:r w:rsidR="664F526C">
        <w:t xml:space="preserve">or email </w:t>
      </w:r>
      <w:r w:rsidR="5C51D56C">
        <w:t>to communicate these findings</w:t>
      </w:r>
      <w:r w:rsidR="5D9F1B2A">
        <w:t xml:space="preserve">.  The elements of these messages will include the unique public health laboratory specimen ID and a summary of specimen testing results to date (Attachment </w:t>
      </w:r>
      <w:r w:rsidR="201D31F1">
        <w:t>3f</w:t>
      </w:r>
      <w:r w:rsidR="5D9F1B2A">
        <w:t>).</w:t>
      </w:r>
    </w:p>
    <w:p w:rsidR="00C63079" w:rsidP="00C63079" w14:paraId="16344F08" w14:textId="77777777">
      <w:pPr>
        <w:pStyle w:val="NormalWeb"/>
        <w:ind w:left="720"/>
        <w:contextualSpacing/>
      </w:pPr>
    </w:p>
    <w:p w:rsidR="00C63079" w:rsidRPr="00D175FB" w:rsidP="04CA70EA" w14:paraId="716569D1" w14:textId="43B4BF1E">
      <w:pPr>
        <w:pStyle w:val="NormalWeb"/>
        <w:numPr>
          <w:ilvl w:val="0"/>
          <w:numId w:val="23"/>
        </w:numPr>
        <w:contextualSpacing/>
        <w:rPr>
          <w:rFonts w:asciiTheme="minorHAnsi" w:eastAsiaTheme="minorEastAsia" w:hAnsiTheme="minorHAnsi" w:cstheme="minorBidi"/>
        </w:rPr>
      </w:pPr>
      <w:r>
        <w:t xml:space="preserve">Participating laboratories will report all testing results to CDC (Attachment </w:t>
      </w:r>
      <w:r w:rsidR="4700C51A">
        <w:t>3</w:t>
      </w:r>
      <w:r w:rsidR="547CF13C">
        <w:t xml:space="preserve">f </w:t>
      </w:r>
      <w:r w:rsidR="3C21037E">
        <w:t>and 3</w:t>
      </w:r>
      <w:r w:rsidR="525AEB54">
        <w:t>g</w:t>
      </w:r>
      <w:r>
        <w:t xml:space="preserve">), requested at least monthly, by </w:t>
      </w:r>
      <w:r w:rsidR="05A32B32">
        <w:t xml:space="preserve">email, </w:t>
      </w:r>
      <w:r w:rsidR="52CBE47F">
        <w:t>REDCap</w:t>
      </w:r>
      <w:r w:rsidR="52CBE47F">
        <w:t>,</w:t>
      </w:r>
      <w:r>
        <w:t xml:space="preserve"> or Health Level 7 (HL7) using an online web-portal transmission. </w:t>
      </w:r>
      <w:r w:rsidR="21585814">
        <w:t xml:space="preserve"> </w:t>
      </w:r>
      <w:r>
        <w:t xml:space="preserve">This information will be used </w:t>
      </w:r>
      <w:r w:rsidRPr="04CA70EA" w:rsidR="33CA22A1">
        <w:rPr>
          <w:rStyle w:val="normaltextrun"/>
          <w:rFonts w:eastAsia="Calibri"/>
        </w:rPr>
        <w:t xml:space="preserve">to support </w:t>
      </w:r>
      <w:r w:rsidRPr="04CA70EA" w:rsidR="575A34F3">
        <w:rPr>
          <w:rStyle w:val="normaltextrun"/>
          <w:rFonts w:eastAsia="Calibri"/>
        </w:rPr>
        <w:t xml:space="preserve">1) </w:t>
      </w:r>
      <w:r w:rsidRPr="04CA70EA" w:rsidR="33CA22A1">
        <w:rPr>
          <w:rStyle w:val="normaltextrun"/>
          <w:rFonts w:eastAsia="Calibri"/>
        </w:rPr>
        <w:t xml:space="preserve">national treatment recommendations, 2) local health departments determine distribution and use of STD prevention services and resources, guide prevention planning, and communicate best treatment practices to health care providers, and </w:t>
      </w:r>
      <w:r w:rsidRPr="04CA70EA" w:rsidR="1E0E99DE">
        <w:rPr>
          <w:rStyle w:val="normaltextrun"/>
          <w:rFonts w:eastAsia="Calibri"/>
        </w:rPr>
        <w:t>3</w:t>
      </w:r>
      <w:r w:rsidRPr="04CA70EA" w:rsidR="33CA22A1">
        <w:rPr>
          <w:rStyle w:val="normaltextrun"/>
          <w:rFonts w:eastAsia="Calibri"/>
        </w:rPr>
        <w:t>)</w:t>
      </w:r>
      <w:r w:rsidR="33CA22A1">
        <w:t xml:space="preserve"> </w:t>
      </w:r>
      <w:r>
        <w:t xml:space="preserve">aid public health departments and healthcare facilities in </w:t>
      </w:r>
      <w:r w:rsidR="71886E7D">
        <w:t xml:space="preserve">timely </w:t>
      </w:r>
      <w:r>
        <w:t xml:space="preserve">responding to </w:t>
      </w:r>
      <w:r w:rsidR="6AFA6DD1">
        <w:t>antibiotic resistant</w:t>
      </w:r>
      <w:r>
        <w:t xml:space="preserve"> </w:t>
      </w:r>
      <w:r w:rsidR="3D6A38A0">
        <w:t>gonor</w:t>
      </w:r>
      <w:r w:rsidR="3DCB28C4">
        <w:t>r</w:t>
      </w:r>
      <w:r w:rsidR="3D6A38A0">
        <w:t>hea</w:t>
      </w:r>
      <w:r>
        <w:t xml:space="preserve">. Participating laboratories will utilize secure public health messaging protocols to transfer results data to CDC, submitting facilities and clinical laboratories. </w:t>
      </w:r>
      <w:r w:rsidR="4F671267">
        <w:t xml:space="preserve"> </w:t>
      </w:r>
      <w:r>
        <w:t xml:space="preserve">For messaging to CDC, these messaging protocols will be based in </w:t>
      </w:r>
      <w:r>
        <w:t>REDCap</w:t>
      </w:r>
      <w:r>
        <w:t xml:space="preserve"> or the AIMS platform. The </w:t>
      </w:r>
      <w:r>
        <w:t>REDCap</w:t>
      </w:r>
      <w:r>
        <w:t xml:space="preserve"> and AIMS platforms are secure environments that provide shared services to assist public health laboratories in the transport, </w:t>
      </w:r>
      <w:r w:rsidR="05A32B32">
        <w:t>validation,</w:t>
      </w:r>
      <w:r>
        <w:t xml:space="preserve"> and routing of electronic data</w:t>
      </w:r>
      <w:r w:rsidRPr="04CA70EA">
        <w:rPr>
          <w:rFonts w:eastAsiaTheme="minorEastAsia"/>
        </w:rPr>
        <w:t xml:space="preserve">. </w:t>
      </w:r>
      <w:r w:rsidRPr="04CA70EA" w:rsidR="75438BE1">
        <w:rPr>
          <w:rFonts w:eastAsiaTheme="minorEastAsia"/>
        </w:rPr>
        <w:t xml:space="preserve"> </w:t>
      </w:r>
      <w:r w:rsidRPr="04CA70EA" w:rsidR="57C0EAB0">
        <w:rPr>
          <w:rStyle w:val="cf01"/>
          <w:rFonts w:ascii="Times New Roman" w:hAnsi="Times New Roman" w:eastAsiaTheme="minorEastAsia" w:cs="Times New Roman"/>
          <w:sz w:val="24"/>
          <w:szCs w:val="24"/>
        </w:rPr>
        <w:t>AIMS currently supports CSV and HL7 but are working towards full HL7 implementation, allowing more frequent reporting of results while simultaneously lessening burden on public health laboratories</w:t>
      </w:r>
      <w:r w:rsidRPr="04CA70EA">
        <w:rPr>
          <w:rFonts w:eastAsiaTheme="minorEastAsia"/>
        </w:rPr>
        <w:t>.</w:t>
      </w:r>
    </w:p>
    <w:p w:rsidR="000B0079" w:rsidRPr="00F827B3" w:rsidP="00F827B3" w14:paraId="287B822A" w14:textId="77777777">
      <w:pPr>
        <w:spacing w:after="0" w:line="240" w:lineRule="auto"/>
        <w:rPr>
          <w:rFonts w:eastAsia="Times New Roman" w:cs="Times New Roman"/>
          <w:szCs w:val="24"/>
        </w:rPr>
      </w:pPr>
    </w:p>
    <w:p w:rsidR="004A13E8" w:rsidRPr="00C679BB" w:rsidP="008607EF" w14:paraId="253D5595" w14:textId="77777777">
      <w:pPr>
        <w:pStyle w:val="Heading1"/>
        <w:rPr>
          <w:rFonts w:cs="Times New Roman"/>
          <w:szCs w:val="24"/>
        </w:rPr>
      </w:pPr>
      <w:bookmarkStart w:id="9" w:name="_Toc532363758"/>
      <w:r w:rsidRPr="00C679BB">
        <w:rPr>
          <w:rFonts w:cs="Times New Roman"/>
          <w:szCs w:val="24"/>
        </w:rPr>
        <w:t>Use of Improved Information Technology and Burden Reduction</w:t>
      </w:r>
      <w:bookmarkEnd w:id="9"/>
    </w:p>
    <w:p w:rsidR="005963F0" w:rsidP="00C679BB" w14:paraId="3D09042E" w14:textId="1E7B77FF">
      <w:pPr>
        <w:spacing w:after="0" w:line="240" w:lineRule="auto"/>
        <w:rPr>
          <w:rFonts w:eastAsia="Times New Roman" w:cs="Times New Roman"/>
        </w:rPr>
      </w:pPr>
      <w:r w:rsidRPr="1B5F580E">
        <w:rPr>
          <w:rFonts w:eastAsia="Times New Roman" w:cs="Times New Roman"/>
        </w:rPr>
        <w:t xml:space="preserve">CDC collects the minimum information necessary for the purposes of maintaining the AR Lab Network and ensuring that data are actionable.  </w:t>
      </w:r>
      <w:r w:rsidRPr="1B5F580E" w:rsidR="00A61BD5">
        <w:rPr>
          <w:rFonts w:eastAsia="Times New Roman" w:cs="Times New Roman"/>
        </w:rPr>
        <w:t>Information collected are stored in Public Health Laboratory Information Management sys</w:t>
      </w:r>
      <w:r w:rsidRPr="1B5F580E" w:rsidR="00894E41">
        <w:rPr>
          <w:rFonts w:eastAsia="Times New Roman" w:cs="Times New Roman"/>
        </w:rPr>
        <w:t>t</w:t>
      </w:r>
      <w:r w:rsidRPr="1B5F580E" w:rsidR="00A61BD5">
        <w:rPr>
          <w:rFonts w:eastAsia="Times New Roman" w:cs="Times New Roman"/>
        </w:rPr>
        <w:t>ems (LIMS)</w:t>
      </w:r>
      <w:r w:rsidRPr="1B5F580E" w:rsidR="00894E41">
        <w:rPr>
          <w:rFonts w:eastAsia="Times New Roman" w:cs="Times New Roman"/>
        </w:rPr>
        <w:t xml:space="preserve">, data is entered when </w:t>
      </w:r>
      <w:r w:rsidR="00721F77">
        <w:rPr>
          <w:rFonts w:eastAsia="Times New Roman" w:cs="Times New Roman"/>
        </w:rPr>
        <w:t>samples</w:t>
      </w:r>
      <w:r w:rsidRPr="1B5F580E" w:rsidR="00894E41">
        <w:rPr>
          <w:rFonts w:eastAsia="Times New Roman" w:cs="Times New Roman"/>
        </w:rPr>
        <w:t xml:space="preserve"> are </w:t>
      </w:r>
      <w:r w:rsidRPr="1B5F580E" w:rsidR="00403877">
        <w:rPr>
          <w:rFonts w:eastAsia="Times New Roman" w:cs="Times New Roman"/>
        </w:rPr>
        <w:t>tested,</w:t>
      </w:r>
      <w:r w:rsidRPr="1B5F580E" w:rsidR="00894E41">
        <w:rPr>
          <w:rFonts w:eastAsia="Times New Roman" w:cs="Times New Roman"/>
        </w:rPr>
        <w:t xml:space="preserve"> and data</w:t>
      </w:r>
      <w:r w:rsidRPr="1B5F580E" w:rsidR="00A61BD5">
        <w:rPr>
          <w:rFonts w:eastAsia="Times New Roman" w:cs="Times New Roman"/>
        </w:rPr>
        <w:t xml:space="preserve"> is reported </w:t>
      </w:r>
      <w:r w:rsidRPr="1B5F580E" w:rsidR="00894E41">
        <w:rPr>
          <w:rFonts w:eastAsia="Times New Roman" w:cs="Times New Roman"/>
        </w:rPr>
        <w:t xml:space="preserve">to CDC </w:t>
      </w:r>
      <w:r w:rsidRPr="1B5F580E" w:rsidR="00A61BD5">
        <w:rPr>
          <w:rFonts w:eastAsia="Times New Roman" w:cs="Times New Roman"/>
        </w:rPr>
        <w:t>either through a CSV upload electronically to</w:t>
      </w:r>
      <w:r w:rsidRPr="1B5F580E" w:rsidR="00894E41">
        <w:rPr>
          <w:rFonts w:eastAsia="Times New Roman" w:cs="Times New Roman"/>
        </w:rPr>
        <w:t xml:space="preserve"> APHL</w:t>
      </w:r>
      <w:r w:rsidRPr="1B5F580E" w:rsidR="00A61BD5">
        <w:rPr>
          <w:rFonts w:eastAsia="Times New Roman" w:cs="Times New Roman"/>
        </w:rPr>
        <w:t xml:space="preserve"> </w:t>
      </w:r>
      <w:r w:rsidRPr="1B5F580E" w:rsidR="00894E41">
        <w:rPr>
          <w:rFonts w:eastAsia="Times New Roman" w:cs="Times New Roman"/>
        </w:rPr>
        <w:t>AIMS</w:t>
      </w:r>
      <w:r w:rsidRPr="1B5F580E" w:rsidR="00A61BD5">
        <w:rPr>
          <w:rFonts w:eastAsia="Times New Roman" w:cs="Times New Roman"/>
        </w:rPr>
        <w:t xml:space="preserve"> Reporting portal</w:t>
      </w:r>
      <w:r w:rsidR="007A40CB">
        <w:rPr>
          <w:rFonts w:eastAsia="Times New Roman" w:cs="Times New Roman"/>
        </w:rPr>
        <w:t>, through HL7 messaging,</w:t>
      </w:r>
      <w:r w:rsidRPr="1B5F580E" w:rsidR="00A61BD5">
        <w:rPr>
          <w:rFonts w:eastAsia="Times New Roman" w:cs="Times New Roman"/>
        </w:rPr>
        <w:t xml:space="preserve"> or </w:t>
      </w:r>
      <w:r w:rsidR="007A40CB">
        <w:rPr>
          <w:rFonts w:eastAsia="Times New Roman" w:cs="Times New Roman"/>
        </w:rPr>
        <w:t>through an</w:t>
      </w:r>
      <w:r w:rsidRPr="1B5F580E" w:rsidR="00A61BD5">
        <w:rPr>
          <w:rFonts w:eastAsia="Times New Roman" w:cs="Times New Roman"/>
        </w:rPr>
        <w:t xml:space="preserve"> email to AR</w:t>
      </w:r>
      <w:r w:rsidRPr="1B5F580E" w:rsidR="008B2D5D">
        <w:rPr>
          <w:rFonts w:eastAsia="Times New Roman" w:cs="Times New Roman"/>
        </w:rPr>
        <w:t xml:space="preserve"> </w:t>
      </w:r>
      <w:r w:rsidRPr="1B5F580E" w:rsidR="00A61BD5">
        <w:rPr>
          <w:rFonts w:eastAsia="Times New Roman" w:cs="Times New Roman"/>
        </w:rPr>
        <w:t>L</w:t>
      </w:r>
      <w:r w:rsidRPr="1B5F580E" w:rsidR="008B2D5D">
        <w:rPr>
          <w:rFonts w:eastAsia="Times New Roman" w:cs="Times New Roman"/>
        </w:rPr>
        <w:t xml:space="preserve">ab </w:t>
      </w:r>
      <w:r w:rsidRPr="1B5F580E" w:rsidR="00A61BD5">
        <w:rPr>
          <w:rFonts w:eastAsia="Times New Roman" w:cs="Times New Roman"/>
        </w:rPr>
        <w:t>N</w:t>
      </w:r>
      <w:r w:rsidRPr="1B5F580E" w:rsidR="008B2D5D">
        <w:rPr>
          <w:rFonts w:eastAsia="Times New Roman" w:cs="Times New Roman"/>
        </w:rPr>
        <w:t>etwork</w:t>
      </w:r>
      <w:r w:rsidR="007A40CB">
        <w:rPr>
          <w:rFonts w:eastAsia="Times New Roman" w:cs="Times New Roman"/>
        </w:rPr>
        <w:t xml:space="preserve"> (i.e., in the case of alert data)</w:t>
      </w:r>
      <w:r w:rsidRPr="1B5F580E" w:rsidR="00A61BD5">
        <w:rPr>
          <w:rFonts w:eastAsia="Times New Roman" w:cs="Times New Roman"/>
        </w:rPr>
        <w:t>.</w:t>
      </w:r>
      <w:r w:rsidRPr="1B5F580E" w:rsidR="00894E41">
        <w:rPr>
          <w:rFonts w:eastAsia="Times New Roman" w:cs="Times New Roman"/>
        </w:rPr>
        <w:t xml:space="preserve">  Use of existing LIMS allows for reduce burden of data management. </w:t>
      </w:r>
      <w:r w:rsidR="007A40CB">
        <w:rPr>
          <w:rFonts w:eastAsia="Times New Roman" w:cs="Times New Roman"/>
        </w:rPr>
        <w:t xml:space="preserve"> </w:t>
      </w:r>
      <w:r w:rsidRPr="1B5F580E" w:rsidR="4890698D">
        <w:rPr>
          <w:rFonts w:eastAsia="Times New Roman" w:cs="Times New Roman"/>
        </w:rPr>
        <w:t>AIMS</w:t>
      </w:r>
      <w:r w:rsidRPr="1B5F580E" w:rsidR="5D0C815D">
        <w:rPr>
          <w:rFonts w:eastAsia="Times New Roman" w:cs="Times New Roman"/>
        </w:rPr>
        <w:t>,</w:t>
      </w:r>
      <w:r w:rsidRPr="1B5F580E" w:rsidR="0EB49A4A">
        <w:rPr>
          <w:rFonts w:eastAsia="Times New Roman" w:cs="Times New Roman"/>
        </w:rPr>
        <w:t xml:space="preserve"> </w:t>
      </w:r>
      <w:r w:rsidRPr="1B5F580E" w:rsidR="57A77916">
        <w:rPr>
          <w:rFonts w:eastAsia="Times New Roman" w:cs="Times New Roman"/>
        </w:rPr>
        <w:t>additionally</w:t>
      </w:r>
      <w:r w:rsidRPr="1B5F580E" w:rsidR="00E9711B">
        <w:rPr>
          <w:rFonts w:eastAsia="Times New Roman" w:cs="Times New Roman"/>
        </w:rPr>
        <w:t xml:space="preserve"> allows the use of</w:t>
      </w:r>
      <w:r w:rsidRPr="1B5F580E" w:rsidR="00894E41">
        <w:rPr>
          <w:rFonts w:eastAsia="Times New Roman" w:cs="Times New Roman"/>
        </w:rPr>
        <w:t xml:space="preserve"> HL7 messaging technology to further enhance information t</w:t>
      </w:r>
      <w:r w:rsidRPr="1B5F580E" w:rsidR="00E9316F">
        <w:rPr>
          <w:rFonts w:eastAsia="Times New Roman" w:cs="Times New Roman"/>
        </w:rPr>
        <w:t>echnology and reduce burden on public health laboratories</w:t>
      </w:r>
      <w:r w:rsidRPr="1B5F580E" w:rsidR="00894E41">
        <w:rPr>
          <w:rFonts w:eastAsia="Times New Roman" w:cs="Times New Roman"/>
        </w:rPr>
        <w:t xml:space="preserve">. </w:t>
      </w:r>
      <w:r w:rsidR="007A40CB">
        <w:rPr>
          <w:rFonts w:eastAsia="Times New Roman" w:cs="Times New Roman"/>
        </w:rPr>
        <w:t xml:space="preserve"> </w:t>
      </w:r>
      <w:r w:rsidRPr="1B5F580E">
        <w:rPr>
          <w:rFonts w:eastAsia="Times New Roman" w:cs="Times New Roman"/>
        </w:rPr>
        <w:t xml:space="preserve">As a stopgap to allow transmission of data while AIMS and </w:t>
      </w:r>
      <w:r w:rsidRPr="1B5F580E" w:rsidR="00E9316F">
        <w:rPr>
          <w:rFonts w:eastAsia="Times New Roman" w:cs="Times New Roman"/>
        </w:rPr>
        <w:t xml:space="preserve">public health </w:t>
      </w:r>
      <w:r w:rsidRPr="1B5F580E">
        <w:rPr>
          <w:rFonts w:eastAsia="Times New Roman" w:cs="Times New Roman"/>
        </w:rPr>
        <w:t xml:space="preserve">LIMS systems are updated, </w:t>
      </w:r>
      <w:r w:rsidRPr="1B5F580E" w:rsidR="00A61BD5">
        <w:rPr>
          <w:rFonts w:eastAsia="Times New Roman" w:cs="Times New Roman"/>
        </w:rPr>
        <w:t>REDCap</w:t>
      </w:r>
      <w:r w:rsidRPr="1B5F580E" w:rsidR="00A61BD5">
        <w:rPr>
          <w:rFonts w:eastAsia="Times New Roman" w:cs="Times New Roman"/>
        </w:rPr>
        <w:t xml:space="preserve"> is used</w:t>
      </w:r>
      <w:r w:rsidRPr="1B5F580E">
        <w:rPr>
          <w:rFonts w:eastAsia="Times New Roman" w:cs="Times New Roman"/>
        </w:rPr>
        <w:t xml:space="preserve">. </w:t>
      </w:r>
      <w:r w:rsidR="00673DC0">
        <w:rPr>
          <w:rFonts w:eastAsia="Times New Roman" w:cs="Times New Roman"/>
        </w:rPr>
        <w:t xml:space="preserve"> </w:t>
      </w:r>
      <w:r w:rsidRPr="1B5F580E">
        <w:rPr>
          <w:rFonts w:eastAsia="Times New Roman" w:cs="Times New Roman"/>
        </w:rPr>
        <w:t>REDCap</w:t>
      </w:r>
      <w:r w:rsidRPr="1B5F580E">
        <w:rPr>
          <w:rFonts w:eastAsia="Times New Roman" w:cs="Times New Roman"/>
        </w:rPr>
        <w:t xml:space="preserve"> is a no-cost, secure platform</w:t>
      </w:r>
      <w:r w:rsidRPr="1B5F580E" w:rsidR="00A61BD5">
        <w:rPr>
          <w:rFonts w:eastAsia="Times New Roman" w:cs="Times New Roman"/>
        </w:rPr>
        <w:t xml:space="preserve"> </w:t>
      </w:r>
      <w:r w:rsidRPr="1B5F580E">
        <w:rPr>
          <w:rFonts w:eastAsia="Times New Roman" w:cs="Times New Roman"/>
        </w:rPr>
        <w:t>whic</w:t>
      </w:r>
      <w:r w:rsidRPr="1B5F580E" w:rsidR="00C23BD1">
        <w:rPr>
          <w:rFonts w:eastAsia="Times New Roman" w:cs="Times New Roman"/>
        </w:rPr>
        <w:t>h allows for real</w:t>
      </w:r>
      <w:r w:rsidRPr="1B5F580E">
        <w:rPr>
          <w:rFonts w:eastAsia="Times New Roman" w:cs="Times New Roman"/>
        </w:rPr>
        <w:t>-</w:t>
      </w:r>
      <w:r w:rsidRPr="1B5F580E" w:rsidR="00C23BD1">
        <w:rPr>
          <w:rFonts w:eastAsia="Times New Roman" w:cs="Times New Roman"/>
        </w:rPr>
        <w:t>time data transmission, management</w:t>
      </w:r>
      <w:r w:rsidRPr="1B5F580E" w:rsidR="00E9316F">
        <w:rPr>
          <w:rFonts w:eastAsia="Times New Roman" w:cs="Times New Roman"/>
        </w:rPr>
        <w:t>, and visualization</w:t>
      </w:r>
      <w:r w:rsidRPr="1B5F580E" w:rsidR="00C23BD1">
        <w:rPr>
          <w:rFonts w:eastAsia="Times New Roman" w:cs="Times New Roman"/>
        </w:rPr>
        <w:t xml:space="preserve"> for </w:t>
      </w:r>
      <w:r w:rsidRPr="1B5F580E" w:rsidR="00E9316F">
        <w:rPr>
          <w:rFonts w:eastAsia="Times New Roman" w:cs="Times New Roman"/>
        </w:rPr>
        <w:t xml:space="preserve">public health laboratories </w:t>
      </w:r>
      <w:r w:rsidRPr="1B5F580E" w:rsidR="00C23BD1">
        <w:rPr>
          <w:rFonts w:eastAsia="Times New Roman" w:cs="Times New Roman"/>
        </w:rPr>
        <w:t>and CDC</w:t>
      </w:r>
      <w:r w:rsidRPr="1B5F580E" w:rsidR="00A61BD5">
        <w:rPr>
          <w:rFonts w:eastAsia="Times New Roman" w:cs="Times New Roman"/>
        </w:rPr>
        <w:t>.</w:t>
      </w:r>
      <w:r w:rsidRPr="1B5F580E">
        <w:rPr>
          <w:rFonts w:eastAsia="Times New Roman" w:cs="Times New Roman"/>
        </w:rPr>
        <w:t xml:space="preserve"> </w:t>
      </w:r>
    </w:p>
    <w:p w:rsidR="00207E29" w:rsidP="00C679BB" w14:paraId="0363153A" w14:textId="77777777">
      <w:pPr>
        <w:spacing w:after="0" w:line="240" w:lineRule="auto"/>
        <w:rPr>
          <w:rFonts w:eastAsia="Times New Roman" w:cs="Times New Roman"/>
        </w:rPr>
      </w:pPr>
    </w:p>
    <w:p w:rsidR="005963F0" w:rsidRPr="00C679BB" w:rsidP="00C679BB" w14:paraId="1DF22464" w14:textId="77777777">
      <w:pPr>
        <w:spacing w:line="240" w:lineRule="auto"/>
        <w:rPr>
          <w:rFonts w:cs="Times New Roman"/>
          <w:szCs w:val="24"/>
        </w:rPr>
      </w:pPr>
    </w:p>
    <w:p w:rsidR="004A13E8" w:rsidRPr="00C679BB" w:rsidP="00682CA8" w14:paraId="6D6AD556" w14:textId="77777777">
      <w:pPr>
        <w:pStyle w:val="Heading1"/>
        <w:rPr>
          <w:rFonts w:cs="Times New Roman"/>
          <w:szCs w:val="24"/>
        </w:rPr>
      </w:pPr>
      <w:bookmarkStart w:id="10" w:name="_Toc532363759"/>
      <w:r w:rsidRPr="6BB581FC">
        <w:rPr>
          <w:rFonts w:cs="Times New Roman"/>
        </w:rPr>
        <w:t>Efforts to Identify Duplication and Use of Similar Information</w:t>
      </w:r>
      <w:bookmarkEnd w:id="10"/>
    </w:p>
    <w:p w:rsidR="00AB1220" w:rsidRPr="00C679BB" w:rsidP="6BB581FC" w14:paraId="4054D091" w14:textId="3EC0555A">
      <w:pPr>
        <w:spacing w:after="0" w:line="240" w:lineRule="auto"/>
        <w:rPr>
          <w:rFonts w:eastAsia="Times New Roman" w:cs="Times New Roman"/>
        </w:rPr>
      </w:pPr>
      <w:r w:rsidRPr="6BB581FC">
        <w:rPr>
          <w:rFonts w:eastAsia="Times New Roman" w:cs="Times New Roman"/>
          <w:color w:val="000000" w:themeColor="text1"/>
          <w:szCs w:val="24"/>
        </w:rPr>
        <w:t xml:space="preserve">Some states require reporting of carbapenem-resistant </w:t>
      </w:r>
      <w:r w:rsidRPr="6BB581FC">
        <w:rPr>
          <w:rFonts w:eastAsia="Times New Roman" w:cs="Times New Roman"/>
          <w:i/>
          <w:iCs/>
          <w:color w:val="000000" w:themeColor="text1"/>
          <w:szCs w:val="24"/>
        </w:rPr>
        <w:t>Enterobacteriaceae</w:t>
      </w:r>
      <w:r w:rsidRPr="6BB581FC">
        <w:rPr>
          <w:rFonts w:eastAsia="Times New Roman" w:cs="Times New Roman"/>
          <w:color w:val="000000" w:themeColor="text1"/>
          <w:szCs w:val="24"/>
        </w:rPr>
        <w:t xml:space="preserve"> (CRE), carbapenem-resistant </w:t>
      </w:r>
      <w:r w:rsidRPr="6BB581FC">
        <w:rPr>
          <w:rFonts w:eastAsia="Times New Roman" w:cs="Times New Roman"/>
          <w:i/>
          <w:iCs/>
          <w:color w:val="000000" w:themeColor="text1"/>
          <w:szCs w:val="24"/>
        </w:rPr>
        <w:t>Pseudomonas aeruginosa</w:t>
      </w:r>
      <w:r w:rsidRPr="6BB581FC">
        <w:rPr>
          <w:rFonts w:eastAsia="Times New Roman" w:cs="Times New Roman"/>
          <w:color w:val="000000" w:themeColor="text1"/>
          <w:szCs w:val="24"/>
        </w:rPr>
        <w:t xml:space="preserve"> (CRPA), carbapenem-resistant </w:t>
      </w:r>
      <w:r w:rsidRPr="6BB581FC">
        <w:rPr>
          <w:rFonts w:eastAsia="Times New Roman" w:cs="Times New Roman"/>
          <w:i/>
          <w:iCs/>
          <w:color w:val="000000" w:themeColor="text1"/>
          <w:szCs w:val="24"/>
        </w:rPr>
        <w:t>Acinetobacter baumannii</w:t>
      </w:r>
      <w:r w:rsidRPr="6BB581FC">
        <w:rPr>
          <w:rFonts w:eastAsia="Times New Roman" w:cs="Times New Roman"/>
          <w:color w:val="000000" w:themeColor="text1"/>
          <w:szCs w:val="24"/>
        </w:rPr>
        <w:t xml:space="preserve"> (CRAB) (Attachment 5) and/or </w:t>
      </w:r>
      <w:r w:rsidRPr="6BB581FC">
        <w:rPr>
          <w:rFonts w:eastAsia="Times New Roman" w:cs="Times New Roman"/>
          <w:i/>
          <w:iCs/>
          <w:color w:val="000000" w:themeColor="text1"/>
          <w:szCs w:val="24"/>
        </w:rPr>
        <w:t>Candida</w:t>
      </w:r>
      <w:r w:rsidRPr="6BB581FC">
        <w:rPr>
          <w:rFonts w:eastAsia="Times New Roman" w:cs="Times New Roman"/>
          <w:color w:val="000000" w:themeColor="text1"/>
          <w:szCs w:val="24"/>
        </w:rPr>
        <w:t xml:space="preserve"> spp., including </w:t>
      </w:r>
      <w:r w:rsidRPr="6BB581FC">
        <w:rPr>
          <w:rFonts w:eastAsia="Times New Roman" w:cs="Times New Roman"/>
          <w:i/>
          <w:iCs/>
          <w:color w:val="000000" w:themeColor="text1"/>
          <w:szCs w:val="24"/>
        </w:rPr>
        <w:t>C. auris</w:t>
      </w:r>
      <w:r w:rsidRPr="6BB581FC">
        <w:rPr>
          <w:rFonts w:eastAsia="Times New Roman" w:cs="Times New Roman"/>
          <w:color w:val="000000" w:themeColor="text1"/>
          <w:szCs w:val="24"/>
        </w:rPr>
        <w:t xml:space="preserve"> (Attachment 7), and </w:t>
      </w:r>
      <w:r w:rsidRPr="6BB581FC">
        <w:rPr>
          <w:rFonts w:eastAsia="Times New Roman" w:cs="Times New Roman"/>
          <w:i/>
          <w:iCs/>
          <w:color w:val="000000" w:themeColor="text1"/>
          <w:szCs w:val="24"/>
        </w:rPr>
        <w:t>N. gonorrhoeae</w:t>
      </w:r>
      <w:r w:rsidRPr="6BB581FC">
        <w:rPr>
          <w:rFonts w:eastAsia="Times New Roman" w:cs="Times New Roman"/>
          <w:color w:val="000000" w:themeColor="text1"/>
          <w:szCs w:val="24"/>
        </w:rPr>
        <w:t>. State and local CRE/CRPA/CRAB/</w:t>
      </w:r>
      <w:r w:rsidRPr="6BB581FC">
        <w:rPr>
          <w:rFonts w:eastAsia="Times New Roman" w:cs="Times New Roman"/>
          <w:i/>
          <w:iCs/>
          <w:color w:val="000000" w:themeColor="text1"/>
          <w:szCs w:val="24"/>
        </w:rPr>
        <w:t>Candida</w:t>
      </w:r>
      <w:r w:rsidRPr="6BB581FC">
        <w:rPr>
          <w:rFonts w:eastAsia="Times New Roman" w:cs="Times New Roman"/>
          <w:color w:val="000000" w:themeColor="text1"/>
          <w:szCs w:val="24"/>
        </w:rPr>
        <w:t>/</w:t>
      </w:r>
      <w:r w:rsidRPr="6BB581FC">
        <w:rPr>
          <w:rFonts w:eastAsia="Times New Roman" w:cs="Times New Roman"/>
          <w:i/>
          <w:iCs/>
          <w:color w:val="000000" w:themeColor="text1"/>
          <w:szCs w:val="24"/>
        </w:rPr>
        <w:t>N. gonorrhoeae</w:t>
      </w:r>
      <w:r w:rsidRPr="6BB581FC">
        <w:rPr>
          <w:rFonts w:eastAsia="Times New Roman" w:cs="Times New Roman"/>
          <w:color w:val="000000" w:themeColor="text1"/>
          <w:szCs w:val="24"/>
        </w:rPr>
        <w:t xml:space="preserve"> laboratory capacity is supported by the CDC’s Epidemiology and Laboratory Capacity for Infectious Diseases (ELC) funding instrument, with up to 57 awards (Attachment 6, “ELC ARLN State Testing Activities”, page 145). </w:t>
      </w:r>
    </w:p>
    <w:p w:rsidR="00AB1220" w:rsidRPr="00C679BB" w:rsidP="6BB581FC" w14:paraId="2FEDAC86" w14:textId="406C1FD9">
      <w:pPr>
        <w:spacing w:after="0" w:line="240" w:lineRule="auto"/>
        <w:rPr>
          <w:rFonts w:eastAsia="Times New Roman" w:cs="Times New Roman"/>
        </w:rPr>
      </w:pPr>
    </w:p>
    <w:p w:rsidR="00AB1220" w:rsidRPr="00C679BB" w:rsidP="6BB581FC" w14:paraId="3687293F" w14:textId="251D4E9A">
      <w:pPr>
        <w:spacing w:after="0" w:line="240" w:lineRule="auto"/>
        <w:rPr>
          <w:rFonts w:eastAsia="Times New Roman" w:cs="Times New Roman"/>
        </w:rPr>
      </w:pPr>
      <w:bookmarkStart w:id="11" w:name="_Toc532363422"/>
      <w:bookmarkStart w:id="12" w:name="_Toc532363591"/>
      <w:bookmarkStart w:id="13" w:name="_Toc532363716"/>
      <w:bookmarkStart w:id="14" w:name="_Toc532363760"/>
      <w:r w:rsidRPr="04CA70EA">
        <w:rPr>
          <w:rFonts w:eastAsia="Times New Roman" w:cs="Times New Roman"/>
        </w:rPr>
        <w:t>Carbapenem</w:t>
      </w:r>
      <w:r w:rsidRPr="04CA70EA" w:rsidR="569B56A0">
        <w:rPr>
          <w:rFonts w:eastAsia="Times New Roman" w:cs="Times New Roman"/>
        </w:rPr>
        <w:t>-</w:t>
      </w:r>
      <w:r w:rsidRPr="04CA70EA">
        <w:rPr>
          <w:rFonts w:eastAsia="Times New Roman" w:cs="Times New Roman"/>
        </w:rPr>
        <w:t xml:space="preserve">resistant </w:t>
      </w:r>
      <w:r w:rsidRPr="04CA70EA" w:rsidR="2A41D055">
        <w:rPr>
          <w:rFonts w:eastAsia="Times New Roman" w:cs="Times New Roman"/>
        </w:rPr>
        <w:t xml:space="preserve">Enterobacteriaceae </w:t>
      </w:r>
      <w:r w:rsidRPr="04CA70EA" w:rsidR="00374592">
        <w:rPr>
          <w:rFonts w:eastAsia="Times New Roman" w:cs="Times New Roman"/>
        </w:rPr>
        <w:t xml:space="preserve">and </w:t>
      </w:r>
      <w:r w:rsidRPr="04CA70EA" w:rsidR="0B95F0D5">
        <w:rPr>
          <w:rFonts w:eastAsia="Times New Roman" w:cs="Times New Roman"/>
          <w:i/>
          <w:iCs/>
        </w:rPr>
        <w:t>Acinetobacter</w:t>
      </w:r>
      <w:r w:rsidRPr="04CA70EA" w:rsidR="4238A0B7">
        <w:rPr>
          <w:rFonts w:eastAsia="Times New Roman" w:cs="Times New Roman"/>
          <w:i/>
          <w:iCs/>
        </w:rPr>
        <w:t xml:space="preserve">, </w:t>
      </w:r>
      <w:r w:rsidRPr="04CA70EA" w:rsidR="6912CAE6">
        <w:rPr>
          <w:rFonts w:eastAsia="Times New Roman" w:cs="Times New Roman"/>
        </w:rPr>
        <w:t xml:space="preserve">drug-resistant </w:t>
      </w:r>
      <w:r w:rsidRPr="04CA70EA" w:rsidR="6912CAE6">
        <w:rPr>
          <w:rFonts w:eastAsia="Times New Roman" w:cs="Times New Roman"/>
          <w:i/>
          <w:iCs/>
        </w:rPr>
        <w:t>Neisseria gonorrh</w:t>
      </w:r>
      <w:r w:rsidRPr="04CA70EA" w:rsidR="06578953">
        <w:rPr>
          <w:rFonts w:eastAsia="Times New Roman" w:cs="Times New Roman"/>
          <w:i/>
          <w:iCs/>
        </w:rPr>
        <w:t>o</w:t>
      </w:r>
      <w:r w:rsidRPr="04CA70EA" w:rsidR="6912CAE6">
        <w:rPr>
          <w:rFonts w:eastAsia="Times New Roman" w:cs="Times New Roman"/>
          <w:i/>
          <w:iCs/>
        </w:rPr>
        <w:t>ea</w:t>
      </w:r>
      <w:r w:rsidRPr="04CA70EA" w:rsidR="1118CE51">
        <w:rPr>
          <w:rFonts w:eastAsia="Times New Roman" w:cs="Times New Roman"/>
          <w:i/>
          <w:iCs/>
        </w:rPr>
        <w:t>e</w:t>
      </w:r>
      <w:r w:rsidRPr="04CA70EA" w:rsidR="6912CAE6">
        <w:rPr>
          <w:rFonts w:eastAsia="Times New Roman" w:cs="Times New Roman"/>
          <w:i/>
          <w:iCs/>
        </w:rPr>
        <w:t xml:space="preserve">, </w:t>
      </w:r>
      <w:r w:rsidRPr="04CA70EA" w:rsidR="6912CAE6">
        <w:rPr>
          <w:rFonts w:eastAsia="Times New Roman" w:cs="Times New Roman"/>
        </w:rPr>
        <w:t xml:space="preserve">and </w:t>
      </w:r>
      <w:r w:rsidRPr="04CA70EA" w:rsidR="12E7A478">
        <w:rPr>
          <w:rFonts w:eastAsia="Times New Roman" w:cs="Times New Roman"/>
          <w:i/>
          <w:iCs/>
        </w:rPr>
        <w:t>Candida auris</w:t>
      </w:r>
      <w:r w:rsidRPr="04CA70EA" w:rsidR="12E7A478">
        <w:rPr>
          <w:rFonts w:eastAsia="Times New Roman" w:cs="Times New Roman"/>
        </w:rPr>
        <w:t xml:space="preserve"> </w:t>
      </w:r>
      <w:r w:rsidRPr="04CA70EA" w:rsidR="09A19E5C">
        <w:rPr>
          <w:rFonts w:eastAsia="Times New Roman" w:cs="Times New Roman"/>
        </w:rPr>
        <w:t>have been recognized by the Centers for Disease Control and Prevention as an urgent public health threat</w:t>
      </w:r>
      <w:r w:rsidRPr="04CA70EA" w:rsidR="721EC947">
        <w:rPr>
          <w:rFonts w:eastAsia="Times New Roman" w:cs="Times New Roman"/>
        </w:rPr>
        <w:t>, while multidrug</w:t>
      </w:r>
      <w:r w:rsidRPr="04CA70EA" w:rsidR="2A41D055">
        <w:rPr>
          <w:rFonts w:eastAsia="Times New Roman" w:cs="Times New Roman"/>
        </w:rPr>
        <w:t>-</w:t>
      </w:r>
      <w:r w:rsidRPr="04CA70EA" w:rsidR="721EC947">
        <w:rPr>
          <w:rFonts w:eastAsia="Times New Roman" w:cs="Times New Roman"/>
        </w:rPr>
        <w:t xml:space="preserve">resistant </w:t>
      </w:r>
      <w:r w:rsidRPr="04CA70EA" w:rsidR="2A41D055">
        <w:rPr>
          <w:rFonts w:eastAsia="Times New Roman" w:cs="Times New Roman"/>
          <w:i/>
          <w:iCs/>
        </w:rPr>
        <w:t>Pseudomonas,</w:t>
      </w:r>
      <w:r w:rsidRPr="04CA70EA" w:rsidR="2A41D055">
        <w:rPr>
          <w:rFonts w:eastAsia="Times New Roman" w:cs="Times New Roman"/>
        </w:rPr>
        <w:t xml:space="preserve"> </w:t>
      </w:r>
      <w:r w:rsidRPr="04CA70EA" w:rsidR="43E39A9C">
        <w:rPr>
          <w:rFonts w:eastAsia="Times New Roman" w:cs="Times New Roman"/>
        </w:rPr>
        <w:t xml:space="preserve">drug-resistant </w:t>
      </w:r>
      <w:r w:rsidRPr="04CA70EA" w:rsidR="43E39A9C">
        <w:rPr>
          <w:rFonts w:eastAsia="Times New Roman" w:cs="Times New Roman"/>
          <w:i/>
          <w:iCs/>
        </w:rPr>
        <w:t>Streptococcus pneumoniae</w:t>
      </w:r>
      <w:r w:rsidRPr="04CA70EA" w:rsidR="43E39A9C">
        <w:rPr>
          <w:rFonts w:eastAsia="Times New Roman" w:cs="Times New Roman"/>
        </w:rPr>
        <w:t xml:space="preserve"> </w:t>
      </w:r>
      <w:r w:rsidRPr="04CA70EA" w:rsidR="2A41D055">
        <w:rPr>
          <w:rFonts w:eastAsia="Times New Roman" w:cs="Times New Roman"/>
        </w:rPr>
        <w:t>and</w:t>
      </w:r>
      <w:r w:rsidRPr="04CA70EA" w:rsidR="47B39FA3">
        <w:rPr>
          <w:rFonts w:eastAsia="Times New Roman" w:cs="Times New Roman"/>
        </w:rPr>
        <w:t xml:space="preserve"> </w:t>
      </w:r>
      <w:r w:rsidRPr="04CA70EA" w:rsidR="595115AA">
        <w:rPr>
          <w:rFonts w:eastAsia="Times New Roman" w:cs="Times New Roman"/>
        </w:rPr>
        <w:t>drug</w:t>
      </w:r>
      <w:r w:rsidRPr="04CA70EA" w:rsidR="47B39FA3">
        <w:rPr>
          <w:rFonts w:eastAsia="Times New Roman" w:cs="Times New Roman"/>
        </w:rPr>
        <w:t xml:space="preserve">-resistant </w:t>
      </w:r>
      <w:r w:rsidRPr="04CA70EA" w:rsidR="47B39FA3">
        <w:rPr>
          <w:rFonts w:eastAsia="Times New Roman" w:cs="Times New Roman"/>
          <w:i/>
          <w:iCs/>
        </w:rPr>
        <w:t>Candida</w:t>
      </w:r>
      <w:r w:rsidRPr="04CA70EA" w:rsidR="219D8555">
        <w:rPr>
          <w:rFonts w:eastAsia="Times New Roman" w:cs="Times New Roman"/>
          <w:i/>
          <w:iCs/>
        </w:rPr>
        <w:t xml:space="preserve"> </w:t>
      </w:r>
      <w:r w:rsidRPr="04CA70EA" w:rsidR="219D8555">
        <w:rPr>
          <w:rFonts w:eastAsia="Times New Roman" w:cs="Times New Roman"/>
        </w:rPr>
        <w:t xml:space="preserve">species </w:t>
      </w:r>
      <w:r w:rsidRPr="04CA70EA" w:rsidR="219D8555">
        <w:rPr>
          <w:rFonts w:eastAsia="Times New Roman" w:cs="Times New Roman"/>
          <w:i/>
          <w:iCs/>
        </w:rPr>
        <w:t>(</w:t>
      </w:r>
      <w:r w:rsidRPr="04CA70EA" w:rsidR="219D8555">
        <w:rPr>
          <w:rFonts w:eastAsia="Times New Roman" w:cs="Times New Roman"/>
        </w:rPr>
        <w:t>non-</w:t>
      </w:r>
      <w:r w:rsidRPr="04CA70EA" w:rsidR="151DC93D">
        <w:rPr>
          <w:rFonts w:eastAsia="Times New Roman" w:cs="Times New Roman"/>
          <w:i/>
          <w:iCs/>
        </w:rPr>
        <w:t xml:space="preserve"> C. </w:t>
      </w:r>
      <w:r w:rsidRPr="04CA70EA" w:rsidR="219D8555">
        <w:rPr>
          <w:rFonts w:eastAsia="Times New Roman" w:cs="Times New Roman"/>
          <w:i/>
          <w:iCs/>
        </w:rPr>
        <w:t xml:space="preserve">auris) </w:t>
      </w:r>
      <w:r w:rsidRPr="04CA70EA" w:rsidR="721EC947">
        <w:rPr>
          <w:rFonts w:eastAsia="Times New Roman" w:cs="Times New Roman"/>
        </w:rPr>
        <w:t>have</w:t>
      </w:r>
      <w:r w:rsidRPr="04CA70EA" w:rsidR="47B39FA3">
        <w:rPr>
          <w:rFonts w:eastAsia="Times New Roman" w:cs="Times New Roman"/>
        </w:rPr>
        <w:t xml:space="preserve"> been identified as serious public health threat</w:t>
      </w:r>
      <w:r w:rsidRPr="04CA70EA" w:rsidR="721EC947">
        <w:rPr>
          <w:rFonts w:eastAsia="Times New Roman" w:cs="Times New Roman"/>
        </w:rPr>
        <w:t>s</w:t>
      </w:r>
      <w:r w:rsidRPr="04CA70EA" w:rsidR="6A2054A8">
        <w:rPr>
          <w:rFonts w:eastAsia="Times New Roman" w:cs="Times New Roman"/>
        </w:rPr>
        <w:t>.</w:t>
      </w:r>
      <w:r w:rsidRPr="04CA70EA" w:rsidR="66DD5446">
        <w:rPr>
          <w:rFonts w:eastAsia="Times New Roman" w:cs="Times New Roman"/>
        </w:rPr>
        <w:t xml:space="preserve"> Both </w:t>
      </w:r>
      <w:r w:rsidRPr="04CA70EA" w:rsidR="72FAA8D6">
        <w:rPr>
          <w:rFonts w:eastAsia="Times New Roman" w:cs="Times New Roman"/>
        </w:rPr>
        <w:t xml:space="preserve">azole-resistant </w:t>
      </w:r>
      <w:r w:rsidRPr="04CA70EA" w:rsidR="72FAA8D6">
        <w:rPr>
          <w:rFonts w:eastAsia="Times New Roman" w:cs="Times New Roman"/>
          <w:i/>
          <w:iCs/>
        </w:rPr>
        <w:t>Aspergillus fum</w:t>
      </w:r>
      <w:r w:rsidRPr="04CA70EA" w:rsidR="2A06AD5F">
        <w:rPr>
          <w:rFonts w:eastAsia="Times New Roman" w:cs="Times New Roman"/>
          <w:i/>
          <w:iCs/>
        </w:rPr>
        <w:t>i</w:t>
      </w:r>
      <w:r w:rsidRPr="04CA70EA" w:rsidR="72FAA8D6">
        <w:rPr>
          <w:rFonts w:eastAsia="Times New Roman" w:cs="Times New Roman"/>
          <w:i/>
          <w:iCs/>
        </w:rPr>
        <w:t>gat</w:t>
      </w:r>
      <w:r w:rsidRPr="04CA70EA" w:rsidR="6F7DA9F9">
        <w:rPr>
          <w:rFonts w:eastAsia="Times New Roman" w:cs="Times New Roman"/>
          <w:i/>
          <w:iCs/>
        </w:rPr>
        <w:t>u</w:t>
      </w:r>
      <w:r w:rsidRPr="04CA70EA" w:rsidR="72FAA8D6">
        <w:rPr>
          <w:rFonts w:eastAsia="Times New Roman" w:cs="Times New Roman"/>
          <w:i/>
          <w:iCs/>
        </w:rPr>
        <w:t>s</w:t>
      </w:r>
      <w:r w:rsidRPr="04CA70EA" w:rsidR="72FAA8D6">
        <w:rPr>
          <w:rFonts w:eastAsia="Times New Roman" w:cs="Times New Roman"/>
        </w:rPr>
        <w:t xml:space="preserve"> </w:t>
      </w:r>
      <w:r w:rsidRPr="04CA70EA" w:rsidR="710DEB94">
        <w:rPr>
          <w:rFonts w:eastAsia="Times New Roman" w:cs="Times New Roman"/>
        </w:rPr>
        <w:t>and drug</w:t>
      </w:r>
      <w:r w:rsidRPr="04CA70EA" w:rsidR="616F2958">
        <w:rPr>
          <w:rFonts w:eastAsia="Times New Roman" w:cs="Times New Roman"/>
        </w:rPr>
        <w:t>-</w:t>
      </w:r>
      <w:r w:rsidRPr="04CA70EA" w:rsidR="22CE6819">
        <w:rPr>
          <w:rFonts w:eastAsia="Times New Roman" w:cs="Times New Roman"/>
        </w:rPr>
        <w:t xml:space="preserve">resistant </w:t>
      </w:r>
      <w:r w:rsidRPr="04CA70EA" w:rsidR="22CE6819">
        <w:rPr>
          <w:rFonts w:eastAsia="Times New Roman" w:cs="Times New Roman"/>
          <w:i/>
          <w:iCs/>
        </w:rPr>
        <w:t>Bord</w:t>
      </w:r>
      <w:r w:rsidRPr="04CA70EA" w:rsidR="1DB5D353">
        <w:rPr>
          <w:rFonts w:eastAsia="Times New Roman" w:cs="Times New Roman"/>
          <w:i/>
          <w:iCs/>
        </w:rPr>
        <w:t>e</w:t>
      </w:r>
      <w:r w:rsidRPr="04CA70EA" w:rsidR="22CE6819">
        <w:rPr>
          <w:rFonts w:eastAsia="Times New Roman" w:cs="Times New Roman"/>
          <w:i/>
          <w:iCs/>
        </w:rPr>
        <w:t>tella pertussis</w:t>
      </w:r>
      <w:r w:rsidRPr="04CA70EA" w:rsidR="22CE6819">
        <w:rPr>
          <w:rFonts w:eastAsia="Times New Roman" w:cs="Times New Roman"/>
        </w:rPr>
        <w:t xml:space="preserve"> </w:t>
      </w:r>
      <w:r w:rsidRPr="04CA70EA" w:rsidR="72FAA8D6">
        <w:rPr>
          <w:rFonts w:eastAsia="Times New Roman" w:cs="Times New Roman"/>
        </w:rPr>
        <w:t>ha</w:t>
      </w:r>
      <w:r w:rsidRPr="04CA70EA" w:rsidR="76AA31DA">
        <w:rPr>
          <w:rFonts w:eastAsia="Times New Roman" w:cs="Times New Roman"/>
        </w:rPr>
        <w:t>ve</w:t>
      </w:r>
      <w:r w:rsidRPr="04CA70EA" w:rsidR="72FAA8D6">
        <w:rPr>
          <w:rFonts w:eastAsia="Times New Roman" w:cs="Times New Roman"/>
        </w:rPr>
        <w:t xml:space="preserve"> been added to </w:t>
      </w:r>
      <w:r w:rsidRPr="04CA70EA" w:rsidR="32103A56">
        <w:rPr>
          <w:rFonts w:eastAsia="Times New Roman" w:cs="Times New Roman"/>
        </w:rPr>
        <w:t xml:space="preserve">CDC’s </w:t>
      </w:r>
      <w:r w:rsidRPr="04CA70EA" w:rsidR="72FAA8D6">
        <w:rPr>
          <w:rFonts w:eastAsia="Times New Roman" w:cs="Times New Roman"/>
        </w:rPr>
        <w:t>watch l</w:t>
      </w:r>
      <w:r w:rsidRPr="04CA70EA" w:rsidR="130FFDD5">
        <w:rPr>
          <w:rFonts w:eastAsia="Times New Roman" w:cs="Times New Roman"/>
        </w:rPr>
        <w:t>ist.</w:t>
      </w:r>
      <w:r w:rsidRPr="04CA70EA" w:rsidR="72FAA8D6">
        <w:rPr>
          <w:rFonts w:eastAsia="Times New Roman" w:cs="Times New Roman"/>
        </w:rPr>
        <w:t xml:space="preserve"> </w:t>
      </w:r>
      <w:r w:rsidRPr="04CA70EA" w:rsidR="47B39FA3">
        <w:rPr>
          <w:rFonts w:eastAsia="Times New Roman" w:cs="Times New Roman"/>
        </w:rPr>
        <w:t xml:space="preserve"> </w:t>
      </w:r>
      <w:r w:rsidRPr="04CA70EA" w:rsidR="09A19E5C">
        <w:rPr>
          <w:rFonts w:eastAsia="Times New Roman" w:cs="Times New Roman"/>
        </w:rPr>
        <w:t>(</w:t>
      </w:r>
      <w:bookmarkEnd w:id="11"/>
      <w:bookmarkEnd w:id="12"/>
      <w:bookmarkEnd w:id="13"/>
      <w:bookmarkEnd w:id="14"/>
      <w:hyperlink r:id="rId12">
        <w:r w:rsidRPr="04CA70EA" w:rsidR="12B85823">
          <w:rPr>
            <w:rStyle w:val="Hyperlink"/>
            <w:rFonts w:eastAsia="Times New Roman" w:cs="Times New Roman"/>
          </w:rPr>
          <w:t>Antibiotic Resistance Threats in the United States, 2019 (cdc.gov)</w:t>
        </w:r>
      </w:hyperlink>
      <w:r w:rsidRPr="04CA70EA" w:rsidR="011E21E2">
        <w:rPr>
          <w:rFonts w:eastAsia="Times New Roman" w:cs="Times New Roman"/>
        </w:rPr>
        <w:t xml:space="preserve">. </w:t>
      </w:r>
      <w:r w:rsidRPr="04CA70EA" w:rsidR="4883EFAF">
        <w:rPr>
          <w:rFonts w:cs="Times New Roman"/>
        </w:rPr>
        <w:t>Carbapenemase</w:t>
      </w:r>
      <w:r w:rsidRPr="04CA70EA" w:rsidR="699682D3">
        <w:rPr>
          <w:rFonts w:cs="Times New Roman"/>
        </w:rPr>
        <w:t>-producing organisms (CPOs</w:t>
      </w:r>
      <w:r w:rsidRPr="04CA70EA" w:rsidR="699682D3">
        <w:rPr>
          <w:rFonts w:cs="Times New Roman"/>
        </w:rPr>
        <w:t>)</w:t>
      </w:r>
      <w:r w:rsidRPr="04CA70EA" w:rsidR="223C0007">
        <w:rPr>
          <w:rFonts w:cs="Times New Roman"/>
        </w:rPr>
        <w:t>(</w:t>
      </w:r>
      <w:r w:rsidRPr="04CA70EA" w:rsidR="223C0007">
        <w:rPr>
          <w:rFonts w:cs="Times New Roman"/>
        </w:rPr>
        <w:t>e.g.</w:t>
      </w:r>
      <w:r w:rsidRPr="04CA70EA" w:rsidR="6F2CC0AB">
        <w:rPr>
          <w:rFonts w:cs="Times New Roman"/>
        </w:rPr>
        <w:t xml:space="preserve">, </w:t>
      </w:r>
      <w:r w:rsidRPr="04CA70EA" w:rsidR="012264F2">
        <w:rPr>
          <w:rFonts w:cs="Times New Roman"/>
        </w:rPr>
        <w:t>CRE</w:t>
      </w:r>
      <w:r w:rsidRPr="04CA70EA" w:rsidR="1C26D66A">
        <w:rPr>
          <w:rFonts w:cs="Times New Roman"/>
        </w:rPr>
        <w:t xml:space="preserve"> </w:t>
      </w:r>
      <w:r w:rsidRPr="04CA70EA" w:rsidR="47B39FA3">
        <w:rPr>
          <w:rFonts w:cs="Times New Roman"/>
        </w:rPr>
        <w:t xml:space="preserve">and </w:t>
      </w:r>
      <w:r w:rsidRPr="04CA70EA" w:rsidR="6059FA0F">
        <w:rPr>
          <w:rFonts w:cs="Times New Roman"/>
        </w:rPr>
        <w:t>CRAB)</w:t>
      </w:r>
      <w:r w:rsidRPr="04CA70EA" w:rsidR="1C26D66A">
        <w:rPr>
          <w:rFonts w:cs="Times New Roman"/>
        </w:rPr>
        <w:t xml:space="preserve"> </w:t>
      </w:r>
      <w:r w:rsidRPr="04CA70EA" w:rsidR="47B39FA3">
        <w:rPr>
          <w:rFonts w:cs="Times New Roman"/>
        </w:rPr>
        <w:t xml:space="preserve">and clinical </w:t>
      </w:r>
      <w:r w:rsidRPr="04CA70EA" w:rsidR="47B39FA3">
        <w:rPr>
          <w:rFonts w:cs="Times New Roman"/>
          <w:i/>
          <w:iCs/>
        </w:rPr>
        <w:t xml:space="preserve">C. auris </w:t>
      </w:r>
      <w:r w:rsidRPr="04CA70EA" w:rsidR="47B39FA3">
        <w:rPr>
          <w:rFonts w:cs="Times New Roman"/>
        </w:rPr>
        <w:t>cases were</w:t>
      </w:r>
      <w:r w:rsidRPr="04CA70EA" w:rsidR="1C26D66A">
        <w:rPr>
          <w:rFonts w:cs="Times New Roman"/>
        </w:rPr>
        <w:t xml:space="preserve"> made nationally notifiable in </w:t>
      </w:r>
      <w:r w:rsidRPr="04CA70EA" w:rsidR="049A9B4A">
        <w:rPr>
          <w:rFonts w:cs="Times New Roman"/>
        </w:rPr>
        <w:t>2022</w:t>
      </w:r>
      <w:r w:rsidRPr="04CA70EA" w:rsidR="7EBE09A7">
        <w:rPr>
          <w:rFonts w:cs="Times New Roman"/>
        </w:rPr>
        <w:t xml:space="preserve"> (for transmission to CDC through the Nationally Notifiable Disease Surveillance System, or NNDSS</w:t>
      </w:r>
      <w:r w:rsidR="0059181C">
        <w:rPr>
          <w:rFonts w:cs="Times New Roman"/>
        </w:rPr>
        <w:t>, OMB Control Number 0920-</w:t>
      </w:r>
      <w:r w:rsidR="00AA195C">
        <w:rPr>
          <w:rFonts w:cs="Times New Roman"/>
        </w:rPr>
        <w:t>0728</w:t>
      </w:r>
      <w:r w:rsidRPr="04CA70EA" w:rsidR="7EBE09A7">
        <w:rPr>
          <w:rFonts w:cs="Times New Roman"/>
        </w:rPr>
        <w:t xml:space="preserve">). </w:t>
      </w:r>
      <w:r w:rsidRPr="04CA70EA" w:rsidR="1C26D66A">
        <w:rPr>
          <w:rFonts w:cs="Times New Roman"/>
        </w:rPr>
        <w:t xml:space="preserve">In </w:t>
      </w:r>
      <w:r w:rsidRPr="04CA70EA" w:rsidR="6982F291">
        <w:rPr>
          <w:rFonts w:cs="Times New Roman"/>
        </w:rPr>
        <w:t xml:space="preserve">many </w:t>
      </w:r>
      <w:r w:rsidRPr="04CA70EA" w:rsidR="1C26D66A">
        <w:rPr>
          <w:rFonts w:cs="Times New Roman"/>
        </w:rPr>
        <w:t>states</w:t>
      </w:r>
      <w:r w:rsidRPr="04CA70EA" w:rsidR="6982F291">
        <w:rPr>
          <w:rFonts w:cs="Times New Roman"/>
        </w:rPr>
        <w:t>,</w:t>
      </w:r>
      <w:r w:rsidRPr="04CA70EA" w:rsidR="1C26D66A">
        <w:rPr>
          <w:rFonts w:cs="Times New Roman"/>
        </w:rPr>
        <w:t xml:space="preserve"> isolate submission to </w:t>
      </w:r>
      <w:r w:rsidRPr="04CA70EA" w:rsidR="6982F291">
        <w:rPr>
          <w:rFonts w:cs="Times New Roman"/>
        </w:rPr>
        <w:t>the public health l</w:t>
      </w:r>
      <w:r w:rsidRPr="04CA70EA" w:rsidR="1C26D66A">
        <w:rPr>
          <w:rFonts w:cs="Times New Roman"/>
        </w:rPr>
        <w:t>aborator</w:t>
      </w:r>
      <w:r w:rsidRPr="04CA70EA" w:rsidR="6982F291">
        <w:rPr>
          <w:rFonts w:cs="Times New Roman"/>
        </w:rPr>
        <w:t>y is</w:t>
      </w:r>
      <w:r w:rsidRPr="04CA70EA" w:rsidR="1C26D66A">
        <w:rPr>
          <w:rFonts w:cs="Times New Roman"/>
        </w:rPr>
        <w:t xml:space="preserve"> required or requested.</w:t>
      </w:r>
    </w:p>
    <w:p w:rsidR="00AB1220" w:rsidRPr="00C679BB" w:rsidP="00C679BB" w14:paraId="7A462A07" w14:textId="77777777">
      <w:pPr>
        <w:spacing w:after="0" w:line="240" w:lineRule="auto"/>
        <w:outlineLvl w:val="0"/>
        <w:rPr>
          <w:rFonts w:eastAsia="Times New Roman" w:cs="Times New Roman"/>
          <w:szCs w:val="24"/>
        </w:rPr>
      </w:pPr>
    </w:p>
    <w:p w:rsidR="00AB1220" w:rsidRPr="00C679BB" w:rsidP="00C679BB" w14:paraId="70C74E11" w14:textId="6A0C1DC3">
      <w:pPr>
        <w:spacing w:after="0" w:line="240" w:lineRule="auto"/>
        <w:outlineLvl w:val="0"/>
        <w:rPr>
          <w:rFonts w:eastAsia="Times New Roman" w:cs="Times New Roman"/>
        </w:rPr>
      </w:pPr>
      <w:bookmarkStart w:id="15" w:name="_Toc532363423"/>
      <w:bookmarkStart w:id="16" w:name="_Toc532363592"/>
      <w:bookmarkStart w:id="17" w:name="_Toc532363717"/>
      <w:bookmarkStart w:id="18" w:name="_Toc532363761"/>
      <w:r w:rsidRPr="1B5F580E">
        <w:rPr>
          <w:rFonts w:eastAsia="Times New Roman" w:cs="Times New Roman"/>
        </w:rPr>
        <w:t>Presently</w:t>
      </w:r>
      <w:r w:rsidRPr="1B5F580E" w:rsidR="00132B62">
        <w:rPr>
          <w:rFonts w:eastAsia="Times New Roman" w:cs="Times New Roman"/>
        </w:rPr>
        <w:t>,</w:t>
      </w:r>
      <w:r w:rsidRPr="1B5F580E">
        <w:rPr>
          <w:rFonts w:eastAsia="Times New Roman" w:cs="Times New Roman"/>
        </w:rPr>
        <w:t xml:space="preserve"> CDC collects partial information on </w:t>
      </w:r>
      <w:r w:rsidRPr="1B5F580E">
        <w:rPr>
          <w:rFonts w:eastAsia="Times New Roman" w:cs="Times New Roman"/>
        </w:rPr>
        <w:t>CRE</w:t>
      </w:r>
      <w:r w:rsidRPr="1B5F580E" w:rsidR="00A61967">
        <w:rPr>
          <w:rFonts w:eastAsia="Times New Roman" w:cs="Times New Roman"/>
        </w:rPr>
        <w:t xml:space="preserve">, and CRAB </w:t>
      </w:r>
      <w:r w:rsidRPr="1B5F580E">
        <w:rPr>
          <w:rFonts w:eastAsia="Times New Roman" w:cs="Times New Roman"/>
        </w:rPr>
        <w:t>from two surveillance systems:</w:t>
      </w:r>
      <w:bookmarkEnd w:id="15"/>
      <w:bookmarkEnd w:id="16"/>
      <w:bookmarkEnd w:id="17"/>
      <w:bookmarkEnd w:id="18"/>
    </w:p>
    <w:p w:rsidR="00AB1220" w:rsidRPr="00C679BB" w:rsidP="00C679BB" w14:paraId="290AE860" w14:textId="2F76D719">
      <w:pPr>
        <w:spacing w:after="0" w:line="240" w:lineRule="auto"/>
        <w:outlineLvl w:val="0"/>
        <w:rPr>
          <w:rFonts w:eastAsia="Times New Roman" w:cs="Times New Roman"/>
          <w:szCs w:val="24"/>
        </w:rPr>
      </w:pPr>
      <w:bookmarkStart w:id="19" w:name="_Toc532363424"/>
      <w:bookmarkStart w:id="20" w:name="_Toc532363593"/>
      <w:bookmarkStart w:id="21" w:name="_Toc532363718"/>
      <w:bookmarkStart w:id="22" w:name="_Toc532363762"/>
      <w:r>
        <w:rPr>
          <w:rFonts w:eastAsia="Times New Roman" w:cs="Times New Roman"/>
          <w:szCs w:val="24"/>
        </w:rPr>
        <w:t xml:space="preserve">The </w:t>
      </w:r>
      <w:r w:rsidR="00493CE9">
        <w:rPr>
          <w:rFonts w:eastAsia="Times New Roman" w:cs="Times New Roman"/>
          <w:szCs w:val="24"/>
        </w:rPr>
        <w:t xml:space="preserve">Emerging Infections Program (EIP) </w:t>
      </w:r>
      <w:r w:rsidRPr="00C679BB">
        <w:rPr>
          <w:rFonts w:eastAsia="Times New Roman" w:cs="Times New Roman"/>
          <w:szCs w:val="24"/>
        </w:rPr>
        <w:t>Multi-site resistant Gram-negative Surveillance Initiative (</w:t>
      </w:r>
      <w:r w:rsidRPr="00C679BB">
        <w:rPr>
          <w:rFonts w:eastAsia="Times New Roman" w:cs="Times New Roman"/>
          <w:szCs w:val="24"/>
        </w:rPr>
        <w:t>MuGSI</w:t>
      </w:r>
      <w:r w:rsidRPr="00C679BB">
        <w:rPr>
          <w:rFonts w:eastAsia="Times New Roman" w:cs="Times New Roman"/>
          <w:szCs w:val="24"/>
        </w:rPr>
        <w:t>)</w:t>
      </w:r>
      <w:r w:rsidR="001318E8">
        <w:rPr>
          <w:rFonts w:eastAsia="Times New Roman" w:cs="Times New Roman"/>
          <w:szCs w:val="24"/>
        </w:rPr>
        <w:t xml:space="preserve"> (</w:t>
      </w:r>
      <w:r w:rsidR="00FC0C58">
        <w:rPr>
          <w:rFonts w:eastAsia="Times New Roman" w:cs="Times New Roman"/>
          <w:szCs w:val="24"/>
        </w:rPr>
        <w:t xml:space="preserve">OMB Control Number </w:t>
      </w:r>
      <w:r w:rsidR="0092243A">
        <w:rPr>
          <w:rFonts w:eastAsia="Times New Roman" w:cs="Times New Roman"/>
          <w:szCs w:val="24"/>
        </w:rPr>
        <w:t>0920-0978)</w:t>
      </w:r>
      <w:r w:rsidRPr="00C679BB" w:rsidR="00EE68AE">
        <w:rPr>
          <w:rFonts w:eastAsia="Times New Roman" w:cs="Times New Roman"/>
          <w:szCs w:val="24"/>
        </w:rPr>
        <w:t xml:space="preserve"> </w:t>
      </w:r>
      <w:r w:rsidRPr="00C679BB">
        <w:rPr>
          <w:rFonts w:eastAsia="Times New Roman" w:cs="Times New Roman"/>
          <w:szCs w:val="24"/>
        </w:rPr>
        <w:t>(</w:t>
      </w:r>
      <w:hyperlink r:id="rId13" w:history="1">
        <w:r w:rsidRPr="00C679BB">
          <w:rPr>
            <w:rStyle w:val="Hyperlink"/>
            <w:rFonts w:eastAsia="Times New Roman" w:cs="Times New Roman"/>
            <w:szCs w:val="24"/>
          </w:rPr>
          <w:t>https://www.cdc.gov/hai/eip/mugsi.html</w:t>
        </w:r>
      </w:hyperlink>
      <w:r w:rsidRPr="00C679BB">
        <w:rPr>
          <w:rFonts w:eastAsia="Times New Roman" w:cs="Times New Roman"/>
          <w:szCs w:val="24"/>
        </w:rPr>
        <w:t xml:space="preserve"> ), and</w:t>
      </w:r>
      <w:bookmarkEnd w:id="19"/>
      <w:bookmarkEnd w:id="20"/>
      <w:bookmarkEnd w:id="21"/>
      <w:bookmarkEnd w:id="22"/>
      <w:r w:rsidRPr="00C679BB">
        <w:rPr>
          <w:rFonts w:eastAsia="Times New Roman" w:cs="Times New Roman"/>
          <w:szCs w:val="24"/>
        </w:rPr>
        <w:t xml:space="preserve"> </w:t>
      </w:r>
      <w:r>
        <w:rPr>
          <w:rFonts w:eastAsia="Times New Roman" w:cs="Times New Roman"/>
          <w:szCs w:val="24"/>
        </w:rPr>
        <w:t>the</w:t>
      </w:r>
    </w:p>
    <w:p w:rsidR="00AB1220" w:rsidRPr="00200E07" w:rsidP="00C679BB" w14:paraId="22816AA4" w14:textId="539F7B79">
      <w:pPr>
        <w:spacing w:after="0" w:line="240" w:lineRule="auto"/>
        <w:outlineLvl w:val="0"/>
      </w:pPr>
      <w:bookmarkStart w:id="23" w:name="_Toc532363425"/>
      <w:bookmarkStart w:id="24" w:name="_Toc532363594"/>
      <w:bookmarkStart w:id="25" w:name="_Toc532363719"/>
      <w:bookmarkStart w:id="26" w:name="_Toc532363763"/>
      <w:r w:rsidRPr="1B5F580E">
        <w:rPr>
          <w:rFonts w:eastAsia="Times New Roman" w:cs="Times New Roman"/>
        </w:rPr>
        <w:t>National Healthcare Safety Network (NHSN) (</w:t>
      </w:r>
      <w:hyperlink r:id="rId14">
        <w:r w:rsidRPr="1B5F580E" w:rsidR="3DCD8A91">
          <w:rPr>
            <w:rStyle w:val="Hyperlink"/>
            <w:rFonts w:eastAsia="Times New Roman" w:cs="Times New Roman"/>
          </w:rPr>
          <w:t>http://www.cdc.gov/nhsn/about-nhsn/index.html</w:t>
        </w:r>
      </w:hyperlink>
      <w:r w:rsidRPr="1B5F580E">
        <w:rPr>
          <w:rFonts w:eastAsia="Times New Roman" w:cs="Times New Roman"/>
        </w:rPr>
        <w:t xml:space="preserve"> </w:t>
      </w:r>
      <w:bookmarkEnd w:id="23"/>
      <w:bookmarkEnd w:id="24"/>
      <w:bookmarkEnd w:id="25"/>
      <w:bookmarkEnd w:id="26"/>
      <w:r w:rsidRPr="1B5F580E" w:rsidR="3DCD8A91">
        <w:rPr>
          <w:rFonts w:eastAsia="Times New Roman" w:cs="Times New Roman"/>
        </w:rPr>
        <w:t>).</w:t>
      </w:r>
      <w:r w:rsidRPr="1B5F580E" w:rsidR="402832F0">
        <w:rPr>
          <w:rFonts w:eastAsia="Times New Roman" w:cs="Times New Roman"/>
        </w:rPr>
        <w:t>.</w:t>
      </w:r>
      <w:r w:rsidRPr="1B5F580E" w:rsidR="001D18D4">
        <w:rPr>
          <w:rFonts w:eastAsia="Times New Roman" w:cs="Times New Roman"/>
        </w:rPr>
        <w:t xml:space="preserve"> </w:t>
      </w:r>
      <w:r w:rsidRPr="1B5F580E" w:rsidR="001D18D4">
        <w:rPr>
          <w:rFonts w:eastAsia="Times New Roman" w:cs="Times New Roman"/>
        </w:rPr>
        <w:t>MuGSI</w:t>
      </w:r>
      <w:r w:rsidRPr="1B5F580E" w:rsidR="001D18D4">
        <w:rPr>
          <w:rFonts w:eastAsia="Times New Roman" w:cs="Times New Roman"/>
        </w:rPr>
        <w:t xml:space="preserve"> does not </w:t>
      </w:r>
      <w:r w:rsidRPr="1B5F580E" w:rsidR="00A7204D">
        <w:rPr>
          <w:rFonts w:eastAsia="Times New Roman" w:cs="Times New Roman"/>
        </w:rPr>
        <w:t xml:space="preserve">currently </w:t>
      </w:r>
      <w:r w:rsidRPr="1B5F580E" w:rsidR="001D18D4">
        <w:rPr>
          <w:rFonts w:eastAsia="Times New Roman" w:cs="Times New Roman"/>
        </w:rPr>
        <w:t>collect data on CRPA</w:t>
      </w:r>
      <w:r w:rsidRPr="1B5F580E" w:rsidR="006B1631">
        <w:rPr>
          <w:rFonts w:eastAsia="Times New Roman" w:cs="Times New Roman"/>
        </w:rPr>
        <w:t xml:space="preserve">; </w:t>
      </w:r>
      <w:r w:rsidRPr="1B5F580E" w:rsidR="00132B62">
        <w:rPr>
          <w:rFonts w:eastAsia="Times New Roman" w:cs="Times New Roman"/>
        </w:rPr>
        <w:t xml:space="preserve">NHSN </w:t>
      </w:r>
      <w:r w:rsidRPr="1B5F580E" w:rsidR="007D46B6">
        <w:rPr>
          <w:rFonts w:eastAsia="Times New Roman" w:cs="Times New Roman"/>
        </w:rPr>
        <w:t xml:space="preserve">collects </w:t>
      </w:r>
      <w:r w:rsidRPr="1B5F580E" w:rsidR="00132B62">
        <w:rPr>
          <w:rFonts w:eastAsia="Times New Roman" w:cs="Times New Roman"/>
        </w:rPr>
        <w:t>l</w:t>
      </w:r>
      <w:r w:rsidRPr="1B5F580E" w:rsidR="001D18D4">
        <w:rPr>
          <w:rFonts w:eastAsia="Times New Roman" w:cs="Times New Roman"/>
        </w:rPr>
        <w:t xml:space="preserve">imited data on CRPA </w:t>
      </w:r>
      <w:r w:rsidRPr="1B5F580E" w:rsidR="007D46B6">
        <w:rPr>
          <w:rFonts w:eastAsia="Times New Roman" w:cs="Times New Roman"/>
        </w:rPr>
        <w:t xml:space="preserve">and CRAB </w:t>
      </w:r>
      <w:r w:rsidRPr="1B5F580E" w:rsidR="00EE68AE">
        <w:rPr>
          <w:rFonts w:eastAsia="Times New Roman" w:cs="Times New Roman"/>
        </w:rPr>
        <w:t>(</w:t>
      </w:r>
      <w:r w:rsidR="00FC0C58">
        <w:rPr>
          <w:rFonts w:eastAsia="Times New Roman" w:cs="Times New Roman"/>
        </w:rPr>
        <w:t xml:space="preserve">OMB Control Number </w:t>
      </w:r>
      <w:r w:rsidRPr="1B5F580E" w:rsidR="00EE68AE">
        <w:rPr>
          <w:rFonts w:eastAsia="Times New Roman" w:cs="Times New Roman"/>
        </w:rPr>
        <w:t>0920-0666)</w:t>
      </w:r>
      <w:r w:rsidRPr="1B5F580E" w:rsidR="001D18D4">
        <w:rPr>
          <w:rFonts w:eastAsia="Times New Roman" w:cs="Times New Roman"/>
        </w:rPr>
        <w:t>.</w:t>
      </w:r>
      <w:r w:rsidRPr="1B5F580E" w:rsidR="00200E07">
        <w:rPr>
          <w:rFonts w:eastAsia="Times New Roman" w:cs="Times New Roman"/>
        </w:rPr>
        <w:t xml:space="preserve"> </w:t>
      </w:r>
    </w:p>
    <w:p w:rsidR="00AB1220" w:rsidRPr="00C679BB" w:rsidP="00C679BB" w14:paraId="59E4DF28" w14:textId="77777777">
      <w:pPr>
        <w:spacing w:after="0" w:line="240" w:lineRule="auto"/>
        <w:outlineLvl w:val="0"/>
        <w:rPr>
          <w:rFonts w:eastAsia="Times New Roman" w:cs="Times New Roman"/>
          <w:szCs w:val="24"/>
        </w:rPr>
      </w:pPr>
    </w:p>
    <w:p w:rsidR="00AB1220" w:rsidP="00C679BB" w14:paraId="3C51E99B" w14:textId="2C2F61BD">
      <w:pPr>
        <w:spacing w:after="0" w:line="240" w:lineRule="auto"/>
        <w:outlineLvl w:val="0"/>
        <w:rPr>
          <w:rFonts w:eastAsia="Times New Roman" w:cs="Times New Roman"/>
        </w:rPr>
      </w:pPr>
      <w:bookmarkStart w:id="27" w:name="_Toc532363426"/>
      <w:bookmarkStart w:id="28" w:name="_Toc532363595"/>
      <w:bookmarkStart w:id="29" w:name="_Toc532363720"/>
      <w:bookmarkStart w:id="30" w:name="_Toc532363764"/>
      <w:r w:rsidRPr="1B5F580E">
        <w:rPr>
          <w:rFonts w:eastAsia="Times New Roman" w:cs="Times New Roman"/>
        </w:rPr>
        <w:t xml:space="preserve">Although </w:t>
      </w:r>
      <w:r w:rsidRPr="1B5F580E" w:rsidR="007D46B6">
        <w:rPr>
          <w:rFonts w:eastAsia="Times New Roman" w:cs="Times New Roman"/>
        </w:rPr>
        <w:t>CRE, CRPA, and CRAB</w:t>
      </w:r>
      <w:r w:rsidRPr="1B5F580E">
        <w:rPr>
          <w:rFonts w:eastAsia="Times New Roman" w:cs="Times New Roman"/>
        </w:rPr>
        <w:t xml:space="preserve"> infection data are collected </w:t>
      </w:r>
      <w:r w:rsidR="0048375D">
        <w:rPr>
          <w:rFonts w:eastAsia="Times New Roman" w:cs="Times New Roman"/>
        </w:rPr>
        <w:t>as mentioned</w:t>
      </w:r>
      <w:r w:rsidRPr="1B5F580E">
        <w:rPr>
          <w:rFonts w:eastAsia="Times New Roman" w:cs="Times New Roman"/>
        </w:rPr>
        <w:t xml:space="preserve">, the data are not sufficient for tracking </w:t>
      </w:r>
      <w:r w:rsidRPr="1B5F580E" w:rsidR="004B4457">
        <w:rPr>
          <w:rFonts w:eastAsia="Times New Roman" w:cs="Times New Roman"/>
        </w:rPr>
        <w:t>these types of</w:t>
      </w:r>
      <w:r w:rsidRPr="1B5F580E">
        <w:rPr>
          <w:rFonts w:eastAsia="Times New Roman" w:cs="Times New Roman"/>
        </w:rPr>
        <w:t xml:space="preserve"> infections in all 50 states and do not provide detailed isolate</w:t>
      </w:r>
      <w:r w:rsidRPr="1B5F580E" w:rsidR="0011612C">
        <w:rPr>
          <w:rFonts w:eastAsia="Times New Roman" w:cs="Times New Roman"/>
        </w:rPr>
        <w:t>-level</w:t>
      </w:r>
      <w:r w:rsidRPr="1B5F580E">
        <w:rPr>
          <w:rFonts w:eastAsia="Times New Roman" w:cs="Times New Roman"/>
        </w:rPr>
        <w:t xml:space="preserve"> information </w:t>
      </w:r>
      <w:r w:rsidRPr="1B5F580E" w:rsidR="0011612C">
        <w:rPr>
          <w:rFonts w:eastAsia="Times New Roman" w:cs="Times New Roman"/>
        </w:rPr>
        <w:t xml:space="preserve">on antimicrobial susceptibilities, </w:t>
      </w:r>
      <w:r w:rsidRPr="1B5F580E">
        <w:rPr>
          <w:rFonts w:eastAsia="Times New Roman" w:cs="Times New Roman"/>
        </w:rPr>
        <w:t>carbapenemase</w:t>
      </w:r>
      <w:r w:rsidRPr="1B5F580E">
        <w:rPr>
          <w:rFonts w:eastAsia="Times New Roman" w:cs="Times New Roman"/>
        </w:rPr>
        <w:t xml:space="preserve"> production, mechanism</w:t>
      </w:r>
      <w:r w:rsidRPr="1B5F580E" w:rsidR="0011612C">
        <w:rPr>
          <w:rFonts w:eastAsia="Times New Roman" w:cs="Times New Roman"/>
        </w:rPr>
        <w:t>s</w:t>
      </w:r>
      <w:r w:rsidRPr="1B5F580E">
        <w:rPr>
          <w:rFonts w:eastAsia="Times New Roman" w:cs="Times New Roman"/>
        </w:rPr>
        <w:t xml:space="preserve"> of resistance, changes </w:t>
      </w:r>
      <w:r w:rsidRPr="1B5F580E" w:rsidR="004B4457">
        <w:rPr>
          <w:rFonts w:eastAsia="Times New Roman" w:cs="Times New Roman"/>
        </w:rPr>
        <w:t>in geographical distribution</w:t>
      </w:r>
      <w:r w:rsidRPr="1B5F580E" w:rsidR="0011612C">
        <w:rPr>
          <w:rFonts w:eastAsia="Times New Roman" w:cs="Times New Roman"/>
        </w:rPr>
        <w:t xml:space="preserve"> across the United States, organism identification across numerous </w:t>
      </w:r>
      <w:r w:rsidRPr="0039688F" w:rsidR="004B4457">
        <w:rPr>
          <w:rFonts w:eastAsia="Times New Roman" w:cs="Times New Roman"/>
        </w:rPr>
        <w:t xml:space="preserve">CRE </w:t>
      </w:r>
      <w:r w:rsidRPr="0039688F" w:rsidR="0011612C">
        <w:rPr>
          <w:rFonts w:eastAsia="Times New Roman" w:cs="Times New Roman"/>
        </w:rPr>
        <w:t>genera</w:t>
      </w:r>
      <w:r w:rsidRPr="0039688F" w:rsidR="004B4457">
        <w:rPr>
          <w:rFonts w:eastAsia="Times New Roman" w:cs="Times New Roman"/>
        </w:rPr>
        <w:t xml:space="preserve">, or </w:t>
      </w:r>
      <w:r w:rsidRPr="0039688F">
        <w:rPr>
          <w:rFonts w:eastAsia="Times New Roman" w:cs="Times New Roman"/>
        </w:rPr>
        <w:t xml:space="preserve">transmission of resistance from </w:t>
      </w:r>
      <w:r w:rsidRPr="0039688F" w:rsidR="004B4457">
        <w:rPr>
          <w:rFonts w:eastAsia="Times New Roman" w:cs="Times New Roman"/>
        </w:rPr>
        <w:t>one organism to others (including from one type of CRE to another</w:t>
      </w:r>
      <w:r w:rsidRPr="0039688F" w:rsidR="00CF09A3">
        <w:rPr>
          <w:rFonts w:eastAsia="Times New Roman" w:cs="Times New Roman"/>
        </w:rPr>
        <w:t>,</w:t>
      </w:r>
      <w:r w:rsidRPr="0039688F" w:rsidR="004B4457">
        <w:rPr>
          <w:rFonts w:eastAsia="Times New Roman" w:cs="Times New Roman"/>
        </w:rPr>
        <w:t xml:space="preserve"> or </w:t>
      </w:r>
      <w:r w:rsidRPr="0039688F" w:rsidR="00F81237">
        <w:rPr>
          <w:rFonts w:eastAsia="Times New Roman" w:cs="Times New Roman"/>
        </w:rPr>
        <w:t xml:space="preserve">between </w:t>
      </w:r>
      <w:r w:rsidRPr="0039688F" w:rsidR="004B4457">
        <w:rPr>
          <w:rFonts w:eastAsia="Times New Roman" w:cs="Times New Roman"/>
        </w:rPr>
        <w:t>CRE</w:t>
      </w:r>
      <w:r w:rsidRPr="0039688F">
        <w:rPr>
          <w:rFonts w:eastAsia="Times New Roman" w:cs="Times New Roman"/>
        </w:rPr>
        <w:t xml:space="preserve"> </w:t>
      </w:r>
      <w:r w:rsidRPr="0039688F" w:rsidR="00F81237">
        <w:rPr>
          <w:rFonts w:eastAsia="Times New Roman" w:cs="Times New Roman"/>
        </w:rPr>
        <w:t xml:space="preserve">and </w:t>
      </w:r>
      <w:r w:rsidRPr="0039688F">
        <w:rPr>
          <w:rFonts w:eastAsia="Times New Roman" w:cs="Times New Roman"/>
        </w:rPr>
        <w:t xml:space="preserve">other pathogens like </w:t>
      </w:r>
      <w:r w:rsidRPr="0039688F">
        <w:rPr>
          <w:rFonts w:eastAsia="Times New Roman" w:cs="Times New Roman"/>
          <w:i/>
        </w:rPr>
        <w:t>Pseudomonas aeruginosa</w:t>
      </w:r>
      <w:r w:rsidRPr="0039688F" w:rsidR="007D46B6">
        <w:rPr>
          <w:rFonts w:eastAsia="Times New Roman" w:cs="Times New Roman"/>
          <w:i/>
        </w:rPr>
        <w:t xml:space="preserve"> </w:t>
      </w:r>
      <w:r w:rsidRPr="0039688F" w:rsidR="007D46B6">
        <w:rPr>
          <w:rFonts w:eastAsia="Times New Roman" w:cs="Times New Roman"/>
        </w:rPr>
        <w:t xml:space="preserve">and </w:t>
      </w:r>
      <w:r w:rsidRPr="0039688F" w:rsidR="007D46B6">
        <w:rPr>
          <w:rFonts w:eastAsia="Times New Roman" w:cs="Times New Roman"/>
          <w:i/>
        </w:rPr>
        <w:t>Acinetobacter baumannii</w:t>
      </w:r>
      <w:r w:rsidRPr="0039688F" w:rsidR="004B4457">
        <w:rPr>
          <w:rFonts w:eastAsia="Times New Roman" w:cs="Times New Roman"/>
          <w:i/>
        </w:rPr>
        <w:t>)</w:t>
      </w:r>
      <w:r w:rsidRPr="0039688F">
        <w:rPr>
          <w:rFonts w:eastAsia="Times New Roman" w:cs="Times New Roman"/>
        </w:rPr>
        <w:t>.</w:t>
      </w:r>
      <w:r w:rsidRPr="1B5F580E">
        <w:rPr>
          <w:rFonts w:eastAsia="Times New Roman" w:cs="Times New Roman"/>
        </w:rPr>
        <w:t xml:space="preserve"> These data are important to detect new </w:t>
      </w:r>
      <w:r w:rsidRPr="1B5F580E" w:rsidR="004B4457">
        <w:rPr>
          <w:rFonts w:eastAsia="Times New Roman" w:cs="Times New Roman"/>
        </w:rPr>
        <w:t xml:space="preserve">resistance mechanisms </w:t>
      </w:r>
      <w:r w:rsidRPr="1B5F580E">
        <w:rPr>
          <w:rFonts w:eastAsia="Times New Roman" w:cs="Times New Roman"/>
        </w:rPr>
        <w:t>that</w:t>
      </w:r>
      <w:r w:rsidRPr="1B5F580E" w:rsidR="004B4457">
        <w:rPr>
          <w:rFonts w:eastAsia="Times New Roman" w:cs="Times New Roman"/>
        </w:rPr>
        <w:t xml:space="preserve"> cause infections that</w:t>
      </w:r>
      <w:r w:rsidRPr="1B5F580E">
        <w:rPr>
          <w:rFonts w:eastAsia="Times New Roman" w:cs="Times New Roman"/>
        </w:rPr>
        <w:t xml:space="preserve"> </w:t>
      </w:r>
      <w:r w:rsidRPr="1B5F580E" w:rsidR="004B4457">
        <w:rPr>
          <w:rFonts w:eastAsia="Times New Roman" w:cs="Times New Roman"/>
        </w:rPr>
        <w:t>require</w:t>
      </w:r>
      <w:r w:rsidRPr="1B5F580E">
        <w:rPr>
          <w:rFonts w:eastAsia="Times New Roman" w:cs="Times New Roman"/>
        </w:rPr>
        <w:t xml:space="preserve"> new drugs and to discover epidemiological trends that require new infection prevention strategies.</w:t>
      </w:r>
      <w:bookmarkEnd w:id="27"/>
      <w:bookmarkEnd w:id="28"/>
      <w:bookmarkEnd w:id="29"/>
      <w:bookmarkEnd w:id="30"/>
      <w:r w:rsidRPr="1B5F580E" w:rsidR="001E7567">
        <w:rPr>
          <w:rFonts w:eastAsia="Times New Roman" w:cs="Times New Roman"/>
        </w:rPr>
        <w:t xml:space="preserve"> </w:t>
      </w:r>
    </w:p>
    <w:p w:rsidR="005F04B4" w:rsidP="00C679BB" w14:paraId="77D576C3" w14:textId="259B9137">
      <w:pPr>
        <w:spacing w:after="0" w:line="240" w:lineRule="auto"/>
        <w:outlineLvl w:val="0"/>
        <w:rPr>
          <w:rFonts w:eastAsia="Times New Roman" w:cs="Times New Roman"/>
          <w:szCs w:val="24"/>
        </w:rPr>
      </w:pPr>
    </w:p>
    <w:p w:rsidR="006F5123" w:rsidP="00C679BB" w14:paraId="5C1EA340" w14:textId="5BDFEDB7">
      <w:pPr>
        <w:spacing w:after="0" w:line="240" w:lineRule="auto"/>
        <w:outlineLvl w:val="0"/>
      </w:pPr>
      <w:r w:rsidRPr="1B5F580E">
        <w:rPr>
          <w:rFonts w:eastAsia="Times New Roman" w:cs="Times New Roman"/>
        </w:rPr>
        <w:t xml:space="preserve">Current data collection is also limited </w:t>
      </w:r>
      <w:r w:rsidRPr="1B5F580E" w:rsidR="00B17827">
        <w:rPr>
          <w:rFonts w:eastAsia="Times New Roman" w:cs="Times New Roman"/>
        </w:rPr>
        <w:t>for</w:t>
      </w:r>
      <w:r w:rsidRPr="1B5F580E">
        <w:rPr>
          <w:rFonts w:eastAsia="Times New Roman" w:cs="Times New Roman"/>
        </w:rPr>
        <w:t xml:space="preserve"> </w:t>
      </w:r>
      <w:r w:rsidRPr="1B5F580E">
        <w:rPr>
          <w:rFonts w:eastAsia="Times New Roman" w:cs="Times New Roman"/>
          <w:i/>
        </w:rPr>
        <w:t xml:space="preserve">Candida </w:t>
      </w:r>
      <w:r w:rsidRPr="1B5F580E">
        <w:rPr>
          <w:rFonts w:eastAsia="Times New Roman" w:cs="Times New Roman"/>
        </w:rPr>
        <w:t xml:space="preserve">spp. </w:t>
      </w:r>
      <w:r w:rsidRPr="1DB6049A" w:rsidR="003C1ADF">
        <w:rPr>
          <w:rFonts w:eastAsia="Times New Roman" w:cs="Times New Roman"/>
        </w:rPr>
        <w:t xml:space="preserve"> </w:t>
      </w:r>
      <w:r w:rsidRPr="1DB6049A" w:rsidR="177D9506">
        <w:rPr>
          <w:rFonts w:eastAsia="Times New Roman" w:cs="Times New Roman"/>
        </w:rPr>
        <w:t>Some</w:t>
      </w:r>
      <w:r w:rsidRPr="1DB6049A" w:rsidR="6A7786FA">
        <w:rPr>
          <w:rFonts w:eastAsia="Times New Roman" w:cs="Times New Roman"/>
        </w:rPr>
        <w:t xml:space="preserve"> </w:t>
      </w:r>
      <w:r w:rsidRPr="1DB6049A" w:rsidR="6A7786FA">
        <w:rPr>
          <w:rFonts w:eastAsia="Times New Roman" w:cs="Times New Roman"/>
          <w:i/>
          <w:iCs/>
        </w:rPr>
        <w:t>C. auris</w:t>
      </w:r>
      <w:r w:rsidRPr="1B5F580E">
        <w:rPr>
          <w:rFonts w:eastAsia="Times New Roman" w:cs="Times New Roman"/>
        </w:rPr>
        <w:t xml:space="preserve"> data </w:t>
      </w:r>
      <w:r w:rsidRPr="1DB6049A" w:rsidR="0E467904">
        <w:rPr>
          <w:rFonts w:eastAsia="Times New Roman" w:cs="Times New Roman"/>
        </w:rPr>
        <w:t>is</w:t>
      </w:r>
      <w:r w:rsidRPr="1DB6049A" w:rsidR="003C1ADF">
        <w:rPr>
          <w:rFonts w:eastAsia="Times New Roman" w:cs="Times New Roman"/>
        </w:rPr>
        <w:t xml:space="preserve"> collected through NNDSS</w:t>
      </w:r>
      <w:r w:rsidRPr="1DB6049A" w:rsidR="189ACC84">
        <w:rPr>
          <w:rFonts w:eastAsia="Times New Roman" w:cs="Times New Roman"/>
        </w:rPr>
        <w:t xml:space="preserve"> and</w:t>
      </w:r>
      <w:r w:rsidRPr="1DB6049A" w:rsidR="003C1ADF">
        <w:rPr>
          <w:rFonts w:eastAsia="Times New Roman" w:cs="Times New Roman"/>
        </w:rPr>
        <w:t xml:space="preserve"> </w:t>
      </w:r>
      <w:r w:rsidRPr="1B5F580E">
        <w:rPr>
          <w:rFonts w:eastAsia="Times New Roman" w:cs="Times New Roman"/>
        </w:rPr>
        <w:t xml:space="preserve">bloodstream </w:t>
      </w:r>
      <w:r w:rsidRPr="1B5F580E">
        <w:rPr>
          <w:rFonts w:eastAsia="Times New Roman" w:cs="Times New Roman"/>
          <w:i/>
        </w:rPr>
        <w:t>Candida</w:t>
      </w:r>
      <w:r w:rsidRPr="1B5F580E" w:rsidR="00003042">
        <w:rPr>
          <w:rFonts w:eastAsia="Times New Roman" w:cs="Times New Roman"/>
        </w:rPr>
        <w:t xml:space="preserve"> data </w:t>
      </w:r>
      <w:r w:rsidRPr="1DB6049A" w:rsidR="1BDD05A3">
        <w:rPr>
          <w:rFonts w:eastAsia="Times New Roman" w:cs="Times New Roman"/>
        </w:rPr>
        <w:t>is</w:t>
      </w:r>
      <w:r w:rsidRPr="1DB6049A" w:rsidR="00003042">
        <w:rPr>
          <w:rFonts w:eastAsia="Times New Roman" w:cs="Times New Roman"/>
        </w:rPr>
        <w:t xml:space="preserve"> </w:t>
      </w:r>
      <w:r w:rsidRPr="1B5F580E" w:rsidR="00003042">
        <w:rPr>
          <w:rFonts w:eastAsia="Times New Roman" w:cs="Times New Roman"/>
        </w:rPr>
        <w:t>collected through laboratory</w:t>
      </w:r>
      <w:r w:rsidRPr="1B5F580E" w:rsidR="00532A21">
        <w:rPr>
          <w:rFonts w:eastAsia="Times New Roman" w:cs="Times New Roman"/>
        </w:rPr>
        <w:t>-</w:t>
      </w:r>
      <w:r w:rsidRPr="1B5F580E" w:rsidR="00003042">
        <w:rPr>
          <w:rFonts w:eastAsia="Times New Roman" w:cs="Times New Roman"/>
        </w:rPr>
        <w:t xml:space="preserve"> and </w:t>
      </w:r>
      <w:r w:rsidRPr="1B5F580E" w:rsidR="00532A21">
        <w:rPr>
          <w:rFonts w:eastAsia="Times New Roman" w:cs="Times New Roman"/>
        </w:rPr>
        <w:t>population-based</w:t>
      </w:r>
      <w:r w:rsidRPr="1B5F580E" w:rsidR="00003042">
        <w:rPr>
          <w:rFonts w:eastAsia="Times New Roman" w:cs="Times New Roman"/>
        </w:rPr>
        <w:t xml:space="preserve"> </w:t>
      </w:r>
      <w:r w:rsidRPr="1B5F580E" w:rsidR="00532A21">
        <w:rPr>
          <w:rFonts w:eastAsia="Times New Roman" w:cs="Times New Roman"/>
        </w:rPr>
        <w:t>surveillance</w:t>
      </w:r>
      <w:r w:rsidRPr="1B5F580E" w:rsidR="00003042">
        <w:rPr>
          <w:rFonts w:eastAsia="Times New Roman" w:cs="Times New Roman"/>
        </w:rPr>
        <w:t xml:space="preserve"> </w:t>
      </w:r>
      <w:r w:rsidRPr="1DB6049A" w:rsidR="62B6464B">
        <w:rPr>
          <w:rFonts w:eastAsia="Times New Roman" w:cs="Times New Roman"/>
        </w:rPr>
        <w:t xml:space="preserve">from select states </w:t>
      </w:r>
      <w:r w:rsidRPr="1B5F580E" w:rsidR="00003042">
        <w:rPr>
          <w:rFonts w:eastAsia="Times New Roman" w:cs="Times New Roman"/>
        </w:rPr>
        <w:t xml:space="preserve">as part of the </w:t>
      </w:r>
      <w:r w:rsidRPr="1DB6049A" w:rsidR="008713E0">
        <w:rPr>
          <w:rFonts w:eastAsia="Times New Roman" w:cs="Times New Roman"/>
        </w:rPr>
        <w:t>EIP</w:t>
      </w:r>
      <w:r w:rsidRPr="1DB6049A" w:rsidR="00E907A5">
        <w:rPr>
          <w:rFonts w:eastAsia="Times New Roman" w:cs="Times New Roman"/>
        </w:rPr>
        <w:t xml:space="preserve"> </w:t>
      </w:r>
      <w:r w:rsidR="00AF3DD9">
        <w:rPr>
          <w:rFonts w:eastAsia="Times New Roman" w:cs="Times New Roman"/>
        </w:rPr>
        <w:t>(</w:t>
      </w:r>
      <w:hyperlink r:id="rId15" w:history="1">
        <w:r w:rsidRPr="00FC0C58" w:rsidR="00FC0C58">
          <w:rPr>
            <w:rStyle w:val="Hyperlink"/>
            <w:rFonts w:eastAsia="Times New Roman" w:cs="Times New Roman"/>
          </w:rPr>
          <w:t>https://www.cdc.gov/hai/eip/candida.html</w:t>
        </w:r>
        <w:r w:rsidRPr="00787E69" w:rsidR="00FC0C58">
          <w:rPr>
            <w:rStyle w:val="Hyperlink"/>
            <w:rFonts w:eastAsia="Times New Roman" w:cs="Times New Roman"/>
          </w:rPr>
          <w:t>)(OMB</w:t>
        </w:r>
      </w:hyperlink>
      <w:r w:rsidR="00FC0C58">
        <w:rPr>
          <w:rFonts w:eastAsia="Times New Roman" w:cs="Times New Roman"/>
        </w:rPr>
        <w:t xml:space="preserve"> Control Number </w:t>
      </w:r>
      <w:r w:rsidR="009B4E00">
        <w:rPr>
          <w:rFonts w:eastAsia="Times New Roman" w:cs="Times New Roman"/>
        </w:rPr>
        <w:t>0920-</w:t>
      </w:r>
      <w:r w:rsidR="009B4E00">
        <w:rPr>
          <w:rFonts w:eastAsia="Times New Roman" w:cs="Times New Roman"/>
        </w:rPr>
        <w:t>0978)</w:t>
      </w:r>
      <w:r w:rsidRPr="1DB6049A" w:rsidR="003C1ADF">
        <w:rPr>
          <w:rFonts w:eastAsia="Times New Roman" w:cs="Times New Roman"/>
        </w:rPr>
        <w:t xml:space="preserve">.  </w:t>
      </w:r>
      <w:r w:rsidRPr="1DB6049A" w:rsidR="4EB489B2">
        <w:rPr>
          <w:rFonts w:eastAsia="Times New Roman" w:cs="Times New Roman"/>
        </w:rPr>
        <w:t>However,</w:t>
      </w:r>
      <w:r w:rsidRPr="1B5F580E">
        <w:rPr>
          <w:rFonts w:eastAsia="Times New Roman" w:cs="Times New Roman"/>
        </w:rPr>
        <w:t xml:space="preserve"> </w:t>
      </w:r>
      <w:r w:rsidRPr="1B5F580E">
        <w:rPr>
          <w:rFonts w:eastAsia="Times New Roman" w:cs="Times New Roman"/>
          <w:i/>
        </w:rPr>
        <w:t xml:space="preserve">Candida </w:t>
      </w:r>
      <w:r w:rsidRPr="1B5F580E">
        <w:rPr>
          <w:rFonts w:eastAsia="Times New Roman" w:cs="Times New Roman"/>
        </w:rPr>
        <w:t xml:space="preserve">can be isolated from several different body sites and drug resistance often develops in sites like, urine, where penetration for some drugs is low. </w:t>
      </w:r>
      <w:r w:rsidRPr="1DB6049A" w:rsidR="00234FD7">
        <w:rPr>
          <w:rFonts w:eastAsia="Times New Roman" w:cs="Times New Roman"/>
        </w:rPr>
        <w:t xml:space="preserve"> </w:t>
      </w:r>
      <w:r w:rsidRPr="1B5F580E">
        <w:rPr>
          <w:rFonts w:eastAsia="Times New Roman" w:cs="Times New Roman"/>
        </w:rPr>
        <w:t xml:space="preserve">For </w:t>
      </w:r>
      <w:r w:rsidRPr="1B5F580E">
        <w:rPr>
          <w:rFonts w:eastAsia="Times New Roman" w:cs="Times New Roman"/>
          <w:i/>
        </w:rPr>
        <w:t>C. auris</w:t>
      </w:r>
      <w:r w:rsidRPr="1B5F580E">
        <w:rPr>
          <w:rFonts w:eastAsia="Times New Roman" w:cs="Times New Roman"/>
        </w:rPr>
        <w:t xml:space="preserve">, patients are considered at risk for transmission regardless of colonized or infected body site, and only about 50% of clinical cases are found in the blood. </w:t>
      </w:r>
      <w:r w:rsidRPr="1DB6049A" w:rsidR="00234FD7">
        <w:rPr>
          <w:rFonts w:eastAsia="Times New Roman" w:cs="Times New Roman"/>
        </w:rPr>
        <w:t xml:space="preserve"> </w:t>
      </w:r>
      <w:r w:rsidRPr="1B5F580E">
        <w:rPr>
          <w:rFonts w:eastAsia="Times New Roman" w:cs="Times New Roman"/>
        </w:rPr>
        <w:t xml:space="preserve">Most critically, though, fungal laboratory capacity is low in </w:t>
      </w:r>
      <w:r w:rsidRPr="1B5F580E" w:rsidR="00B17827">
        <w:rPr>
          <w:rFonts w:eastAsia="Times New Roman" w:cs="Times New Roman"/>
        </w:rPr>
        <w:t xml:space="preserve">many areas of </w:t>
      </w:r>
      <w:r w:rsidRPr="1B5F580E">
        <w:rPr>
          <w:rFonts w:eastAsia="Times New Roman" w:cs="Times New Roman"/>
        </w:rPr>
        <w:t xml:space="preserve">the country, resulting in a lack of data and potential delays in public health action. </w:t>
      </w:r>
      <w:r w:rsidRPr="1DB6049A">
        <w:rPr>
          <w:rFonts w:eastAsia="Times New Roman" w:cs="Times New Roman"/>
        </w:rPr>
        <w:t xml:space="preserve"> </w:t>
      </w:r>
      <w:r w:rsidRPr="1B5F580E">
        <w:rPr>
          <w:rFonts w:eastAsia="Times New Roman" w:cs="Times New Roman"/>
        </w:rPr>
        <w:t xml:space="preserve">Public health laboratories may only perform </w:t>
      </w:r>
      <w:r w:rsidRPr="1B5F580E" w:rsidR="00B17827">
        <w:rPr>
          <w:rFonts w:eastAsia="Times New Roman" w:cs="Times New Roman"/>
        </w:rPr>
        <w:t xml:space="preserve">minimal fungal species identification tests or may only use basic laboratory testing methods, which cannot accurately detect species of concern, like </w:t>
      </w:r>
      <w:r w:rsidRPr="1B5F580E" w:rsidR="00B17827">
        <w:rPr>
          <w:rFonts w:eastAsia="Times New Roman" w:cs="Times New Roman"/>
          <w:i/>
        </w:rPr>
        <w:t>C. auris</w:t>
      </w:r>
      <w:r w:rsidRPr="1B5F580E" w:rsidR="00B17827">
        <w:rPr>
          <w:rFonts w:eastAsia="Times New Roman" w:cs="Times New Roman"/>
        </w:rPr>
        <w:t>.</w:t>
      </w:r>
      <w:r w:rsidRPr="1DB6049A" w:rsidR="00B17827">
        <w:rPr>
          <w:rFonts w:eastAsia="Times New Roman" w:cs="Times New Roman"/>
        </w:rPr>
        <w:t xml:space="preserve"> </w:t>
      </w:r>
      <w:r w:rsidRPr="1B5F580E" w:rsidR="00B17827">
        <w:rPr>
          <w:rFonts w:eastAsia="Times New Roman" w:cs="Times New Roman"/>
        </w:rPr>
        <w:t xml:space="preserve"> Equipping jurisdictional laboratories to perform accurate in-house </w:t>
      </w:r>
      <w:r w:rsidRPr="1B5F580E" w:rsidR="00B17827">
        <w:rPr>
          <w:rFonts w:eastAsia="Times New Roman" w:cs="Times New Roman"/>
          <w:i/>
        </w:rPr>
        <w:t xml:space="preserve">Candida </w:t>
      </w:r>
      <w:r w:rsidRPr="1B5F580E" w:rsidR="00B17827">
        <w:rPr>
          <w:rFonts w:eastAsia="Times New Roman" w:cs="Times New Roman"/>
        </w:rPr>
        <w:t>testing on a range of specimen sources allows for faster, actionable results and more comprehensive monitoring for emerging and resistant species.</w:t>
      </w:r>
      <w:r w:rsidRPr="1B5F580E" w:rsidR="00993F31">
        <w:rPr>
          <w:rFonts w:eastAsia="Times New Roman" w:cs="Times New Roman"/>
        </w:rPr>
        <w:t xml:space="preserve"> </w:t>
      </w:r>
    </w:p>
    <w:p w:rsidR="00AF3DD9" w:rsidP="00C679BB" w14:paraId="1D6FCB9A" w14:textId="77777777">
      <w:pPr>
        <w:spacing w:after="0" w:line="240" w:lineRule="auto"/>
        <w:outlineLvl w:val="0"/>
      </w:pPr>
    </w:p>
    <w:p w:rsidR="00AF3DD9" w:rsidRPr="00E865DF" w:rsidP="00C679BB" w14:paraId="732B2B4C" w14:textId="6CADA0B9">
      <w:pPr>
        <w:spacing w:after="0" w:line="240" w:lineRule="auto"/>
        <w:outlineLvl w:val="0"/>
        <w:rPr>
          <w:rFonts w:eastAsia="Times New Roman" w:cs="Times New Roman"/>
          <w:iCs/>
        </w:rPr>
      </w:pPr>
      <w:r>
        <w:t xml:space="preserve">The data collected through this project for </w:t>
      </w:r>
      <w:r w:rsidRPr="00B83DD0">
        <w:rPr>
          <w:i/>
        </w:rPr>
        <w:t>Aspergillus fumigatus</w:t>
      </w:r>
      <w:r w:rsidR="00E865DF">
        <w:rPr>
          <w:i/>
        </w:rPr>
        <w:t xml:space="preserve"> </w:t>
      </w:r>
      <w:r w:rsidR="00E865DF">
        <w:rPr>
          <w:iCs/>
        </w:rPr>
        <w:t xml:space="preserve">is unique, as there are </w:t>
      </w:r>
      <w:r w:rsidR="00E865DF">
        <w:rPr>
          <w:iCs/>
        </w:rPr>
        <w:t>not</w:t>
      </w:r>
      <w:r w:rsidR="00E865DF">
        <w:rPr>
          <w:iCs/>
        </w:rPr>
        <w:t xml:space="preserve"> other federal systems collecting this data in the United States.</w:t>
      </w:r>
    </w:p>
    <w:p w:rsidR="005656D1" w:rsidP="00C679BB" w14:paraId="291D160C" w14:textId="5BE38C5F">
      <w:pPr>
        <w:spacing w:after="0" w:line="240" w:lineRule="auto"/>
        <w:outlineLvl w:val="0"/>
        <w:rPr>
          <w:rFonts w:eastAsia="Times New Roman" w:cs="Times New Roman"/>
          <w:szCs w:val="24"/>
        </w:rPr>
      </w:pPr>
    </w:p>
    <w:p w:rsidR="005656D1" w:rsidRPr="000A0F31" w:rsidP="7244B6B5" w14:paraId="438CF353" w14:textId="6734AF1F">
      <w:pPr>
        <w:spacing w:after="0" w:line="240" w:lineRule="auto"/>
        <w:outlineLvl w:val="0"/>
        <w:rPr>
          <w:rFonts w:eastAsia="Times New Roman" w:cs="Times New Roman"/>
        </w:rPr>
      </w:pPr>
      <w:r w:rsidRPr="04CA70EA">
        <w:rPr>
          <w:rFonts w:eastAsia="Times New Roman" w:cs="Times New Roman"/>
          <w:i/>
          <w:iCs/>
        </w:rPr>
        <w:t>Neisseria gonorrhoeae</w:t>
      </w:r>
      <w:r w:rsidRPr="04CA70EA">
        <w:rPr>
          <w:rFonts w:eastAsia="Times New Roman" w:cs="Times New Roman"/>
        </w:rPr>
        <w:t xml:space="preserve"> infection is a national notifiable condition, however, </w:t>
      </w:r>
      <w:r w:rsidRPr="04CA70EA" w:rsidR="6DF21855">
        <w:rPr>
          <w:rFonts w:eastAsia="Times New Roman" w:cs="Times New Roman"/>
        </w:rPr>
        <w:t xml:space="preserve">associated </w:t>
      </w:r>
      <w:r w:rsidRPr="04CA70EA">
        <w:rPr>
          <w:rFonts w:eastAsia="Times New Roman" w:cs="Times New Roman"/>
        </w:rPr>
        <w:t xml:space="preserve">antimicrobial resistance </w:t>
      </w:r>
      <w:r w:rsidRPr="04CA70EA" w:rsidR="6DF21855">
        <w:rPr>
          <w:rFonts w:eastAsia="Times New Roman" w:cs="Times New Roman"/>
        </w:rPr>
        <w:t xml:space="preserve">is not nationally notifiable. </w:t>
      </w:r>
      <w:r w:rsidRPr="04CA70EA" w:rsidR="0C6CC7A8">
        <w:rPr>
          <w:rFonts w:eastAsia="Times New Roman" w:cs="Times New Roman"/>
        </w:rPr>
        <w:t xml:space="preserve"> </w:t>
      </w:r>
      <w:r w:rsidRPr="04CA70EA" w:rsidR="1BEA66B0">
        <w:rPr>
          <w:rFonts w:eastAsia="Times New Roman" w:cs="Times New Roman"/>
        </w:rPr>
        <w:t xml:space="preserve">CDC conducts sentinel </w:t>
      </w:r>
      <w:r w:rsidRPr="04CA70EA" w:rsidR="2C49843B">
        <w:rPr>
          <w:rFonts w:eastAsia="Times New Roman" w:cs="Times New Roman"/>
        </w:rPr>
        <w:t xml:space="preserve">site </w:t>
      </w:r>
      <w:r w:rsidRPr="04CA70EA" w:rsidR="1BEA66B0">
        <w:rPr>
          <w:rFonts w:eastAsia="Times New Roman" w:cs="Times New Roman"/>
        </w:rPr>
        <w:t xml:space="preserve">surveillance for resistance through </w:t>
      </w:r>
      <w:r w:rsidRPr="04CA70EA" w:rsidR="69872367">
        <w:rPr>
          <w:rFonts w:eastAsia="Times New Roman" w:cs="Times New Roman"/>
        </w:rPr>
        <w:t>a</w:t>
      </w:r>
      <w:r w:rsidRPr="04CA70EA" w:rsidR="251CFB42">
        <w:rPr>
          <w:rFonts w:eastAsia="Times New Roman" w:cs="Times New Roman"/>
        </w:rPr>
        <w:t xml:space="preserve"> large surveillance activity supported through the ELC</w:t>
      </w:r>
      <w:r w:rsidRPr="04CA70EA" w:rsidR="69872367">
        <w:rPr>
          <w:rFonts w:eastAsia="Times New Roman" w:cs="Times New Roman"/>
        </w:rPr>
        <w:t xml:space="preserve"> called </w:t>
      </w:r>
      <w:r w:rsidRPr="04CA70EA" w:rsidR="1A82C8E1">
        <w:rPr>
          <w:rFonts w:eastAsia="Times New Roman" w:cs="Times New Roman"/>
        </w:rPr>
        <w:t>Combating Antimicrobial Resistant Gonorrhea and other Sexually Transmitted Infections</w:t>
      </w:r>
      <w:r w:rsidRPr="04CA70EA" w:rsidR="69872367">
        <w:rPr>
          <w:rFonts w:eastAsia="Times New Roman" w:cs="Times New Roman"/>
        </w:rPr>
        <w:t xml:space="preserve"> (CARGOS)</w:t>
      </w:r>
      <w:r w:rsidRPr="04CA70EA" w:rsidR="05A32B32">
        <w:rPr>
          <w:rFonts w:eastAsia="Times New Roman" w:cs="Times New Roman"/>
        </w:rPr>
        <w:t xml:space="preserve">.  </w:t>
      </w:r>
      <w:r w:rsidRPr="04CA70EA" w:rsidR="07CDA125">
        <w:rPr>
          <w:rFonts w:eastAsia="Times New Roman" w:cs="Times New Roman"/>
        </w:rPr>
        <w:t>R</w:t>
      </w:r>
      <w:r w:rsidRPr="04CA70EA" w:rsidR="676DF835">
        <w:rPr>
          <w:rFonts w:eastAsia="Times New Roman" w:cs="Times New Roman"/>
        </w:rPr>
        <w:t xml:space="preserve">apid antimicrobial testing </w:t>
      </w:r>
      <w:r w:rsidRPr="04CA70EA" w:rsidR="7D053BBC">
        <w:rPr>
          <w:rFonts w:eastAsia="Times New Roman" w:cs="Times New Roman"/>
        </w:rPr>
        <w:t xml:space="preserve">of suspected treatment failure cases </w:t>
      </w:r>
      <w:r w:rsidRPr="04CA70EA" w:rsidR="676DF835">
        <w:rPr>
          <w:rFonts w:eastAsia="Times New Roman" w:cs="Times New Roman"/>
        </w:rPr>
        <w:t xml:space="preserve">at the state and local public health lab level is </w:t>
      </w:r>
      <w:r w:rsidRPr="04CA70EA" w:rsidR="16B82D35">
        <w:rPr>
          <w:rFonts w:eastAsia="Times New Roman" w:cs="Times New Roman"/>
        </w:rPr>
        <w:t xml:space="preserve">not provided </w:t>
      </w:r>
      <w:r w:rsidRPr="04CA70EA" w:rsidR="274ED7E8">
        <w:rPr>
          <w:rFonts w:eastAsia="Times New Roman" w:cs="Times New Roman"/>
        </w:rPr>
        <w:t xml:space="preserve">through </w:t>
      </w:r>
      <w:r w:rsidRPr="04CA70EA" w:rsidR="332CA9B6">
        <w:rPr>
          <w:rFonts w:eastAsia="Times New Roman" w:cs="Times New Roman"/>
        </w:rPr>
        <w:t>CARGOS</w:t>
      </w:r>
      <w:r w:rsidRPr="04CA70EA" w:rsidR="61C71493">
        <w:rPr>
          <w:rFonts w:eastAsia="Times New Roman" w:cs="Times New Roman"/>
        </w:rPr>
        <w:t>.</w:t>
      </w:r>
      <w:r w:rsidRPr="04CA70EA" w:rsidR="2DDA916D">
        <w:rPr>
          <w:rFonts w:eastAsia="Times New Roman" w:cs="Times New Roman"/>
        </w:rPr>
        <w:t xml:space="preserve">  </w:t>
      </w:r>
      <w:r w:rsidRPr="04CA70EA" w:rsidR="6475F27F">
        <w:rPr>
          <w:rFonts w:eastAsia="Times New Roman" w:cs="Times New Roman"/>
        </w:rPr>
        <w:t xml:space="preserve">CARGOS </w:t>
      </w:r>
      <w:r w:rsidRPr="04CA70EA" w:rsidR="4E932072">
        <w:rPr>
          <w:rFonts w:eastAsia="Times New Roman" w:cs="Times New Roman"/>
        </w:rPr>
        <w:t xml:space="preserve">also has </w:t>
      </w:r>
      <w:r w:rsidRPr="04CA70EA" w:rsidR="3DD94083">
        <w:rPr>
          <w:rFonts w:eastAsia="Times New Roman" w:cs="Times New Roman"/>
        </w:rPr>
        <w:t>limited</w:t>
      </w:r>
      <w:r w:rsidRPr="04CA70EA" w:rsidR="4E932072">
        <w:rPr>
          <w:rFonts w:eastAsia="Times New Roman" w:cs="Times New Roman"/>
        </w:rPr>
        <w:t xml:space="preserve"> capacity for detecting outbreaks or importation of resistance unless they occur at the approximately </w:t>
      </w:r>
      <w:r w:rsidRPr="04CA70EA" w:rsidR="50D46306">
        <w:rPr>
          <w:rFonts w:eastAsia="Times New Roman" w:cs="Times New Roman"/>
        </w:rPr>
        <w:t>2</w:t>
      </w:r>
      <w:r w:rsidRPr="04CA70EA" w:rsidR="4E932072">
        <w:rPr>
          <w:rFonts w:eastAsia="Times New Roman" w:cs="Times New Roman"/>
        </w:rPr>
        <w:t>0 annual</w:t>
      </w:r>
      <w:r w:rsidRPr="04CA70EA" w:rsidR="06AF69CF">
        <w:rPr>
          <w:rFonts w:eastAsia="Times New Roman" w:cs="Times New Roman"/>
        </w:rPr>
        <w:t>ly selected</w:t>
      </w:r>
      <w:r w:rsidRPr="04CA70EA" w:rsidR="4E932072">
        <w:rPr>
          <w:rFonts w:eastAsia="Times New Roman" w:cs="Times New Roman"/>
        </w:rPr>
        <w:t xml:space="preserve"> surveillance sites</w:t>
      </w:r>
      <w:r w:rsidRPr="04CA70EA" w:rsidR="06AF69CF">
        <w:rPr>
          <w:rFonts w:eastAsia="Times New Roman" w:cs="Times New Roman"/>
        </w:rPr>
        <w:t xml:space="preserve">. </w:t>
      </w:r>
      <w:r w:rsidRPr="220A3729" w:rsidR="72FE504D">
        <w:rPr>
          <w:rFonts w:eastAsia="Times New Roman" w:cs="Times New Roman"/>
          <w:szCs w:val="24"/>
        </w:rPr>
        <w:t xml:space="preserve"> The CARGOS program is currently building an OMB/PRA package, however, the data elements that are currently part of this data collection are currently being collected as part of Gonococcal Isolate Surveillance Program (GISP; OMB Control No. 0920-0307) and the United States Response to Resistance Gonorrhea (SURRG; </w:t>
      </w:r>
      <w:r w:rsidR="0085051A">
        <w:rPr>
          <w:rFonts w:eastAsia="Times New Roman" w:cs="Times New Roman"/>
          <w:szCs w:val="24"/>
        </w:rPr>
        <w:t>O</w:t>
      </w:r>
      <w:r w:rsidRPr="220A3729" w:rsidR="72FE504D">
        <w:rPr>
          <w:rFonts w:eastAsia="Times New Roman" w:cs="Times New Roman"/>
          <w:szCs w:val="24"/>
        </w:rPr>
        <w:t>MB. Control No. 0920-1242).</w:t>
      </w:r>
      <w:r w:rsidRPr="220A3729" w:rsidR="72FE504D">
        <w:rPr>
          <w:rFonts w:eastAsia="Times New Roman" w:cs="Times New Roman"/>
          <w:color w:val="0078D4"/>
          <w:szCs w:val="24"/>
          <w:u w:val="single"/>
        </w:rPr>
        <w:t xml:space="preserve"> </w:t>
      </w:r>
      <w:r w:rsidRPr="220A3729" w:rsidR="72FE504D">
        <w:rPr>
          <w:rFonts w:eastAsia="Times New Roman" w:cs="Times New Roman"/>
          <w:szCs w:val="24"/>
        </w:rPr>
        <w:t xml:space="preserve"> </w:t>
      </w:r>
      <w:r w:rsidRPr="04CA70EA" w:rsidR="06AF69CF">
        <w:rPr>
          <w:rFonts w:eastAsia="Times New Roman" w:cs="Times New Roman"/>
        </w:rPr>
        <w:t xml:space="preserve"> </w:t>
      </w:r>
      <w:r w:rsidRPr="04CA70EA" w:rsidR="68CAB96D">
        <w:rPr>
          <w:rFonts w:eastAsia="Times New Roman" w:cs="Times New Roman"/>
        </w:rPr>
        <w:t>Building capacity for testing in</w:t>
      </w:r>
      <w:r w:rsidRPr="04CA70EA" w:rsidR="676DF835">
        <w:rPr>
          <w:rFonts w:eastAsia="Times New Roman" w:cs="Times New Roman"/>
        </w:rPr>
        <w:t xml:space="preserve"> </w:t>
      </w:r>
      <w:r w:rsidRPr="04CA70EA" w:rsidR="06AF69CF">
        <w:rPr>
          <w:rFonts w:eastAsia="Times New Roman" w:cs="Times New Roman"/>
        </w:rPr>
        <w:t xml:space="preserve">more </w:t>
      </w:r>
      <w:r w:rsidRPr="04CA70EA" w:rsidR="3DD94083">
        <w:rPr>
          <w:rFonts w:eastAsia="Times New Roman" w:cs="Times New Roman"/>
        </w:rPr>
        <w:t xml:space="preserve">public health </w:t>
      </w:r>
      <w:r w:rsidRPr="04CA70EA" w:rsidR="676DF835">
        <w:rPr>
          <w:rFonts w:eastAsia="Times New Roman" w:cs="Times New Roman"/>
        </w:rPr>
        <w:t xml:space="preserve">jurisdictions </w:t>
      </w:r>
      <w:r w:rsidRPr="04CA70EA" w:rsidR="0BD39390">
        <w:rPr>
          <w:rFonts w:eastAsia="Times New Roman" w:cs="Times New Roman"/>
        </w:rPr>
        <w:t>w</w:t>
      </w:r>
      <w:r w:rsidRPr="04CA70EA" w:rsidR="00931D7F">
        <w:rPr>
          <w:rFonts w:eastAsia="Times New Roman" w:cs="Times New Roman"/>
        </w:rPr>
        <w:t xml:space="preserve">ould enable a faster turnaround time for detecting </w:t>
      </w:r>
      <w:r w:rsidRPr="04CA70EA" w:rsidR="68CAB96D">
        <w:rPr>
          <w:rFonts w:eastAsia="Times New Roman" w:cs="Times New Roman"/>
        </w:rPr>
        <w:t xml:space="preserve">antibiotic resistant </w:t>
      </w:r>
      <w:r w:rsidRPr="04CA70EA" w:rsidR="68CAB96D">
        <w:rPr>
          <w:rFonts w:eastAsia="Times New Roman" w:cs="Times New Roman"/>
          <w:i/>
          <w:iCs/>
        </w:rPr>
        <w:t>N. gonorrhoeae</w:t>
      </w:r>
      <w:r w:rsidRPr="04CA70EA" w:rsidR="00931D7F">
        <w:rPr>
          <w:rFonts w:eastAsia="Times New Roman" w:cs="Times New Roman"/>
          <w:i/>
          <w:iCs/>
        </w:rPr>
        <w:t xml:space="preserve"> </w:t>
      </w:r>
      <w:r w:rsidRPr="04CA70EA" w:rsidR="00931D7F">
        <w:rPr>
          <w:rFonts w:eastAsia="Times New Roman" w:cs="Times New Roman"/>
        </w:rPr>
        <w:t>and hav</w:t>
      </w:r>
      <w:r w:rsidRPr="04CA70EA" w:rsidR="6E00FC00">
        <w:rPr>
          <w:rFonts w:eastAsia="Times New Roman" w:cs="Times New Roman"/>
        </w:rPr>
        <w:t>e</w:t>
      </w:r>
      <w:r w:rsidRPr="04CA70EA" w:rsidR="00931D7F">
        <w:rPr>
          <w:rFonts w:eastAsia="Times New Roman" w:cs="Times New Roman"/>
        </w:rPr>
        <w:t xml:space="preserve"> an impact on patient treatment.  </w:t>
      </w:r>
      <w:r w:rsidRPr="04CA70EA" w:rsidR="5ADAF2C3">
        <w:rPr>
          <w:rFonts w:eastAsia="Times New Roman" w:cs="Times New Roman"/>
        </w:rPr>
        <w:t xml:space="preserve">With the recent </w:t>
      </w:r>
      <w:r w:rsidRPr="04CA70EA" w:rsidR="189C7848">
        <w:rPr>
          <w:rFonts w:eastAsia="Times New Roman" w:cs="Times New Roman"/>
        </w:rPr>
        <w:t xml:space="preserve">CDC STD </w:t>
      </w:r>
      <w:r w:rsidRPr="04CA70EA" w:rsidR="03540691">
        <w:rPr>
          <w:rFonts w:eastAsia="Times New Roman" w:cs="Times New Roman"/>
        </w:rPr>
        <w:t>treatment guideline change</w:t>
      </w:r>
      <w:r w:rsidRPr="04CA70EA" w:rsidR="5ADAF2C3">
        <w:rPr>
          <w:rFonts w:eastAsia="Times New Roman" w:cs="Times New Roman"/>
        </w:rPr>
        <w:t xml:space="preserve"> to monotherapy with </w:t>
      </w:r>
      <w:r w:rsidRPr="04CA70EA" w:rsidR="30374882">
        <w:rPr>
          <w:rFonts w:eastAsia="Times New Roman" w:cs="Times New Roman"/>
        </w:rPr>
        <w:t xml:space="preserve">ceftriaxone, </w:t>
      </w:r>
      <w:r w:rsidRPr="04CA70EA" w:rsidR="4B2E17C5">
        <w:rPr>
          <w:rFonts w:eastAsia="Times New Roman" w:cs="Times New Roman"/>
        </w:rPr>
        <w:t>increas</w:t>
      </w:r>
      <w:r w:rsidRPr="04CA70EA" w:rsidR="73D6E7F2">
        <w:rPr>
          <w:rFonts w:eastAsia="Times New Roman" w:cs="Times New Roman"/>
        </w:rPr>
        <w:t>ing</w:t>
      </w:r>
      <w:r w:rsidRPr="04CA70EA" w:rsidR="4B2E17C5">
        <w:rPr>
          <w:rFonts w:eastAsia="Times New Roman" w:cs="Times New Roman"/>
        </w:rPr>
        <w:t xml:space="preserve"> </w:t>
      </w:r>
      <w:r w:rsidRPr="04CA70EA" w:rsidR="03540691">
        <w:rPr>
          <w:rFonts w:eastAsia="Times New Roman" w:cs="Times New Roman"/>
        </w:rPr>
        <w:t xml:space="preserve">antimicrobial susceptibility </w:t>
      </w:r>
      <w:r w:rsidRPr="04CA70EA" w:rsidR="4B2E17C5">
        <w:rPr>
          <w:rFonts w:eastAsia="Times New Roman" w:cs="Times New Roman"/>
        </w:rPr>
        <w:t>testing among the state and local public health labs</w:t>
      </w:r>
      <w:r w:rsidRPr="04CA70EA" w:rsidR="6B7FB03B">
        <w:rPr>
          <w:rFonts w:eastAsia="Times New Roman" w:cs="Times New Roman"/>
        </w:rPr>
        <w:t xml:space="preserve"> could help identify emerging cases of antibiotic resistance. </w:t>
      </w:r>
      <w:r w:rsidRPr="04CA70EA" w:rsidR="289D3AE5">
        <w:rPr>
          <w:rFonts w:eastAsia="Times New Roman" w:cs="Times New Roman"/>
        </w:rPr>
        <w:t xml:space="preserve"> </w:t>
      </w:r>
      <w:r w:rsidRPr="04CA70EA" w:rsidR="7C79CA43">
        <w:rPr>
          <w:rFonts w:eastAsia="Times New Roman" w:cs="Times New Roman"/>
        </w:rPr>
        <w:t>Collecti</w:t>
      </w:r>
      <w:r w:rsidRPr="04CA70EA" w:rsidR="6D41E643">
        <w:rPr>
          <w:rFonts w:eastAsia="Times New Roman" w:cs="Times New Roman"/>
        </w:rPr>
        <w:t xml:space="preserve">on of testing data </w:t>
      </w:r>
      <w:r w:rsidRPr="04CA70EA" w:rsidR="02740768">
        <w:rPr>
          <w:rFonts w:eastAsia="Times New Roman" w:cs="Times New Roman"/>
        </w:rPr>
        <w:t xml:space="preserve">at these labs will </w:t>
      </w:r>
      <w:r w:rsidRPr="04CA70EA" w:rsidR="4D9FB8A1">
        <w:rPr>
          <w:rFonts w:eastAsia="Times New Roman" w:cs="Times New Roman"/>
        </w:rPr>
        <w:t>enhance</w:t>
      </w:r>
      <w:r w:rsidRPr="04CA70EA" w:rsidR="02740768">
        <w:rPr>
          <w:rFonts w:eastAsia="Times New Roman" w:cs="Times New Roman"/>
        </w:rPr>
        <w:t xml:space="preserve"> </w:t>
      </w:r>
      <w:r w:rsidRPr="04CA70EA" w:rsidR="587A885D">
        <w:rPr>
          <w:rFonts w:eastAsia="Times New Roman" w:cs="Times New Roman"/>
        </w:rPr>
        <w:t>awareness of resistan</w:t>
      </w:r>
      <w:r w:rsidRPr="04CA70EA" w:rsidR="2E7987E7">
        <w:rPr>
          <w:rFonts w:eastAsia="Times New Roman" w:cs="Times New Roman"/>
        </w:rPr>
        <w:t>ce</w:t>
      </w:r>
      <w:r w:rsidRPr="04CA70EA" w:rsidR="587A885D">
        <w:rPr>
          <w:rFonts w:eastAsia="Times New Roman" w:cs="Times New Roman"/>
        </w:rPr>
        <w:t xml:space="preserve"> and allow the CDC to engage with the jurisdictions on </w:t>
      </w:r>
      <w:r w:rsidRPr="04CA70EA" w:rsidR="1BF81183">
        <w:rPr>
          <w:rFonts w:eastAsia="Times New Roman" w:cs="Times New Roman"/>
        </w:rPr>
        <w:t>how to handle these cases.</w:t>
      </w:r>
    </w:p>
    <w:p w:rsidR="004653EE" w:rsidP="00C679BB" w14:paraId="1F302672" w14:textId="042E1081">
      <w:pPr>
        <w:spacing w:after="0" w:line="240" w:lineRule="auto"/>
        <w:outlineLvl w:val="0"/>
        <w:rPr>
          <w:rFonts w:eastAsia="Times New Roman" w:cs="Times New Roman"/>
        </w:rPr>
      </w:pPr>
    </w:p>
    <w:p w:rsidR="00F13E37" w:rsidP="7244B6B5" w14:paraId="4A894C7D" w14:textId="50E6E964">
      <w:pPr>
        <w:spacing w:after="0" w:line="240" w:lineRule="auto"/>
        <w:outlineLvl w:val="0"/>
        <w:rPr>
          <w:rFonts w:eastAsia="Times New Roman" w:cs="Times New Roman"/>
        </w:rPr>
      </w:pPr>
      <w:r w:rsidRPr="04CA70EA">
        <w:rPr>
          <w:rFonts w:eastAsia="Times New Roman" w:cs="Times New Roman"/>
        </w:rPr>
        <w:t>Laboratory</w:t>
      </w:r>
      <w:r w:rsidRPr="04CA70EA" w:rsidR="38033445">
        <w:rPr>
          <w:rFonts w:eastAsia="Times New Roman" w:cs="Times New Roman"/>
        </w:rPr>
        <w:t>-</w:t>
      </w:r>
      <w:r w:rsidRPr="04CA70EA">
        <w:rPr>
          <w:rFonts w:eastAsia="Times New Roman" w:cs="Times New Roman"/>
        </w:rPr>
        <w:t xml:space="preserve"> and </w:t>
      </w:r>
      <w:r w:rsidRPr="04CA70EA" w:rsidR="38033445">
        <w:rPr>
          <w:rFonts w:eastAsia="Times New Roman" w:cs="Times New Roman"/>
        </w:rPr>
        <w:t>population-based</w:t>
      </w:r>
      <w:r w:rsidRPr="04CA70EA">
        <w:rPr>
          <w:rFonts w:eastAsia="Times New Roman" w:cs="Times New Roman"/>
        </w:rPr>
        <w:t xml:space="preserve"> surveillance for </w:t>
      </w:r>
      <w:r w:rsidRPr="04CA70EA" w:rsidR="489F7C79">
        <w:rPr>
          <w:rFonts w:eastAsia="Times New Roman" w:cs="Times New Roman"/>
          <w:i/>
          <w:iCs/>
        </w:rPr>
        <w:t>S. pneumoniae</w:t>
      </w:r>
      <w:r w:rsidRPr="04CA70EA" w:rsidR="489F7C79">
        <w:rPr>
          <w:rFonts w:eastAsia="Times New Roman" w:cs="Times New Roman"/>
        </w:rPr>
        <w:t xml:space="preserve"> and </w:t>
      </w:r>
      <w:r w:rsidRPr="04CA70EA" w:rsidR="489F7C79">
        <w:rPr>
          <w:rFonts w:eastAsia="Times New Roman" w:cs="Times New Roman"/>
          <w:i/>
          <w:iCs/>
        </w:rPr>
        <w:t xml:space="preserve">H. </w:t>
      </w:r>
      <w:r w:rsidRPr="04CA70EA" w:rsidR="64E0EAF2">
        <w:rPr>
          <w:rFonts w:eastAsia="Times New Roman" w:cs="Times New Roman"/>
          <w:i/>
          <w:iCs/>
        </w:rPr>
        <w:t>influenzae</w:t>
      </w:r>
      <w:r w:rsidRPr="04CA70EA" w:rsidR="489F7C79">
        <w:rPr>
          <w:rFonts w:eastAsia="Times New Roman" w:cs="Times New Roman"/>
        </w:rPr>
        <w:t xml:space="preserve"> is being conducted through the E</w:t>
      </w:r>
      <w:r w:rsidRPr="04CA70EA" w:rsidR="4457DC13">
        <w:rPr>
          <w:rFonts w:eastAsia="Times New Roman" w:cs="Times New Roman"/>
        </w:rPr>
        <w:t>IP’s</w:t>
      </w:r>
      <w:r w:rsidRPr="04CA70EA" w:rsidR="489F7C79">
        <w:rPr>
          <w:rFonts w:eastAsia="Times New Roman" w:cs="Times New Roman"/>
        </w:rPr>
        <w:t xml:space="preserve"> Active Bacterial Core surveillance program (</w:t>
      </w:r>
      <w:r w:rsidRPr="04CA70EA" w:rsidR="1A3CE5E7">
        <w:rPr>
          <w:rFonts w:eastAsia="Times New Roman" w:cs="Times New Roman"/>
        </w:rPr>
        <w:t xml:space="preserve">OMB Control Number </w:t>
      </w:r>
      <w:r w:rsidRPr="04CA70EA" w:rsidR="489F7C79">
        <w:rPr>
          <w:rFonts w:eastAsia="Times New Roman" w:cs="Times New Roman"/>
        </w:rPr>
        <w:t>0920-</w:t>
      </w:r>
      <w:r w:rsidRPr="04CA70EA" w:rsidR="5475FEB0">
        <w:rPr>
          <w:rFonts w:eastAsia="Times New Roman" w:cs="Times New Roman"/>
        </w:rPr>
        <w:t>0978</w:t>
      </w:r>
      <w:r w:rsidRPr="04CA70EA" w:rsidR="489F7C79">
        <w:rPr>
          <w:rFonts w:eastAsia="Times New Roman" w:cs="Times New Roman"/>
        </w:rPr>
        <w:t xml:space="preserve">). </w:t>
      </w:r>
      <w:r w:rsidRPr="04CA70EA" w:rsidR="6C8D0EBE">
        <w:rPr>
          <w:rFonts w:eastAsia="Times New Roman" w:cs="Times New Roman"/>
        </w:rPr>
        <w:t xml:space="preserve"> </w:t>
      </w:r>
      <w:r w:rsidRPr="04CA70EA" w:rsidR="4457DC13">
        <w:rPr>
          <w:rFonts w:eastAsia="Times New Roman" w:cs="Times New Roman"/>
        </w:rPr>
        <w:t xml:space="preserve">These data support </w:t>
      </w:r>
      <w:r w:rsidRPr="04CA70EA" w:rsidR="05BB5800">
        <w:rPr>
          <w:rFonts w:eastAsia="Times New Roman" w:cs="Times New Roman"/>
        </w:rPr>
        <w:t>the</w:t>
      </w:r>
      <w:r w:rsidRPr="04CA70EA" w:rsidR="4E50AD42">
        <w:rPr>
          <w:rFonts w:eastAsia="Times New Roman" w:cs="Times New Roman"/>
        </w:rPr>
        <w:t xml:space="preserve"> </w:t>
      </w:r>
      <w:r w:rsidRPr="04CA70EA" w:rsidR="6FB79859">
        <w:rPr>
          <w:rFonts w:eastAsia="Times New Roman" w:cs="Times New Roman"/>
        </w:rPr>
        <w:t>understanding of the</w:t>
      </w:r>
      <w:r w:rsidRPr="04CA70EA" w:rsidR="5E13CA81">
        <w:rPr>
          <w:rFonts w:eastAsia="Times New Roman" w:cs="Times New Roman"/>
        </w:rPr>
        <w:t xml:space="preserve"> epidemiology</w:t>
      </w:r>
      <w:r w:rsidRPr="04CA70EA" w:rsidR="02D4C250">
        <w:rPr>
          <w:rFonts w:eastAsia="Times New Roman" w:cs="Times New Roman"/>
        </w:rPr>
        <w:t xml:space="preserve"> of</w:t>
      </w:r>
      <w:r w:rsidRPr="04CA70EA" w:rsidR="508D919C">
        <w:rPr>
          <w:rFonts w:eastAsia="Times New Roman" w:cs="Times New Roman"/>
        </w:rPr>
        <w:t xml:space="preserve"> and </w:t>
      </w:r>
      <w:r w:rsidRPr="04CA70EA" w:rsidR="02D4C250">
        <w:rPr>
          <w:rFonts w:eastAsia="Times New Roman" w:cs="Times New Roman"/>
        </w:rPr>
        <w:t xml:space="preserve">provided information regarding the </w:t>
      </w:r>
      <w:r w:rsidRPr="04CA70EA" w:rsidR="508D919C">
        <w:rPr>
          <w:rFonts w:eastAsia="Times New Roman" w:cs="Times New Roman"/>
        </w:rPr>
        <w:t>serogroups</w:t>
      </w:r>
      <w:r w:rsidRPr="04CA70EA" w:rsidR="02D4C250">
        <w:rPr>
          <w:rFonts w:eastAsia="Times New Roman" w:cs="Times New Roman"/>
        </w:rPr>
        <w:t xml:space="preserve"> </w:t>
      </w:r>
      <w:r w:rsidRPr="04CA70EA" w:rsidR="508D919C">
        <w:rPr>
          <w:rFonts w:eastAsia="Times New Roman" w:cs="Times New Roman"/>
        </w:rPr>
        <w:t>are current circulating</w:t>
      </w:r>
      <w:r w:rsidRPr="04CA70EA" w:rsidR="6FB79859">
        <w:rPr>
          <w:rFonts w:eastAsia="Times New Roman" w:cs="Times New Roman"/>
        </w:rPr>
        <w:t xml:space="preserve"> nationally</w:t>
      </w:r>
      <w:r w:rsidRPr="04CA70EA" w:rsidR="508D919C">
        <w:rPr>
          <w:rFonts w:eastAsia="Times New Roman" w:cs="Times New Roman"/>
        </w:rPr>
        <w:t xml:space="preserve">.  However, over time the EIP catchment area has become less </w:t>
      </w:r>
      <w:r w:rsidRPr="04CA70EA" w:rsidR="06E30CFB">
        <w:rPr>
          <w:rFonts w:eastAsia="Times New Roman" w:cs="Times New Roman"/>
        </w:rPr>
        <w:t xml:space="preserve">representative, and therefore supporting additional isolate collection and characterization through the AR Lab Network has become necessary to ensure that </w:t>
      </w:r>
      <w:r w:rsidRPr="04CA70EA" w:rsidR="0E73B316">
        <w:rPr>
          <w:rFonts w:eastAsia="Times New Roman" w:cs="Times New Roman"/>
        </w:rPr>
        <w:t xml:space="preserve">the </w:t>
      </w:r>
      <w:r w:rsidRPr="04CA70EA" w:rsidR="06E30CFB">
        <w:rPr>
          <w:rFonts w:eastAsia="Times New Roman" w:cs="Times New Roman"/>
        </w:rPr>
        <w:t xml:space="preserve">vaccine available to combat </w:t>
      </w:r>
      <w:r w:rsidRPr="04CA70EA" w:rsidR="240187D3">
        <w:rPr>
          <w:rFonts w:eastAsia="Times New Roman" w:cs="Times New Roman"/>
        </w:rPr>
        <w:t xml:space="preserve">the spread of these pathogens </w:t>
      </w:r>
      <w:r w:rsidRPr="04CA70EA" w:rsidR="0E73B316">
        <w:rPr>
          <w:rFonts w:eastAsia="Times New Roman" w:cs="Times New Roman"/>
        </w:rPr>
        <w:t xml:space="preserve">accurately represent the serogroups </w:t>
      </w:r>
      <w:r w:rsidRPr="04CA70EA" w:rsidR="50C6A2EF">
        <w:rPr>
          <w:rFonts w:eastAsia="Times New Roman" w:cs="Times New Roman"/>
        </w:rPr>
        <w:t>causing disease</w:t>
      </w:r>
      <w:r w:rsidRPr="04CA70EA" w:rsidR="240187D3">
        <w:rPr>
          <w:rFonts w:eastAsia="Times New Roman" w:cs="Times New Roman"/>
        </w:rPr>
        <w:t xml:space="preserve">.  The data collected on the testing of these isolates is collected through the </w:t>
      </w:r>
      <w:r w:rsidRPr="04CA70EA" w:rsidR="199BC681">
        <w:rPr>
          <w:rFonts w:eastAsia="Times New Roman" w:cs="Times New Roman"/>
        </w:rPr>
        <w:t xml:space="preserve">Public Health </w:t>
      </w:r>
      <w:r w:rsidRPr="04CA70EA" w:rsidR="5F119DE2">
        <w:rPr>
          <w:rFonts w:eastAsia="Times New Roman" w:cs="Times New Roman"/>
        </w:rPr>
        <w:t>Laboratory Interoperability Project (PHLIP)</w:t>
      </w:r>
      <w:r w:rsidRPr="04CA70EA" w:rsidR="6904578C">
        <w:rPr>
          <w:rFonts w:eastAsia="Times New Roman" w:cs="Times New Roman"/>
        </w:rPr>
        <w:t xml:space="preserve">, </w:t>
      </w:r>
      <w:r w:rsidRPr="220A3729" w:rsidR="6904578C">
        <w:rPr>
          <w:rFonts w:eastAsia="Times New Roman" w:cs="Times New Roman"/>
          <w:szCs w:val="24"/>
        </w:rPr>
        <w:t xml:space="preserve">which is a data exchange and interoperability project, and these organisms are only collected at two laboratories, </w:t>
      </w:r>
      <w:r w:rsidRPr="04CA70EA" w:rsidR="5F119DE2">
        <w:rPr>
          <w:rFonts w:eastAsia="Times New Roman" w:cs="Times New Roman"/>
        </w:rPr>
        <w:t>and is therefore not included in this package.</w:t>
      </w:r>
    </w:p>
    <w:p w:rsidR="00AB1220" w:rsidRPr="00C679BB" w:rsidP="7244B6B5" w14:paraId="2D7BC49D" w14:textId="77777777">
      <w:pPr>
        <w:spacing w:after="0" w:line="240" w:lineRule="auto"/>
        <w:outlineLvl w:val="0"/>
        <w:rPr>
          <w:rFonts w:eastAsia="Times New Roman" w:cs="Times New Roman"/>
        </w:rPr>
      </w:pPr>
    </w:p>
    <w:p w:rsidR="00AB1220" w:rsidRPr="00C679BB" w:rsidP="00C679BB" w14:paraId="003284B2" w14:textId="50B63A2A">
      <w:pPr>
        <w:spacing w:after="0" w:line="240" w:lineRule="auto"/>
        <w:outlineLvl w:val="0"/>
        <w:rPr>
          <w:rFonts w:eastAsia="Times New Roman" w:cs="Times New Roman"/>
        </w:rPr>
      </w:pPr>
      <w:bookmarkStart w:id="31" w:name="_Toc532363427"/>
      <w:bookmarkStart w:id="32" w:name="_Toc532363596"/>
      <w:bookmarkStart w:id="33" w:name="_Toc532363721"/>
      <w:bookmarkStart w:id="34" w:name="_Toc532363765"/>
      <w:r w:rsidRPr="04CA70EA">
        <w:rPr>
          <w:rFonts w:eastAsia="Times New Roman" w:cs="Times New Roman"/>
        </w:rPr>
        <w:t>Comba</w:t>
      </w:r>
      <w:r w:rsidRPr="04CA70EA" w:rsidR="675AA352">
        <w:rPr>
          <w:rFonts w:eastAsia="Times New Roman" w:cs="Times New Roman"/>
        </w:rPr>
        <w:t xml:space="preserve">ting resistant </w:t>
      </w:r>
      <w:r w:rsidRPr="04CA70EA" w:rsidR="4C801F47">
        <w:rPr>
          <w:rFonts w:eastAsia="Times New Roman" w:cs="Times New Roman"/>
        </w:rPr>
        <w:t xml:space="preserve">pathogens </w:t>
      </w:r>
      <w:r w:rsidRPr="04CA70EA">
        <w:rPr>
          <w:rFonts w:eastAsia="Times New Roman" w:cs="Times New Roman"/>
        </w:rPr>
        <w:t>requires early detection of new resistance, new trends and geographical distribution so that robust prevention efforts can be initiated.</w:t>
      </w:r>
      <w:bookmarkEnd w:id="31"/>
      <w:bookmarkEnd w:id="32"/>
      <w:bookmarkEnd w:id="33"/>
      <w:bookmarkEnd w:id="34"/>
      <w:r w:rsidRPr="04CA70EA" w:rsidR="675AA352">
        <w:rPr>
          <w:rFonts w:eastAsia="Times New Roman" w:cs="Times New Roman"/>
        </w:rPr>
        <w:t xml:space="preserve"> </w:t>
      </w:r>
      <w:bookmarkStart w:id="35" w:name="_Toc532363428"/>
      <w:bookmarkStart w:id="36" w:name="_Toc532363597"/>
      <w:bookmarkStart w:id="37" w:name="_Toc532363722"/>
      <w:bookmarkStart w:id="38" w:name="_Toc532363766"/>
      <w:r w:rsidRPr="04CA70EA" w:rsidR="6378EB00">
        <w:rPr>
          <w:rFonts w:eastAsia="Times New Roman" w:cs="Times New Roman"/>
        </w:rPr>
        <w:t xml:space="preserve"> </w:t>
      </w:r>
      <w:r w:rsidRPr="04CA70EA">
        <w:rPr>
          <w:rFonts w:eastAsia="Times New Roman" w:cs="Times New Roman"/>
        </w:rPr>
        <w:t xml:space="preserve">The laboratory testing </w:t>
      </w:r>
      <w:r w:rsidRPr="04CA70EA" w:rsidR="7EBE09A7">
        <w:rPr>
          <w:rFonts w:eastAsia="Times New Roman" w:cs="Times New Roman"/>
        </w:rPr>
        <w:t xml:space="preserve">conducted by the AR Lab Network </w:t>
      </w:r>
      <w:r w:rsidRPr="04CA70EA">
        <w:rPr>
          <w:rFonts w:eastAsia="Times New Roman" w:cs="Times New Roman"/>
        </w:rPr>
        <w:t>fill</w:t>
      </w:r>
      <w:r w:rsidRPr="04CA70EA" w:rsidR="7EBE09A7">
        <w:rPr>
          <w:rFonts w:eastAsia="Times New Roman" w:cs="Times New Roman"/>
        </w:rPr>
        <w:t>s</w:t>
      </w:r>
      <w:r w:rsidRPr="04CA70EA">
        <w:rPr>
          <w:rFonts w:eastAsia="Times New Roman" w:cs="Times New Roman"/>
        </w:rPr>
        <w:t xml:space="preserve"> data gaps and compleme</w:t>
      </w:r>
      <w:r w:rsidRPr="04CA70EA" w:rsidR="675AA352">
        <w:rPr>
          <w:rFonts w:eastAsia="Times New Roman" w:cs="Times New Roman"/>
        </w:rPr>
        <w:t>nt</w:t>
      </w:r>
      <w:r w:rsidRPr="04CA70EA" w:rsidR="7EBE09A7">
        <w:rPr>
          <w:rFonts w:eastAsia="Times New Roman" w:cs="Times New Roman"/>
        </w:rPr>
        <w:t>s</w:t>
      </w:r>
      <w:r w:rsidRPr="04CA70EA" w:rsidR="675AA352">
        <w:rPr>
          <w:rFonts w:eastAsia="Times New Roman" w:cs="Times New Roman"/>
        </w:rPr>
        <w:t xml:space="preserve"> data collected through </w:t>
      </w:r>
      <w:r w:rsidRPr="04CA70EA" w:rsidR="65A4988E">
        <w:rPr>
          <w:rFonts w:eastAsia="Times New Roman" w:cs="Times New Roman"/>
        </w:rPr>
        <w:t>EIP</w:t>
      </w:r>
      <w:r w:rsidRPr="04CA70EA" w:rsidR="675AA352">
        <w:rPr>
          <w:rFonts w:eastAsia="Times New Roman" w:cs="Times New Roman"/>
        </w:rPr>
        <w:t xml:space="preserve">, </w:t>
      </w:r>
      <w:r w:rsidRPr="04CA70EA">
        <w:rPr>
          <w:rFonts w:eastAsia="Times New Roman" w:cs="Times New Roman"/>
        </w:rPr>
        <w:t>NHSN</w:t>
      </w:r>
      <w:r w:rsidRPr="04CA70EA" w:rsidR="675AA352">
        <w:rPr>
          <w:rFonts w:eastAsia="Times New Roman" w:cs="Times New Roman"/>
        </w:rPr>
        <w:t xml:space="preserve">, </w:t>
      </w:r>
      <w:r w:rsidRPr="04CA70EA" w:rsidR="60EC246B">
        <w:rPr>
          <w:rFonts w:eastAsia="Times New Roman" w:cs="Times New Roman"/>
        </w:rPr>
        <w:t>CARGO</w:t>
      </w:r>
      <w:r w:rsidRPr="04CA70EA" w:rsidR="264EC9CD">
        <w:rPr>
          <w:rFonts w:eastAsia="Times New Roman" w:cs="Times New Roman"/>
        </w:rPr>
        <w:t>S</w:t>
      </w:r>
      <w:r w:rsidRPr="04CA70EA" w:rsidR="675AA352">
        <w:rPr>
          <w:rFonts w:eastAsia="Times New Roman" w:cs="Times New Roman"/>
        </w:rPr>
        <w:t xml:space="preserve"> and NNDSS</w:t>
      </w:r>
      <w:r w:rsidRPr="04CA70EA" w:rsidR="6AF31E0A">
        <w:rPr>
          <w:rFonts w:eastAsia="Times New Roman" w:cs="Times New Roman"/>
        </w:rPr>
        <w:t xml:space="preserve">.  Specifically, the AR Lab Network will </w:t>
      </w:r>
      <w:r w:rsidRPr="04CA70EA" w:rsidR="7EBE09A7">
        <w:rPr>
          <w:rFonts w:eastAsia="Times New Roman" w:cs="Times New Roman"/>
        </w:rPr>
        <w:t>test isolates</w:t>
      </w:r>
      <w:r w:rsidRPr="04CA70EA" w:rsidR="7E227683">
        <w:rPr>
          <w:rFonts w:eastAsia="Times New Roman" w:cs="Times New Roman"/>
        </w:rPr>
        <w:t xml:space="preserve"> and screening swabs</w:t>
      </w:r>
      <w:r w:rsidRPr="04CA70EA" w:rsidR="7EBE09A7">
        <w:rPr>
          <w:rFonts w:eastAsia="Times New Roman" w:cs="Times New Roman"/>
        </w:rPr>
        <w:t xml:space="preserve"> from</w:t>
      </w:r>
      <w:r w:rsidRPr="04CA70EA">
        <w:rPr>
          <w:rFonts w:eastAsia="Times New Roman" w:cs="Times New Roman"/>
        </w:rPr>
        <w:t xml:space="preserve"> all 50 states</w:t>
      </w:r>
      <w:r w:rsidRPr="04CA70EA" w:rsidR="7EBE09A7">
        <w:rPr>
          <w:rFonts w:eastAsia="Times New Roman" w:cs="Times New Roman"/>
        </w:rPr>
        <w:t>,</w:t>
      </w:r>
      <w:r w:rsidRPr="04CA70EA">
        <w:rPr>
          <w:rFonts w:eastAsia="Times New Roman" w:cs="Times New Roman"/>
        </w:rPr>
        <w:t xml:space="preserve"> whereas </w:t>
      </w:r>
      <w:r w:rsidRPr="04CA70EA" w:rsidR="65E1950D">
        <w:rPr>
          <w:rFonts w:eastAsia="Times New Roman" w:cs="Times New Roman"/>
        </w:rPr>
        <w:t xml:space="preserve">EIP </w:t>
      </w:r>
      <w:r w:rsidRPr="04CA70EA" w:rsidR="7EBE09A7">
        <w:rPr>
          <w:rFonts w:eastAsia="Times New Roman" w:cs="Times New Roman"/>
        </w:rPr>
        <w:t xml:space="preserve">tests a subset of </w:t>
      </w:r>
      <w:r w:rsidRPr="04CA70EA" w:rsidR="18FD652D">
        <w:rPr>
          <w:rFonts w:eastAsia="Times New Roman" w:cs="Times New Roman"/>
        </w:rPr>
        <w:t>isolates</w:t>
      </w:r>
      <w:r w:rsidRPr="04CA70EA" w:rsidR="7EBE09A7">
        <w:rPr>
          <w:rFonts w:eastAsia="Times New Roman" w:cs="Times New Roman"/>
        </w:rPr>
        <w:t xml:space="preserve"> from </w:t>
      </w:r>
      <w:r w:rsidRPr="04CA70EA" w:rsidR="569B56A0">
        <w:rPr>
          <w:rFonts w:eastAsia="Times New Roman" w:cs="Times New Roman"/>
        </w:rPr>
        <w:t>defined catchment areas in</w:t>
      </w:r>
      <w:r w:rsidRPr="04CA70EA" w:rsidR="26B218B8">
        <w:rPr>
          <w:rFonts w:eastAsia="Times New Roman" w:cs="Times New Roman"/>
        </w:rPr>
        <w:t xml:space="preserve"> </w:t>
      </w:r>
      <w:r w:rsidRPr="04CA70EA">
        <w:rPr>
          <w:rFonts w:eastAsia="Times New Roman" w:cs="Times New Roman"/>
        </w:rPr>
        <w:t>1</w:t>
      </w:r>
      <w:r w:rsidRPr="04CA70EA" w:rsidR="2374250C">
        <w:rPr>
          <w:rFonts w:eastAsia="Times New Roman" w:cs="Times New Roman"/>
        </w:rPr>
        <w:t>2</w:t>
      </w:r>
      <w:r w:rsidRPr="04CA70EA">
        <w:rPr>
          <w:rFonts w:eastAsia="Times New Roman" w:cs="Times New Roman"/>
        </w:rPr>
        <w:t xml:space="preserve"> states.  </w:t>
      </w:r>
      <w:r w:rsidRPr="04CA70EA" w:rsidR="65E1950D">
        <w:rPr>
          <w:rFonts w:eastAsia="Times New Roman" w:cs="Times New Roman"/>
        </w:rPr>
        <w:t xml:space="preserve">EIP </w:t>
      </w:r>
      <w:r w:rsidRPr="04CA70EA">
        <w:rPr>
          <w:rFonts w:eastAsia="Times New Roman" w:cs="Times New Roman"/>
        </w:rPr>
        <w:t xml:space="preserve">surveillance </w:t>
      </w:r>
      <w:r w:rsidRPr="04CA70EA" w:rsidR="6AF31E0A">
        <w:rPr>
          <w:rFonts w:eastAsia="Times New Roman" w:cs="Times New Roman"/>
        </w:rPr>
        <w:t xml:space="preserve">is </w:t>
      </w:r>
      <w:r w:rsidRPr="04CA70EA" w:rsidR="6AF31E0A">
        <w:rPr>
          <w:rFonts w:eastAsia="Times New Roman" w:cs="Times New Roman"/>
        </w:rPr>
        <w:t xml:space="preserve">population-based and </w:t>
      </w:r>
      <w:r w:rsidRPr="04CA70EA" w:rsidR="085B477D">
        <w:rPr>
          <w:rFonts w:eastAsia="Times New Roman" w:cs="Times New Roman"/>
        </w:rPr>
        <w:t>focuses on</w:t>
      </w:r>
      <w:r w:rsidRPr="04CA70EA">
        <w:rPr>
          <w:rFonts w:eastAsia="Times New Roman" w:cs="Times New Roman"/>
        </w:rPr>
        <w:t xml:space="preserve"> special </w:t>
      </w:r>
      <w:r w:rsidRPr="04CA70EA" w:rsidR="07EDFB3C">
        <w:rPr>
          <w:rFonts w:eastAsia="Times New Roman" w:cs="Times New Roman"/>
        </w:rPr>
        <w:t>projects</w:t>
      </w:r>
      <w:r w:rsidRPr="04CA70EA">
        <w:rPr>
          <w:rFonts w:eastAsia="Times New Roman" w:cs="Times New Roman"/>
        </w:rPr>
        <w:t xml:space="preserve"> that cannot practically be implemented using the </w:t>
      </w:r>
      <w:r w:rsidRPr="04CA70EA" w:rsidR="6AF31E0A">
        <w:rPr>
          <w:rFonts w:eastAsia="Times New Roman" w:cs="Times New Roman"/>
        </w:rPr>
        <w:t>AR Lab Network</w:t>
      </w:r>
      <w:r w:rsidRPr="04CA70EA" w:rsidR="085B477D">
        <w:rPr>
          <w:rFonts w:eastAsia="Times New Roman" w:cs="Times New Roman"/>
        </w:rPr>
        <w:t xml:space="preserve"> while the AR Lab Network focuses on rapid detection and characterization of novel and emerging resistance threats</w:t>
      </w:r>
      <w:r w:rsidRPr="04CA70EA">
        <w:rPr>
          <w:rFonts w:eastAsia="Times New Roman" w:cs="Times New Roman"/>
        </w:rPr>
        <w:t xml:space="preserve">.  Finally, the </w:t>
      </w:r>
      <w:r w:rsidRPr="04CA70EA" w:rsidR="6AF31E0A">
        <w:rPr>
          <w:rFonts w:eastAsia="Times New Roman" w:cs="Times New Roman"/>
        </w:rPr>
        <w:t>AR Lab Network</w:t>
      </w:r>
      <w:r w:rsidRPr="04CA70EA">
        <w:rPr>
          <w:rFonts w:eastAsia="Times New Roman" w:cs="Times New Roman"/>
        </w:rPr>
        <w:t xml:space="preserve"> </w:t>
      </w:r>
      <w:r w:rsidRPr="04CA70EA" w:rsidR="6AF31E0A">
        <w:rPr>
          <w:rFonts w:eastAsia="Times New Roman" w:cs="Times New Roman"/>
        </w:rPr>
        <w:t>establishes</w:t>
      </w:r>
      <w:r w:rsidRPr="04CA70EA">
        <w:rPr>
          <w:rFonts w:eastAsia="Times New Roman" w:cs="Times New Roman"/>
        </w:rPr>
        <w:t xml:space="preserve"> </w:t>
      </w:r>
      <w:r w:rsidRPr="04CA70EA" w:rsidR="6AF31E0A">
        <w:rPr>
          <w:rFonts w:eastAsia="Times New Roman" w:cs="Times New Roman"/>
        </w:rPr>
        <w:t>nationwide</w:t>
      </w:r>
      <w:r w:rsidRPr="04CA70EA">
        <w:rPr>
          <w:rFonts w:eastAsia="Times New Roman" w:cs="Times New Roman"/>
        </w:rPr>
        <w:t xml:space="preserve"> </w:t>
      </w:r>
      <w:r w:rsidRPr="04CA70EA" w:rsidR="6AF31E0A">
        <w:rPr>
          <w:rFonts w:eastAsia="Times New Roman" w:cs="Times New Roman"/>
        </w:rPr>
        <w:t>isolate collection and characterization capacity</w:t>
      </w:r>
      <w:r w:rsidRPr="04CA70EA">
        <w:rPr>
          <w:rFonts w:eastAsia="Times New Roman" w:cs="Times New Roman"/>
        </w:rPr>
        <w:t xml:space="preserve">, whereas NHSN reporting is limited to </w:t>
      </w:r>
      <w:r w:rsidRPr="04CA70EA" w:rsidR="6AF31E0A">
        <w:rPr>
          <w:rFonts w:eastAsia="Times New Roman" w:cs="Times New Roman"/>
        </w:rPr>
        <w:t>healthcare facility</w:t>
      </w:r>
      <w:r w:rsidRPr="04CA70EA" w:rsidR="085B477D">
        <w:rPr>
          <w:rFonts w:eastAsia="Times New Roman" w:cs="Times New Roman"/>
        </w:rPr>
        <w:t>-generated</w:t>
      </w:r>
      <w:r w:rsidRPr="04CA70EA" w:rsidR="6AF31E0A">
        <w:rPr>
          <w:rFonts w:eastAsia="Times New Roman" w:cs="Times New Roman"/>
        </w:rPr>
        <w:t xml:space="preserve"> reports of infections</w:t>
      </w:r>
      <w:r w:rsidRPr="04CA70EA" w:rsidR="085B477D">
        <w:rPr>
          <w:rFonts w:eastAsia="Times New Roman" w:cs="Times New Roman"/>
        </w:rPr>
        <w:t xml:space="preserve"> and susceptibility</w:t>
      </w:r>
      <w:r w:rsidRPr="04CA70EA">
        <w:rPr>
          <w:rFonts w:eastAsia="Times New Roman" w:cs="Times New Roman"/>
        </w:rPr>
        <w:t xml:space="preserve"> </w:t>
      </w:r>
      <w:r w:rsidRPr="04CA70EA" w:rsidR="6AF31E0A">
        <w:rPr>
          <w:rFonts w:eastAsia="Times New Roman" w:cs="Times New Roman"/>
        </w:rPr>
        <w:t>data</w:t>
      </w:r>
      <w:r w:rsidRPr="04CA70EA">
        <w:rPr>
          <w:rFonts w:eastAsia="Times New Roman" w:cs="Times New Roman"/>
        </w:rPr>
        <w:t>.</w:t>
      </w:r>
      <w:bookmarkEnd w:id="35"/>
      <w:bookmarkEnd w:id="36"/>
      <w:bookmarkEnd w:id="37"/>
      <w:bookmarkEnd w:id="38"/>
    </w:p>
    <w:p w:rsidR="00AB1220" w:rsidRPr="00C679BB" w:rsidP="00C679BB" w14:paraId="2D1942FC" w14:textId="77777777">
      <w:pPr>
        <w:spacing w:after="0" w:line="240" w:lineRule="auto"/>
        <w:outlineLvl w:val="0"/>
        <w:rPr>
          <w:rFonts w:eastAsia="Times New Roman" w:cs="Times New Roman"/>
          <w:szCs w:val="24"/>
        </w:rPr>
      </w:pPr>
    </w:p>
    <w:p w:rsidR="00AB1220" w:rsidP="00C679BB" w14:paraId="3D2B785E" w14:textId="53D82B7D">
      <w:pPr>
        <w:spacing w:after="0" w:line="240" w:lineRule="auto"/>
        <w:outlineLvl w:val="0"/>
        <w:rPr>
          <w:rFonts w:eastAsia="Times New Roman" w:cs="Times New Roman"/>
        </w:rPr>
      </w:pPr>
      <w:bookmarkStart w:id="39" w:name="_Toc532363429"/>
      <w:bookmarkStart w:id="40" w:name="_Toc532363598"/>
      <w:bookmarkStart w:id="41" w:name="_Toc532363723"/>
      <w:bookmarkStart w:id="42" w:name="_Toc532363767"/>
      <w:r w:rsidRPr="2AA478D3">
        <w:rPr>
          <w:rFonts w:eastAsia="Times New Roman" w:cs="Times New Roman"/>
        </w:rPr>
        <w:t>Participating</w:t>
      </w:r>
      <w:r w:rsidRPr="2AA478D3" w:rsidR="00514E86">
        <w:rPr>
          <w:rFonts w:eastAsia="Times New Roman" w:cs="Times New Roman"/>
        </w:rPr>
        <w:t xml:space="preserve"> public health</w:t>
      </w:r>
      <w:r w:rsidRPr="2AA478D3">
        <w:rPr>
          <w:rFonts w:eastAsia="Times New Roman" w:cs="Times New Roman"/>
        </w:rPr>
        <w:t xml:space="preserve"> laboratories will provide </w:t>
      </w:r>
      <w:r w:rsidRPr="2AA478D3" w:rsidR="6007A0AE">
        <w:rPr>
          <w:rFonts w:eastAsia="Times New Roman" w:cs="Times New Roman"/>
        </w:rPr>
        <w:t>testing for</w:t>
      </w:r>
      <w:r w:rsidRPr="2AA478D3" w:rsidR="65E1950D">
        <w:rPr>
          <w:rFonts w:eastAsia="Times New Roman" w:cs="Times New Roman"/>
        </w:rPr>
        <w:t xml:space="preserve"> emerging fungal </w:t>
      </w:r>
      <w:r w:rsidRPr="2AA478D3" w:rsidR="3C15645E">
        <w:rPr>
          <w:rFonts w:eastAsia="Times New Roman" w:cs="Times New Roman"/>
        </w:rPr>
        <w:t xml:space="preserve">and bacterial </w:t>
      </w:r>
      <w:r w:rsidRPr="2AA478D3" w:rsidR="65E1950D">
        <w:rPr>
          <w:rFonts w:eastAsia="Times New Roman" w:cs="Times New Roman"/>
        </w:rPr>
        <w:t>pathogens,</w:t>
      </w:r>
      <w:r w:rsidRPr="2AA478D3" w:rsidR="2C4D1D58">
        <w:rPr>
          <w:rFonts w:eastAsia="Times New Roman" w:cs="Times New Roman"/>
        </w:rPr>
        <w:t xml:space="preserve"> and </w:t>
      </w:r>
      <w:r w:rsidRPr="2AA478D3" w:rsidR="4CE340B5">
        <w:rPr>
          <w:rFonts w:eastAsia="Times New Roman" w:cs="Times New Roman"/>
        </w:rPr>
        <w:t xml:space="preserve">new and emerging resistance </w:t>
      </w:r>
      <w:r w:rsidRPr="2AA478D3" w:rsidR="2C4D1D58">
        <w:rPr>
          <w:rFonts w:eastAsia="Times New Roman" w:cs="Times New Roman"/>
        </w:rPr>
        <w:t>mechanisms</w:t>
      </w:r>
      <w:r w:rsidRPr="2AA478D3" w:rsidR="09A19E5C">
        <w:rPr>
          <w:rFonts w:eastAsia="Times New Roman" w:cs="Times New Roman"/>
        </w:rPr>
        <w:t xml:space="preserve">, provide data to </w:t>
      </w:r>
      <w:r w:rsidRPr="2AA478D3" w:rsidR="2C4D1D58">
        <w:rPr>
          <w:rFonts w:eastAsia="Times New Roman" w:cs="Times New Roman"/>
        </w:rPr>
        <w:t>contain and prevent</w:t>
      </w:r>
      <w:r w:rsidRPr="2AA478D3" w:rsidR="4CE340B5">
        <w:rPr>
          <w:rFonts w:eastAsia="Times New Roman" w:cs="Times New Roman"/>
        </w:rPr>
        <w:t xml:space="preserve"> the spread of these </w:t>
      </w:r>
      <w:r w:rsidRPr="2AA478D3" w:rsidR="2C4D1D58">
        <w:rPr>
          <w:rFonts w:eastAsia="Times New Roman" w:cs="Times New Roman"/>
        </w:rPr>
        <w:t>resistant infections across</w:t>
      </w:r>
      <w:r w:rsidRPr="2AA478D3" w:rsidR="09A19E5C">
        <w:rPr>
          <w:rFonts w:eastAsia="Times New Roman" w:cs="Times New Roman"/>
        </w:rPr>
        <w:t xml:space="preserve"> the US</w:t>
      </w:r>
      <w:r w:rsidRPr="2AA478D3" w:rsidR="2C4D1D58">
        <w:rPr>
          <w:rFonts w:eastAsia="Times New Roman" w:cs="Times New Roman"/>
        </w:rPr>
        <w:t>,</w:t>
      </w:r>
      <w:r w:rsidRPr="2AA478D3" w:rsidR="09A19E5C">
        <w:rPr>
          <w:rFonts w:eastAsia="Times New Roman" w:cs="Times New Roman"/>
        </w:rPr>
        <w:t xml:space="preserve"> and </w:t>
      </w:r>
      <w:r w:rsidRPr="2AA478D3" w:rsidR="2C4D1D58">
        <w:rPr>
          <w:rFonts w:eastAsia="Times New Roman" w:cs="Times New Roman"/>
        </w:rPr>
        <w:t>help</w:t>
      </w:r>
      <w:r w:rsidRPr="2AA478D3" w:rsidR="09A19E5C">
        <w:rPr>
          <w:rFonts w:eastAsia="Times New Roman" w:cs="Times New Roman"/>
        </w:rPr>
        <w:t xml:space="preserve"> identify new trends in </w:t>
      </w:r>
      <w:r w:rsidRPr="2AA478D3" w:rsidR="7611DF1F">
        <w:rPr>
          <w:rFonts w:eastAsia="Times New Roman" w:cs="Times New Roman"/>
        </w:rPr>
        <w:t>anti</w:t>
      </w:r>
      <w:r w:rsidRPr="2AA478D3" w:rsidR="604714C9">
        <w:rPr>
          <w:rFonts w:eastAsia="Times New Roman" w:cs="Times New Roman"/>
        </w:rPr>
        <w:t>microbial</w:t>
      </w:r>
      <w:r w:rsidRPr="2AA478D3" w:rsidR="2C4D1D58">
        <w:rPr>
          <w:rFonts w:eastAsia="Times New Roman" w:cs="Times New Roman"/>
        </w:rPr>
        <w:t xml:space="preserve"> resistance</w:t>
      </w:r>
      <w:r w:rsidRPr="2AA478D3" w:rsidR="09A19E5C">
        <w:rPr>
          <w:rFonts w:eastAsia="Times New Roman" w:cs="Times New Roman"/>
        </w:rPr>
        <w:t xml:space="preserve"> epidemiology</w:t>
      </w:r>
      <w:r w:rsidRPr="2AA478D3">
        <w:rPr>
          <w:rFonts w:eastAsia="Times New Roman" w:cs="Times New Roman"/>
        </w:rPr>
        <w:t xml:space="preserve">. The </w:t>
      </w:r>
      <w:r w:rsidRPr="2AA478D3" w:rsidR="00A8409B">
        <w:rPr>
          <w:rFonts w:eastAsia="Times New Roman" w:cs="Times New Roman"/>
        </w:rPr>
        <w:t>AR Lab Network</w:t>
      </w:r>
      <w:r w:rsidRPr="2AA478D3">
        <w:rPr>
          <w:rFonts w:eastAsia="Times New Roman" w:cs="Times New Roman"/>
        </w:rPr>
        <w:t xml:space="preserve"> testing capacity will be linked to CDC-funded public health department prevention programs (</w:t>
      </w:r>
      <w:bookmarkEnd w:id="39"/>
      <w:bookmarkEnd w:id="40"/>
      <w:bookmarkEnd w:id="41"/>
      <w:bookmarkEnd w:id="42"/>
      <w:hyperlink r:id="rId16">
        <w:r w:rsidRPr="2AA478D3" w:rsidR="6CF52C7C">
          <w:rPr>
            <w:rStyle w:val="Hyperlink"/>
            <w:rFonts w:eastAsia="Times New Roman" w:cs="Times New Roman"/>
          </w:rPr>
          <w:t>https://www.cdc.gov/drugresistance/pdf/state-ar-prevention-protect-programs.pdf</w:t>
        </w:r>
      </w:hyperlink>
      <w:r w:rsidRPr="2AA478D3" w:rsidR="6CF52C7C">
        <w:rPr>
          <w:rFonts w:eastAsia="Times New Roman" w:cs="Times New Roman"/>
        </w:rPr>
        <w:t xml:space="preserve"> ).  </w:t>
      </w:r>
    </w:p>
    <w:p w:rsidR="007D15DB" w:rsidP="00C679BB" w14:paraId="5FB63053" w14:textId="77777777">
      <w:pPr>
        <w:spacing w:after="0" w:line="240" w:lineRule="auto"/>
        <w:outlineLvl w:val="0"/>
        <w:rPr>
          <w:rFonts w:eastAsia="Times New Roman" w:cs="Times New Roman"/>
          <w:szCs w:val="24"/>
        </w:rPr>
      </w:pPr>
    </w:p>
    <w:p w:rsidR="00DC57CC" w:rsidRPr="00C679BB" w:rsidP="00682CA8" w14:paraId="19F8290B" w14:textId="52222E37">
      <w:pPr>
        <w:pStyle w:val="Heading1"/>
        <w:rPr>
          <w:rFonts w:cs="Times New Roman"/>
        </w:rPr>
      </w:pPr>
      <w:bookmarkStart w:id="43" w:name="_Toc532363769"/>
      <w:r w:rsidRPr="1D5DFC4A">
        <w:rPr>
          <w:rFonts w:cs="Times New Roman"/>
        </w:rPr>
        <w:t>Impact on Small Businesses or Other Small Entities</w:t>
      </w:r>
      <w:bookmarkEnd w:id="43"/>
    </w:p>
    <w:p w:rsidR="009A4F79" w:rsidP="00C679BB" w14:paraId="41D397B0" w14:textId="7A3CCB45">
      <w:pPr>
        <w:spacing w:after="0" w:line="240" w:lineRule="auto"/>
        <w:rPr>
          <w:rFonts w:eastAsia="Times New Roman" w:cs="Times New Roman"/>
          <w:szCs w:val="24"/>
        </w:rPr>
      </w:pPr>
      <w:r w:rsidRPr="00C679BB">
        <w:rPr>
          <w:rFonts w:eastAsia="Times New Roman" w:cs="Times New Roman"/>
          <w:szCs w:val="24"/>
        </w:rPr>
        <w:t xml:space="preserve">No small business or other small entities are involved in this data collection. Respondents submitting reports to CDC are state or local governmental public health laboratories. The data requested has been held to the absolute minimum required for its proposed use. CDC recommends that </w:t>
      </w:r>
      <w:r w:rsidRPr="00C679BB" w:rsidR="00666D43">
        <w:rPr>
          <w:rFonts w:eastAsia="Times New Roman" w:cs="Times New Roman"/>
          <w:szCs w:val="24"/>
        </w:rPr>
        <w:t>AR</w:t>
      </w:r>
      <w:r w:rsidRPr="00C679BB">
        <w:rPr>
          <w:rFonts w:eastAsia="Times New Roman" w:cs="Times New Roman"/>
          <w:szCs w:val="24"/>
        </w:rPr>
        <w:t xml:space="preserve"> isolates should be collected from acute care hospitals</w:t>
      </w:r>
      <w:r w:rsidR="00903712">
        <w:rPr>
          <w:rFonts w:eastAsia="Times New Roman" w:cs="Times New Roman"/>
          <w:szCs w:val="24"/>
        </w:rPr>
        <w:t>,</w:t>
      </w:r>
      <w:r w:rsidRPr="00C679BB">
        <w:rPr>
          <w:rFonts w:eastAsia="Times New Roman" w:cs="Times New Roman"/>
          <w:szCs w:val="24"/>
        </w:rPr>
        <w:t xml:space="preserve"> </w:t>
      </w:r>
      <w:r w:rsidRPr="00C679BB">
        <w:rPr>
          <w:rFonts w:eastAsia="Times New Roman" w:cs="Times New Roman"/>
          <w:szCs w:val="24"/>
        </w:rPr>
        <w:t>long-term care facilities</w:t>
      </w:r>
      <w:r w:rsidR="00903712">
        <w:rPr>
          <w:rFonts w:eastAsia="Times New Roman" w:cs="Times New Roman"/>
          <w:szCs w:val="24"/>
        </w:rPr>
        <w:t>, or in other clinical settings</w:t>
      </w:r>
      <w:r w:rsidRPr="00C679BB" w:rsidR="001E0E97">
        <w:rPr>
          <w:rFonts w:eastAsia="Times New Roman" w:cs="Times New Roman"/>
          <w:szCs w:val="24"/>
        </w:rPr>
        <w:t xml:space="preserve">, </w:t>
      </w:r>
      <w:r w:rsidRPr="00C679BB">
        <w:rPr>
          <w:rFonts w:eastAsia="Times New Roman" w:cs="Times New Roman"/>
          <w:szCs w:val="24"/>
        </w:rPr>
        <w:t>where resistance can be a problem</w:t>
      </w:r>
      <w:r w:rsidRPr="00C679BB" w:rsidR="001E0E97">
        <w:rPr>
          <w:rFonts w:eastAsia="Times New Roman" w:cs="Times New Roman"/>
          <w:szCs w:val="24"/>
        </w:rPr>
        <w:t xml:space="preserve">. Participation in AR Lab Network </w:t>
      </w:r>
      <w:r w:rsidR="007521D6">
        <w:rPr>
          <w:rFonts w:eastAsia="Times New Roman" w:cs="Times New Roman"/>
          <w:szCs w:val="24"/>
        </w:rPr>
        <w:t>specimen</w:t>
      </w:r>
      <w:r w:rsidRPr="00C679BB" w:rsidR="007521D6">
        <w:rPr>
          <w:rFonts w:eastAsia="Times New Roman" w:cs="Times New Roman"/>
          <w:szCs w:val="24"/>
        </w:rPr>
        <w:t xml:space="preserve"> </w:t>
      </w:r>
      <w:r w:rsidRPr="00C679BB" w:rsidR="001E0E97">
        <w:rPr>
          <w:rFonts w:eastAsia="Times New Roman" w:cs="Times New Roman"/>
          <w:szCs w:val="24"/>
        </w:rPr>
        <w:t>submission is voluntary, unless mandated by state</w:t>
      </w:r>
      <w:r w:rsidR="00D50266">
        <w:rPr>
          <w:rFonts w:eastAsia="Times New Roman" w:cs="Times New Roman"/>
          <w:szCs w:val="24"/>
        </w:rPr>
        <w:t xml:space="preserve"> or jurisdictional</w:t>
      </w:r>
      <w:r w:rsidRPr="00C679BB" w:rsidR="001E0E97">
        <w:rPr>
          <w:rFonts w:eastAsia="Times New Roman" w:cs="Times New Roman"/>
          <w:szCs w:val="24"/>
        </w:rPr>
        <w:t xml:space="preserve"> reporting and isolate submission bylaws. </w:t>
      </w:r>
      <w:r w:rsidRPr="00C679BB">
        <w:rPr>
          <w:rFonts w:eastAsia="Times New Roman" w:cs="Times New Roman"/>
          <w:szCs w:val="24"/>
        </w:rPr>
        <w:t xml:space="preserve"> </w:t>
      </w:r>
      <w:r w:rsidR="00D50266">
        <w:rPr>
          <w:rFonts w:eastAsia="Times New Roman" w:cs="Times New Roman"/>
          <w:szCs w:val="24"/>
        </w:rPr>
        <w:t>H</w:t>
      </w:r>
      <w:r w:rsidRPr="00C679BB" w:rsidR="008820AC">
        <w:rPr>
          <w:rFonts w:eastAsia="Times New Roman" w:cs="Times New Roman"/>
          <w:szCs w:val="24"/>
        </w:rPr>
        <w:t>ealthcare</w:t>
      </w:r>
      <w:r w:rsidRPr="00C679BB">
        <w:rPr>
          <w:rFonts w:eastAsia="Times New Roman" w:cs="Times New Roman"/>
          <w:szCs w:val="24"/>
        </w:rPr>
        <w:t xml:space="preserve"> facilities </w:t>
      </w:r>
      <w:r w:rsidRPr="00C679BB" w:rsidR="008820AC">
        <w:rPr>
          <w:rFonts w:eastAsia="Times New Roman" w:cs="Times New Roman"/>
          <w:szCs w:val="24"/>
        </w:rPr>
        <w:t xml:space="preserve">and clinical laboratories </w:t>
      </w:r>
      <w:r w:rsidRPr="00C679BB">
        <w:rPr>
          <w:rFonts w:eastAsia="Times New Roman" w:cs="Times New Roman"/>
          <w:szCs w:val="24"/>
        </w:rPr>
        <w:t xml:space="preserve">will send clinical </w:t>
      </w:r>
      <w:r w:rsidR="007521D6">
        <w:rPr>
          <w:rFonts w:eastAsia="Times New Roman" w:cs="Times New Roman"/>
          <w:szCs w:val="24"/>
        </w:rPr>
        <w:t>specimens</w:t>
      </w:r>
      <w:r w:rsidRPr="00C679BB" w:rsidR="007521D6">
        <w:rPr>
          <w:rFonts w:eastAsia="Times New Roman" w:cs="Times New Roman"/>
          <w:szCs w:val="24"/>
        </w:rPr>
        <w:t xml:space="preserve"> </w:t>
      </w:r>
      <w:r w:rsidRPr="00C679BB">
        <w:rPr>
          <w:rFonts w:eastAsia="Times New Roman" w:cs="Times New Roman"/>
          <w:szCs w:val="24"/>
        </w:rPr>
        <w:t xml:space="preserve">to their jurisdictional </w:t>
      </w:r>
      <w:r w:rsidRPr="00C679BB" w:rsidR="00E9316F">
        <w:rPr>
          <w:rFonts w:eastAsia="Times New Roman" w:cs="Times New Roman"/>
          <w:szCs w:val="24"/>
        </w:rPr>
        <w:t xml:space="preserve">public health laboratories </w:t>
      </w:r>
      <w:r w:rsidRPr="00C679BB">
        <w:rPr>
          <w:rFonts w:eastAsia="Times New Roman" w:cs="Times New Roman"/>
          <w:szCs w:val="24"/>
        </w:rPr>
        <w:t>under guidance</w:t>
      </w:r>
      <w:r w:rsidR="00D50266">
        <w:rPr>
          <w:rFonts w:eastAsia="Times New Roman" w:cs="Times New Roman"/>
          <w:szCs w:val="24"/>
        </w:rPr>
        <w:t xml:space="preserve"> of,</w:t>
      </w:r>
      <w:r w:rsidRPr="00C679BB">
        <w:rPr>
          <w:rFonts w:eastAsia="Times New Roman" w:cs="Times New Roman"/>
          <w:szCs w:val="24"/>
        </w:rPr>
        <w:t xml:space="preserve"> and in coordination with</w:t>
      </w:r>
      <w:r w:rsidR="00D50266">
        <w:rPr>
          <w:rFonts w:eastAsia="Times New Roman" w:cs="Times New Roman"/>
          <w:szCs w:val="24"/>
        </w:rPr>
        <w:t>,</w:t>
      </w:r>
      <w:r w:rsidRPr="00C679BB">
        <w:rPr>
          <w:rFonts w:eastAsia="Times New Roman" w:cs="Times New Roman"/>
          <w:szCs w:val="24"/>
        </w:rPr>
        <w:t xml:space="preserve"> their state</w:t>
      </w:r>
      <w:r w:rsidRPr="00C679BB" w:rsidR="008820AC">
        <w:rPr>
          <w:rFonts w:eastAsia="Times New Roman" w:cs="Times New Roman"/>
          <w:szCs w:val="24"/>
        </w:rPr>
        <w:t>’</w:t>
      </w:r>
      <w:r w:rsidRPr="00C679BB">
        <w:rPr>
          <w:rFonts w:eastAsia="Times New Roman" w:cs="Times New Roman"/>
          <w:szCs w:val="24"/>
        </w:rPr>
        <w:t xml:space="preserve">s public health authorities. All expenses for shipping of resistant </w:t>
      </w:r>
      <w:r w:rsidR="007521D6">
        <w:rPr>
          <w:rFonts w:eastAsia="Times New Roman" w:cs="Times New Roman"/>
          <w:szCs w:val="24"/>
        </w:rPr>
        <w:t>specimens</w:t>
      </w:r>
      <w:r w:rsidRPr="00C679BB" w:rsidR="007521D6">
        <w:rPr>
          <w:rFonts w:eastAsia="Times New Roman" w:cs="Times New Roman"/>
          <w:szCs w:val="24"/>
        </w:rPr>
        <w:t xml:space="preserve"> </w:t>
      </w:r>
      <w:r w:rsidRPr="00C679BB" w:rsidR="001504C7">
        <w:rPr>
          <w:rFonts w:eastAsia="Times New Roman" w:cs="Times New Roman"/>
          <w:szCs w:val="24"/>
        </w:rPr>
        <w:t xml:space="preserve">to AR Lab Network public health </w:t>
      </w:r>
      <w:r w:rsidRPr="00C679BB">
        <w:rPr>
          <w:rFonts w:eastAsia="Times New Roman" w:cs="Times New Roman"/>
          <w:szCs w:val="24"/>
        </w:rPr>
        <w:t xml:space="preserve">laboratories </w:t>
      </w:r>
      <w:r w:rsidR="00D50266">
        <w:rPr>
          <w:rFonts w:eastAsia="Times New Roman" w:cs="Times New Roman"/>
          <w:szCs w:val="24"/>
        </w:rPr>
        <w:t>may</w:t>
      </w:r>
      <w:r w:rsidRPr="00C679BB">
        <w:rPr>
          <w:rFonts w:eastAsia="Times New Roman" w:cs="Times New Roman"/>
          <w:szCs w:val="24"/>
        </w:rPr>
        <w:t xml:space="preserve"> be charged to </w:t>
      </w:r>
      <w:r w:rsidR="00D50266">
        <w:rPr>
          <w:rFonts w:eastAsia="Times New Roman" w:cs="Times New Roman"/>
          <w:szCs w:val="24"/>
        </w:rPr>
        <w:t>a</w:t>
      </w:r>
      <w:r w:rsidRPr="00C679BB">
        <w:rPr>
          <w:rFonts w:eastAsia="Times New Roman" w:cs="Times New Roman"/>
          <w:szCs w:val="24"/>
        </w:rPr>
        <w:t xml:space="preserve"> FedEx account provided by CDC. </w:t>
      </w:r>
    </w:p>
    <w:p w:rsidR="000873D4" w:rsidRPr="00C679BB" w:rsidP="00C679BB" w14:paraId="5F8A9E0F" w14:textId="77777777">
      <w:pPr>
        <w:spacing w:after="0" w:line="240" w:lineRule="auto"/>
        <w:rPr>
          <w:rFonts w:eastAsia="Times New Roman" w:cs="Times New Roman"/>
          <w:szCs w:val="24"/>
        </w:rPr>
      </w:pPr>
    </w:p>
    <w:p w:rsidR="004A13E8" w:rsidRPr="00C679BB" w:rsidP="00682CA8" w14:paraId="6D6F233C" w14:textId="77777777">
      <w:pPr>
        <w:pStyle w:val="Heading1"/>
        <w:rPr>
          <w:rFonts w:cs="Times New Roman"/>
          <w:szCs w:val="24"/>
        </w:rPr>
      </w:pPr>
      <w:bookmarkStart w:id="44" w:name="_Toc532363770"/>
      <w:r w:rsidRPr="00C679BB">
        <w:rPr>
          <w:rFonts w:cs="Times New Roman"/>
          <w:szCs w:val="24"/>
        </w:rPr>
        <w:t>Consequences of Collecting the Information Less Frequently</w:t>
      </w:r>
      <w:bookmarkEnd w:id="44"/>
    </w:p>
    <w:p w:rsidR="00AB1220" w:rsidRPr="00C679BB" w:rsidP="00C679BB" w14:paraId="5BA7AF01" w14:textId="60DCB2DA">
      <w:pPr>
        <w:spacing w:after="0" w:line="240" w:lineRule="auto"/>
        <w:rPr>
          <w:rFonts w:eastAsia="Times New Roman" w:cs="Times New Roman"/>
        </w:rPr>
      </w:pPr>
      <w:r w:rsidRPr="2AA478D3">
        <w:rPr>
          <w:rFonts w:eastAsia="Times New Roman" w:cs="Times New Roman"/>
        </w:rPr>
        <w:t>Monthly testing</w:t>
      </w:r>
      <w:r w:rsidRPr="2AA478D3">
        <w:rPr>
          <w:rFonts w:eastAsia="Times New Roman" w:cs="Times New Roman"/>
        </w:rPr>
        <w:t xml:space="preserve"> reports </w:t>
      </w:r>
      <w:r w:rsidRPr="2AA478D3">
        <w:rPr>
          <w:rFonts w:eastAsia="Times New Roman" w:cs="Times New Roman"/>
        </w:rPr>
        <w:t>and annual testing process reports from</w:t>
      </w:r>
      <w:r w:rsidRPr="2AA478D3">
        <w:rPr>
          <w:rFonts w:eastAsia="Times New Roman" w:cs="Times New Roman"/>
        </w:rPr>
        <w:t xml:space="preserve"> </w:t>
      </w:r>
      <w:r w:rsidRPr="2AA478D3">
        <w:rPr>
          <w:rFonts w:eastAsia="Times New Roman" w:cs="Times New Roman"/>
        </w:rPr>
        <w:t>AR Lab Network labs</w:t>
      </w:r>
      <w:r w:rsidRPr="2AA478D3">
        <w:rPr>
          <w:rFonts w:eastAsia="Times New Roman" w:cs="Times New Roman"/>
        </w:rPr>
        <w:t xml:space="preserve"> </w:t>
      </w:r>
      <w:r w:rsidRPr="2AA478D3">
        <w:rPr>
          <w:rFonts w:eastAsia="Times New Roman" w:cs="Times New Roman"/>
        </w:rPr>
        <w:t>are</w:t>
      </w:r>
      <w:r w:rsidRPr="2AA478D3">
        <w:rPr>
          <w:rFonts w:eastAsia="Times New Roman" w:cs="Times New Roman"/>
        </w:rPr>
        <w:t xml:space="preserve"> required </w:t>
      </w:r>
      <w:r w:rsidRPr="2AA478D3" w:rsidR="002A163C">
        <w:rPr>
          <w:rFonts w:eastAsia="Times New Roman" w:cs="Times New Roman"/>
        </w:rPr>
        <w:t>to</w:t>
      </w:r>
      <w:r w:rsidRPr="2AA478D3">
        <w:rPr>
          <w:rFonts w:eastAsia="Times New Roman" w:cs="Times New Roman"/>
        </w:rPr>
        <w:t xml:space="preserve"> </w:t>
      </w:r>
      <w:r w:rsidRPr="2AA478D3">
        <w:rPr>
          <w:rFonts w:eastAsia="Times New Roman" w:cs="Times New Roman"/>
        </w:rPr>
        <w:t>use data for rapid public health response and to ensure that</w:t>
      </w:r>
      <w:r w:rsidRPr="2AA478D3">
        <w:rPr>
          <w:rFonts w:eastAsia="Times New Roman" w:cs="Times New Roman"/>
        </w:rPr>
        <w:t xml:space="preserve"> program outcomes </w:t>
      </w:r>
      <w:r w:rsidRPr="2AA478D3">
        <w:rPr>
          <w:rFonts w:eastAsia="Times New Roman" w:cs="Times New Roman"/>
        </w:rPr>
        <w:t xml:space="preserve">are being met </w:t>
      </w:r>
      <w:r w:rsidRPr="2AA478D3">
        <w:rPr>
          <w:rFonts w:eastAsia="Times New Roman" w:cs="Times New Roman"/>
        </w:rPr>
        <w:t xml:space="preserve">and </w:t>
      </w:r>
      <w:r w:rsidRPr="2AA478D3">
        <w:rPr>
          <w:rFonts w:eastAsia="Times New Roman" w:cs="Times New Roman"/>
        </w:rPr>
        <w:t>accurate and up-to-date</w:t>
      </w:r>
      <w:r w:rsidRPr="2AA478D3">
        <w:rPr>
          <w:rFonts w:eastAsia="Times New Roman" w:cs="Times New Roman"/>
        </w:rPr>
        <w:t xml:space="preserve"> laboratory methods</w:t>
      </w:r>
      <w:r w:rsidRPr="2AA478D3">
        <w:rPr>
          <w:rFonts w:eastAsia="Times New Roman" w:cs="Times New Roman"/>
        </w:rPr>
        <w:t xml:space="preserve"> are validated and in use</w:t>
      </w:r>
      <w:r w:rsidRPr="2AA478D3">
        <w:rPr>
          <w:rFonts w:eastAsia="Times New Roman" w:cs="Times New Roman"/>
        </w:rPr>
        <w:t>.</w:t>
      </w:r>
    </w:p>
    <w:p w:rsidR="00AB1220" w:rsidRPr="00C679BB" w:rsidP="00C679BB" w14:paraId="4AF19D18" w14:textId="77777777">
      <w:pPr>
        <w:spacing w:after="0" w:line="240" w:lineRule="auto"/>
        <w:rPr>
          <w:rFonts w:eastAsia="Times New Roman" w:cs="Times New Roman"/>
          <w:szCs w:val="24"/>
        </w:rPr>
      </w:pPr>
    </w:p>
    <w:p w:rsidR="00D23D9A" w:rsidRPr="00C679BB" w:rsidP="00C679BB" w14:paraId="3224727E" w14:textId="5959E7C5">
      <w:pPr>
        <w:spacing w:after="0" w:line="240" w:lineRule="auto"/>
        <w:rPr>
          <w:rFonts w:eastAsia="Times New Roman" w:cs="Times New Roman"/>
        </w:rPr>
      </w:pPr>
      <w:r w:rsidRPr="2AA478D3">
        <w:rPr>
          <w:rFonts w:eastAsia="Times New Roman" w:cs="Times New Roman"/>
        </w:rPr>
        <w:t>Knowledge of historical</w:t>
      </w:r>
      <w:r w:rsidRPr="2AA478D3" w:rsidR="009A4F79">
        <w:rPr>
          <w:rFonts w:eastAsia="Times New Roman" w:cs="Times New Roman"/>
        </w:rPr>
        <w:t xml:space="preserve"> antimicrobial resistance </w:t>
      </w:r>
      <w:r w:rsidRPr="2AA478D3">
        <w:rPr>
          <w:rFonts w:eastAsia="Times New Roman" w:cs="Times New Roman"/>
        </w:rPr>
        <w:t>data</w:t>
      </w:r>
      <w:r w:rsidRPr="2AA478D3" w:rsidR="009A4F79">
        <w:rPr>
          <w:rFonts w:eastAsia="Times New Roman" w:cs="Times New Roman"/>
        </w:rPr>
        <w:t xml:space="preserve"> indicates that resistance patterns </w:t>
      </w:r>
      <w:r w:rsidRPr="2AA478D3">
        <w:rPr>
          <w:rFonts w:eastAsia="Times New Roman" w:cs="Times New Roman"/>
        </w:rPr>
        <w:t xml:space="preserve">and threats </w:t>
      </w:r>
      <w:r w:rsidRPr="2AA478D3" w:rsidR="009A4F79">
        <w:rPr>
          <w:rFonts w:eastAsia="Times New Roman" w:cs="Times New Roman"/>
        </w:rPr>
        <w:t>can change rapidly</w:t>
      </w:r>
      <w:r w:rsidRPr="2AA478D3">
        <w:rPr>
          <w:rFonts w:eastAsia="Times New Roman" w:cs="Times New Roman"/>
        </w:rPr>
        <w:t>;</w:t>
      </w:r>
      <w:r w:rsidRPr="2AA478D3" w:rsidR="009A4F79">
        <w:rPr>
          <w:rFonts w:eastAsia="Times New Roman" w:cs="Times New Roman"/>
        </w:rPr>
        <w:t xml:space="preserve"> therefore</w:t>
      </w:r>
      <w:r w:rsidRPr="2AA478D3" w:rsidR="004D1937">
        <w:rPr>
          <w:rFonts w:eastAsia="Times New Roman" w:cs="Times New Roman"/>
        </w:rPr>
        <w:t>,</w:t>
      </w:r>
      <w:r w:rsidRPr="2AA478D3" w:rsidR="009A4F79">
        <w:rPr>
          <w:rFonts w:eastAsia="Times New Roman" w:cs="Times New Roman"/>
        </w:rPr>
        <w:t xml:space="preserve"> participating laboratories report </w:t>
      </w:r>
      <w:r w:rsidRPr="2AA478D3">
        <w:rPr>
          <w:rFonts w:eastAsia="Times New Roman" w:cs="Times New Roman"/>
        </w:rPr>
        <w:t xml:space="preserve">testing data </w:t>
      </w:r>
      <w:r w:rsidRPr="2AA478D3" w:rsidR="009A4F79">
        <w:rPr>
          <w:rFonts w:eastAsia="Times New Roman" w:cs="Times New Roman"/>
        </w:rPr>
        <w:t>on a monthly basis</w:t>
      </w:r>
      <w:r w:rsidRPr="2AA478D3" w:rsidR="009A4F79">
        <w:rPr>
          <w:rFonts w:eastAsia="Times New Roman" w:cs="Times New Roman"/>
        </w:rPr>
        <w:t xml:space="preserve"> to the </w:t>
      </w:r>
      <w:r w:rsidRPr="2AA478D3">
        <w:rPr>
          <w:rFonts w:eastAsia="Times New Roman" w:cs="Times New Roman"/>
        </w:rPr>
        <w:t>Program Office</w:t>
      </w:r>
      <w:r w:rsidRPr="2AA478D3" w:rsidR="00E11735">
        <w:rPr>
          <w:rFonts w:eastAsia="Times New Roman" w:cs="Times New Roman"/>
        </w:rPr>
        <w:t>s</w:t>
      </w:r>
      <w:r w:rsidRPr="2AA478D3" w:rsidR="00965657">
        <w:rPr>
          <w:rFonts w:eastAsia="Times New Roman" w:cs="Times New Roman"/>
        </w:rPr>
        <w:t xml:space="preserve"> of</w:t>
      </w:r>
      <w:r w:rsidRPr="2AA478D3">
        <w:rPr>
          <w:rFonts w:eastAsia="Times New Roman" w:cs="Times New Roman"/>
        </w:rPr>
        <w:t xml:space="preserve"> the </w:t>
      </w:r>
      <w:r w:rsidRPr="2AA478D3" w:rsidR="009A4F79">
        <w:rPr>
          <w:rFonts w:eastAsia="Times New Roman" w:cs="Times New Roman"/>
        </w:rPr>
        <w:t>Division of Healthcare Quality Promotion</w:t>
      </w:r>
      <w:r w:rsidRPr="2AA478D3" w:rsidR="121E1032">
        <w:rPr>
          <w:rFonts w:eastAsia="Times New Roman" w:cs="Times New Roman"/>
        </w:rPr>
        <w:t>,</w:t>
      </w:r>
      <w:r w:rsidRPr="2AA478D3" w:rsidR="00D64873">
        <w:rPr>
          <w:rFonts w:eastAsia="Times New Roman" w:cs="Times New Roman"/>
        </w:rPr>
        <w:t xml:space="preserve"> the Mycotic Diseases Branch</w:t>
      </w:r>
      <w:r w:rsidRPr="2AA478D3" w:rsidR="128B174F">
        <w:rPr>
          <w:rFonts w:eastAsia="Times New Roman" w:cs="Times New Roman"/>
        </w:rPr>
        <w:t xml:space="preserve">, and the </w:t>
      </w:r>
      <w:r w:rsidRPr="2AA478D3" w:rsidR="6704EEA9">
        <w:rPr>
          <w:rFonts w:eastAsia="Times New Roman" w:cs="Times New Roman"/>
        </w:rPr>
        <w:t xml:space="preserve">Division of </w:t>
      </w:r>
      <w:r w:rsidR="128B174F">
        <w:t xml:space="preserve">STD </w:t>
      </w:r>
      <w:r w:rsidR="3FA28BB0">
        <w:t xml:space="preserve">Prevention </w:t>
      </w:r>
      <w:r w:rsidRPr="2AA478D3" w:rsidR="00E11735">
        <w:rPr>
          <w:rFonts w:eastAsia="Times New Roman" w:cs="Times New Roman"/>
        </w:rPr>
        <w:t xml:space="preserve">at </w:t>
      </w:r>
      <w:r w:rsidRPr="2AA478D3" w:rsidR="002A163C">
        <w:rPr>
          <w:rFonts w:eastAsia="Times New Roman" w:cs="Times New Roman"/>
        </w:rPr>
        <w:t>CDC.</w:t>
      </w:r>
      <w:r w:rsidRPr="2AA478D3">
        <w:rPr>
          <w:rFonts w:eastAsia="Times New Roman" w:cs="Times New Roman"/>
        </w:rPr>
        <w:t xml:space="preserve"> This timeliness will</w:t>
      </w:r>
      <w:r w:rsidRPr="2AA478D3" w:rsidR="009A4F79">
        <w:rPr>
          <w:rFonts w:eastAsia="Times New Roman" w:cs="Times New Roman"/>
        </w:rPr>
        <w:t xml:space="preserve"> ensure adequate </w:t>
      </w:r>
      <w:r w:rsidRPr="2AA478D3">
        <w:rPr>
          <w:rFonts w:eastAsia="Times New Roman" w:cs="Times New Roman"/>
        </w:rPr>
        <w:t>detection and reporting</w:t>
      </w:r>
      <w:r w:rsidRPr="2AA478D3" w:rsidR="009A4F79">
        <w:rPr>
          <w:rFonts w:eastAsia="Times New Roman" w:cs="Times New Roman"/>
        </w:rPr>
        <w:t xml:space="preserve"> of trends in antimicrobial resistance</w:t>
      </w:r>
      <w:r w:rsidRPr="2AA478D3">
        <w:rPr>
          <w:rFonts w:eastAsia="Times New Roman" w:cs="Times New Roman"/>
        </w:rPr>
        <w:t xml:space="preserve"> at state, regional, and national levels</w:t>
      </w:r>
      <w:r w:rsidRPr="2AA478D3" w:rsidR="009A4F79">
        <w:rPr>
          <w:rFonts w:eastAsia="Times New Roman" w:cs="Times New Roman"/>
        </w:rPr>
        <w:t>. Th</w:t>
      </w:r>
      <w:r w:rsidRPr="2AA478D3">
        <w:rPr>
          <w:rFonts w:eastAsia="Times New Roman" w:cs="Times New Roman"/>
        </w:rPr>
        <w:t>e data generated by AR Lab Network labs</w:t>
      </w:r>
      <w:r w:rsidRPr="2AA478D3" w:rsidR="009A4F79">
        <w:rPr>
          <w:rFonts w:eastAsia="Times New Roman" w:cs="Times New Roman"/>
        </w:rPr>
        <w:t xml:space="preserve"> needs to be submitted on a regular monthly basis for detection of new or unusual resistance, for finding changes in epidemiological trends and for coordinated responses to an antimicrobial resistance infection event that may involve</w:t>
      </w:r>
      <w:r w:rsidRPr="2AA478D3">
        <w:rPr>
          <w:rFonts w:eastAsia="Times New Roman" w:cs="Times New Roman"/>
        </w:rPr>
        <w:t xml:space="preserve"> multiple localities or regions.</w:t>
      </w:r>
    </w:p>
    <w:p w:rsidR="00D23D9A" w:rsidRPr="00C679BB" w:rsidP="00C679BB" w14:paraId="3B491E45" w14:textId="77777777">
      <w:pPr>
        <w:spacing w:after="0" w:line="240" w:lineRule="auto"/>
        <w:rPr>
          <w:rFonts w:eastAsia="Times New Roman" w:cs="Times New Roman"/>
          <w:szCs w:val="24"/>
        </w:rPr>
      </w:pPr>
    </w:p>
    <w:p w:rsidR="00D23D9A" w:rsidRPr="00C679BB" w:rsidP="00C679BB" w14:paraId="7F1B1661" w14:textId="1946C0FB">
      <w:pPr>
        <w:spacing w:after="0" w:line="240" w:lineRule="auto"/>
        <w:rPr>
          <w:rFonts w:eastAsia="Times New Roman" w:cs="Times New Roman"/>
          <w:szCs w:val="24"/>
        </w:rPr>
      </w:pPr>
      <w:r w:rsidRPr="00C679BB">
        <w:rPr>
          <w:rFonts w:eastAsia="Times New Roman" w:cs="Times New Roman"/>
          <w:szCs w:val="24"/>
        </w:rPr>
        <w:t xml:space="preserve">For urgent AR threats that may be spread easily from organisms to organism, person to person, and facility to facility, </w:t>
      </w:r>
      <w:r w:rsidRPr="00C679BB" w:rsidR="00401F40">
        <w:rPr>
          <w:rFonts w:eastAsia="Times New Roman" w:cs="Times New Roman"/>
          <w:szCs w:val="24"/>
        </w:rPr>
        <w:t>rapid communication (“ARLN alerts”)</w:t>
      </w:r>
      <w:r w:rsidRPr="00C679BB">
        <w:rPr>
          <w:rFonts w:eastAsia="Times New Roman" w:cs="Times New Roman"/>
          <w:szCs w:val="24"/>
        </w:rPr>
        <w:t xml:space="preserve"> to coordinating healthcare-associated infection programs in the local health department and CDC </w:t>
      </w:r>
      <w:r w:rsidRPr="00C679BB" w:rsidR="00401F40">
        <w:rPr>
          <w:rFonts w:eastAsia="Times New Roman" w:cs="Times New Roman"/>
          <w:szCs w:val="24"/>
        </w:rPr>
        <w:t>is needed to</w:t>
      </w:r>
      <w:r w:rsidRPr="00C679BB">
        <w:rPr>
          <w:rFonts w:eastAsia="Times New Roman" w:cs="Times New Roman"/>
          <w:szCs w:val="24"/>
        </w:rPr>
        <w:t xml:space="preserve"> facilitate rapid responses to contain and prevent additional spread. Many health departments still rely on CDC assistance with supplemental laboratory testing (i.e., whole genome sequencing) and/or infection control consultations and </w:t>
      </w:r>
      <w:r w:rsidRPr="00C679BB" w:rsidR="00401F40">
        <w:rPr>
          <w:rFonts w:eastAsia="Times New Roman" w:cs="Times New Roman"/>
          <w:szCs w:val="24"/>
        </w:rPr>
        <w:t>facility assessments</w:t>
      </w:r>
      <w:r w:rsidR="00C64037">
        <w:rPr>
          <w:rFonts w:eastAsia="Times New Roman" w:cs="Times New Roman"/>
          <w:szCs w:val="24"/>
        </w:rPr>
        <w:t>.</w:t>
      </w:r>
    </w:p>
    <w:p w:rsidR="00CC0D91" w:rsidRPr="00C679BB" w:rsidP="00C679BB" w14:paraId="4D3674DC" w14:textId="77777777">
      <w:pPr>
        <w:spacing w:after="0" w:line="240" w:lineRule="auto"/>
        <w:rPr>
          <w:rFonts w:eastAsia="Times New Roman" w:cs="Times New Roman"/>
          <w:szCs w:val="24"/>
        </w:rPr>
      </w:pPr>
    </w:p>
    <w:p w:rsidR="004A13E8" w:rsidRPr="00C679BB" w:rsidP="00682CA8" w14:paraId="3D2DEBDF" w14:textId="77777777">
      <w:pPr>
        <w:pStyle w:val="Heading1"/>
        <w:rPr>
          <w:rFonts w:cs="Times New Roman"/>
          <w:szCs w:val="24"/>
        </w:rPr>
      </w:pPr>
      <w:bookmarkStart w:id="45" w:name="_Toc532363771"/>
      <w:r w:rsidRPr="00C679BB">
        <w:rPr>
          <w:rFonts w:cs="Times New Roman"/>
          <w:szCs w:val="24"/>
        </w:rPr>
        <w:t>Special Circumstances Relating to the Guidelines of 5 CFR 1320.5</w:t>
      </w:r>
      <w:bookmarkEnd w:id="45"/>
    </w:p>
    <w:p w:rsidR="00C14559" w:rsidP="00C679BB" w14:paraId="078CC914" w14:textId="7B7A1C5B">
      <w:pPr>
        <w:spacing w:after="0" w:line="240" w:lineRule="auto"/>
        <w:rPr>
          <w:rFonts w:eastAsia="Times New Roman" w:cs="Times New Roman"/>
        </w:rPr>
      </w:pPr>
      <w:r w:rsidRPr="7914B678">
        <w:rPr>
          <w:rFonts w:eastAsia="Times New Roman" w:cs="Times New Roman"/>
        </w:rPr>
        <w:t>Participating laboratories report</w:t>
      </w:r>
      <w:r w:rsidRPr="7914B678" w:rsidR="00AB1965">
        <w:rPr>
          <w:rFonts w:eastAsia="Times New Roman" w:cs="Times New Roman"/>
        </w:rPr>
        <w:t xml:space="preserve"> at a minimum, on</w:t>
      </w:r>
      <w:r w:rsidRPr="7914B678">
        <w:rPr>
          <w:rFonts w:eastAsia="Times New Roman" w:cs="Times New Roman"/>
        </w:rPr>
        <w:t xml:space="preserve"> monthly basis </w:t>
      </w:r>
      <w:r w:rsidRPr="7914B678" w:rsidR="005E3374">
        <w:rPr>
          <w:rFonts w:eastAsia="Times New Roman" w:cs="Times New Roman"/>
        </w:rPr>
        <w:t>organism</w:t>
      </w:r>
      <w:r w:rsidRPr="7914B678">
        <w:rPr>
          <w:rFonts w:eastAsia="Times New Roman" w:cs="Times New Roman"/>
        </w:rPr>
        <w:t xml:space="preserve"> testing results to the Division of Healthcare Quality Promotion (DHQP) Program</w:t>
      </w:r>
      <w:r w:rsidRPr="7914B678" w:rsidR="0033098D">
        <w:rPr>
          <w:rFonts w:eastAsia="Times New Roman" w:cs="Times New Roman"/>
        </w:rPr>
        <w:t xml:space="preserve">, </w:t>
      </w:r>
      <w:r w:rsidRPr="7914B678" w:rsidR="00D64873">
        <w:rPr>
          <w:rFonts w:eastAsia="Times New Roman" w:cs="Times New Roman"/>
        </w:rPr>
        <w:t xml:space="preserve">the Mycotic Diseases </w:t>
      </w:r>
      <w:r w:rsidRPr="7914B678" w:rsidR="00D64873">
        <w:rPr>
          <w:rFonts w:eastAsia="Times New Roman" w:cs="Times New Roman"/>
        </w:rPr>
        <w:t>Branch</w:t>
      </w:r>
      <w:r w:rsidRPr="7914B678" w:rsidR="00D64873">
        <w:rPr>
          <w:rFonts w:eastAsia="Times New Roman" w:cs="Times New Roman"/>
        </w:rPr>
        <w:t xml:space="preserve"> </w:t>
      </w:r>
      <w:r w:rsidRPr="7914B678" w:rsidR="44E6B3A0">
        <w:rPr>
          <w:rFonts w:eastAsia="Times New Roman" w:cs="Times New Roman"/>
        </w:rPr>
        <w:t xml:space="preserve">and </w:t>
      </w:r>
      <w:r w:rsidRPr="7914B678" w:rsidR="197A47B2">
        <w:rPr>
          <w:rFonts w:eastAsia="Times New Roman" w:cs="Times New Roman"/>
        </w:rPr>
        <w:t xml:space="preserve">the Division of </w:t>
      </w:r>
      <w:r w:rsidR="44E6B3A0">
        <w:t>STD</w:t>
      </w:r>
      <w:r w:rsidR="5A533EDB">
        <w:t xml:space="preserve"> Prevention a</w:t>
      </w:r>
      <w:r w:rsidRPr="7914B678" w:rsidR="00D64873">
        <w:rPr>
          <w:rFonts w:eastAsia="Times New Roman" w:cs="Times New Roman"/>
        </w:rPr>
        <w:t>t CDC</w:t>
      </w:r>
      <w:r w:rsidRPr="7914B678" w:rsidR="00AB1965">
        <w:rPr>
          <w:rFonts w:eastAsia="Times New Roman" w:cs="Times New Roman"/>
        </w:rPr>
        <w:t>, as described in section A6</w:t>
      </w:r>
      <w:r w:rsidRPr="7914B678">
        <w:rPr>
          <w:rFonts w:eastAsia="Times New Roman" w:cs="Times New Roman"/>
        </w:rPr>
        <w:t xml:space="preserve">. In addition, participating laboratories are required to report immediate alerts to CDC </w:t>
      </w:r>
      <w:r w:rsidRPr="7914B678" w:rsidR="68E4B4C4">
        <w:rPr>
          <w:rFonts w:eastAsia="Times New Roman" w:cs="Times New Roman"/>
        </w:rPr>
        <w:t xml:space="preserve"> </w:t>
      </w:r>
      <w:r w:rsidRPr="7914B678">
        <w:rPr>
          <w:rFonts w:eastAsia="Times New Roman" w:cs="Times New Roman"/>
        </w:rPr>
        <w:t xml:space="preserve"> </w:t>
      </w:r>
      <w:r w:rsidRPr="7914B678" w:rsidR="005E3374">
        <w:rPr>
          <w:rFonts w:eastAsia="Times New Roman" w:cs="Times New Roman"/>
        </w:rPr>
        <w:t>targeted organisms</w:t>
      </w:r>
      <w:r w:rsidRPr="7914B678">
        <w:rPr>
          <w:rFonts w:eastAsia="Times New Roman" w:cs="Times New Roman"/>
        </w:rPr>
        <w:t xml:space="preserve"> with anticipated elevated public health consequences. </w:t>
      </w:r>
    </w:p>
    <w:p w:rsidR="00C14559" w:rsidP="00C679BB" w14:paraId="54C300DA" w14:textId="77777777">
      <w:pPr>
        <w:spacing w:after="0" w:line="240" w:lineRule="auto"/>
        <w:rPr>
          <w:rFonts w:eastAsia="Times New Roman" w:cs="Times New Roman"/>
        </w:rPr>
      </w:pPr>
    </w:p>
    <w:p w:rsidR="008B794F" w:rsidRPr="00C679BB" w:rsidP="00C679BB" w14:paraId="1C89E06A" w14:textId="439F8E30">
      <w:pPr>
        <w:spacing w:after="0" w:line="240" w:lineRule="auto"/>
        <w:rPr>
          <w:rFonts w:eastAsia="Times New Roman" w:cs="Times New Roman"/>
          <w:szCs w:val="24"/>
        </w:rPr>
      </w:pPr>
      <w:r>
        <w:rPr>
          <w:rFonts w:eastAsia="Times New Roman" w:cs="Times New Roman"/>
        </w:rPr>
        <w:t>As stated in A6, delays in reporting could result</w:t>
      </w:r>
      <w:r w:rsidR="00EF3A50">
        <w:rPr>
          <w:rFonts w:eastAsia="Times New Roman" w:cs="Times New Roman"/>
        </w:rPr>
        <w:t xml:space="preserve"> in serious public health consequences.  There are no other special circumstances relating to the guidelines of CRF 1320.5</w:t>
      </w:r>
      <w:r w:rsidR="00662955">
        <w:rPr>
          <w:rFonts w:eastAsia="Times New Roman" w:cs="Times New Roman"/>
        </w:rPr>
        <w:t>.</w:t>
      </w:r>
    </w:p>
    <w:p w:rsidR="004A13E8" w:rsidRPr="00986133" w:rsidP="00682CA8" w14:paraId="707305A4" w14:textId="77777777">
      <w:pPr>
        <w:pStyle w:val="Heading1"/>
        <w:rPr>
          <w:rFonts w:cs="Times New Roman"/>
          <w:szCs w:val="24"/>
        </w:rPr>
      </w:pPr>
      <w:bookmarkStart w:id="46" w:name="_Toc532363772"/>
      <w:r w:rsidRPr="00C679BB">
        <w:rPr>
          <w:rFonts w:cs="Times New Roman"/>
          <w:szCs w:val="24"/>
        </w:rPr>
        <w:t xml:space="preserve">Comments in Response to the Federal Register Notice and Efforts to Consult Outside the </w:t>
      </w:r>
      <w:r w:rsidRPr="00986133">
        <w:rPr>
          <w:rFonts w:cs="Times New Roman"/>
          <w:szCs w:val="24"/>
        </w:rPr>
        <w:t>Agency</w:t>
      </w:r>
      <w:bookmarkEnd w:id="46"/>
    </w:p>
    <w:p w:rsidR="003229F5" w:rsidRPr="00986133" w:rsidP="7244B6B5" w14:paraId="07AC5B32" w14:textId="09E82F75">
      <w:pPr>
        <w:pStyle w:val="ListParagraph"/>
        <w:numPr>
          <w:ilvl w:val="0"/>
          <w:numId w:val="14"/>
        </w:numPr>
        <w:spacing w:after="0" w:line="240" w:lineRule="auto"/>
        <w:rPr>
          <w:rFonts w:eastAsia="Times New Roman" w:cs="Times New Roman"/>
        </w:rPr>
      </w:pPr>
      <w:r w:rsidRPr="00986133">
        <w:rPr>
          <w:rFonts w:eastAsia="Times New Roman" w:cs="Times New Roman"/>
        </w:rPr>
        <w:t xml:space="preserve">A 60-day Federal Register Notice was published in the Federal Register on </w:t>
      </w:r>
      <w:r w:rsidRPr="00986133" w:rsidR="00B076C3">
        <w:rPr>
          <w:rFonts w:eastAsia="Times New Roman" w:cs="Times New Roman"/>
        </w:rPr>
        <w:t>06</w:t>
      </w:r>
      <w:r w:rsidRPr="00986133" w:rsidR="008F6329">
        <w:rPr>
          <w:rFonts w:eastAsia="Times New Roman" w:cs="Times New Roman"/>
        </w:rPr>
        <w:t>/1</w:t>
      </w:r>
      <w:r w:rsidRPr="00986133" w:rsidR="00B076C3">
        <w:rPr>
          <w:rFonts w:eastAsia="Times New Roman" w:cs="Times New Roman"/>
        </w:rPr>
        <w:t>7</w:t>
      </w:r>
      <w:r w:rsidRPr="00986133" w:rsidR="008F6329">
        <w:rPr>
          <w:rFonts w:eastAsia="Times New Roman" w:cs="Times New Roman"/>
        </w:rPr>
        <w:t>/202</w:t>
      </w:r>
      <w:r w:rsidRPr="00986133" w:rsidR="00B076C3">
        <w:rPr>
          <w:rFonts w:eastAsia="Times New Roman" w:cs="Times New Roman"/>
        </w:rPr>
        <w:t xml:space="preserve">4 </w:t>
      </w:r>
      <w:r w:rsidRPr="00986133">
        <w:rPr>
          <w:rFonts w:eastAsia="Times New Roman" w:cs="Times New Roman"/>
        </w:rPr>
        <w:t xml:space="preserve">(Vol. </w:t>
      </w:r>
      <w:r w:rsidRPr="00986133" w:rsidR="007046DA">
        <w:rPr>
          <w:rFonts w:eastAsia="Times New Roman" w:cs="Times New Roman"/>
        </w:rPr>
        <w:t>8</w:t>
      </w:r>
      <w:r w:rsidRPr="00986133" w:rsidR="00B076C3">
        <w:rPr>
          <w:rFonts w:eastAsia="Times New Roman" w:cs="Times New Roman"/>
        </w:rPr>
        <w:t>9</w:t>
      </w:r>
      <w:r w:rsidRPr="00986133">
        <w:rPr>
          <w:rFonts w:eastAsia="Times New Roman" w:cs="Times New Roman"/>
        </w:rPr>
        <w:t xml:space="preserve">, No. </w:t>
      </w:r>
      <w:r w:rsidRPr="00986133" w:rsidR="007046DA">
        <w:rPr>
          <w:rFonts w:eastAsia="Times New Roman" w:cs="Times New Roman"/>
        </w:rPr>
        <w:t>1</w:t>
      </w:r>
      <w:r w:rsidRPr="00986133" w:rsidR="00B076C3">
        <w:rPr>
          <w:rFonts w:eastAsia="Times New Roman" w:cs="Times New Roman"/>
        </w:rPr>
        <w:t>17</w:t>
      </w:r>
      <w:r w:rsidRPr="00986133">
        <w:rPr>
          <w:rFonts w:eastAsia="Times New Roman" w:cs="Times New Roman"/>
        </w:rPr>
        <w:t xml:space="preserve">, page </w:t>
      </w:r>
      <w:r w:rsidRPr="00986133" w:rsidR="00B076C3">
        <w:rPr>
          <w:rFonts w:eastAsia="Times New Roman" w:cs="Times New Roman"/>
        </w:rPr>
        <w:t>5</w:t>
      </w:r>
      <w:r w:rsidRPr="00986133" w:rsidR="008F6329">
        <w:rPr>
          <w:rFonts w:eastAsia="Times New Roman" w:cs="Times New Roman"/>
        </w:rPr>
        <w:t>13</w:t>
      </w:r>
      <w:r w:rsidRPr="00986133" w:rsidR="00B076C3">
        <w:rPr>
          <w:rFonts w:eastAsia="Times New Roman" w:cs="Times New Roman"/>
        </w:rPr>
        <w:t>45</w:t>
      </w:r>
      <w:r w:rsidRPr="00986133" w:rsidR="008F6329">
        <w:rPr>
          <w:rFonts w:eastAsia="Times New Roman" w:cs="Times New Roman"/>
        </w:rPr>
        <w:t>-</w:t>
      </w:r>
      <w:r w:rsidRPr="00986133" w:rsidR="00900630">
        <w:rPr>
          <w:rFonts w:eastAsia="Times New Roman" w:cs="Times New Roman"/>
        </w:rPr>
        <w:t xml:space="preserve"> </w:t>
      </w:r>
      <w:r w:rsidRPr="00986133" w:rsidR="00B076C3">
        <w:rPr>
          <w:rFonts w:eastAsia="Times New Roman" w:cs="Times New Roman"/>
        </w:rPr>
        <w:t>51348 (</w:t>
      </w:r>
      <w:r w:rsidRPr="00986133">
        <w:rPr>
          <w:rFonts w:eastAsia="Times New Roman" w:cs="Times New Roman"/>
        </w:rPr>
        <w:t xml:space="preserve">Attachment </w:t>
      </w:r>
      <w:r w:rsidRPr="00986133" w:rsidR="00B076C3">
        <w:rPr>
          <w:rFonts w:eastAsia="Times New Roman" w:cs="Times New Roman"/>
        </w:rPr>
        <w:t>4</w:t>
      </w:r>
      <w:r w:rsidRPr="00986133">
        <w:rPr>
          <w:rFonts w:eastAsia="Times New Roman" w:cs="Times New Roman"/>
        </w:rPr>
        <w:t xml:space="preserve">).  </w:t>
      </w:r>
      <w:r w:rsidRPr="00986133" w:rsidR="00064439">
        <w:rPr>
          <w:rFonts w:eastAsia="Times New Roman" w:cs="Times New Roman"/>
        </w:rPr>
        <w:t>CDC</w:t>
      </w:r>
      <w:r w:rsidRPr="00986133" w:rsidR="77E39282">
        <w:rPr>
          <w:rFonts w:eastAsia="Times New Roman" w:cs="Times New Roman"/>
        </w:rPr>
        <w:t xml:space="preserve"> did not</w:t>
      </w:r>
      <w:r w:rsidRPr="00986133" w:rsidR="00064439">
        <w:rPr>
          <w:rFonts w:eastAsia="Times New Roman" w:cs="Times New Roman"/>
        </w:rPr>
        <w:t xml:space="preserve"> receive</w:t>
      </w:r>
      <w:r w:rsidRPr="00986133" w:rsidR="70E1D1DC">
        <w:rPr>
          <w:rFonts w:eastAsia="Times New Roman" w:cs="Times New Roman"/>
        </w:rPr>
        <w:t xml:space="preserve"> </w:t>
      </w:r>
      <w:r w:rsidRPr="00986133" w:rsidR="00064439">
        <w:rPr>
          <w:rFonts w:eastAsia="Times New Roman" w:cs="Times New Roman"/>
        </w:rPr>
        <w:t>public comment</w:t>
      </w:r>
      <w:r w:rsidRPr="00986133" w:rsidR="6510B01A">
        <w:rPr>
          <w:rFonts w:eastAsia="Times New Roman" w:cs="Times New Roman"/>
        </w:rPr>
        <w:t>s</w:t>
      </w:r>
      <w:r w:rsidRPr="00986133" w:rsidR="00064439">
        <w:rPr>
          <w:rFonts w:eastAsia="Times New Roman" w:cs="Times New Roman"/>
        </w:rPr>
        <w:t xml:space="preserve"> related to this notice. </w:t>
      </w:r>
    </w:p>
    <w:p w:rsidR="003229F5" w:rsidRPr="00C679BB" w:rsidP="220A3729" w14:paraId="7A332EF4" w14:textId="3D7C6BF4">
      <w:pPr>
        <w:pStyle w:val="ListParagraph"/>
        <w:numPr>
          <w:ilvl w:val="0"/>
          <w:numId w:val="14"/>
        </w:numPr>
        <w:spacing w:after="0" w:line="240" w:lineRule="auto"/>
        <w:rPr>
          <w:rFonts w:eastAsia="Times New Roman" w:cs="Times New Roman"/>
        </w:rPr>
      </w:pPr>
      <w:r w:rsidRPr="00986133">
        <w:rPr>
          <w:rFonts w:eastAsia="Times New Roman" w:cs="Times New Roman"/>
        </w:rPr>
        <w:t>AR</w:t>
      </w:r>
      <w:r w:rsidRPr="00986133">
        <w:rPr>
          <w:rFonts w:eastAsia="Times New Roman" w:cs="Times New Roman"/>
        </w:rPr>
        <w:t xml:space="preserve"> laboratory testing</w:t>
      </w:r>
      <w:r w:rsidRPr="220A3729" w:rsidR="007F559A">
        <w:rPr>
          <w:rFonts w:eastAsia="Times New Roman" w:cs="Times New Roman"/>
        </w:rPr>
        <w:t xml:space="preserve"> and reporting conducted by state and local public health laboratories</w:t>
      </w:r>
      <w:r w:rsidRPr="220A3729">
        <w:rPr>
          <w:rFonts w:eastAsia="Times New Roman" w:cs="Times New Roman"/>
        </w:rPr>
        <w:t xml:space="preserve"> is a collaborative project among </w:t>
      </w:r>
      <w:r w:rsidRPr="220A3729">
        <w:rPr>
          <w:rFonts w:eastAsia="Times New Roman" w:cs="Times New Roman"/>
        </w:rPr>
        <w:t xml:space="preserve">CDC and </w:t>
      </w:r>
      <w:r w:rsidRPr="220A3729" w:rsidR="009F32CE">
        <w:rPr>
          <w:rFonts w:eastAsia="Times New Roman" w:cs="Times New Roman"/>
        </w:rPr>
        <w:t xml:space="preserve">funded </w:t>
      </w:r>
      <w:r w:rsidRPr="220A3729">
        <w:rPr>
          <w:rFonts w:eastAsia="Times New Roman" w:cs="Times New Roman"/>
        </w:rPr>
        <w:t xml:space="preserve">jurisdictional public health laboratories located around the United States. Frequent consultations between CDC and persons outside CDC are anticipated. These consultations may involve such topics as the availability of data, clarity of instructions, and data elements to be recorded and may take place </w:t>
      </w:r>
      <w:r w:rsidRPr="220A3729">
        <w:rPr>
          <w:rFonts w:eastAsia="Times New Roman" w:cs="Times New Roman"/>
        </w:rPr>
        <w:t>via:</w:t>
      </w:r>
      <w:r w:rsidRPr="220A3729">
        <w:rPr>
          <w:rFonts w:eastAsia="Times New Roman" w:cs="Times New Roman"/>
        </w:rPr>
        <w:t xml:space="preserve"> 1) site visits to participating laboratories; 2) regular meetings of </w:t>
      </w:r>
      <w:r w:rsidRPr="220A3729" w:rsidR="007F559A">
        <w:rPr>
          <w:rFonts w:eastAsia="Times New Roman" w:cs="Times New Roman"/>
        </w:rPr>
        <w:t>subject matter experts</w:t>
      </w:r>
      <w:r w:rsidRPr="220A3729">
        <w:rPr>
          <w:rFonts w:eastAsia="Times New Roman" w:cs="Times New Roman"/>
        </w:rPr>
        <w:t xml:space="preserve"> who are associated with the participating laboratories and clinics; and 3) e-mail communications among all personnel participating in project activities</w:t>
      </w:r>
      <w:r w:rsidRPr="220A3729" w:rsidR="00D92432">
        <w:rPr>
          <w:rFonts w:eastAsia="Times New Roman" w:cs="Times New Roman"/>
        </w:rPr>
        <w:t xml:space="preserve">. </w:t>
      </w:r>
      <w:r w:rsidRPr="220A3729">
        <w:rPr>
          <w:rFonts w:eastAsia="Times New Roman" w:cs="Times New Roman"/>
        </w:rPr>
        <w:t>The Association of Public Health Laboratories (APHL) is one of the CDC’s essential sources of input for the State Laborator</w:t>
      </w:r>
      <w:r w:rsidRPr="220A3729" w:rsidR="00613CD8">
        <w:rPr>
          <w:rFonts w:eastAsia="Times New Roman" w:cs="Times New Roman"/>
        </w:rPr>
        <w:t>y</w:t>
      </w:r>
      <w:r w:rsidRPr="220A3729">
        <w:rPr>
          <w:rFonts w:eastAsia="Times New Roman" w:cs="Times New Roman"/>
        </w:rPr>
        <w:t xml:space="preserve"> Testing, </w:t>
      </w:r>
      <w:r w:rsidRPr="220A3729">
        <w:rPr>
          <w:rFonts w:eastAsia="Times New Roman" w:cs="Times New Roman"/>
        </w:rPr>
        <w:t>in particular on</w:t>
      </w:r>
      <w:r w:rsidRPr="220A3729">
        <w:rPr>
          <w:rFonts w:eastAsia="Times New Roman" w:cs="Times New Roman"/>
        </w:rPr>
        <w:t xml:space="preserve"> the subject of data messaging capabilities and applicability of APHL Messaging Services (AIMS) Platform, interoperability of data transport protocols</w:t>
      </w:r>
      <w:r w:rsidRPr="220A3729" w:rsidR="00613CD8">
        <w:rPr>
          <w:rFonts w:eastAsia="Times New Roman" w:cs="Times New Roman"/>
        </w:rPr>
        <w:t>,</w:t>
      </w:r>
      <w:r w:rsidRPr="220A3729">
        <w:rPr>
          <w:rFonts w:eastAsia="Times New Roman" w:cs="Times New Roman"/>
        </w:rPr>
        <w:t xml:space="preserve"> and long</w:t>
      </w:r>
      <w:r w:rsidRPr="220A3729" w:rsidR="004265BF">
        <w:rPr>
          <w:rFonts w:eastAsia="Times New Roman" w:cs="Times New Roman"/>
        </w:rPr>
        <w:t>-</w:t>
      </w:r>
      <w:r w:rsidRPr="220A3729">
        <w:rPr>
          <w:rFonts w:eastAsia="Times New Roman" w:cs="Times New Roman"/>
        </w:rPr>
        <w:t>term public health information exchange model. In addition, CDC experts will be interacting with other experts in health sciences, medicine</w:t>
      </w:r>
      <w:r w:rsidRPr="220A3729" w:rsidR="00613CD8">
        <w:rPr>
          <w:rFonts w:eastAsia="Times New Roman" w:cs="Times New Roman"/>
        </w:rPr>
        <w:t>,</w:t>
      </w:r>
      <w:r w:rsidRPr="220A3729">
        <w:rPr>
          <w:rFonts w:eastAsia="Times New Roman" w:cs="Times New Roman"/>
        </w:rPr>
        <w:t xml:space="preserve"> and public health as well as consumers, patient advocates, and diagnostic equipment manufacturers.  </w:t>
      </w:r>
    </w:p>
    <w:p w:rsidR="003229F5" w:rsidRPr="00C679BB" w:rsidP="00C679BB" w14:paraId="189D43C6" w14:textId="77777777">
      <w:pPr>
        <w:spacing w:line="240" w:lineRule="auto"/>
        <w:rPr>
          <w:rFonts w:cs="Times New Roman"/>
          <w:szCs w:val="24"/>
        </w:rPr>
      </w:pPr>
    </w:p>
    <w:p w:rsidR="004A13E8" w:rsidRPr="00C679BB" w:rsidP="00682CA8" w14:paraId="643DC397" w14:textId="77777777">
      <w:pPr>
        <w:pStyle w:val="Heading1"/>
        <w:rPr>
          <w:rFonts w:cs="Times New Roman"/>
          <w:szCs w:val="24"/>
        </w:rPr>
      </w:pPr>
      <w:bookmarkStart w:id="47" w:name="_Toc532363773"/>
      <w:r w:rsidRPr="00C679BB">
        <w:rPr>
          <w:rFonts w:cs="Times New Roman"/>
          <w:szCs w:val="24"/>
        </w:rPr>
        <w:t>Explanation of Any Payment or Gift to Respondents</w:t>
      </w:r>
      <w:bookmarkEnd w:id="47"/>
    </w:p>
    <w:p w:rsidR="00CC0D91" w:rsidRPr="00C679BB" w:rsidP="00C679BB" w14:paraId="30856EB1" w14:textId="77777777">
      <w:pPr>
        <w:spacing w:after="0" w:line="240" w:lineRule="auto"/>
        <w:rPr>
          <w:rFonts w:eastAsia="Times New Roman" w:cs="Times New Roman"/>
          <w:szCs w:val="24"/>
        </w:rPr>
      </w:pPr>
      <w:r w:rsidRPr="00C679BB">
        <w:rPr>
          <w:rFonts w:eastAsia="Times New Roman" w:cs="Times New Roman"/>
          <w:szCs w:val="24"/>
        </w:rPr>
        <w:t>No payment or gift is provided to respondents.</w:t>
      </w:r>
    </w:p>
    <w:p w:rsidR="00CC0D91" w:rsidRPr="00C679BB" w:rsidP="00C679BB" w14:paraId="09F4594A" w14:textId="77777777">
      <w:pPr>
        <w:pStyle w:val="Heading1"/>
        <w:numPr>
          <w:ilvl w:val="0"/>
          <w:numId w:val="0"/>
        </w:numPr>
        <w:ind w:left="360"/>
        <w:rPr>
          <w:rFonts w:cs="Times New Roman"/>
          <w:szCs w:val="24"/>
        </w:rPr>
      </w:pPr>
    </w:p>
    <w:p w:rsidR="004A13E8" w:rsidRPr="00C679BB" w:rsidP="00682CA8" w14:paraId="7E122F51" w14:textId="77777777">
      <w:pPr>
        <w:pStyle w:val="Heading1"/>
        <w:rPr>
          <w:rFonts w:cs="Times New Roman"/>
          <w:szCs w:val="24"/>
        </w:rPr>
      </w:pPr>
      <w:bookmarkStart w:id="48" w:name="_Toc532363774"/>
      <w:r w:rsidRPr="00C679BB">
        <w:rPr>
          <w:rFonts w:cs="Times New Roman"/>
          <w:szCs w:val="24"/>
        </w:rPr>
        <w:t>Protection of the Privacy and Confidentiality of Information Provided by Respondents</w:t>
      </w:r>
      <w:bookmarkEnd w:id="48"/>
    </w:p>
    <w:p w:rsidR="0037185E" w:rsidRPr="00144E1C" w:rsidP="0037185E" w14:paraId="74EBE529" w14:textId="164A04BA">
      <w:bookmarkStart w:id="49" w:name="_Toc532363437"/>
      <w:bookmarkStart w:id="50" w:name="_Toc532363606"/>
      <w:bookmarkStart w:id="51" w:name="_Toc532363731"/>
      <w:bookmarkStart w:id="52" w:name="_Toc532363775"/>
      <w:r>
        <w:t>CDC’s Information Systems Security Officer reviewed this submission and determined that the Privacy Act applies</w:t>
      </w:r>
      <w:r w:rsidR="00942CC0">
        <w:t xml:space="preserve"> and that </w:t>
      </w:r>
      <w:r w:rsidR="00942CC0">
        <w:rPr>
          <w:rFonts w:eastAsia="Times New Roman"/>
        </w:rPr>
        <w:t>there are no changes to the Privacy aspects of this package</w:t>
      </w:r>
      <w:r>
        <w:t xml:space="preserve">. </w:t>
      </w:r>
      <w:r w:rsidRPr="00A543A5">
        <w:t>Privacy Impact Assessment attached (Attachment</w:t>
      </w:r>
      <w:r w:rsidR="008635E0">
        <w:t>s</w:t>
      </w:r>
      <w:r w:rsidRPr="00A543A5">
        <w:t xml:space="preserve"> 9</w:t>
      </w:r>
      <w:r w:rsidR="008635E0">
        <w:t>A</w:t>
      </w:r>
      <w:r w:rsidR="00684780">
        <w:t>-C</w:t>
      </w:r>
      <w:r w:rsidRPr="00A543A5">
        <w:t>).</w:t>
      </w:r>
    </w:p>
    <w:p w:rsidR="0037185E" w:rsidP="00C679BB" w14:paraId="296F168B" w14:textId="77777777">
      <w:pPr>
        <w:spacing w:after="0" w:line="240" w:lineRule="auto"/>
        <w:outlineLvl w:val="0"/>
        <w:rPr>
          <w:rFonts w:eastAsia="Times New Roman" w:cs="Times New Roman"/>
          <w:szCs w:val="24"/>
        </w:rPr>
      </w:pPr>
    </w:p>
    <w:p w:rsidR="004822EA" w:rsidP="00AC016A" w14:paraId="3A8D74EF" w14:textId="31EC4819">
      <w:pPr>
        <w:spacing w:after="0" w:line="240" w:lineRule="auto"/>
        <w:outlineLvl w:val="0"/>
        <w:rPr>
          <w:rFonts w:eastAsia="Times New Roman" w:cs="Times New Roman"/>
        </w:rPr>
      </w:pPr>
      <w:r w:rsidRPr="308E1453">
        <w:rPr>
          <w:rFonts w:eastAsia="Times New Roman" w:cs="Times New Roman"/>
        </w:rPr>
        <w:t>Date of birth</w:t>
      </w:r>
      <w:r w:rsidRPr="308E1453" w:rsidR="42D78F43">
        <w:rPr>
          <w:rFonts w:eastAsia="Times New Roman" w:cs="Times New Roman"/>
        </w:rPr>
        <w:t xml:space="preserve"> will be the only </w:t>
      </w:r>
      <w:r w:rsidRPr="308E1453" w:rsidR="0EC45625">
        <w:rPr>
          <w:rFonts w:eastAsia="Times New Roman" w:cs="Times New Roman"/>
        </w:rPr>
        <w:t xml:space="preserve">individually identifiable information will be collected. The information obtained will be recorded in such a manner that subjects cannot be identified directly or through specimen identifiers. No identifying information, such as names and addresses, will be recorded in the data </w:t>
      </w:r>
      <w:r w:rsidRPr="308E1453" w:rsidR="54F89562">
        <w:rPr>
          <w:rFonts w:eastAsia="Times New Roman" w:cs="Times New Roman"/>
        </w:rPr>
        <w:t>that is shared with the CDC.</w:t>
      </w:r>
      <w:r w:rsidRPr="308E1453" w:rsidR="0EC45625">
        <w:rPr>
          <w:rFonts w:eastAsia="Times New Roman" w:cs="Times New Roman"/>
        </w:rPr>
        <w:t xml:space="preserve"> The ID numbers that link to identifying information will not be included in the data file submitted to CDC. Therefore</w:t>
      </w:r>
      <w:r w:rsidRPr="308E1453" w:rsidR="730E9585">
        <w:rPr>
          <w:rFonts w:eastAsia="Times New Roman" w:cs="Times New Roman"/>
        </w:rPr>
        <w:t>,</w:t>
      </w:r>
      <w:r w:rsidRPr="308E1453" w:rsidR="0EC45625">
        <w:rPr>
          <w:rFonts w:eastAsia="Times New Roman" w:cs="Times New Roman"/>
        </w:rPr>
        <w:t xml:space="preserve"> data collection will have little to no effect on patients’ privacy. All electronic data will be stored on secured CDC servers and will be accessible only by designated CDC staff directly involved in the project.</w:t>
      </w:r>
      <w:bookmarkEnd w:id="49"/>
      <w:bookmarkEnd w:id="50"/>
      <w:bookmarkEnd w:id="51"/>
      <w:bookmarkEnd w:id="52"/>
      <w:r w:rsidRPr="308E1453" w:rsidR="4D7070B4">
        <w:rPr>
          <w:rFonts w:eastAsia="Times New Roman" w:cs="Times New Roman"/>
        </w:rPr>
        <w:t xml:space="preserve"> </w:t>
      </w:r>
    </w:p>
    <w:p w:rsidR="004423DB" w:rsidRPr="00FE2A25" w:rsidP="00AC016A" w14:paraId="5F4875F9" w14:textId="36D59482">
      <w:pPr>
        <w:spacing w:after="0" w:line="240" w:lineRule="auto"/>
        <w:outlineLvl w:val="0"/>
        <w:rPr>
          <w:rFonts w:eastAsia="Times New Roman" w:cs="Times New Roman"/>
        </w:rPr>
      </w:pPr>
      <w:r>
        <w:rPr>
          <w:rFonts w:eastAsia="Times New Roman" w:cs="Times New Roman"/>
        </w:rPr>
        <w:t>Data will be kept private to the extent allowed by law.</w:t>
      </w:r>
    </w:p>
    <w:p w:rsidR="004822EA" w:rsidP="308E1453" w14:paraId="2FBFE6C2" w14:textId="77777777">
      <w:pPr>
        <w:spacing w:after="0" w:line="240" w:lineRule="auto"/>
        <w:outlineLvl w:val="0"/>
        <w:rPr>
          <w:rFonts w:eastAsia="Times New Roman" w:cs="Times New Roman"/>
        </w:rPr>
      </w:pPr>
    </w:p>
    <w:p w:rsidR="00144E1C" w:rsidP="00C679BB" w14:paraId="7C9D6F4F" w14:textId="3EC42D59">
      <w:pPr>
        <w:spacing w:after="0" w:line="240" w:lineRule="auto"/>
        <w:outlineLvl w:val="0"/>
        <w:rPr>
          <w:rFonts w:eastAsia="Times New Roman" w:cs="Times New Roman"/>
          <w:szCs w:val="24"/>
        </w:rPr>
      </w:pPr>
    </w:p>
    <w:p w:rsidR="00CC0D91" w:rsidRPr="00C679BB" w14:paraId="257032E5" w14:textId="77777777">
      <w:pPr>
        <w:pStyle w:val="Heading1"/>
        <w:numPr>
          <w:ilvl w:val="0"/>
          <w:numId w:val="0"/>
        </w:numPr>
        <w:rPr>
          <w:rFonts w:cs="Times New Roman"/>
          <w:szCs w:val="24"/>
        </w:rPr>
      </w:pPr>
    </w:p>
    <w:p w:rsidR="004A13E8" w:rsidRPr="00C679BB" w:rsidP="00682CA8" w14:paraId="5C5D5375" w14:textId="77777777">
      <w:pPr>
        <w:pStyle w:val="Heading1"/>
        <w:rPr>
          <w:rFonts w:cs="Times New Roman"/>
          <w:szCs w:val="24"/>
        </w:rPr>
      </w:pPr>
      <w:bookmarkStart w:id="53" w:name="_Toc532363776"/>
      <w:r w:rsidRPr="00C679BB">
        <w:rPr>
          <w:rFonts w:cs="Times New Roman"/>
          <w:szCs w:val="24"/>
        </w:rPr>
        <w:t>Institutional Review Board (IRB) and Justification for Sensitive Questions</w:t>
      </w:r>
      <w:bookmarkEnd w:id="53"/>
    </w:p>
    <w:p w:rsidR="00CC0D91" w:rsidRPr="00C679BB" w:rsidP="00C679BB" w14:paraId="0357884C" w14:textId="77777777">
      <w:pPr>
        <w:spacing w:after="0" w:line="240" w:lineRule="auto"/>
        <w:outlineLvl w:val="0"/>
        <w:rPr>
          <w:rFonts w:eastAsia="Times New Roman" w:cs="Times New Roman"/>
          <w:szCs w:val="24"/>
          <w:u w:val="single"/>
        </w:rPr>
      </w:pPr>
      <w:bookmarkStart w:id="54" w:name="_Toc532363439"/>
      <w:bookmarkStart w:id="55" w:name="_Toc532363608"/>
      <w:bookmarkStart w:id="56" w:name="_Toc532363733"/>
      <w:bookmarkStart w:id="57" w:name="_Toc532363777"/>
      <w:r w:rsidRPr="00C679BB">
        <w:rPr>
          <w:rFonts w:eastAsia="Times New Roman" w:cs="Times New Roman"/>
          <w:szCs w:val="24"/>
          <w:u w:val="single"/>
        </w:rPr>
        <w:t>Institutional Review Board (IRB)</w:t>
      </w:r>
      <w:bookmarkEnd w:id="54"/>
      <w:bookmarkEnd w:id="55"/>
      <w:bookmarkEnd w:id="56"/>
      <w:bookmarkEnd w:id="57"/>
    </w:p>
    <w:p w:rsidR="002D373B" w:rsidP="220A3729" w14:paraId="42ED766A" w14:textId="77777777">
      <w:pPr>
        <w:spacing w:after="0" w:line="240" w:lineRule="auto"/>
      </w:pPr>
    </w:p>
    <w:p w:rsidR="002D373B" w:rsidP="220A3729" w14:paraId="251FDE8F" w14:textId="0138013C">
      <w:pPr>
        <w:spacing w:after="0" w:line="240" w:lineRule="auto"/>
      </w:pPr>
      <w:r>
        <w:t xml:space="preserve">The </w:t>
      </w:r>
      <w:r w:rsidR="000E7ECD">
        <w:t xml:space="preserve">AR Lab Network has received a non-research determination (Attachment </w:t>
      </w:r>
      <w:r w:rsidR="0715AAC2">
        <w:t>8</w:t>
      </w:r>
      <w:r w:rsidR="000E7ECD">
        <w:t>)</w:t>
      </w:r>
      <w:r w:rsidR="008E6E59">
        <w:t xml:space="preserve">.  </w:t>
      </w:r>
    </w:p>
    <w:p w:rsidR="002D373B" w:rsidP="220A3729" w14:paraId="1D306EF5" w14:textId="77777777">
      <w:pPr>
        <w:spacing w:after="0" w:line="240" w:lineRule="auto"/>
      </w:pPr>
    </w:p>
    <w:p w:rsidR="00CC0D91" w:rsidRPr="00C679BB" w:rsidP="220A3729" w14:paraId="3EC39080" w14:textId="6C7AED46">
      <w:pPr>
        <w:spacing w:after="0" w:line="240" w:lineRule="auto"/>
        <w:rPr>
          <w:rFonts w:eastAsia="Times New Roman" w:cs="Times New Roman"/>
        </w:rPr>
      </w:pPr>
      <w:r w:rsidRPr="6BB581FC">
        <w:rPr>
          <w:rFonts w:eastAsia="Times New Roman" w:cs="Times New Roman"/>
        </w:rPr>
        <w:t xml:space="preserve">The current </w:t>
      </w:r>
      <w:r w:rsidRPr="6BB581FC">
        <w:rPr>
          <w:rFonts w:eastAsia="Times New Roman" w:cs="Times New Roman"/>
          <w:i/>
          <w:iCs/>
        </w:rPr>
        <w:t>N. gonorrh</w:t>
      </w:r>
      <w:r w:rsidRPr="6BB581FC" w:rsidR="67336777">
        <w:rPr>
          <w:rFonts w:eastAsia="Times New Roman" w:cs="Times New Roman"/>
          <w:i/>
          <w:iCs/>
        </w:rPr>
        <w:t>oe</w:t>
      </w:r>
      <w:r w:rsidRPr="6BB581FC">
        <w:rPr>
          <w:rFonts w:eastAsia="Times New Roman" w:cs="Times New Roman"/>
          <w:i/>
          <w:iCs/>
        </w:rPr>
        <w:t>a</w:t>
      </w:r>
      <w:r w:rsidRPr="6BB581FC" w:rsidR="75F809B8">
        <w:rPr>
          <w:rFonts w:eastAsia="Times New Roman" w:cs="Times New Roman"/>
          <w:i/>
          <w:iCs/>
        </w:rPr>
        <w:t>e</w:t>
      </w:r>
      <w:r w:rsidRPr="6BB581FC">
        <w:rPr>
          <w:rFonts w:eastAsia="Times New Roman" w:cs="Times New Roman"/>
        </w:rPr>
        <w:t xml:space="preserve"> data collection is considered non-research (Attachmen</w:t>
      </w:r>
      <w:r w:rsidRPr="6BB581FC" w:rsidR="530865A9">
        <w:rPr>
          <w:rFonts w:eastAsia="Times New Roman" w:cs="Times New Roman"/>
        </w:rPr>
        <w:t>t 1</w:t>
      </w:r>
      <w:r w:rsidRPr="6BB581FC" w:rsidR="1DCA3DE5">
        <w:rPr>
          <w:rFonts w:eastAsia="Times New Roman" w:cs="Times New Roman"/>
        </w:rPr>
        <w:t>0 and 1</w:t>
      </w:r>
      <w:r w:rsidRPr="6BB581FC" w:rsidR="530865A9">
        <w:rPr>
          <w:rFonts w:eastAsia="Times New Roman" w:cs="Times New Roman"/>
        </w:rPr>
        <w:t>1</w:t>
      </w:r>
      <w:r w:rsidRPr="6BB581FC">
        <w:rPr>
          <w:rFonts w:eastAsia="Times New Roman" w:cs="Times New Roman"/>
        </w:rPr>
        <w:t>).  As stated previously in this package, the programs of GIS</w:t>
      </w:r>
      <w:r w:rsidRPr="6BB581FC" w:rsidR="772CDC4A">
        <w:rPr>
          <w:rFonts w:eastAsia="Times New Roman" w:cs="Times New Roman"/>
        </w:rPr>
        <w:t>P</w:t>
      </w:r>
      <w:r w:rsidRPr="6BB581FC">
        <w:rPr>
          <w:rFonts w:eastAsia="Times New Roman" w:cs="Times New Roman"/>
        </w:rPr>
        <w:t xml:space="preserve"> and SURRG are being combined into one cohesive surveillance program called CARGOS.  As this program evolves, the current data collection falls under the SURRG determination included with this package.    </w:t>
      </w:r>
    </w:p>
    <w:p w:rsidR="220A3729" w:rsidP="220A3729" w14:paraId="6D052E9C" w14:textId="07DF7DFB">
      <w:pPr>
        <w:spacing w:after="0" w:line="240" w:lineRule="auto"/>
        <w:rPr>
          <w:rFonts w:eastAsia="Times New Roman" w:cs="Times New Roman"/>
        </w:rPr>
      </w:pPr>
    </w:p>
    <w:p w:rsidR="00CC0D91" w:rsidRPr="00C679BB" w:rsidP="00C679BB" w14:paraId="6F8B477A" w14:textId="77777777">
      <w:pPr>
        <w:spacing w:after="0" w:line="240" w:lineRule="auto"/>
        <w:rPr>
          <w:rFonts w:eastAsia="Times New Roman" w:cs="Times New Roman"/>
          <w:szCs w:val="24"/>
          <w:u w:val="single"/>
        </w:rPr>
      </w:pPr>
      <w:r w:rsidRPr="00C679BB">
        <w:rPr>
          <w:rFonts w:eastAsia="Times New Roman" w:cs="Times New Roman"/>
          <w:szCs w:val="24"/>
          <w:u w:val="single"/>
        </w:rPr>
        <w:t>Justification for Sensitive Questions</w:t>
      </w:r>
    </w:p>
    <w:p w:rsidR="00CC0D91" w:rsidRPr="00C679BB" w:rsidP="00C679BB" w14:paraId="4D421060" w14:textId="77777777">
      <w:pPr>
        <w:spacing w:after="0" w:line="240" w:lineRule="auto"/>
        <w:rPr>
          <w:rFonts w:eastAsia="Times New Roman" w:cs="Times New Roman"/>
          <w:szCs w:val="24"/>
        </w:rPr>
      </w:pPr>
      <w:r w:rsidRPr="00C679BB">
        <w:rPr>
          <w:rFonts w:eastAsia="Times New Roman" w:cs="Times New Roman"/>
          <w:szCs w:val="24"/>
        </w:rPr>
        <w:t xml:space="preserve">This data collection effort does not include any personally invasive or sensitive questions. </w:t>
      </w:r>
    </w:p>
    <w:p w:rsidR="00AC016A" w:rsidP="00AC016A" w14:paraId="6C6973F3" w14:textId="77777777">
      <w:pPr>
        <w:spacing w:after="0" w:line="240" w:lineRule="auto"/>
        <w:rPr>
          <w:rFonts w:eastAsia="Times New Roman" w:cs="Times New Roman"/>
        </w:rPr>
      </w:pPr>
    </w:p>
    <w:p w:rsidR="00AC016A" w:rsidRPr="00A6346A" w:rsidP="00AC016A" w14:paraId="72AE40FF" w14:textId="32EA952B">
      <w:pPr>
        <w:spacing w:after="0" w:line="240" w:lineRule="auto"/>
        <w:rPr>
          <w:rFonts w:eastAsia="Times New Roman" w:cs="Times New Roman"/>
        </w:rPr>
      </w:pPr>
      <w:r>
        <w:rPr>
          <w:rFonts w:eastAsia="Times New Roman" w:cs="Times New Roman"/>
        </w:rPr>
        <w:t xml:space="preserve">Due to the nature of our data collection methods, the AR Lab Network is reliant on how race and ethnicity is collected by our partnering public health labs, and how these fields are structured in their LIMS systems.  CDC does not support the maintenance of these systems.  Additionally updating and modifying the HL7 messages that are used for this Network require a change control process.  However, despite these barriers, the AR Lab Network is planning to structure our generated HL7 messages to be </w:t>
      </w:r>
      <w:r w:rsidRPr="00FE2A25">
        <w:rPr>
          <w:rFonts w:eastAsia="Times New Roman" w:cs="Times New Roman"/>
        </w:rPr>
        <w:t>compliant</w:t>
      </w:r>
      <w:r w:rsidRPr="00A6346A">
        <w:rPr>
          <w:rFonts w:ascii="TimesNewRomanPSMT" w:hAnsi="TimesNewRomanPSMT"/>
          <w:szCs w:val="24"/>
        </w:rPr>
        <w:t xml:space="preserve"> to the Notice of Decision published in the Federal </w:t>
      </w:r>
      <w:r>
        <w:rPr>
          <w:rFonts w:ascii="TimesNewRomanPSMT" w:hAnsi="TimesNewRomanPSMT"/>
          <w:szCs w:val="24"/>
        </w:rPr>
        <w:t>R</w:t>
      </w:r>
      <w:r w:rsidRPr="00A6346A">
        <w:rPr>
          <w:rFonts w:ascii="TimesNewRomanPSMT" w:hAnsi="TimesNewRomanPSMT"/>
          <w:szCs w:val="24"/>
        </w:rPr>
        <w:t xml:space="preserve">egister on March 29, 2024 regarding the update of the Statistical Policy Directive No. 15: </w:t>
      </w:r>
      <w:r w:rsidRPr="00A6346A">
        <w:rPr>
          <w:rFonts w:ascii="TimesNewRomanPSMT" w:hAnsi="TimesNewRomanPSMT" w:hint="eastAsia"/>
          <w:szCs w:val="24"/>
        </w:rPr>
        <w:t> </w:t>
      </w:r>
      <w:r w:rsidRPr="00A6346A">
        <w:rPr>
          <w:rFonts w:ascii="TimesNewRomanPSMT" w:hAnsi="TimesNewRomanPSMT"/>
          <w:szCs w:val="24"/>
        </w:rPr>
        <w:t xml:space="preserve">Standards for Maintaining, Collecting, and Presenting Federal Data on Race and Ethnicity (SPD 15), the data collections under this PRA package </w:t>
      </w:r>
      <w:r w:rsidRPr="00A6346A">
        <w:rPr>
          <w:rFonts w:ascii="TimesNewRomanPSMT" w:hAnsi="TimesNewRomanPSMT" w:hint="eastAsia"/>
          <w:szCs w:val="24"/>
        </w:rPr>
        <w:t> </w:t>
      </w:r>
      <w:r w:rsidRPr="00A6346A">
        <w:rPr>
          <w:rFonts w:ascii="TimesNewRomanPSMT" w:hAnsi="TimesNewRomanPSMT"/>
          <w:szCs w:val="24"/>
        </w:rPr>
        <w:t xml:space="preserve">will </w:t>
      </w:r>
      <w:r w:rsidRPr="00A6346A">
        <w:rPr>
          <w:rFonts w:ascii="TimesNewRomanPSMT" w:hAnsi="TimesNewRomanPSMT"/>
          <w:color w:val="000000"/>
          <w:szCs w:val="24"/>
        </w:rPr>
        <w:t xml:space="preserve">comply with the updated standards set for Federal data on Race and Ethnicity by and/or before the March 2029 deadline. </w:t>
      </w:r>
    </w:p>
    <w:p w:rsidR="00AC016A" w:rsidRPr="00AC016A" w:rsidP="00AC016A" w14:paraId="42C74BA8" w14:textId="77777777"/>
    <w:p w:rsidR="001C0730" w:rsidP="001C0730" w14:paraId="6554BB08" w14:textId="3722EF46">
      <w:pPr>
        <w:pStyle w:val="Heading1"/>
        <w:rPr>
          <w:rFonts w:cs="Times New Roman"/>
          <w:szCs w:val="24"/>
        </w:rPr>
      </w:pPr>
      <w:bookmarkStart w:id="58" w:name="_Toc532363779"/>
      <w:r w:rsidRPr="00C679BB">
        <w:rPr>
          <w:rFonts w:cs="Times New Roman"/>
          <w:szCs w:val="24"/>
        </w:rPr>
        <w:t>Estimates of Annualized Burden Hours and Costs</w:t>
      </w:r>
      <w:bookmarkEnd w:id="58"/>
    </w:p>
    <w:p w:rsidR="006F7C85" w:rsidRPr="00DE5356" w:rsidP="006F7C85" w14:paraId="30A1E4C5" w14:textId="39F31194">
      <w:pPr>
        <w:rPr>
          <w:rFonts w:cs="Times New Roman"/>
          <w:bCs/>
          <w:color w:val="000000" w:themeColor="text1"/>
          <w:szCs w:val="24"/>
        </w:rPr>
      </w:pPr>
      <w:r w:rsidRPr="00DE5356">
        <w:rPr>
          <w:rFonts w:cs="Times New Roman"/>
          <w:szCs w:val="24"/>
        </w:rPr>
        <w:t xml:space="preserve">For this revision, the total estimated burden is </w:t>
      </w:r>
      <w:r w:rsidR="00A61565">
        <w:rPr>
          <w:rFonts w:cs="Times New Roman"/>
          <w:szCs w:val="24"/>
        </w:rPr>
        <w:t>57,87</w:t>
      </w:r>
      <w:r w:rsidR="004423DB">
        <w:rPr>
          <w:rFonts w:cs="Times New Roman"/>
          <w:szCs w:val="24"/>
        </w:rPr>
        <w:t>2</w:t>
      </w:r>
      <w:r w:rsidR="00A61565">
        <w:rPr>
          <w:rFonts w:cs="Times New Roman"/>
          <w:szCs w:val="24"/>
        </w:rPr>
        <w:t xml:space="preserve"> </w:t>
      </w:r>
      <w:r w:rsidRPr="00DE5356">
        <w:rPr>
          <w:rFonts w:cs="Times New Roman"/>
          <w:szCs w:val="24"/>
        </w:rPr>
        <w:t>hours. The previous approval was for an estimated annual burden of 4950 hours</w:t>
      </w:r>
      <w:r w:rsidRPr="00DE5356">
        <w:rPr>
          <w:rFonts w:cs="Times New Roman"/>
          <w:bCs/>
          <w:color w:val="000000" w:themeColor="text1"/>
          <w:szCs w:val="24"/>
        </w:rPr>
        <w:t xml:space="preserve">. </w:t>
      </w:r>
    </w:p>
    <w:p w:rsidR="006F7C85" w:rsidRPr="003E2FF7" w:rsidP="003E2FF7" w14:paraId="12BD7D75" w14:textId="3FEBB0E9">
      <w:pPr>
        <w:spacing w:line="240" w:lineRule="auto"/>
        <w:rPr>
          <w:rFonts w:eastAsia="Times New Roman" w:cs="Times New Roman"/>
          <w:i/>
          <w:szCs w:val="24"/>
        </w:rPr>
      </w:pPr>
      <w:r w:rsidRPr="00590B3C">
        <w:rPr>
          <w:rFonts w:eastAsia="Times New Roman" w:cs="Times New Roman"/>
          <w:i/>
          <w:szCs w:val="24"/>
        </w:rPr>
        <w:t>Table A.12: Estimated Annualized Burden Hours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tblPr>
      <w:tblGrid>
        <w:gridCol w:w="1470"/>
        <w:gridCol w:w="1470"/>
        <w:gridCol w:w="2640"/>
        <w:gridCol w:w="1470"/>
        <w:gridCol w:w="1395"/>
        <w:gridCol w:w="1245"/>
        <w:gridCol w:w="1095"/>
      </w:tblGrid>
      <w:tr w14:paraId="4C497E67" w14:textId="77777777" w:rsidTr="5B9AC2F3">
        <w:tblPrEx>
          <w:tblW w:w="0" w:type="auto"/>
          <w:tblBorders>
            <w:top w:val="single" w:sz="6" w:space="0" w:color="auto"/>
            <w:left w:val="single" w:sz="6" w:space="0" w:color="auto"/>
            <w:bottom w:val="single" w:sz="6" w:space="0" w:color="auto"/>
            <w:right w:val="single" w:sz="6" w:space="0" w:color="auto"/>
          </w:tblBorders>
          <w:tblLayout w:type="fixed"/>
          <w:tblLook w:val="04A0"/>
        </w:tblPrEx>
        <w:trPr>
          <w:trHeight w:val="408"/>
        </w:trPr>
        <w:tc>
          <w:tcPr>
            <w:tcW w:w="1470" w:type="dxa"/>
          </w:tcPr>
          <w:p w:rsidR="006F7C85" w:rsidRPr="003E2FF7" w:rsidP="00AA7190" w14:paraId="0A82B637" w14:textId="77777777">
            <w:pPr>
              <w:spacing w:after="200" w:line="276" w:lineRule="auto"/>
              <w:jc w:val="center"/>
              <w:rPr>
                <w:rFonts w:cs="Times New Roman"/>
                <w:b/>
                <w:bCs/>
                <w:color w:val="000000" w:themeColor="text1"/>
                <w:sz w:val="22"/>
              </w:rPr>
            </w:pPr>
          </w:p>
          <w:p w:rsidR="006F7C85" w:rsidRPr="003E2FF7" w:rsidP="00AA7190" w14:paraId="5395251C" w14:textId="77777777">
            <w:pPr>
              <w:spacing w:after="200" w:line="276" w:lineRule="auto"/>
              <w:jc w:val="center"/>
              <w:rPr>
                <w:rFonts w:cs="Times New Roman"/>
                <w:b/>
                <w:bCs/>
                <w:color w:val="000000" w:themeColor="text1"/>
                <w:sz w:val="22"/>
              </w:rPr>
            </w:pPr>
            <w:r w:rsidRPr="003E2FF7">
              <w:rPr>
                <w:rFonts w:cs="Times New Roman"/>
                <w:b/>
                <w:bCs/>
                <w:color w:val="000000" w:themeColor="text1"/>
                <w:sz w:val="22"/>
              </w:rPr>
              <w:t>Attachment</w:t>
            </w:r>
          </w:p>
        </w:tc>
        <w:tc>
          <w:tcPr>
            <w:tcW w:w="1470" w:type="dxa"/>
            <w:tcMar>
              <w:left w:w="105" w:type="dxa"/>
              <w:right w:w="105" w:type="dxa"/>
            </w:tcMar>
            <w:vAlign w:val="center"/>
          </w:tcPr>
          <w:p w:rsidR="006F7C85" w:rsidRPr="003E2FF7" w:rsidP="00AA7190" w14:paraId="1BBD87CE" w14:textId="77777777">
            <w:pPr>
              <w:spacing w:after="200" w:line="276" w:lineRule="auto"/>
              <w:rPr>
                <w:rFonts w:cs="Times New Roman"/>
                <w:b/>
                <w:bCs/>
                <w:color w:val="000000" w:themeColor="text1"/>
                <w:sz w:val="22"/>
              </w:rPr>
            </w:pPr>
            <w:r w:rsidRPr="003E2FF7">
              <w:rPr>
                <w:rFonts w:cs="Times New Roman"/>
                <w:b/>
                <w:bCs/>
                <w:color w:val="000000" w:themeColor="text1"/>
                <w:sz w:val="22"/>
              </w:rPr>
              <w:t>Type of Respondents</w:t>
            </w:r>
          </w:p>
        </w:tc>
        <w:tc>
          <w:tcPr>
            <w:tcW w:w="2640" w:type="dxa"/>
            <w:tcMar>
              <w:left w:w="105" w:type="dxa"/>
              <w:right w:w="105" w:type="dxa"/>
            </w:tcMar>
          </w:tcPr>
          <w:p w:rsidR="006F7C85" w:rsidRPr="003E2FF7" w:rsidP="00AA7190" w14:paraId="510F9B23" w14:textId="77777777">
            <w:pPr>
              <w:rPr>
                <w:rFonts w:cs="Times New Roman"/>
                <w:b/>
                <w:bCs/>
                <w:color w:val="000000" w:themeColor="text1"/>
                <w:sz w:val="22"/>
              </w:rPr>
            </w:pPr>
          </w:p>
          <w:p w:rsidR="006F7C85" w:rsidRPr="003E2FF7" w:rsidP="00AA7190" w14:paraId="5EBF7B7C" w14:textId="77777777">
            <w:pPr>
              <w:rPr>
                <w:rFonts w:cs="Times New Roman"/>
                <w:b/>
                <w:bCs/>
                <w:color w:val="000000" w:themeColor="text1"/>
                <w:sz w:val="22"/>
              </w:rPr>
            </w:pPr>
            <w:r w:rsidRPr="003E2FF7">
              <w:rPr>
                <w:rFonts w:cs="Times New Roman"/>
                <w:b/>
                <w:bCs/>
                <w:color w:val="000000" w:themeColor="text1"/>
                <w:sz w:val="22"/>
              </w:rPr>
              <w:t xml:space="preserve">Form </w:t>
            </w:r>
            <w:r w:rsidRPr="003E2FF7">
              <w:rPr>
                <w:rFonts w:cs="Times New Roman"/>
                <w:b/>
                <w:bCs/>
                <w:color w:val="000000" w:themeColor="text1"/>
                <w:sz w:val="22"/>
              </w:rPr>
              <w:t>name</w:t>
            </w:r>
          </w:p>
          <w:p w:rsidR="006F7C85" w:rsidRPr="003E2FF7" w:rsidP="00AA7190" w14:paraId="72F121DB" w14:textId="77777777">
            <w:pPr>
              <w:spacing w:after="200" w:line="276" w:lineRule="auto"/>
              <w:rPr>
                <w:rFonts w:cs="Times New Roman"/>
                <w:b/>
                <w:bCs/>
                <w:color w:val="000000" w:themeColor="text1"/>
                <w:sz w:val="22"/>
              </w:rPr>
            </w:pPr>
          </w:p>
        </w:tc>
        <w:tc>
          <w:tcPr>
            <w:tcW w:w="1470" w:type="dxa"/>
            <w:tcMar>
              <w:left w:w="105" w:type="dxa"/>
              <w:right w:w="105" w:type="dxa"/>
            </w:tcMar>
            <w:vAlign w:val="center"/>
          </w:tcPr>
          <w:p w:rsidR="006F7C85" w:rsidRPr="003E2FF7" w:rsidP="00AA7190" w14:paraId="27ACB849" w14:textId="77777777">
            <w:pPr>
              <w:spacing w:after="200" w:line="276" w:lineRule="auto"/>
              <w:rPr>
                <w:rFonts w:cs="Times New Roman"/>
                <w:b/>
                <w:bCs/>
                <w:color w:val="000000" w:themeColor="text1"/>
                <w:sz w:val="22"/>
              </w:rPr>
            </w:pPr>
            <w:r w:rsidRPr="003E2FF7">
              <w:rPr>
                <w:rFonts w:cs="Times New Roman"/>
                <w:b/>
                <w:bCs/>
                <w:color w:val="000000" w:themeColor="text1"/>
                <w:sz w:val="22"/>
              </w:rPr>
              <w:t>Number of Respondents</w:t>
            </w:r>
          </w:p>
        </w:tc>
        <w:tc>
          <w:tcPr>
            <w:tcW w:w="1395" w:type="dxa"/>
            <w:tcMar>
              <w:left w:w="105" w:type="dxa"/>
              <w:right w:w="105" w:type="dxa"/>
            </w:tcMar>
            <w:vAlign w:val="center"/>
          </w:tcPr>
          <w:p w:rsidR="006F7C85" w:rsidRPr="003E2FF7" w:rsidP="00AA7190" w14:paraId="28268763" w14:textId="77777777">
            <w:pPr>
              <w:spacing w:after="200" w:line="276" w:lineRule="auto"/>
              <w:rPr>
                <w:rFonts w:cs="Times New Roman"/>
                <w:b/>
                <w:bCs/>
                <w:color w:val="000000" w:themeColor="text1"/>
                <w:sz w:val="22"/>
              </w:rPr>
            </w:pPr>
            <w:r w:rsidRPr="003E2FF7">
              <w:rPr>
                <w:rFonts w:cs="Times New Roman"/>
                <w:b/>
                <w:bCs/>
                <w:color w:val="000000" w:themeColor="text1"/>
                <w:sz w:val="22"/>
              </w:rPr>
              <w:t>Average Number of Responses per Respondent</w:t>
            </w:r>
          </w:p>
        </w:tc>
        <w:tc>
          <w:tcPr>
            <w:tcW w:w="1245" w:type="dxa"/>
            <w:tcMar>
              <w:left w:w="105" w:type="dxa"/>
              <w:right w:w="105" w:type="dxa"/>
            </w:tcMar>
            <w:vAlign w:val="center"/>
          </w:tcPr>
          <w:p w:rsidR="006F7C85" w:rsidRPr="003E2FF7" w:rsidP="00AA7190" w14:paraId="6924A3A6" w14:textId="77777777">
            <w:pPr>
              <w:spacing w:after="200" w:line="276" w:lineRule="auto"/>
              <w:rPr>
                <w:rFonts w:cs="Times New Roman"/>
                <w:b/>
                <w:bCs/>
                <w:color w:val="000000" w:themeColor="text1"/>
                <w:sz w:val="22"/>
              </w:rPr>
            </w:pPr>
            <w:r w:rsidRPr="003E2FF7">
              <w:rPr>
                <w:rFonts w:cs="Times New Roman"/>
                <w:b/>
                <w:bCs/>
                <w:color w:val="000000" w:themeColor="text1"/>
                <w:sz w:val="22"/>
              </w:rPr>
              <w:t>Average Burden Per Response (in hours)</w:t>
            </w:r>
          </w:p>
        </w:tc>
        <w:tc>
          <w:tcPr>
            <w:tcW w:w="1095" w:type="dxa"/>
            <w:tcMar>
              <w:left w:w="105" w:type="dxa"/>
              <w:right w:w="105" w:type="dxa"/>
            </w:tcMar>
            <w:vAlign w:val="center"/>
          </w:tcPr>
          <w:p w:rsidR="006F7C85" w:rsidRPr="003E2FF7" w:rsidP="00AA7190" w14:paraId="3DA70A78" w14:textId="77777777">
            <w:pPr>
              <w:spacing w:after="200" w:line="276" w:lineRule="auto"/>
              <w:rPr>
                <w:rFonts w:cs="Times New Roman"/>
                <w:b/>
                <w:bCs/>
                <w:color w:val="000000" w:themeColor="text1"/>
                <w:sz w:val="22"/>
              </w:rPr>
            </w:pPr>
            <w:r w:rsidRPr="003E2FF7">
              <w:rPr>
                <w:rFonts w:cs="Times New Roman"/>
                <w:b/>
                <w:bCs/>
                <w:color w:val="000000" w:themeColor="text1"/>
                <w:sz w:val="22"/>
              </w:rPr>
              <w:t>Total Burden (in hours)</w:t>
            </w:r>
          </w:p>
        </w:tc>
      </w:tr>
      <w:tr w14:paraId="23A16E53" w14:textId="77777777" w:rsidTr="5B9AC2F3">
        <w:tblPrEx>
          <w:tblW w:w="0" w:type="auto"/>
          <w:tblLayout w:type="fixed"/>
          <w:tblLook w:val="04A0"/>
        </w:tblPrEx>
        <w:trPr>
          <w:trHeight w:val="300"/>
        </w:trPr>
        <w:tc>
          <w:tcPr>
            <w:tcW w:w="1470" w:type="dxa"/>
          </w:tcPr>
          <w:p w:rsidR="006F7C85" w:rsidRPr="003E2FF7" w:rsidP="00AA7190" w14:paraId="3A8302F8" w14:textId="77777777">
            <w:pPr>
              <w:spacing w:after="200" w:line="276" w:lineRule="auto"/>
              <w:rPr>
                <w:rFonts w:cs="Times New Roman"/>
                <w:color w:val="000000" w:themeColor="text1"/>
                <w:sz w:val="22"/>
              </w:rPr>
            </w:pPr>
            <w:r w:rsidRPr="003E2FF7">
              <w:rPr>
                <w:rFonts w:cs="Times New Roman"/>
                <w:color w:val="000000" w:themeColor="text1"/>
                <w:sz w:val="22"/>
              </w:rPr>
              <w:t>2a</w:t>
            </w:r>
          </w:p>
        </w:tc>
        <w:tc>
          <w:tcPr>
            <w:tcW w:w="1470" w:type="dxa"/>
            <w:tcMar>
              <w:left w:w="105" w:type="dxa"/>
              <w:right w:w="105" w:type="dxa"/>
            </w:tcMar>
          </w:tcPr>
          <w:p w:rsidR="006F7C85" w:rsidRPr="003E2FF7" w:rsidP="00AA7190" w14:paraId="4F15BDDB" w14:textId="77777777">
            <w:pPr>
              <w:spacing w:after="200" w:line="276" w:lineRule="auto"/>
              <w:rPr>
                <w:rFonts w:cs="Times New Roman"/>
                <w:color w:val="000000" w:themeColor="text1"/>
                <w:sz w:val="22"/>
              </w:rPr>
            </w:pPr>
            <w:r w:rsidRPr="003E2FF7">
              <w:rPr>
                <w:rFonts w:cs="Times New Roman"/>
                <w:color w:val="000000" w:themeColor="text1"/>
                <w:sz w:val="22"/>
              </w:rPr>
              <w:t>Public Health Laboratories</w:t>
            </w:r>
          </w:p>
        </w:tc>
        <w:tc>
          <w:tcPr>
            <w:tcW w:w="2640" w:type="dxa"/>
            <w:tcMar>
              <w:left w:w="105" w:type="dxa"/>
              <w:right w:w="105" w:type="dxa"/>
            </w:tcMar>
          </w:tcPr>
          <w:p w:rsidR="006F7C85" w:rsidRPr="003E2FF7" w:rsidP="00AA7190" w14:paraId="10216BA1" w14:textId="77777777">
            <w:pPr>
              <w:spacing w:after="200" w:line="276" w:lineRule="auto"/>
              <w:rPr>
                <w:rFonts w:cs="Times New Roman"/>
                <w:color w:val="000000" w:themeColor="text1"/>
                <w:sz w:val="22"/>
              </w:rPr>
            </w:pPr>
            <w:r w:rsidRPr="003E2FF7">
              <w:rPr>
                <w:rFonts w:cs="Times New Roman"/>
                <w:color w:val="000000" w:themeColor="text1"/>
                <w:sz w:val="22"/>
              </w:rPr>
              <w:t xml:space="preserve">I.1 – ROUTINE TESTING BY GENERA IN JURISDICTION- Annual Evaluation and </w:t>
            </w:r>
            <w:r w:rsidRPr="003E2FF7">
              <w:rPr>
                <w:rFonts w:cs="Times New Roman"/>
                <w:color w:val="000000" w:themeColor="text1"/>
                <w:sz w:val="22"/>
              </w:rPr>
              <w:t>Performance Measurement Report</w:t>
            </w:r>
          </w:p>
        </w:tc>
        <w:tc>
          <w:tcPr>
            <w:tcW w:w="1470" w:type="dxa"/>
            <w:tcMar>
              <w:left w:w="105" w:type="dxa"/>
              <w:right w:w="105" w:type="dxa"/>
            </w:tcMar>
            <w:vAlign w:val="center"/>
          </w:tcPr>
          <w:p w:rsidR="006F7C85" w:rsidRPr="003E2FF7" w:rsidP="00AA7190" w14:paraId="6D2AB6A2" w14:textId="3523CF43">
            <w:pPr>
              <w:spacing w:after="200" w:line="276" w:lineRule="auto"/>
              <w:rPr>
                <w:rFonts w:cs="Times New Roman"/>
                <w:color w:val="000000" w:themeColor="text1"/>
                <w:sz w:val="22"/>
              </w:rPr>
            </w:pPr>
            <w:r w:rsidRPr="003E2FF7">
              <w:rPr>
                <w:rFonts w:cs="Times New Roman"/>
                <w:color w:val="000000" w:themeColor="text1"/>
                <w:sz w:val="22"/>
              </w:rPr>
              <w:t>5</w:t>
            </w:r>
            <w:r w:rsidRPr="003E2FF7" w:rsidR="2483A65D">
              <w:rPr>
                <w:rFonts w:cs="Times New Roman"/>
                <w:color w:val="000000" w:themeColor="text1"/>
                <w:sz w:val="22"/>
              </w:rPr>
              <w:t>7</w:t>
            </w:r>
          </w:p>
        </w:tc>
        <w:tc>
          <w:tcPr>
            <w:tcW w:w="1395" w:type="dxa"/>
            <w:tcMar>
              <w:left w:w="105" w:type="dxa"/>
              <w:right w:w="105" w:type="dxa"/>
            </w:tcMar>
            <w:vAlign w:val="center"/>
          </w:tcPr>
          <w:p w:rsidR="006F7C85" w:rsidRPr="003E2FF7" w:rsidP="00AA7190" w14:paraId="1AAD5911" w14:textId="77777777">
            <w:pPr>
              <w:spacing w:after="200" w:line="276" w:lineRule="auto"/>
              <w:rPr>
                <w:rFonts w:cs="Times New Roman"/>
                <w:color w:val="000000" w:themeColor="text1"/>
                <w:sz w:val="22"/>
              </w:rPr>
            </w:pPr>
            <w:r w:rsidRPr="003E2FF7">
              <w:rPr>
                <w:rFonts w:cs="Times New Roman"/>
                <w:color w:val="000000" w:themeColor="text1"/>
                <w:sz w:val="22"/>
              </w:rPr>
              <w:t>1</w:t>
            </w:r>
          </w:p>
        </w:tc>
        <w:tc>
          <w:tcPr>
            <w:tcW w:w="1245" w:type="dxa"/>
            <w:tcMar>
              <w:left w:w="105" w:type="dxa"/>
              <w:right w:w="105" w:type="dxa"/>
            </w:tcMar>
            <w:vAlign w:val="center"/>
          </w:tcPr>
          <w:p w:rsidR="006F7C85" w:rsidRPr="003E2FF7" w:rsidP="00AA7190" w14:paraId="073EB087" w14:textId="40D280C7">
            <w:pPr>
              <w:spacing w:after="200" w:line="276" w:lineRule="auto"/>
              <w:rPr>
                <w:rFonts w:cs="Times New Roman"/>
                <w:color w:val="000000" w:themeColor="text1"/>
                <w:sz w:val="22"/>
              </w:rPr>
            </w:pPr>
            <w:r>
              <w:rPr>
                <w:rFonts w:cs="Times New Roman"/>
                <w:color w:val="000000" w:themeColor="text1"/>
                <w:sz w:val="22"/>
              </w:rPr>
              <w:t>10</w:t>
            </w:r>
            <w:r w:rsidRPr="003E2FF7">
              <w:rPr>
                <w:rFonts w:cs="Times New Roman"/>
                <w:color w:val="000000" w:themeColor="text1"/>
                <w:sz w:val="22"/>
              </w:rPr>
              <w:t>/60</w:t>
            </w:r>
          </w:p>
        </w:tc>
        <w:tc>
          <w:tcPr>
            <w:tcW w:w="1095" w:type="dxa"/>
            <w:tcMar>
              <w:left w:w="105" w:type="dxa"/>
              <w:right w:w="105" w:type="dxa"/>
            </w:tcMar>
            <w:vAlign w:val="center"/>
          </w:tcPr>
          <w:p w:rsidR="006F7C85" w:rsidRPr="003E2FF7" w:rsidP="00AA7190" w14:paraId="0B06EC3C" w14:textId="66A335DF">
            <w:pPr>
              <w:spacing w:after="200" w:line="276" w:lineRule="auto"/>
              <w:rPr>
                <w:rFonts w:cs="Times New Roman"/>
                <w:color w:val="000000" w:themeColor="text1"/>
                <w:sz w:val="22"/>
              </w:rPr>
            </w:pPr>
            <w:r>
              <w:rPr>
                <w:rFonts w:cs="Times New Roman"/>
                <w:color w:val="000000" w:themeColor="text1"/>
                <w:sz w:val="22"/>
              </w:rPr>
              <w:t>10</w:t>
            </w:r>
          </w:p>
        </w:tc>
      </w:tr>
      <w:tr w14:paraId="4A1064E6" w14:textId="77777777" w:rsidTr="5B9AC2F3">
        <w:tblPrEx>
          <w:tblW w:w="0" w:type="auto"/>
          <w:tblLayout w:type="fixed"/>
          <w:tblLook w:val="04A0"/>
        </w:tblPrEx>
        <w:trPr>
          <w:trHeight w:val="300"/>
        </w:trPr>
        <w:tc>
          <w:tcPr>
            <w:tcW w:w="1470" w:type="dxa"/>
          </w:tcPr>
          <w:p w:rsidR="006F7C85" w:rsidRPr="003E2FF7" w:rsidP="00AA7190" w14:paraId="0312264C" w14:textId="77777777">
            <w:pPr>
              <w:spacing w:after="200" w:line="276" w:lineRule="auto"/>
              <w:rPr>
                <w:rFonts w:cs="Times New Roman"/>
                <w:color w:val="000000" w:themeColor="text1"/>
                <w:sz w:val="22"/>
              </w:rPr>
            </w:pPr>
            <w:r w:rsidRPr="003E2FF7">
              <w:rPr>
                <w:rFonts w:cs="Times New Roman"/>
                <w:color w:val="000000" w:themeColor="text1"/>
                <w:sz w:val="22"/>
              </w:rPr>
              <w:t>2b</w:t>
            </w:r>
          </w:p>
        </w:tc>
        <w:tc>
          <w:tcPr>
            <w:tcW w:w="1470" w:type="dxa"/>
            <w:tcMar>
              <w:left w:w="105" w:type="dxa"/>
              <w:right w:w="105" w:type="dxa"/>
            </w:tcMar>
          </w:tcPr>
          <w:p w:rsidR="006F7C85" w:rsidRPr="003E2FF7" w:rsidP="00AA7190" w14:paraId="6A53D14D" w14:textId="77777777">
            <w:pPr>
              <w:spacing w:after="200" w:line="276" w:lineRule="auto"/>
              <w:rPr>
                <w:rFonts w:cs="Times New Roman"/>
                <w:color w:val="000000" w:themeColor="text1"/>
                <w:sz w:val="22"/>
              </w:rPr>
            </w:pPr>
            <w:r w:rsidRPr="003E2FF7">
              <w:rPr>
                <w:rFonts w:cs="Times New Roman"/>
                <w:color w:val="000000" w:themeColor="text1"/>
                <w:sz w:val="22"/>
              </w:rPr>
              <w:t>Public Health Laboratories</w:t>
            </w:r>
          </w:p>
        </w:tc>
        <w:tc>
          <w:tcPr>
            <w:tcW w:w="2640" w:type="dxa"/>
            <w:tcMar>
              <w:left w:w="105" w:type="dxa"/>
              <w:right w:w="105" w:type="dxa"/>
            </w:tcMar>
          </w:tcPr>
          <w:p w:rsidR="006F7C85" w:rsidRPr="003E2FF7" w:rsidP="00AA7190" w14:paraId="2C9170CF" w14:textId="77777777">
            <w:pPr>
              <w:spacing w:after="200" w:line="276" w:lineRule="auto"/>
              <w:rPr>
                <w:rFonts w:cs="Times New Roman"/>
                <w:color w:val="000000" w:themeColor="text1"/>
                <w:sz w:val="22"/>
              </w:rPr>
            </w:pPr>
            <w:r w:rsidRPr="003E2FF7">
              <w:rPr>
                <w:rFonts w:cs="Times New Roman"/>
                <w:color w:val="000000" w:themeColor="text1"/>
                <w:sz w:val="22"/>
              </w:rPr>
              <w:t>I.2- EXPANDED DRUG SUSCEPTIBILITY TESTING (</w:t>
            </w:r>
            <w:r w:rsidRPr="003E2FF7">
              <w:rPr>
                <w:rFonts w:cs="Times New Roman"/>
                <w:color w:val="000000" w:themeColor="text1"/>
                <w:sz w:val="22"/>
              </w:rPr>
              <w:t>ExAST</w:t>
            </w:r>
            <w:r w:rsidRPr="003E2FF7">
              <w:rPr>
                <w:rFonts w:cs="Times New Roman"/>
                <w:color w:val="000000" w:themeColor="text1"/>
                <w:sz w:val="22"/>
              </w:rPr>
              <w:t>) IN JURISDICTION- Annual Evaluation and Performance Measurement Report</w:t>
            </w:r>
          </w:p>
        </w:tc>
        <w:tc>
          <w:tcPr>
            <w:tcW w:w="1470" w:type="dxa"/>
            <w:tcMar>
              <w:left w:w="105" w:type="dxa"/>
              <w:right w:w="105" w:type="dxa"/>
            </w:tcMar>
            <w:vAlign w:val="center"/>
          </w:tcPr>
          <w:p w:rsidR="006F7C85" w:rsidRPr="003E2FF7" w:rsidP="74733FD5" w14:paraId="62A18D03" w14:textId="543118D8">
            <w:pPr>
              <w:spacing w:after="200" w:line="276" w:lineRule="auto"/>
              <w:rPr>
                <w:rFonts w:cs="Times New Roman"/>
                <w:color w:val="000000" w:themeColor="text1"/>
                <w:sz w:val="22"/>
              </w:rPr>
            </w:pPr>
            <w:r w:rsidRPr="003E2FF7">
              <w:rPr>
                <w:rFonts w:cs="Times New Roman"/>
                <w:color w:val="000000" w:themeColor="text1"/>
                <w:sz w:val="22"/>
              </w:rPr>
              <w:t>7</w:t>
            </w:r>
          </w:p>
        </w:tc>
        <w:tc>
          <w:tcPr>
            <w:tcW w:w="1395" w:type="dxa"/>
            <w:tcMar>
              <w:left w:w="105" w:type="dxa"/>
              <w:right w:w="105" w:type="dxa"/>
            </w:tcMar>
            <w:vAlign w:val="center"/>
          </w:tcPr>
          <w:p w:rsidR="006F7C85" w:rsidRPr="003E2FF7" w:rsidP="00AA7190" w14:paraId="6AABA7CB" w14:textId="77777777">
            <w:pPr>
              <w:spacing w:after="200" w:line="276" w:lineRule="auto"/>
              <w:rPr>
                <w:rFonts w:cs="Times New Roman"/>
                <w:color w:val="000000" w:themeColor="text1"/>
                <w:sz w:val="22"/>
              </w:rPr>
            </w:pPr>
            <w:r w:rsidRPr="003E2FF7">
              <w:rPr>
                <w:rFonts w:cs="Times New Roman"/>
                <w:color w:val="000000" w:themeColor="text1"/>
                <w:sz w:val="22"/>
              </w:rPr>
              <w:t>1</w:t>
            </w:r>
          </w:p>
        </w:tc>
        <w:tc>
          <w:tcPr>
            <w:tcW w:w="1245" w:type="dxa"/>
            <w:tcMar>
              <w:left w:w="105" w:type="dxa"/>
              <w:right w:w="105" w:type="dxa"/>
            </w:tcMar>
            <w:vAlign w:val="center"/>
          </w:tcPr>
          <w:p w:rsidR="006F7C85" w:rsidRPr="003E2FF7" w:rsidP="00AA7190" w14:paraId="565112AD" w14:textId="1E569537">
            <w:pPr>
              <w:spacing w:after="200" w:line="276" w:lineRule="auto"/>
              <w:rPr>
                <w:rFonts w:cs="Times New Roman"/>
                <w:color w:val="000000" w:themeColor="text1"/>
                <w:sz w:val="22"/>
              </w:rPr>
            </w:pPr>
            <w:r>
              <w:rPr>
                <w:rFonts w:cs="Times New Roman"/>
                <w:color w:val="000000" w:themeColor="text1"/>
                <w:sz w:val="22"/>
              </w:rPr>
              <w:t>10</w:t>
            </w:r>
            <w:r w:rsidRPr="003E2FF7">
              <w:rPr>
                <w:rFonts w:cs="Times New Roman"/>
                <w:color w:val="000000" w:themeColor="text1"/>
                <w:sz w:val="22"/>
              </w:rPr>
              <w:t>/60</w:t>
            </w:r>
          </w:p>
        </w:tc>
        <w:tc>
          <w:tcPr>
            <w:tcW w:w="1095" w:type="dxa"/>
            <w:tcMar>
              <w:left w:w="105" w:type="dxa"/>
              <w:right w:w="105" w:type="dxa"/>
            </w:tcMar>
            <w:vAlign w:val="center"/>
          </w:tcPr>
          <w:p w:rsidR="006F7C85" w:rsidRPr="003E2FF7" w:rsidP="74733FD5" w14:paraId="7F466151" w14:textId="24B02288">
            <w:pPr>
              <w:spacing w:after="200" w:line="276" w:lineRule="auto"/>
              <w:rPr>
                <w:rFonts w:cs="Times New Roman"/>
                <w:color w:val="000000" w:themeColor="text1"/>
                <w:sz w:val="22"/>
              </w:rPr>
            </w:pPr>
            <w:r w:rsidRPr="003E2FF7">
              <w:rPr>
                <w:rFonts w:cs="Times New Roman"/>
                <w:color w:val="000000" w:themeColor="text1"/>
                <w:sz w:val="22"/>
              </w:rPr>
              <w:t>1</w:t>
            </w:r>
          </w:p>
        </w:tc>
      </w:tr>
      <w:tr w14:paraId="078E0020" w14:textId="77777777" w:rsidTr="5B9AC2F3">
        <w:tblPrEx>
          <w:tblW w:w="0" w:type="auto"/>
          <w:tblLayout w:type="fixed"/>
          <w:tblLook w:val="04A0"/>
        </w:tblPrEx>
        <w:trPr>
          <w:trHeight w:val="300"/>
        </w:trPr>
        <w:tc>
          <w:tcPr>
            <w:tcW w:w="1470" w:type="dxa"/>
          </w:tcPr>
          <w:p w:rsidR="006F7C85" w:rsidRPr="003E2FF7" w:rsidP="00AA7190" w14:paraId="71FBAAC9" w14:textId="77777777">
            <w:pPr>
              <w:spacing w:after="200" w:line="276" w:lineRule="auto"/>
              <w:rPr>
                <w:rFonts w:cs="Times New Roman"/>
                <w:color w:val="000000" w:themeColor="text1"/>
                <w:sz w:val="22"/>
              </w:rPr>
            </w:pPr>
            <w:r w:rsidRPr="003E2FF7">
              <w:rPr>
                <w:rFonts w:cs="Times New Roman"/>
                <w:color w:val="000000" w:themeColor="text1"/>
                <w:sz w:val="22"/>
              </w:rPr>
              <w:t>2c</w:t>
            </w:r>
          </w:p>
        </w:tc>
        <w:tc>
          <w:tcPr>
            <w:tcW w:w="1470" w:type="dxa"/>
            <w:tcMar>
              <w:left w:w="105" w:type="dxa"/>
              <w:right w:w="105" w:type="dxa"/>
            </w:tcMar>
          </w:tcPr>
          <w:p w:rsidR="006F7C85" w:rsidRPr="003E2FF7" w:rsidP="00AA7190" w14:paraId="5ED3DC0D" w14:textId="77777777">
            <w:pPr>
              <w:spacing w:after="200" w:line="276" w:lineRule="auto"/>
              <w:rPr>
                <w:rFonts w:cs="Times New Roman"/>
                <w:color w:val="000000" w:themeColor="text1"/>
                <w:sz w:val="22"/>
              </w:rPr>
            </w:pPr>
            <w:r w:rsidRPr="003E2FF7">
              <w:rPr>
                <w:rFonts w:cs="Times New Roman"/>
                <w:color w:val="000000" w:themeColor="text1"/>
                <w:sz w:val="22"/>
              </w:rPr>
              <w:t>Public Health Laboratories</w:t>
            </w:r>
          </w:p>
        </w:tc>
        <w:tc>
          <w:tcPr>
            <w:tcW w:w="2640" w:type="dxa"/>
            <w:tcMar>
              <w:left w:w="105" w:type="dxa"/>
              <w:right w:w="105" w:type="dxa"/>
            </w:tcMar>
          </w:tcPr>
          <w:p w:rsidR="006F7C85" w:rsidRPr="003E2FF7" w:rsidP="7914B678" w14:paraId="00ADC275" w14:textId="77777777">
            <w:pPr>
              <w:spacing w:after="200" w:line="276" w:lineRule="auto"/>
              <w:rPr>
                <w:rFonts w:cs="Times New Roman"/>
                <w:color w:val="000000" w:themeColor="text1"/>
                <w:sz w:val="22"/>
              </w:rPr>
            </w:pPr>
            <w:r w:rsidRPr="7914B678">
              <w:rPr>
                <w:rFonts w:cs="Times New Roman"/>
                <w:color w:val="000000" w:themeColor="text1"/>
                <w:sz w:val="22"/>
              </w:rPr>
              <w:t>I.3- CANDIDA SPECIES IDENTIFICATION IN JURISDICTION- Annual Evaluation and Performance Measurement Report</w:t>
            </w:r>
          </w:p>
        </w:tc>
        <w:tc>
          <w:tcPr>
            <w:tcW w:w="1470" w:type="dxa"/>
            <w:tcMar>
              <w:left w:w="105" w:type="dxa"/>
              <w:right w:w="105" w:type="dxa"/>
            </w:tcMar>
            <w:vAlign w:val="center"/>
          </w:tcPr>
          <w:p w:rsidR="006F7C85" w:rsidRPr="003E2FF7" w:rsidP="00AA7190" w14:paraId="2509ACEA" w14:textId="01E1BAC2">
            <w:pPr>
              <w:spacing w:after="200" w:line="276" w:lineRule="auto"/>
              <w:rPr>
                <w:rFonts w:cs="Times New Roman"/>
                <w:color w:val="000000" w:themeColor="text1"/>
                <w:sz w:val="22"/>
              </w:rPr>
            </w:pPr>
            <w:r w:rsidRPr="003E2FF7">
              <w:rPr>
                <w:rFonts w:cs="Times New Roman"/>
                <w:color w:val="000000" w:themeColor="text1"/>
                <w:sz w:val="22"/>
              </w:rPr>
              <w:t>5</w:t>
            </w:r>
            <w:r w:rsidRPr="003E2FF7" w:rsidR="4BC2FC2F">
              <w:rPr>
                <w:rFonts w:cs="Times New Roman"/>
                <w:color w:val="000000" w:themeColor="text1"/>
                <w:sz w:val="22"/>
              </w:rPr>
              <w:t>7</w:t>
            </w:r>
          </w:p>
        </w:tc>
        <w:tc>
          <w:tcPr>
            <w:tcW w:w="1395" w:type="dxa"/>
            <w:tcMar>
              <w:left w:w="105" w:type="dxa"/>
              <w:right w:w="105" w:type="dxa"/>
            </w:tcMar>
            <w:vAlign w:val="center"/>
          </w:tcPr>
          <w:p w:rsidR="006F7C85" w:rsidRPr="003E2FF7" w:rsidP="00AA7190" w14:paraId="7F3B5F80" w14:textId="77777777">
            <w:pPr>
              <w:spacing w:after="200" w:line="276" w:lineRule="auto"/>
              <w:rPr>
                <w:rFonts w:cs="Times New Roman"/>
                <w:color w:val="000000" w:themeColor="text1"/>
                <w:sz w:val="22"/>
              </w:rPr>
            </w:pPr>
            <w:r w:rsidRPr="003E2FF7">
              <w:rPr>
                <w:rFonts w:cs="Times New Roman"/>
                <w:color w:val="000000" w:themeColor="text1"/>
                <w:sz w:val="22"/>
              </w:rPr>
              <w:t>1</w:t>
            </w:r>
          </w:p>
        </w:tc>
        <w:tc>
          <w:tcPr>
            <w:tcW w:w="1245" w:type="dxa"/>
            <w:tcMar>
              <w:left w:w="105" w:type="dxa"/>
              <w:right w:w="105" w:type="dxa"/>
            </w:tcMar>
            <w:vAlign w:val="center"/>
          </w:tcPr>
          <w:p w:rsidR="006F7C85" w:rsidRPr="003E2FF7" w:rsidP="00AA7190" w14:paraId="23CBBCAE" w14:textId="7AA7135A">
            <w:pPr>
              <w:spacing w:after="200" w:line="276" w:lineRule="auto"/>
              <w:rPr>
                <w:rFonts w:cs="Times New Roman"/>
                <w:color w:val="000000" w:themeColor="text1"/>
                <w:sz w:val="22"/>
              </w:rPr>
            </w:pPr>
            <w:r>
              <w:rPr>
                <w:rFonts w:cs="Times New Roman"/>
                <w:color w:val="000000" w:themeColor="text1"/>
                <w:sz w:val="22"/>
              </w:rPr>
              <w:t>10</w:t>
            </w:r>
            <w:r w:rsidRPr="003E2FF7">
              <w:rPr>
                <w:rFonts w:cs="Times New Roman"/>
                <w:color w:val="000000" w:themeColor="text1"/>
                <w:sz w:val="22"/>
              </w:rPr>
              <w:t>/60</w:t>
            </w:r>
          </w:p>
        </w:tc>
        <w:tc>
          <w:tcPr>
            <w:tcW w:w="1095" w:type="dxa"/>
            <w:tcMar>
              <w:left w:w="105" w:type="dxa"/>
              <w:right w:w="105" w:type="dxa"/>
            </w:tcMar>
            <w:vAlign w:val="center"/>
          </w:tcPr>
          <w:p w:rsidR="006F7C85" w:rsidRPr="003E2FF7" w:rsidP="00AA7190" w14:paraId="5A123527" w14:textId="769E629F">
            <w:pPr>
              <w:spacing w:after="200" w:line="276" w:lineRule="auto"/>
              <w:rPr>
                <w:rFonts w:cs="Times New Roman"/>
                <w:color w:val="000000" w:themeColor="text1"/>
                <w:sz w:val="22"/>
              </w:rPr>
            </w:pPr>
            <w:r>
              <w:rPr>
                <w:rFonts w:cs="Times New Roman"/>
                <w:color w:val="000000" w:themeColor="text1"/>
                <w:sz w:val="22"/>
              </w:rPr>
              <w:t>10</w:t>
            </w:r>
          </w:p>
        </w:tc>
      </w:tr>
      <w:tr w14:paraId="56452B84" w14:textId="77777777" w:rsidTr="5B9AC2F3">
        <w:tblPrEx>
          <w:tblW w:w="0" w:type="auto"/>
          <w:tblLayout w:type="fixed"/>
          <w:tblLook w:val="04A0"/>
        </w:tblPrEx>
        <w:trPr>
          <w:trHeight w:val="300"/>
        </w:trPr>
        <w:tc>
          <w:tcPr>
            <w:tcW w:w="1470" w:type="dxa"/>
          </w:tcPr>
          <w:p w:rsidR="006F7C85" w:rsidRPr="003E2FF7" w:rsidP="00AA7190" w14:paraId="6DA76EC4" w14:textId="77777777">
            <w:pPr>
              <w:spacing w:after="200" w:line="276" w:lineRule="auto"/>
              <w:rPr>
                <w:rFonts w:cs="Times New Roman"/>
                <w:color w:val="000000" w:themeColor="text1"/>
                <w:sz w:val="22"/>
              </w:rPr>
            </w:pPr>
            <w:r w:rsidRPr="003E2FF7">
              <w:rPr>
                <w:rFonts w:cs="Times New Roman"/>
                <w:color w:val="000000" w:themeColor="text1"/>
                <w:sz w:val="22"/>
              </w:rPr>
              <w:t>2d</w:t>
            </w:r>
          </w:p>
        </w:tc>
        <w:tc>
          <w:tcPr>
            <w:tcW w:w="1470" w:type="dxa"/>
            <w:tcMar>
              <w:left w:w="105" w:type="dxa"/>
              <w:right w:w="105" w:type="dxa"/>
            </w:tcMar>
          </w:tcPr>
          <w:p w:rsidR="006F7C85" w:rsidRPr="003E2FF7" w:rsidP="00AA7190" w14:paraId="4B51364F" w14:textId="77777777">
            <w:pPr>
              <w:spacing w:after="200" w:line="276" w:lineRule="auto"/>
              <w:rPr>
                <w:rFonts w:cs="Times New Roman"/>
                <w:color w:val="000000" w:themeColor="text1"/>
                <w:sz w:val="22"/>
              </w:rPr>
            </w:pPr>
            <w:r w:rsidRPr="003E2FF7">
              <w:rPr>
                <w:rFonts w:cs="Times New Roman"/>
                <w:color w:val="000000" w:themeColor="text1"/>
                <w:sz w:val="22"/>
              </w:rPr>
              <w:t>Public Health Laboratories</w:t>
            </w:r>
          </w:p>
        </w:tc>
        <w:tc>
          <w:tcPr>
            <w:tcW w:w="2640" w:type="dxa"/>
            <w:tcMar>
              <w:left w:w="105" w:type="dxa"/>
              <w:right w:w="105" w:type="dxa"/>
            </w:tcMar>
          </w:tcPr>
          <w:p w:rsidR="006F7C85" w:rsidRPr="003E2FF7" w:rsidP="00AA7190" w14:paraId="059D5E21" w14:textId="77777777">
            <w:pPr>
              <w:spacing w:after="200" w:line="276" w:lineRule="auto"/>
              <w:rPr>
                <w:rFonts w:cs="Times New Roman"/>
                <w:color w:val="000000" w:themeColor="text1"/>
                <w:sz w:val="22"/>
              </w:rPr>
            </w:pPr>
            <w:r w:rsidRPr="003E2FF7">
              <w:rPr>
                <w:rFonts w:cs="Times New Roman"/>
                <w:color w:val="000000" w:themeColor="text1"/>
                <w:sz w:val="22"/>
              </w:rPr>
              <w:t>I.4- HAIAR WHOLE GENOME SEQUENCING (WGS) OF GRAM-NEGATIVE AR THREATS IN JURISDICTION- Annual Evaluation and Performance Measurement Report</w:t>
            </w:r>
          </w:p>
        </w:tc>
        <w:tc>
          <w:tcPr>
            <w:tcW w:w="1470" w:type="dxa"/>
            <w:tcMar>
              <w:left w:w="105" w:type="dxa"/>
              <w:right w:w="105" w:type="dxa"/>
            </w:tcMar>
            <w:vAlign w:val="center"/>
          </w:tcPr>
          <w:p w:rsidR="006F7C85" w:rsidRPr="003E2FF7" w:rsidP="00AA7190" w14:paraId="0130BAE9" w14:textId="344929E3">
            <w:pPr>
              <w:spacing w:after="200" w:line="276" w:lineRule="auto"/>
              <w:rPr>
                <w:rFonts w:cs="Times New Roman"/>
                <w:color w:val="000000" w:themeColor="text1"/>
                <w:sz w:val="22"/>
              </w:rPr>
            </w:pPr>
            <w:r w:rsidRPr="003E2FF7">
              <w:rPr>
                <w:rFonts w:cs="Times New Roman"/>
                <w:color w:val="000000" w:themeColor="text1"/>
                <w:sz w:val="22"/>
              </w:rPr>
              <w:t xml:space="preserve">Up to </w:t>
            </w:r>
            <w:r w:rsidRPr="003E2FF7" w:rsidR="45DAADA0">
              <w:rPr>
                <w:rFonts w:cs="Times New Roman"/>
                <w:color w:val="000000" w:themeColor="text1"/>
                <w:sz w:val="22"/>
              </w:rPr>
              <w:t>5</w:t>
            </w:r>
            <w:r w:rsidRPr="003E2FF7" w:rsidR="1723D92B">
              <w:rPr>
                <w:rFonts w:cs="Times New Roman"/>
                <w:color w:val="000000" w:themeColor="text1"/>
                <w:sz w:val="22"/>
              </w:rPr>
              <w:t>7</w:t>
            </w:r>
          </w:p>
        </w:tc>
        <w:tc>
          <w:tcPr>
            <w:tcW w:w="1395" w:type="dxa"/>
            <w:tcMar>
              <w:left w:w="105" w:type="dxa"/>
              <w:right w:w="105" w:type="dxa"/>
            </w:tcMar>
            <w:vAlign w:val="center"/>
          </w:tcPr>
          <w:p w:rsidR="006F7C85" w:rsidRPr="003E2FF7" w:rsidP="00AA7190" w14:paraId="457F227C" w14:textId="77777777">
            <w:pPr>
              <w:spacing w:after="200" w:line="276" w:lineRule="auto"/>
              <w:rPr>
                <w:rFonts w:cs="Times New Roman"/>
                <w:color w:val="000000" w:themeColor="text1"/>
                <w:sz w:val="22"/>
              </w:rPr>
            </w:pPr>
            <w:r w:rsidRPr="003E2FF7">
              <w:rPr>
                <w:rFonts w:cs="Times New Roman"/>
                <w:color w:val="000000" w:themeColor="text1"/>
                <w:sz w:val="22"/>
              </w:rPr>
              <w:t>1</w:t>
            </w:r>
          </w:p>
        </w:tc>
        <w:tc>
          <w:tcPr>
            <w:tcW w:w="1245" w:type="dxa"/>
            <w:tcMar>
              <w:left w:w="105" w:type="dxa"/>
              <w:right w:w="105" w:type="dxa"/>
            </w:tcMar>
            <w:vAlign w:val="center"/>
          </w:tcPr>
          <w:p w:rsidR="006F7C85" w:rsidRPr="003E2FF7" w:rsidP="00AA7190" w14:paraId="395ABE79" w14:textId="353A6293">
            <w:pPr>
              <w:spacing w:after="200" w:line="276" w:lineRule="auto"/>
              <w:rPr>
                <w:rFonts w:cs="Times New Roman"/>
                <w:color w:val="000000" w:themeColor="text1"/>
                <w:sz w:val="22"/>
              </w:rPr>
            </w:pPr>
            <w:r>
              <w:rPr>
                <w:rFonts w:cs="Times New Roman"/>
                <w:color w:val="000000" w:themeColor="text1"/>
                <w:sz w:val="22"/>
              </w:rPr>
              <w:t>10</w:t>
            </w:r>
            <w:r w:rsidRPr="003E2FF7">
              <w:rPr>
                <w:rFonts w:cs="Times New Roman"/>
                <w:color w:val="000000" w:themeColor="text1"/>
                <w:sz w:val="22"/>
              </w:rPr>
              <w:t>/60</w:t>
            </w:r>
          </w:p>
        </w:tc>
        <w:tc>
          <w:tcPr>
            <w:tcW w:w="1095" w:type="dxa"/>
            <w:tcMar>
              <w:left w:w="105" w:type="dxa"/>
              <w:right w:w="105" w:type="dxa"/>
            </w:tcMar>
            <w:vAlign w:val="center"/>
          </w:tcPr>
          <w:p w:rsidR="006F7C85" w:rsidRPr="003E2FF7" w:rsidP="00AA7190" w14:paraId="6949FB93" w14:textId="1BE48223">
            <w:pPr>
              <w:spacing w:after="200" w:line="276" w:lineRule="auto"/>
              <w:rPr>
                <w:rFonts w:cs="Times New Roman"/>
                <w:color w:val="000000" w:themeColor="text1"/>
                <w:sz w:val="22"/>
              </w:rPr>
            </w:pPr>
            <w:r>
              <w:rPr>
                <w:rFonts w:cs="Times New Roman"/>
                <w:color w:val="000000" w:themeColor="text1"/>
                <w:sz w:val="22"/>
              </w:rPr>
              <w:t>10</w:t>
            </w:r>
          </w:p>
        </w:tc>
      </w:tr>
      <w:tr w14:paraId="441F5A07" w14:textId="77777777" w:rsidTr="5B9AC2F3">
        <w:tblPrEx>
          <w:tblW w:w="0" w:type="auto"/>
          <w:tblLayout w:type="fixed"/>
          <w:tblLook w:val="04A0"/>
        </w:tblPrEx>
        <w:trPr>
          <w:trHeight w:val="300"/>
        </w:trPr>
        <w:tc>
          <w:tcPr>
            <w:tcW w:w="1470" w:type="dxa"/>
          </w:tcPr>
          <w:p w:rsidR="006F7C85" w:rsidRPr="003E2FF7" w:rsidP="00AA7190" w14:paraId="36A33D1F" w14:textId="77777777">
            <w:pPr>
              <w:spacing w:after="200" w:line="276" w:lineRule="auto"/>
              <w:rPr>
                <w:rFonts w:cs="Times New Roman"/>
                <w:color w:val="000000" w:themeColor="text1"/>
                <w:sz w:val="22"/>
              </w:rPr>
            </w:pPr>
            <w:r w:rsidRPr="003E2FF7">
              <w:rPr>
                <w:rFonts w:cs="Times New Roman"/>
                <w:color w:val="000000" w:themeColor="text1"/>
                <w:sz w:val="22"/>
              </w:rPr>
              <w:t>2e</w:t>
            </w:r>
          </w:p>
        </w:tc>
        <w:tc>
          <w:tcPr>
            <w:tcW w:w="1470" w:type="dxa"/>
            <w:tcMar>
              <w:left w:w="105" w:type="dxa"/>
              <w:right w:w="105" w:type="dxa"/>
            </w:tcMar>
          </w:tcPr>
          <w:p w:rsidR="006F7C85" w:rsidRPr="003E2FF7" w:rsidP="00AA7190" w14:paraId="2F6CA3C2" w14:textId="77777777">
            <w:pPr>
              <w:spacing w:after="200" w:line="276" w:lineRule="auto"/>
              <w:rPr>
                <w:rFonts w:cs="Times New Roman"/>
                <w:color w:val="000000" w:themeColor="text1"/>
                <w:sz w:val="22"/>
              </w:rPr>
            </w:pPr>
            <w:r w:rsidRPr="003E2FF7">
              <w:rPr>
                <w:rFonts w:cs="Times New Roman"/>
                <w:color w:val="000000" w:themeColor="text1"/>
                <w:sz w:val="22"/>
              </w:rPr>
              <w:t>Public Health Laboratories</w:t>
            </w:r>
          </w:p>
        </w:tc>
        <w:tc>
          <w:tcPr>
            <w:tcW w:w="2640" w:type="dxa"/>
            <w:tcMar>
              <w:left w:w="105" w:type="dxa"/>
              <w:right w:w="105" w:type="dxa"/>
            </w:tcMar>
          </w:tcPr>
          <w:p w:rsidR="006F7C85" w:rsidRPr="003E2FF7" w:rsidP="00AA7190" w14:paraId="75D3069D" w14:textId="77777777">
            <w:pPr>
              <w:spacing w:after="200" w:line="276" w:lineRule="auto"/>
              <w:rPr>
                <w:rFonts w:cs="Times New Roman"/>
                <w:color w:val="000000" w:themeColor="text1"/>
                <w:sz w:val="22"/>
              </w:rPr>
            </w:pPr>
            <w:r w:rsidRPr="003E2FF7">
              <w:rPr>
                <w:rFonts w:cs="Times New Roman"/>
                <w:color w:val="000000" w:themeColor="text1"/>
                <w:sz w:val="22"/>
              </w:rPr>
              <w:t>I.5- C. AURIS COLONIZATION SCREENING IN JURISDICTION-Annual Evaluation and Performance Measurement Report</w:t>
            </w:r>
          </w:p>
        </w:tc>
        <w:tc>
          <w:tcPr>
            <w:tcW w:w="1470" w:type="dxa"/>
            <w:tcMar>
              <w:left w:w="105" w:type="dxa"/>
              <w:right w:w="105" w:type="dxa"/>
            </w:tcMar>
            <w:vAlign w:val="center"/>
          </w:tcPr>
          <w:p w:rsidR="006F7C85" w:rsidRPr="003E2FF7" w:rsidP="00AA7190" w14:paraId="3BB1BDA1" w14:textId="5973123B">
            <w:pPr>
              <w:spacing w:after="200" w:line="276" w:lineRule="auto"/>
              <w:rPr>
                <w:rFonts w:cs="Times New Roman"/>
                <w:color w:val="000000" w:themeColor="text1"/>
                <w:sz w:val="22"/>
              </w:rPr>
            </w:pPr>
            <w:r w:rsidRPr="003E2FF7">
              <w:rPr>
                <w:rFonts w:cs="Times New Roman"/>
                <w:color w:val="000000" w:themeColor="text1"/>
                <w:sz w:val="22"/>
              </w:rPr>
              <w:t xml:space="preserve">Up to </w:t>
            </w:r>
            <w:r w:rsidRPr="003E2FF7" w:rsidR="45DAADA0">
              <w:rPr>
                <w:rFonts w:cs="Times New Roman"/>
                <w:color w:val="000000" w:themeColor="text1"/>
                <w:sz w:val="22"/>
              </w:rPr>
              <w:t>5</w:t>
            </w:r>
            <w:r w:rsidRPr="003E2FF7" w:rsidR="09C80A1A">
              <w:rPr>
                <w:rFonts w:cs="Times New Roman"/>
                <w:color w:val="000000" w:themeColor="text1"/>
                <w:sz w:val="22"/>
              </w:rPr>
              <w:t>7</w:t>
            </w:r>
          </w:p>
        </w:tc>
        <w:tc>
          <w:tcPr>
            <w:tcW w:w="1395" w:type="dxa"/>
            <w:tcMar>
              <w:left w:w="105" w:type="dxa"/>
              <w:right w:w="105" w:type="dxa"/>
            </w:tcMar>
            <w:vAlign w:val="center"/>
          </w:tcPr>
          <w:p w:rsidR="006F7C85" w:rsidRPr="003E2FF7" w:rsidP="00AA7190" w14:paraId="2CC4A86D" w14:textId="77777777">
            <w:pPr>
              <w:spacing w:after="200" w:line="276" w:lineRule="auto"/>
              <w:rPr>
                <w:rFonts w:cs="Times New Roman"/>
                <w:color w:val="000000" w:themeColor="text1"/>
                <w:sz w:val="22"/>
              </w:rPr>
            </w:pPr>
            <w:r w:rsidRPr="003E2FF7">
              <w:rPr>
                <w:rFonts w:cs="Times New Roman"/>
                <w:color w:val="000000" w:themeColor="text1"/>
                <w:sz w:val="22"/>
              </w:rPr>
              <w:t>1</w:t>
            </w:r>
          </w:p>
        </w:tc>
        <w:tc>
          <w:tcPr>
            <w:tcW w:w="1245" w:type="dxa"/>
            <w:tcMar>
              <w:left w:w="105" w:type="dxa"/>
              <w:right w:w="105" w:type="dxa"/>
            </w:tcMar>
            <w:vAlign w:val="center"/>
          </w:tcPr>
          <w:p w:rsidR="006F7C85" w:rsidRPr="003E2FF7" w:rsidP="00AA7190" w14:paraId="0F7E1666" w14:textId="28613F4D">
            <w:pPr>
              <w:spacing w:after="200" w:line="276" w:lineRule="auto"/>
              <w:rPr>
                <w:rFonts w:cs="Times New Roman"/>
                <w:color w:val="000000" w:themeColor="text1"/>
                <w:sz w:val="22"/>
              </w:rPr>
            </w:pPr>
            <w:r>
              <w:rPr>
                <w:rFonts w:cs="Times New Roman"/>
                <w:color w:val="000000" w:themeColor="text1"/>
                <w:sz w:val="22"/>
              </w:rPr>
              <w:t>10</w:t>
            </w:r>
            <w:r w:rsidRPr="003E2FF7">
              <w:rPr>
                <w:rFonts w:cs="Times New Roman"/>
                <w:color w:val="000000" w:themeColor="text1"/>
                <w:sz w:val="22"/>
              </w:rPr>
              <w:t>/60</w:t>
            </w:r>
          </w:p>
        </w:tc>
        <w:tc>
          <w:tcPr>
            <w:tcW w:w="1095" w:type="dxa"/>
            <w:tcMar>
              <w:left w:w="105" w:type="dxa"/>
              <w:right w:w="105" w:type="dxa"/>
            </w:tcMar>
            <w:vAlign w:val="center"/>
          </w:tcPr>
          <w:p w:rsidR="006F7C85" w:rsidRPr="003E2FF7" w:rsidP="00AA7190" w14:paraId="732DEE64" w14:textId="35C6247F">
            <w:pPr>
              <w:spacing w:after="200" w:line="276" w:lineRule="auto"/>
              <w:rPr>
                <w:rFonts w:cs="Times New Roman"/>
                <w:color w:val="000000" w:themeColor="text1"/>
                <w:sz w:val="22"/>
              </w:rPr>
            </w:pPr>
            <w:r>
              <w:rPr>
                <w:rFonts w:cs="Times New Roman"/>
                <w:color w:val="000000" w:themeColor="text1"/>
                <w:sz w:val="22"/>
              </w:rPr>
              <w:t>10</w:t>
            </w:r>
          </w:p>
        </w:tc>
      </w:tr>
      <w:tr w14:paraId="6BF82A37" w14:textId="77777777" w:rsidTr="5B9AC2F3">
        <w:tblPrEx>
          <w:tblW w:w="0" w:type="auto"/>
          <w:tblLayout w:type="fixed"/>
          <w:tblLook w:val="04A0"/>
        </w:tblPrEx>
        <w:trPr>
          <w:trHeight w:val="300"/>
        </w:trPr>
        <w:tc>
          <w:tcPr>
            <w:tcW w:w="1470" w:type="dxa"/>
          </w:tcPr>
          <w:p w:rsidR="006F7C85" w:rsidRPr="003E2FF7" w:rsidP="00AA7190" w14:paraId="01CDA75F" w14:textId="77777777">
            <w:pPr>
              <w:spacing w:after="200" w:line="276" w:lineRule="auto"/>
              <w:rPr>
                <w:rFonts w:cs="Times New Roman"/>
                <w:color w:val="000000" w:themeColor="text1"/>
                <w:sz w:val="22"/>
              </w:rPr>
            </w:pPr>
            <w:r w:rsidRPr="003E2FF7">
              <w:rPr>
                <w:rFonts w:cs="Times New Roman"/>
                <w:color w:val="000000" w:themeColor="text1"/>
                <w:sz w:val="22"/>
              </w:rPr>
              <w:t>2f</w:t>
            </w:r>
          </w:p>
        </w:tc>
        <w:tc>
          <w:tcPr>
            <w:tcW w:w="1470" w:type="dxa"/>
            <w:tcMar>
              <w:left w:w="105" w:type="dxa"/>
              <w:right w:w="105" w:type="dxa"/>
            </w:tcMar>
          </w:tcPr>
          <w:p w:rsidR="006F7C85" w:rsidRPr="003E2FF7" w:rsidP="00AA7190" w14:paraId="499A9F68" w14:textId="77777777">
            <w:pPr>
              <w:spacing w:after="200" w:line="276" w:lineRule="auto"/>
              <w:rPr>
                <w:rFonts w:cs="Times New Roman"/>
                <w:color w:val="000000" w:themeColor="text1"/>
                <w:sz w:val="22"/>
              </w:rPr>
            </w:pPr>
            <w:r w:rsidRPr="003E2FF7">
              <w:rPr>
                <w:rFonts w:cs="Times New Roman"/>
                <w:color w:val="000000" w:themeColor="text1"/>
                <w:sz w:val="22"/>
              </w:rPr>
              <w:t>Public Health Laboratories</w:t>
            </w:r>
          </w:p>
        </w:tc>
        <w:tc>
          <w:tcPr>
            <w:tcW w:w="2640" w:type="dxa"/>
            <w:tcMar>
              <w:left w:w="105" w:type="dxa"/>
              <w:right w:w="105" w:type="dxa"/>
            </w:tcMar>
          </w:tcPr>
          <w:p w:rsidR="006F7C85" w:rsidRPr="003E2FF7" w:rsidP="00AA7190" w14:paraId="4BE245F4" w14:textId="77777777">
            <w:pPr>
              <w:spacing w:after="200" w:line="276" w:lineRule="auto"/>
              <w:rPr>
                <w:rFonts w:cs="Times New Roman"/>
                <w:color w:val="000000" w:themeColor="text1"/>
                <w:sz w:val="22"/>
              </w:rPr>
            </w:pPr>
            <w:r w:rsidRPr="003E2FF7">
              <w:rPr>
                <w:rFonts w:cs="Times New Roman"/>
                <w:color w:val="000000" w:themeColor="text1"/>
                <w:sz w:val="22"/>
              </w:rPr>
              <w:t>I.6- CARBAPENEMASE-PRODUCING ORGANISM (CPO) SCREENING IN JURISDICTION- Annual Evaluation and Performance Measurement Report</w:t>
            </w:r>
          </w:p>
        </w:tc>
        <w:tc>
          <w:tcPr>
            <w:tcW w:w="1470" w:type="dxa"/>
            <w:tcMar>
              <w:left w:w="105" w:type="dxa"/>
              <w:right w:w="105" w:type="dxa"/>
            </w:tcMar>
            <w:vAlign w:val="center"/>
          </w:tcPr>
          <w:p w:rsidR="006F7C85" w:rsidRPr="003E2FF7" w:rsidP="00AA7190" w14:paraId="42A28512" w14:textId="6DC8C681">
            <w:pPr>
              <w:spacing w:after="200" w:line="276" w:lineRule="auto"/>
              <w:rPr>
                <w:rFonts w:cs="Times New Roman"/>
                <w:color w:val="000000" w:themeColor="text1"/>
                <w:sz w:val="22"/>
              </w:rPr>
            </w:pPr>
            <w:r w:rsidRPr="003E2FF7">
              <w:rPr>
                <w:rFonts w:cs="Times New Roman"/>
                <w:color w:val="000000" w:themeColor="text1"/>
                <w:sz w:val="22"/>
              </w:rPr>
              <w:t xml:space="preserve">Up to </w:t>
            </w:r>
            <w:r w:rsidRPr="003E2FF7" w:rsidR="45DAADA0">
              <w:rPr>
                <w:rFonts w:cs="Times New Roman"/>
                <w:color w:val="000000" w:themeColor="text1"/>
                <w:sz w:val="22"/>
              </w:rPr>
              <w:t>5</w:t>
            </w:r>
            <w:r w:rsidRPr="003E2FF7" w:rsidR="1571C7DD">
              <w:rPr>
                <w:rFonts w:cs="Times New Roman"/>
                <w:color w:val="000000" w:themeColor="text1"/>
                <w:sz w:val="22"/>
              </w:rPr>
              <w:t>7</w:t>
            </w:r>
          </w:p>
        </w:tc>
        <w:tc>
          <w:tcPr>
            <w:tcW w:w="1395" w:type="dxa"/>
            <w:tcMar>
              <w:left w:w="105" w:type="dxa"/>
              <w:right w:w="105" w:type="dxa"/>
            </w:tcMar>
            <w:vAlign w:val="center"/>
          </w:tcPr>
          <w:p w:rsidR="006F7C85" w:rsidRPr="003E2FF7" w:rsidP="00AA7190" w14:paraId="6FD7DECD" w14:textId="77777777">
            <w:pPr>
              <w:spacing w:after="200" w:line="276" w:lineRule="auto"/>
              <w:rPr>
                <w:rFonts w:cs="Times New Roman"/>
                <w:color w:val="000000" w:themeColor="text1"/>
                <w:sz w:val="22"/>
              </w:rPr>
            </w:pPr>
            <w:r w:rsidRPr="003E2FF7">
              <w:rPr>
                <w:rFonts w:cs="Times New Roman"/>
                <w:color w:val="000000" w:themeColor="text1"/>
                <w:sz w:val="22"/>
              </w:rPr>
              <w:t>1</w:t>
            </w:r>
          </w:p>
        </w:tc>
        <w:tc>
          <w:tcPr>
            <w:tcW w:w="1245" w:type="dxa"/>
            <w:tcMar>
              <w:left w:w="105" w:type="dxa"/>
              <w:right w:w="105" w:type="dxa"/>
            </w:tcMar>
            <w:vAlign w:val="center"/>
          </w:tcPr>
          <w:p w:rsidR="006F7C85" w:rsidRPr="003E2FF7" w:rsidP="00AA7190" w14:paraId="478B4174" w14:textId="0D72E678">
            <w:pPr>
              <w:spacing w:after="200" w:line="276" w:lineRule="auto"/>
              <w:rPr>
                <w:rFonts w:cs="Times New Roman"/>
                <w:color w:val="000000" w:themeColor="text1"/>
                <w:sz w:val="22"/>
              </w:rPr>
            </w:pPr>
            <w:r>
              <w:rPr>
                <w:rFonts w:cs="Times New Roman"/>
                <w:color w:val="000000" w:themeColor="text1"/>
                <w:sz w:val="22"/>
              </w:rPr>
              <w:t>10</w:t>
            </w:r>
            <w:r w:rsidRPr="003E2FF7">
              <w:rPr>
                <w:rFonts w:cs="Times New Roman"/>
                <w:color w:val="000000" w:themeColor="text1"/>
                <w:sz w:val="22"/>
              </w:rPr>
              <w:t>/60</w:t>
            </w:r>
          </w:p>
        </w:tc>
        <w:tc>
          <w:tcPr>
            <w:tcW w:w="1095" w:type="dxa"/>
            <w:tcMar>
              <w:left w:w="105" w:type="dxa"/>
              <w:right w:w="105" w:type="dxa"/>
            </w:tcMar>
            <w:vAlign w:val="center"/>
          </w:tcPr>
          <w:p w:rsidR="006F7C85" w:rsidRPr="003E2FF7" w:rsidP="00AA7190" w14:paraId="445AD708" w14:textId="0C004444">
            <w:pPr>
              <w:spacing w:after="200" w:line="276" w:lineRule="auto"/>
              <w:rPr>
                <w:rFonts w:cs="Times New Roman"/>
                <w:color w:val="000000" w:themeColor="text1"/>
                <w:sz w:val="22"/>
              </w:rPr>
            </w:pPr>
            <w:r>
              <w:rPr>
                <w:rFonts w:cs="Times New Roman"/>
                <w:color w:val="000000" w:themeColor="text1"/>
                <w:sz w:val="22"/>
              </w:rPr>
              <w:t>10</w:t>
            </w:r>
          </w:p>
        </w:tc>
      </w:tr>
      <w:tr w14:paraId="4B669B3B" w14:textId="77777777" w:rsidTr="5B9AC2F3">
        <w:tblPrEx>
          <w:tblW w:w="0" w:type="auto"/>
          <w:tblLayout w:type="fixed"/>
          <w:tblLook w:val="04A0"/>
        </w:tblPrEx>
        <w:trPr>
          <w:trHeight w:val="300"/>
        </w:trPr>
        <w:tc>
          <w:tcPr>
            <w:tcW w:w="1470" w:type="dxa"/>
          </w:tcPr>
          <w:p w:rsidR="006F7C85" w:rsidRPr="003E2FF7" w:rsidP="00AA7190" w14:paraId="2A7877CB" w14:textId="77777777">
            <w:pPr>
              <w:spacing w:after="200" w:line="276" w:lineRule="auto"/>
              <w:rPr>
                <w:rFonts w:cs="Times New Roman"/>
                <w:color w:val="000000" w:themeColor="text1"/>
                <w:sz w:val="22"/>
              </w:rPr>
            </w:pPr>
            <w:r w:rsidRPr="003E2FF7">
              <w:rPr>
                <w:rFonts w:cs="Times New Roman"/>
                <w:color w:val="000000" w:themeColor="text1"/>
                <w:sz w:val="22"/>
              </w:rPr>
              <w:t>2g</w:t>
            </w:r>
          </w:p>
        </w:tc>
        <w:tc>
          <w:tcPr>
            <w:tcW w:w="1470" w:type="dxa"/>
            <w:tcMar>
              <w:left w:w="105" w:type="dxa"/>
              <w:right w:w="105" w:type="dxa"/>
            </w:tcMar>
          </w:tcPr>
          <w:p w:rsidR="006F7C85" w:rsidRPr="003E2FF7" w:rsidP="00AA7190" w14:paraId="6A986B4E" w14:textId="77777777">
            <w:pPr>
              <w:spacing w:after="200" w:line="276" w:lineRule="auto"/>
              <w:rPr>
                <w:rFonts w:cs="Times New Roman"/>
                <w:color w:val="000000" w:themeColor="text1"/>
                <w:sz w:val="22"/>
              </w:rPr>
            </w:pPr>
            <w:r w:rsidRPr="003E2FF7">
              <w:rPr>
                <w:rFonts w:cs="Times New Roman"/>
                <w:color w:val="000000" w:themeColor="text1"/>
                <w:sz w:val="22"/>
              </w:rPr>
              <w:t>Public Health Laboratories</w:t>
            </w:r>
          </w:p>
        </w:tc>
        <w:tc>
          <w:tcPr>
            <w:tcW w:w="2640" w:type="dxa"/>
            <w:tcMar>
              <w:left w:w="105" w:type="dxa"/>
              <w:right w:w="105" w:type="dxa"/>
            </w:tcMar>
          </w:tcPr>
          <w:p w:rsidR="006F7C85" w:rsidRPr="003E2FF7" w:rsidP="00AA7190" w14:paraId="745970E4" w14:textId="77777777">
            <w:pPr>
              <w:spacing w:after="200" w:line="276" w:lineRule="auto"/>
              <w:rPr>
                <w:rFonts w:cs="Times New Roman"/>
                <w:color w:val="000000" w:themeColor="text1"/>
                <w:sz w:val="22"/>
              </w:rPr>
            </w:pPr>
            <w:r w:rsidRPr="003E2FF7">
              <w:rPr>
                <w:rFonts w:cs="Times New Roman"/>
                <w:color w:val="000000" w:themeColor="text1"/>
                <w:sz w:val="22"/>
              </w:rPr>
              <w:t xml:space="preserve">I.7- AZOLE RESISTANCE IN </w:t>
            </w:r>
            <w:r w:rsidRPr="003E2FF7">
              <w:rPr>
                <w:rFonts w:cs="Times New Roman"/>
                <w:color w:val="000000" w:themeColor="text1"/>
                <w:sz w:val="22"/>
              </w:rPr>
              <w:t>CLINICAL ASPERGILLUS FUMIGATUS ISOLATES- Annual Evaluation and Performance Measurement Report</w:t>
            </w:r>
          </w:p>
        </w:tc>
        <w:tc>
          <w:tcPr>
            <w:tcW w:w="1470" w:type="dxa"/>
            <w:tcMar>
              <w:left w:w="105" w:type="dxa"/>
              <w:right w:w="105" w:type="dxa"/>
            </w:tcMar>
            <w:vAlign w:val="center"/>
          </w:tcPr>
          <w:p w:rsidR="006F7C85" w:rsidRPr="003E2FF7" w:rsidP="74733FD5" w14:paraId="264CC7B3" w14:textId="50A644B4">
            <w:pPr>
              <w:spacing w:after="200" w:line="276" w:lineRule="auto"/>
              <w:rPr>
                <w:rFonts w:cs="Times New Roman"/>
                <w:color w:val="000000" w:themeColor="text1"/>
                <w:sz w:val="22"/>
              </w:rPr>
            </w:pPr>
            <w:r w:rsidRPr="003E2FF7">
              <w:rPr>
                <w:rFonts w:cs="Times New Roman"/>
                <w:color w:val="000000" w:themeColor="text1"/>
                <w:sz w:val="22"/>
              </w:rPr>
              <w:t>2</w:t>
            </w:r>
          </w:p>
        </w:tc>
        <w:tc>
          <w:tcPr>
            <w:tcW w:w="1395" w:type="dxa"/>
            <w:tcMar>
              <w:left w:w="105" w:type="dxa"/>
              <w:right w:w="105" w:type="dxa"/>
            </w:tcMar>
            <w:vAlign w:val="center"/>
          </w:tcPr>
          <w:p w:rsidR="006F7C85" w:rsidRPr="003E2FF7" w:rsidP="00AA7190" w14:paraId="6A95F504" w14:textId="77777777">
            <w:pPr>
              <w:spacing w:after="200" w:line="276" w:lineRule="auto"/>
              <w:rPr>
                <w:rFonts w:cs="Times New Roman"/>
                <w:color w:val="000000" w:themeColor="text1"/>
                <w:sz w:val="22"/>
              </w:rPr>
            </w:pPr>
            <w:r w:rsidRPr="003E2FF7">
              <w:rPr>
                <w:rFonts w:cs="Times New Roman"/>
                <w:color w:val="000000" w:themeColor="text1"/>
                <w:sz w:val="22"/>
              </w:rPr>
              <w:t>1</w:t>
            </w:r>
          </w:p>
        </w:tc>
        <w:tc>
          <w:tcPr>
            <w:tcW w:w="1245" w:type="dxa"/>
            <w:tcMar>
              <w:left w:w="105" w:type="dxa"/>
              <w:right w:w="105" w:type="dxa"/>
            </w:tcMar>
            <w:vAlign w:val="center"/>
          </w:tcPr>
          <w:p w:rsidR="006F7C85" w:rsidRPr="003E2FF7" w:rsidP="00AA7190" w14:paraId="15E5963D" w14:textId="0147A0CD">
            <w:pPr>
              <w:spacing w:after="200" w:line="276" w:lineRule="auto"/>
              <w:rPr>
                <w:rFonts w:cs="Times New Roman"/>
                <w:color w:val="000000" w:themeColor="text1"/>
                <w:sz w:val="22"/>
              </w:rPr>
            </w:pPr>
            <w:r>
              <w:rPr>
                <w:rFonts w:cs="Times New Roman"/>
                <w:color w:val="000000" w:themeColor="text1"/>
                <w:sz w:val="22"/>
              </w:rPr>
              <w:t>20</w:t>
            </w:r>
            <w:r w:rsidRPr="003E2FF7">
              <w:rPr>
                <w:rFonts w:cs="Times New Roman"/>
                <w:color w:val="000000" w:themeColor="text1"/>
                <w:sz w:val="22"/>
              </w:rPr>
              <w:t>/60</w:t>
            </w:r>
          </w:p>
        </w:tc>
        <w:tc>
          <w:tcPr>
            <w:tcW w:w="1095" w:type="dxa"/>
            <w:tcMar>
              <w:left w:w="105" w:type="dxa"/>
              <w:right w:w="105" w:type="dxa"/>
            </w:tcMar>
            <w:vAlign w:val="center"/>
          </w:tcPr>
          <w:p w:rsidR="006F7C85" w:rsidRPr="003E2FF7" w:rsidP="00AA7190" w14:paraId="23C15856" w14:textId="33F07F83">
            <w:pPr>
              <w:spacing w:after="200" w:line="276" w:lineRule="auto"/>
              <w:rPr>
                <w:rFonts w:cs="Times New Roman"/>
                <w:color w:val="000000" w:themeColor="text1"/>
                <w:sz w:val="22"/>
              </w:rPr>
            </w:pPr>
            <w:r>
              <w:rPr>
                <w:rFonts w:cs="Times New Roman"/>
                <w:color w:val="000000" w:themeColor="text1"/>
                <w:sz w:val="22"/>
              </w:rPr>
              <w:t>1</w:t>
            </w:r>
          </w:p>
        </w:tc>
      </w:tr>
      <w:tr w14:paraId="2C87AE75" w14:textId="77777777" w:rsidTr="5B9AC2F3">
        <w:tblPrEx>
          <w:tblW w:w="0" w:type="auto"/>
          <w:tblLayout w:type="fixed"/>
          <w:tblLook w:val="04A0"/>
        </w:tblPrEx>
        <w:trPr>
          <w:trHeight w:val="300"/>
        </w:trPr>
        <w:tc>
          <w:tcPr>
            <w:tcW w:w="1470" w:type="dxa"/>
          </w:tcPr>
          <w:p w:rsidR="006F7C85" w:rsidRPr="003E2FF7" w:rsidP="00AA7190" w14:paraId="3A5E04EB" w14:textId="77777777">
            <w:pPr>
              <w:spacing w:after="200" w:line="276" w:lineRule="auto"/>
              <w:rPr>
                <w:rFonts w:cs="Times New Roman"/>
                <w:color w:val="000000" w:themeColor="text1"/>
                <w:sz w:val="22"/>
              </w:rPr>
            </w:pPr>
            <w:r w:rsidRPr="003E2FF7">
              <w:rPr>
                <w:rFonts w:cs="Times New Roman"/>
                <w:color w:val="000000" w:themeColor="text1"/>
                <w:sz w:val="22"/>
              </w:rPr>
              <w:t>2h</w:t>
            </w:r>
          </w:p>
        </w:tc>
        <w:tc>
          <w:tcPr>
            <w:tcW w:w="1470" w:type="dxa"/>
            <w:tcMar>
              <w:left w:w="105" w:type="dxa"/>
              <w:right w:w="105" w:type="dxa"/>
            </w:tcMar>
          </w:tcPr>
          <w:p w:rsidR="006F7C85" w:rsidRPr="003E2FF7" w:rsidP="00AA7190" w14:paraId="43EF8715" w14:textId="77777777">
            <w:pPr>
              <w:spacing w:after="200" w:line="276" w:lineRule="auto"/>
              <w:rPr>
                <w:rFonts w:cs="Times New Roman"/>
                <w:color w:val="000000" w:themeColor="text1"/>
                <w:sz w:val="22"/>
              </w:rPr>
            </w:pPr>
            <w:r w:rsidRPr="003E2FF7">
              <w:rPr>
                <w:rFonts w:cs="Times New Roman"/>
                <w:color w:val="000000" w:themeColor="text1"/>
                <w:sz w:val="22"/>
              </w:rPr>
              <w:t>Public Health Laboratories</w:t>
            </w:r>
          </w:p>
        </w:tc>
        <w:tc>
          <w:tcPr>
            <w:tcW w:w="2640" w:type="dxa"/>
            <w:tcMar>
              <w:left w:w="105" w:type="dxa"/>
              <w:right w:w="105" w:type="dxa"/>
            </w:tcMar>
          </w:tcPr>
          <w:p w:rsidR="006F7C85" w:rsidRPr="003E2FF7" w:rsidP="00AA7190" w14:paraId="571E170E" w14:textId="77777777">
            <w:pPr>
              <w:spacing w:after="200" w:line="276" w:lineRule="auto"/>
              <w:rPr>
                <w:rFonts w:cs="Times New Roman"/>
                <w:color w:val="000000" w:themeColor="text1"/>
                <w:sz w:val="22"/>
              </w:rPr>
            </w:pPr>
            <w:r w:rsidRPr="003E2FF7">
              <w:rPr>
                <w:rFonts w:cs="Times New Roman"/>
                <w:color w:val="000000" w:themeColor="text1"/>
                <w:sz w:val="22"/>
              </w:rPr>
              <w:t>I.8- N. GONORRHOEAE WHOLE GENOME SEQUENCING (WGS)- Annual Evaluation and Performance Measurement Report</w:t>
            </w:r>
          </w:p>
        </w:tc>
        <w:tc>
          <w:tcPr>
            <w:tcW w:w="1470" w:type="dxa"/>
            <w:tcMar>
              <w:left w:w="105" w:type="dxa"/>
              <w:right w:w="105" w:type="dxa"/>
            </w:tcMar>
            <w:vAlign w:val="center"/>
          </w:tcPr>
          <w:p w:rsidR="006F7C85" w:rsidRPr="003E2FF7" w:rsidP="74733FD5" w14:paraId="3867598A" w14:textId="220E1A5C">
            <w:pPr>
              <w:spacing w:after="200" w:line="276" w:lineRule="auto"/>
              <w:rPr>
                <w:rFonts w:cs="Times New Roman"/>
                <w:color w:val="000000" w:themeColor="text1"/>
                <w:sz w:val="22"/>
              </w:rPr>
            </w:pPr>
            <w:r w:rsidRPr="003E2FF7">
              <w:rPr>
                <w:rFonts w:cs="Times New Roman"/>
                <w:color w:val="000000" w:themeColor="text1"/>
                <w:sz w:val="22"/>
              </w:rPr>
              <w:t>4</w:t>
            </w:r>
          </w:p>
        </w:tc>
        <w:tc>
          <w:tcPr>
            <w:tcW w:w="1395" w:type="dxa"/>
            <w:tcMar>
              <w:left w:w="105" w:type="dxa"/>
              <w:right w:w="105" w:type="dxa"/>
            </w:tcMar>
            <w:vAlign w:val="center"/>
          </w:tcPr>
          <w:p w:rsidR="006F7C85" w:rsidRPr="003E2FF7" w:rsidP="00AA7190" w14:paraId="6FE2DAB9" w14:textId="77777777">
            <w:pPr>
              <w:spacing w:after="200" w:line="276" w:lineRule="auto"/>
              <w:rPr>
                <w:rFonts w:cs="Times New Roman"/>
                <w:color w:val="000000" w:themeColor="text1"/>
                <w:sz w:val="22"/>
              </w:rPr>
            </w:pPr>
            <w:r w:rsidRPr="003E2FF7">
              <w:rPr>
                <w:rFonts w:cs="Times New Roman"/>
                <w:color w:val="000000" w:themeColor="text1"/>
                <w:sz w:val="22"/>
              </w:rPr>
              <w:t>1</w:t>
            </w:r>
          </w:p>
        </w:tc>
        <w:tc>
          <w:tcPr>
            <w:tcW w:w="1245" w:type="dxa"/>
            <w:tcMar>
              <w:left w:w="105" w:type="dxa"/>
              <w:right w:w="105" w:type="dxa"/>
            </w:tcMar>
            <w:vAlign w:val="center"/>
          </w:tcPr>
          <w:p w:rsidR="006F7C85" w:rsidRPr="003E2FF7" w:rsidP="00AA7190" w14:paraId="6CEDD202" w14:textId="2C58906C">
            <w:pPr>
              <w:spacing w:after="200" w:line="276" w:lineRule="auto"/>
              <w:rPr>
                <w:rFonts w:cs="Times New Roman"/>
                <w:color w:val="000000" w:themeColor="text1"/>
                <w:sz w:val="22"/>
              </w:rPr>
            </w:pPr>
            <w:r>
              <w:rPr>
                <w:rFonts w:cs="Times New Roman"/>
                <w:color w:val="000000" w:themeColor="text1"/>
                <w:sz w:val="22"/>
              </w:rPr>
              <w:t>10</w:t>
            </w:r>
            <w:r w:rsidRPr="003E2FF7">
              <w:rPr>
                <w:rFonts w:cs="Times New Roman"/>
                <w:color w:val="000000" w:themeColor="text1"/>
                <w:sz w:val="22"/>
              </w:rPr>
              <w:t>/60</w:t>
            </w:r>
          </w:p>
        </w:tc>
        <w:tc>
          <w:tcPr>
            <w:tcW w:w="1095" w:type="dxa"/>
            <w:tcMar>
              <w:left w:w="105" w:type="dxa"/>
              <w:right w:w="105" w:type="dxa"/>
            </w:tcMar>
            <w:vAlign w:val="center"/>
          </w:tcPr>
          <w:p w:rsidR="006F7C85" w:rsidRPr="003E2FF7" w:rsidP="74733FD5" w14:paraId="7A9E78A8" w14:textId="62BC09D5">
            <w:pPr>
              <w:spacing w:after="200" w:line="276" w:lineRule="auto"/>
              <w:rPr>
                <w:rFonts w:cs="Times New Roman"/>
                <w:color w:val="000000" w:themeColor="text1"/>
                <w:sz w:val="22"/>
              </w:rPr>
            </w:pPr>
            <w:r>
              <w:rPr>
                <w:rFonts w:cs="Times New Roman"/>
                <w:color w:val="000000" w:themeColor="text1"/>
                <w:sz w:val="22"/>
              </w:rPr>
              <w:t>1</w:t>
            </w:r>
          </w:p>
        </w:tc>
      </w:tr>
      <w:tr w14:paraId="413FCAD2" w14:textId="77777777" w:rsidTr="5B9AC2F3">
        <w:tblPrEx>
          <w:tblW w:w="0" w:type="auto"/>
          <w:tblLayout w:type="fixed"/>
          <w:tblLook w:val="04A0"/>
        </w:tblPrEx>
        <w:trPr>
          <w:trHeight w:val="300"/>
        </w:trPr>
        <w:tc>
          <w:tcPr>
            <w:tcW w:w="1470" w:type="dxa"/>
          </w:tcPr>
          <w:p w:rsidR="006F7C85" w:rsidRPr="003E2FF7" w:rsidP="7914B678" w14:paraId="6C3C87DB" w14:textId="77777777">
            <w:pPr>
              <w:spacing w:after="200" w:line="276" w:lineRule="auto"/>
              <w:rPr>
                <w:rFonts w:cs="Times New Roman"/>
                <w:color w:val="000000" w:themeColor="text1"/>
                <w:sz w:val="22"/>
              </w:rPr>
            </w:pPr>
            <w:r w:rsidRPr="7914B678">
              <w:rPr>
                <w:rFonts w:cs="Times New Roman"/>
                <w:color w:val="000000" w:themeColor="text1"/>
                <w:sz w:val="22"/>
              </w:rPr>
              <w:t>2i</w:t>
            </w:r>
          </w:p>
        </w:tc>
        <w:tc>
          <w:tcPr>
            <w:tcW w:w="1470" w:type="dxa"/>
            <w:tcMar>
              <w:left w:w="105" w:type="dxa"/>
              <w:right w:w="105" w:type="dxa"/>
            </w:tcMar>
          </w:tcPr>
          <w:p w:rsidR="006F7C85" w:rsidRPr="003E2FF7" w:rsidP="00AA7190" w14:paraId="6934D617" w14:textId="77777777">
            <w:pPr>
              <w:spacing w:after="200" w:line="276" w:lineRule="auto"/>
              <w:rPr>
                <w:rFonts w:cs="Times New Roman"/>
                <w:color w:val="000000" w:themeColor="text1"/>
                <w:sz w:val="22"/>
              </w:rPr>
            </w:pPr>
            <w:r w:rsidRPr="003E2FF7">
              <w:rPr>
                <w:rFonts w:cs="Times New Roman"/>
                <w:color w:val="000000" w:themeColor="text1"/>
                <w:sz w:val="22"/>
              </w:rPr>
              <w:t>Public Health Laboratories</w:t>
            </w:r>
          </w:p>
        </w:tc>
        <w:tc>
          <w:tcPr>
            <w:tcW w:w="2640" w:type="dxa"/>
            <w:tcMar>
              <w:left w:w="105" w:type="dxa"/>
              <w:right w:w="105" w:type="dxa"/>
            </w:tcMar>
          </w:tcPr>
          <w:p w:rsidR="006F7C85" w:rsidRPr="003E2FF7" w:rsidP="00AA7190" w14:paraId="2B06222C" w14:textId="77777777">
            <w:pPr>
              <w:spacing w:after="200" w:line="276" w:lineRule="auto"/>
              <w:rPr>
                <w:rFonts w:cs="Times New Roman"/>
                <w:color w:val="000000" w:themeColor="text1"/>
                <w:sz w:val="22"/>
              </w:rPr>
            </w:pPr>
            <w:r w:rsidRPr="003E2FF7">
              <w:rPr>
                <w:rFonts w:cs="Times New Roman"/>
                <w:color w:val="000000" w:themeColor="text1"/>
                <w:sz w:val="22"/>
              </w:rPr>
              <w:t>I.9- GONOCOCCAL (GC) ANTIMICROBIAL SUSCEPTIBILITY TESTING (AST) IN JURISDICTION- Annual Evaluation and Performance Measurement Report</w:t>
            </w:r>
          </w:p>
        </w:tc>
        <w:tc>
          <w:tcPr>
            <w:tcW w:w="1470" w:type="dxa"/>
            <w:tcMar>
              <w:left w:w="105" w:type="dxa"/>
              <w:right w:w="105" w:type="dxa"/>
            </w:tcMar>
            <w:vAlign w:val="center"/>
          </w:tcPr>
          <w:p w:rsidR="006F7C85" w:rsidRPr="003E2FF7" w:rsidP="74733FD5" w14:paraId="2559C874" w14:textId="72AA98EE">
            <w:pPr>
              <w:spacing w:after="200" w:line="276" w:lineRule="auto"/>
              <w:rPr>
                <w:rFonts w:cs="Times New Roman"/>
                <w:color w:val="000000" w:themeColor="text1"/>
                <w:sz w:val="22"/>
              </w:rPr>
            </w:pPr>
            <w:r w:rsidRPr="003E2FF7">
              <w:rPr>
                <w:rFonts w:cs="Times New Roman"/>
                <w:color w:val="000000" w:themeColor="text1"/>
                <w:sz w:val="22"/>
              </w:rPr>
              <w:t>4</w:t>
            </w:r>
          </w:p>
        </w:tc>
        <w:tc>
          <w:tcPr>
            <w:tcW w:w="1395" w:type="dxa"/>
            <w:tcMar>
              <w:left w:w="105" w:type="dxa"/>
              <w:right w:w="105" w:type="dxa"/>
            </w:tcMar>
            <w:vAlign w:val="center"/>
          </w:tcPr>
          <w:p w:rsidR="006F7C85" w:rsidRPr="003E2FF7" w:rsidP="00AA7190" w14:paraId="006BD526" w14:textId="77777777">
            <w:pPr>
              <w:spacing w:after="200" w:line="276" w:lineRule="auto"/>
              <w:rPr>
                <w:rFonts w:cs="Times New Roman"/>
                <w:color w:val="000000" w:themeColor="text1"/>
                <w:sz w:val="22"/>
              </w:rPr>
            </w:pPr>
            <w:r w:rsidRPr="003E2FF7">
              <w:rPr>
                <w:rFonts w:cs="Times New Roman"/>
                <w:color w:val="000000" w:themeColor="text1"/>
                <w:sz w:val="22"/>
              </w:rPr>
              <w:t>1</w:t>
            </w:r>
          </w:p>
        </w:tc>
        <w:tc>
          <w:tcPr>
            <w:tcW w:w="1245" w:type="dxa"/>
            <w:tcMar>
              <w:left w:w="105" w:type="dxa"/>
              <w:right w:w="105" w:type="dxa"/>
            </w:tcMar>
            <w:vAlign w:val="center"/>
          </w:tcPr>
          <w:p w:rsidR="006F7C85" w:rsidRPr="003E2FF7" w:rsidP="74733FD5" w14:paraId="43DCBF76" w14:textId="2D1EDC5D">
            <w:pPr>
              <w:spacing w:after="200" w:line="276" w:lineRule="auto"/>
              <w:rPr>
                <w:rFonts w:cs="Times New Roman"/>
                <w:color w:val="000000" w:themeColor="text1"/>
                <w:sz w:val="22"/>
              </w:rPr>
            </w:pPr>
            <w:r w:rsidRPr="003E2FF7">
              <w:rPr>
                <w:rFonts w:cs="Times New Roman"/>
                <w:color w:val="000000" w:themeColor="text1"/>
                <w:sz w:val="22"/>
              </w:rPr>
              <w:t>20</w:t>
            </w:r>
            <w:r w:rsidRPr="003E2FF7" w:rsidR="1CF93F6C">
              <w:rPr>
                <w:rFonts w:cs="Times New Roman"/>
                <w:color w:val="000000" w:themeColor="text1"/>
                <w:sz w:val="22"/>
              </w:rPr>
              <w:t>/60</w:t>
            </w:r>
          </w:p>
        </w:tc>
        <w:tc>
          <w:tcPr>
            <w:tcW w:w="1095" w:type="dxa"/>
            <w:tcMar>
              <w:left w:w="105" w:type="dxa"/>
              <w:right w:w="105" w:type="dxa"/>
            </w:tcMar>
            <w:vAlign w:val="center"/>
          </w:tcPr>
          <w:p w:rsidR="006F7C85" w:rsidRPr="003E2FF7" w:rsidP="74733FD5" w14:paraId="06A9F59A" w14:textId="4A7B44EE">
            <w:pPr>
              <w:spacing w:after="200" w:line="276" w:lineRule="auto"/>
              <w:rPr>
                <w:rFonts w:cs="Times New Roman"/>
                <w:color w:val="000000" w:themeColor="text1"/>
                <w:sz w:val="22"/>
              </w:rPr>
            </w:pPr>
            <w:r w:rsidRPr="003E2FF7">
              <w:rPr>
                <w:rFonts w:cs="Times New Roman"/>
                <w:color w:val="000000" w:themeColor="text1"/>
                <w:sz w:val="22"/>
              </w:rPr>
              <w:t>1</w:t>
            </w:r>
          </w:p>
        </w:tc>
      </w:tr>
      <w:tr w14:paraId="156BA9E1" w14:textId="77777777" w:rsidTr="5B9AC2F3">
        <w:tblPrEx>
          <w:tblW w:w="0" w:type="auto"/>
          <w:tblLayout w:type="fixed"/>
          <w:tblLook w:val="04A0"/>
        </w:tblPrEx>
        <w:trPr>
          <w:trHeight w:val="300"/>
        </w:trPr>
        <w:tc>
          <w:tcPr>
            <w:tcW w:w="1470" w:type="dxa"/>
          </w:tcPr>
          <w:p w:rsidR="006F7C85" w:rsidRPr="003E2FF7" w:rsidP="00AA7190" w14:paraId="4754A4C5" w14:textId="77777777">
            <w:pPr>
              <w:spacing w:after="200" w:line="276" w:lineRule="auto"/>
              <w:rPr>
                <w:rFonts w:cs="Times New Roman"/>
                <w:color w:val="000000" w:themeColor="text1"/>
                <w:sz w:val="22"/>
              </w:rPr>
            </w:pPr>
            <w:r w:rsidRPr="003E2FF7">
              <w:rPr>
                <w:rFonts w:cs="Times New Roman"/>
                <w:color w:val="000000" w:themeColor="text1"/>
                <w:sz w:val="22"/>
              </w:rPr>
              <w:t>2j</w:t>
            </w:r>
          </w:p>
        </w:tc>
        <w:tc>
          <w:tcPr>
            <w:tcW w:w="1470" w:type="dxa"/>
            <w:tcMar>
              <w:left w:w="105" w:type="dxa"/>
              <w:right w:w="105" w:type="dxa"/>
            </w:tcMar>
          </w:tcPr>
          <w:p w:rsidR="006F7C85" w:rsidRPr="003E2FF7" w:rsidP="00AA7190" w14:paraId="1541E22D" w14:textId="77777777">
            <w:pPr>
              <w:spacing w:after="200" w:line="276" w:lineRule="auto"/>
              <w:rPr>
                <w:rFonts w:cs="Times New Roman"/>
                <w:color w:val="000000" w:themeColor="text1"/>
                <w:sz w:val="22"/>
              </w:rPr>
            </w:pPr>
            <w:r w:rsidRPr="003E2FF7">
              <w:rPr>
                <w:rFonts w:cs="Times New Roman"/>
                <w:color w:val="000000" w:themeColor="text1"/>
                <w:sz w:val="22"/>
              </w:rPr>
              <w:t>Public Health Laboratories</w:t>
            </w:r>
          </w:p>
        </w:tc>
        <w:tc>
          <w:tcPr>
            <w:tcW w:w="2640" w:type="dxa"/>
            <w:tcMar>
              <w:left w:w="105" w:type="dxa"/>
              <w:right w:w="105" w:type="dxa"/>
            </w:tcMar>
          </w:tcPr>
          <w:p w:rsidR="006F7C85" w:rsidRPr="003E2FF7" w:rsidP="00AA7190" w14:paraId="1B8E8C33" w14:textId="77777777">
            <w:pPr>
              <w:spacing w:after="200" w:line="276" w:lineRule="auto"/>
              <w:rPr>
                <w:rFonts w:cs="Times New Roman"/>
                <w:color w:val="000000" w:themeColor="text1"/>
                <w:sz w:val="22"/>
              </w:rPr>
            </w:pPr>
            <w:r w:rsidRPr="003E2FF7">
              <w:rPr>
                <w:rFonts w:cs="Times New Roman"/>
                <w:color w:val="000000" w:themeColor="text1"/>
                <w:sz w:val="22"/>
              </w:rPr>
              <w:t>I.10- WHOLE GENOME SEQUENCING (WGS) OF S. PNEUMONAIE -Annual Evaluation and Performance Measurement Report</w:t>
            </w:r>
          </w:p>
        </w:tc>
        <w:tc>
          <w:tcPr>
            <w:tcW w:w="1470" w:type="dxa"/>
            <w:tcMar>
              <w:left w:w="105" w:type="dxa"/>
              <w:right w:w="105" w:type="dxa"/>
            </w:tcMar>
            <w:vAlign w:val="center"/>
          </w:tcPr>
          <w:p w:rsidR="006F7C85" w:rsidRPr="003E2FF7" w:rsidP="74733FD5" w14:paraId="46A54EAD" w14:textId="6351AB62">
            <w:pPr>
              <w:spacing w:after="200" w:line="276" w:lineRule="auto"/>
              <w:rPr>
                <w:rFonts w:cs="Times New Roman"/>
                <w:color w:val="000000" w:themeColor="text1"/>
                <w:sz w:val="22"/>
              </w:rPr>
            </w:pPr>
            <w:r w:rsidRPr="003E2FF7">
              <w:rPr>
                <w:rFonts w:cs="Times New Roman"/>
                <w:color w:val="000000" w:themeColor="text1"/>
                <w:sz w:val="22"/>
              </w:rPr>
              <w:t>2</w:t>
            </w:r>
          </w:p>
        </w:tc>
        <w:tc>
          <w:tcPr>
            <w:tcW w:w="1395" w:type="dxa"/>
            <w:tcMar>
              <w:left w:w="105" w:type="dxa"/>
              <w:right w:w="105" w:type="dxa"/>
            </w:tcMar>
            <w:vAlign w:val="center"/>
          </w:tcPr>
          <w:p w:rsidR="006F7C85" w:rsidRPr="003E2FF7" w:rsidP="00AA7190" w14:paraId="4EC82DFF" w14:textId="77777777">
            <w:pPr>
              <w:spacing w:after="200" w:line="276" w:lineRule="auto"/>
              <w:rPr>
                <w:rFonts w:cs="Times New Roman"/>
                <w:color w:val="000000" w:themeColor="text1"/>
                <w:sz w:val="22"/>
              </w:rPr>
            </w:pPr>
            <w:r w:rsidRPr="003E2FF7">
              <w:rPr>
                <w:rFonts w:cs="Times New Roman"/>
                <w:color w:val="000000" w:themeColor="text1"/>
                <w:sz w:val="22"/>
              </w:rPr>
              <w:t>1</w:t>
            </w:r>
          </w:p>
        </w:tc>
        <w:tc>
          <w:tcPr>
            <w:tcW w:w="1245" w:type="dxa"/>
            <w:tcMar>
              <w:left w:w="105" w:type="dxa"/>
              <w:right w:w="105" w:type="dxa"/>
            </w:tcMar>
            <w:vAlign w:val="center"/>
          </w:tcPr>
          <w:p w:rsidR="006F7C85" w:rsidRPr="003E2FF7" w:rsidP="00AA7190" w14:paraId="70995FBC" w14:textId="62D22C02">
            <w:pPr>
              <w:spacing w:after="200" w:line="276" w:lineRule="auto"/>
              <w:rPr>
                <w:rFonts w:cs="Times New Roman"/>
                <w:color w:val="000000" w:themeColor="text1"/>
                <w:sz w:val="22"/>
              </w:rPr>
            </w:pPr>
            <w:r>
              <w:rPr>
                <w:rFonts w:cs="Times New Roman"/>
                <w:color w:val="000000" w:themeColor="text1"/>
                <w:sz w:val="22"/>
              </w:rPr>
              <w:t>20</w:t>
            </w:r>
            <w:r w:rsidRPr="003E2FF7">
              <w:rPr>
                <w:rFonts w:cs="Times New Roman"/>
                <w:color w:val="000000" w:themeColor="text1"/>
                <w:sz w:val="22"/>
              </w:rPr>
              <w:t>/60</w:t>
            </w:r>
          </w:p>
        </w:tc>
        <w:tc>
          <w:tcPr>
            <w:tcW w:w="1095" w:type="dxa"/>
            <w:tcMar>
              <w:left w:w="105" w:type="dxa"/>
              <w:right w:w="105" w:type="dxa"/>
            </w:tcMar>
            <w:vAlign w:val="center"/>
          </w:tcPr>
          <w:p w:rsidR="006F7C85" w:rsidRPr="003E2FF7" w:rsidP="74733FD5" w14:paraId="46FA8FCE" w14:textId="7C1E7787">
            <w:pPr>
              <w:spacing w:after="200" w:line="276" w:lineRule="auto"/>
              <w:rPr>
                <w:rFonts w:cs="Times New Roman"/>
                <w:color w:val="000000" w:themeColor="text1"/>
                <w:sz w:val="22"/>
              </w:rPr>
            </w:pPr>
            <w:r>
              <w:rPr>
                <w:rFonts w:cs="Times New Roman"/>
                <w:color w:val="000000" w:themeColor="text1"/>
                <w:sz w:val="22"/>
              </w:rPr>
              <w:t>1</w:t>
            </w:r>
          </w:p>
        </w:tc>
      </w:tr>
      <w:tr w14:paraId="190B2914" w14:textId="77777777" w:rsidTr="5B9AC2F3">
        <w:tblPrEx>
          <w:tblW w:w="0" w:type="auto"/>
          <w:tblLayout w:type="fixed"/>
          <w:tblLook w:val="04A0"/>
        </w:tblPrEx>
        <w:trPr>
          <w:trHeight w:val="300"/>
        </w:trPr>
        <w:tc>
          <w:tcPr>
            <w:tcW w:w="1470" w:type="dxa"/>
          </w:tcPr>
          <w:p w:rsidR="006F7C85" w:rsidRPr="003E2FF7" w:rsidP="00AA7190" w14:paraId="5E60E09F" w14:textId="77777777">
            <w:pPr>
              <w:spacing w:after="200" w:line="276" w:lineRule="auto"/>
              <w:rPr>
                <w:rFonts w:cs="Times New Roman"/>
                <w:color w:val="000000" w:themeColor="text1"/>
                <w:sz w:val="22"/>
              </w:rPr>
            </w:pPr>
            <w:r w:rsidRPr="003E2FF7">
              <w:rPr>
                <w:rFonts w:cs="Times New Roman"/>
                <w:color w:val="000000" w:themeColor="text1"/>
                <w:sz w:val="22"/>
              </w:rPr>
              <w:t>2k</w:t>
            </w:r>
          </w:p>
        </w:tc>
        <w:tc>
          <w:tcPr>
            <w:tcW w:w="1470" w:type="dxa"/>
            <w:tcMar>
              <w:left w:w="105" w:type="dxa"/>
              <w:right w:w="105" w:type="dxa"/>
            </w:tcMar>
          </w:tcPr>
          <w:p w:rsidR="006F7C85" w:rsidRPr="003E2FF7" w:rsidP="00AA7190" w14:paraId="45962354" w14:textId="77777777">
            <w:pPr>
              <w:spacing w:after="200" w:line="276" w:lineRule="auto"/>
              <w:rPr>
                <w:rFonts w:cs="Times New Roman"/>
                <w:color w:val="000000" w:themeColor="text1"/>
                <w:sz w:val="22"/>
              </w:rPr>
            </w:pPr>
            <w:r w:rsidRPr="003E2FF7">
              <w:rPr>
                <w:rFonts w:cs="Times New Roman"/>
                <w:color w:val="000000" w:themeColor="text1"/>
                <w:sz w:val="22"/>
              </w:rPr>
              <w:t>Public Health Laboratories</w:t>
            </w:r>
          </w:p>
        </w:tc>
        <w:tc>
          <w:tcPr>
            <w:tcW w:w="2640" w:type="dxa"/>
            <w:tcMar>
              <w:left w:w="105" w:type="dxa"/>
              <w:right w:w="105" w:type="dxa"/>
            </w:tcMar>
          </w:tcPr>
          <w:p w:rsidR="006F7C85" w:rsidRPr="003E2FF7" w:rsidP="00AA7190" w14:paraId="2BD6391D" w14:textId="77777777">
            <w:pPr>
              <w:spacing w:after="200" w:line="276" w:lineRule="auto"/>
              <w:rPr>
                <w:rFonts w:cs="Times New Roman"/>
                <w:color w:val="000000" w:themeColor="text1"/>
                <w:sz w:val="22"/>
              </w:rPr>
            </w:pPr>
            <w:r w:rsidRPr="003E2FF7">
              <w:rPr>
                <w:rFonts w:cs="Times New Roman"/>
                <w:color w:val="000000" w:themeColor="text1"/>
                <w:sz w:val="22"/>
              </w:rPr>
              <w:t>I.11- CLOSTRIDIOIDES DIFFICILE (C. DIFFICLE) TESTING IN JURISDICTION- Annual Evaluation and Performance Measurement Report</w:t>
            </w:r>
          </w:p>
        </w:tc>
        <w:tc>
          <w:tcPr>
            <w:tcW w:w="1470" w:type="dxa"/>
            <w:tcMar>
              <w:left w:w="105" w:type="dxa"/>
              <w:right w:w="105" w:type="dxa"/>
            </w:tcMar>
            <w:vAlign w:val="center"/>
          </w:tcPr>
          <w:p w:rsidR="006F7C85" w:rsidRPr="003E2FF7" w:rsidP="74733FD5" w14:paraId="5459E114" w14:textId="47172828">
            <w:pPr>
              <w:spacing w:after="200" w:line="276" w:lineRule="auto"/>
              <w:rPr>
                <w:rFonts w:cs="Times New Roman"/>
                <w:color w:val="000000" w:themeColor="text1"/>
                <w:sz w:val="22"/>
              </w:rPr>
            </w:pPr>
            <w:r w:rsidRPr="003E2FF7">
              <w:rPr>
                <w:rFonts w:cs="Times New Roman"/>
                <w:color w:val="000000" w:themeColor="text1"/>
                <w:sz w:val="22"/>
              </w:rPr>
              <w:t>2</w:t>
            </w:r>
          </w:p>
        </w:tc>
        <w:tc>
          <w:tcPr>
            <w:tcW w:w="1395" w:type="dxa"/>
            <w:tcMar>
              <w:left w:w="105" w:type="dxa"/>
              <w:right w:w="105" w:type="dxa"/>
            </w:tcMar>
            <w:vAlign w:val="center"/>
          </w:tcPr>
          <w:p w:rsidR="006F7C85" w:rsidRPr="003E2FF7" w:rsidP="00AA7190" w14:paraId="171CAA6A" w14:textId="77777777">
            <w:pPr>
              <w:spacing w:after="200" w:line="276" w:lineRule="auto"/>
              <w:rPr>
                <w:rFonts w:cs="Times New Roman"/>
                <w:color w:val="000000" w:themeColor="text1"/>
                <w:sz w:val="22"/>
              </w:rPr>
            </w:pPr>
            <w:r w:rsidRPr="003E2FF7">
              <w:rPr>
                <w:rFonts w:cs="Times New Roman"/>
                <w:color w:val="000000" w:themeColor="text1"/>
                <w:sz w:val="22"/>
              </w:rPr>
              <w:t>1</w:t>
            </w:r>
          </w:p>
        </w:tc>
        <w:tc>
          <w:tcPr>
            <w:tcW w:w="1245" w:type="dxa"/>
            <w:tcMar>
              <w:left w:w="105" w:type="dxa"/>
              <w:right w:w="105" w:type="dxa"/>
            </w:tcMar>
            <w:vAlign w:val="center"/>
          </w:tcPr>
          <w:p w:rsidR="006F7C85" w:rsidRPr="003E2FF7" w:rsidP="00AA7190" w14:paraId="41C2586F" w14:textId="37DC7A24">
            <w:pPr>
              <w:spacing w:after="200" w:line="276" w:lineRule="auto"/>
              <w:rPr>
                <w:rFonts w:cs="Times New Roman"/>
                <w:color w:val="000000" w:themeColor="text1"/>
                <w:sz w:val="22"/>
              </w:rPr>
            </w:pPr>
            <w:r>
              <w:rPr>
                <w:rFonts w:cs="Times New Roman"/>
                <w:color w:val="000000" w:themeColor="text1"/>
                <w:sz w:val="22"/>
              </w:rPr>
              <w:t>20</w:t>
            </w:r>
            <w:r w:rsidRPr="003E2FF7">
              <w:rPr>
                <w:rFonts w:cs="Times New Roman"/>
                <w:color w:val="000000" w:themeColor="text1"/>
                <w:sz w:val="22"/>
              </w:rPr>
              <w:t>/60</w:t>
            </w:r>
          </w:p>
        </w:tc>
        <w:tc>
          <w:tcPr>
            <w:tcW w:w="1095" w:type="dxa"/>
            <w:tcMar>
              <w:left w:w="105" w:type="dxa"/>
              <w:right w:w="105" w:type="dxa"/>
            </w:tcMar>
            <w:vAlign w:val="center"/>
          </w:tcPr>
          <w:p w:rsidR="006F7C85" w:rsidRPr="003E2FF7" w:rsidP="74733FD5" w14:paraId="57C76F71" w14:textId="4F8B4986">
            <w:pPr>
              <w:spacing w:after="200" w:line="276" w:lineRule="auto"/>
              <w:rPr>
                <w:rFonts w:cs="Times New Roman"/>
                <w:color w:val="000000" w:themeColor="text1"/>
                <w:sz w:val="22"/>
              </w:rPr>
            </w:pPr>
            <w:r>
              <w:rPr>
                <w:rFonts w:cs="Times New Roman"/>
                <w:color w:val="000000" w:themeColor="text1"/>
                <w:sz w:val="22"/>
              </w:rPr>
              <w:t>1</w:t>
            </w:r>
          </w:p>
        </w:tc>
      </w:tr>
      <w:tr w14:paraId="1EFDFB83" w14:textId="77777777" w:rsidTr="5B9AC2F3">
        <w:tblPrEx>
          <w:tblW w:w="0" w:type="auto"/>
          <w:tblLayout w:type="fixed"/>
          <w:tblLook w:val="04A0"/>
        </w:tblPrEx>
        <w:trPr>
          <w:trHeight w:val="300"/>
        </w:trPr>
        <w:tc>
          <w:tcPr>
            <w:tcW w:w="1470" w:type="dxa"/>
          </w:tcPr>
          <w:p w:rsidR="006F7C85" w:rsidRPr="003E2FF7" w:rsidP="00AA7190" w14:paraId="5C33B4BD" w14:textId="77777777">
            <w:pPr>
              <w:spacing w:after="200" w:line="276" w:lineRule="auto"/>
              <w:rPr>
                <w:rFonts w:cs="Times New Roman"/>
                <w:color w:val="000000" w:themeColor="text1"/>
                <w:sz w:val="22"/>
              </w:rPr>
            </w:pPr>
            <w:r w:rsidRPr="003E2FF7">
              <w:rPr>
                <w:rFonts w:cs="Times New Roman"/>
                <w:color w:val="000000" w:themeColor="text1"/>
                <w:sz w:val="22"/>
              </w:rPr>
              <w:t>2l</w:t>
            </w:r>
          </w:p>
        </w:tc>
        <w:tc>
          <w:tcPr>
            <w:tcW w:w="1470" w:type="dxa"/>
            <w:tcMar>
              <w:left w:w="105" w:type="dxa"/>
              <w:right w:w="105" w:type="dxa"/>
            </w:tcMar>
          </w:tcPr>
          <w:p w:rsidR="006F7C85" w:rsidRPr="003E2FF7" w:rsidP="00AA7190" w14:paraId="46A993A5" w14:textId="77777777">
            <w:pPr>
              <w:spacing w:after="200" w:line="276" w:lineRule="auto"/>
              <w:rPr>
                <w:rFonts w:cs="Times New Roman"/>
                <w:color w:val="000000" w:themeColor="text1"/>
                <w:sz w:val="22"/>
              </w:rPr>
            </w:pPr>
            <w:r w:rsidRPr="003E2FF7">
              <w:rPr>
                <w:rFonts w:cs="Times New Roman"/>
                <w:color w:val="000000" w:themeColor="text1"/>
                <w:sz w:val="22"/>
              </w:rPr>
              <w:t>Public Health Laboratories</w:t>
            </w:r>
          </w:p>
        </w:tc>
        <w:tc>
          <w:tcPr>
            <w:tcW w:w="2640" w:type="dxa"/>
            <w:tcMar>
              <w:left w:w="105" w:type="dxa"/>
              <w:right w:w="105" w:type="dxa"/>
            </w:tcMar>
          </w:tcPr>
          <w:p w:rsidR="006F7C85" w:rsidRPr="003E2FF7" w:rsidP="00AA7190" w14:paraId="72920ABD" w14:textId="77777777">
            <w:pPr>
              <w:spacing w:after="200" w:line="276" w:lineRule="auto"/>
              <w:rPr>
                <w:rFonts w:cs="Times New Roman"/>
                <w:color w:val="000000" w:themeColor="text1"/>
                <w:sz w:val="22"/>
              </w:rPr>
            </w:pPr>
            <w:r w:rsidRPr="003E2FF7">
              <w:rPr>
                <w:rFonts w:cs="Times New Roman"/>
                <w:color w:val="000000" w:themeColor="text1"/>
                <w:sz w:val="22"/>
              </w:rPr>
              <w:t>I.12- ANTIFUNGAL RESISTANT TINEA DERMATOPHYTES -Annual Evaluation and Performance Measurement Report</w:t>
            </w:r>
          </w:p>
        </w:tc>
        <w:tc>
          <w:tcPr>
            <w:tcW w:w="1470" w:type="dxa"/>
            <w:tcMar>
              <w:left w:w="105" w:type="dxa"/>
              <w:right w:w="105" w:type="dxa"/>
            </w:tcMar>
            <w:vAlign w:val="center"/>
          </w:tcPr>
          <w:p w:rsidR="006F7C85" w:rsidRPr="003E2FF7" w:rsidP="74733FD5" w14:paraId="67B2E0C8" w14:textId="72C7D079">
            <w:pPr>
              <w:spacing w:after="200" w:line="276" w:lineRule="auto"/>
              <w:rPr>
                <w:rFonts w:cs="Times New Roman"/>
                <w:color w:val="000000" w:themeColor="text1"/>
                <w:sz w:val="22"/>
              </w:rPr>
            </w:pPr>
            <w:r w:rsidRPr="003E2FF7">
              <w:rPr>
                <w:rFonts w:cs="Times New Roman"/>
                <w:color w:val="000000" w:themeColor="text1"/>
                <w:sz w:val="22"/>
              </w:rPr>
              <w:t>3</w:t>
            </w:r>
            <w:r w:rsidRPr="003E2FF7" w:rsidR="57D19669">
              <w:rPr>
                <w:rFonts w:cs="Times New Roman"/>
                <w:color w:val="000000" w:themeColor="text1"/>
                <w:sz w:val="22"/>
              </w:rPr>
              <w:t xml:space="preserve"> </w:t>
            </w:r>
          </w:p>
        </w:tc>
        <w:tc>
          <w:tcPr>
            <w:tcW w:w="1395" w:type="dxa"/>
            <w:tcMar>
              <w:left w:w="105" w:type="dxa"/>
              <w:right w:w="105" w:type="dxa"/>
            </w:tcMar>
            <w:vAlign w:val="center"/>
          </w:tcPr>
          <w:p w:rsidR="006F7C85" w:rsidRPr="003E2FF7" w:rsidP="00AA7190" w14:paraId="546636B1" w14:textId="77777777">
            <w:pPr>
              <w:spacing w:after="200" w:line="276" w:lineRule="auto"/>
              <w:rPr>
                <w:rFonts w:cs="Times New Roman"/>
                <w:color w:val="000000" w:themeColor="text1"/>
                <w:sz w:val="22"/>
              </w:rPr>
            </w:pPr>
            <w:r w:rsidRPr="003E2FF7">
              <w:rPr>
                <w:rFonts w:cs="Times New Roman"/>
                <w:color w:val="000000" w:themeColor="text1"/>
                <w:sz w:val="22"/>
              </w:rPr>
              <w:t>1</w:t>
            </w:r>
          </w:p>
        </w:tc>
        <w:tc>
          <w:tcPr>
            <w:tcW w:w="1245" w:type="dxa"/>
            <w:tcMar>
              <w:left w:w="105" w:type="dxa"/>
              <w:right w:w="105" w:type="dxa"/>
            </w:tcMar>
            <w:vAlign w:val="center"/>
          </w:tcPr>
          <w:p w:rsidR="006F7C85" w:rsidRPr="003E2FF7" w:rsidP="00AA7190" w14:paraId="704CFC90" w14:textId="2D907744">
            <w:pPr>
              <w:spacing w:after="200" w:line="276" w:lineRule="auto"/>
              <w:rPr>
                <w:rFonts w:cs="Times New Roman"/>
                <w:color w:val="000000" w:themeColor="text1"/>
                <w:sz w:val="22"/>
              </w:rPr>
            </w:pPr>
            <w:r>
              <w:rPr>
                <w:rFonts w:cs="Times New Roman"/>
                <w:color w:val="000000" w:themeColor="text1"/>
                <w:sz w:val="22"/>
              </w:rPr>
              <w:t>20</w:t>
            </w:r>
            <w:r w:rsidRPr="003E2FF7">
              <w:rPr>
                <w:rFonts w:cs="Times New Roman"/>
                <w:color w:val="000000" w:themeColor="text1"/>
                <w:sz w:val="22"/>
              </w:rPr>
              <w:t>/60</w:t>
            </w:r>
          </w:p>
        </w:tc>
        <w:tc>
          <w:tcPr>
            <w:tcW w:w="1095" w:type="dxa"/>
            <w:tcMar>
              <w:left w:w="105" w:type="dxa"/>
              <w:right w:w="105" w:type="dxa"/>
            </w:tcMar>
            <w:vAlign w:val="center"/>
          </w:tcPr>
          <w:p w:rsidR="006F7C85" w:rsidRPr="003E2FF7" w:rsidP="74733FD5" w14:paraId="54821F77" w14:textId="14841FD6">
            <w:pPr>
              <w:spacing w:after="200" w:line="276" w:lineRule="auto"/>
              <w:rPr>
                <w:rFonts w:cs="Times New Roman"/>
                <w:color w:val="000000" w:themeColor="text1"/>
                <w:sz w:val="22"/>
              </w:rPr>
            </w:pPr>
            <w:r>
              <w:rPr>
                <w:rFonts w:cs="Times New Roman"/>
                <w:color w:val="000000" w:themeColor="text1"/>
                <w:sz w:val="22"/>
              </w:rPr>
              <w:t>1</w:t>
            </w:r>
          </w:p>
        </w:tc>
      </w:tr>
      <w:tr w14:paraId="03FA4C46" w14:textId="77777777" w:rsidTr="5B9AC2F3">
        <w:tblPrEx>
          <w:tblW w:w="0" w:type="auto"/>
          <w:tblLayout w:type="fixed"/>
          <w:tblLook w:val="04A0"/>
        </w:tblPrEx>
        <w:trPr>
          <w:trHeight w:val="300"/>
        </w:trPr>
        <w:tc>
          <w:tcPr>
            <w:tcW w:w="1470" w:type="dxa"/>
          </w:tcPr>
          <w:p w:rsidR="006F7C85" w:rsidRPr="003E2FF7" w:rsidP="00AA7190" w14:paraId="10A69DEB" w14:textId="77777777">
            <w:pPr>
              <w:spacing w:after="200" w:line="276" w:lineRule="auto"/>
              <w:rPr>
                <w:rFonts w:cs="Times New Roman"/>
                <w:color w:val="000000" w:themeColor="text1"/>
                <w:sz w:val="22"/>
              </w:rPr>
            </w:pPr>
            <w:r w:rsidRPr="003E2FF7">
              <w:rPr>
                <w:rFonts w:cs="Times New Roman"/>
                <w:color w:val="000000" w:themeColor="text1"/>
                <w:sz w:val="22"/>
              </w:rPr>
              <w:t>2m</w:t>
            </w:r>
          </w:p>
        </w:tc>
        <w:tc>
          <w:tcPr>
            <w:tcW w:w="1470" w:type="dxa"/>
            <w:tcMar>
              <w:left w:w="105" w:type="dxa"/>
              <w:right w:w="105" w:type="dxa"/>
            </w:tcMar>
          </w:tcPr>
          <w:p w:rsidR="006F7C85" w:rsidRPr="003E2FF7" w:rsidP="00AA7190" w14:paraId="6305053A" w14:textId="77777777">
            <w:pPr>
              <w:spacing w:after="200" w:line="276" w:lineRule="auto"/>
              <w:rPr>
                <w:rFonts w:cs="Times New Roman"/>
                <w:color w:val="000000" w:themeColor="text1"/>
                <w:sz w:val="22"/>
              </w:rPr>
            </w:pPr>
            <w:r w:rsidRPr="003E2FF7">
              <w:rPr>
                <w:rFonts w:cs="Times New Roman"/>
                <w:color w:val="000000" w:themeColor="text1"/>
                <w:sz w:val="22"/>
              </w:rPr>
              <w:t>Public Health Laboratories</w:t>
            </w:r>
          </w:p>
        </w:tc>
        <w:tc>
          <w:tcPr>
            <w:tcW w:w="2640" w:type="dxa"/>
            <w:tcMar>
              <w:left w:w="105" w:type="dxa"/>
              <w:right w:w="105" w:type="dxa"/>
            </w:tcMar>
          </w:tcPr>
          <w:p w:rsidR="006F7C85" w:rsidRPr="003E2FF7" w:rsidP="00AA7190" w14:paraId="52A67F80" w14:textId="77777777">
            <w:pPr>
              <w:spacing w:after="200" w:line="276" w:lineRule="auto"/>
              <w:rPr>
                <w:rFonts w:cs="Times New Roman"/>
                <w:color w:val="000000" w:themeColor="text1"/>
                <w:sz w:val="22"/>
              </w:rPr>
            </w:pPr>
            <w:r w:rsidRPr="003E2FF7">
              <w:rPr>
                <w:rFonts w:cs="Times New Roman"/>
                <w:color w:val="000000" w:themeColor="text1"/>
                <w:sz w:val="22"/>
              </w:rPr>
              <w:t>I.13- ANTIMICROBIAL SUSCEPTIBILITY TESTING (AST) OF INVASIVE HAEMOPHILUS INFLUENZAE (H. INFLUENZAE) IN JURISDICTION- Annual Evaluation and Performance Measurement Report</w:t>
            </w:r>
          </w:p>
        </w:tc>
        <w:tc>
          <w:tcPr>
            <w:tcW w:w="1470" w:type="dxa"/>
            <w:tcMar>
              <w:left w:w="105" w:type="dxa"/>
              <w:right w:w="105" w:type="dxa"/>
            </w:tcMar>
            <w:vAlign w:val="center"/>
          </w:tcPr>
          <w:p w:rsidR="006F7C85" w:rsidRPr="003E2FF7" w:rsidP="74733FD5" w14:paraId="58762DE3" w14:textId="1981CA52">
            <w:pPr>
              <w:spacing w:after="200" w:line="276" w:lineRule="auto"/>
              <w:rPr>
                <w:rFonts w:cs="Times New Roman"/>
                <w:color w:val="000000" w:themeColor="text1"/>
                <w:sz w:val="22"/>
              </w:rPr>
            </w:pPr>
            <w:r w:rsidRPr="003E2FF7">
              <w:rPr>
                <w:rFonts w:cs="Times New Roman"/>
                <w:color w:val="000000" w:themeColor="text1"/>
                <w:sz w:val="22"/>
              </w:rPr>
              <w:t>2</w:t>
            </w:r>
          </w:p>
        </w:tc>
        <w:tc>
          <w:tcPr>
            <w:tcW w:w="1395" w:type="dxa"/>
            <w:tcMar>
              <w:left w:w="105" w:type="dxa"/>
              <w:right w:w="105" w:type="dxa"/>
            </w:tcMar>
            <w:vAlign w:val="center"/>
          </w:tcPr>
          <w:p w:rsidR="006F7C85" w:rsidRPr="003E2FF7" w:rsidP="00AA7190" w14:paraId="48CB35E1" w14:textId="77777777">
            <w:pPr>
              <w:spacing w:after="200" w:line="276" w:lineRule="auto"/>
              <w:rPr>
                <w:rFonts w:cs="Times New Roman"/>
                <w:color w:val="000000" w:themeColor="text1"/>
                <w:sz w:val="22"/>
              </w:rPr>
            </w:pPr>
            <w:r w:rsidRPr="003E2FF7">
              <w:rPr>
                <w:rFonts w:cs="Times New Roman"/>
                <w:color w:val="000000" w:themeColor="text1"/>
                <w:sz w:val="22"/>
              </w:rPr>
              <w:t>1</w:t>
            </w:r>
          </w:p>
        </w:tc>
        <w:tc>
          <w:tcPr>
            <w:tcW w:w="1245" w:type="dxa"/>
            <w:tcMar>
              <w:left w:w="105" w:type="dxa"/>
              <w:right w:w="105" w:type="dxa"/>
            </w:tcMar>
            <w:vAlign w:val="center"/>
          </w:tcPr>
          <w:p w:rsidR="006F7C85" w:rsidRPr="003E2FF7" w:rsidP="00AA7190" w14:paraId="36DEDF77" w14:textId="2BC60F56">
            <w:pPr>
              <w:spacing w:after="200" w:line="276" w:lineRule="auto"/>
              <w:rPr>
                <w:rFonts w:cs="Times New Roman"/>
                <w:color w:val="000000" w:themeColor="text1"/>
                <w:sz w:val="22"/>
              </w:rPr>
            </w:pPr>
            <w:r>
              <w:rPr>
                <w:rFonts w:cs="Times New Roman"/>
                <w:color w:val="000000" w:themeColor="text1"/>
                <w:sz w:val="22"/>
              </w:rPr>
              <w:t>20</w:t>
            </w:r>
            <w:r w:rsidRPr="003E2FF7">
              <w:rPr>
                <w:rFonts w:cs="Times New Roman"/>
                <w:color w:val="000000" w:themeColor="text1"/>
                <w:sz w:val="22"/>
              </w:rPr>
              <w:t>/60</w:t>
            </w:r>
          </w:p>
        </w:tc>
        <w:tc>
          <w:tcPr>
            <w:tcW w:w="1095" w:type="dxa"/>
            <w:tcMar>
              <w:left w:w="105" w:type="dxa"/>
              <w:right w:w="105" w:type="dxa"/>
            </w:tcMar>
            <w:vAlign w:val="center"/>
          </w:tcPr>
          <w:p w:rsidR="006F7C85" w:rsidRPr="003E2FF7" w:rsidP="74733FD5" w14:paraId="1F2FB332" w14:textId="0E4BA475">
            <w:pPr>
              <w:spacing w:after="200" w:line="276" w:lineRule="auto"/>
              <w:rPr>
                <w:rFonts w:cs="Times New Roman"/>
                <w:color w:val="000000" w:themeColor="text1"/>
                <w:sz w:val="22"/>
              </w:rPr>
            </w:pPr>
            <w:r>
              <w:rPr>
                <w:rFonts w:cs="Times New Roman"/>
                <w:color w:val="000000" w:themeColor="text1"/>
                <w:sz w:val="22"/>
              </w:rPr>
              <w:t>1</w:t>
            </w:r>
          </w:p>
        </w:tc>
      </w:tr>
      <w:tr w14:paraId="0A49F2C0" w14:textId="77777777" w:rsidTr="5B9AC2F3">
        <w:tblPrEx>
          <w:tblW w:w="0" w:type="auto"/>
          <w:tblLayout w:type="fixed"/>
          <w:tblLook w:val="04A0"/>
        </w:tblPrEx>
        <w:trPr>
          <w:trHeight w:val="300"/>
        </w:trPr>
        <w:tc>
          <w:tcPr>
            <w:tcW w:w="1470" w:type="dxa"/>
          </w:tcPr>
          <w:p w:rsidR="006F7C85" w:rsidRPr="003E2FF7" w:rsidP="00AA7190" w14:paraId="344CDB5E" w14:textId="77777777">
            <w:pPr>
              <w:spacing w:after="200" w:line="276" w:lineRule="auto"/>
              <w:rPr>
                <w:rFonts w:cs="Times New Roman"/>
                <w:color w:val="000000" w:themeColor="text1"/>
                <w:sz w:val="22"/>
              </w:rPr>
            </w:pPr>
            <w:r w:rsidRPr="003E2FF7">
              <w:rPr>
                <w:rFonts w:cs="Times New Roman"/>
                <w:color w:val="000000" w:themeColor="text1"/>
                <w:sz w:val="22"/>
              </w:rPr>
              <w:t>2n</w:t>
            </w:r>
          </w:p>
        </w:tc>
        <w:tc>
          <w:tcPr>
            <w:tcW w:w="1470" w:type="dxa"/>
            <w:tcMar>
              <w:left w:w="105" w:type="dxa"/>
              <w:right w:w="105" w:type="dxa"/>
            </w:tcMar>
          </w:tcPr>
          <w:p w:rsidR="006F7C85" w:rsidRPr="003E2FF7" w:rsidP="00AA7190" w14:paraId="038878FF" w14:textId="77777777">
            <w:pPr>
              <w:spacing w:after="200" w:line="276" w:lineRule="auto"/>
              <w:rPr>
                <w:rFonts w:cs="Times New Roman"/>
                <w:color w:val="000000" w:themeColor="text1"/>
                <w:sz w:val="22"/>
              </w:rPr>
            </w:pPr>
            <w:r w:rsidRPr="003E2FF7">
              <w:rPr>
                <w:rFonts w:cs="Times New Roman"/>
                <w:color w:val="000000" w:themeColor="text1"/>
                <w:sz w:val="22"/>
              </w:rPr>
              <w:t>Public Health Laboratories</w:t>
            </w:r>
          </w:p>
        </w:tc>
        <w:tc>
          <w:tcPr>
            <w:tcW w:w="2640" w:type="dxa"/>
            <w:tcMar>
              <w:left w:w="105" w:type="dxa"/>
              <w:right w:w="105" w:type="dxa"/>
            </w:tcMar>
          </w:tcPr>
          <w:p w:rsidR="006F7C85" w:rsidRPr="003E2FF7" w:rsidP="00AA7190" w14:paraId="25968BEE" w14:textId="77777777">
            <w:pPr>
              <w:spacing w:after="200" w:line="276" w:lineRule="auto"/>
              <w:rPr>
                <w:rFonts w:cs="Times New Roman"/>
                <w:color w:val="000000" w:themeColor="text1"/>
                <w:sz w:val="22"/>
              </w:rPr>
            </w:pPr>
            <w:r w:rsidRPr="003E2FF7">
              <w:rPr>
                <w:rFonts w:cs="Times New Roman"/>
                <w:color w:val="000000" w:themeColor="text1"/>
                <w:sz w:val="22"/>
              </w:rPr>
              <w:t>I.14- MYCOPLASMA GENTALIUM (MG)- Annual Evaluation and Performance Measurement Report</w:t>
            </w:r>
          </w:p>
        </w:tc>
        <w:tc>
          <w:tcPr>
            <w:tcW w:w="1470" w:type="dxa"/>
            <w:tcMar>
              <w:left w:w="105" w:type="dxa"/>
              <w:right w:w="105" w:type="dxa"/>
            </w:tcMar>
            <w:vAlign w:val="center"/>
          </w:tcPr>
          <w:p w:rsidR="006F7C85" w:rsidRPr="003E2FF7" w:rsidP="74733FD5" w14:paraId="1B82F345" w14:textId="743554A6">
            <w:pPr>
              <w:spacing w:after="200" w:line="276" w:lineRule="auto"/>
              <w:rPr>
                <w:rFonts w:cs="Times New Roman"/>
                <w:color w:val="000000" w:themeColor="text1"/>
                <w:sz w:val="22"/>
              </w:rPr>
            </w:pPr>
            <w:r w:rsidRPr="003E2FF7">
              <w:rPr>
                <w:rFonts w:cs="Times New Roman"/>
                <w:color w:val="000000" w:themeColor="text1"/>
                <w:sz w:val="22"/>
              </w:rPr>
              <w:t>4</w:t>
            </w:r>
          </w:p>
        </w:tc>
        <w:tc>
          <w:tcPr>
            <w:tcW w:w="1395" w:type="dxa"/>
            <w:tcMar>
              <w:left w:w="105" w:type="dxa"/>
              <w:right w:w="105" w:type="dxa"/>
            </w:tcMar>
            <w:vAlign w:val="center"/>
          </w:tcPr>
          <w:p w:rsidR="006F7C85" w:rsidRPr="003E2FF7" w:rsidP="00AA7190" w14:paraId="09BB4E53" w14:textId="77777777">
            <w:pPr>
              <w:spacing w:after="200" w:line="276" w:lineRule="auto"/>
              <w:rPr>
                <w:rFonts w:cs="Times New Roman"/>
                <w:color w:val="000000" w:themeColor="text1"/>
                <w:sz w:val="22"/>
              </w:rPr>
            </w:pPr>
            <w:r w:rsidRPr="003E2FF7">
              <w:rPr>
                <w:rFonts w:cs="Times New Roman"/>
                <w:color w:val="000000" w:themeColor="text1"/>
                <w:sz w:val="22"/>
              </w:rPr>
              <w:t>1</w:t>
            </w:r>
          </w:p>
        </w:tc>
        <w:tc>
          <w:tcPr>
            <w:tcW w:w="1245" w:type="dxa"/>
            <w:tcMar>
              <w:left w:w="105" w:type="dxa"/>
              <w:right w:w="105" w:type="dxa"/>
            </w:tcMar>
            <w:vAlign w:val="center"/>
          </w:tcPr>
          <w:p w:rsidR="006F7C85" w:rsidRPr="003E2FF7" w:rsidP="00AA7190" w14:paraId="71B878BA" w14:textId="06F0E7F6">
            <w:pPr>
              <w:spacing w:after="200" w:line="276" w:lineRule="auto"/>
              <w:rPr>
                <w:rFonts w:cs="Times New Roman"/>
                <w:color w:val="000000" w:themeColor="text1"/>
                <w:sz w:val="22"/>
              </w:rPr>
            </w:pPr>
            <w:r>
              <w:rPr>
                <w:rFonts w:cs="Times New Roman"/>
                <w:color w:val="000000" w:themeColor="text1"/>
                <w:sz w:val="22"/>
              </w:rPr>
              <w:t>20</w:t>
            </w:r>
            <w:r w:rsidRPr="003E2FF7">
              <w:rPr>
                <w:rFonts w:cs="Times New Roman"/>
                <w:color w:val="000000" w:themeColor="text1"/>
                <w:sz w:val="22"/>
              </w:rPr>
              <w:t>/60</w:t>
            </w:r>
          </w:p>
        </w:tc>
        <w:tc>
          <w:tcPr>
            <w:tcW w:w="1095" w:type="dxa"/>
            <w:tcMar>
              <w:left w:w="105" w:type="dxa"/>
              <w:right w:w="105" w:type="dxa"/>
            </w:tcMar>
            <w:vAlign w:val="center"/>
          </w:tcPr>
          <w:p w:rsidR="006F7C85" w:rsidRPr="003E2FF7" w:rsidP="74733FD5" w14:paraId="4CFC68B6" w14:textId="698B99C7">
            <w:pPr>
              <w:spacing w:after="200" w:line="276" w:lineRule="auto"/>
              <w:rPr>
                <w:rFonts w:cs="Times New Roman"/>
                <w:color w:val="000000" w:themeColor="text1"/>
                <w:sz w:val="22"/>
              </w:rPr>
            </w:pPr>
            <w:r>
              <w:rPr>
                <w:rFonts w:cs="Times New Roman"/>
                <w:color w:val="000000" w:themeColor="text1"/>
                <w:sz w:val="22"/>
              </w:rPr>
              <w:t>1</w:t>
            </w:r>
          </w:p>
        </w:tc>
      </w:tr>
      <w:tr w14:paraId="2237742D" w14:textId="77777777" w:rsidTr="5B9AC2F3">
        <w:tblPrEx>
          <w:tblW w:w="0" w:type="auto"/>
          <w:tblLayout w:type="fixed"/>
          <w:tblLook w:val="04A0"/>
        </w:tblPrEx>
        <w:trPr>
          <w:trHeight w:val="300"/>
        </w:trPr>
        <w:tc>
          <w:tcPr>
            <w:tcW w:w="1470" w:type="dxa"/>
          </w:tcPr>
          <w:p w:rsidR="006F7C85" w:rsidRPr="003E2FF7" w:rsidP="00AA7190" w14:paraId="51F2610D" w14:textId="77777777">
            <w:pPr>
              <w:spacing w:after="200" w:line="276" w:lineRule="auto"/>
              <w:rPr>
                <w:rFonts w:cs="Times New Roman"/>
                <w:color w:val="000000" w:themeColor="text1"/>
                <w:sz w:val="22"/>
              </w:rPr>
            </w:pPr>
            <w:r w:rsidRPr="003E2FF7">
              <w:rPr>
                <w:rFonts w:cs="Times New Roman"/>
                <w:color w:val="000000" w:themeColor="text1"/>
                <w:sz w:val="22"/>
              </w:rPr>
              <w:t>2o</w:t>
            </w:r>
          </w:p>
        </w:tc>
        <w:tc>
          <w:tcPr>
            <w:tcW w:w="1470" w:type="dxa"/>
            <w:tcMar>
              <w:left w:w="105" w:type="dxa"/>
              <w:right w:w="105" w:type="dxa"/>
            </w:tcMar>
          </w:tcPr>
          <w:p w:rsidR="006F7C85" w:rsidRPr="003E2FF7" w:rsidP="00AA7190" w14:paraId="5A821D7E" w14:textId="77777777">
            <w:pPr>
              <w:spacing w:after="200" w:line="276" w:lineRule="auto"/>
              <w:rPr>
                <w:rFonts w:cs="Times New Roman"/>
                <w:color w:val="000000" w:themeColor="text1"/>
                <w:sz w:val="22"/>
              </w:rPr>
            </w:pPr>
            <w:r w:rsidRPr="003E2FF7">
              <w:rPr>
                <w:rFonts w:cs="Times New Roman"/>
                <w:color w:val="000000" w:themeColor="text1"/>
                <w:sz w:val="22"/>
              </w:rPr>
              <w:t>Public Health Laboratories</w:t>
            </w:r>
          </w:p>
        </w:tc>
        <w:tc>
          <w:tcPr>
            <w:tcW w:w="2640" w:type="dxa"/>
            <w:tcMar>
              <w:left w:w="105" w:type="dxa"/>
              <w:right w:w="105" w:type="dxa"/>
            </w:tcMar>
          </w:tcPr>
          <w:p w:rsidR="006F7C85" w:rsidRPr="003E2FF7" w:rsidP="00AA7190" w14:paraId="4CB24895" w14:textId="77777777">
            <w:pPr>
              <w:spacing w:after="200" w:line="276" w:lineRule="auto"/>
              <w:rPr>
                <w:rFonts w:cs="Times New Roman"/>
                <w:color w:val="000000" w:themeColor="text1"/>
                <w:sz w:val="22"/>
              </w:rPr>
            </w:pPr>
            <w:r w:rsidRPr="003E2FF7">
              <w:rPr>
                <w:rFonts w:cs="Times New Roman"/>
                <w:color w:val="000000" w:themeColor="text1"/>
                <w:sz w:val="22"/>
              </w:rPr>
              <w:t xml:space="preserve">I.15- MOLECULAR </w:t>
            </w:r>
            <w:r w:rsidRPr="003E2FF7">
              <w:rPr>
                <w:rFonts w:cs="Times New Roman"/>
                <w:color w:val="000000" w:themeColor="text1"/>
                <w:sz w:val="22"/>
              </w:rPr>
              <w:t>Mtb</w:t>
            </w:r>
            <w:r w:rsidRPr="003E2FF7">
              <w:rPr>
                <w:rFonts w:cs="Times New Roman"/>
                <w:color w:val="000000" w:themeColor="text1"/>
                <w:sz w:val="22"/>
              </w:rPr>
              <w:t xml:space="preserve"> TESTING- Annual Evaluation and Performance Measurement Report</w:t>
            </w:r>
          </w:p>
        </w:tc>
        <w:tc>
          <w:tcPr>
            <w:tcW w:w="1470" w:type="dxa"/>
            <w:tcMar>
              <w:left w:w="105" w:type="dxa"/>
              <w:right w:w="105" w:type="dxa"/>
            </w:tcMar>
            <w:vAlign w:val="center"/>
          </w:tcPr>
          <w:p w:rsidR="006F7C85" w:rsidRPr="003E2FF7" w:rsidP="00AA7190" w14:paraId="6E9765DA" w14:textId="290E56CF">
            <w:pPr>
              <w:spacing w:after="200" w:line="276" w:lineRule="auto"/>
              <w:rPr>
                <w:rFonts w:cs="Times New Roman"/>
                <w:color w:val="000000" w:themeColor="text1"/>
                <w:sz w:val="22"/>
              </w:rPr>
            </w:pPr>
            <w:r w:rsidRPr="003E2FF7">
              <w:rPr>
                <w:rFonts w:cs="Times New Roman"/>
                <w:color w:val="000000" w:themeColor="text1"/>
                <w:sz w:val="22"/>
              </w:rPr>
              <w:t xml:space="preserve">Up to </w:t>
            </w:r>
            <w:r w:rsidRPr="003E2FF7" w:rsidR="3B714DF1">
              <w:rPr>
                <w:rFonts w:cs="Times New Roman"/>
                <w:color w:val="000000" w:themeColor="text1"/>
                <w:sz w:val="22"/>
              </w:rPr>
              <w:t>20</w:t>
            </w:r>
          </w:p>
        </w:tc>
        <w:tc>
          <w:tcPr>
            <w:tcW w:w="1395" w:type="dxa"/>
            <w:tcMar>
              <w:left w:w="105" w:type="dxa"/>
              <w:right w:w="105" w:type="dxa"/>
            </w:tcMar>
            <w:vAlign w:val="center"/>
          </w:tcPr>
          <w:p w:rsidR="006F7C85" w:rsidRPr="003E2FF7" w:rsidP="00AA7190" w14:paraId="412B4159" w14:textId="77777777">
            <w:pPr>
              <w:spacing w:after="200" w:line="276" w:lineRule="auto"/>
              <w:rPr>
                <w:rFonts w:cs="Times New Roman"/>
                <w:color w:val="000000" w:themeColor="text1"/>
                <w:sz w:val="22"/>
              </w:rPr>
            </w:pPr>
            <w:r w:rsidRPr="003E2FF7">
              <w:rPr>
                <w:rFonts w:cs="Times New Roman"/>
                <w:color w:val="000000" w:themeColor="text1"/>
                <w:sz w:val="22"/>
              </w:rPr>
              <w:t>1</w:t>
            </w:r>
          </w:p>
        </w:tc>
        <w:tc>
          <w:tcPr>
            <w:tcW w:w="1245" w:type="dxa"/>
            <w:tcMar>
              <w:left w:w="105" w:type="dxa"/>
              <w:right w:w="105" w:type="dxa"/>
            </w:tcMar>
            <w:vAlign w:val="center"/>
          </w:tcPr>
          <w:p w:rsidR="006F7C85" w:rsidRPr="003E2FF7" w:rsidP="00AA7190" w14:paraId="3376D590" w14:textId="6AA2A463">
            <w:pPr>
              <w:spacing w:after="200" w:line="276" w:lineRule="auto"/>
              <w:rPr>
                <w:rFonts w:cs="Times New Roman"/>
                <w:color w:val="000000" w:themeColor="text1"/>
                <w:sz w:val="22"/>
              </w:rPr>
            </w:pPr>
            <w:r>
              <w:rPr>
                <w:rFonts w:cs="Times New Roman"/>
                <w:color w:val="000000" w:themeColor="text1"/>
                <w:sz w:val="22"/>
              </w:rPr>
              <w:t>10</w:t>
            </w:r>
            <w:r w:rsidRPr="003E2FF7">
              <w:rPr>
                <w:rFonts w:cs="Times New Roman"/>
                <w:color w:val="000000" w:themeColor="text1"/>
                <w:sz w:val="22"/>
              </w:rPr>
              <w:t>/60</w:t>
            </w:r>
          </w:p>
        </w:tc>
        <w:tc>
          <w:tcPr>
            <w:tcW w:w="1095" w:type="dxa"/>
            <w:tcMar>
              <w:left w:w="105" w:type="dxa"/>
              <w:right w:w="105" w:type="dxa"/>
            </w:tcMar>
            <w:vAlign w:val="center"/>
          </w:tcPr>
          <w:p w:rsidR="006F7C85" w:rsidRPr="003E2FF7" w:rsidP="00AA7190" w14:paraId="70EBD42B" w14:textId="7C894DB1">
            <w:pPr>
              <w:spacing w:after="200" w:line="276" w:lineRule="auto"/>
              <w:rPr>
                <w:rFonts w:cs="Times New Roman"/>
                <w:color w:val="000000" w:themeColor="text1"/>
                <w:sz w:val="22"/>
              </w:rPr>
            </w:pPr>
            <w:r>
              <w:rPr>
                <w:rFonts w:cs="Times New Roman"/>
                <w:color w:val="000000" w:themeColor="text1"/>
                <w:sz w:val="22"/>
              </w:rPr>
              <w:t>3</w:t>
            </w:r>
          </w:p>
        </w:tc>
      </w:tr>
      <w:tr w14:paraId="7B5D73E6" w14:textId="77777777" w:rsidTr="5B9AC2F3">
        <w:tblPrEx>
          <w:tblW w:w="0" w:type="auto"/>
          <w:tblLayout w:type="fixed"/>
          <w:tblLook w:val="04A0"/>
        </w:tblPrEx>
        <w:trPr>
          <w:trHeight w:val="300"/>
        </w:trPr>
        <w:tc>
          <w:tcPr>
            <w:tcW w:w="1470" w:type="dxa"/>
          </w:tcPr>
          <w:p w:rsidR="006F7C85" w:rsidRPr="003E2FF7" w:rsidP="00AA7190" w14:paraId="4470B43F" w14:textId="77777777">
            <w:pPr>
              <w:spacing w:after="200" w:line="276" w:lineRule="auto"/>
              <w:rPr>
                <w:rFonts w:cs="Times New Roman"/>
                <w:color w:val="000000" w:themeColor="text1"/>
                <w:sz w:val="22"/>
              </w:rPr>
            </w:pPr>
            <w:r w:rsidRPr="003E2FF7">
              <w:rPr>
                <w:rFonts w:cs="Times New Roman"/>
                <w:color w:val="000000" w:themeColor="text1"/>
                <w:sz w:val="22"/>
              </w:rPr>
              <w:t>2p</w:t>
            </w:r>
          </w:p>
        </w:tc>
        <w:tc>
          <w:tcPr>
            <w:tcW w:w="1470" w:type="dxa"/>
            <w:tcMar>
              <w:left w:w="105" w:type="dxa"/>
              <w:right w:w="105" w:type="dxa"/>
            </w:tcMar>
          </w:tcPr>
          <w:p w:rsidR="006F7C85" w:rsidRPr="003E2FF7" w:rsidP="00AA7190" w14:paraId="32BF9CD2" w14:textId="77777777">
            <w:pPr>
              <w:spacing w:after="200" w:line="276" w:lineRule="auto"/>
              <w:rPr>
                <w:rFonts w:cs="Times New Roman"/>
                <w:color w:val="000000" w:themeColor="text1"/>
                <w:sz w:val="22"/>
              </w:rPr>
            </w:pPr>
            <w:r w:rsidRPr="003E2FF7">
              <w:rPr>
                <w:rFonts w:cs="Times New Roman"/>
                <w:color w:val="000000" w:themeColor="text1"/>
                <w:sz w:val="22"/>
              </w:rPr>
              <w:t>Public Health Laboratories</w:t>
            </w:r>
          </w:p>
        </w:tc>
        <w:tc>
          <w:tcPr>
            <w:tcW w:w="2640" w:type="dxa"/>
            <w:tcMar>
              <w:left w:w="105" w:type="dxa"/>
              <w:right w:w="105" w:type="dxa"/>
            </w:tcMar>
          </w:tcPr>
          <w:p w:rsidR="006F7C85" w:rsidRPr="003E2FF7" w:rsidP="00AA7190" w14:paraId="7BEFE626" w14:textId="77777777">
            <w:pPr>
              <w:spacing w:after="200" w:line="276" w:lineRule="auto"/>
              <w:rPr>
                <w:rFonts w:cs="Times New Roman"/>
                <w:color w:val="000000" w:themeColor="text1"/>
                <w:sz w:val="22"/>
              </w:rPr>
            </w:pPr>
            <w:r w:rsidRPr="003E2FF7">
              <w:rPr>
                <w:rFonts w:cs="Times New Roman"/>
                <w:color w:val="000000" w:themeColor="text1"/>
                <w:sz w:val="22"/>
              </w:rPr>
              <w:t>I.16- C. AURIS WHOLE GENOME SEQUENCING (WGS) IN JURISDICTION- Annual Evaluation and Performance Measurement Report</w:t>
            </w:r>
          </w:p>
        </w:tc>
        <w:tc>
          <w:tcPr>
            <w:tcW w:w="1470" w:type="dxa"/>
            <w:tcMar>
              <w:left w:w="105" w:type="dxa"/>
              <w:right w:w="105" w:type="dxa"/>
            </w:tcMar>
            <w:vAlign w:val="center"/>
          </w:tcPr>
          <w:p w:rsidR="006F7C85" w:rsidRPr="003E2FF7" w:rsidP="00AA7190" w14:paraId="3D5D330B" w14:textId="42358059">
            <w:pPr>
              <w:spacing w:after="200" w:line="276" w:lineRule="auto"/>
              <w:rPr>
                <w:rFonts w:cs="Times New Roman"/>
                <w:color w:val="000000" w:themeColor="text1"/>
                <w:sz w:val="22"/>
              </w:rPr>
            </w:pPr>
            <w:r w:rsidRPr="003E2FF7">
              <w:rPr>
                <w:rFonts w:cs="Times New Roman"/>
                <w:color w:val="000000" w:themeColor="text1"/>
                <w:sz w:val="22"/>
              </w:rPr>
              <w:t xml:space="preserve">Up to </w:t>
            </w:r>
            <w:r w:rsidRPr="003E2FF7" w:rsidR="45DAADA0">
              <w:rPr>
                <w:rFonts w:cs="Times New Roman"/>
                <w:color w:val="000000" w:themeColor="text1"/>
                <w:sz w:val="22"/>
              </w:rPr>
              <w:t>5</w:t>
            </w:r>
            <w:r w:rsidRPr="003E2FF7" w:rsidR="348C0930">
              <w:rPr>
                <w:rFonts w:cs="Times New Roman"/>
                <w:color w:val="000000" w:themeColor="text1"/>
                <w:sz w:val="22"/>
              </w:rPr>
              <w:t>7</w:t>
            </w:r>
          </w:p>
        </w:tc>
        <w:tc>
          <w:tcPr>
            <w:tcW w:w="1395" w:type="dxa"/>
            <w:tcMar>
              <w:left w:w="105" w:type="dxa"/>
              <w:right w:w="105" w:type="dxa"/>
            </w:tcMar>
            <w:vAlign w:val="center"/>
          </w:tcPr>
          <w:p w:rsidR="006F7C85" w:rsidRPr="003E2FF7" w:rsidP="00AA7190" w14:paraId="3B7C14EC" w14:textId="77777777">
            <w:pPr>
              <w:spacing w:after="200" w:line="276" w:lineRule="auto"/>
              <w:rPr>
                <w:rFonts w:cs="Times New Roman"/>
                <w:color w:val="000000" w:themeColor="text1"/>
                <w:sz w:val="22"/>
              </w:rPr>
            </w:pPr>
            <w:r w:rsidRPr="003E2FF7">
              <w:rPr>
                <w:rFonts w:cs="Times New Roman"/>
                <w:color w:val="000000" w:themeColor="text1"/>
                <w:sz w:val="22"/>
              </w:rPr>
              <w:t>1</w:t>
            </w:r>
          </w:p>
        </w:tc>
        <w:tc>
          <w:tcPr>
            <w:tcW w:w="1245" w:type="dxa"/>
            <w:tcMar>
              <w:left w:w="105" w:type="dxa"/>
              <w:right w:w="105" w:type="dxa"/>
            </w:tcMar>
            <w:vAlign w:val="center"/>
          </w:tcPr>
          <w:p w:rsidR="006F7C85" w:rsidRPr="003E2FF7" w:rsidP="00AA7190" w14:paraId="223B791A" w14:textId="3A767670">
            <w:pPr>
              <w:spacing w:after="200" w:line="276" w:lineRule="auto"/>
              <w:rPr>
                <w:rFonts w:cs="Times New Roman"/>
                <w:color w:val="000000" w:themeColor="text1"/>
                <w:sz w:val="22"/>
              </w:rPr>
            </w:pPr>
            <w:r>
              <w:rPr>
                <w:rFonts w:cs="Times New Roman"/>
                <w:color w:val="000000" w:themeColor="text1"/>
                <w:sz w:val="22"/>
              </w:rPr>
              <w:t>10</w:t>
            </w:r>
            <w:r w:rsidRPr="003E2FF7">
              <w:rPr>
                <w:rFonts w:cs="Times New Roman"/>
                <w:color w:val="000000" w:themeColor="text1"/>
                <w:sz w:val="22"/>
              </w:rPr>
              <w:t>/60</w:t>
            </w:r>
          </w:p>
        </w:tc>
        <w:tc>
          <w:tcPr>
            <w:tcW w:w="1095" w:type="dxa"/>
            <w:tcMar>
              <w:left w:w="105" w:type="dxa"/>
              <w:right w:w="105" w:type="dxa"/>
            </w:tcMar>
            <w:vAlign w:val="center"/>
          </w:tcPr>
          <w:p w:rsidR="006F7C85" w:rsidRPr="003E2FF7" w:rsidP="00AA7190" w14:paraId="5EA1AC57" w14:textId="6DAA7955">
            <w:pPr>
              <w:spacing w:after="200" w:line="276" w:lineRule="auto"/>
              <w:rPr>
                <w:rFonts w:cs="Times New Roman"/>
                <w:color w:val="000000" w:themeColor="text1"/>
                <w:sz w:val="22"/>
              </w:rPr>
            </w:pPr>
            <w:r>
              <w:rPr>
                <w:rFonts w:cs="Times New Roman"/>
                <w:color w:val="000000" w:themeColor="text1"/>
                <w:sz w:val="22"/>
              </w:rPr>
              <w:t>10</w:t>
            </w:r>
          </w:p>
        </w:tc>
      </w:tr>
      <w:tr w14:paraId="3F13CA15" w14:textId="77777777" w:rsidTr="5B9AC2F3">
        <w:tblPrEx>
          <w:tblW w:w="0" w:type="auto"/>
          <w:tblLayout w:type="fixed"/>
          <w:tblLook w:val="04A0"/>
        </w:tblPrEx>
        <w:trPr>
          <w:trHeight w:val="300"/>
        </w:trPr>
        <w:tc>
          <w:tcPr>
            <w:tcW w:w="1470" w:type="dxa"/>
          </w:tcPr>
          <w:p w:rsidR="006F7C85" w:rsidRPr="003E2FF7" w:rsidP="00AA7190" w14:paraId="4B3426C8" w14:textId="77777777">
            <w:pPr>
              <w:spacing w:after="200" w:line="276" w:lineRule="auto"/>
              <w:rPr>
                <w:rFonts w:cs="Times New Roman"/>
                <w:color w:val="000000" w:themeColor="text1"/>
                <w:sz w:val="22"/>
              </w:rPr>
            </w:pPr>
            <w:r w:rsidRPr="003E2FF7">
              <w:rPr>
                <w:rFonts w:cs="Times New Roman"/>
                <w:color w:val="000000" w:themeColor="text1"/>
                <w:sz w:val="22"/>
              </w:rPr>
              <w:t>2q</w:t>
            </w:r>
          </w:p>
        </w:tc>
        <w:tc>
          <w:tcPr>
            <w:tcW w:w="1470" w:type="dxa"/>
            <w:tcMar>
              <w:left w:w="105" w:type="dxa"/>
              <w:right w:w="105" w:type="dxa"/>
            </w:tcMar>
          </w:tcPr>
          <w:p w:rsidR="006F7C85" w:rsidRPr="003E2FF7" w:rsidP="00AA7190" w14:paraId="2AC0939C" w14:textId="77777777">
            <w:pPr>
              <w:spacing w:after="200" w:line="276" w:lineRule="auto"/>
              <w:rPr>
                <w:rFonts w:cs="Times New Roman"/>
                <w:color w:val="000000" w:themeColor="text1"/>
                <w:sz w:val="22"/>
              </w:rPr>
            </w:pPr>
            <w:r w:rsidRPr="003E2FF7">
              <w:rPr>
                <w:rFonts w:cs="Times New Roman"/>
                <w:color w:val="000000" w:themeColor="text1"/>
                <w:sz w:val="22"/>
              </w:rPr>
              <w:t>Public Health Laboratories</w:t>
            </w:r>
          </w:p>
        </w:tc>
        <w:tc>
          <w:tcPr>
            <w:tcW w:w="2640" w:type="dxa"/>
            <w:tcMar>
              <w:left w:w="105" w:type="dxa"/>
              <w:right w:w="105" w:type="dxa"/>
            </w:tcMar>
          </w:tcPr>
          <w:p w:rsidR="006F7C85" w:rsidRPr="003E2FF7" w:rsidP="00AA7190" w14:paraId="38EB900E" w14:textId="77777777">
            <w:pPr>
              <w:spacing w:after="200" w:line="276" w:lineRule="auto"/>
              <w:rPr>
                <w:rFonts w:cs="Times New Roman"/>
                <w:color w:val="000000" w:themeColor="text1"/>
                <w:sz w:val="22"/>
              </w:rPr>
            </w:pPr>
            <w:r w:rsidRPr="003E2FF7">
              <w:rPr>
                <w:rFonts w:cs="Times New Roman"/>
                <w:color w:val="000000" w:themeColor="text1"/>
                <w:sz w:val="22"/>
              </w:rPr>
              <w:t>I.17- MONITORIING CRE CRPA IN COMPANION ANIMALS TO FROM HUMANS-Annual Evaluation and Performance Measurement Report</w:t>
            </w:r>
          </w:p>
        </w:tc>
        <w:tc>
          <w:tcPr>
            <w:tcW w:w="1470" w:type="dxa"/>
            <w:tcMar>
              <w:left w:w="105" w:type="dxa"/>
              <w:right w:w="105" w:type="dxa"/>
            </w:tcMar>
            <w:vAlign w:val="center"/>
          </w:tcPr>
          <w:p w:rsidR="006F7C85" w:rsidRPr="003E2FF7" w:rsidP="74733FD5" w14:paraId="40022E65" w14:textId="2423B2BE">
            <w:pPr>
              <w:spacing w:after="200" w:line="276" w:lineRule="auto"/>
              <w:rPr>
                <w:rFonts w:cs="Times New Roman"/>
                <w:color w:val="000000" w:themeColor="text1"/>
                <w:sz w:val="22"/>
              </w:rPr>
            </w:pPr>
            <w:r w:rsidRPr="003E2FF7">
              <w:rPr>
                <w:rFonts w:cs="Times New Roman"/>
                <w:color w:val="000000" w:themeColor="text1"/>
                <w:sz w:val="22"/>
              </w:rPr>
              <w:t>Up to 2</w:t>
            </w:r>
          </w:p>
        </w:tc>
        <w:tc>
          <w:tcPr>
            <w:tcW w:w="1395" w:type="dxa"/>
            <w:tcMar>
              <w:left w:w="105" w:type="dxa"/>
              <w:right w:w="105" w:type="dxa"/>
            </w:tcMar>
            <w:vAlign w:val="center"/>
          </w:tcPr>
          <w:p w:rsidR="006F7C85" w:rsidRPr="003E2FF7" w:rsidP="00AA7190" w14:paraId="2EBAB335" w14:textId="77777777">
            <w:pPr>
              <w:spacing w:after="200" w:line="276" w:lineRule="auto"/>
              <w:rPr>
                <w:rFonts w:cs="Times New Roman"/>
                <w:color w:val="000000" w:themeColor="text1"/>
                <w:sz w:val="22"/>
              </w:rPr>
            </w:pPr>
            <w:r w:rsidRPr="003E2FF7">
              <w:rPr>
                <w:rFonts w:cs="Times New Roman"/>
                <w:color w:val="000000" w:themeColor="text1"/>
                <w:sz w:val="22"/>
              </w:rPr>
              <w:t>1</w:t>
            </w:r>
          </w:p>
        </w:tc>
        <w:tc>
          <w:tcPr>
            <w:tcW w:w="1245" w:type="dxa"/>
            <w:tcMar>
              <w:left w:w="105" w:type="dxa"/>
              <w:right w:w="105" w:type="dxa"/>
            </w:tcMar>
            <w:vAlign w:val="center"/>
          </w:tcPr>
          <w:p w:rsidR="006F7C85" w:rsidRPr="003E2FF7" w:rsidP="00AA7190" w14:paraId="4B79BBEA" w14:textId="3FFD9921">
            <w:pPr>
              <w:spacing w:after="200" w:line="276" w:lineRule="auto"/>
              <w:rPr>
                <w:rFonts w:cs="Times New Roman"/>
                <w:color w:val="000000" w:themeColor="text1"/>
                <w:sz w:val="22"/>
              </w:rPr>
            </w:pPr>
            <w:r>
              <w:rPr>
                <w:rFonts w:cs="Times New Roman"/>
                <w:color w:val="000000" w:themeColor="text1"/>
                <w:sz w:val="22"/>
              </w:rPr>
              <w:t>20</w:t>
            </w:r>
            <w:r w:rsidRPr="003E2FF7">
              <w:rPr>
                <w:rFonts w:cs="Times New Roman"/>
                <w:color w:val="000000" w:themeColor="text1"/>
                <w:sz w:val="22"/>
              </w:rPr>
              <w:t>/60</w:t>
            </w:r>
          </w:p>
        </w:tc>
        <w:tc>
          <w:tcPr>
            <w:tcW w:w="1095" w:type="dxa"/>
            <w:tcMar>
              <w:left w:w="105" w:type="dxa"/>
              <w:right w:w="105" w:type="dxa"/>
            </w:tcMar>
            <w:vAlign w:val="center"/>
          </w:tcPr>
          <w:p w:rsidR="006F7C85" w:rsidRPr="003E2FF7" w:rsidP="74733FD5" w14:paraId="182ADAAC" w14:textId="3597E283">
            <w:pPr>
              <w:spacing w:after="200" w:line="276" w:lineRule="auto"/>
              <w:rPr>
                <w:rFonts w:cs="Times New Roman"/>
                <w:color w:val="000000" w:themeColor="text1"/>
                <w:sz w:val="22"/>
              </w:rPr>
            </w:pPr>
            <w:r>
              <w:rPr>
                <w:rFonts w:cs="Times New Roman"/>
                <w:color w:val="000000" w:themeColor="text1"/>
                <w:sz w:val="22"/>
              </w:rPr>
              <w:t>1</w:t>
            </w:r>
          </w:p>
        </w:tc>
      </w:tr>
      <w:tr w14:paraId="3D9501A9" w14:textId="77777777" w:rsidTr="5B9AC2F3">
        <w:tblPrEx>
          <w:tblW w:w="0" w:type="auto"/>
          <w:tblLayout w:type="fixed"/>
          <w:tblLook w:val="04A0"/>
        </w:tblPrEx>
        <w:trPr>
          <w:trHeight w:val="300"/>
        </w:trPr>
        <w:tc>
          <w:tcPr>
            <w:tcW w:w="1470" w:type="dxa"/>
          </w:tcPr>
          <w:p w:rsidR="006F7C85" w:rsidRPr="003E2FF7" w:rsidP="00AA7190" w14:paraId="753C5A0C" w14:textId="77777777">
            <w:pPr>
              <w:spacing w:after="200" w:line="276" w:lineRule="auto"/>
              <w:rPr>
                <w:rFonts w:cs="Times New Roman"/>
                <w:color w:val="000000" w:themeColor="text1"/>
                <w:sz w:val="22"/>
              </w:rPr>
            </w:pPr>
            <w:r w:rsidRPr="003E2FF7">
              <w:rPr>
                <w:rFonts w:cs="Times New Roman"/>
                <w:color w:val="000000" w:themeColor="text1"/>
                <w:sz w:val="22"/>
              </w:rPr>
              <w:t>2r</w:t>
            </w:r>
          </w:p>
        </w:tc>
        <w:tc>
          <w:tcPr>
            <w:tcW w:w="1470" w:type="dxa"/>
            <w:tcMar>
              <w:left w:w="105" w:type="dxa"/>
              <w:right w:w="105" w:type="dxa"/>
            </w:tcMar>
          </w:tcPr>
          <w:p w:rsidR="006F7C85" w:rsidRPr="003E2FF7" w:rsidP="00AA7190" w14:paraId="27577712" w14:textId="77777777">
            <w:pPr>
              <w:spacing w:after="200" w:line="276" w:lineRule="auto"/>
              <w:rPr>
                <w:rFonts w:cs="Times New Roman"/>
                <w:color w:val="000000" w:themeColor="text1"/>
                <w:sz w:val="22"/>
              </w:rPr>
            </w:pPr>
            <w:r w:rsidRPr="003E2FF7">
              <w:rPr>
                <w:rFonts w:cs="Times New Roman"/>
                <w:color w:val="000000" w:themeColor="text1"/>
                <w:sz w:val="22"/>
              </w:rPr>
              <w:t>Public Health Laboratories</w:t>
            </w:r>
          </w:p>
        </w:tc>
        <w:tc>
          <w:tcPr>
            <w:tcW w:w="2640" w:type="dxa"/>
            <w:tcMar>
              <w:left w:w="105" w:type="dxa"/>
              <w:right w:w="105" w:type="dxa"/>
            </w:tcMar>
          </w:tcPr>
          <w:p w:rsidR="006F7C85" w:rsidRPr="003E2FF7" w:rsidP="00AA7190" w14:paraId="617FB8FD" w14:textId="77777777">
            <w:pPr>
              <w:spacing w:after="200" w:line="276" w:lineRule="auto"/>
              <w:rPr>
                <w:rFonts w:cs="Times New Roman"/>
                <w:color w:val="000000" w:themeColor="text1"/>
                <w:sz w:val="22"/>
              </w:rPr>
            </w:pPr>
            <w:r w:rsidRPr="003E2FF7">
              <w:rPr>
                <w:rFonts w:cs="Times New Roman"/>
                <w:color w:val="000000" w:themeColor="text1"/>
                <w:sz w:val="22"/>
              </w:rPr>
              <w:t>I.18- HEALTHCARE WASTEWATER-BASED SURVEILLANCE - Annual Evaluation and Performance Measurement Report</w:t>
            </w:r>
          </w:p>
        </w:tc>
        <w:tc>
          <w:tcPr>
            <w:tcW w:w="1470" w:type="dxa"/>
            <w:tcMar>
              <w:left w:w="105" w:type="dxa"/>
              <w:right w:w="105" w:type="dxa"/>
            </w:tcMar>
            <w:vAlign w:val="center"/>
          </w:tcPr>
          <w:p w:rsidR="006F7C85" w:rsidRPr="003E2FF7" w:rsidP="74733FD5" w14:paraId="7BE8BEBD" w14:textId="379681F2">
            <w:pPr>
              <w:spacing w:after="200" w:line="276" w:lineRule="auto"/>
              <w:rPr>
                <w:rFonts w:cs="Times New Roman"/>
                <w:color w:val="000000" w:themeColor="text1"/>
                <w:sz w:val="22"/>
              </w:rPr>
            </w:pPr>
            <w:r w:rsidRPr="003E2FF7">
              <w:rPr>
                <w:rFonts w:cs="Times New Roman"/>
                <w:color w:val="000000" w:themeColor="text1"/>
                <w:sz w:val="22"/>
              </w:rPr>
              <w:t>Up to 2</w:t>
            </w:r>
          </w:p>
        </w:tc>
        <w:tc>
          <w:tcPr>
            <w:tcW w:w="1395" w:type="dxa"/>
            <w:tcMar>
              <w:left w:w="105" w:type="dxa"/>
              <w:right w:w="105" w:type="dxa"/>
            </w:tcMar>
            <w:vAlign w:val="center"/>
          </w:tcPr>
          <w:p w:rsidR="006F7C85" w:rsidRPr="003E2FF7" w:rsidP="00AA7190" w14:paraId="2AEA4A07" w14:textId="77777777">
            <w:pPr>
              <w:spacing w:after="200" w:line="276" w:lineRule="auto"/>
              <w:rPr>
                <w:rFonts w:cs="Times New Roman"/>
                <w:color w:val="000000" w:themeColor="text1"/>
                <w:sz w:val="22"/>
              </w:rPr>
            </w:pPr>
            <w:r w:rsidRPr="003E2FF7">
              <w:rPr>
                <w:rFonts w:cs="Times New Roman"/>
                <w:color w:val="000000" w:themeColor="text1"/>
                <w:sz w:val="22"/>
              </w:rPr>
              <w:t>1</w:t>
            </w:r>
          </w:p>
        </w:tc>
        <w:tc>
          <w:tcPr>
            <w:tcW w:w="1245" w:type="dxa"/>
            <w:tcMar>
              <w:left w:w="105" w:type="dxa"/>
              <w:right w:w="105" w:type="dxa"/>
            </w:tcMar>
            <w:vAlign w:val="center"/>
          </w:tcPr>
          <w:p w:rsidR="006F7C85" w:rsidRPr="003E2FF7" w:rsidP="00AA7190" w14:paraId="7926C1A3" w14:textId="1ED99E6C">
            <w:pPr>
              <w:spacing w:after="200" w:line="276" w:lineRule="auto"/>
              <w:rPr>
                <w:rFonts w:cs="Times New Roman"/>
                <w:color w:val="000000" w:themeColor="text1"/>
                <w:sz w:val="22"/>
              </w:rPr>
            </w:pPr>
            <w:r>
              <w:rPr>
                <w:rFonts w:cs="Times New Roman"/>
                <w:color w:val="000000" w:themeColor="text1"/>
                <w:sz w:val="22"/>
              </w:rPr>
              <w:t>20</w:t>
            </w:r>
            <w:r w:rsidRPr="003E2FF7">
              <w:rPr>
                <w:rFonts w:cs="Times New Roman"/>
                <w:color w:val="000000" w:themeColor="text1"/>
                <w:sz w:val="22"/>
              </w:rPr>
              <w:t>/60</w:t>
            </w:r>
          </w:p>
        </w:tc>
        <w:tc>
          <w:tcPr>
            <w:tcW w:w="1095" w:type="dxa"/>
            <w:tcMar>
              <w:left w:w="105" w:type="dxa"/>
              <w:right w:w="105" w:type="dxa"/>
            </w:tcMar>
            <w:vAlign w:val="center"/>
          </w:tcPr>
          <w:p w:rsidR="006F7C85" w:rsidRPr="003E2FF7" w:rsidP="00AA7190" w14:paraId="5EDF74E9" w14:textId="1D9F5F1E">
            <w:pPr>
              <w:spacing w:after="200" w:line="276" w:lineRule="auto"/>
              <w:rPr>
                <w:rFonts w:cs="Times New Roman"/>
                <w:color w:val="000000" w:themeColor="text1"/>
                <w:sz w:val="22"/>
              </w:rPr>
            </w:pPr>
            <w:r>
              <w:rPr>
                <w:rFonts w:cs="Times New Roman"/>
                <w:color w:val="000000" w:themeColor="text1"/>
                <w:sz w:val="22"/>
              </w:rPr>
              <w:t>1</w:t>
            </w:r>
          </w:p>
        </w:tc>
      </w:tr>
      <w:tr w14:paraId="7A700A42" w14:textId="77777777" w:rsidTr="5B9AC2F3">
        <w:tblPrEx>
          <w:tblW w:w="0" w:type="auto"/>
          <w:tblLayout w:type="fixed"/>
          <w:tblLook w:val="04A0"/>
        </w:tblPrEx>
        <w:trPr>
          <w:trHeight w:val="300"/>
        </w:trPr>
        <w:tc>
          <w:tcPr>
            <w:tcW w:w="1470" w:type="dxa"/>
          </w:tcPr>
          <w:p w:rsidR="006F7C85" w:rsidRPr="003E2FF7" w:rsidP="00AA7190" w14:paraId="186D8345" w14:textId="77777777">
            <w:pPr>
              <w:spacing w:after="200" w:line="276" w:lineRule="auto"/>
              <w:rPr>
                <w:rFonts w:cs="Times New Roman"/>
                <w:color w:val="000000" w:themeColor="text1"/>
                <w:sz w:val="22"/>
              </w:rPr>
            </w:pPr>
            <w:r w:rsidRPr="003E2FF7">
              <w:rPr>
                <w:rFonts w:cs="Times New Roman"/>
                <w:color w:val="000000" w:themeColor="text1"/>
                <w:sz w:val="22"/>
              </w:rPr>
              <w:t>2s</w:t>
            </w:r>
          </w:p>
        </w:tc>
        <w:tc>
          <w:tcPr>
            <w:tcW w:w="1470" w:type="dxa"/>
            <w:tcMar>
              <w:left w:w="105" w:type="dxa"/>
              <w:right w:w="105" w:type="dxa"/>
            </w:tcMar>
          </w:tcPr>
          <w:p w:rsidR="006F7C85" w:rsidRPr="003E2FF7" w:rsidP="00AA7190" w14:paraId="3C519D7F" w14:textId="77777777">
            <w:pPr>
              <w:spacing w:after="200" w:line="276" w:lineRule="auto"/>
              <w:rPr>
                <w:rFonts w:cs="Times New Roman"/>
                <w:color w:val="000000" w:themeColor="text1"/>
                <w:sz w:val="22"/>
              </w:rPr>
            </w:pPr>
            <w:r w:rsidRPr="003E2FF7">
              <w:rPr>
                <w:rFonts w:cs="Times New Roman"/>
                <w:color w:val="000000" w:themeColor="text1"/>
                <w:sz w:val="22"/>
              </w:rPr>
              <w:t>Public Health Laboratories</w:t>
            </w:r>
          </w:p>
        </w:tc>
        <w:tc>
          <w:tcPr>
            <w:tcW w:w="2640" w:type="dxa"/>
            <w:tcMar>
              <w:left w:w="105" w:type="dxa"/>
              <w:right w:w="105" w:type="dxa"/>
            </w:tcMar>
          </w:tcPr>
          <w:p w:rsidR="006F7C85" w:rsidRPr="003E2FF7" w:rsidP="00AA7190" w14:paraId="2213EA27" w14:textId="77777777">
            <w:pPr>
              <w:spacing w:after="200" w:line="276" w:lineRule="auto"/>
              <w:rPr>
                <w:rFonts w:cs="Times New Roman"/>
                <w:color w:val="000000" w:themeColor="text1"/>
                <w:sz w:val="22"/>
              </w:rPr>
            </w:pPr>
            <w:r w:rsidRPr="003E2FF7">
              <w:rPr>
                <w:rFonts w:cs="Times New Roman"/>
                <w:color w:val="000000" w:themeColor="text1"/>
                <w:sz w:val="22"/>
              </w:rPr>
              <w:t>I.19- COMMUNICATION AND COORDINATION OFACTIONABLE EPI LAB DATA IN JURISDICTION- Annual Evaluation and Performance Measurement Report</w:t>
            </w:r>
          </w:p>
        </w:tc>
        <w:tc>
          <w:tcPr>
            <w:tcW w:w="1470" w:type="dxa"/>
            <w:tcMar>
              <w:left w:w="105" w:type="dxa"/>
              <w:right w:w="105" w:type="dxa"/>
            </w:tcMar>
            <w:vAlign w:val="center"/>
          </w:tcPr>
          <w:p w:rsidR="006F7C85" w:rsidRPr="003E2FF7" w:rsidP="00AA7190" w14:paraId="710AABE9" w14:textId="3AEE91BF">
            <w:pPr>
              <w:spacing w:after="200" w:line="276" w:lineRule="auto"/>
              <w:rPr>
                <w:rFonts w:cs="Times New Roman"/>
                <w:color w:val="000000" w:themeColor="text1"/>
                <w:sz w:val="22"/>
              </w:rPr>
            </w:pPr>
            <w:r w:rsidRPr="003E2FF7">
              <w:rPr>
                <w:rFonts w:cs="Times New Roman"/>
                <w:color w:val="000000" w:themeColor="text1"/>
                <w:sz w:val="22"/>
              </w:rPr>
              <w:t>5</w:t>
            </w:r>
            <w:r w:rsidRPr="003E2FF7" w:rsidR="4319AB40">
              <w:rPr>
                <w:rFonts w:cs="Times New Roman"/>
                <w:color w:val="000000" w:themeColor="text1"/>
                <w:sz w:val="22"/>
              </w:rPr>
              <w:t>7</w:t>
            </w:r>
          </w:p>
        </w:tc>
        <w:tc>
          <w:tcPr>
            <w:tcW w:w="1395" w:type="dxa"/>
            <w:tcMar>
              <w:left w:w="105" w:type="dxa"/>
              <w:right w:w="105" w:type="dxa"/>
            </w:tcMar>
            <w:vAlign w:val="center"/>
          </w:tcPr>
          <w:p w:rsidR="006F7C85" w:rsidRPr="003E2FF7" w:rsidP="00AA7190" w14:paraId="4172105E" w14:textId="77777777">
            <w:pPr>
              <w:spacing w:after="200" w:line="276" w:lineRule="auto"/>
              <w:rPr>
                <w:rFonts w:cs="Times New Roman"/>
                <w:color w:val="000000" w:themeColor="text1"/>
                <w:sz w:val="22"/>
              </w:rPr>
            </w:pPr>
            <w:r w:rsidRPr="003E2FF7">
              <w:rPr>
                <w:rFonts w:cs="Times New Roman"/>
                <w:color w:val="000000" w:themeColor="text1"/>
                <w:sz w:val="22"/>
              </w:rPr>
              <w:t>1</w:t>
            </w:r>
          </w:p>
        </w:tc>
        <w:tc>
          <w:tcPr>
            <w:tcW w:w="1245" w:type="dxa"/>
            <w:tcMar>
              <w:left w:w="105" w:type="dxa"/>
              <w:right w:w="105" w:type="dxa"/>
            </w:tcMar>
            <w:vAlign w:val="center"/>
          </w:tcPr>
          <w:p w:rsidR="006F7C85" w:rsidRPr="003E2FF7" w:rsidP="00AA7190" w14:paraId="4FEAB067" w14:textId="0610B920">
            <w:pPr>
              <w:spacing w:after="200" w:line="276" w:lineRule="auto"/>
              <w:rPr>
                <w:rFonts w:cs="Times New Roman"/>
                <w:color w:val="000000" w:themeColor="text1"/>
                <w:sz w:val="22"/>
              </w:rPr>
            </w:pPr>
            <w:r>
              <w:rPr>
                <w:rFonts w:cs="Times New Roman"/>
                <w:color w:val="000000" w:themeColor="text1"/>
                <w:sz w:val="22"/>
              </w:rPr>
              <w:t>10</w:t>
            </w:r>
            <w:r w:rsidRPr="003E2FF7">
              <w:rPr>
                <w:rFonts w:cs="Times New Roman"/>
                <w:color w:val="000000" w:themeColor="text1"/>
                <w:sz w:val="22"/>
              </w:rPr>
              <w:t>/60</w:t>
            </w:r>
          </w:p>
        </w:tc>
        <w:tc>
          <w:tcPr>
            <w:tcW w:w="1095" w:type="dxa"/>
            <w:tcMar>
              <w:left w:w="105" w:type="dxa"/>
              <w:right w:w="105" w:type="dxa"/>
            </w:tcMar>
            <w:vAlign w:val="center"/>
          </w:tcPr>
          <w:p w:rsidR="006F7C85" w:rsidRPr="003E2FF7" w:rsidP="00AA7190" w14:paraId="797E397B" w14:textId="4A9AAF15">
            <w:pPr>
              <w:spacing w:after="200" w:line="276" w:lineRule="auto"/>
              <w:rPr>
                <w:rFonts w:cs="Times New Roman"/>
                <w:color w:val="000000" w:themeColor="text1"/>
                <w:sz w:val="22"/>
              </w:rPr>
            </w:pPr>
            <w:r>
              <w:rPr>
                <w:rFonts w:cs="Times New Roman"/>
                <w:color w:val="000000" w:themeColor="text1"/>
                <w:sz w:val="22"/>
              </w:rPr>
              <w:t>10</w:t>
            </w:r>
          </w:p>
        </w:tc>
      </w:tr>
      <w:tr w14:paraId="3F85189F" w14:textId="77777777" w:rsidTr="5B9AC2F3">
        <w:tblPrEx>
          <w:tblW w:w="0" w:type="auto"/>
          <w:tblLayout w:type="fixed"/>
          <w:tblLook w:val="04A0"/>
        </w:tblPrEx>
        <w:trPr>
          <w:trHeight w:val="300"/>
        </w:trPr>
        <w:tc>
          <w:tcPr>
            <w:tcW w:w="1470" w:type="dxa"/>
          </w:tcPr>
          <w:p w:rsidR="006F7C85" w:rsidRPr="003E2FF7" w:rsidP="00AA7190" w14:paraId="37467971" w14:textId="77777777">
            <w:pPr>
              <w:spacing w:after="200" w:line="276" w:lineRule="auto"/>
              <w:rPr>
                <w:rFonts w:cs="Times New Roman"/>
                <w:color w:val="000000" w:themeColor="text1"/>
                <w:sz w:val="22"/>
              </w:rPr>
            </w:pPr>
            <w:r w:rsidRPr="003E2FF7">
              <w:rPr>
                <w:rFonts w:cs="Times New Roman"/>
                <w:color w:val="000000" w:themeColor="text1"/>
                <w:sz w:val="22"/>
              </w:rPr>
              <w:t>2t</w:t>
            </w:r>
          </w:p>
        </w:tc>
        <w:tc>
          <w:tcPr>
            <w:tcW w:w="1470" w:type="dxa"/>
            <w:tcMar>
              <w:left w:w="105" w:type="dxa"/>
              <w:right w:w="105" w:type="dxa"/>
            </w:tcMar>
          </w:tcPr>
          <w:p w:rsidR="006F7C85" w:rsidRPr="003E2FF7" w:rsidP="00AA7190" w14:paraId="25ADBA72" w14:textId="77777777">
            <w:pPr>
              <w:spacing w:after="200" w:line="276" w:lineRule="auto"/>
              <w:rPr>
                <w:rFonts w:cs="Times New Roman"/>
                <w:color w:val="000000" w:themeColor="text1"/>
                <w:sz w:val="22"/>
              </w:rPr>
            </w:pPr>
            <w:r w:rsidRPr="003E2FF7">
              <w:rPr>
                <w:rFonts w:cs="Times New Roman"/>
                <w:color w:val="000000" w:themeColor="text1"/>
                <w:sz w:val="22"/>
              </w:rPr>
              <w:t>Public Health Laboratories</w:t>
            </w:r>
          </w:p>
        </w:tc>
        <w:tc>
          <w:tcPr>
            <w:tcW w:w="2640" w:type="dxa"/>
            <w:tcMar>
              <w:left w:w="105" w:type="dxa"/>
              <w:right w:w="105" w:type="dxa"/>
            </w:tcMar>
          </w:tcPr>
          <w:p w:rsidR="006F7C85" w:rsidRPr="003E2FF7" w:rsidP="00AA7190" w14:paraId="14D66B74" w14:textId="77777777">
            <w:pPr>
              <w:spacing w:after="200" w:line="276" w:lineRule="auto"/>
              <w:rPr>
                <w:rFonts w:cs="Times New Roman"/>
                <w:color w:val="000000" w:themeColor="text1"/>
                <w:sz w:val="22"/>
              </w:rPr>
            </w:pPr>
            <w:r w:rsidRPr="003E2FF7">
              <w:rPr>
                <w:rFonts w:cs="Times New Roman"/>
                <w:color w:val="000000" w:themeColor="text1"/>
                <w:sz w:val="22"/>
              </w:rPr>
              <w:t>I.20- CHARACTERIZATION OF THE CLINICAL LABORATORY NETWORK IN JURISDICTION-Annual Evaluation and Performance Measurement Report</w:t>
            </w:r>
          </w:p>
        </w:tc>
        <w:tc>
          <w:tcPr>
            <w:tcW w:w="1470" w:type="dxa"/>
            <w:tcMar>
              <w:left w:w="105" w:type="dxa"/>
              <w:right w:w="105" w:type="dxa"/>
            </w:tcMar>
            <w:vAlign w:val="center"/>
          </w:tcPr>
          <w:p w:rsidR="006F7C85" w:rsidRPr="003E2FF7" w:rsidP="00AA7190" w14:paraId="00E4F1EC" w14:textId="64F64422">
            <w:pPr>
              <w:spacing w:after="200" w:line="276" w:lineRule="auto"/>
              <w:rPr>
                <w:rFonts w:cs="Times New Roman"/>
                <w:color w:val="000000" w:themeColor="text1"/>
                <w:sz w:val="22"/>
              </w:rPr>
            </w:pPr>
            <w:r w:rsidRPr="003E2FF7">
              <w:rPr>
                <w:rFonts w:cs="Times New Roman"/>
                <w:color w:val="000000" w:themeColor="text1"/>
                <w:sz w:val="22"/>
              </w:rPr>
              <w:t>5</w:t>
            </w:r>
            <w:r w:rsidRPr="003E2FF7" w:rsidR="052DDBB5">
              <w:rPr>
                <w:rFonts w:cs="Times New Roman"/>
                <w:color w:val="000000" w:themeColor="text1"/>
                <w:sz w:val="22"/>
              </w:rPr>
              <w:t>7</w:t>
            </w:r>
          </w:p>
        </w:tc>
        <w:tc>
          <w:tcPr>
            <w:tcW w:w="1395" w:type="dxa"/>
            <w:tcMar>
              <w:left w:w="105" w:type="dxa"/>
              <w:right w:w="105" w:type="dxa"/>
            </w:tcMar>
            <w:vAlign w:val="center"/>
          </w:tcPr>
          <w:p w:rsidR="006F7C85" w:rsidRPr="003E2FF7" w:rsidP="00AA7190" w14:paraId="6A21A7B9" w14:textId="77777777">
            <w:pPr>
              <w:spacing w:after="200" w:line="276" w:lineRule="auto"/>
              <w:rPr>
                <w:rFonts w:cs="Times New Roman"/>
                <w:color w:val="000000" w:themeColor="text1"/>
                <w:sz w:val="22"/>
              </w:rPr>
            </w:pPr>
            <w:r w:rsidRPr="003E2FF7">
              <w:rPr>
                <w:rFonts w:cs="Times New Roman"/>
                <w:color w:val="000000" w:themeColor="text1"/>
                <w:sz w:val="22"/>
              </w:rPr>
              <w:t>1</w:t>
            </w:r>
          </w:p>
        </w:tc>
        <w:tc>
          <w:tcPr>
            <w:tcW w:w="1245" w:type="dxa"/>
            <w:tcMar>
              <w:left w:w="105" w:type="dxa"/>
              <w:right w:w="105" w:type="dxa"/>
            </w:tcMar>
            <w:vAlign w:val="center"/>
          </w:tcPr>
          <w:p w:rsidR="006F7C85" w:rsidRPr="003E2FF7" w:rsidP="00AA7190" w14:paraId="282C5EDE" w14:textId="2B3B83C9">
            <w:pPr>
              <w:spacing w:after="200" w:line="276" w:lineRule="auto"/>
              <w:rPr>
                <w:rFonts w:cs="Times New Roman"/>
                <w:color w:val="000000" w:themeColor="text1"/>
                <w:sz w:val="22"/>
              </w:rPr>
            </w:pPr>
            <w:r>
              <w:rPr>
                <w:rFonts w:cs="Times New Roman"/>
                <w:color w:val="000000" w:themeColor="text1"/>
                <w:sz w:val="22"/>
              </w:rPr>
              <w:t>10</w:t>
            </w:r>
            <w:r w:rsidRPr="003E2FF7">
              <w:rPr>
                <w:rFonts w:cs="Times New Roman"/>
                <w:color w:val="000000" w:themeColor="text1"/>
                <w:sz w:val="22"/>
              </w:rPr>
              <w:t>/60</w:t>
            </w:r>
          </w:p>
        </w:tc>
        <w:tc>
          <w:tcPr>
            <w:tcW w:w="1095" w:type="dxa"/>
            <w:tcMar>
              <w:left w:w="105" w:type="dxa"/>
              <w:right w:w="105" w:type="dxa"/>
            </w:tcMar>
            <w:vAlign w:val="center"/>
          </w:tcPr>
          <w:p w:rsidR="006F7C85" w:rsidRPr="003E2FF7" w:rsidP="00AA7190" w14:paraId="494036DA" w14:textId="253B709E">
            <w:pPr>
              <w:spacing w:after="200" w:line="276" w:lineRule="auto"/>
              <w:rPr>
                <w:rFonts w:cs="Times New Roman"/>
                <w:color w:val="000000" w:themeColor="text1"/>
                <w:sz w:val="22"/>
              </w:rPr>
            </w:pPr>
            <w:r>
              <w:rPr>
                <w:rFonts w:cs="Times New Roman"/>
                <w:color w:val="000000" w:themeColor="text1"/>
                <w:sz w:val="22"/>
              </w:rPr>
              <w:t>10</w:t>
            </w:r>
          </w:p>
        </w:tc>
      </w:tr>
      <w:tr w14:paraId="700116A9" w14:textId="77777777" w:rsidTr="5B9AC2F3">
        <w:tblPrEx>
          <w:tblW w:w="0" w:type="auto"/>
          <w:tblLayout w:type="fixed"/>
          <w:tblLook w:val="04A0"/>
        </w:tblPrEx>
        <w:trPr>
          <w:trHeight w:val="300"/>
        </w:trPr>
        <w:tc>
          <w:tcPr>
            <w:tcW w:w="1470" w:type="dxa"/>
          </w:tcPr>
          <w:p w:rsidR="01BBA499" w:rsidRPr="003E2FF7" w:rsidP="0C90ED5C" w14:paraId="250F88DC" w14:textId="434C708A">
            <w:pPr>
              <w:spacing w:line="276" w:lineRule="auto"/>
              <w:rPr>
                <w:rFonts w:cs="Times New Roman"/>
                <w:color w:val="000000" w:themeColor="text1"/>
                <w:sz w:val="22"/>
              </w:rPr>
            </w:pPr>
            <w:r w:rsidRPr="003E2FF7">
              <w:rPr>
                <w:rFonts w:cs="Times New Roman"/>
                <w:color w:val="000000" w:themeColor="text1"/>
                <w:sz w:val="22"/>
              </w:rPr>
              <w:t>2u</w:t>
            </w:r>
          </w:p>
        </w:tc>
        <w:tc>
          <w:tcPr>
            <w:tcW w:w="1470" w:type="dxa"/>
            <w:tcMar>
              <w:left w:w="105" w:type="dxa"/>
              <w:right w:w="105" w:type="dxa"/>
            </w:tcMar>
          </w:tcPr>
          <w:p w:rsidR="01BBA499" w:rsidRPr="003E2FF7" w:rsidP="0C90ED5C" w14:paraId="38839578" w14:textId="21F22844">
            <w:pPr>
              <w:spacing w:line="276" w:lineRule="auto"/>
              <w:rPr>
                <w:rFonts w:cs="Times New Roman"/>
                <w:color w:val="000000" w:themeColor="text1"/>
                <w:sz w:val="22"/>
              </w:rPr>
            </w:pPr>
            <w:r w:rsidRPr="003E2FF7">
              <w:rPr>
                <w:rFonts w:cs="Times New Roman"/>
                <w:color w:val="000000" w:themeColor="text1"/>
                <w:sz w:val="22"/>
              </w:rPr>
              <w:t>Public Health Laboratories</w:t>
            </w:r>
          </w:p>
        </w:tc>
        <w:tc>
          <w:tcPr>
            <w:tcW w:w="2640" w:type="dxa"/>
            <w:tcMar>
              <w:left w:w="105" w:type="dxa"/>
              <w:right w:w="105" w:type="dxa"/>
            </w:tcMar>
          </w:tcPr>
          <w:p w:rsidR="7595EDA8" w:rsidRPr="003E2FF7" w:rsidP="0C90ED5C" w14:paraId="1ECEEDDA" w14:textId="0A928185">
            <w:pPr>
              <w:spacing w:line="276" w:lineRule="auto"/>
              <w:rPr>
                <w:rFonts w:cs="Times New Roman"/>
                <w:color w:val="000000" w:themeColor="text1"/>
                <w:sz w:val="22"/>
              </w:rPr>
            </w:pPr>
            <w:r w:rsidRPr="003E2FF7">
              <w:rPr>
                <w:rFonts w:cs="Times New Roman"/>
                <w:color w:val="000000" w:themeColor="text1"/>
                <w:sz w:val="22"/>
              </w:rPr>
              <w:t>I.21 NEISSERIA GONORRHOEAE ETEST FOR SHARP</w:t>
            </w:r>
          </w:p>
        </w:tc>
        <w:tc>
          <w:tcPr>
            <w:tcW w:w="1470" w:type="dxa"/>
            <w:tcMar>
              <w:left w:w="105" w:type="dxa"/>
              <w:right w:w="105" w:type="dxa"/>
            </w:tcMar>
            <w:vAlign w:val="center"/>
          </w:tcPr>
          <w:p w:rsidR="50C8F996" w:rsidRPr="003E2FF7" w:rsidP="0C90ED5C" w14:paraId="0C136649" w14:textId="274CF534">
            <w:pPr>
              <w:spacing w:line="276" w:lineRule="auto"/>
              <w:rPr>
                <w:rFonts w:cs="Times New Roman"/>
                <w:color w:val="000000" w:themeColor="text1"/>
                <w:sz w:val="22"/>
              </w:rPr>
            </w:pPr>
            <w:r w:rsidRPr="003E2FF7">
              <w:rPr>
                <w:rFonts w:cs="Times New Roman"/>
                <w:color w:val="000000" w:themeColor="text1"/>
                <w:sz w:val="22"/>
              </w:rPr>
              <w:t>17</w:t>
            </w:r>
          </w:p>
        </w:tc>
        <w:tc>
          <w:tcPr>
            <w:tcW w:w="1395" w:type="dxa"/>
            <w:tcMar>
              <w:left w:w="105" w:type="dxa"/>
              <w:right w:w="105" w:type="dxa"/>
            </w:tcMar>
            <w:vAlign w:val="center"/>
          </w:tcPr>
          <w:p w:rsidR="13488906" w:rsidRPr="003E2FF7" w:rsidP="0C90ED5C" w14:paraId="6AB52CFC" w14:textId="11B225AE">
            <w:pPr>
              <w:spacing w:line="276" w:lineRule="auto"/>
              <w:rPr>
                <w:rFonts w:cs="Times New Roman"/>
                <w:color w:val="000000" w:themeColor="text1"/>
                <w:sz w:val="22"/>
              </w:rPr>
            </w:pPr>
            <w:r w:rsidRPr="003E2FF7">
              <w:rPr>
                <w:rFonts w:cs="Times New Roman"/>
                <w:color w:val="000000" w:themeColor="text1"/>
                <w:sz w:val="22"/>
              </w:rPr>
              <w:t>1</w:t>
            </w:r>
          </w:p>
        </w:tc>
        <w:tc>
          <w:tcPr>
            <w:tcW w:w="1245" w:type="dxa"/>
            <w:tcMar>
              <w:left w:w="105" w:type="dxa"/>
              <w:right w:w="105" w:type="dxa"/>
            </w:tcMar>
            <w:vAlign w:val="center"/>
          </w:tcPr>
          <w:p w:rsidR="13488906" w:rsidRPr="003E2FF7" w:rsidP="74733FD5" w14:paraId="1A6B0E68" w14:textId="4F5E34F7">
            <w:pPr>
              <w:spacing w:line="276" w:lineRule="auto"/>
              <w:rPr>
                <w:rFonts w:cs="Times New Roman"/>
                <w:color w:val="000000" w:themeColor="text1"/>
                <w:sz w:val="22"/>
              </w:rPr>
            </w:pPr>
            <w:r w:rsidRPr="003E2FF7">
              <w:rPr>
                <w:rFonts w:cs="Times New Roman"/>
                <w:color w:val="000000" w:themeColor="text1"/>
                <w:sz w:val="22"/>
              </w:rPr>
              <w:t>20</w:t>
            </w:r>
            <w:r w:rsidRPr="003E2FF7" w:rsidR="389624B5">
              <w:rPr>
                <w:rFonts w:cs="Times New Roman"/>
                <w:color w:val="000000" w:themeColor="text1"/>
                <w:sz w:val="22"/>
              </w:rPr>
              <w:t>/60</w:t>
            </w:r>
          </w:p>
        </w:tc>
        <w:tc>
          <w:tcPr>
            <w:tcW w:w="1095" w:type="dxa"/>
            <w:tcMar>
              <w:left w:w="105" w:type="dxa"/>
              <w:right w:w="105" w:type="dxa"/>
            </w:tcMar>
            <w:vAlign w:val="center"/>
          </w:tcPr>
          <w:p w:rsidR="1365776C" w:rsidRPr="003E2FF7" w:rsidP="7914B678" w14:paraId="0753126F" w14:textId="7FA39EB0">
            <w:pPr>
              <w:spacing w:after="200" w:line="276" w:lineRule="auto"/>
              <w:rPr>
                <w:rFonts w:cs="Times New Roman"/>
                <w:color w:val="000000" w:themeColor="text1"/>
                <w:sz w:val="22"/>
              </w:rPr>
            </w:pPr>
            <w:r w:rsidRPr="7914B678">
              <w:rPr>
                <w:rFonts w:cs="Times New Roman"/>
                <w:color w:val="000000" w:themeColor="text1"/>
                <w:sz w:val="22"/>
              </w:rPr>
              <w:t>6</w:t>
            </w:r>
          </w:p>
        </w:tc>
      </w:tr>
      <w:tr w14:paraId="5872FC5E" w14:textId="77777777" w:rsidTr="5B9AC2F3">
        <w:tblPrEx>
          <w:tblW w:w="0" w:type="auto"/>
          <w:tblLayout w:type="fixed"/>
          <w:tblLook w:val="04A0"/>
        </w:tblPrEx>
        <w:trPr>
          <w:trHeight w:val="300"/>
        </w:trPr>
        <w:tc>
          <w:tcPr>
            <w:tcW w:w="1470" w:type="dxa"/>
          </w:tcPr>
          <w:p w:rsidR="006F7C85" w:rsidRPr="003E2FF7" w:rsidP="00AA7190" w14:paraId="700E53EA" w14:textId="77777777">
            <w:pPr>
              <w:spacing w:after="200" w:line="276" w:lineRule="auto"/>
              <w:rPr>
                <w:rFonts w:cs="Times New Roman"/>
                <w:color w:val="000000" w:themeColor="text1"/>
                <w:sz w:val="22"/>
              </w:rPr>
            </w:pPr>
            <w:r w:rsidRPr="003E2FF7">
              <w:rPr>
                <w:rFonts w:cs="Times New Roman"/>
                <w:color w:val="000000" w:themeColor="text1"/>
                <w:sz w:val="22"/>
              </w:rPr>
              <w:t>3a</w:t>
            </w:r>
          </w:p>
        </w:tc>
        <w:tc>
          <w:tcPr>
            <w:tcW w:w="1470" w:type="dxa"/>
            <w:tcMar>
              <w:left w:w="105" w:type="dxa"/>
              <w:right w:w="105" w:type="dxa"/>
            </w:tcMar>
          </w:tcPr>
          <w:p w:rsidR="006F7C85" w:rsidRPr="003E2FF7" w:rsidP="00AA7190" w14:paraId="70B63523" w14:textId="77777777">
            <w:pPr>
              <w:spacing w:after="200" w:line="276" w:lineRule="auto"/>
              <w:rPr>
                <w:rFonts w:cs="Times New Roman"/>
                <w:color w:val="000000" w:themeColor="text1"/>
                <w:sz w:val="22"/>
              </w:rPr>
            </w:pPr>
            <w:r w:rsidRPr="003E2FF7">
              <w:rPr>
                <w:rFonts w:cs="Times New Roman"/>
                <w:color w:val="000000" w:themeColor="text1"/>
                <w:sz w:val="22"/>
              </w:rPr>
              <w:t>Public Health Laboratories</w:t>
            </w:r>
          </w:p>
        </w:tc>
        <w:tc>
          <w:tcPr>
            <w:tcW w:w="2640" w:type="dxa"/>
            <w:tcMar>
              <w:left w:w="105" w:type="dxa"/>
              <w:right w:w="105" w:type="dxa"/>
            </w:tcMar>
          </w:tcPr>
          <w:p w:rsidR="006F7C85" w:rsidRPr="003E2FF7" w:rsidP="0E300418" w14:paraId="192166BE" w14:textId="293D4608">
            <w:pPr>
              <w:spacing w:after="200" w:line="276" w:lineRule="auto"/>
              <w:rPr>
                <w:rFonts w:cs="Times New Roman"/>
                <w:color w:val="000000" w:themeColor="text1"/>
                <w:sz w:val="22"/>
              </w:rPr>
            </w:pPr>
            <w:r w:rsidRPr="003E2FF7">
              <w:rPr>
                <w:rFonts w:cs="Times New Roman"/>
                <w:color w:val="000000" w:themeColor="text1"/>
                <w:sz w:val="22"/>
              </w:rPr>
              <w:t xml:space="preserve">AR Lab Network </w:t>
            </w:r>
            <w:r w:rsidRPr="003E2FF7">
              <w:rPr>
                <w:rFonts w:cs="Times New Roman"/>
                <w:color w:val="000000" w:themeColor="text1"/>
                <w:sz w:val="22"/>
              </w:rPr>
              <w:t xml:space="preserve">Annual Report of Testing Methods for </w:t>
            </w:r>
            <w:r w:rsidRPr="003E2FF7">
              <w:rPr>
                <w:rFonts w:cs="Times New Roman"/>
                <w:color w:val="000000" w:themeColor="text1"/>
                <w:sz w:val="22"/>
              </w:rPr>
              <w:t>Carbapenemase</w:t>
            </w:r>
            <w:r w:rsidRPr="003E2FF7">
              <w:rPr>
                <w:rFonts w:cs="Times New Roman"/>
                <w:color w:val="000000" w:themeColor="text1"/>
                <w:sz w:val="22"/>
              </w:rPr>
              <w:t>-producing Organisms</w:t>
            </w:r>
          </w:p>
        </w:tc>
        <w:tc>
          <w:tcPr>
            <w:tcW w:w="1470" w:type="dxa"/>
            <w:tcMar>
              <w:left w:w="105" w:type="dxa"/>
              <w:right w:w="105" w:type="dxa"/>
            </w:tcMar>
            <w:vAlign w:val="center"/>
          </w:tcPr>
          <w:p w:rsidR="006F7C85" w:rsidRPr="003E2FF7" w:rsidP="00AA7190" w14:paraId="316F5793" w14:textId="73029472">
            <w:pPr>
              <w:spacing w:after="200" w:line="276" w:lineRule="auto"/>
              <w:rPr>
                <w:rFonts w:cs="Times New Roman"/>
                <w:color w:val="000000" w:themeColor="text1"/>
                <w:sz w:val="22"/>
              </w:rPr>
            </w:pPr>
            <w:r w:rsidRPr="003E2FF7">
              <w:rPr>
                <w:rFonts w:cs="Times New Roman"/>
                <w:color w:val="000000" w:themeColor="text1"/>
                <w:sz w:val="22"/>
              </w:rPr>
              <w:t>5</w:t>
            </w:r>
            <w:r w:rsidRPr="003E2FF7" w:rsidR="083A86AA">
              <w:rPr>
                <w:rFonts w:cs="Times New Roman"/>
                <w:color w:val="000000" w:themeColor="text1"/>
                <w:sz w:val="22"/>
              </w:rPr>
              <w:t>7</w:t>
            </w:r>
          </w:p>
        </w:tc>
        <w:tc>
          <w:tcPr>
            <w:tcW w:w="1395" w:type="dxa"/>
            <w:tcMar>
              <w:left w:w="105" w:type="dxa"/>
              <w:right w:w="105" w:type="dxa"/>
            </w:tcMar>
            <w:vAlign w:val="center"/>
          </w:tcPr>
          <w:p w:rsidR="006F7C85" w:rsidRPr="003E2FF7" w:rsidP="00AA7190" w14:paraId="177F5FFF" w14:textId="77777777">
            <w:pPr>
              <w:spacing w:after="200" w:line="276" w:lineRule="auto"/>
              <w:rPr>
                <w:rFonts w:cs="Times New Roman"/>
                <w:color w:val="000000" w:themeColor="text1"/>
                <w:sz w:val="22"/>
              </w:rPr>
            </w:pPr>
            <w:r w:rsidRPr="003E2FF7">
              <w:rPr>
                <w:rFonts w:cs="Times New Roman"/>
                <w:color w:val="000000" w:themeColor="text1"/>
                <w:sz w:val="22"/>
              </w:rPr>
              <w:t>1</w:t>
            </w:r>
          </w:p>
        </w:tc>
        <w:tc>
          <w:tcPr>
            <w:tcW w:w="1245" w:type="dxa"/>
            <w:tcMar>
              <w:left w:w="105" w:type="dxa"/>
              <w:right w:w="105" w:type="dxa"/>
            </w:tcMar>
            <w:vAlign w:val="center"/>
          </w:tcPr>
          <w:p w:rsidR="006F7C85" w:rsidRPr="003E2FF7" w:rsidP="00AA7190" w14:paraId="0C9278F4" w14:textId="77777777">
            <w:pPr>
              <w:spacing w:after="200" w:line="276" w:lineRule="auto"/>
              <w:rPr>
                <w:rFonts w:cs="Times New Roman"/>
                <w:color w:val="000000" w:themeColor="text1"/>
                <w:sz w:val="22"/>
              </w:rPr>
            </w:pPr>
            <w:r w:rsidRPr="003E2FF7">
              <w:rPr>
                <w:rFonts w:cs="Times New Roman"/>
                <w:color w:val="000000" w:themeColor="text1"/>
                <w:sz w:val="22"/>
              </w:rPr>
              <w:t>2</w:t>
            </w:r>
          </w:p>
        </w:tc>
        <w:tc>
          <w:tcPr>
            <w:tcW w:w="1095" w:type="dxa"/>
            <w:tcMar>
              <w:left w:w="105" w:type="dxa"/>
              <w:right w:w="105" w:type="dxa"/>
            </w:tcMar>
            <w:vAlign w:val="center"/>
          </w:tcPr>
          <w:p w:rsidR="006F7C85" w:rsidRPr="003E2FF7" w:rsidP="00AA7190" w14:paraId="6A36EEC5" w14:textId="6165952C">
            <w:pPr>
              <w:spacing w:after="200" w:line="276" w:lineRule="auto"/>
              <w:rPr>
                <w:rFonts w:cs="Times New Roman"/>
                <w:color w:val="000000" w:themeColor="text1"/>
                <w:sz w:val="22"/>
              </w:rPr>
            </w:pPr>
            <w:r w:rsidRPr="003E2FF7">
              <w:rPr>
                <w:rFonts w:cs="Times New Roman"/>
                <w:color w:val="000000" w:themeColor="text1"/>
                <w:sz w:val="22"/>
              </w:rPr>
              <w:t>11</w:t>
            </w:r>
            <w:r w:rsidRPr="003E2FF7" w:rsidR="4580D299">
              <w:rPr>
                <w:rFonts w:cs="Times New Roman"/>
                <w:color w:val="000000" w:themeColor="text1"/>
                <w:sz w:val="22"/>
              </w:rPr>
              <w:t>4</w:t>
            </w:r>
          </w:p>
        </w:tc>
      </w:tr>
      <w:tr w14:paraId="382D81B4" w14:textId="77777777" w:rsidTr="5B9AC2F3">
        <w:tblPrEx>
          <w:tblW w:w="0" w:type="auto"/>
          <w:tblLayout w:type="fixed"/>
          <w:tblLook w:val="04A0"/>
        </w:tblPrEx>
        <w:trPr>
          <w:trHeight w:val="300"/>
        </w:trPr>
        <w:tc>
          <w:tcPr>
            <w:tcW w:w="1470" w:type="dxa"/>
          </w:tcPr>
          <w:p w:rsidR="006F7C85" w:rsidRPr="003E2FF7" w:rsidP="00AA7190" w14:paraId="4E488534" w14:textId="77777777">
            <w:pPr>
              <w:spacing w:after="200" w:line="276" w:lineRule="auto"/>
              <w:rPr>
                <w:rFonts w:cs="Times New Roman"/>
                <w:color w:val="000000" w:themeColor="text1"/>
                <w:sz w:val="22"/>
              </w:rPr>
            </w:pPr>
            <w:r w:rsidRPr="003E2FF7">
              <w:rPr>
                <w:rFonts w:cs="Times New Roman"/>
                <w:color w:val="000000" w:themeColor="text1"/>
                <w:sz w:val="22"/>
              </w:rPr>
              <w:t>3b</w:t>
            </w:r>
          </w:p>
        </w:tc>
        <w:tc>
          <w:tcPr>
            <w:tcW w:w="1470" w:type="dxa"/>
            <w:tcMar>
              <w:left w:w="105" w:type="dxa"/>
              <w:right w:w="105" w:type="dxa"/>
            </w:tcMar>
          </w:tcPr>
          <w:p w:rsidR="006F7C85" w:rsidRPr="003E2FF7" w:rsidP="00AA7190" w14:paraId="4F2AFAAD" w14:textId="77777777">
            <w:pPr>
              <w:spacing w:after="200" w:line="276" w:lineRule="auto"/>
              <w:rPr>
                <w:rFonts w:cs="Times New Roman"/>
                <w:color w:val="000000" w:themeColor="text1"/>
                <w:sz w:val="22"/>
              </w:rPr>
            </w:pPr>
            <w:r w:rsidRPr="003E2FF7">
              <w:rPr>
                <w:rFonts w:cs="Times New Roman"/>
                <w:color w:val="000000" w:themeColor="text1"/>
                <w:sz w:val="22"/>
              </w:rPr>
              <w:t>Public Health Laboratories</w:t>
            </w:r>
          </w:p>
        </w:tc>
        <w:tc>
          <w:tcPr>
            <w:tcW w:w="2640" w:type="dxa"/>
            <w:tcMar>
              <w:left w:w="105" w:type="dxa"/>
              <w:right w:w="105" w:type="dxa"/>
            </w:tcMar>
          </w:tcPr>
          <w:p w:rsidR="006F7C85" w:rsidRPr="003E2FF7" w:rsidP="74733FD5" w14:paraId="3EDF9012" w14:textId="2B1FD9C5">
            <w:pPr>
              <w:spacing w:after="200" w:line="276" w:lineRule="auto"/>
              <w:rPr>
                <w:rFonts w:cs="Times New Roman"/>
                <w:color w:val="000000" w:themeColor="text1"/>
                <w:sz w:val="22"/>
              </w:rPr>
            </w:pPr>
            <w:r w:rsidRPr="003E2FF7">
              <w:rPr>
                <w:rFonts w:cs="Times New Roman"/>
                <w:color w:val="000000" w:themeColor="text1"/>
                <w:sz w:val="22"/>
              </w:rPr>
              <w:t xml:space="preserve">AR Lab Network </w:t>
            </w:r>
            <w:r w:rsidRPr="003E2FF7" w:rsidR="1CF93F6C">
              <w:rPr>
                <w:rFonts w:cs="Times New Roman"/>
                <w:color w:val="000000" w:themeColor="text1"/>
                <w:sz w:val="22"/>
              </w:rPr>
              <w:t xml:space="preserve">Monthly Data Report Form for </w:t>
            </w:r>
            <w:r w:rsidRPr="003E2FF7" w:rsidR="1CF93F6C">
              <w:rPr>
                <w:rFonts w:cs="Times New Roman"/>
                <w:color w:val="000000" w:themeColor="text1"/>
                <w:sz w:val="22"/>
              </w:rPr>
              <w:t>Carbapenemase</w:t>
            </w:r>
            <w:r w:rsidRPr="003E2FF7" w:rsidR="1CF93F6C">
              <w:rPr>
                <w:rFonts w:cs="Times New Roman"/>
                <w:color w:val="000000" w:themeColor="text1"/>
                <w:sz w:val="22"/>
              </w:rPr>
              <w:t>-producing Organisms</w:t>
            </w:r>
          </w:p>
        </w:tc>
        <w:tc>
          <w:tcPr>
            <w:tcW w:w="1470" w:type="dxa"/>
            <w:tcMar>
              <w:left w:w="105" w:type="dxa"/>
              <w:right w:w="105" w:type="dxa"/>
            </w:tcMar>
            <w:vAlign w:val="center"/>
          </w:tcPr>
          <w:p w:rsidR="006F7C85" w:rsidRPr="003E2FF7" w:rsidP="00AA7190" w14:paraId="21A6D87C" w14:textId="611BCB87">
            <w:pPr>
              <w:spacing w:after="200" w:line="276" w:lineRule="auto"/>
              <w:rPr>
                <w:rFonts w:cs="Times New Roman"/>
                <w:color w:val="000000" w:themeColor="text1"/>
                <w:sz w:val="22"/>
              </w:rPr>
            </w:pPr>
            <w:r w:rsidRPr="003E2FF7">
              <w:rPr>
                <w:rFonts w:cs="Times New Roman"/>
                <w:color w:val="000000" w:themeColor="text1"/>
                <w:sz w:val="22"/>
              </w:rPr>
              <w:t>5</w:t>
            </w:r>
            <w:r w:rsidRPr="003E2FF7" w:rsidR="4B1CDA77">
              <w:rPr>
                <w:rFonts w:cs="Times New Roman"/>
                <w:color w:val="000000" w:themeColor="text1"/>
                <w:sz w:val="22"/>
              </w:rPr>
              <w:t>7</w:t>
            </w:r>
          </w:p>
        </w:tc>
        <w:tc>
          <w:tcPr>
            <w:tcW w:w="1395" w:type="dxa"/>
            <w:tcMar>
              <w:left w:w="105" w:type="dxa"/>
              <w:right w:w="105" w:type="dxa"/>
            </w:tcMar>
            <w:vAlign w:val="center"/>
          </w:tcPr>
          <w:p w:rsidR="006F7C85" w:rsidRPr="003E2FF7" w:rsidP="00AA7190" w14:paraId="18CBCDA3" w14:textId="77777777">
            <w:pPr>
              <w:spacing w:after="200" w:line="276" w:lineRule="auto"/>
              <w:rPr>
                <w:rFonts w:cs="Times New Roman"/>
                <w:color w:val="000000" w:themeColor="text1"/>
                <w:sz w:val="22"/>
              </w:rPr>
            </w:pPr>
            <w:r w:rsidRPr="003E2FF7">
              <w:rPr>
                <w:rFonts w:cs="Times New Roman"/>
                <w:color w:val="000000" w:themeColor="text1"/>
                <w:sz w:val="22"/>
              </w:rPr>
              <w:t>1302</w:t>
            </w:r>
          </w:p>
        </w:tc>
        <w:tc>
          <w:tcPr>
            <w:tcW w:w="1245" w:type="dxa"/>
            <w:tcMar>
              <w:left w:w="105" w:type="dxa"/>
              <w:right w:w="105" w:type="dxa"/>
            </w:tcMar>
            <w:vAlign w:val="center"/>
          </w:tcPr>
          <w:p w:rsidR="006F7C85" w:rsidRPr="003E2FF7" w:rsidP="00AA7190" w14:paraId="5D9CAFB8" w14:textId="77777777">
            <w:pPr>
              <w:spacing w:after="200" w:line="276" w:lineRule="auto"/>
              <w:rPr>
                <w:rFonts w:cs="Times New Roman"/>
                <w:color w:val="000000" w:themeColor="text1"/>
                <w:sz w:val="22"/>
              </w:rPr>
            </w:pPr>
            <w:r w:rsidRPr="003E2FF7">
              <w:rPr>
                <w:rFonts w:cs="Times New Roman"/>
                <w:color w:val="000000" w:themeColor="text1"/>
                <w:sz w:val="22"/>
              </w:rPr>
              <w:t>20/60</w:t>
            </w:r>
          </w:p>
        </w:tc>
        <w:tc>
          <w:tcPr>
            <w:tcW w:w="1095" w:type="dxa"/>
            <w:tcMar>
              <w:left w:w="105" w:type="dxa"/>
              <w:right w:w="105" w:type="dxa"/>
            </w:tcMar>
            <w:vAlign w:val="center"/>
          </w:tcPr>
          <w:p w:rsidR="006F7C85" w:rsidRPr="003E2FF7" w:rsidP="00AA7190" w14:paraId="5F0E06F3" w14:textId="1147EF1E">
            <w:pPr>
              <w:spacing w:after="200" w:line="276" w:lineRule="auto"/>
              <w:rPr>
                <w:rFonts w:cs="Times New Roman"/>
                <w:color w:val="000000" w:themeColor="text1"/>
                <w:sz w:val="22"/>
              </w:rPr>
            </w:pPr>
            <w:r w:rsidRPr="003E2FF7">
              <w:rPr>
                <w:rFonts w:cs="Times New Roman"/>
                <w:color w:val="000000" w:themeColor="text1"/>
                <w:sz w:val="22"/>
              </w:rPr>
              <w:t>24,</w:t>
            </w:r>
            <w:r w:rsidRPr="003E2FF7" w:rsidR="4E3A1ECA">
              <w:rPr>
                <w:rFonts w:cs="Times New Roman"/>
                <w:color w:val="000000" w:themeColor="text1"/>
                <w:sz w:val="22"/>
              </w:rPr>
              <w:t>738</w:t>
            </w:r>
          </w:p>
        </w:tc>
      </w:tr>
      <w:tr w14:paraId="34D18F3E" w14:textId="77777777" w:rsidTr="5B9AC2F3">
        <w:tblPrEx>
          <w:tblW w:w="0" w:type="auto"/>
          <w:tblLayout w:type="fixed"/>
          <w:tblLook w:val="04A0"/>
        </w:tblPrEx>
        <w:trPr>
          <w:trHeight w:val="300"/>
        </w:trPr>
        <w:tc>
          <w:tcPr>
            <w:tcW w:w="1470" w:type="dxa"/>
          </w:tcPr>
          <w:p w:rsidR="006F7C85" w:rsidRPr="003E2FF7" w:rsidP="00AA7190" w14:paraId="44D59FAC" w14:textId="77777777">
            <w:pPr>
              <w:spacing w:after="200" w:line="276" w:lineRule="auto"/>
              <w:rPr>
                <w:rFonts w:cs="Times New Roman"/>
                <w:color w:val="000000" w:themeColor="text1"/>
                <w:sz w:val="22"/>
              </w:rPr>
            </w:pPr>
            <w:r w:rsidRPr="003E2FF7">
              <w:rPr>
                <w:rFonts w:cs="Times New Roman"/>
                <w:color w:val="000000" w:themeColor="text1"/>
                <w:sz w:val="22"/>
              </w:rPr>
              <w:t>3c</w:t>
            </w:r>
          </w:p>
        </w:tc>
        <w:tc>
          <w:tcPr>
            <w:tcW w:w="1470" w:type="dxa"/>
            <w:tcMar>
              <w:left w:w="105" w:type="dxa"/>
              <w:right w:w="105" w:type="dxa"/>
            </w:tcMar>
          </w:tcPr>
          <w:p w:rsidR="006F7C85" w:rsidRPr="003E2FF7" w:rsidP="00AA7190" w14:paraId="525B55B0" w14:textId="77777777">
            <w:pPr>
              <w:spacing w:after="200" w:line="276" w:lineRule="auto"/>
              <w:rPr>
                <w:rFonts w:cs="Times New Roman"/>
                <w:color w:val="000000" w:themeColor="text1"/>
                <w:sz w:val="22"/>
              </w:rPr>
            </w:pPr>
            <w:r w:rsidRPr="003E2FF7">
              <w:rPr>
                <w:rFonts w:cs="Times New Roman"/>
                <w:color w:val="000000" w:themeColor="text1"/>
                <w:sz w:val="22"/>
              </w:rPr>
              <w:t>Public Health Laboratories</w:t>
            </w:r>
          </w:p>
        </w:tc>
        <w:tc>
          <w:tcPr>
            <w:tcW w:w="2640" w:type="dxa"/>
            <w:tcMar>
              <w:left w:w="105" w:type="dxa"/>
              <w:right w:w="105" w:type="dxa"/>
            </w:tcMar>
          </w:tcPr>
          <w:p w:rsidR="006F7C85" w:rsidRPr="003E2FF7" w:rsidP="0E300418" w14:paraId="14F3105D" w14:textId="01B3CDB4">
            <w:pPr>
              <w:spacing w:after="200" w:line="276" w:lineRule="auto"/>
              <w:rPr>
                <w:rFonts w:cs="Times New Roman"/>
                <w:color w:val="000000" w:themeColor="text1"/>
                <w:sz w:val="22"/>
              </w:rPr>
            </w:pPr>
            <w:r w:rsidRPr="003E2FF7">
              <w:rPr>
                <w:rFonts w:cs="Times New Roman"/>
                <w:color w:val="000000" w:themeColor="text1"/>
                <w:sz w:val="22"/>
              </w:rPr>
              <w:t xml:space="preserve">AR Lab Network Alert Report Form for </w:t>
            </w:r>
            <w:r w:rsidRPr="003E2FF7">
              <w:rPr>
                <w:rFonts w:cs="Times New Roman"/>
                <w:color w:val="000000" w:themeColor="text1"/>
                <w:sz w:val="22"/>
              </w:rPr>
              <w:t>Carbapenemase</w:t>
            </w:r>
            <w:r w:rsidRPr="003E2FF7">
              <w:rPr>
                <w:rFonts w:cs="Times New Roman"/>
                <w:color w:val="000000" w:themeColor="text1"/>
                <w:sz w:val="22"/>
              </w:rPr>
              <w:t xml:space="preserve">-producing Organisms </w:t>
            </w:r>
          </w:p>
        </w:tc>
        <w:tc>
          <w:tcPr>
            <w:tcW w:w="1470" w:type="dxa"/>
            <w:tcMar>
              <w:left w:w="105" w:type="dxa"/>
              <w:right w:w="105" w:type="dxa"/>
            </w:tcMar>
            <w:vAlign w:val="center"/>
          </w:tcPr>
          <w:p w:rsidR="006F7C85" w:rsidRPr="003E2FF7" w:rsidP="00AA7190" w14:paraId="4BC787F1" w14:textId="5F9A17BA">
            <w:pPr>
              <w:spacing w:after="200" w:line="276" w:lineRule="auto"/>
              <w:rPr>
                <w:rFonts w:cs="Times New Roman"/>
                <w:color w:val="000000" w:themeColor="text1"/>
                <w:sz w:val="22"/>
              </w:rPr>
            </w:pPr>
            <w:r w:rsidRPr="003E2FF7">
              <w:rPr>
                <w:rFonts w:cs="Times New Roman"/>
                <w:color w:val="000000" w:themeColor="text1"/>
                <w:sz w:val="22"/>
              </w:rPr>
              <w:t>5</w:t>
            </w:r>
            <w:r w:rsidRPr="003E2FF7" w:rsidR="3A8ACC6B">
              <w:rPr>
                <w:rFonts w:cs="Times New Roman"/>
                <w:color w:val="000000" w:themeColor="text1"/>
                <w:sz w:val="22"/>
              </w:rPr>
              <w:t>7</w:t>
            </w:r>
          </w:p>
        </w:tc>
        <w:tc>
          <w:tcPr>
            <w:tcW w:w="1395" w:type="dxa"/>
            <w:tcMar>
              <w:left w:w="105" w:type="dxa"/>
              <w:right w:w="105" w:type="dxa"/>
            </w:tcMar>
            <w:vAlign w:val="center"/>
          </w:tcPr>
          <w:p w:rsidR="006F7C85" w:rsidRPr="003E2FF7" w:rsidP="00AA7190" w14:paraId="40B6FF51" w14:textId="77777777">
            <w:pPr>
              <w:spacing w:after="200" w:line="276" w:lineRule="auto"/>
              <w:rPr>
                <w:rFonts w:cs="Times New Roman"/>
                <w:color w:val="000000" w:themeColor="text1"/>
                <w:sz w:val="22"/>
              </w:rPr>
            </w:pPr>
            <w:r w:rsidRPr="003E2FF7">
              <w:rPr>
                <w:rFonts w:cs="Times New Roman"/>
                <w:color w:val="000000" w:themeColor="text1"/>
                <w:sz w:val="22"/>
              </w:rPr>
              <w:t>214</w:t>
            </w:r>
          </w:p>
        </w:tc>
        <w:tc>
          <w:tcPr>
            <w:tcW w:w="1245" w:type="dxa"/>
            <w:tcMar>
              <w:left w:w="105" w:type="dxa"/>
              <w:right w:w="105" w:type="dxa"/>
            </w:tcMar>
            <w:vAlign w:val="center"/>
          </w:tcPr>
          <w:p w:rsidR="006F7C85" w:rsidRPr="003E2FF7" w:rsidP="00AA7190" w14:paraId="476DAD4D" w14:textId="77777777">
            <w:pPr>
              <w:spacing w:after="200" w:line="276" w:lineRule="auto"/>
              <w:rPr>
                <w:rFonts w:cs="Times New Roman"/>
                <w:color w:val="000000" w:themeColor="text1"/>
                <w:sz w:val="22"/>
              </w:rPr>
            </w:pPr>
            <w:r w:rsidRPr="003E2FF7">
              <w:rPr>
                <w:rFonts w:cs="Times New Roman"/>
                <w:color w:val="000000" w:themeColor="text1"/>
                <w:sz w:val="22"/>
              </w:rPr>
              <w:t>3/60</w:t>
            </w:r>
          </w:p>
        </w:tc>
        <w:tc>
          <w:tcPr>
            <w:tcW w:w="1095" w:type="dxa"/>
            <w:tcMar>
              <w:left w:w="105" w:type="dxa"/>
              <w:right w:w="105" w:type="dxa"/>
            </w:tcMar>
            <w:vAlign w:val="center"/>
          </w:tcPr>
          <w:p w:rsidR="006F7C85" w:rsidRPr="003E2FF7" w:rsidP="00AA7190" w14:paraId="559E4BDF" w14:textId="16D39CE0">
            <w:pPr>
              <w:spacing w:after="200" w:line="276" w:lineRule="auto"/>
              <w:rPr>
                <w:rFonts w:cs="Times New Roman"/>
                <w:color w:val="000000" w:themeColor="text1"/>
                <w:sz w:val="22"/>
              </w:rPr>
            </w:pPr>
            <w:r w:rsidRPr="003E2FF7">
              <w:rPr>
                <w:rFonts w:cs="Times New Roman"/>
                <w:color w:val="000000" w:themeColor="text1"/>
                <w:sz w:val="22"/>
              </w:rPr>
              <w:t>6</w:t>
            </w:r>
            <w:r w:rsidRPr="003E2FF7" w:rsidR="7EE37802">
              <w:rPr>
                <w:rFonts w:cs="Times New Roman"/>
                <w:color w:val="000000" w:themeColor="text1"/>
                <w:sz w:val="22"/>
              </w:rPr>
              <w:t>10</w:t>
            </w:r>
          </w:p>
        </w:tc>
      </w:tr>
      <w:tr w14:paraId="210111CC" w14:textId="77777777" w:rsidTr="5B9AC2F3">
        <w:tblPrEx>
          <w:tblW w:w="0" w:type="auto"/>
          <w:tblLayout w:type="fixed"/>
          <w:tblLook w:val="04A0"/>
        </w:tblPrEx>
        <w:trPr>
          <w:trHeight w:val="300"/>
        </w:trPr>
        <w:tc>
          <w:tcPr>
            <w:tcW w:w="1470" w:type="dxa"/>
          </w:tcPr>
          <w:p w:rsidR="006F7C85" w:rsidRPr="003E2FF7" w:rsidP="0E300418" w14:paraId="66710035" w14:textId="3C74F078">
            <w:pPr>
              <w:spacing w:after="200" w:line="276" w:lineRule="auto"/>
              <w:rPr>
                <w:rFonts w:cs="Times New Roman"/>
                <w:color w:val="000000" w:themeColor="text1"/>
                <w:sz w:val="22"/>
              </w:rPr>
            </w:pPr>
            <w:r w:rsidRPr="003E2FF7">
              <w:rPr>
                <w:rFonts w:cs="Times New Roman"/>
                <w:color w:val="000000" w:themeColor="text1"/>
                <w:sz w:val="22"/>
              </w:rPr>
              <w:t>3d</w:t>
            </w:r>
          </w:p>
        </w:tc>
        <w:tc>
          <w:tcPr>
            <w:tcW w:w="1470" w:type="dxa"/>
            <w:tcMar>
              <w:left w:w="105" w:type="dxa"/>
              <w:right w:w="105" w:type="dxa"/>
            </w:tcMar>
          </w:tcPr>
          <w:p w:rsidR="006F7C85" w:rsidRPr="003E2FF7" w:rsidP="00AA7190" w14:paraId="1821E46C" w14:textId="77777777">
            <w:pPr>
              <w:spacing w:after="200" w:line="276" w:lineRule="auto"/>
              <w:rPr>
                <w:rFonts w:cs="Times New Roman"/>
                <w:color w:val="000000" w:themeColor="text1"/>
                <w:sz w:val="22"/>
              </w:rPr>
            </w:pPr>
            <w:r w:rsidRPr="003E2FF7">
              <w:rPr>
                <w:rFonts w:cs="Times New Roman"/>
                <w:color w:val="000000" w:themeColor="text1"/>
                <w:sz w:val="22"/>
              </w:rPr>
              <w:t>Public Health Laboratories</w:t>
            </w:r>
          </w:p>
        </w:tc>
        <w:tc>
          <w:tcPr>
            <w:tcW w:w="2640" w:type="dxa"/>
            <w:tcMar>
              <w:left w:w="105" w:type="dxa"/>
              <w:right w:w="105" w:type="dxa"/>
            </w:tcMar>
          </w:tcPr>
          <w:p w:rsidR="006F7C85" w:rsidRPr="003E2FF7" w:rsidP="74733FD5" w14:paraId="6744BDAD" w14:textId="73FB464B">
            <w:pPr>
              <w:spacing w:after="200" w:line="276" w:lineRule="auto"/>
              <w:rPr>
                <w:rFonts w:cs="Times New Roman"/>
                <w:color w:val="000000" w:themeColor="text1"/>
                <w:sz w:val="22"/>
              </w:rPr>
            </w:pPr>
            <w:r w:rsidRPr="003E2FF7">
              <w:rPr>
                <w:rFonts w:cs="Times New Roman"/>
                <w:color w:val="000000" w:themeColor="text1"/>
                <w:sz w:val="22"/>
              </w:rPr>
              <w:t>A</w:t>
            </w:r>
            <w:r w:rsidRPr="003E2FF7" w:rsidR="22C6130A">
              <w:rPr>
                <w:rFonts w:cs="Times New Roman"/>
                <w:color w:val="000000" w:themeColor="text1"/>
                <w:sz w:val="22"/>
              </w:rPr>
              <w:t>R Lab Netw</w:t>
            </w:r>
            <w:r w:rsidRPr="003E2FF7" w:rsidR="0754B1BB">
              <w:rPr>
                <w:rFonts w:cs="Times New Roman"/>
                <w:color w:val="000000" w:themeColor="text1"/>
                <w:sz w:val="22"/>
              </w:rPr>
              <w:t>o</w:t>
            </w:r>
            <w:r w:rsidRPr="003E2FF7" w:rsidR="22C6130A">
              <w:rPr>
                <w:rFonts w:cs="Times New Roman"/>
                <w:color w:val="000000" w:themeColor="text1"/>
                <w:sz w:val="22"/>
              </w:rPr>
              <w:t>rk A</w:t>
            </w:r>
            <w:r w:rsidRPr="003E2FF7">
              <w:rPr>
                <w:rFonts w:cs="Times New Roman"/>
                <w:color w:val="000000" w:themeColor="text1"/>
                <w:sz w:val="22"/>
              </w:rPr>
              <w:t xml:space="preserve">lert and Monthly Data Report Form for </w:t>
            </w:r>
            <w:r w:rsidRPr="003E2FF7">
              <w:rPr>
                <w:rFonts w:cs="Times New Roman"/>
                <w:i/>
                <w:iCs/>
                <w:color w:val="000000" w:themeColor="text1"/>
                <w:sz w:val="22"/>
              </w:rPr>
              <w:t>Candida</w:t>
            </w:r>
          </w:p>
        </w:tc>
        <w:tc>
          <w:tcPr>
            <w:tcW w:w="1470" w:type="dxa"/>
            <w:tcMar>
              <w:left w:w="105" w:type="dxa"/>
              <w:right w:w="105" w:type="dxa"/>
            </w:tcMar>
            <w:vAlign w:val="center"/>
          </w:tcPr>
          <w:p w:rsidR="006F7C85" w:rsidRPr="003E2FF7" w:rsidP="00AA7190" w14:paraId="532D89C3" w14:textId="200F669B">
            <w:pPr>
              <w:spacing w:after="200" w:line="276" w:lineRule="auto"/>
              <w:rPr>
                <w:rFonts w:cs="Times New Roman"/>
                <w:color w:val="000000" w:themeColor="text1"/>
                <w:sz w:val="22"/>
              </w:rPr>
            </w:pPr>
            <w:r w:rsidRPr="003E2FF7">
              <w:rPr>
                <w:rFonts w:cs="Times New Roman"/>
                <w:color w:val="000000" w:themeColor="text1"/>
                <w:sz w:val="22"/>
              </w:rPr>
              <w:t xml:space="preserve">Up to </w:t>
            </w:r>
            <w:r w:rsidRPr="003E2FF7" w:rsidR="45DAADA0">
              <w:rPr>
                <w:rFonts w:cs="Times New Roman"/>
                <w:color w:val="000000" w:themeColor="text1"/>
                <w:sz w:val="22"/>
              </w:rPr>
              <w:t>5</w:t>
            </w:r>
            <w:r w:rsidRPr="003E2FF7" w:rsidR="0C4767FC">
              <w:rPr>
                <w:rFonts w:cs="Times New Roman"/>
                <w:color w:val="000000" w:themeColor="text1"/>
                <w:sz w:val="22"/>
              </w:rPr>
              <w:t>7</w:t>
            </w:r>
          </w:p>
        </w:tc>
        <w:tc>
          <w:tcPr>
            <w:tcW w:w="1395" w:type="dxa"/>
            <w:tcMar>
              <w:left w:w="105" w:type="dxa"/>
              <w:right w:w="105" w:type="dxa"/>
            </w:tcMar>
            <w:vAlign w:val="center"/>
          </w:tcPr>
          <w:p w:rsidR="006F7C85" w:rsidRPr="003E2FF7" w:rsidP="00AA7190" w14:paraId="150AD79B" w14:textId="77777777">
            <w:pPr>
              <w:spacing w:after="200" w:line="276" w:lineRule="auto"/>
              <w:rPr>
                <w:rFonts w:cs="Times New Roman"/>
                <w:color w:val="000000" w:themeColor="text1"/>
                <w:sz w:val="22"/>
              </w:rPr>
            </w:pPr>
            <w:r w:rsidRPr="003E2FF7">
              <w:rPr>
                <w:rFonts w:cs="Times New Roman"/>
                <w:color w:val="000000" w:themeColor="text1"/>
                <w:sz w:val="22"/>
              </w:rPr>
              <w:t>1671</w:t>
            </w:r>
          </w:p>
        </w:tc>
        <w:tc>
          <w:tcPr>
            <w:tcW w:w="1245" w:type="dxa"/>
            <w:tcMar>
              <w:left w:w="105" w:type="dxa"/>
              <w:right w:w="105" w:type="dxa"/>
            </w:tcMar>
            <w:vAlign w:val="center"/>
          </w:tcPr>
          <w:p w:rsidR="006F7C85" w:rsidRPr="003E2FF7" w:rsidP="74733FD5" w14:paraId="5BFE2003" w14:textId="77777777">
            <w:pPr>
              <w:spacing w:after="200" w:line="276" w:lineRule="auto"/>
              <w:rPr>
                <w:rFonts w:cs="Times New Roman"/>
                <w:color w:val="000000" w:themeColor="text1"/>
                <w:sz w:val="22"/>
              </w:rPr>
            </w:pPr>
            <w:r w:rsidRPr="003E2FF7">
              <w:rPr>
                <w:rFonts w:cs="Times New Roman"/>
                <w:color w:val="000000" w:themeColor="text1"/>
                <w:sz w:val="22"/>
              </w:rPr>
              <w:t>20/60</w:t>
            </w:r>
          </w:p>
        </w:tc>
        <w:tc>
          <w:tcPr>
            <w:tcW w:w="1095" w:type="dxa"/>
            <w:tcMar>
              <w:left w:w="105" w:type="dxa"/>
              <w:right w:w="105" w:type="dxa"/>
            </w:tcMar>
            <w:vAlign w:val="center"/>
          </w:tcPr>
          <w:p w:rsidR="006F7C85" w:rsidRPr="003E2FF7" w:rsidP="00AA7190" w14:paraId="3F1EF09A" w14:textId="75E1BF7E">
            <w:pPr>
              <w:spacing w:after="200" w:line="276" w:lineRule="auto"/>
              <w:rPr>
                <w:rFonts w:cs="Times New Roman"/>
                <w:color w:val="000000" w:themeColor="text1"/>
                <w:sz w:val="22"/>
              </w:rPr>
            </w:pPr>
            <w:r w:rsidRPr="003E2FF7">
              <w:rPr>
                <w:rFonts w:cs="Times New Roman"/>
                <w:color w:val="000000" w:themeColor="text1"/>
                <w:sz w:val="22"/>
              </w:rPr>
              <w:t>31,</w:t>
            </w:r>
            <w:r w:rsidRPr="003E2FF7" w:rsidR="229CD505">
              <w:rPr>
                <w:rFonts w:cs="Times New Roman"/>
                <w:color w:val="000000" w:themeColor="text1"/>
                <w:sz w:val="22"/>
              </w:rPr>
              <w:t>749</w:t>
            </w:r>
          </w:p>
        </w:tc>
      </w:tr>
      <w:tr w14:paraId="18B1782F" w14:textId="77777777" w:rsidTr="5B9AC2F3">
        <w:tblPrEx>
          <w:tblW w:w="0" w:type="auto"/>
          <w:tblLayout w:type="fixed"/>
          <w:tblLook w:val="04A0"/>
        </w:tblPrEx>
        <w:trPr>
          <w:trHeight w:val="300"/>
        </w:trPr>
        <w:tc>
          <w:tcPr>
            <w:tcW w:w="1470" w:type="dxa"/>
          </w:tcPr>
          <w:p w:rsidR="006F7C85" w:rsidRPr="003E2FF7" w:rsidP="0E300418" w14:paraId="41148E62" w14:textId="74C9EBE0">
            <w:pPr>
              <w:spacing w:after="200" w:line="276" w:lineRule="auto"/>
              <w:rPr>
                <w:rFonts w:cs="Times New Roman"/>
                <w:color w:val="000000" w:themeColor="text1"/>
                <w:sz w:val="22"/>
              </w:rPr>
            </w:pPr>
            <w:r w:rsidRPr="003E2FF7">
              <w:rPr>
                <w:rFonts w:cs="Times New Roman"/>
                <w:color w:val="000000" w:themeColor="text1"/>
                <w:sz w:val="22"/>
              </w:rPr>
              <w:t>3e</w:t>
            </w:r>
          </w:p>
        </w:tc>
        <w:tc>
          <w:tcPr>
            <w:tcW w:w="1470" w:type="dxa"/>
            <w:tcMar>
              <w:left w:w="105" w:type="dxa"/>
              <w:right w:w="105" w:type="dxa"/>
            </w:tcMar>
          </w:tcPr>
          <w:p w:rsidR="006F7C85" w:rsidRPr="003E2FF7" w:rsidP="00AA7190" w14:paraId="4CA7262F" w14:textId="77777777">
            <w:pPr>
              <w:spacing w:after="200" w:line="276" w:lineRule="auto"/>
              <w:rPr>
                <w:rFonts w:cs="Times New Roman"/>
                <w:color w:val="000000" w:themeColor="text1"/>
                <w:sz w:val="22"/>
              </w:rPr>
            </w:pPr>
            <w:r w:rsidRPr="003E2FF7">
              <w:rPr>
                <w:rFonts w:cs="Times New Roman"/>
                <w:color w:val="000000" w:themeColor="text1"/>
                <w:sz w:val="22"/>
              </w:rPr>
              <w:t>Public Health Laboratories</w:t>
            </w:r>
          </w:p>
        </w:tc>
        <w:tc>
          <w:tcPr>
            <w:tcW w:w="2640" w:type="dxa"/>
            <w:tcMar>
              <w:left w:w="105" w:type="dxa"/>
              <w:right w:w="105" w:type="dxa"/>
            </w:tcMar>
          </w:tcPr>
          <w:p w:rsidR="006F7C85" w:rsidRPr="003E2FF7" w:rsidP="00AA7190" w14:paraId="4370B815" w14:textId="77777777">
            <w:pPr>
              <w:spacing w:after="200" w:line="276" w:lineRule="auto"/>
              <w:rPr>
                <w:rFonts w:cs="Times New Roman"/>
                <w:color w:val="000000" w:themeColor="text1"/>
                <w:sz w:val="22"/>
              </w:rPr>
            </w:pPr>
            <w:r w:rsidRPr="003E2FF7">
              <w:rPr>
                <w:rFonts w:cs="Times New Roman"/>
                <w:color w:val="000000" w:themeColor="text1"/>
                <w:sz w:val="22"/>
              </w:rPr>
              <w:t xml:space="preserve">AR Lab Network Form for Phylogenetic Tree-level </w:t>
            </w:r>
            <w:r w:rsidRPr="003E2FF7">
              <w:rPr>
                <w:rFonts w:cs="Times New Roman"/>
                <w:color w:val="000000" w:themeColor="text1"/>
                <w:sz w:val="22"/>
              </w:rPr>
              <w:t>Mycotics</w:t>
            </w:r>
            <w:r w:rsidRPr="003E2FF7">
              <w:rPr>
                <w:rFonts w:cs="Times New Roman"/>
                <w:color w:val="000000" w:themeColor="text1"/>
                <w:sz w:val="22"/>
              </w:rPr>
              <w:t xml:space="preserve"> Reporting</w:t>
            </w:r>
          </w:p>
        </w:tc>
        <w:tc>
          <w:tcPr>
            <w:tcW w:w="1470" w:type="dxa"/>
            <w:tcMar>
              <w:left w:w="105" w:type="dxa"/>
              <w:right w:w="105" w:type="dxa"/>
            </w:tcMar>
            <w:vAlign w:val="center"/>
          </w:tcPr>
          <w:p w:rsidR="006F7C85" w:rsidRPr="003E2FF7" w:rsidP="00AA7190" w14:paraId="5652E3C1" w14:textId="0865DAA0">
            <w:pPr>
              <w:spacing w:after="200" w:line="276" w:lineRule="auto"/>
              <w:rPr>
                <w:rFonts w:cs="Times New Roman"/>
                <w:color w:val="000000" w:themeColor="text1"/>
                <w:sz w:val="22"/>
              </w:rPr>
            </w:pPr>
            <w:r w:rsidRPr="003E2FF7">
              <w:rPr>
                <w:rFonts w:cs="Times New Roman"/>
                <w:color w:val="000000" w:themeColor="text1"/>
                <w:sz w:val="22"/>
              </w:rPr>
              <w:t xml:space="preserve">Up to </w:t>
            </w:r>
            <w:r w:rsidRPr="003E2FF7" w:rsidR="45DAADA0">
              <w:rPr>
                <w:rFonts w:cs="Times New Roman"/>
                <w:color w:val="000000" w:themeColor="text1"/>
                <w:sz w:val="22"/>
              </w:rPr>
              <w:t>5</w:t>
            </w:r>
            <w:r w:rsidRPr="003E2FF7" w:rsidR="3ECEF3B9">
              <w:rPr>
                <w:rFonts w:cs="Times New Roman"/>
                <w:color w:val="000000" w:themeColor="text1"/>
                <w:sz w:val="22"/>
              </w:rPr>
              <w:t>7</w:t>
            </w:r>
          </w:p>
        </w:tc>
        <w:tc>
          <w:tcPr>
            <w:tcW w:w="1395" w:type="dxa"/>
            <w:tcMar>
              <w:left w:w="105" w:type="dxa"/>
              <w:right w:w="105" w:type="dxa"/>
            </w:tcMar>
            <w:vAlign w:val="center"/>
          </w:tcPr>
          <w:p w:rsidR="006F7C85" w:rsidRPr="003E2FF7" w:rsidP="00AA7190" w14:paraId="44F8530E" w14:textId="77777777">
            <w:pPr>
              <w:spacing w:after="200" w:line="276" w:lineRule="auto"/>
              <w:rPr>
                <w:rFonts w:cs="Times New Roman"/>
                <w:color w:val="000000" w:themeColor="text1"/>
                <w:sz w:val="22"/>
              </w:rPr>
            </w:pPr>
            <w:r w:rsidRPr="003E2FF7">
              <w:rPr>
                <w:rFonts w:cs="Times New Roman"/>
                <w:color w:val="000000" w:themeColor="text1"/>
                <w:sz w:val="22"/>
              </w:rPr>
              <w:t>30</w:t>
            </w:r>
          </w:p>
        </w:tc>
        <w:tc>
          <w:tcPr>
            <w:tcW w:w="1245" w:type="dxa"/>
            <w:tcMar>
              <w:left w:w="105" w:type="dxa"/>
              <w:right w:w="105" w:type="dxa"/>
            </w:tcMar>
            <w:vAlign w:val="center"/>
          </w:tcPr>
          <w:p w:rsidR="006F7C85" w:rsidRPr="003E2FF7" w:rsidP="00AA7190" w14:paraId="0597282A" w14:textId="77777777">
            <w:pPr>
              <w:spacing w:after="200" w:line="276" w:lineRule="auto"/>
              <w:rPr>
                <w:rFonts w:cs="Times New Roman"/>
                <w:color w:val="000000" w:themeColor="text1"/>
                <w:sz w:val="22"/>
              </w:rPr>
            </w:pPr>
            <w:r w:rsidRPr="003E2FF7">
              <w:rPr>
                <w:rFonts w:cs="Times New Roman"/>
                <w:color w:val="000000" w:themeColor="text1"/>
                <w:sz w:val="22"/>
              </w:rPr>
              <w:t>6/60</w:t>
            </w:r>
          </w:p>
        </w:tc>
        <w:tc>
          <w:tcPr>
            <w:tcW w:w="1095" w:type="dxa"/>
            <w:tcMar>
              <w:left w:w="105" w:type="dxa"/>
              <w:right w:w="105" w:type="dxa"/>
            </w:tcMar>
            <w:vAlign w:val="center"/>
          </w:tcPr>
          <w:p w:rsidR="006F7C85" w:rsidRPr="003E2FF7" w:rsidP="00AA7190" w14:paraId="12EC9233" w14:textId="3703A6AC">
            <w:pPr>
              <w:spacing w:after="200" w:line="276" w:lineRule="auto"/>
              <w:rPr>
                <w:rFonts w:cs="Times New Roman"/>
                <w:color w:val="000000" w:themeColor="text1"/>
                <w:sz w:val="22"/>
              </w:rPr>
            </w:pPr>
            <w:r w:rsidRPr="003E2FF7">
              <w:rPr>
                <w:rFonts w:cs="Times New Roman"/>
                <w:color w:val="000000" w:themeColor="text1"/>
                <w:sz w:val="22"/>
              </w:rPr>
              <w:t>1</w:t>
            </w:r>
            <w:r w:rsidRPr="003E2FF7" w:rsidR="00BF13EA">
              <w:rPr>
                <w:rFonts w:cs="Times New Roman"/>
                <w:color w:val="000000" w:themeColor="text1"/>
                <w:sz w:val="22"/>
              </w:rPr>
              <w:t>71</w:t>
            </w:r>
          </w:p>
        </w:tc>
      </w:tr>
      <w:tr w14:paraId="72C705A0" w14:textId="77777777" w:rsidTr="5B9AC2F3">
        <w:tblPrEx>
          <w:tblW w:w="0" w:type="auto"/>
          <w:tblLayout w:type="fixed"/>
          <w:tblLook w:val="04A0"/>
        </w:tblPrEx>
        <w:trPr>
          <w:trHeight w:val="300"/>
        </w:trPr>
        <w:tc>
          <w:tcPr>
            <w:tcW w:w="1470" w:type="dxa"/>
          </w:tcPr>
          <w:p w:rsidR="006F7C85" w:rsidRPr="003E2FF7" w:rsidP="5B9AC2F3" w14:paraId="4C7CC7D2" w14:textId="39DB5575">
            <w:pPr>
              <w:spacing w:after="200" w:line="276" w:lineRule="auto"/>
              <w:rPr>
                <w:rFonts w:cs="Times New Roman"/>
                <w:color w:val="000000" w:themeColor="text1"/>
                <w:sz w:val="22"/>
              </w:rPr>
            </w:pPr>
            <w:r w:rsidRPr="5B9AC2F3">
              <w:rPr>
                <w:rFonts w:cs="Times New Roman"/>
                <w:color w:val="000000" w:themeColor="text1"/>
                <w:sz w:val="22"/>
              </w:rPr>
              <w:t>3f</w:t>
            </w:r>
          </w:p>
        </w:tc>
        <w:tc>
          <w:tcPr>
            <w:tcW w:w="1470" w:type="dxa"/>
            <w:tcMar>
              <w:left w:w="105" w:type="dxa"/>
              <w:right w:w="105" w:type="dxa"/>
            </w:tcMar>
          </w:tcPr>
          <w:p w:rsidR="006F7C85" w:rsidRPr="003E2FF7" w:rsidP="00AA7190" w14:paraId="6A0AA764" w14:textId="77777777">
            <w:pPr>
              <w:spacing w:after="200" w:line="276" w:lineRule="auto"/>
              <w:rPr>
                <w:rFonts w:cs="Times New Roman"/>
                <w:color w:val="000000" w:themeColor="text1"/>
                <w:sz w:val="22"/>
              </w:rPr>
            </w:pPr>
            <w:r w:rsidRPr="003E2FF7">
              <w:rPr>
                <w:rFonts w:cs="Times New Roman"/>
                <w:color w:val="000000" w:themeColor="text1"/>
                <w:sz w:val="22"/>
              </w:rPr>
              <w:t>Public Health Laboratories</w:t>
            </w:r>
          </w:p>
        </w:tc>
        <w:tc>
          <w:tcPr>
            <w:tcW w:w="2640" w:type="dxa"/>
            <w:tcMar>
              <w:left w:w="105" w:type="dxa"/>
              <w:right w:w="105" w:type="dxa"/>
            </w:tcMar>
          </w:tcPr>
          <w:p w:rsidR="006F7C85" w:rsidRPr="003E2FF7" w:rsidP="00AA7190" w14:paraId="35C49AF2" w14:textId="77777777">
            <w:pPr>
              <w:spacing w:after="200" w:line="276" w:lineRule="auto"/>
              <w:rPr>
                <w:rFonts w:cs="Times New Roman"/>
                <w:color w:val="000000" w:themeColor="text1"/>
                <w:sz w:val="22"/>
              </w:rPr>
            </w:pPr>
            <w:r w:rsidRPr="003E2FF7">
              <w:rPr>
                <w:rFonts w:cs="Times New Roman"/>
                <w:color w:val="000000" w:themeColor="text1"/>
                <w:sz w:val="22"/>
              </w:rPr>
              <w:t xml:space="preserve">AR Lab Network Alert and Monthly Data Report Form for </w:t>
            </w:r>
            <w:r w:rsidRPr="003E2FF7">
              <w:rPr>
                <w:rFonts w:cs="Times New Roman"/>
                <w:i/>
                <w:iCs/>
                <w:color w:val="000000" w:themeColor="text1"/>
                <w:sz w:val="22"/>
              </w:rPr>
              <w:t>Neisseria gonorrhoeae</w:t>
            </w:r>
          </w:p>
        </w:tc>
        <w:tc>
          <w:tcPr>
            <w:tcW w:w="1470" w:type="dxa"/>
            <w:tcMar>
              <w:left w:w="105" w:type="dxa"/>
              <w:right w:w="105" w:type="dxa"/>
            </w:tcMar>
            <w:vAlign w:val="center"/>
          </w:tcPr>
          <w:p w:rsidR="006F7C85" w:rsidRPr="003E2FF7" w:rsidP="74733FD5" w14:paraId="5278F3CE" w14:textId="429660D9">
            <w:pPr>
              <w:spacing w:after="200" w:line="276" w:lineRule="auto"/>
              <w:rPr>
                <w:rFonts w:cs="Times New Roman"/>
                <w:color w:val="000000" w:themeColor="text1"/>
                <w:sz w:val="22"/>
              </w:rPr>
            </w:pPr>
            <w:r w:rsidRPr="003E2FF7">
              <w:rPr>
                <w:rFonts w:cs="Times New Roman"/>
                <w:color w:val="000000" w:themeColor="text1"/>
                <w:sz w:val="22"/>
              </w:rPr>
              <w:t>17</w:t>
            </w:r>
          </w:p>
        </w:tc>
        <w:tc>
          <w:tcPr>
            <w:tcW w:w="1395" w:type="dxa"/>
            <w:tcMar>
              <w:left w:w="105" w:type="dxa"/>
              <w:right w:w="105" w:type="dxa"/>
            </w:tcMar>
            <w:vAlign w:val="center"/>
          </w:tcPr>
          <w:p w:rsidR="006F7C85" w:rsidRPr="003E2FF7" w:rsidP="74733FD5" w14:paraId="052E0107" w14:textId="1D81DD95">
            <w:pPr>
              <w:spacing w:after="200" w:line="276" w:lineRule="auto"/>
              <w:rPr>
                <w:rFonts w:cs="Times New Roman"/>
                <w:color w:val="000000" w:themeColor="text1"/>
                <w:sz w:val="22"/>
              </w:rPr>
            </w:pPr>
            <w:r w:rsidRPr="003E2FF7">
              <w:rPr>
                <w:rFonts w:cs="Times New Roman"/>
                <w:color w:val="000000" w:themeColor="text1"/>
                <w:sz w:val="22"/>
              </w:rPr>
              <w:t>93</w:t>
            </w:r>
          </w:p>
        </w:tc>
        <w:tc>
          <w:tcPr>
            <w:tcW w:w="1245" w:type="dxa"/>
            <w:tcMar>
              <w:left w:w="105" w:type="dxa"/>
              <w:right w:w="105" w:type="dxa"/>
            </w:tcMar>
            <w:vAlign w:val="center"/>
          </w:tcPr>
          <w:p w:rsidR="006F7C85" w:rsidRPr="003E2FF7" w:rsidP="00AA7190" w14:paraId="50EA1F31" w14:textId="77777777">
            <w:pPr>
              <w:spacing w:after="200" w:line="276" w:lineRule="auto"/>
              <w:rPr>
                <w:rFonts w:cs="Times New Roman"/>
                <w:color w:val="000000" w:themeColor="text1"/>
                <w:sz w:val="22"/>
              </w:rPr>
            </w:pPr>
            <w:r w:rsidRPr="003E2FF7">
              <w:rPr>
                <w:rFonts w:cs="Times New Roman"/>
                <w:color w:val="000000" w:themeColor="text1"/>
                <w:sz w:val="22"/>
              </w:rPr>
              <w:t>6/60</w:t>
            </w:r>
          </w:p>
        </w:tc>
        <w:tc>
          <w:tcPr>
            <w:tcW w:w="1095" w:type="dxa"/>
            <w:tcMar>
              <w:left w:w="105" w:type="dxa"/>
              <w:right w:w="105" w:type="dxa"/>
            </w:tcMar>
            <w:vAlign w:val="center"/>
          </w:tcPr>
          <w:p w:rsidR="006F7C85" w:rsidRPr="003E2FF7" w:rsidP="1038AF8E" w14:paraId="40BB76BD" w14:textId="5A50AD84">
            <w:pPr>
              <w:spacing w:after="200" w:line="276" w:lineRule="auto"/>
              <w:rPr>
                <w:rFonts w:cs="Times New Roman"/>
                <w:color w:val="000000" w:themeColor="text1"/>
                <w:sz w:val="22"/>
              </w:rPr>
            </w:pPr>
            <w:r w:rsidRPr="003E2FF7">
              <w:rPr>
                <w:rFonts w:cs="Times New Roman"/>
                <w:color w:val="000000" w:themeColor="text1"/>
                <w:sz w:val="22"/>
              </w:rPr>
              <w:t>158</w:t>
            </w:r>
          </w:p>
        </w:tc>
      </w:tr>
      <w:tr w14:paraId="71A54938" w14:textId="77777777" w:rsidTr="5B9AC2F3">
        <w:tblPrEx>
          <w:tblW w:w="0" w:type="auto"/>
          <w:tblLayout w:type="fixed"/>
          <w:tblLook w:val="04A0"/>
        </w:tblPrEx>
        <w:trPr>
          <w:trHeight w:val="300"/>
        </w:trPr>
        <w:tc>
          <w:tcPr>
            <w:tcW w:w="1470" w:type="dxa"/>
          </w:tcPr>
          <w:p w:rsidR="16A27E8D" w:rsidRPr="003E2FF7" w:rsidP="74733FD5" w14:paraId="6A91AAFC" w14:textId="07218E16">
            <w:pPr>
              <w:spacing w:line="276" w:lineRule="auto"/>
              <w:rPr>
                <w:rFonts w:cs="Times New Roman"/>
                <w:color w:val="000000" w:themeColor="text1"/>
                <w:sz w:val="22"/>
              </w:rPr>
            </w:pPr>
            <w:r w:rsidRPr="003E2FF7">
              <w:rPr>
                <w:rFonts w:cs="Times New Roman"/>
                <w:color w:val="000000" w:themeColor="text1"/>
                <w:sz w:val="22"/>
              </w:rPr>
              <w:t>3g</w:t>
            </w:r>
          </w:p>
        </w:tc>
        <w:tc>
          <w:tcPr>
            <w:tcW w:w="1470" w:type="dxa"/>
            <w:tcMar>
              <w:left w:w="105" w:type="dxa"/>
              <w:right w:w="105" w:type="dxa"/>
            </w:tcMar>
          </w:tcPr>
          <w:p w:rsidR="16A27E8D" w:rsidRPr="003E2FF7" w:rsidP="74733FD5" w14:paraId="3D7A2BEB" w14:textId="050E99B7">
            <w:pPr>
              <w:spacing w:line="276" w:lineRule="auto"/>
              <w:rPr>
                <w:rFonts w:cs="Times New Roman"/>
                <w:color w:val="000000" w:themeColor="text1"/>
                <w:sz w:val="22"/>
              </w:rPr>
            </w:pPr>
            <w:r w:rsidRPr="003E2FF7">
              <w:rPr>
                <w:rFonts w:cs="Times New Roman"/>
                <w:color w:val="000000" w:themeColor="text1"/>
                <w:sz w:val="22"/>
              </w:rPr>
              <w:t>Public Health Laboratories</w:t>
            </w:r>
          </w:p>
        </w:tc>
        <w:tc>
          <w:tcPr>
            <w:tcW w:w="2640" w:type="dxa"/>
            <w:tcMar>
              <w:left w:w="105" w:type="dxa"/>
              <w:right w:w="105" w:type="dxa"/>
            </w:tcMar>
          </w:tcPr>
          <w:p w:rsidR="16A27E8D" w:rsidRPr="003E2FF7" w:rsidP="74733FD5" w14:paraId="648B1FA7" w14:textId="61FA8E25">
            <w:pPr>
              <w:spacing w:after="160" w:line="259" w:lineRule="auto"/>
              <w:rPr>
                <w:rFonts w:eastAsia="Calibri" w:cs="Times New Roman"/>
                <w:sz w:val="22"/>
              </w:rPr>
            </w:pPr>
            <w:r w:rsidRPr="003E2FF7">
              <w:rPr>
                <w:rFonts w:eastAsia="Calibri" w:cs="Times New Roman"/>
                <w:color w:val="000000" w:themeColor="text1"/>
                <w:sz w:val="22"/>
              </w:rPr>
              <w:t xml:space="preserve">AR Lab Network DAART data elements for </w:t>
            </w:r>
            <w:r w:rsidRPr="003E2FF7">
              <w:rPr>
                <w:rFonts w:eastAsia="Calibri" w:cs="Times New Roman"/>
                <w:i/>
                <w:iCs/>
                <w:color w:val="000000" w:themeColor="text1"/>
                <w:sz w:val="22"/>
              </w:rPr>
              <w:t>Neisseria gonorrhoeae</w:t>
            </w:r>
          </w:p>
        </w:tc>
        <w:tc>
          <w:tcPr>
            <w:tcW w:w="1470" w:type="dxa"/>
            <w:tcMar>
              <w:left w:w="105" w:type="dxa"/>
              <w:right w:w="105" w:type="dxa"/>
            </w:tcMar>
            <w:vAlign w:val="center"/>
          </w:tcPr>
          <w:p w:rsidR="16A27E8D" w:rsidRPr="003E2FF7" w:rsidP="74733FD5" w14:paraId="02CFEA01" w14:textId="3B682866">
            <w:pPr>
              <w:spacing w:line="276" w:lineRule="auto"/>
              <w:rPr>
                <w:rFonts w:cs="Times New Roman"/>
                <w:color w:val="000000" w:themeColor="text1"/>
                <w:sz w:val="22"/>
              </w:rPr>
            </w:pPr>
            <w:r w:rsidRPr="003E2FF7">
              <w:rPr>
                <w:rFonts w:cs="Times New Roman"/>
                <w:color w:val="000000" w:themeColor="text1"/>
                <w:sz w:val="22"/>
              </w:rPr>
              <w:t>4</w:t>
            </w:r>
          </w:p>
        </w:tc>
        <w:tc>
          <w:tcPr>
            <w:tcW w:w="1395" w:type="dxa"/>
            <w:tcMar>
              <w:left w:w="105" w:type="dxa"/>
              <w:right w:w="105" w:type="dxa"/>
            </w:tcMar>
            <w:vAlign w:val="center"/>
          </w:tcPr>
          <w:p w:rsidR="16A27E8D" w:rsidRPr="003E2FF7" w:rsidP="74733FD5" w14:paraId="5E3BE686" w14:textId="692D6F51">
            <w:pPr>
              <w:spacing w:line="276" w:lineRule="auto"/>
              <w:rPr>
                <w:rFonts w:cs="Times New Roman"/>
                <w:color w:val="000000" w:themeColor="text1"/>
                <w:sz w:val="22"/>
              </w:rPr>
            </w:pPr>
            <w:r w:rsidRPr="003E2FF7">
              <w:rPr>
                <w:rFonts w:cs="Times New Roman"/>
                <w:color w:val="000000" w:themeColor="text1"/>
                <w:sz w:val="22"/>
              </w:rPr>
              <w:t>50</w:t>
            </w:r>
          </w:p>
        </w:tc>
        <w:tc>
          <w:tcPr>
            <w:tcW w:w="1245" w:type="dxa"/>
            <w:tcMar>
              <w:left w:w="105" w:type="dxa"/>
              <w:right w:w="105" w:type="dxa"/>
            </w:tcMar>
            <w:vAlign w:val="center"/>
          </w:tcPr>
          <w:p w:rsidR="16A27E8D" w:rsidRPr="003E2FF7" w:rsidP="74733FD5" w14:paraId="2FD23A45" w14:textId="1C6F0B56">
            <w:pPr>
              <w:spacing w:line="276" w:lineRule="auto"/>
              <w:rPr>
                <w:rFonts w:cs="Times New Roman"/>
                <w:color w:val="000000" w:themeColor="text1"/>
                <w:sz w:val="22"/>
              </w:rPr>
            </w:pPr>
            <w:r w:rsidRPr="003E2FF7">
              <w:rPr>
                <w:rFonts w:cs="Times New Roman"/>
                <w:color w:val="000000" w:themeColor="text1"/>
                <w:sz w:val="22"/>
              </w:rPr>
              <w:t>10/60</w:t>
            </w:r>
          </w:p>
        </w:tc>
        <w:tc>
          <w:tcPr>
            <w:tcW w:w="1095" w:type="dxa"/>
            <w:tcMar>
              <w:left w:w="105" w:type="dxa"/>
              <w:right w:w="105" w:type="dxa"/>
            </w:tcMar>
            <w:vAlign w:val="center"/>
          </w:tcPr>
          <w:p w:rsidR="16A27E8D" w:rsidRPr="003E2FF7" w:rsidP="74733FD5" w14:paraId="2DDABDA9" w14:textId="3E765537">
            <w:pPr>
              <w:spacing w:line="276" w:lineRule="auto"/>
              <w:rPr>
                <w:rFonts w:cs="Times New Roman"/>
                <w:color w:val="000000" w:themeColor="text1"/>
                <w:sz w:val="22"/>
              </w:rPr>
            </w:pPr>
            <w:r w:rsidRPr="003E2FF7">
              <w:rPr>
                <w:rFonts w:cs="Times New Roman"/>
                <w:color w:val="000000" w:themeColor="text1"/>
                <w:sz w:val="22"/>
              </w:rPr>
              <w:t>33</w:t>
            </w:r>
          </w:p>
        </w:tc>
      </w:tr>
      <w:tr w14:paraId="0012C639" w14:textId="77777777" w:rsidTr="5B9AC2F3">
        <w:tblPrEx>
          <w:tblW w:w="0" w:type="auto"/>
          <w:tblLayout w:type="fixed"/>
          <w:tblLook w:val="04A0"/>
        </w:tblPrEx>
        <w:trPr>
          <w:trHeight w:val="300"/>
        </w:trPr>
        <w:tc>
          <w:tcPr>
            <w:tcW w:w="1470" w:type="dxa"/>
          </w:tcPr>
          <w:p w:rsidR="006F7C85" w:rsidRPr="003E2FF7" w:rsidP="00AA7190" w14:paraId="582FCA94" w14:textId="77777777">
            <w:pPr>
              <w:spacing w:after="200" w:line="276" w:lineRule="auto"/>
              <w:rPr>
                <w:rFonts w:cs="Times New Roman"/>
                <w:color w:val="000000" w:themeColor="text1"/>
                <w:sz w:val="22"/>
              </w:rPr>
            </w:pPr>
            <w:r w:rsidRPr="003E2FF7">
              <w:rPr>
                <w:rFonts w:cs="Times New Roman"/>
                <w:color w:val="000000" w:themeColor="text1"/>
                <w:sz w:val="22"/>
              </w:rPr>
              <w:t>NA</w:t>
            </w:r>
          </w:p>
        </w:tc>
        <w:tc>
          <w:tcPr>
            <w:tcW w:w="1470" w:type="dxa"/>
            <w:tcMar>
              <w:left w:w="105" w:type="dxa"/>
              <w:right w:w="105" w:type="dxa"/>
            </w:tcMar>
          </w:tcPr>
          <w:p w:rsidR="006F7C85" w:rsidRPr="003E2FF7" w:rsidP="00AA7190" w14:paraId="3C7B688E" w14:textId="77777777">
            <w:pPr>
              <w:spacing w:after="200" w:line="276" w:lineRule="auto"/>
              <w:rPr>
                <w:rFonts w:cs="Times New Roman"/>
                <w:color w:val="000000" w:themeColor="text1"/>
                <w:sz w:val="22"/>
              </w:rPr>
            </w:pPr>
            <w:r w:rsidRPr="003E2FF7">
              <w:rPr>
                <w:rFonts w:cs="Times New Roman"/>
                <w:color w:val="000000" w:themeColor="text1"/>
                <w:sz w:val="22"/>
              </w:rPr>
              <w:t>Public Health Laboratories</w:t>
            </w:r>
          </w:p>
        </w:tc>
        <w:tc>
          <w:tcPr>
            <w:tcW w:w="2640" w:type="dxa"/>
            <w:tcMar>
              <w:left w:w="105" w:type="dxa"/>
              <w:right w:w="105" w:type="dxa"/>
            </w:tcMar>
          </w:tcPr>
          <w:p w:rsidR="006F7C85" w:rsidRPr="003E2FF7" w:rsidP="00AA7190" w14:paraId="6566F2CA" w14:textId="77777777">
            <w:pPr>
              <w:spacing w:after="200" w:line="276" w:lineRule="auto"/>
              <w:rPr>
                <w:rFonts w:cs="Times New Roman"/>
                <w:color w:val="000000" w:themeColor="text1"/>
                <w:sz w:val="22"/>
              </w:rPr>
            </w:pPr>
            <w:r w:rsidRPr="003E2FF7">
              <w:rPr>
                <w:rFonts w:cs="Times New Roman"/>
                <w:color w:val="000000" w:themeColor="text1"/>
                <w:sz w:val="22"/>
              </w:rPr>
              <w:t xml:space="preserve">HL7 Messages updates-IT Maintenance </w:t>
            </w:r>
          </w:p>
        </w:tc>
        <w:tc>
          <w:tcPr>
            <w:tcW w:w="1470" w:type="dxa"/>
            <w:tcMar>
              <w:left w:w="105" w:type="dxa"/>
              <w:right w:w="105" w:type="dxa"/>
            </w:tcMar>
            <w:vAlign w:val="center"/>
          </w:tcPr>
          <w:p w:rsidR="006F7C85" w:rsidRPr="003E2FF7" w:rsidP="00AA7190" w14:paraId="397D1C1B" w14:textId="77777777">
            <w:pPr>
              <w:spacing w:after="200" w:line="276" w:lineRule="auto"/>
              <w:rPr>
                <w:rFonts w:cs="Times New Roman"/>
                <w:color w:val="000000" w:themeColor="text1"/>
                <w:sz w:val="22"/>
              </w:rPr>
            </w:pPr>
            <w:r w:rsidRPr="003E2FF7">
              <w:rPr>
                <w:rFonts w:cs="Times New Roman"/>
                <w:color w:val="000000" w:themeColor="text1"/>
                <w:sz w:val="22"/>
              </w:rPr>
              <w:t xml:space="preserve">32 </w:t>
            </w:r>
          </w:p>
        </w:tc>
        <w:tc>
          <w:tcPr>
            <w:tcW w:w="1395" w:type="dxa"/>
            <w:tcMar>
              <w:left w:w="105" w:type="dxa"/>
              <w:right w:w="105" w:type="dxa"/>
            </w:tcMar>
            <w:vAlign w:val="center"/>
          </w:tcPr>
          <w:p w:rsidR="006F7C85" w:rsidRPr="003E2FF7" w:rsidP="00AA7190" w14:paraId="0FAC00CB" w14:textId="77777777">
            <w:pPr>
              <w:spacing w:after="200" w:line="276" w:lineRule="auto"/>
              <w:rPr>
                <w:rFonts w:cs="Times New Roman"/>
                <w:color w:val="000000" w:themeColor="text1"/>
                <w:sz w:val="22"/>
              </w:rPr>
            </w:pPr>
            <w:r w:rsidRPr="003E2FF7">
              <w:rPr>
                <w:rFonts w:cs="Times New Roman"/>
                <w:color w:val="000000" w:themeColor="text1"/>
                <w:sz w:val="22"/>
              </w:rPr>
              <w:t>4</w:t>
            </w:r>
          </w:p>
        </w:tc>
        <w:tc>
          <w:tcPr>
            <w:tcW w:w="1245" w:type="dxa"/>
            <w:tcMar>
              <w:left w:w="105" w:type="dxa"/>
              <w:right w:w="105" w:type="dxa"/>
            </w:tcMar>
            <w:vAlign w:val="center"/>
          </w:tcPr>
          <w:p w:rsidR="006F7C85" w:rsidRPr="003E2FF7" w:rsidP="00AA7190" w14:paraId="54A71C13" w14:textId="77777777">
            <w:pPr>
              <w:spacing w:after="200" w:line="276" w:lineRule="auto"/>
              <w:rPr>
                <w:rFonts w:cs="Times New Roman"/>
                <w:color w:val="000000" w:themeColor="text1"/>
                <w:sz w:val="22"/>
              </w:rPr>
            </w:pPr>
            <w:r w:rsidRPr="003E2FF7">
              <w:rPr>
                <w:rFonts w:cs="Times New Roman"/>
                <w:color w:val="000000" w:themeColor="text1"/>
                <w:sz w:val="22"/>
              </w:rPr>
              <w:t>20/60</w:t>
            </w:r>
          </w:p>
        </w:tc>
        <w:tc>
          <w:tcPr>
            <w:tcW w:w="1095" w:type="dxa"/>
            <w:tcMar>
              <w:left w:w="105" w:type="dxa"/>
              <w:right w:w="105" w:type="dxa"/>
            </w:tcMar>
            <w:vAlign w:val="center"/>
          </w:tcPr>
          <w:p w:rsidR="006F7C85" w:rsidRPr="003E2FF7" w:rsidP="00AA7190" w14:paraId="29ECE4D0" w14:textId="77777777">
            <w:pPr>
              <w:spacing w:after="200" w:line="276" w:lineRule="auto"/>
              <w:rPr>
                <w:rFonts w:cs="Times New Roman"/>
                <w:color w:val="000000" w:themeColor="text1"/>
                <w:sz w:val="22"/>
              </w:rPr>
            </w:pPr>
            <w:r w:rsidRPr="003E2FF7">
              <w:rPr>
                <w:rFonts w:cs="Times New Roman"/>
                <w:color w:val="000000" w:themeColor="text1"/>
                <w:sz w:val="22"/>
              </w:rPr>
              <w:t>43</w:t>
            </w:r>
          </w:p>
        </w:tc>
      </w:tr>
      <w:tr w14:paraId="53576DD6" w14:textId="77777777" w:rsidTr="5B9AC2F3">
        <w:tblPrEx>
          <w:tblW w:w="0" w:type="auto"/>
          <w:tblLayout w:type="fixed"/>
          <w:tblLook w:val="04A0"/>
        </w:tblPrEx>
        <w:trPr>
          <w:trHeight w:val="300"/>
        </w:trPr>
        <w:tc>
          <w:tcPr>
            <w:tcW w:w="1470" w:type="dxa"/>
          </w:tcPr>
          <w:p w:rsidR="006F7C85" w:rsidRPr="003E2FF7" w:rsidP="00AA7190" w14:paraId="6B4B3732" w14:textId="77777777">
            <w:pPr>
              <w:spacing w:after="200" w:line="276" w:lineRule="auto"/>
              <w:rPr>
                <w:rFonts w:cs="Times New Roman"/>
                <w:color w:val="000000" w:themeColor="text1"/>
                <w:sz w:val="22"/>
              </w:rPr>
            </w:pPr>
            <w:r w:rsidRPr="003E2FF7">
              <w:rPr>
                <w:rFonts w:cs="Times New Roman"/>
                <w:color w:val="000000" w:themeColor="text1"/>
                <w:sz w:val="22"/>
              </w:rPr>
              <w:t>NA</w:t>
            </w:r>
          </w:p>
        </w:tc>
        <w:tc>
          <w:tcPr>
            <w:tcW w:w="1470" w:type="dxa"/>
            <w:tcMar>
              <w:left w:w="105" w:type="dxa"/>
              <w:right w:w="105" w:type="dxa"/>
            </w:tcMar>
          </w:tcPr>
          <w:p w:rsidR="006F7C85" w:rsidRPr="003E2FF7" w:rsidP="00AA7190" w14:paraId="3F9165BD" w14:textId="77777777">
            <w:pPr>
              <w:spacing w:after="200" w:line="276" w:lineRule="auto"/>
              <w:rPr>
                <w:rFonts w:cs="Times New Roman"/>
                <w:color w:val="000000" w:themeColor="text1"/>
                <w:sz w:val="22"/>
              </w:rPr>
            </w:pPr>
            <w:r w:rsidRPr="003E2FF7">
              <w:rPr>
                <w:rFonts w:cs="Times New Roman"/>
                <w:color w:val="000000" w:themeColor="text1"/>
                <w:sz w:val="22"/>
              </w:rPr>
              <w:t>Public Health Laboratories</w:t>
            </w:r>
          </w:p>
        </w:tc>
        <w:tc>
          <w:tcPr>
            <w:tcW w:w="2640" w:type="dxa"/>
            <w:tcMar>
              <w:left w:w="105" w:type="dxa"/>
              <w:right w:w="105" w:type="dxa"/>
            </w:tcMar>
          </w:tcPr>
          <w:p w:rsidR="006F7C85" w:rsidRPr="003E2FF7" w:rsidP="00AA7190" w14:paraId="47F8CC6A" w14:textId="77777777">
            <w:pPr>
              <w:spacing w:after="200" w:line="276" w:lineRule="auto"/>
              <w:rPr>
                <w:rFonts w:cs="Times New Roman"/>
                <w:color w:val="000000" w:themeColor="text1"/>
                <w:sz w:val="22"/>
              </w:rPr>
            </w:pPr>
            <w:r w:rsidRPr="003E2FF7">
              <w:rPr>
                <w:rFonts w:cs="Times New Roman"/>
                <w:color w:val="000000" w:themeColor="text1"/>
                <w:sz w:val="22"/>
              </w:rPr>
              <w:t xml:space="preserve">Implementation of new HL7 messages—IT Initial Set up </w:t>
            </w:r>
          </w:p>
        </w:tc>
        <w:tc>
          <w:tcPr>
            <w:tcW w:w="1470" w:type="dxa"/>
            <w:tcMar>
              <w:left w:w="105" w:type="dxa"/>
              <w:right w:w="105" w:type="dxa"/>
            </w:tcMar>
            <w:vAlign w:val="center"/>
          </w:tcPr>
          <w:p w:rsidR="006F7C85" w:rsidRPr="003E2FF7" w:rsidP="00AA7190" w14:paraId="2EC6E6A9" w14:textId="77777777">
            <w:pPr>
              <w:spacing w:after="200" w:line="276" w:lineRule="auto"/>
              <w:rPr>
                <w:rFonts w:cs="Times New Roman"/>
                <w:color w:val="000000" w:themeColor="text1"/>
                <w:sz w:val="22"/>
              </w:rPr>
            </w:pPr>
            <w:r w:rsidRPr="003E2FF7">
              <w:rPr>
                <w:rFonts w:cs="Times New Roman"/>
                <w:color w:val="000000" w:themeColor="text1"/>
                <w:sz w:val="22"/>
              </w:rPr>
              <w:t>11</w:t>
            </w:r>
          </w:p>
        </w:tc>
        <w:tc>
          <w:tcPr>
            <w:tcW w:w="1395" w:type="dxa"/>
            <w:tcMar>
              <w:left w:w="105" w:type="dxa"/>
              <w:right w:w="105" w:type="dxa"/>
            </w:tcMar>
            <w:vAlign w:val="center"/>
          </w:tcPr>
          <w:p w:rsidR="006F7C85" w:rsidRPr="003E2FF7" w:rsidP="00AA7190" w14:paraId="1F8BA74E" w14:textId="77777777">
            <w:pPr>
              <w:spacing w:after="200" w:line="276" w:lineRule="auto"/>
              <w:rPr>
                <w:rFonts w:cs="Times New Roman"/>
                <w:color w:val="000000" w:themeColor="text1"/>
                <w:sz w:val="22"/>
              </w:rPr>
            </w:pPr>
            <w:r w:rsidRPr="003E2FF7">
              <w:rPr>
                <w:rFonts w:cs="Times New Roman"/>
                <w:color w:val="000000" w:themeColor="text1"/>
                <w:sz w:val="22"/>
              </w:rPr>
              <w:t>4</w:t>
            </w:r>
          </w:p>
        </w:tc>
        <w:tc>
          <w:tcPr>
            <w:tcW w:w="1245" w:type="dxa"/>
            <w:tcMar>
              <w:left w:w="105" w:type="dxa"/>
              <w:right w:w="105" w:type="dxa"/>
            </w:tcMar>
            <w:vAlign w:val="center"/>
          </w:tcPr>
          <w:p w:rsidR="006F7C85" w:rsidRPr="003E2FF7" w:rsidP="00AA7190" w14:paraId="4B9E20DE" w14:textId="77777777">
            <w:pPr>
              <w:spacing w:after="200" w:line="276" w:lineRule="auto"/>
              <w:rPr>
                <w:rFonts w:cs="Times New Roman"/>
                <w:color w:val="000000" w:themeColor="text1"/>
                <w:sz w:val="22"/>
              </w:rPr>
            </w:pPr>
            <w:r w:rsidRPr="003E2FF7">
              <w:rPr>
                <w:rFonts w:cs="Times New Roman"/>
                <w:color w:val="000000" w:themeColor="text1"/>
                <w:sz w:val="22"/>
              </w:rPr>
              <w:t>3</w:t>
            </w:r>
          </w:p>
        </w:tc>
        <w:tc>
          <w:tcPr>
            <w:tcW w:w="1095" w:type="dxa"/>
            <w:tcMar>
              <w:left w:w="105" w:type="dxa"/>
              <w:right w:w="105" w:type="dxa"/>
            </w:tcMar>
            <w:vAlign w:val="center"/>
          </w:tcPr>
          <w:p w:rsidR="006F7C85" w:rsidRPr="003E2FF7" w:rsidP="00AA7190" w14:paraId="0C5FD412" w14:textId="77777777">
            <w:pPr>
              <w:spacing w:after="200" w:line="276" w:lineRule="auto"/>
              <w:rPr>
                <w:rFonts w:cs="Times New Roman"/>
                <w:color w:val="000000" w:themeColor="text1"/>
                <w:sz w:val="22"/>
              </w:rPr>
            </w:pPr>
            <w:r w:rsidRPr="003E2FF7">
              <w:rPr>
                <w:rFonts w:cs="Times New Roman"/>
                <w:color w:val="000000" w:themeColor="text1"/>
                <w:sz w:val="22"/>
              </w:rPr>
              <w:t>132</w:t>
            </w:r>
          </w:p>
        </w:tc>
      </w:tr>
      <w:tr w14:paraId="554AC033" w14:textId="77777777" w:rsidTr="5B9AC2F3">
        <w:tblPrEx>
          <w:tblW w:w="0" w:type="auto"/>
          <w:tblLayout w:type="fixed"/>
          <w:tblLook w:val="04A0"/>
        </w:tblPrEx>
        <w:trPr>
          <w:trHeight w:val="300"/>
        </w:trPr>
        <w:tc>
          <w:tcPr>
            <w:tcW w:w="1470" w:type="dxa"/>
          </w:tcPr>
          <w:p w:rsidR="006F7C85" w:rsidRPr="003E2FF7" w:rsidP="00AA7190" w14:paraId="5C1D8687" w14:textId="77777777">
            <w:pPr>
              <w:spacing w:after="200" w:line="276" w:lineRule="auto"/>
              <w:rPr>
                <w:rFonts w:cs="Times New Roman"/>
                <w:color w:val="000000" w:themeColor="text1"/>
                <w:sz w:val="22"/>
              </w:rPr>
            </w:pPr>
            <w:r w:rsidRPr="003E2FF7">
              <w:rPr>
                <w:rFonts w:cs="Times New Roman"/>
                <w:color w:val="000000" w:themeColor="text1"/>
                <w:sz w:val="22"/>
              </w:rPr>
              <w:t>NA</w:t>
            </w:r>
          </w:p>
        </w:tc>
        <w:tc>
          <w:tcPr>
            <w:tcW w:w="1470" w:type="dxa"/>
            <w:tcMar>
              <w:left w:w="105" w:type="dxa"/>
              <w:right w:w="105" w:type="dxa"/>
            </w:tcMar>
          </w:tcPr>
          <w:p w:rsidR="006F7C85" w:rsidRPr="003E2FF7" w:rsidP="00AA7190" w14:paraId="73BED66F" w14:textId="77777777">
            <w:pPr>
              <w:spacing w:after="200" w:line="276" w:lineRule="auto"/>
              <w:rPr>
                <w:rFonts w:cs="Times New Roman"/>
                <w:color w:val="000000" w:themeColor="text1"/>
                <w:sz w:val="22"/>
              </w:rPr>
            </w:pPr>
            <w:r w:rsidRPr="003E2FF7">
              <w:rPr>
                <w:rFonts w:cs="Times New Roman"/>
                <w:color w:val="000000" w:themeColor="text1"/>
                <w:sz w:val="22"/>
              </w:rPr>
              <w:t>Public Health Laboratories</w:t>
            </w:r>
          </w:p>
        </w:tc>
        <w:tc>
          <w:tcPr>
            <w:tcW w:w="2640" w:type="dxa"/>
            <w:tcMar>
              <w:left w:w="105" w:type="dxa"/>
              <w:right w:w="105" w:type="dxa"/>
            </w:tcMar>
          </w:tcPr>
          <w:p w:rsidR="006F7C85" w:rsidRPr="003E2FF7" w:rsidP="00AA7190" w14:paraId="7B356804" w14:textId="77777777">
            <w:pPr>
              <w:spacing w:after="200" w:line="276" w:lineRule="auto"/>
              <w:rPr>
                <w:rFonts w:cs="Times New Roman"/>
                <w:color w:val="000000" w:themeColor="text1"/>
                <w:sz w:val="22"/>
              </w:rPr>
            </w:pPr>
            <w:r w:rsidRPr="003E2FF7">
              <w:rPr>
                <w:rFonts w:cs="Times New Roman"/>
                <w:color w:val="000000" w:themeColor="text1"/>
                <w:sz w:val="22"/>
              </w:rPr>
              <w:t xml:space="preserve">CSV files updates for </w:t>
            </w:r>
            <w:r w:rsidRPr="003E2FF7">
              <w:rPr>
                <w:rFonts w:cs="Times New Roman"/>
                <w:color w:val="000000" w:themeColor="text1"/>
                <w:sz w:val="22"/>
              </w:rPr>
              <w:t>Carbapenemase</w:t>
            </w:r>
            <w:r w:rsidRPr="003E2FF7">
              <w:rPr>
                <w:rFonts w:cs="Times New Roman"/>
                <w:color w:val="000000" w:themeColor="text1"/>
                <w:sz w:val="22"/>
              </w:rPr>
              <w:t xml:space="preserve">-producing organisms-IT Maintenance </w:t>
            </w:r>
          </w:p>
        </w:tc>
        <w:tc>
          <w:tcPr>
            <w:tcW w:w="1470" w:type="dxa"/>
            <w:tcMar>
              <w:left w:w="105" w:type="dxa"/>
              <w:right w:w="105" w:type="dxa"/>
            </w:tcMar>
            <w:vAlign w:val="center"/>
          </w:tcPr>
          <w:p w:rsidR="006F7C85" w:rsidRPr="003E2FF7" w:rsidP="00AA7190" w14:paraId="4AE45FDB" w14:textId="77777777">
            <w:pPr>
              <w:spacing w:after="200" w:line="276" w:lineRule="auto"/>
              <w:rPr>
                <w:rFonts w:cs="Times New Roman"/>
                <w:color w:val="000000" w:themeColor="text1"/>
                <w:sz w:val="22"/>
              </w:rPr>
            </w:pPr>
            <w:r w:rsidRPr="003E2FF7">
              <w:rPr>
                <w:rFonts w:cs="Times New Roman"/>
                <w:color w:val="000000" w:themeColor="text1"/>
                <w:sz w:val="22"/>
              </w:rPr>
              <w:t>24</w:t>
            </w:r>
          </w:p>
        </w:tc>
        <w:tc>
          <w:tcPr>
            <w:tcW w:w="1395" w:type="dxa"/>
            <w:tcMar>
              <w:left w:w="105" w:type="dxa"/>
              <w:right w:w="105" w:type="dxa"/>
            </w:tcMar>
            <w:vAlign w:val="center"/>
          </w:tcPr>
          <w:p w:rsidR="006F7C85" w:rsidRPr="003E2FF7" w:rsidP="00AA7190" w14:paraId="363E3EE2" w14:textId="77777777">
            <w:pPr>
              <w:spacing w:after="200" w:line="276" w:lineRule="auto"/>
              <w:rPr>
                <w:rFonts w:cs="Times New Roman"/>
                <w:color w:val="000000" w:themeColor="text1"/>
                <w:sz w:val="22"/>
              </w:rPr>
            </w:pPr>
            <w:r w:rsidRPr="003E2FF7">
              <w:rPr>
                <w:rFonts w:cs="Times New Roman"/>
                <w:color w:val="000000" w:themeColor="text1"/>
                <w:sz w:val="22"/>
              </w:rPr>
              <w:t>1</w:t>
            </w:r>
          </w:p>
        </w:tc>
        <w:tc>
          <w:tcPr>
            <w:tcW w:w="1245" w:type="dxa"/>
            <w:tcMar>
              <w:left w:w="105" w:type="dxa"/>
              <w:right w:w="105" w:type="dxa"/>
            </w:tcMar>
            <w:vAlign w:val="center"/>
          </w:tcPr>
          <w:p w:rsidR="006F7C85" w:rsidRPr="003E2FF7" w:rsidP="00AA7190" w14:paraId="0CFF3447" w14:textId="77777777">
            <w:pPr>
              <w:spacing w:after="200" w:line="276" w:lineRule="auto"/>
              <w:rPr>
                <w:rFonts w:cs="Times New Roman"/>
                <w:color w:val="000000" w:themeColor="text1"/>
                <w:sz w:val="22"/>
              </w:rPr>
            </w:pPr>
            <w:r w:rsidRPr="003E2FF7">
              <w:rPr>
                <w:rFonts w:cs="Times New Roman"/>
                <w:color w:val="000000" w:themeColor="text1"/>
                <w:sz w:val="22"/>
              </w:rPr>
              <w:t>1</w:t>
            </w:r>
          </w:p>
        </w:tc>
        <w:tc>
          <w:tcPr>
            <w:tcW w:w="1095" w:type="dxa"/>
            <w:tcMar>
              <w:left w:w="105" w:type="dxa"/>
              <w:right w:w="105" w:type="dxa"/>
            </w:tcMar>
            <w:vAlign w:val="center"/>
          </w:tcPr>
          <w:p w:rsidR="006F7C85" w:rsidRPr="003E2FF7" w:rsidP="00AA7190" w14:paraId="358548E8" w14:textId="77777777">
            <w:pPr>
              <w:spacing w:after="200" w:line="276" w:lineRule="auto"/>
              <w:rPr>
                <w:rFonts w:cs="Times New Roman"/>
                <w:color w:val="000000" w:themeColor="text1"/>
                <w:sz w:val="22"/>
              </w:rPr>
            </w:pPr>
            <w:r w:rsidRPr="003E2FF7">
              <w:rPr>
                <w:rFonts w:cs="Times New Roman"/>
                <w:color w:val="000000" w:themeColor="text1"/>
                <w:sz w:val="22"/>
              </w:rPr>
              <w:t>24</w:t>
            </w:r>
          </w:p>
        </w:tc>
      </w:tr>
      <w:tr w14:paraId="0691340A" w14:textId="77777777" w:rsidTr="5B9AC2F3">
        <w:tblPrEx>
          <w:tblW w:w="0" w:type="auto"/>
          <w:tblLayout w:type="fixed"/>
          <w:tblLook w:val="04A0"/>
        </w:tblPrEx>
        <w:trPr>
          <w:trHeight w:val="300"/>
        </w:trPr>
        <w:tc>
          <w:tcPr>
            <w:tcW w:w="1470" w:type="dxa"/>
          </w:tcPr>
          <w:p w:rsidR="006F7C85" w:rsidRPr="003E2FF7" w:rsidP="00AA7190" w14:paraId="2FBC4F27" w14:textId="77777777">
            <w:pPr>
              <w:rPr>
                <w:rFonts w:cs="Times New Roman"/>
                <w:color w:val="000000" w:themeColor="text1"/>
                <w:sz w:val="22"/>
              </w:rPr>
            </w:pPr>
          </w:p>
        </w:tc>
        <w:tc>
          <w:tcPr>
            <w:tcW w:w="1470" w:type="dxa"/>
            <w:tcMar>
              <w:left w:w="105" w:type="dxa"/>
              <w:right w:w="105" w:type="dxa"/>
            </w:tcMar>
          </w:tcPr>
          <w:p w:rsidR="006F7C85" w:rsidRPr="003E2FF7" w:rsidP="00AA7190" w14:paraId="663550D9" w14:textId="77777777">
            <w:pPr>
              <w:rPr>
                <w:rFonts w:cs="Times New Roman"/>
                <w:color w:val="000000" w:themeColor="text1"/>
                <w:sz w:val="22"/>
              </w:rPr>
            </w:pPr>
            <w:r w:rsidRPr="003E2FF7">
              <w:rPr>
                <w:rFonts w:cs="Times New Roman"/>
                <w:color w:val="000000" w:themeColor="text1"/>
                <w:sz w:val="22"/>
              </w:rPr>
              <w:t>Total</w:t>
            </w:r>
          </w:p>
          <w:p w:rsidR="006F7C85" w:rsidRPr="003E2FF7" w:rsidP="00AA7190" w14:paraId="266B9230" w14:textId="77777777">
            <w:pPr>
              <w:spacing w:after="200" w:line="276" w:lineRule="auto"/>
              <w:rPr>
                <w:rFonts w:cs="Times New Roman"/>
                <w:color w:val="000000" w:themeColor="text1"/>
                <w:sz w:val="22"/>
              </w:rPr>
            </w:pPr>
          </w:p>
        </w:tc>
        <w:tc>
          <w:tcPr>
            <w:tcW w:w="2640" w:type="dxa"/>
            <w:shd w:val="clear" w:color="auto" w:fill="D0CECE"/>
            <w:tcMar>
              <w:left w:w="105" w:type="dxa"/>
              <w:right w:w="105" w:type="dxa"/>
            </w:tcMar>
          </w:tcPr>
          <w:p w:rsidR="006F7C85" w:rsidRPr="003E2FF7" w:rsidP="00AA7190" w14:paraId="07D410DC" w14:textId="77777777">
            <w:pPr>
              <w:spacing w:after="200" w:line="276" w:lineRule="auto"/>
              <w:rPr>
                <w:rFonts w:cs="Times New Roman"/>
                <w:color w:val="000000" w:themeColor="text1"/>
                <w:sz w:val="22"/>
              </w:rPr>
            </w:pPr>
          </w:p>
        </w:tc>
        <w:tc>
          <w:tcPr>
            <w:tcW w:w="1470" w:type="dxa"/>
            <w:shd w:val="clear" w:color="auto" w:fill="D0CECE"/>
            <w:tcMar>
              <w:left w:w="105" w:type="dxa"/>
              <w:right w:w="105" w:type="dxa"/>
            </w:tcMar>
            <w:vAlign w:val="center"/>
          </w:tcPr>
          <w:p w:rsidR="006F7C85" w:rsidRPr="003E2FF7" w:rsidP="00AA7190" w14:paraId="6D977E18" w14:textId="77777777">
            <w:pPr>
              <w:spacing w:after="200" w:line="276" w:lineRule="auto"/>
              <w:rPr>
                <w:rFonts w:cs="Times New Roman"/>
                <w:color w:val="000000" w:themeColor="text1"/>
                <w:sz w:val="22"/>
              </w:rPr>
            </w:pPr>
          </w:p>
        </w:tc>
        <w:tc>
          <w:tcPr>
            <w:tcW w:w="1395" w:type="dxa"/>
            <w:shd w:val="clear" w:color="auto" w:fill="D0CECE"/>
            <w:tcMar>
              <w:left w:w="105" w:type="dxa"/>
              <w:right w:w="105" w:type="dxa"/>
            </w:tcMar>
            <w:vAlign w:val="center"/>
          </w:tcPr>
          <w:p w:rsidR="006F7C85" w:rsidRPr="003E2FF7" w:rsidP="00AA7190" w14:paraId="67CD4512" w14:textId="77777777">
            <w:pPr>
              <w:spacing w:after="200" w:line="276" w:lineRule="auto"/>
              <w:rPr>
                <w:rFonts w:cs="Times New Roman"/>
                <w:color w:val="000000" w:themeColor="text1"/>
                <w:sz w:val="22"/>
              </w:rPr>
            </w:pPr>
          </w:p>
        </w:tc>
        <w:tc>
          <w:tcPr>
            <w:tcW w:w="1245" w:type="dxa"/>
            <w:shd w:val="clear" w:color="auto" w:fill="D0CECE"/>
            <w:tcMar>
              <w:left w:w="105" w:type="dxa"/>
              <w:right w:w="105" w:type="dxa"/>
            </w:tcMar>
            <w:vAlign w:val="center"/>
          </w:tcPr>
          <w:p w:rsidR="006F7C85" w:rsidRPr="003E2FF7" w:rsidP="00AA7190" w14:paraId="48DFA22C" w14:textId="77777777">
            <w:pPr>
              <w:spacing w:after="200" w:line="276" w:lineRule="auto"/>
              <w:rPr>
                <w:rFonts w:cs="Times New Roman"/>
                <w:color w:val="000000" w:themeColor="text1"/>
                <w:sz w:val="22"/>
              </w:rPr>
            </w:pPr>
          </w:p>
        </w:tc>
        <w:tc>
          <w:tcPr>
            <w:tcW w:w="1095" w:type="dxa"/>
            <w:tcMar>
              <w:left w:w="105" w:type="dxa"/>
              <w:right w:w="105" w:type="dxa"/>
            </w:tcMar>
            <w:vAlign w:val="center"/>
          </w:tcPr>
          <w:p w:rsidR="006F7C85" w:rsidRPr="003E2FF7" w:rsidP="74733FD5" w14:paraId="465D5BA2" w14:textId="6795E566">
            <w:pPr>
              <w:spacing w:after="200" w:line="276" w:lineRule="auto"/>
              <w:rPr>
                <w:rFonts w:cs="Times New Roman"/>
                <w:color w:val="000000" w:themeColor="text1"/>
                <w:sz w:val="22"/>
              </w:rPr>
            </w:pPr>
            <w:r>
              <w:rPr>
                <w:rFonts w:cs="Times New Roman"/>
                <w:color w:val="000000" w:themeColor="text1"/>
                <w:sz w:val="22"/>
              </w:rPr>
              <w:t>57,</w:t>
            </w:r>
            <w:r w:rsidR="00A61565">
              <w:rPr>
                <w:rFonts w:cs="Times New Roman"/>
                <w:color w:val="000000" w:themeColor="text1"/>
                <w:sz w:val="22"/>
              </w:rPr>
              <w:t>87</w:t>
            </w:r>
            <w:r w:rsidR="004423DB">
              <w:rPr>
                <w:rFonts w:cs="Times New Roman"/>
                <w:color w:val="000000" w:themeColor="text1"/>
                <w:sz w:val="22"/>
              </w:rPr>
              <w:t>2</w:t>
            </w:r>
          </w:p>
        </w:tc>
      </w:tr>
    </w:tbl>
    <w:p w:rsidR="00A8232B" w:rsidRPr="00C679BB" w:rsidP="00C679BB" w14:paraId="0115FB71" w14:textId="77777777">
      <w:pPr>
        <w:spacing w:after="0" w:line="240" w:lineRule="auto"/>
        <w:rPr>
          <w:rFonts w:eastAsia="Times New Roman" w:cs="Times New Roman"/>
          <w:szCs w:val="24"/>
        </w:rPr>
      </w:pPr>
    </w:p>
    <w:p w:rsidR="00C553B7" w:rsidRPr="00C679BB" w:rsidP="00451964" w14:paraId="65D42059" w14:textId="77777777">
      <w:pPr>
        <w:spacing w:before="240" w:line="240" w:lineRule="auto"/>
        <w:rPr>
          <w:rFonts w:cs="Times New Roman"/>
          <w:szCs w:val="24"/>
        </w:rPr>
      </w:pPr>
      <w:r w:rsidRPr="00C679BB">
        <w:rPr>
          <w:rFonts w:cs="Times New Roman"/>
          <w:szCs w:val="24"/>
        </w:rPr>
        <w:t>B.</w:t>
      </w:r>
      <w:r w:rsidRPr="00C679BB">
        <w:rPr>
          <w:rFonts w:cs="Times New Roman"/>
          <w:szCs w:val="24"/>
        </w:rPr>
        <w:t xml:space="preserve"> Estimated Annualized Burden Costs</w:t>
      </w:r>
      <w:r w:rsidRPr="00C679BB" w:rsidR="009B0947">
        <w:rPr>
          <w:rFonts w:cs="Times New Roman"/>
          <w:szCs w:val="24"/>
        </w:rPr>
        <w:t xml:space="preserve"> </w:t>
      </w:r>
    </w:p>
    <w:p w:rsidR="00F321A6" w:rsidRPr="00C679BB" w:rsidP="551C3838" w14:paraId="15E9E9CD" w14:textId="3F2A6156">
      <w:pPr>
        <w:spacing w:after="0" w:line="240" w:lineRule="auto"/>
        <w:rPr>
          <w:rFonts w:cs="Times New Roman"/>
        </w:rPr>
      </w:pPr>
      <w:r w:rsidRPr="551C3838">
        <w:rPr>
          <w:rFonts w:cs="Times New Roman"/>
        </w:rPr>
        <w:t xml:space="preserve">Estimated hourly rates are based on </w:t>
      </w:r>
      <w:r w:rsidRPr="551C3838" w:rsidR="00E75F92">
        <w:rPr>
          <w:rFonts w:cs="Times New Roman"/>
        </w:rPr>
        <w:t xml:space="preserve">the National estimates for Clinical Laboratory Technologists and Technicians, May 2023 table. ( </w:t>
      </w:r>
      <w:hyperlink r:id="rId17" w:history="1">
        <w:r w:rsidRPr="551C3838" w:rsidR="00654EE6">
          <w:rPr>
            <w:rStyle w:val="Hyperlink"/>
          </w:rPr>
          <w:t>Clinical Laboratory Technologists and Technicians (bls.gov)</w:t>
        </w:r>
      </w:hyperlink>
      <w:r w:rsidR="00836570">
        <w:t xml:space="preserve">. </w:t>
      </w:r>
      <w:r w:rsidRPr="551C3838">
        <w:rPr>
          <w:rFonts w:cs="Times New Roman"/>
        </w:rPr>
        <w:t xml:space="preserve">For the </w:t>
      </w:r>
      <w:r w:rsidRPr="551C3838" w:rsidR="00755422">
        <w:rPr>
          <w:rFonts w:cs="Times New Roman"/>
        </w:rPr>
        <w:t>AR Lab Network public health l</w:t>
      </w:r>
      <w:r w:rsidRPr="551C3838">
        <w:rPr>
          <w:rFonts w:cs="Times New Roman"/>
        </w:rPr>
        <w:t>aboratories</w:t>
      </w:r>
      <w:r w:rsidRPr="551C3838" w:rsidR="00755422">
        <w:rPr>
          <w:rFonts w:cs="Times New Roman"/>
        </w:rPr>
        <w:t>,</w:t>
      </w:r>
      <w:r w:rsidRPr="551C3838">
        <w:rPr>
          <w:rFonts w:cs="Times New Roman"/>
        </w:rPr>
        <w:t xml:space="preserve"> the rate will be based on </w:t>
      </w:r>
      <w:r w:rsidRPr="551C3838" w:rsidR="00654EE6">
        <w:rPr>
          <w:rFonts w:cs="Times New Roman"/>
        </w:rPr>
        <w:t xml:space="preserve">the mean hourly wage provided in the ‘employment estimates and mean wage </w:t>
      </w:r>
      <w:r w:rsidRPr="551C3838" w:rsidR="009F7B8E">
        <w:rPr>
          <w:rFonts w:cs="Times New Roman"/>
        </w:rPr>
        <w:t>estimates</w:t>
      </w:r>
      <w:r w:rsidR="009F7B8E">
        <w:rPr>
          <w:rFonts w:cs="Times New Roman"/>
        </w:rPr>
        <w:t>’</w:t>
      </w:r>
      <w:r w:rsidR="009F7B8E">
        <w:rPr>
          <w:rFonts w:cs="Times New Roman"/>
        </w:rPr>
        <w:t>.</w:t>
      </w:r>
    </w:p>
    <w:p w:rsidR="00E9316F" w:rsidRPr="00C679BB" w:rsidP="00C679BB" w14:paraId="49BB0D6D" w14:textId="77777777">
      <w:pPr>
        <w:spacing w:line="240" w:lineRule="auto"/>
        <w:rPr>
          <w:rFonts w:eastAsia="Times New Roman" w:cs="Times New Roman"/>
          <w:szCs w:val="24"/>
        </w:rPr>
      </w:pPr>
    </w:p>
    <w:p w:rsidR="00F321A6" w:rsidRPr="00C64FA5" w:rsidP="00C679BB" w14:paraId="27FEF207" w14:textId="6AA39F86">
      <w:pPr>
        <w:spacing w:line="240" w:lineRule="auto"/>
        <w:rPr>
          <w:rFonts w:cs="Times New Roman"/>
          <w:i/>
          <w:iCs/>
          <w:szCs w:val="24"/>
        </w:rPr>
      </w:pPr>
      <w:r w:rsidRPr="00C64FA5">
        <w:rPr>
          <w:rFonts w:eastAsia="Times New Roman" w:cs="Times New Roman"/>
          <w:i/>
          <w:iCs/>
          <w:szCs w:val="24"/>
        </w:rPr>
        <w:t xml:space="preserve">Table </w:t>
      </w:r>
      <w:r w:rsidR="00C64FA5">
        <w:rPr>
          <w:rFonts w:eastAsia="Times New Roman" w:cs="Times New Roman"/>
          <w:i/>
          <w:iCs/>
          <w:szCs w:val="24"/>
        </w:rPr>
        <w:t>B</w:t>
      </w:r>
      <w:r w:rsidRPr="00C64FA5">
        <w:rPr>
          <w:rFonts w:eastAsia="Times New Roman" w:cs="Times New Roman"/>
          <w:i/>
          <w:iCs/>
          <w:szCs w:val="24"/>
        </w:rPr>
        <w:t>.12:  Estimated Annualized Cost</w:t>
      </w:r>
      <w:r w:rsidRPr="00C64FA5" w:rsidR="002A3A96">
        <w:rPr>
          <w:rFonts w:eastAsia="Times New Roman" w:cs="Times New Roman"/>
          <w:i/>
          <w:iCs/>
          <w:szCs w:val="24"/>
        </w:rPr>
        <w:t>s</w:t>
      </w:r>
      <w:r w:rsidRPr="00C64FA5" w:rsidR="00FD5BE5">
        <w:rPr>
          <w:rFonts w:eastAsia="Times New Roman" w:cs="Times New Roman"/>
          <w:i/>
          <w:iCs/>
          <w:szCs w:val="24"/>
        </w:rPr>
        <w:t xml:space="preserve"> (for both bacterial and fungal activities)</w:t>
      </w:r>
    </w:p>
    <w:tbl>
      <w:tblPr>
        <w:tblpPr w:leftFromText="180" w:rightFromText="180" w:vertAnchor="text" w:horzAnchor="margin" w:tblpX="80" w:tblpY="26"/>
        <w:tblW w:w="97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317"/>
        <w:gridCol w:w="1341"/>
        <w:gridCol w:w="1812"/>
        <w:gridCol w:w="4294"/>
      </w:tblGrid>
      <w:tr w14:paraId="406F1F3B" w14:textId="77777777" w:rsidTr="32C13080">
        <w:tblPrEx>
          <w:tblW w:w="97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1520"/>
        </w:trPr>
        <w:tc>
          <w:tcPr>
            <w:tcW w:w="2317" w:type="dxa"/>
            <w:vAlign w:val="center"/>
          </w:tcPr>
          <w:p w:rsidR="00F321A6" w:rsidRPr="00D753CC" w:rsidP="00C679BB" w14:paraId="7A97D1CD" w14:textId="77777777">
            <w:pPr>
              <w:spacing w:line="240" w:lineRule="auto"/>
              <w:jc w:val="center"/>
              <w:rPr>
                <w:rFonts w:cs="Times New Roman"/>
                <w:b/>
                <w:bCs/>
                <w:szCs w:val="24"/>
              </w:rPr>
            </w:pPr>
            <w:r w:rsidRPr="00D753CC">
              <w:rPr>
                <w:rFonts w:cs="Times New Roman"/>
                <w:b/>
                <w:bCs/>
                <w:szCs w:val="24"/>
              </w:rPr>
              <w:t>Respondents</w:t>
            </w:r>
          </w:p>
        </w:tc>
        <w:tc>
          <w:tcPr>
            <w:tcW w:w="1341" w:type="dxa"/>
          </w:tcPr>
          <w:p w:rsidR="00F321A6" w:rsidRPr="00D753CC" w:rsidP="00C679BB" w14:paraId="2D58AED1" w14:textId="77777777">
            <w:pPr>
              <w:spacing w:line="240" w:lineRule="auto"/>
              <w:jc w:val="center"/>
              <w:rPr>
                <w:rFonts w:cs="Times New Roman"/>
                <w:b/>
                <w:bCs/>
                <w:szCs w:val="24"/>
              </w:rPr>
            </w:pPr>
          </w:p>
          <w:p w:rsidR="00F321A6" w:rsidRPr="00D753CC" w:rsidP="00C679BB" w14:paraId="3E375FD1" w14:textId="77777777">
            <w:pPr>
              <w:spacing w:line="240" w:lineRule="auto"/>
              <w:jc w:val="center"/>
              <w:rPr>
                <w:rFonts w:cs="Times New Roman"/>
                <w:b/>
                <w:bCs/>
                <w:szCs w:val="24"/>
              </w:rPr>
            </w:pPr>
            <w:r w:rsidRPr="00D753CC">
              <w:rPr>
                <w:rFonts w:cs="Times New Roman"/>
                <w:b/>
                <w:bCs/>
                <w:szCs w:val="24"/>
              </w:rPr>
              <w:t>Total Burden Hours</w:t>
            </w:r>
          </w:p>
        </w:tc>
        <w:tc>
          <w:tcPr>
            <w:tcW w:w="1812" w:type="dxa"/>
            <w:vAlign w:val="center"/>
          </w:tcPr>
          <w:p w:rsidR="00F321A6" w:rsidRPr="00D753CC" w:rsidP="00C679BB" w14:paraId="6D63B13C" w14:textId="77777777">
            <w:pPr>
              <w:spacing w:line="240" w:lineRule="auto"/>
              <w:jc w:val="center"/>
              <w:rPr>
                <w:rFonts w:cs="Times New Roman"/>
                <w:b/>
                <w:bCs/>
                <w:szCs w:val="24"/>
              </w:rPr>
            </w:pPr>
            <w:r w:rsidRPr="00D753CC">
              <w:rPr>
                <w:rFonts w:cs="Times New Roman"/>
                <w:b/>
                <w:bCs/>
                <w:szCs w:val="24"/>
              </w:rPr>
              <w:t>Hourly Wage Rate</w:t>
            </w:r>
          </w:p>
        </w:tc>
        <w:tc>
          <w:tcPr>
            <w:tcW w:w="4294" w:type="dxa"/>
            <w:vAlign w:val="center"/>
          </w:tcPr>
          <w:p w:rsidR="00F321A6" w:rsidRPr="00D753CC" w:rsidP="00C679BB" w14:paraId="2493429C" w14:textId="77777777">
            <w:pPr>
              <w:spacing w:line="240" w:lineRule="auto"/>
              <w:jc w:val="center"/>
              <w:rPr>
                <w:rFonts w:cs="Times New Roman"/>
                <w:b/>
                <w:bCs/>
                <w:szCs w:val="24"/>
              </w:rPr>
            </w:pPr>
            <w:r w:rsidRPr="00D753CC">
              <w:rPr>
                <w:rFonts w:cs="Times New Roman"/>
                <w:b/>
                <w:bCs/>
                <w:szCs w:val="24"/>
              </w:rPr>
              <w:t>Total Respondent Costs</w:t>
            </w:r>
          </w:p>
        </w:tc>
      </w:tr>
      <w:tr w14:paraId="54ECE505" w14:textId="77777777" w:rsidTr="32C13080">
        <w:tblPrEx>
          <w:tblW w:w="9764" w:type="dxa"/>
          <w:tblLayout w:type="fixed"/>
          <w:tblLook w:val="04A0"/>
        </w:tblPrEx>
        <w:trPr>
          <w:trHeight w:val="777"/>
        </w:trPr>
        <w:tc>
          <w:tcPr>
            <w:tcW w:w="2317" w:type="dxa"/>
          </w:tcPr>
          <w:p w:rsidR="00F321A6" w:rsidRPr="00C679BB" w:rsidP="00C679BB" w14:paraId="020DFBFF" w14:textId="77777777">
            <w:pPr>
              <w:spacing w:line="240" w:lineRule="auto"/>
              <w:rPr>
                <w:rFonts w:cs="Times New Roman"/>
                <w:szCs w:val="24"/>
              </w:rPr>
            </w:pPr>
            <w:r w:rsidRPr="00C679BB">
              <w:rPr>
                <w:rFonts w:cs="Times New Roman"/>
                <w:szCs w:val="24"/>
              </w:rPr>
              <w:t>Public Health Laboratory Staff</w:t>
            </w:r>
          </w:p>
        </w:tc>
        <w:tc>
          <w:tcPr>
            <w:tcW w:w="1341" w:type="dxa"/>
            <w:vAlign w:val="center"/>
          </w:tcPr>
          <w:p w:rsidR="00F321A6" w:rsidRPr="00E05BD0" w:rsidP="551C3838" w14:paraId="6D8905C7" w14:textId="47A40D18">
            <w:pPr>
              <w:spacing w:line="240" w:lineRule="auto"/>
              <w:jc w:val="center"/>
              <w:rPr>
                <w:rFonts w:cs="Times New Roman"/>
              </w:rPr>
            </w:pPr>
            <w:r>
              <w:rPr>
                <w:rFonts w:cs="Times New Roman"/>
              </w:rPr>
              <w:t>57,87</w:t>
            </w:r>
            <w:r w:rsidR="004423DB">
              <w:rPr>
                <w:rFonts w:cs="Times New Roman"/>
              </w:rPr>
              <w:t>2</w:t>
            </w:r>
          </w:p>
        </w:tc>
        <w:tc>
          <w:tcPr>
            <w:tcW w:w="1812" w:type="dxa"/>
            <w:vAlign w:val="center"/>
          </w:tcPr>
          <w:p w:rsidR="00F321A6" w:rsidRPr="00E05BD0" w:rsidP="00C679BB" w14:paraId="3CAFA093" w14:textId="3219B7D1">
            <w:pPr>
              <w:spacing w:line="240" w:lineRule="auto"/>
              <w:jc w:val="center"/>
              <w:rPr>
                <w:rFonts w:cs="Times New Roman"/>
              </w:rPr>
            </w:pPr>
            <w:r w:rsidRPr="7BC60BD5">
              <w:rPr>
                <w:rFonts w:cs="Times New Roman"/>
              </w:rPr>
              <w:t>$</w:t>
            </w:r>
            <w:r w:rsidRPr="7BC60BD5" w:rsidR="00AF6B2A">
              <w:rPr>
                <w:rFonts w:cs="Times New Roman"/>
              </w:rPr>
              <w:t>30.</w:t>
            </w:r>
            <w:r w:rsidRPr="7BC60BD5" w:rsidR="551C96E7">
              <w:rPr>
                <w:rFonts w:cs="Times New Roman"/>
              </w:rPr>
              <w:t>22</w:t>
            </w:r>
          </w:p>
        </w:tc>
        <w:tc>
          <w:tcPr>
            <w:tcW w:w="4294" w:type="dxa"/>
            <w:vAlign w:val="center"/>
          </w:tcPr>
          <w:p w:rsidR="00F321A6" w:rsidRPr="00E05BD0" w:rsidP="551C3838" w14:paraId="38B00CEE" w14:textId="3B302D3B">
            <w:pPr>
              <w:spacing w:line="240" w:lineRule="auto"/>
              <w:jc w:val="center"/>
              <w:rPr>
                <w:rFonts w:cs="Times New Roman"/>
              </w:rPr>
            </w:pPr>
            <w:r>
              <w:rPr>
                <w:rFonts w:cs="Times New Roman"/>
              </w:rPr>
              <w:t>$1,748,</w:t>
            </w:r>
            <w:r w:rsidR="004423DB">
              <w:rPr>
                <w:rFonts w:cs="Times New Roman"/>
              </w:rPr>
              <w:t>89</w:t>
            </w:r>
            <w:r>
              <w:rPr>
                <w:rFonts w:cs="Times New Roman"/>
              </w:rPr>
              <w:t>2</w:t>
            </w:r>
          </w:p>
        </w:tc>
      </w:tr>
    </w:tbl>
    <w:p w:rsidR="00F321A6" w:rsidP="00C679BB" w14:paraId="1F1AD380" w14:textId="77777777">
      <w:pPr>
        <w:spacing w:after="0" w:line="240" w:lineRule="auto"/>
        <w:rPr>
          <w:rFonts w:eastAsia="Times New Roman" w:cs="Times New Roman"/>
          <w:szCs w:val="24"/>
        </w:rPr>
      </w:pPr>
    </w:p>
    <w:p w:rsidR="00A06B89" w:rsidRPr="00C679BB" w:rsidP="00C679BB" w14:paraId="63309171" w14:textId="77777777">
      <w:pPr>
        <w:spacing w:after="0" w:line="240" w:lineRule="auto"/>
        <w:rPr>
          <w:rFonts w:eastAsia="Times New Roman" w:cs="Times New Roman"/>
          <w:szCs w:val="24"/>
        </w:rPr>
      </w:pPr>
    </w:p>
    <w:p w:rsidR="004A13E8" w:rsidRPr="00C679BB" w:rsidP="00682CA8" w14:paraId="594881E1" w14:textId="77777777">
      <w:pPr>
        <w:pStyle w:val="Heading1"/>
        <w:spacing w:before="240"/>
        <w:rPr>
          <w:rFonts w:cs="Times New Roman"/>
          <w:szCs w:val="24"/>
        </w:rPr>
      </w:pPr>
      <w:bookmarkStart w:id="59" w:name="_Toc532363780"/>
      <w:r w:rsidRPr="0E300418">
        <w:rPr>
          <w:rFonts w:cs="Times New Roman"/>
        </w:rPr>
        <w:t>Estimates of Other Total Annual Cost Burden to Respondents or Record Keepers</w:t>
      </w:r>
      <w:bookmarkEnd w:id="59"/>
    </w:p>
    <w:p w:rsidR="004A13E8" w:rsidRPr="00C679BB" w:rsidP="00C679BB" w14:paraId="4DAB68CF" w14:textId="77777777">
      <w:pPr>
        <w:spacing w:line="240" w:lineRule="auto"/>
        <w:rPr>
          <w:rFonts w:cs="Times New Roman"/>
          <w:szCs w:val="24"/>
        </w:rPr>
      </w:pPr>
      <w:r w:rsidRPr="00C679BB">
        <w:rPr>
          <w:rFonts w:cs="Times New Roman"/>
          <w:szCs w:val="24"/>
        </w:rPr>
        <w:t>None.</w:t>
      </w:r>
    </w:p>
    <w:p w:rsidR="004A13E8" w:rsidRPr="00C679BB" w:rsidP="00682CA8" w14:paraId="43E09F65" w14:textId="77777777">
      <w:pPr>
        <w:pStyle w:val="Heading1"/>
        <w:rPr>
          <w:rFonts w:cs="Times New Roman"/>
          <w:szCs w:val="24"/>
        </w:rPr>
      </w:pPr>
      <w:bookmarkStart w:id="60" w:name="_Toc532363781"/>
      <w:r w:rsidRPr="0E300418">
        <w:rPr>
          <w:rFonts w:cs="Times New Roman"/>
        </w:rPr>
        <w:t>Annualized Cost to the Government</w:t>
      </w:r>
      <w:bookmarkEnd w:id="60"/>
    </w:p>
    <w:p w:rsidR="00A362DD" w:rsidRPr="00C679BB" w:rsidP="00C679BB" w14:paraId="1B4FC980" w14:textId="5676D076">
      <w:pPr>
        <w:spacing w:after="0" w:line="240" w:lineRule="auto"/>
        <w:rPr>
          <w:rFonts w:eastAsia="Times New Roman" w:cs="Times New Roman"/>
        </w:rPr>
      </w:pPr>
      <w:r>
        <w:rPr>
          <w:rFonts w:eastAsia="Times New Roman" w:cs="Times New Roman"/>
        </w:rPr>
        <w:t>The w</w:t>
      </w:r>
      <w:r w:rsidRPr="7BC60BD5" w:rsidR="4C0E5A9C">
        <w:rPr>
          <w:rFonts w:eastAsia="Times New Roman" w:cs="Times New Roman"/>
        </w:rPr>
        <w:t>ork described in this package is support</w:t>
      </w:r>
      <w:r>
        <w:rPr>
          <w:rFonts w:eastAsia="Times New Roman" w:cs="Times New Roman"/>
        </w:rPr>
        <w:t>ed</w:t>
      </w:r>
      <w:r w:rsidRPr="7BC60BD5" w:rsidR="4C0E5A9C">
        <w:rPr>
          <w:rFonts w:eastAsia="Times New Roman" w:cs="Times New Roman"/>
        </w:rPr>
        <w:t xml:space="preserve"> through the CDC’s Epidemiology and Laboratory Capacity for Infectious Diseases (ELC) Cooperative agreement under Program I (</w:t>
      </w:r>
      <w:hyperlink r:id="rId10" w:history="1">
        <w:r w:rsidRPr="009F14FE" w:rsidR="009F7B8E">
          <w:rPr>
            <w:rStyle w:val="Hyperlink"/>
            <w:rFonts w:eastAsia="Times New Roman" w:cs="Times New Roman"/>
          </w:rPr>
          <w:t>https://www.grants.gov/search-results-detail/348437</w:t>
        </w:r>
      </w:hyperlink>
      <w:r w:rsidR="009F7B8E">
        <w:rPr>
          <w:rFonts w:eastAsia="Times New Roman" w:cs="Times New Roman"/>
        </w:rPr>
        <w:t xml:space="preserve"> </w:t>
      </w:r>
      <w:r w:rsidRPr="7BC60BD5" w:rsidR="4C0E5A9C">
        <w:rPr>
          <w:rFonts w:eastAsia="Times New Roman" w:cs="Times New Roman"/>
        </w:rPr>
        <w:t xml:space="preserve">).  The funding level for the most current budget period is listed below.  </w:t>
      </w:r>
      <w:r w:rsidRPr="7BC60BD5">
        <w:rPr>
          <w:rFonts w:eastAsia="Times New Roman" w:cs="Times New Roman"/>
        </w:rPr>
        <w:t>Total costs to</w:t>
      </w:r>
      <w:r w:rsidRPr="7BC60BD5">
        <w:rPr>
          <w:rFonts w:cs="Times New Roman"/>
        </w:rPr>
        <w:t xml:space="preserve"> </w:t>
      </w:r>
      <w:r w:rsidRPr="7BC60BD5">
        <w:rPr>
          <w:rFonts w:eastAsia="Times New Roman" w:cs="Times New Roman"/>
        </w:rPr>
        <w:t>the Federal Government are referenced in the Table A.14.</w:t>
      </w:r>
    </w:p>
    <w:p w:rsidR="00A362DD" w:rsidRPr="00C679BB" w:rsidP="00C679BB" w14:paraId="5EF1E4E0" w14:textId="77777777">
      <w:pPr>
        <w:spacing w:after="0" w:line="240" w:lineRule="auto"/>
        <w:rPr>
          <w:rFonts w:eastAsia="Times New Roman" w:cs="Times New Roman"/>
          <w:szCs w:val="24"/>
        </w:rPr>
      </w:pPr>
    </w:p>
    <w:p w:rsidR="00A362DD" w:rsidRPr="00C64FA5" w:rsidP="00C679BB" w14:paraId="00E65A1E" w14:textId="77777777">
      <w:pPr>
        <w:spacing w:after="0" w:line="240" w:lineRule="auto"/>
        <w:rPr>
          <w:rFonts w:eastAsia="Times New Roman" w:cs="Times New Roman"/>
          <w:i/>
          <w:iCs/>
          <w:szCs w:val="24"/>
        </w:rPr>
      </w:pPr>
      <w:r w:rsidRPr="00C64FA5">
        <w:rPr>
          <w:rFonts w:eastAsia="Times New Roman" w:cs="Times New Roman"/>
          <w:i/>
          <w:iCs/>
          <w:szCs w:val="24"/>
        </w:rPr>
        <w:t xml:space="preserve">Table A.14: Estimated Annualized Costs to the Federal Government </w:t>
      </w:r>
    </w:p>
    <w:p w:rsidR="00A362DD" w:rsidRPr="00C679BB" w:rsidP="00C679BB" w14:paraId="201BE43A" w14:textId="77777777">
      <w:pPr>
        <w:spacing w:after="0" w:line="240" w:lineRule="auto"/>
        <w:rPr>
          <w:rFonts w:eastAsia="Times New Roman" w:cs="Times New Roman"/>
          <w:szCs w:val="24"/>
        </w:rPr>
      </w:pPr>
      <w:r w:rsidRPr="00C679BB">
        <w:rPr>
          <w:rFonts w:eastAsia="Times New Roman" w:cs="Times New Roman"/>
          <w:szCs w:val="24"/>
        </w:rPr>
        <w:t xml:space="preserve"> </w:t>
      </w: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39"/>
        <w:gridCol w:w="4524"/>
        <w:gridCol w:w="1932"/>
      </w:tblGrid>
      <w:tr w14:paraId="5DF4A07C" w14:textId="77777777" w:rsidTr="5B9AC2F3">
        <w:tblPrEx>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524" w:type="dxa"/>
          </w:tcPr>
          <w:p w:rsidR="00A362DD" w:rsidRPr="00C679BB" w:rsidP="00C679BB" w14:paraId="690F48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b/>
                <w:szCs w:val="24"/>
              </w:rPr>
            </w:pPr>
            <w:r w:rsidRPr="00C679BB">
              <w:rPr>
                <w:rFonts w:cs="Times New Roman"/>
                <w:b/>
                <w:szCs w:val="24"/>
              </w:rPr>
              <w:t>Expense Type</w:t>
            </w:r>
          </w:p>
        </w:tc>
        <w:tc>
          <w:tcPr>
            <w:tcW w:w="4526" w:type="dxa"/>
          </w:tcPr>
          <w:p w:rsidR="00A362DD" w:rsidRPr="00C679BB" w:rsidP="00C679BB" w14:paraId="0A68F3F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b/>
                <w:szCs w:val="24"/>
              </w:rPr>
            </w:pPr>
            <w:r w:rsidRPr="00C679BB">
              <w:rPr>
                <w:rFonts w:cs="Times New Roman"/>
                <w:b/>
                <w:szCs w:val="24"/>
              </w:rPr>
              <w:t>Expense Explanation</w:t>
            </w:r>
          </w:p>
        </w:tc>
        <w:tc>
          <w:tcPr>
            <w:tcW w:w="1945" w:type="dxa"/>
          </w:tcPr>
          <w:p w:rsidR="00A362DD" w:rsidRPr="00C679BB" w:rsidP="00C679BB" w14:paraId="77644D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b/>
                <w:szCs w:val="24"/>
              </w:rPr>
            </w:pPr>
            <w:r w:rsidRPr="00C679BB">
              <w:rPr>
                <w:rFonts w:cs="Times New Roman"/>
                <w:b/>
                <w:szCs w:val="24"/>
              </w:rPr>
              <w:t>Annual Costs (dollars)</w:t>
            </w:r>
          </w:p>
        </w:tc>
      </w:tr>
      <w:tr w14:paraId="715D4291" w14:textId="77777777" w:rsidTr="5B9AC2F3">
        <w:tblPrEx>
          <w:tblW w:w="8995" w:type="dxa"/>
          <w:tblLook w:val="01E0"/>
        </w:tblPrEx>
        <w:tc>
          <w:tcPr>
            <w:tcW w:w="2605" w:type="dxa"/>
          </w:tcPr>
          <w:p w:rsidR="00A362DD" w:rsidRPr="00C679BB" w:rsidP="5B9AC2F3" w14:paraId="0CBDA837" w14:textId="69CC77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r w:rsidRPr="00C679BB">
              <w:rPr>
                <w:rFonts w:cs="Times New Roman"/>
                <w:szCs w:val="24"/>
              </w:rPr>
              <w:t>Direct Costs to the Federal Government</w:t>
            </w:r>
          </w:p>
        </w:tc>
        <w:tc>
          <w:tcPr>
            <w:tcW w:w="4680" w:type="dxa"/>
          </w:tcPr>
          <w:p w:rsidR="00A362DD" w:rsidRPr="00C679BB" w:rsidP="00C679BB" w14:paraId="62EB006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p>
        </w:tc>
        <w:tc>
          <w:tcPr>
            <w:tcW w:w="1710" w:type="dxa"/>
          </w:tcPr>
          <w:p w:rsidR="00A362DD" w:rsidRPr="00C679BB" w:rsidP="00C679BB" w14:paraId="6C7C232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p>
        </w:tc>
      </w:tr>
      <w:tr w14:paraId="40A64D55" w14:textId="77777777" w:rsidTr="5B9AC2F3">
        <w:tblPrEx>
          <w:tblW w:w="8995" w:type="dxa"/>
          <w:tblLook w:val="01E0"/>
        </w:tblPrEx>
        <w:tc>
          <w:tcPr>
            <w:tcW w:w="2605" w:type="dxa"/>
          </w:tcPr>
          <w:p w:rsidR="00A362DD" w:rsidRPr="00C679BB" w:rsidP="00C679BB" w14:paraId="21CFA5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p>
        </w:tc>
        <w:tc>
          <w:tcPr>
            <w:tcW w:w="4680" w:type="dxa"/>
          </w:tcPr>
          <w:p w:rsidR="00A362DD" w:rsidRPr="00C679BB" w:rsidP="00C679BB" w14:paraId="361C07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r w:rsidRPr="00C679BB">
              <w:rPr>
                <w:rFonts w:cs="Times New Roman"/>
                <w:szCs w:val="24"/>
              </w:rPr>
              <w:t>CDC Health Scientist (GS-1</w:t>
            </w:r>
            <w:r w:rsidRPr="00C679BB" w:rsidR="00CC3BB6">
              <w:rPr>
                <w:rFonts w:cs="Times New Roman"/>
                <w:szCs w:val="24"/>
              </w:rPr>
              <w:t xml:space="preserve">4, 1.0 </w:t>
            </w:r>
            <w:r w:rsidRPr="00C679BB">
              <w:rPr>
                <w:rFonts w:cs="Times New Roman"/>
                <w:szCs w:val="24"/>
              </w:rPr>
              <w:t>FTE)</w:t>
            </w:r>
          </w:p>
        </w:tc>
        <w:tc>
          <w:tcPr>
            <w:tcW w:w="1710" w:type="dxa"/>
          </w:tcPr>
          <w:p w:rsidR="00A362DD" w:rsidRPr="00C679BB" w:rsidP="00C679BB" w14:paraId="6C52D445" w14:textId="21C500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cs="Times New Roman"/>
                <w:szCs w:val="24"/>
              </w:rPr>
            </w:pPr>
            <w:r w:rsidRPr="00C679BB">
              <w:rPr>
                <w:rFonts w:cs="Times New Roman"/>
                <w:szCs w:val="24"/>
              </w:rPr>
              <w:t>$</w:t>
            </w:r>
            <w:r w:rsidRPr="00C679BB" w:rsidR="00CC3BB6">
              <w:rPr>
                <w:rFonts w:cs="Times New Roman"/>
                <w:szCs w:val="24"/>
              </w:rPr>
              <w:t>1</w:t>
            </w:r>
            <w:r w:rsidR="008338AE">
              <w:rPr>
                <w:rFonts w:cs="Times New Roman"/>
                <w:szCs w:val="24"/>
              </w:rPr>
              <w:t>22,198.00</w:t>
            </w:r>
          </w:p>
        </w:tc>
      </w:tr>
      <w:tr w14:paraId="11E7D410" w14:textId="77777777" w:rsidTr="5B9AC2F3">
        <w:tblPrEx>
          <w:tblW w:w="8995" w:type="dxa"/>
          <w:tblLook w:val="01E0"/>
        </w:tblPrEx>
        <w:tc>
          <w:tcPr>
            <w:tcW w:w="2605" w:type="dxa"/>
          </w:tcPr>
          <w:p w:rsidR="00350D58" w:rsidRPr="00C679BB" w:rsidP="00C679BB" w14:paraId="6E826A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p>
        </w:tc>
        <w:tc>
          <w:tcPr>
            <w:tcW w:w="4680" w:type="dxa"/>
          </w:tcPr>
          <w:p w:rsidR="00350D58" w:rsidRPr="00C679BB" w:rsidP="00C679BB" w14:paraId="1C39B808" w14:textId="062149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r w:rsidRPr="00C679BB">
              <w:rPr>
                <w:rFonts w:cs="Times New Roman"/>
                <w:szCs w:val="24"/>
              </w:rPr>
              <w:t>CDC Health Scientist (GS-1</w:t>
            </w:r>
            <w:r w:rsidR="008A7FCC">
              <w:rPr>
                <w:rFonts w:cs="Times New Roman"/>
                <w:szCs w:val="24"/>
              </w:rPr>
              <w:t>1</w:t>
            </w:r>
            <w:r w:rsidRPr="00C679BB">
              <w:rPr>
                <w:rFonts w:cs="Times New Roman"/>
                <w:szCs w:val="24"/>
              </w:rPr>
              <w:t>, 0</w:t>
            </w:r>
            <w:r>
              <w:rPr>
                <w:rFonts w:cs="Times New Roman"/>
                <w:szCs w:val="24"/>
              </w:rPr>
              <w:t>.</w:t>
            </w:r>
            <w:r w:rsidR="008A7FCC">
              <w:rPr>
                <w:rFonts w:cs="Times New Roman"/>
                <w:szCs w:val="24"/>
              </w:rPr>
              <w:t>15</w:t>
            </w:r>
            <w:r w:rsidRPr="00C679BB">
              <w:rPr>
                <w:rFonts w:cs="Times New Roman"/>
                <w:szCs w:val="24"/>
              </w:rPr>
              <w:t xml:space="preserve"> FTE)</w:t>
            </w:r>
          </w:p>
        </w:tc>
        <w:tc>
          <w:tcPr>
            <w:tcW w:w="1710" w:type="dxa"/>
          </w:tcPr>
          <w:p w:rsidR="00350D58" w:rsidRPr="00C679BB" w:rsidP="00C679BB" w14:paraId="6D55DC0D" w14:textId="166678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cs="Times New Roman"/>
                <w:szCs w:val="24"/>
              </w:rPr>
            </w:pPr>
            <w:r>
              <w:rPr>
                <w:rFonts w:cs="Times New Roman"/>
                <w:szCs w:val="24"/>
              </w:rPr>
              <w:t>$</w:t>
            </w:r>
            <w:r w:rsidR="002255D5">
              <w:rPr>
                <w:rFonts w:cs="Times New Roman"/>
                <w:szCs w:val="24"/>
              </w:rPr>
              <w:t>10,8</w:t>
            </w:r>
            <w:r w:rsidR="00BE3F6B">
              <w:rPr>
                <w:rFonts w:cs="Times New Roman"/>
                <w:szCs w:val="24"/>
              </w:rPr>
              <w:t>82</w:t>
            </w:r>
            <w:r>
              <w:rPr>
                <w:rFonts w:cs="Times New Roman"/>
                <w:szCs w:val="24"/>
              </w:rPr>
              <w:t>.</w:t>
            </w:r>
            <w:r w:rsidR="00BE3F6B">
              <w:rPr>
                <w:rFonts w:cs="Times New Roman"/>
                <w:szCs w:val="24"/>
              </w:rPr>
              <w:t>95</w:t>
            </w:r>
          </w:p>
        </w:tc>
      </w:tr>
      <w:tr w14:paraId="7D5A10C0" w14:textId="77777777" w:rsidTr="5B9AC2F3">
        <w:tblPrEx>
          <w:tblW w:w="8995" w:type="dxa"/>
          <w:tblLook w:val="01E0"/>
        </w:tblPrEx>
        <w:tc>
          <w:tcPr>
            <w:tcW w:w="2605" w:type="dxa"/>
          </w:tcPr>
          <w:p w:rsidR="00350D58" w:rsidRPr="00C679BB" w:rsidP="00C679BB" w14:paraId="0FB5AD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p>
        </w:tc>
        <w:tc>
          <w:tcPr>
            <w:tcW w:w="4680" w:type="dxa"/>
          </w:tcPr>
          <w:p w:rsidR="00350D58" w:rsidRPr="00C679BB" w:rsidP="00C679BB" w14:paraId="47DD8941" w14:textId="450D56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r w:rsidRPr="00C679BB">
              <w:rPr>
                <w:rFonts w:cs="Times New Roman"/>
                <w:szCs w:val="24"/>
              </w:rPr>
              <w:t xml:space="preserve">CDC </w:t>
            </w:r>
            <w:r w:rsidR="008A7FCC">
              <w:rPr>
                <w:rFonts w:cs="Times New Roman"/>
                <w:szCs w:val="24"/>
              </w:rPr>
              <w:t>Medical Officer</w:t>
            </w:r>
            <w:r w:rsidRPr="00C679BB">
              <w:rPr>
                <w:rFonts w:cs="Times New Roman"/>
                <w:szCs w:val="24"/>
              </w:rPr>
              <w:t xml:space="preserve"> (G</w:t>
            </w:r>
            <w:r w:rsidR="008A7FCC">
              <w:rPr>
                <w:rFonts w:cs="Times New Roman"/>
                <w:szCs w:val="24"/>
              </w:rPr>
              <w:t>P</w:t>
            </w:r>
            <w:r w:rsidRPr="00C679BB">
              <w:rPr>
                <w:rFonts w:cs="Times New Roman"/>
                <w:szCs w:val="24"/>
              </w:rPr>
              <w:t>-1</w:t>
            </w:r>
            <w:r>
              <w:rPr>
                <w:rFonts w:cs="Times New Roman"/>
                <w:szCs w:val="24"/>
              </w:rPr>
              <w:t>3</w:t>
            </w:r>
            <w:r w:rsidRPr="00C679BB">
              <w:rPr>
                <w:rFonts w:cs="Times New Roman"/>
                <w:szCs w:val="24"/>
              </w:rPr>
              <w:t>, 0</w:t>
            </w:r>
            <w:r>
              <w:rPr>
                <w:rFonts w:cs="Times New Roman"/>
                <w:szCs w:val="24"/>
              </w:rPr>
              <w:t>.</w:t>
            </w:r>
            <w:r w:rsidR="008A7FCC">
              <w:rPr>
                <w:rFonts w:cs="Times New Roman"/>
                <w:szCs w:val="24"/>
              </w:rPr>
              <w:t>05</w:t>
            </w:r>
            <w:r w:rsidRPr="00C679BB">
              <w:rPr>
                <w:rFonts w:cs="Times New Roman"/>
                <w:szCs w:val="24"/>
              </w:rPr>
              <w:t xml:space="preserve"> FTE)</w:t>
            </w:r>
          </w:p>
        </w:tc>
        <w:tc>
          <w:tcPr>
            <w:tcW w:w="1710" w:type="dxa"/>
          </w:tcPr>
          <w:p w:rsidR="00350D58" w:rsidRPr="00C679BB" w:rsidP="00C679BB" w14:paraId="18E752A4" w14:textId="21110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cs="Times New Roman"/>
                <w:szCs w:val="24"/>
              </w:rPr>
            </w:pPr>
            <w:r>
              <w:rPr>
                <w:rFonts w:cs="Times New Roman"/>
                <w:szCs w:val="24"/>
              </w:rPr>
              <w:t>$</w:t>
            </w:r>
            <w:r w:rsidR="001F7686">
              <w:rPr>
                <w:rFonts w:cs="Times New Roman"/>
                <w:szCs w:val="24"/>
              </w:rPr>
              <w:t>8</w:t>
            </w:r>
            <w:r w:rsidR="009E3F51">
              <w:rPr>
                <w:rFonts w:cs="Times New Roman"/>
                <w:szCs w:val="24"/>
              </w:rPr>
              <w:t>,</w:t>
            </w:r>
            <w:r w:rsidR="001F7686">
              <w:rPr>
                <w:rFonts w:cs="Times New Roman"/>
                <w:szCs w:val="24"/>
              </w:rPr>
              <w:t>471</w:t>
            </w:r>
            <w:r w:rsidR="001F23A9">
              <w:rPr>
                <w:rFonts w:cs="Times New Roman"/>
                <w:szCs w:val="24"/>
              </w:rPr>
              <w:t>.40</w:t>
            </w:r>
          </w:p>
        </w:tc>
      </w:tr>
      <w:tr w14:paraId="0C6D6A9A" w14:textId="77777777" w:rsidTr="5B9AC2F3">
        <w:tblPrEx>
          <w:tblW w:w="8995" w:type="dxa"/>
          <w:tblLook w:val="01E0"/>
        </w:tblPrEx>
        <w:tc>
          <w:tcPr>
            <w:tcW w:w="2605" w:type="dxa"/>
          </w:tcPr>
          <w:p w:rsidR="00A362DD" w:rsidRPr="00C679BB" w:rsidP="00C679BB" w14:paraId="46F18FD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p>
        </w:tc>
        <w:tc>
          <w:tcPr>
            <w:tcW w:w="4680" w:type="dxa"/>
          </w:tcPr>
          <w:p w:rsidR="00A362DD" w:rsidRPr="00C679BB" w:rsidP="00C679BB" w14:paraId="3C29174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bookmarkStart w:id="61" w:name="OLE_LINK1"/>
            <w:bookmarkStart w:id="62" w:name="OLE_LINK2"/>
            <w:r w:rsidRPr="00C679BB">
              <w:rPr>
                <w:rFonts w:cs="Times New Roman"/>
                <w:szCs w:val="24"/>
              </w:rPr>
              <w:t>CDC Laboratory Personnel (GS-</w:t>
            </w:r>
            <w:r w:rsidRPr="00C679BB" w:rsidR="00CC3BB6">
              <w:rPr>
                <w:rFonts w:cs="Times New Roman"/>
                <w:szCs w:val="24"/>
              </w:rPr>
              <w:t>14</w:t>
            </w:r>
            <w:r w:rsidRPr="00C679BB">
              <w:rPr>
                <w:rFonts w:cs="Times New Roman"/>
                <w:szCs w:val="24"/>
              </w:rPr>
              <w:t>, .20 FTE)</w:t>
            </w:r>
            <w:bookmarkEnd w:id="61"/>
            <w:bookmarkEnd w:id="62"/>
          </w:p>
        </w:tc>
        <w:tc>
          <w:tcPr>
            <w:tcW w:w="1710" w:type="dxa"/>
          </w:tcPr>
          <w:p w:rsidR="00A362DD" w:rsidRPr="00C679BB" w:rsidP="00C679BB" w14:paraId="0F6E1021" w14:textId="6A4B05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cs="Times New Roman"/>
                <w:szCs w:val="24"/>
              </w:rPr>
            </w:pPr>
            <w:r w:rsidRPr="00C679BB">
              <w:rPr>
                <w:rFonts w:cs="Times New Roman"/>
                <w:szCs w:val="24"/>
              </w:rPr>
              <w:t>$</w:t>
            </w:r>
            <w:r w:rsidRPr="00C679BB" w:rsidR="00DA322A">
              <w:rPr>
                <w:rFonts w:cs="Times New Roman"/>
                <w:szCs w:val="24"/>
              </w:rPr>
              <w:t>2</w:t>
            </w:r>
            <w:r w:rsidR="0017383E">
              <w:rPr>
                <w:rFonts w:cs="Times New Roman"/>
                <w:szCs w:val="24"/>
              </w:rPr>
              <w:t>4,439.60</w:t>
            </w:r>
          </w:p>
        </w:tc>
      </w:tr>
      <w:tr w14:paraId="213A1959" w14:textId="77777777" w:rsidTr="5B9AC2F3">
        <w:tblPrEx>
          <w:tblW w:w="8995" w:type="dxa"/>
          <w:tblLook w:val="01E0"/>
        </w:tblPrEx>
        <w:tc>
          <w:tcPr>
            <w:tcW w:w="2605" w:type="dxa"/>
          </w:tcPr>
          <w:p w:rsidR="00CC3BB6" w:rsidRPr="00C679BB" w:rsidP="00C679BB" w14:paraId="5C9F5A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p>
        </w:tc>
        <w:tc>
          <w:tcPr>
            <w:tcW w:w="4680" w:type="dxa"/>
          </w:tcPr>
          <w:p w:rsidR="00CC3BB6" w:rsidRPr="00C679BB" w:rsidP="00C679BB" w14:paraId="6865A8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r w:rsidRPr="00C679BB">
              <w:rPr>
                <w:rFonts w:cs="Times New Roman"/>
                <w:szCs w:val="24"/>
              </w:rPr>
              <w:t>CDC Laboratory Personnel (GS-13, .20 FTE)</w:t>
            </w:r>
          </w:p>
        </w:tc>
        <w:tc>
          <w:tcPr>
            <w:tcW w:w="1710" w:type="dxa"/>
          </w:tcPr>
          <w:p w:rsidR="00CC3BB6" w:rsidRPr="00C679BB" w:rsidP="00C679BB" w14:paraId="1EF11187" w14:textId="750ED1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cs="Times New Roman"/>
                <w:szCs w:val="24"/>
              </w:rPr>
            </w:pPr>
            <w:r w:rsidRPr="00C679BB">
              <w:rPr>
                <w:rFonts w:cs="Times New Roman"/>
                <w:szCs w:val="24"/>
              </w:rPr>
              <w:t>$</w:t>
            </w:r>
            <w:r w:rsidR="00B41B17">
              <w:rPr>
                <w:rFonts w:cs="Times New Roman"/>
                <w:szCs w:val="24"/>
              </w:rPr>
              <w:t>20,681.80</w:t>
            </w:r>
          </w:p>
        </w:tc>
      </w:tr>
      <w:tr w14:paraId="0CBEE3A8" w14:textId="77777777" w:rsidTr="5B9AC2F3">
        <w:tblPrEx>
          <w:tblW w:w="8995" w:type="dxa"/>
          <w:tblLook w:val="01E0"/>
        </w:tblPrEx>
        <w:tc>
          <w:tcPr>
            <w:tcW w:w="2605" w:type="dxa"/>
          </w:tcPr>
          <w:p w:rsidR="00CC3BB6" w:rsidRPr="00C679BB" w:rsidP="00C679BB" w14:paraId="4CEB32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p>
        </w:tc>
        <w:tc>
          <w:tcPr>
            <w:tcW w:w="4680" w:type="dxa"/>
          </w:tcPr>
          <w:p w:rsidR="00CC3BB6" w:rsidRPr="00C679BB" w:rsidP="00C679BB" w14:paraId="76065A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r w:rsidRPr="00C679BB">
              <w:rPr>
                <w:rFonts w:cs="Times New Roman"/>
                <w:szCs w:val="24"/>
              </w:rPr>
              <w:t>CDC Laboratory Personnel (GS-13, .20 FTE)</w:t>
            </w:r>
          </w:p>
        </w:tc>
        <w:tc>
          <w:tcPr>
            <w:tcW w:w="1710" w:type="dxa"/>
          </w:tcPr>
          <w:p w:rsidR="00CC3BB6" w:rsidRPr="00C679BB" w:rsidP="00C679BB" w14:paraId="6CC99751" w14:textId="143A6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cs="Times New Roman"/>
                <w:szCs w:val="24"/>
              </w:rPr>
            </w:pPr>
            <w:r w:rsidRPr="00C679BB">
              <w:rPr>
                <w:rFonts w:cs="Times New Roman"/>
                <w:szCs w:val="24"/>
              </w:rPr>
              <w:t>$</w:t>
            </w:r>
            <w:r w:rsidR="00B41B17">
              <w:rPr>
                <w:rFonts w:cs="Times New Roman"/>
                <w:szCs w:val="24"/>
              </w:rPr>
              <w:t>20,681.80</w:t>
            </w:r>
          </w:p>
        </w:tc>
      </w:tr>
      <w:tr w14:paraId="4E726A81" w14:textId="77777777" w:rsidTr="5B9AC2F3">
        <w:tblPrEx>
          <w:tblW w:w="8995" w:type="dxa"/>
          <w:tblLook w:val="01E0"/>
        </w:tblPrEx>
        <w:tc>
          <w:tcPr>
            <w:tcW w:w="2605" w:type="dxa"/>
          </w:tcPr>
          <w:p w:rsidR="00A362DD" w:rsidRPr="00C679BB" w:rsidP="00C679BB" w14:paraId="123066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p>
        </w:tc>
        <w:tc>
          <w:tcPr>
            <w:tcW w:w="4680" w:type="dxa"/>
          </w:tcPr>
          <w:p w:rsidR="00A362DD" w:rsidRPr="00C679BB" w:rsidP="00C679BB" w14:paraId="65E44D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r w:rsidRPr="00C679BB">
              <w:rPr>
                <w:rFonts w:cs="Times New Roman"/>
                <w:szCs w:val="24"/>
              </w:rPr>
              <w:t>CDC Laboratory Personnel (GS-1</w:t>
            </w:r>
            <w:r w:rsidRPr="00C679BB" w:rsidR="00CC3BB6">
              <w:rPr>
                <w:rFonts w:cs="Times New Roman"/>
                <w:szCs w:val="24"/>
              </w:rPr>
              <w:t>1</w:t>
            </w:r>
            <w:r w:rsidRPr="00C679BB">
              <w:rPr>
                <w:rFonts w:cs="Times New Roman"/>
                <w:szCs w:val="24"/>
              </w:rPr>
              <w:t xml:space="preserve">, </w:t>
            </w:r>
            <w:r w:rsidRPr="00C679BB" w:rsidR="00CC3BB6">
              <w:rPr>
                <w:rFonts w:cs="Times New Roman"/>
                <w:szCs w:val="24"/>
              </w:rPr>
              <w:t>.50</w:t>
            </w:r>
            <w:r w:rsidRPr="00C679BB">
              <w:rPr>
                <w:rFonts w:cs="Times New Roman"/>
                <w:szCs w:val="24"/>
              </w:rPr>
              <w:t xml:space="preserve"> FTE)</w:t>
            </w:r>
          </w:p>
        </w:tc>
        <w:tc>
          <w:tcPr>
            <w:tcW w:w="1710" w:type="dxa"/>
          </w:tcPr>
          <w:p w:rsidR="00A362DD" w:rsidRPr="00C679BB" w:rsidP="00C679BB" w14:paraId="027E9DA5" w14:textId="6B2E4E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cs="Times New Roman"/>
                <w:szCs w:val="24"/>
              </w:rPr>
            </w:pPr>
            <w:r w:rsidRPr="00C679BB">
              <w:rPr>
                <w:rFonts w:cs="Times New Roman"/>
                <w:szCs w:val="24"/>
              </w:rPr>
              <w:t>$</w:t>
            </w:r>
            <w:r w:rsidR="001A3631">
              <w:rPr>
                <w:rFonts w:cs="Times New Roman"/>
                <w:szCs w:val="24"/>
              </w:rPr>
              <w:t>36,276</w:t>
            </w:r>
            <w:r w:rsidR="00C318AB">
              <w:rPr>
                <w:rFonts w:cs="Times New Roman"/>
                <w:szCs w:val="24"/>
              </w:rPr>
              <w:t>.50</w:t>
            </w:r>
          </w:p>
        </w:tc>
      </w:tr>
      <w:tr w14:paraId="64D741D1" w14:textId="77777777" w:rsidTr="5B9AC2F3">
        <w:tblPrEx>
          <w:tblW w:w="8995" w:type="dxa"/>
          <w:tblLook w:val="01E0"/>
        </w:tblPrEx>
        <w:tc>
          <w:tcPr>
            <w:tcW w:w="2605" w:type="dxa"/>
          </w:tcPr>
          <w:p w:rsidR="00CC3BB6" w:rsidRPr="00C679BB" w:rsidP="00C679BB" w14:paraId="166CAD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p>
        </w:tc>
        <w:tc>
          <w:tcPr>
            <w:tcW w:w="4680" w:type="dxa"/>
          </w:tcPr>
          <w:p w:rsidR="00CC3BB6" w:rsidRPr="00C679BB" w:rsidP="00C679BB" w14:paraId="6239D8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r w:rsidRPr="00C679BB">
              <w:rPr>
                <w:rFonts w:cs="Times New Roman"/>
                <w:szCs w:val="24"/>
              </w:rPr>
              <w:t>CDC Laboratory Personnel (GS-9, .50 FTE)</w:t>
            </w:r>
          </w:p>
        </w:tc>
        <w:tc>
          <w:tcPr>
            <w:tcW w:w="1710" w:type="dxa"/>
          </w:tcPr>
          <w:p w:rsidR="00CC3BB6" w:rsidRPr="00C679BB" w:rsidP="00C679BB" w14:paraId="602ACBBF" w14:textId="0AB76E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cs="Times New Roman"/>
                <w:szCs w:val="24"/>
              </w:rPr>
            </w:pPr>
            <w:r w:rsidRPr="00C679BB">
              <w:rPr>
                <w:rFonts w:cs="Times New Roman"/>
                <w:szCs w:val="24"/>
              </w:rPr>
              <w:t>$</w:t>
            </w:r>
            <w:r w:rsidR="00894B66">
              <w:rPr>
                <w:rFonts w:cs="Times New Roman"/>
                <w:szCs w:val="24"/>
              </w:rPr>
              <w:t>29,983.00</w:t>
            </w:r>
          </w:p>
        </w:tc>
      </w:tr>
      <w:tr w14:paraId="70543B47" w14:textId="77777777" w:rsidTr="5B9AC2F3">
        <w:tblPrEx>
          <w:tblW w:w="8995" w:type="dxa"/>
          <w:tblLook w:val="01E0"/>
        </w:tblPrEx>
        <w:tc>
          <w:tcPr>
            <w:tcW w:w="2605" w:type="dxa"/>
          </w:tcPr>
          <w:p w:rsidR="00CC3BB6" w:rsidRPr="00C679BB" w:rsidP="00C679BB" w14:paraId="3104CA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p>
        </w:tc>
        <w:tc>
          <w:tcPr>
            <w:tcW w:w="4680" w:type="dxa"/>
          </w:tcPr>
          <w:p w:rsidR="00CC3BB6" w:rsidRPr="00C679BB" w:rsidP="00C679BB" w14:paraId="1FCD766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r w:rsidRPr="00C679BB">
              <w:rPr>
                <w:rFonts w:cs="Times New Roman"/>
                <w:szCs w:val="24"/>
              </w:rPr>
              <w:t>CDC Laboratory Personnel (GS-9, .50 FTE)</w:t>
            </w:r>
          </w:p>
        </w:tc>
        <w:tc>
          <w:tcPr>
            <w:tcW w:w="1710" w:type="dxa"/>
          </w:tcPr>
          <w:p w:rsidR="00CC3BB6" w:rsidRPr="00C679BB" w:rsidP="00C679BB" w14:paraId="2844BEB0" w14:textId="0145C6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cs="Times New Roman"/>
                <w:szCs w:val="24"/>
              </w:rPr>
            </w:pPr>
            <w:r w:rsidRPr="00C679BB">
              <w:rPr>
                <w:rFonts w:cs="Times New Roman"/>
                <w:szCs w:val="24"/>
              </w:rPr>
              <w:t>$2</w:t>
            </w:r>
            <w:r w:rsidR="00894B66">
              <w:rPr>
                <w:rFonts w:cs="Times New Roman"/>
                <w:szCs w:val="24"/>
              </w:rPr>
              <w:t>9,983.00</w:t>
            </w:r>
          </w:p>
        </w:tc>
      </w:tr>
      <w:tr w14:paraId="0DFFCACF" w14:textId="77777777" w:rsidTr="5B9AC2F3">
        <w:tblPrEx>
          <w:tblW w:w="8995" w:type="dxa"/>
          <w:tblLook w:val="01E0"/>
        </w:tblPrEx>
        <w:tc>
          <w:tcPr>
            <w:tcW w:w="2605" w:type="dxa"/>
          </w:tcPr>
          <w:p w:rsidR="00A362DD" w:rsidRPr="00C679BB" w:rsidP="00C679BB" w14:paraId="6A730EB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p>
        </w:tc>
        <w:tc>
          <w:tcPr>
            <w:tcW w:w="4680" w:type="dxa"/>
          </w:tcPr>
          <w:p w:rsidR="00A362DD" w:rsidRPr="00C679BB" w:rsidP="00C679BB" w14:paraId="5B08B9D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r w:rsidRPr="00C679BB">
              <w:rPr>
                <w:rFonts w:cs="Times New Roman"/>
                <w:szCs w:val="24"/>
              </w:rPr>
              <w:t>CDC Data Manager (GS-13, .5 FTE)</w:t>
            </w:r>
          </w:p>
        </w:tc>
        <w:tc>
          <w:tcPr>
            <w:tcW w:w="1710" w:type="dxa"/>
          </w:tcPr>
          <w:p w:rsidR="00A362DD" w:rsidRPr="00C679BB" w:rsidP="00C679BB" w14:paraId="78CDE60F" w14:textId="48F1A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cs="Times New Roman"/>
                <w:szCs w:val="24"/>
              </w:rPr>
            </w:pPr>
            <w:r w:rsidRPr="00C679BB">
              <w:rPr>
                <w:rFonts w:cs="Times New Roman"/>
                <w:szCs w:val="24"/>
              </w:rPr>
              <w:t>$</w:t>
            </w:r>
            <w:r w:rsidR="00D92793">
              <w:rPr>
                <w:rFonts w:cs="Times New Roman"/>
                <w:szCs w:val="24"/>
              </w:rPr>
              <w:t>51,704.50</w:t>
            </w:r>
          </w:p>
        </w:tc>
      </w:tr>
      <w:tr w14:paraId="31B5BD39" w14:textId="77777777" w:rsidTr="5B9AC2F3">
        <w:tblPrEx>
          <w:tblW w:w="8995" w:type="dxa"/>
          <w:tblLook w:val="01E0"/>
        </w:tblPrEx>
        <w:tc>
          <w:tcPr>
            <w:tcW w:w="2605" w:type="dxa"/>
          </w:tcPr>
          <w:p w:rsidR="00A362DD" w:rsidRPr="00C679BB" w:rsidP="00C679BB" w14:paraId="291416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p>
        </w:tc>
        <w:tc>
          <w:tcPr>
            <w:tcW w:w="4680" w:type="dxa"/>
          </w:tcPr>
          <w:p w:rsidR="00A362DD" w:rsidRPr="00C679BB" w:rsidP="00C679BB" w14:paraId="02A978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r w:rsidRPr="00C679BB">
              <w:rPr>
                <w:rFonts w:cs="Times New Roman"/>
                <w:szCs w:val="24"/>
              </w:rPr>
              <w:t>CDC Project Coordinator (GS-1</w:t>
            </w:r>
            <w:r w:rsidRPr="00C679BB" w:rsidR="00CC3BB6">
              <w:rPr>
                <w:rFonts w:cs="Times New Roman"/>
                <w:szCs w:val="24"/>
              </w:rPr>
              <w:t>2</w:t>
            </w:r>
            <w:r w:rsidRPr="00C679BB">
              <w:rPr>
                <w:rFonts w:cs="Times New Roman"/>
                <w:szCs w:val="24"/>
              </w:rPr>
              <w:t xml:space="preserve">, </w:t>
            </w:r>
            <w:r w:rsidRPr="00C679BB" w:rsidR="00CC3BB6">
              <w:rPr>
                <w:rFonts w:cs="Times New Roman"/>
                <w:szCs w:val="24"/>
              </w:rPr>
              <w:t xml:space="preserve">1.0 </w:t>
            </w:r>
            <w:r w:rsidRPr="00C679BB">
              <w:rPr>
                <w:rFonts w:cs="Times New Roman"/>
                <w:szCs w:val="24"/>
              </w:rPr>
              <w:t>FTE)</w:t>
            </w:r>
          </w:p>
        </w:tc>
        <w:tc>
          <w:tcPr>
            <w:tcW w:w="1710" w:type="dxa"/>
          </w:tcPr>
          <w:p w:rsidR="00A362DD" w:rsidRPr="00C679BB" w:rsidP="00C679BB" w14:paraId="3A6E3A0C" w14:textId="792A92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cs="Times New Roman"/>
                <w:szCs w:val="24"/>
              </w:rPr>
            </w:pPr>
            <w:r w:rsidRPr="00C679BB">
              <w:rPr>
                <w:rFonts w:cs="Times New Roman"/>
                <w:szCs w:val="24"/>
              </w:rPr>
              <w:t>$</w:t>
            </w:r>
            <w:r w:rsidR="00D92793">
              <w:rPr>
                <w:rFonts w:cs="Times New Roman"/>
                <w:szCs w:val="24"/>
              </w:rPr>
              <w:t>86,962.00</w:t>
            </w:r>
          </w:p>
        </w:tc>
      </w:tr>
      <w:tr w14:paraId="6B48C14E" w14:textId="77777777" w:rsidTr="5B9AC2F3">
        <w:tblPrEx>
          <w:tblW w:w="8995" w:type="dxa"/>
          <w:tblLook w:val="01E0"/>
        </w:tblPrEx>
        <w:tc>
          <w:tcPr>
            <w:tcW w:w="2524" w:type="dxa"/>
          </w:tcPr>
          <w:p w:rsidR="00A362DD" w:rsidRPr="00C679BB" w:rsidP="00C679BB" w14:paraId="2428FC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p>
        </w:tc>
        <w:tc>
          <w:tcPr>
            <w:tcW w:w="4526" w:type="dxa"/>
          </w:tcPr>
          <w:p w:rsidR="00A362DD" w:rsidRPr="00C679BB" w:rsidP="00C679BB" w14:paraId="536D02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r w:rsidRPr="00C679BB">
              <w:rPr>
                <w:rFonts w:cs="Times New Roman"/>
                <w:szCs w:val="24"/>
              </w:rPr>
              <w:t>Subtotal, Direct Costs to the Government</w:t>
            </w:r>
          </w:p>
        </w:tc>
        <w:tc>
          <w:tcPr>
            <w:tcW w:w="1945" w:type="dxa"/>
          </w:tcPr>
          <w:p w:rsidR="00A362DD" w:rsidRPr="00C679BB" w:rsidP="00C679BB" w14:paraId="1814A69E" w14:textId="4B00B9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cs="Times New Roman"/>
                <w:szCs w:val="24"/>
              </w:rPr>
            </w:pPr>
            <w:r w:rsidRPr="00C679BB">
              <w:rPr>
                <w:rFonts w:cs="Times New Roman"/>
                <w:szCs w:val="24"/>
              </w:rPr>
              <w:t>$</w:t>
            </w:r>
            <w:r w:rsidR="00EB085D">
              <w:rPr>
                <w:rFonts w:cs="Times New Roman"/>
                <w:szCs w:val="24"/>
              </w:rPr>
              <w:t>44</w:t>
            </w:r>
            <w:r w:rsidR="009E3F51">
              <w:rPr>
                <w:rFonts w:cs="Times New Roman"/>
                <w:szCs w:val="24"/>
              </w:rPr>
              <w:t>2</w:t>
            </w:r>
            <w:r w:rsidR="00EB085D">
              <w:rPr>
                <w:rFonts w:cs="Times New Roman"/>
                <w:szCs w:val="24"/>
              </w:rPr>
              <w:t>,2</w:t>
            </w:r>
            <w:r w:rsidR="009E3F51">
              <w:rPr>
                <w:rFonts w:cs="Times New Roman"/>
                <w:szCs w:val="24"/>
              </w:rPr>
              <w:t>64</w:t>
            </w:r>
            <w:r w:rsidR="00EB085D">
              <w:rPr>
                <w:rFonts w:cs="Times New Roman"/>
                <w:szCs w:val="24"/>
              </w:rPr>
              <w:t>.</w:t>
            </w:r>
            <w:r w:rsidR="009E3F51">
              <w:rPr>
                <w:rFonts w:cs="Times New Roman"/>
                <w:szCs w:val="24"/>
              </w:rPr>
              <w:t>55</w:t>
            </w:r>
          </w:p>
        </w:tc>
      </w:tr>
      <w:tr w14:paraId="1F962859" w14:textId="77777777" w:rsidTr="5B9AC2F3">
        <w:tblPrEx>
          <w:tblW w:w="8995" w:type="dxa"/>
          <w:tblLook w:val="01E0"/>
        </w:tblPrEx>
        <w:tc>
          <w:tcPr>
            <w:tcW w:w="2524" w:type="dxa"/>
          </w:tcPr>
          <w:p w:rsidR="00A362DD" w:rsidRPr="00C679BB" w:rsidP="00C679BB" w14:paraId="612CB9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r w:rsidRPr="00C679BB">
              <w:rPr>
                <w:rFonts w:cs="Times New Roman"/>
                <w:szCs w:val="24"/>
              </w:rPr>
              <w:t>Travel and other related expenses</w:t>
            </w:r>
          </w:p>
        </w:tc>
        <w:tc>
          <w:tcPr>
            <w:tcW w:w="4526" w:type="dxa"/>
          </w:tcPr>
          <w:p w:rsidR="00A362DD" w:rsidRPr="00C679BB" w:rsidP="00C679BB" w14:paraId="0BCAFB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r w:rsidRPr="00C679BB">
              <w:rPr>
                <w:rFonts w:cs="Times New Roman"/>
                <w:szCs w:val="24"/>
              </w:rPr>
              <w:t>Travel (</w:t>
            </w:r>
            <w:r w:rsidRPr="00C679BB" w:rsidR="00E11B18">
              <w:rPr>
                <w:rFonts w:cs="Times New Roman"/>
                <w:szCs w:val="24"/>
              </w:rPr>
              <w:t xml:space="preserve">7 </w:t>
            </w:r>
            <w:r w:rsidRPr="00C679BB">
              <w:rPr>
                <w:rFonts w:cs="Times New Roman"/>
                <w:szCs w:val="24"/>
              </w:rPr>
              <w:t>sites annually), supplies</w:t>
            </w:r>
            <w:r w:rsidRPr="00C679BB" w:rsidR="00306F8A">
              <w:rPr>
                <w:rFonts w:cs="Times New Roman"/>
                <w:szCs w:val="24"/>
              </w:rPr>
              <w:t>, equipment, service contracts</w:t>
            </w:r>
          </w:p>
        </w:tc>
        <w:tc>
          <w:tcPr>
            <w:tcW w:w="1945" w:type="dxa"/>
          </w:tcPr>
          <w:p w:rsidR="00A362DD" w:rsidRPr="00C679BB" w:rsidP="00C679BB" w14:paraId="052CB7DC" w14:textId="0F8454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cs="Times New Roman"/>
                <w:szCs w:val="24"/>
              </w:rPr>
            </w:pPr>
            <w:r w:rsidRPr="00C679BB">
              <w:rPr>
                <w:rFonts w:cs="Times New Roman"/>
                <w:szCs w:val="24"/>
              </w:rPr>
              <w:t>$</w:t>
            </w:r>
            <w:r w:rsidRPr="00C679BB" w:rsidR="00E11B18">
              <w:rPr>
                <w:rFonts w:cs="Times New Roman"/>
                <w:szCs w:val="24"/>
              </w:rPr>
              <w:t>1</w:t>
            </w:r>
            <w:r w:rsidRPr="00C679BB" w:rsidR="007B051F">
              <w:rPr>
                <w:rFonts w:cs="Times New Roman"/>
                <w:szCs w:val="24"/>
              </w:rPr>
              <w:t>4</w:t>
            </w:r>
            <w:r w:rsidRPr="00C679BB" w:rsidR="00E11B18">
              <w:rPr>
                <w:rFonts w:cs="Times New Roman"/>
                <w:szCs w:val="24"/>
              </w:rPr>
              <w:t>1</w:t>
            </w:r>
            <w:r w:rsidRPr="00C679BB" w:rsidR="00FE2775">
              <w:rPr>
                <w:rFonts w:cs="Times New Roman"/>
                <w:szCs w:val="24"/>
              </w:rPr>
              <w:t>,000</w:t>
            </w:r>
            <w:r w:rsidR="00D75232">
              <w:rPr>
                <w:rFonts w:cs="Times New Roman"/>
                <w:szCs w:val="24"/>
              </w:rPr>
              <w:t>.00</w:t>
            </w:r>
          </w:p>
        </w:tc>
      </w:tr>
      <w:tr w14:paraId="0F729192" w14:textId="77777777" w:rsidTr="5B9AC2F3">
        <w:tblPrEx>
          <w:tblW w:w="8995" w:type="dxa"/>
          <w:tblLook w:val="01E0"/>
        </w:tblPrEx>
        <w:tc>
          <w:tcPr>
            <w:tcW w:w="2524" w:type="dxa"/>
          </w:tcPr>
          <w:p w:rsidR="00A362DD" w:rsidRPr="00C679BB" w:rsidP="00C679BB" w14:paraId="5E96A55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p>
        </w:tc>
        <w:tc>
          <w:tcPr>
            <w:tcW w:w="4526" w:type="dxa"/>
          </w:tcPr>
          <w:p w:rsidR="00A362DD" w:rsidRPr="00C679BB" w:rsidP="00C679BB" w14:paraId="5452C21E" w14:textId="39E2B7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r w:rsidRPr="00C679BB">
              <w:rPr>
                <w:rFonts w:cs="Times New Roman"/>
                <w:szCs w:val="24"/>
              </w:rPr>
              <w:t xml:space="preserve">Subtotal, </w:t>
            </w:r>
            <w:r w:rsidRPr="00C679BB" w:rsidR="002A163C">
              <w:rPr>
                <w:rFonts w:cs="Times New Roman"/>
                <w:szCs w:val="24"/>
              </w:rPr>
              <w:t>Travel,</w:t>
            </w:r>
            <w:r w:rsidRPr="00C679BB">
              <w:rPr>
                <w:rFonts w:cs="Times New Roman"/>
                <w:szCs w:val="24"/>
              </w:rPr>
              <w:t xml:space="preserve"> and other project-related expenses</w:t>
            </w:r>
          </w:p>
        </w:tc>
        <w:tc>
          <w:tcPr>
            <w:tcW w:w="1945" w:type="dxa"/>
          </w:tcPr>
          <w:p w:rsidR="00A362DD" w:rsidRPr="00C679BB" w:rsidP="00C679BB" w14:paraId="05EDD0DE" w14:textId="62B31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cs="Times New Roman"/>
                <w:szCs w:val="24"/>
              </w:rPr>
            </w:pPr>
            <w:r w:rsidRPr="00C679BB">
              <w:rPr>
                <w:rFonts w:cs="Times New Roman"/>
                <w:szCs w:val="24"/>
              </w:rPr>
              <w:t>$</w:t>
            </w:r>
            <w:r w:rsidRPr="00C679BB" w:rsidR="00E11B18">
              <w:rPr>
                <w:rFonts w:cs="Times New Roman"/>
                <w:szCs w:val="24"/>
              </w:rPr>
              <w:t>1</w:t>
            </w:r>
            <w:r w:rsidRPr="00C679BB" w:rsidR="007B051F">
              <w:rPr>
                <w:rFonts w:cs="Times New Roman"/>
                <w:szCs w:val="24"/>
              </w:rPr>
              <w:t>4</w:t>
            </w:r>
            <w:r w:rsidRPr="00C679BB" w:rsidR="00E11B18">
              <w:rPr>
                <w:rFonts w:cs="Times New Roman"/>
                <w:szCs w:val="24"/>
              </w:rPr>
              <w:t>1</w:t>
            </w:r>
            <w:r w:rsidRPr="00C679BB">
              <w:rPr>
                <w:rFonts w:cs="Times New Roman"/>
                <w:szCs w:val="24"/>
              </w:rPr>
              <w:t>,000</w:t>
            </w:r>
            <w:r w:rsidR="00D75232">
              <w:rPr>
                <w:rFonts w:cs="Times New Roman"/>
                <w:szCs w:val="24"/>
              </w:rPr>
              <w:t>.00</w:t>
            </w:r>
          </w:p>
        </w:tc>
      </w:tr>
      <w:tr w14:paraId="0E7628A9" w14:textId="77777777" w:rsidTr="5B9AC2F3">
        <w:tblPrEx>
          <w:tblW w:w="8995" w:type="dxa"/>
          <w:tblLook w:val="01E0"/>
        </w:tblPrEx>
        <w:tc>
          <w:tcPr>
            <w:tcW w:w="2524" w:type="dxa"/>
          </w:tcPr>
          <w:p w:rsidR="00A362DD" w:rsidRPr="00C679BB" w:rsidP="00C679BB" w14:paraId="394735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r w:rsidRPr="00C679BB">
              <w:rPr>
                <w:rFonts w:cs="Times New Roman"/>
                <w:szCs w:val="24"/>
              </w:rPr>
              <w:t>Federal Grant (awards)</w:t>
            </w:r>
          </w:p>
        </w:tc>
        <w:tc>
          <w:tcPr>
            <w:tcW w:w="4526" w:type="dxa"/>
          </w:tcPr>
          <w:p w:rsidR="00A362DD" w:rsidRPr="00C679BB" w:rsidP="5FF06CA5" w14:paraId="7BC92C38" w14:textId="5D2D53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rPr>
            </w:pPr>
            <w:r w:rsidRPr="5FF06CA5">
              <w:rPr>
                <w:rFonts w:cs="Times New Roman"/>
              </w:rPr>
              <w:t xml:space="preserve">ELC Testing Activities </w:t>
            </w:r>
            <w:r w:rsidRPr="5A58240A" w:rsidR="7E8DCCBD">
              <w:rPr>
                <w:rFonts w:cs="Times New Roman"/>
              </w:rPr>
              <w:t>for</w:t>
            </w:r>
            <w:r w:rsidRPr="5FF06CA5" w:rsidR="7ED81E66">
              <w:rPr>
                <w:rFonts w:cs="Times New Roman"/>
              </w:rPr>
              <w:t xml:space="preserve"> </w:t>
            </w:r>
            <w:r w:rsidRPr="5FF06CA5">
              <w:rPr>
                <w:rFonts w:cs="Times New Roman"/>
              </w:rPr>
              <w:t>Laboratory Capacity (</w:t>
            </w:r>
            <w:r w:rsidRPr="61B2B9AB">
              <w:rPr>
                <w:rFonts w:cs="Times New Roman"/>
              </w:rPr>
              <w:t xml:space="preserve">Attachment </w:t>
            </w:r>
            <w:r w:rsidRPr="61B2B9AB" w:rsidR="2A87FA8E">
              <w:rPr>
                <w:rFonts w:cs="Times New Roman"/>
              </w:rPr>
              <w:t>6</w:t>
            </w:r>
            <w:r w:rsidRPr="61B2B9AB">
              <w:rPr>
                <w:rFonts w:cs="Times New Roman"/>
              </w:rPr>
              <w:t>)</w:t>
            </w:r>
          </w:p>
          <w:p w:rsidR="00A362DD" w:rsidRPr="00C679BB" w:rsidP="00C679BB" w14:paraId="6FB25D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p>
        </w:tc>
        <w:tc>
          <w:tcPr>
            <w:tcW w:w="1945" w:type="dxa"/>
          </w:tcPr>
          <w:p w:rsidR="00A362DD" w:rsidRPr="00C679BB" w:rsidP="7C0EDDB9" w14:paraId="28C45178" w14:textId="6E0C5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cs="Times New Roman"/>
              </w:rPr>
            </w:pPr>
            <w:r w:rsidRPr="161494DE">
              <w:rPr>
                <w:rFonts w:cs="Times New Roman"/>
              </w:rPr>
              <w:t>$</w:t>
            </w:r>
            <w:r w:rsidRPr="161494DE" w:rsidR="70CFE266">
              <w:rPr>
                <w:rFonts w:cs="Times New Roman"/>
              </w:rPr>
              <w:t>12</w:t>
            </w:r>
            <w:r w:rsidRPr="161494DE" w:rsidR="71BDA924">
              <w:rPr>
                <w:rFonts w:cs="Times New Roman"/>
              </w:rPr>
              <w:t>,</w:t>
            </w:r>
            <w:r w:rsidRPr="7C0EDDB9" w:rsidR="00E5329E">
              <w:rPr>
                <w:rFonts w:cs="Times New Roman"/>
              </w:rPr>
              <w:t>000,000</w:t>
            </w:r>
          </w:p>
        </w:tc>
      </w:tr>
      <w:tr w14:paraId="08D9CD63" w14:textId="77777777" w:rsidTr="5B9AC2F3">
        <w:tblPrEx>
          <w:tblW w:w="8995" w:type="dxa"/>
          <w:tblLook w:val="01E0"/>
        </w:tblPrEx>
        <w:tc>
          <w:tcPr>
            <w:tcW w:w="2524" w:type="dxa"/>
          </w:tcPr>
          <w:p w:rsidR="00A362DD" w:rsidRPr="00C679BB" w:rsidP="00C679BB" w14:paraId="66029A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p>
        </w:tc>
        <w:tc>
          <w:tcPr>
            <w:tcW w:w="4526" w:type="dxa"/>
          </w:tcPr>
          <w:p w:rsidR="00A362DD" w:rsidRPr="00C679BB" w:rsidP="00C679BB" w14:paraId="0CED5E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r w:rsidRPr="00C679BB">
              <w:rPr>
                <w:rFonts w:cs="Times New Roman"/>
                <w:szCs w:val="24"/>
              </w:rPr>
              <w:t xml:space="preserve">   Subtotal, Federal Grant </w:t>
            </w:r>
          </w:p>
        </w:tc>
        <w:tc>
          <w:tcPr>
            <w:tcW w:w="1945" w:type="dxa"/>
            <w:vAlign w:val="center"/>
          </w:tcPr>
          <w:p w:rsidR="00A362DD" w:rsidRPr="00C679BB" w:rsidP="161494DE" w14:paraId="09547A05" w14:textId="67ECF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cs="Times New Roman"/>
              </w:rPr>
            </w:pPr>
            <w:r w:rsidRPr="161494DE">
              <w:rPr>
                <w:rFonts w:cs="Times New Roman"/>
              </w:rPr>
              <w:t>$</w:t>
            </w:r>
            <w:r w:rsidRPr="161494DE" w:rsidR="6338CF99">
              <w:rPr>
                <w:rFonts w:cs="Times New Roman"/>
              </w:rPr>
              <w:t>12</w:t>
            </w:r>
            <w:r w:rsidRPr="161494DE" w:rsidR="00E11B18">
              <w:rPr>
                <w:rFonts w:cs="Times New Roman"/>
              </w:rPr>
              <w:t>,000</w:t>
            </w:r>
            <w:r w:rsidRPr="161494DE">
              <w:rPr>
                <w:rFonts w:cs="Times New Roman"/>
              </w:rPr>
              <w:t>,000</w:t>
            </w:r>
          </w:p>
        </w:tc>
      </w:tr>
      <w:tr w14:paraId="1B3A69C8" w14:textId="77777777" w:rsidTr="5B9AC2F3">
        <w:tblPrEx>
          <w:tblW w:w="8995" w:type="dxa"/>
          <w:tblLook w:val="01E0"/>
        </w:tblPrEx>
        <w:tc>
          <w:tcPr>
            <w:tcW w:w="2524" w:type="dxa"/>
          </w:tcPr>
          <w:p w:rsidR="00A362DD" w:rsidRPr="00C679BB" w:rsidP="00C679BB" w14:paraId="26A911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p>
        </w:tc>
        <w:tc>
          <w:tcPr>
            <w:tcW w:w="4526" w:type="dxa"/>
          </w:tcPr>
          <w:p w:rsidR="00A362DD" w:rsidRPr="00C679BB" w:rsidP="00C679BB" w14:paraId="3F227F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r w:rsidRPr="00C679BB">
              <w:rPr>
                <w:rFonts w:cs="Times New Roman"/>
                <w:szCs w:val="24"/>
              </w:rPr>
              <w:t>TOTAL COST TO THE GOVERNMENT</w:t>
            </w:r>
          </w:p>
        </w:tc>
        <w:tc>
          <w:tcPr>
            <w:tcW w:w="1945" w:type="dxa"/>
            <w:vAlign w:val="center"/>
          </w:tcPr>
          <w:p w:rsidR="00A362DD" w:rsidRPr="00C679BB" w:rsidP="161494DE" w14:paraId="299383F7" w14:textId="160ED0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cs="Times New Roman"/>
              </w:rPr>
            </w:pPr>
            <w:r w:rsidRPr="161494DE">
              <w:rPr>
                <w:rFonts w:cs="Times New Roman"/>
              </w:rPr>
              <w:t>$</w:t>
            </w:r>
            <w:r w:rsidRPr="55D3FF4C" w:rsidR="026FEF60">
              <w:rPr>
                <w:rFonts w:cs="Times New Roman"/>
              </w:rPr>
              <w:t>12</w:t>
            </w:r>
            <w:r w:rsidRPr="161494DE" w:rsidR="0054216D">
              <w:rPr>
                <w:rFonts w:cs="Times New Roman"/>
              </w:rPr>
              <w:t>,5</w:t>
            </w:r>
            <w:r w:rsidR="000F5C09">
              <w:rPr>
                <w:rFonts w:cs="Times New Roman"/>
              </w:rPr>
              <w:t>8</w:t>
            </w:r>
            <w:r w:rsidR="0000710E">
              <w:rPr>
                <w:rFonts w:cs="Times New Roman"/>
              </w:rPr>
              <w:t>3</w:t>
            </w:r>
            <w:r w:rsidRPr="161494DE" w:rsidR="0054216D">
              <w:rPr>
                <w:rFonts w:cs="Times New Roman"/>
              </w:rPr>
              <w:t>,</w:t>
            </w:r>
            <w:r w:rsidR="000F5C09">
              <w:rPr>
                <w:rFonts w:cs="Times New Roman"/>
              </w:rPr>
              <w:t>2</w:t>
            </w:r>
            <w:r w:rsidR="0000710E">
              <w:rPr>
                <w:rFonts w:cs="Times New Roman"/>
              </w:rPr>
              <w:t>64</w:t>
            </w:r>
            <w:r w:rsidR="004B3E5A">
              <w:rPr>
                <w:rFonts w:cs="Times New Roman"/>
              </w:rPr>
              <w:t>.</w:t>
            </w:r>
            <w:r w:rsidR="0000710E">
              <w:rPr>
                <w:rFonts w:cs="Times New Roman"/>
              </w:rPr>
              <w:t>55</w:t>
            </w:r>
          </w:p>
        </w:tc>
      </w:tr>
    </w:tbl>
    <w:p w:rsidR="00A362DD" w:rsidRPr="00C679BB" w:rsidP="00C679BB" w14:paraId="2AF8E956" w14:textId="77777777">
      <w:pPr>
        <w:spacing w:after="0" w:line="240" w:lineRule="auto"/>
        <w:rPr>
          <w:rFonts w:eastAsia="Times New Roman" w:cs="Times New Roman"/>
          <w:b/>
          <w:szCs w:val="24"/>
        </w:rPr>
      </w:pPr>
    </w:p>
    <w:p w:rsidR="00A362DD" w:rsidRPr="00C679BB" w:rsidP="00C679BB" w14:paraId="2A1C4D41" w14:textId="77777777">
      <w:pPr>
        <w:spacing w:after="0" w:line="240" w:lineRule="auto"/>
        <w:rPr>
          <w:rFonts w:eastAsia="Times New Roman" w:cs="Times New Roman"/>
          <w:szCs w:val="24"/>
        </w:rPr>
      </w:pPr>
    </w:p>
    <w:p w:rsidR="004A13E8" w:rsidRPr="00C679BB" w:rsidP="00682CA8" w14:paraId="1ACC7542" w14:textId="77777777">
      <w:pPr>
        <w:pStyle w:val="Heading1"/>
        <w:spacing w:before="240"/>
        <w:rPr>
          <w:rFonts w:cs="Times New Roman"/>
          <w:szCs w:val="24"/>
        </w:rPr>
      </w:pPr>
      <w:bookmarkStart w:id="63" w:name="_Toc532363782"/>
      <w:r w:rsidRPr="06A8325E">
        <w:rPr>
          <w:rFonts w:cs="Times New Roman"/>
        </w:rPr>
        <w:t>Explanation for Program Changes or Adjustments</w:t>
      </w:r>
      <w:bookmarkEnd w:id="63"/>
    </w:p>
    <w:p w:rsidR="00FD4A8D" w:rsidRPr="00C92FC6" w:rsidP="302D9007" w14:paraId="70FEFA43" w14:textId="307FC762">
      <w:pPr>
        <w:spacing w:line="240" w:lineRule="auto"/>
        <w:rPr>
          <w:rFonts w:cs="Times New Roman"/>
        </w:rPr>
      </w:pPr>
      <w:bookmarkStart w:id="64" w:name="_Toc532363783"/>
      <w:r>
        <w:t xml:space="preserve">A revision is being submitted to 1) add new data elements to the data collection forms, </w:t>
      </w:r>
      <w:r w:rsidR="4FEC2E19">
        <w:t xml:space="preserve">2) remove outdated data collection </w:t>
      </w:r>
      <w:r w:rsidR="4FEC2E19">
        <w:t xml:space="preserve">forms,  </w:t>
      </w:r>
      <w:r w:rsidR="31CC080C">
        <w:t>3</w:t>
      </w:r>
      <w:r>
        <w:t xml:space="preserve">) to ensure that the burden of generating electronic messages for data transmission are accounted for, and </w:t>
      </w:r>
      <w:r w:rsidR="12D7DF8C">
        <w:t>4</w:t>
      </w:r>
      <w:r>
        <w:t>) to accommodate changes to the Performance Measures (PMs) used to monitor the performance of the AR Lab Network.</w:t>
      </w:r>
      <w:r w:rsidR="00AF7AB6">
        <w:t xml:space="preserve"> </w:t>
      </w:r>
      <w:r w:rsidRPr="5C0CDF10" w:rsidR="005023D0">
        <w:rPr>
          <w:rFonts w:cs="Times New Roman"/>
        </w:rPr>
        <w:t>The</w:t>
      </w:r>
      <w:r w:rsidRPr="5C0CDF10" w:rsidR="00C92FC6">
        <w:rPr>
          <w:rFonts w:cs="Times New Roman"/>
        </w:rPr>
        <w:t xml:space="preserve"> data collection forms have been included because </w:t>
      </w:r>
      <w:r w:rsidRPr="5C0CDF10" w:rsidR="00FD300F">
        <w:rPr>
          <w:rFonts w:cs="Times New Roman"/>
        </w:rPr>
        <w:t>for some testing types up to</w:t>
      </w:r>
      <w:r w:rsidRPr="5C0CDF10" w:rsidR="00C92FC6">
        <w:rPr>
          <w:rFonts w:cs="Times New Roman"/>
        </w:rPr>
        <w:t xml:space="preserve"> 5</w:t>
      </w:r>
      <w:r w:rsidR="002132CB">
        <w:rPr>
          <w:rFonts w:cs="Times New Roman"/>
        </w:rPr>
        <w:t>7</w:t>
      </w:r>
      <w:r w:rsidRPr="5C0CDF10" w:rsidR="00C92FC6">
        <w:rPr>
          <w:rFonts w:cs="Times New Roman"/>
        </w:rPr>
        <w:t xml:space="preserve"> jurisdictions (i.e., </w:t>
      </w:r>
      <w:r w:rsidRPr="5C0CDF10" w:rsidR="00C92FC6">
        <w:rPr>
          <w:rFonts w:cs="Times New Roman"/>
        </w:rPr>
        <w:t>state</w:t>
      </w:r>
      <w:r w:rsidRPr="5C0CDF10" w:rsidR="00C92FC6">
        <w:rPr>
          <w:rFonts w:cs="Times New Roman"/>
        </w:rPr>
        <w:t xml:space="preserve"> and local public health laboratories) will be participating</w:t>
      </w:r>
      <w:r w:rsidRPr="5C0CDF10" w:rsidR="00FD300F">
        <w:rPr>
          <w:rFonts w:cs="Times New Roman"/>
        </w:rPr>
        <w:t xml:space="preserve"> (see Table </w:t>
      </w:r>
      <w:r w:rsidRPr="5C0CDF10" w:rsidR="004B28DD">
        <w:rPr>
          <w:rFonts w:cs="Times New Roman"/>
        </w:rPr>
        <w:t>A.1</w:t>
      </w:r>
      <w:r w:rsidR="004423DB">
        <w:rPr>
          <w:rFonts w:cs="Times New Roman"/>
        </w:rPr>
        <w:t>).</w:t>
      </w:r>
      <w:r w:rsidRPr="5C0CDF10" w:rsidR="00FD300F">
        <w:rPr>
          <w:rFonts w:cs="Times New Roman"/>
        </w:rPr>
        <w:t xml:space="preserve"> </w:t>
      </w:r>
      <w:r w:rsidRPr="5C0CDF10" w:rsidR="796A4FD0">
        <w:rPr>
          <w:rFonts w:cs="Times New Roman"/>
        </w:rPr>
        <w:t xml:space="preserve"> </w:t>
      </w:r>
      <w:r w:rsidR="0008248D">
        <w:t>There are</w:t>
      </w:r>
      <w:r w:rsidR="00AF7AB6">
        <w:t xml:space="preserve"> </w:t>
      </w:r>
      <w:r w:rsidR="00530219">
        <w:t xml:space="preserve">21 Performance Measures documents </w:t>
      </w:r>
      <w:r w:rsidR="0008248D">
        <w:t xml:space="preserve">being added </w:t>
      </w:r>
      <w:r w:rsidR="00530219">
        <w:t>to the package</w:t>
      </w:r>
      <w:r w:rsidR="00E03DAB">
        <w:t xml:space="preserve"> as well as modifications to existing data collection forms. </w:t>
      </w:r>
      <w:r w:rsidRPr="5C0CDF10">
        <w:rPr>
          <w:rFonts w:cs="Times New Roman"/>
        </w:rPr>
        <w:t xml:space="preserve">With these forms, we have estimated an additional </w:t>
      </w:r>
      <w:r w:rsidR="008E739F">
        <w:rPr>
          <w:rFonts w:cs="Times New Roman"/>
        </w:rPr>
        <w:t>52,92</w:t>
      </w:r>
      <w:r w:rsidR="004423DB">
        <w:rPr>
          <w:rFonts w:cs="Times New Roman"/>
        </w:rPr>
        <w:t>2</w:t>
      </w:r>
      <w:r w:rsidRPr="5C0CDF10" w:rsidR="000478B6">
        <w:rPr>
          <w:rFonts w:cs="Times New Roman"/>
        </w:rPr>
        <w:t xml:space="preserve"> </w:t>
      </w:r>
      <w:r w:rsidRPr="5C0CDF10">
        <w:rPr>
          <w:rFonts w:cs="Times New Roman"/>
        </w:rPr>
        <w:t>burden hours.</w:t>
      </w:r>
      <w:r w:rsidRPr="5C0CDF10" w:rsidR="2E5E3A32">
        <w:rPr>
          <w:rFonts w:cs="Times New Roman"/>
        </w:rPr>
        <w:t xml:space="preserve">  </w:t>
      </w:r>
      <w:r w:rsidR="2E5E3A32">
        <w:t xml:space="preserve">Please see Table </w:t>
      </w:r>
      <w:r w:rsidR="5DEB67EB">
        <w:t>A.15</w:t>
      </w:r>
      <w:r w:rsidR="2E5E3A32">
        <w:t>, a cross walk of the current packages data attachments (i.e., data collection forms) with the prior attachments that were submitted for this Network.</w:t>
      </w:r>
    </w:p>
    <w:p w:rsidR="5C0CDF10" w:rsidP="5C0CDF10" w14:paraId="0EEC8071" w14:textId="1F558104">
      <w:pPr>
        <w:spacing w:line="240" w:lineRule="auto"/>
      </w:pPr>
    </w:p>
    <w:p w:rsidR="08CCA189" w:rsidP="5C0CDF10" w14:paraId="0918F530" w14:textId="1369C2C5">
      <w:pPr>
        <w:rPr>
          <w:rFonts w:eastAsia="Times New Roman" w:cs="Times New Roman"/>
          <w:i/>
          <w:iCs/>
          <w:szCs w:val="24"/>
        </w:rPr>
      </w:pPr>
      <w:r w:rsidRPr="5C0CDF10">
        <w:rPr>
          <w:rFonts w:eastAsia="Times New Roman" w:cs="Times New Roman"/>
          <w:i/>
          <w:iCs/>
          <w:szCs w:val="24"/>
        </w:rPr>
        <w:t xml:space="preserve">Table A.15: Crosswalk documenting the prior OMB package forms submitted with the current package attachments. The status of attachments </w:t>
      </w:r>
      <w:r w:rsidRPr="5C0CDF10" w:rsidR="5C575D34">
        <w:rPr>
          <w:rFonts w:eastAsia="Times New Roman" w:cs="Times New Roman"/>
          <w:i/>
          <w:iCs/>
          <w:szCs w:val="24"/>
        </w:rPr>
        <w:t>is</w:t>
      </w:r>
      <w:r w:rsidRPr="5C0CDF10">
        <w:rPr>
          <w:rFonts w:eastAsia="Times New Roman" w:cs="Times New Roman"/>
          <w:i/>
          <w:iCs/>
          <w:szCs w:val="24"/>
        </w:rPr>
        <w:t xml:space="preserve"> indicated in the Status column.</w:t>
      </w:r>
    </w:p>
    <w:tbl>
      <w:tblPr>
        <w:tblStyle w:val="GridTableLight"/>
        <w:tblW w:w="0" w:type="auto"/>
        <w:tblLook w:val="04A0"/>
      </w:tblPr>
      <w:tblGrid>
        <w:gridCol w:w="3356"/>
        <w:gridCol w:w="3357"/>
        <w:gridCol w:w="3357"/>
      </w:tblGrid>
      <w:tr w14:paraId="1EA4941B" w14:textId="77777777" w:rsidTr="5C0CDF10">
        <w:tblPrEx>
          <w:tblW w:w="0" w:type="auto"/>
          <w:tblLook w:val="04A0"/>
        </w:tblPrEx>
        <w:trPr>
          <w:trHeight w:val="300"/>
        </w:trPr>
        <w:tc>
          <w:tcPr>
            <w:tcW w:w="3356" w:type="dxa"/>
          </w:tcPr>
          <w:p w:rsidR="5C0CDF10" w:rsidP="5C0CDF10" w14:paraId="57E2157B" w14:textId="370FF86C">
            <w:pPr>
              <w:rPr>
                <w:rFonts w:eastAsia="Times New Roman" w:cs="Times New Roman"/>
                <w:b/>
                <w:bCs/>
                <w:szCs w:val="24"/>
              </w:rPr>
            </w:pPr>
            <w:r w:rsidRPr="5C0CDF10">
              <w:rPr>
                <w:rFonts w:eastAsia="Times New Roman" w:cs="Times New Roman"/>
                <w:b/>
                <w:bCs/>
                <w:szCs w:val="24"/>
              </w:rPr>
              <w:t>Current Package Attachment</w:t>
            </w:r>
          </w:p>
        </w:tc>
        <w:tc>
          <w:tcPr>
            <w:tcW w:w="3357" w:type="dxa"/>
          </w:tcPr>
          <w:p w:rsidR="5C0CDF10" w:rsidP="5C0CDF10" w14:paraId="367CA65E" w14:textId="228D3CB7">
            <w:pPr>
              <w:rPr>
                <w:rFonts w:eastAsia="Times New Roman" w:cs="Times New Roman"/>
                <w:b/>
                <w:bCs/>
                <w:szCs w:val="24"/>
              </w:rPr>
            </w:pPr>
            <w:r w:rsidRPr="5C0CDF10">
              <w:rPr>
                <w:rFonts w:eastAsia="Times New Roman" w:cs="Times New Roman"/>
                <w:b/>
                <w:bCs/>
                <w:szCs w:val="24"/>
              </w:rPr>
              <w:t>Prior Package Attachment</w:t>
            </w:r>
          </w:p>
        </w:tc>
        <w:tc>
          <w:tcPr>
            <w:tcW w:w="3357" w:type="dxa"/>
          </w:tcPr>
          <w:p w:rsidR="5C0CDF10" w:rsidP="5C0CDF10" w14:paraId="5C5F9759" w14:textId="731398D8">
            <w:pPr>
              <w:rPr>
                <w:rFonts w:eastAsia="Times New Roman" w:cs="Times New Roman"/>
                <w:b/>
                <w:bCs/>
                <w:szCs w:val="24"/>
              </w:rPr>
            </w:pPr>
            <w:r w:rsidRPr="5C0CDF10">
              <w:rPr>
                <w:rFonts w:eastAsia="Times New Roman" w:cs="Times New Roman"/>
                <w:b/>
                <w:bCs/>
                <w:szCs w:val="24"/>
              </w:rPr>
              <w:t>Status</w:t>
            </w:r>
          </w:p>
        </w:tc>
      </w:tr>
      <w:tr w14:paraId="6F34ADB1" w14:textId="77777777" w:rsidTr="5C0CDF10">
        <w:tblPrEx>
          <w:tblW w:w="0" w:type="auto"/>
          <w:tblLook w:val="04A0"/>
        </w:tblPrEx>
        <w:trPr>
          <w:trHeight w:val="300"/>
        </w:trPr>
        <w:tc>
          <w:tcPr>
            <w:tcW w:w="10070" w:type="dxa"/>
            <w:gridSpan w:val="3"/>
          </w:tcPr>
          <w:p w:rsidR="5C0CDF10" w:rsidP="5C0CDF10" w14:paraId="2C4FE7A2" w14:textId="0C30A502">
            <w:pPr>
              <w:rPr>
                <w:rFonts w:eastAsia="Times New Roman" w:cs="Times New Roman"/>
                <w:b/>
                <w:bCs/>
                <w:szCs w:val="24"/>
              </w:rPr>
            </w:pPr>
            <w:r w:rsidRPr="5C0CDF10">
              <w:rPr>
                <w:rFonts w:eastAsia="Times New Roman" w:cs="Times New Roman"/>
                <w:b/>
                <w:bCs/>
                <w:szCs w:val="24"/>
              </w:rPr>
              <w:t xml:space="preserve"> </w:t>
            </w:r>
          </w:p>
          <w:p w:rsidR="5C0CDF10" w:rsidP="5C0CDF10" w14:paraId="6109EB8D" w14:textId="575547D4">
            <w:pPr>
              <w:rPr>
                <w:rFonts w:eastAsia="Times New Roman" w:cs="Times New Roman"/>
                <w:b/>
                <w:bCs/>
                <w:szCs w:val="24"/>
              </w:rPr>
            </w:pPr>
            <w:r w:rsidRPr="5C0CDF10">
              <w:rPr>
                <w:rFonts w:eastAsia="Times New Roman" w:cs="Times New Roman"/>
                <w:b/>
                <w:bCs/>
                <w:szCs w:val="24"/>
              </w:rPr>
              <w:t>Performance Measure Attachments</w:t>
            </w:r>
          </w:p>
        </w:tc>
      </w:tr>
      <w:tr w14:paraId="10CBD238" w14:textId="77777777" w:rsidTr="5C0CDF10">
        <w:tblPrEx>
          <w:tblW w:w="0" w:type="auto"/>
          <w:tblLook w:val="04A0"/>
        </w:tblPrEx>
        <w:trPr>
          <w:trHeight w:val="300"/>
        </w:trPr>
        <w:tc>
          <w:tcPr>
            <w:tcW w:w="3356" w:type="dxa"/>
          </w:tcPr>
          <w:p w:rsidR="5C0CDF10" w:rsidP="5C0CDF10" w14:paraId="3A911B57" w14:textId="5B871782">
            <w:pPr>
              <w:rPr>
                <w:rFonts w:eastAsia="Times New Roman" w:cs="Times New Roman"/>
                <w:szCs w:val="24"/>
              </w:rPr>
            </w:pPr>
            <w:r w:rsidRPr="5C0CDF10">
              <w:rPr>
                <w:rFonts w:eastAsia="Times New Roman" w:cs="Times New Roman"/>
                <w:szCs w:val="24"/>
              </w:rPr>
              <w:t xml:space="preserve"> </w:t>
            </w:r>
          </w:p>
        </w:tc>
        <w:tc>
          <w:tcPr>
            <w:tcW w:w="3357" w:type="dxa"/>
          </w:tcPr>
          <w:p w:rsidR="5C0CDF10" w:rsidP="5C0CDF10" w14:paraId="53DB2568" w14:textId="2E4838A0">
            <w:pPr>
              <w:rPr>
                <w:rFonts w:eastAsia="Times New Roman" w:cs="Times New Roman"/>
                <w:szCs w:val="24"/>
              </w:rPr>
            </w:pPr>
            <w:r w:rsidRPr="5C0CDF10">
              <w:rPr>
                <w:rFonts w:eastAsia="Times New Roman" w:cs="Times New Roman"/>
                <w:szCs w:val="24"/>
              </w:rPr>
              <w:t>Attachment 3b (Form 2)- Annual Evaluation and Performance Measurement Report for Bacterial Specimen Testing</w:t>
            </w:r>
          </w:p>
          <w:p w:rsidR="5C0CDF10" w:rsidP="5C0CDF10" w14:paraId="0FAB745D" w14:textId="089E532E">
            <w:pPr>
              <w:rPr>
                <w:rFonts w:eastAsia="Times New Roman" w:cs="Times New Roman"/>
                <w:szCs w:val="24"/>
              </w:rPr>
            </w:pPr>
          </w:p>
        </w:tc>
        <w:tc>
          <w:tcPr>
            <w:tcW w:w="3357" w:type="dxa"/>
          </w:tcPr>
          <w:p w:rsidR="5C0CDF10" w:rsidP="5C0CDF10" w14:paraId="04E08286" w14:textId="1C401C23">
            <w:pPr>
              <w:rPr>
                <w:rFonts w:eastAsia="Times New Roman" w:cs="Times New Roman"/>
                <w:szCs w:val="24"/>
              </w:rPr>
            </w:pPr>
            <w:r w:rsidRPr="5C0CDF10">
              <w:rPr>
                <w:rFonts w:eastAsia="Times New Roman" w:cs="Times New Roman"/>
                <w:szCs w:val="24"/>
              </w:rPr>
              <w:t>Removed</w:t>
            </w:r>
          </w:p>
        </w:tc>
      </w:tr>
      <w:tr w14:paraId="533BE12A" w14:textId="77777777" w:rsidTr="5C0CDF10">
        <w:tblPrEx>
          <w:tblW w:w="0" w:type="auto"/>
          <w:tblLook w:val="04A0"/>
        </w:tblPrEx>
        <w:trPr>
          <w:trHeight w:val="300"/>
        </w:trPr>
        <w:tc>
          <w:tcPr>
            <w:tcW w:w="3356" w:type="dxa"/>
          </w:tcPr>
          <w:p w:rsidR="5C0CDF10" w:rsidP="5C0CDF10" w14:paraId="6B368879" w14:textId="1DF31102">
            <w:pPr>
              <w:rPr>
                <w:rFonts w:eastAsia="Times New Roman" w:cs="Times New Roman"/>
                <w:szCs w:val="24"/>
              </w:rPr>
            </w:pPr>
            <w:r w:rsidRPr="5C0CDF10">
              <w:rPr>
                <w:rFonts w:eastAsia="Times New Roman" w:cs="Times New Roman"/>
                <w:szCs w:val="24"/>
              </w:rPr>
              <w:t xml:space="preserve"> </w:t>
            </w:r>
          </w:p>
        </w:tc>
        <w:tc>
          <w:tcPr>
            <w:tcW w:w="3357" w:type="dxa"/>
          </w:tcPr>
          <w:p w:rsidR="5C0CDF10" w:rsidP="5C0CDF10" w14:paraId="5B90146F" w14:textId="7032F036">
            <w:pPr>
              <w:rPr>
                <w:rFonts w:eastAsia="Times New Roman" w:cs="Times New Roman"/>
                <w:szCs w:val="24"/>
              </w:rPr>
            </w:pPr>
            <w:r w:rsidRPr="5C0CDF10">
              <w:rPr>
                <w:rFonts w:eastAsia="Times New Roman" w:cs="Times New Roman"/>
                <w:szCs w:val="24"/>
              </w:rPr>
              <w:t>Attachment 3e (Form 5)- Annual evaluation and Performance Measurement Report (Candida)</w:t>
            </w:r>
          </w:p>
        </w:tc>
        <w:tc>
          <w:tcPr>
            <w:tcW w:w="3357" w:type="dxa"/>
          </w:tcPr>
          <w:p w:rsidR="5C0CDF10" w:rsidP="5C0CDF10" w14:paraId="5490CE6C" w14:textId="4B178855">
            <w:pPr>
              <w:rPr>
                <w:rFonts w:eastAsia="Times New Roman" w:cs="Times New Roman"/>
                <w:szCs w:val="24"/>
              </w:rPr>
            </w:pPr>
            <w:r w:rsidRPr="5C0CDF10">
              <w:rPr>
                <w:rFonts w:eastAsia="Times New Roman" w:cs="Times New Roman"/>
                <w:szCs w:val="24"/>
              </w:rPr>
              <w:t>Removed</w:t>
            </w:r>
          </w:p>
        </w:tc>
      </w:tr>
      <w:tr w14:paraId="16EFCB47" w14:textId="77777777" w:rsidTr="5C0CDF10">
        <w:tblPrEx>
          <w:tblW w:w="0" w:type="auto"/>
          <w:tblLook w:val="04A0"/>
        </w:tblPrEx>
        <w:trPr>
          <w:trHeight w:val="300"/>
        </w:trPr>
        <w:tc>
          <w:tcPr>
            <w:tcW w:w="3356" w:type="dxa"/>
          </w:tcPr>
          <w:p w:rsidR="5C0CDF10" w:rsidP="5C0CDF10" w14:paraId="286CAE63" w14:textId="5D4EAD42">
            <w:pPr>
              <w:rPr>
                <w:rFonts w:eastAsia="Times New Roman" w:cs="Times New Roman"/>
                <w:szCs w:val="24"/>
              </w:rPr>
            </w:pPr>
            <w:r w:rsidRPr="5C0CDF10">
              <w:rPr>
                <w:rFonts w:eastAsia="Times New Roman" w:cs="Times New Roman"/>
                <w:szCs w:val="24"/>
              </w:rPr>
              <w:t xml:space="preserve"> </w:t>
            </w:r>
          </w:p>
        </w:tc>
        <w:tc>
          <w:tcPr>
            <w:tcW w:w="3357" w:type="dxa"/>
          </w:tcPr>
          <w:p w:rsidR="5C0CDF10" w:rsidP="5C0CDF10" w14:paraId="20BA8C98" w14:textId="40081720">
            <w:pPr>
              <w:rPr>
                <w:rFonts w:eastAsia="Times New Roman" w:cs="Times New Roman"/>
                <w:szCs w:val="24"/>
              </w:rPr>
            </w:pPr>
            <w:r w:rsidRPr="5C0CDF10">
              <w:rPr>
                <w:rFonts w:eastAsia="Times New Roman" w:cs="Times New Roman"/>
                <w:szCs w:val="24"/>
              </w:rPr>
              <w:t>Attachment 3h (Form 8)- Annual Evaluation and Performance Measurement Report (</w:t>
            </w:r>
            <w:r w:rsidRPr="00C2767E">
              <w:rPr>
                <w:rFonts w:eastAsia="Times New Roman" w:cs="Times New Roman"/>
                <w:i/>
                <w:iCs/>
                <w:szCs w:val="24"/>
              </w:rPr>
              <w:t>Neisseria gonorrhoeae</w:t>
            </w:r>
            <w:r w:rsidRPr="5C0CDF10">
              <w:rPr>
                <w:rFonts w:eastAsia="Times New Roman" w:cs="Times New Roman"/>
                <w:szCs w:val="24"/>
              </w:rPr>
              <w:t>) final</w:t>
            </w:r>
          </w:p>
          <w:p w:rsidR="5C0CDF10" w:rsidP="5C0CDF10" w14:paraId="67ECBBFC" w14:textId="57357110">
            <w:pPr>
              <w:rPr>
                <w:rFonts w:eastAsia="Times New Roman" w:cs="Times New Roman"/>
                <w:szCs w:val="24"/>
              </w:rPr>
            </w:pPr>
            <w:r w:rsidRPr="5C0CDF10">
              <w:rPr>
                <w:rFonts w:eastAsia="Times New Roman" w:cs="Times New Roman"/>
                <w:szCs w:val="24"/>
              </w:rPr>
              <w:t xml:space="preserve"> </w:t>
            </w:r>
          </w:p>
        </w:tc>
        <w:tc>
          <w:tcPr>
            <w:tcW w:w="3357" w:type="dxa"/>
          </w:tcPr>
          <w:p w:rsidR="5C0CDF10" w:rsidP="5C0CDF10" w14:paraId="25B8AF3C" w14:textId="0F88EC86">
            <w:pPr>
              <w:rPr>
                <w:rFonts w:eastAsia="Times New Roman" w:cs="Times New Roman"/>
                <w:szCs w:val="24"/>
              </w:rPr>
            </w:pPr>
            <w:r w:rsidRPr="5C0CDF10">
              <w:rPr>
                <w:rFonts w:eastAsia="Times New Roman" w:cs="Times New Roman"/>
                <w:szCs w:val="24"/>
              </w:rPr>
              <w:t>Removed</w:t>
            </w:r>
          </w:p>
        </w:tc>
      </w:tr>
      <w:tr w14:paraId="551E63C7" w14:textId="77777777" w:rsidTr="5C0CDF10">
        <w:tblPrEx>
          <w:tblW w:w="0" w:type="auto"/>
          <w:tblLook w:val="04A0"/>
        </w:tblPrEx>
        <w:trPr>
          <w:trHeight w:val="300"/>
        </w:trPr>
        <w:tc>
          <w:tcPr>
            <w:tcW w:w="3356" w:type="dxa"/>
          </w:tcPr>
          <w:p w:rsidR="5C0CDF10" w:rsidP="5C0CDF10" w14:paraId="30985966" w14:textId="028F42DA">
            <w:pPr>
              <w:rPr>
                <w:rFonts w:eastAsia="Times New Roman" w:cs="Times New Roman"/>
                <w:szCs w:val="24"/>
              </w:rPr>
            </w:pPr>
            <w:r w:rsidRPr="5C0CDF10">
              <w:rPr>
                <w:rFonts w:eastAsia="Times New Roman" w:cs="Times New Roman"/>
                <w:szCs w:val="24"/>
              </w:rPr>
              <w:t xml:space="preserve"> </w:t>
            </w:r>
          </w:p>
        </w:tc>
        <w:tc>
          <w:tcPr>
            <w:tcW w:w="3357" w:type="dxa"/>
          </w:tcPr>
          <w:p w:rsidR="5C0CDF10" w:rsidP="5C0CDF10" w14:paraId="3103C045" w14:textId="03661277">
            <w:pPr>
              <w:rPr>
                <w:rFonts w:eastAsia="Times New Roman" w:cs="Times New Roman"/>
                <w:szCs w:val="24"/>
              </w:rPr>
            </w:pPr>
            <w:r w:rsidRPr="5C0CDF10">
              <w:rPr>
                <w:rFonts w:eastAsia="Times New Roman" w:cs="Times New Roman"/>
                <w:szCs w:val="24"/>
              </w:rPr>
              <w:t>Attachment 3j (Form 10)-Annual Evaluation and Performance measurement Report (C. auris WGS)</w:t>
            </w:r>
          </w:p>
          <w:p w:rsidR="5C0CDF10" w:rsidP="5C0CDF10" w14:paraId="66D1822E" w14:textId="2679F516">
            <w:pPr>
              <w:rPr>
                <w:rFonts w:eastAsia="Times New Roman" w:cs="Times New Roman"/>
                <w:szCs w:val="24"/>
              </w:rPr>
            </w:pPr>
            <w:r w:rsidRPr="5C0CDF10">
              <w:rPr>
                <w:rFonts w:eastAsia="Times New Roman" w:cs="Times New Roman"/>
                <w:szCs w:val="24"/>
              </w:rPr>
              <w:t xml:space="preserve"> </w:t>
            </w:r>
          </w:p>
        </w:tc>
        <w:tc>
          <w:tcPr>
            <w:tcW w:w="3357" w:type="dxa"/>
          </w:tcPr>
          <w:p w:rsidR="5C0CDF10" w:rsidP="5C0CDF10" w14:paraId="62CA2652" w14:textId="04A2A172">
            <w:pPr>
              <w:rPr>
                <w:rFonts w:eastAsia="Times New Roman" w:cs="Times New Roman"/>
                <w:szCs w:val="24"/>
              </w:rPr>
            </w:pPr>
            <w:r w:rsidRPr="5C0CDF10">
              <w:rPr>
                <w:rFonts w:eastAsia="Times New Roman" w:cs="Times New Roman"/>
                <w:szCs w:val="24"/>
              </w:rPr>
              <w:t>Removed</w:t>
            </w:r>
          </w:p>
        </w:tc>
      </w:tr>
      <w:tr w14:paraId="28D035A1" w14:textId="77777777" w:rsidTr="5C0CDF10">
        <w:tblPrEx>
          <w:tblW w:w="0" w:type="auto"/>
          <w:tblLook w:val="04A0"/>
        </w:tblPrEx>
        <w:trPr>
          <w:trHeight w:val="300"/>
        </w:trPr>
        <w:tc>
          <w:tcPr>
            <w:tcW w:w="3356" w:type="dxa"/>
          </w:tcPr>
          <w:p w:rsidR="5C0CDF10" w:rsidP="5C0CDF10" w14:paraId="02BA1746" w14:textId="6725C4B5">
            <w:pPr>
              <w:rPr>
                <w:rFonts w:eastAsia="Times New Roman" w:cs="Times New Roman"/>
                <w:szCs w:val="24"/>
              </w:rPr>
            </w:pPr>
            <w:r w:rsidRPr="5C0CDF10">
              <w:rPr>
                <w:rFonts w:eastAsia="Times New Roman" w:cs="Times New Roman"/>
                <w:szCs w:val="24"/>
              </w:rPr>
              <w:t>Attachments 2a-Attachment 2u</w:t>
            </w:r>
          </w:p>
        </w:tc>
        <w:tc>
          <w:tcPr>
            <w:tcW w:w="3357" w:type="dxa"/>
          </w:tcPr>
          <w:p w:rsidR="5C0CDF10" w:rsidP="5C0CDF10" w14:paraId="76E3A8A3" w14:textId="5CB6678D">
            <w:pPr>
              <w:rPr>
                <w:rFonts w:eastAsia="Times New Roman" w:cs="Times New Roman"/>
                <w:szCs w:val="24"/>
              </w:rPr>
            </w:pPr>
            <w:r w:rsidRPr="5C0CDF10">
              <w:rPr>
                <w:rFonts w:eastAsia="Times New Roman" w:cs="Times New Roman"/>
                <w:szCs w:val="24"/>
              </w:rPr>
              <w:t xml:space="preserve"> </w:t>
            </w:r>
          </w:p>
        </w:tc>
        <w:tc>
          <w:tcPr>
            <w:tcW w:w="3357" w:type="dxa"/>
          </w:tcPr>
          <w:p w:rsidR="5C0CDF10" w:rsidP="5C0CDF10" w14:paraId="2CF7B592" w14:textId="7ABFED64">
            <w:pPr>
              <w:rPr>
                <w:rFonts w:eastAsia="Times New Roman" w:cs="Times New Roman"/>
                <w:szCs w:val="24"/>
              </w:rPr>
            </w:pPr>
            <w:r w:rsidRPr="5C0CDF10">
              <w:rPr>
                <w:rFonts w:eastAsia="Times New Roman" w:cs="Times New Roman"/>
                <w:szCs w:val="24"/>
              </w:rPr>
              <w:t>New data collection</w:t>
            </w:r>
            <w:r w:rsidR="003C44E6">
              <w:rPr>
                <w:rFonts w:eastAsia="Times New Roman" w:cs="Times New Roman"/>
                <w:szCs w:val="24"/>
              </w:rPr>
              <w:t>s</w:t>
            </w:r>
          </w:p>
        </w:tc>
      </w:tr>
      <w:tr w14:paraId="09D97A56" w14:textId="77777777" w:rsidTr="5C0CDF10">
        <w:tblPrEx>
          <w:tblW w:w="0" w:type="auto"/>
          <w:tblLook w:val="04A0"/>
        </w:tblPrEx>
        <w:trPr>
          <w:trHeight w:val="300"/>
        </w:trPr>
        <w:tc>
          <w:tcPr>
            <w:tcW w:w="10070" w:type="dxa"/>
            <w:gridSpan w:val="3"/>
          </w:tcPr>
          <w:p w:rsidR="5C0CDF10" w:rsidP="5C0CDF10" w14:paraId="7D448AB1" w14:textId="3E5D6691">
            <w:pPr>
              <w:rPr>
                <w:rFonts w:eastAsia="Times New Roman" w:cs="Times New Roman"/>
                <w:b/>
                <w:bCs/>
                <w:szCs w:val="24"/>
              </w:rPr>
            </w:pPr>
            <w:r w:rsidRPr="5C0CDF10">
              <w:rPr>
                <w:rFonts w:eastAsia="Times New Roman" w:cs="Times New Roman"/>
                <w:b/>
                <w:bCs/>
                <w:szCs w:val="24"/>
              </w:rPr>
              <w:t xml:space="preserve"> </w:t>
            </w:r>
          </w:p>
          <w:p w:rsidR="5C0CDF10" w:rsidP="5C0CDF10" w14:paraId="1E69ED99" w14:textId="058D92F5">
            <w:pPr>
              <w:rPr>
                <w:rFonts w:eastAsia="Times New Roman" w:cs="Times New Roman"/>
                <w:b/>
                <w:bCs/>
                <w:szCs w:val="24"/>
              </w:rPr>
            </w:pPr>
            <w:r w:rsidRPr="5C0CDF10">
              <w:rPr>
                <w:rFonts w:eastAsia="Times New Roman" w:cs="Times New Roman"/>
                <w:b/>
                <w:bCs/>
                <w:szCs w:val="24"/>
              </w:rPr>
              <w:t>Carbapenemase</w:t>
            </w:r>
            <w:r w:rsidRPr="5C0CDF10">
              <w:rPr>
                <w:rFonts w:eastAsia="Times New Roman" w:cs="Times New Roman"/>
                <w:b/>
                <w:bCs/>
                <w:szCs w:val="24"/>
              </w:rPr>
              <w:t>-producing Organisms Data Collection Forms (CPOs)</w:t>
            </w:r>
          </w:p>
        </w:tc>
      </w:tr>
      <w:tr w14:paraId="7148920F" w14:textId="77777777" w:rsidTr="5C0CDF10">
        <w:tblPrEx>
          <w:tblW w:w="0" w:type="auto"/>
          <w:tblLook w:val="04A0"/>
        </w:tblPrEx>
        <w:trPr>
          <w:trHeight w:val="300"/>
        </w:trPr>
        <w:tc>
          <w:tcPr>
            <w:tcW w:w="3356" w:type="dxa"/>
          </w:tcPr>
          <w:p w:rsidR="5C0CDF10" w:rsidP="5C0CDF10" w14:paraId="33533A03" w14:textId="6D42C9A6">
            <w:pPr>
              <w:rPr>
                <w:rFonts w:eastAsia="Times New Roman" w:cs="Times New Roman"/>
                <w:szCs w:val="24"/>
              </w:rPr>
            </w:pPr>
            <w:r w:rsidRPr="5C0CDF10">
              <w:rPr>
                <w:rFonts w:eastAsia="Times New Roman" w:cs="Times New Roman"/>
                <w:szCs w:val="24"/>
              </w:rPr>
              <w:t xml:space="preserve">Attachment 3a- AR Lab Network Annual Report of Testing Methods for </w:t>
            </w:r>
            <w:r w:rsidRPr="5C0CDF10">
              <w:rPr>
                <w:rFonts w:eastAsia="Times New Roman" w:cs="Times New Roman"/>
                <w:szCs w:val="24"/>
              </w:rPr>
              <w:t>Carbapenemase_producing</w:t>
            </w:r>
            <w:r w:rsidRPr="5C0CDF10">
              <w:rPr>
                <w:rFonts w:eastAsia="Times New Roman" w:cs="Times New Roman"/>
                <w:szCs w:val="24"/>
              </w:rPr>
              <w:t xml:space="preserve"> Organisms</w:t>
            </w:r>
          </w:p>
        </w:tc>
        <w:tc>
          <w:tcPr>
            <w:tcW w:w="3357" w:type="dxa"/>
          </w:tcPr>
          <w:p w:rsidR="5C0CDF10" w:rsidP="5C0CDF10" w14:paraId="5B6FC06A" w14:textId="27E36C9E">
            <w:pPr>
              <w:rPr>
                <w:rFonts w:eastAsia="Times New Roman" w:cs="Times New Roman"/>
                <w:szCs w:val="24"/>
              </w:rPr>
            </w:pPr>
            <w:r w:rsidRPr="5C0CDF10">
              <w:rPr>
                <w:rFonts w:eastAsia="Times New Roman" w:cs="Times New Roman"/>
                <w:szCs w:val="24"/>
              </w:rPr>
              <w:t>Attachment 3a (Form 1)- Annual Report of Bacterial Specimen Testing Methods</w:t>
            </w:r>
          </w:p>
        </w:tc>
        <w:tc>
          <w:tcPr>
            <w:tcW w:w="3357" w:type="dxa"/>
          </w:tcPr>
          <w:p w:rsidR="5C0CDF10" w:rsidP="5C0CDF10" w14:paraId="71E2E039" w14:textId="067ECD3B">
            <w:pPr>
              <w:rPr>
                <w:rFonts w:eastAsia="Times New Roman" w:cs="Times New Roman"/>
                <w:szCs w:val="24"/>
              </w:rPr>
            </w:pPr>
            <w:r w:rsidRPr="5C0CDF10">
              <w:rPr>
                <w:rFonts w:eastAsia="Times New Roman" w:cs="Times New Roman"/>
                <w:szCs w:val="24"/>
              </w:rPr>
              <w:t>Form name changed; data collection unchanged</w:t>
            </w:r>
          </w:p>
        </w:tc>
      </w:tr>
      <w:tr w14:paraId="4C5BCDD1" w14:textId="77777777" w:rsidTr="5C0CDF10">
        <w:tblPrEx>
          <w:tblW w:w="0" w:type="auto"/>
          <w:tblLook w:val="04A0"/>
        </w:tblPrEx>
        <w:trPr>
          <w:trHeight w:val="300"/>
        </w:trPr>
        <w:tc>
          <w:tcPr>
            <w:tcW w:w="3356" w:type="dxa"/>
          </w:tcPr>
          <w:p w:rsidR="5C0CDF10" w:rsidP="5C0CDF10" w14:paraId="7EE17E65" w14:textId="69343DD4">
            <w:pPr>
              <w:rPr>
                <w:rFonts w:eastAsia="Times New Roman" w:cs="Times New Roman"/>
                <w:szCs w:val="24"/>
              </w:rPr>
            </w:pPr>
            <w:r w:rsidRPr="5C0CDF10">
              <w:rPr>
                <w:rFonts w:eastAsia="Times New Roman" w:cs="Times New Roman"/>
                <w:szCs w:val="24"/>
              </w:rPr>
              <w:t xml:space="preserve">Attachment 3b - AR Lab Network Monthly Data Report Form for </w:t>
            </w:r>
            <w:r w:rsidRPr="5C0CDF10">
              <w:rPr>
                <w:rFonts w:eastAsia="Times New Roman" w:cs="Times New Roman"/>
                <w:szCs w:val="24"/>
              </w:rPr>
              <w:t>Carbapenemase</w:t>
            </w:r>
            <w:r w:rsidR="00047D19">
              <w:rPr>
                <w:rFonts w:eastAsia="Times New Roman" w:cs="Times New Roman"/>
                <w:szCs w:val="24"/>
              </w:rPr>
              <w:t>-</w:t>
            </w:r>
            <w:r w:rsidRPr="5C0CDF10">
              <w:rPr>
                <w:rFonts w:eastAsia="Times New Roman" w:cs="Times New Roman"/>
                <w:szCs w:val="24"/>
              </w:rPr>
              <w:t>producing Organisms</w:t>
            </w:r>
          </w:p>
        </w:tc>
        <w:tc>
          <w:tcPr>
            <w:tcW w:w="3357" w:type="dxa"/>
          </w:tcPr>
          <w:p w:rsidR="5C0CDF10" w:rsidP="5C0CDF10" w14:paraId="3DBFBFEB" w14:textId="24A58180">
            <w:pPr>
              <w:tabs>
                <w:tab w:val="left" w:pos="903"/>
              </w:tabs>
              <w:rPr>
                <w:rFonts w:eastAsia="Times New Roman" w:cs="Times New Roman"/>
                <w:szCs w:val="24"/>
              </w:rPr>
            </w:pPr>
            <w:r w:rsidRPr="5C0CDF10">
              <w:rPr>
                <w:rFonts w:eastAsia="Times New Roman" w:cs="Times New Roman"/>
                <w:szCs w:val="24"/>
              </w:rPr>
              <w:t>Attachment 3c (Form 3)- Monthly Data Report Form for Bacterial Specimen Testing</w:t>
            </w:r>
          </w:p>
        </w:tc>
        <w:tc>
          <w:tcPr>
            <w:tcW w:w="3357" w:type="dxa"/>
          </w:tcPr>
          <w:p w:rsidR="5C0CDF10" w:rsidP="5C0CDF10" w14:paraId="52594DBA" w14:textId="5A5BFD2A">
            <w:pPr>
              <w:rPr>
                <w:rFonts w:eastAsia="Times New Roman" w:cs="Times New Roman"/>
                <w:szCs w:val="24"/>
              </w:rPr>
            </w:pPr>
            <w:r w:rsidRPr="5C0CDF10">
              <w:rPr>
                <w:rFonts w:eastAsia="Times New Roman" w:cs="Times New Roman"/>
                <w:szCs w:val="24"/>
              </w:rPr>
              <w:t>New data collection</w:t>
            </w:r>
          </w:p>
        </w:tc>
      </w:tr>
      <w:tr w14:paraId="1486AA0A" w14:textId="77777777" w:rsidTr="5C0CDF10">
        <w:tblPrEx>
          <w:tblW w:w="0" w:type="auto"/>
          <w:tblLook w:val="04A0"/>
        </w:tblPrEx>
        <w:trPr>
          <w:trHeight w:val="300"/>
        </w:trPr>
        <w:tc>
          <w:tcPr>
            <w:tcW w:w="3356" w:type="dxa"/>
          </w:tcPr>
          <w:p w:rsidR="5C0CDF10" w:rsidP="5C0CDF10" w14:paraId="3D14BC70" w14:textId="27818AFD">
            <w:pPr>
              <w:rPr>
                <w:rFonts w:eastAsia="Times New Roman" w:cs="Times New Roman"/>
                <w:szCs w:val="24"/>
              </w:rPr>
            </w:pPr>
            <w:r w:rsidRPr="5C0CDF10">
              <w:rPr>
                <w:rFonts w:eastAsia="Times New Roman" w:cs="Times New Roman"/>
                <w:szCs w:val="24"/>
              </w:rPr>
              <w:t xml:space="preserve">Attachment 3c - AR Lab Network Alert Report Form for </w:t>
            </w:r>
            <w:r w:rsidRPr="5C0CDF10">
              <w:rPr>
                <w:rFonts w:eastAsia="Times New Roman" w:cs="Times New Roman"/>
                <w:szCs w:val="24"/>
              </w:rPr>
              <w:t>Carbapenemase</w:t>
            </w:r>
            <w:r w:rsidRPr="5C0CDF10">
              <w:rPr>
                <w:rFonts w:eastAsia="Times New Roman" w:cs="Times New Roman"/>
                <w:szCs w:val="24"/>
              </w:rPr>
              <w:t>-producing Organisms</w:t>
            </w:r>
          </w:p>
        </w:tc>
        <w:tc>
          <w:tcPr>
            <w:tcW w:w="3357" w:type="dxa"/>
          </w:tcPr>
          <w:p w:rsidR="5C0CDF10" w:rsidP="5C0CDF10" w14:paraId="2C056B75" w14:textId="2CB57D78">
            <w:pPr>
              <w:rPr>
                <w:rFonts w:eastAsia="Times New Roman" w:cs="Times New Roman"/>
                <w:szCs w:val="24"/>
              </w:rPr>
            </w:pPr>
            <w:r w:rsidRPr="5C0CDF10">
              <w:rPr>
                <w:rFonts w:eastAsia="Times New Roman" w:cs="Times New Roman"/>
                <w:szCs w:val="24"/>
              </w:rPr>
              <w:t>Attachment 3d (Form 4)- AR Lab Network Alert Report Form for Bacterial Specimen Testing</w:t>
            </w:r>
          </w:p>
        </w:tc>
        <w:tc>
          <w:tcPr>
            <w:tcW w:w="3357" w:type="dxa"/>
          </w:tcPr>
          <w:p w:rsidR="5C0CDF10" w:rsidP="5C0CDF10" w14:paraId="4E542125" w14:textId="114E7066">
            <w:pPr>
              <w:rPr>
                <w:rFonts w:eastAsia="Times New Roman" w:cs="Times New Roman"/>
                <w:szCs w:val="24"/>
              </w:rPr>
            </w:pPr>
            <w:r w:rsidRPr="5C0CDF10">
              <w:rPr>
                <w:rFonts w:eastAsia="Times New Roman" w:cs="Times New Roman"/>
                <w:szCs w:val="24"/>
              </w:rPr>
              <w:t>Form name changed; data collection unchanged</w:t>
            </w:r>
          </w:p>
        </w:tc>
      </w:tr>
      <w:tr w14:paraId="1B5D2EAE" w14:textId="77777777" w:rsidTr="5C0CDF10">
        <w:tblPrEx>
          <w:tblW w:w="0" w:type="auto"/>
          <w:tblLook w:val="04A0"/>
        </w:tblPrEx>
        <w:trPr>
          <w:trHeight w:val="300"/>
        </w:trPr>
        <w:tc>
          <w:tcPr>
            <w:tcW w:w="10070" w:type="dxa"/>
            <w:gridSpan w:val="3"/>
          </w:tcPr>
          <w:p w:rsidR="5C0CDF10" w:rsidP="5C0CDF10" w14:paraId="20161054" w14:textId="71FA62A6">
            <w:pPr>
              <w:rPr>
                <w:rFonts w:eastAsia="Times New Roman" w:cs="Times New Roman"/>
                <w:b/>
                <w:bCs/>
                <w:szCs w:val="24"/>
              </w:rPr>
            </w:pPr>
            <w:r w:rsidRPr="5C0CDF10">
              <w:rPr>
                <w:rFonts w:eastAsia="Times New Roman" w:cs="Times New Roman"/>
                <w:b/>
                <w:bCs/>
                <w:szCs w:val="24"/>
              </w:rPr>
              <w:t xml:space="preserve"> </w:t>
            </w:r>
          </w:p>
          <w:p w:rsidR="5C0CDF10" w:rsidP="5C0CDF10" w14:paraId="4FBE1EBA" w14:textId="3FF76655">
            <w:pPr>
              <w:rPr>
                <w:rFonts w:eastAsia="Times New Roman" w:cs="Times New Roman"/>
                <w:b/>
                <w:bCs/>
                <w:szCs w:val="24"/>
              </w:rPr>
            </w:pPr>
            <w:r w:rsidRPr="5C0CDF10">
              <w:rPr>
                <w:rFonts w:eastAsia="Times New Roman" w:cs="Times New Roman"/>
                <w:b/>
                <w:bCs/>
                <w:szCs w:val="24"/>
              </w:rPr>
              <w:t>Traditionally healthcare-associated fungal pathogens</w:t>
            </w:r>
          </w:p>
        </w:tc>
      </w:tr>
      <w:tr w14:paraId="56E65BBC" w14:textId="77777777" w:rsidTr="5C0CDF10">
        <w:tblPrEx>
          <w:tblW w:w="0" w:type="auto"/>
          <w:tblLook w:val="04A0"/>
        </w:tblPrEx>
        <w:trPr>
          <w:trHeight w:val="975"/>
        </w:trPr>
        <w:tc>
          <w:tcPr>
            <w:tcW w:w="3356" w:type="dxa"/>
          </w:tcPr>
          <w:p w:rsidR="5C0CDF10" w:rsidP="5C0CDF10" w14:paraId="02C26AE2" w14:textId="009F5153">
            <w:pPr>
              <w:rPr>
                <w:rFonts w:eastAsia="Times New Roman" w:cs="Times New Roman"/>
                <w:szCs w:val="24"/>
              </w:rPr>
            </w:pPr>
            <w:r w:rsidRPr="5C0CDF10">
              <w:rPr>
                <w:rFonts w:eastAsia="Times New Roman" w:cs="Times New Roman"/>
                <w:szCs w:val="24"/>
              </w:rPr>
              <w:t>Attachment 3d - AR Lab Network Alert and Monthly Data Report Form for Candida</w:t>
            </w:r>
          </w:p>
        </w:tc>
        <w:tc>
          <w:tcPr>
            <w:tcW w:w="3357" w:type="dxa"/>
          </w:tcPr>
          <w:p w:rsidR="5C0CDF10" w:rsidP="5C0CDF10" w14:paraId="29B25701" w14:textId="69A98D4E">
            <w:pPr>
              <w:rPr>
                <w:rFonts w:eastAsia="Times New Roman" w:cs="Times New Roman"/>
                <w:szCs w:val="24"/>
              </w:rPr>
            </w:pPr>
            <w:r w:rsidRPr="5C0CDF10">
              <w:rPr>
                <w:rFonts w:eastAsia="Times New Roman" w:cs="Times New Roman"/>
                <w:szCs w:val="24"/>
              </w:rPr>
              <w:t xml:space="preserve"> </w:t>
            </w:r>
          </w:p>
        </w:tc>
        <w:tc>
          <w:tcPr>
            <w:tcW w:w="3357" w:type="dxa"/>
          </w:tcPr>
          <w:p w:rsidR="5C0CDF10" w:rsidP="5C0CDF10" w14:paraId="39CE5249" w14:textId="4F3FD2DA">
            <w:pPr>
              <w:rPr>
                <w:rFonts w:eastAsia="Times New Roman" w:cs="Times New Roman"/>
                <w:szCs w:val="24"/>
              </w:rPr>
            </w:pPr>
            <w:r w:rsidRPr="5C0CDF10">
              <w:rPr>
                <w:rFonts w:eastAsia="Times New Roman" w:cs="Times New Roman"/>
                <w:szCs w:val="24"/>
              </w:rPr>
              <w:t>New data collection</w:t>
            </w:r>
          </w:p>
        </w:tc>
      </w:tr>
      <w:tr w14:paraId="3F3B40F8" w14:textId="77777777" w:rsidTr="5C0CDF10">
        <w:tblPrEx>
          <w:tblW w:w="0" w:type="auto"/>
          <w:tblLook w:val="04A0"/>
        </w:tblPrEx>
        <w:trPr>
          <w:trHeight w:val="300"/>
        </w:trPr>
        <w:tc>
          <w:tcPr>
            <w:tcW w:w="3356" w:type="dxa"/>
          </w:tcPr>
          <w:p w:rsidR="5C0CDF10" w:rsidP="5C0CDF10" w14:paraId="754E32A4" w14:textId="4A066758">
            <w:pPr>
              <w:rPr>
                <w:rFonts w:eastAsia="Times New Roman" w:cs="Times New Roman"/>
                <w:szCs w:val="24"/>
              </w:rPr>
            </w:pPr>
            <w:r w:rsidRPr="5C0CDF10">
              <w:rPr>
                <w:rFonts w:eastAsia="Times New Roman" w:cs="Times New Roman"/>
                <w:szCs w:val="24"/>
              </w:rPr>
              <w:t xml:space="preserve">Attachment 3e - AR Lab Network Form for Phylogenetic Tree-level </w:t>
            </w:r>
            <w:r w:rsidRPr="5C0CDF10">
              <w:rPr>
                <w:rFonts w:eastAsia="Times New Roman" w:cs="Times New Roman"/>
                <w:szCs w:val="24"/>
              </w:rPr>
              <w:t>Mycotics</w:t>
            </w:r>
            <w:r w:rsidRPr="5C0CDF10">
              <w:rPr>
                <w:rFonts w:eastAsia="Times New Roman" w:cs="Times New Roman"/>
                <w:szCs w:val="24"/>
              </w:rPr>
              <w:t xml:space="preserve"> Reporting</w:t>
            </w:r>
          </w:p>
        </w:tc>
        <w:tc>
          <w:tcPr>
            <w:tcW w:w="3357" w:type="dxa"/>
          </w:tcPr>
          <w:p w:rsidR="5C0CDF10" w:rsidP="5C0CDF10" w14:paraId="3AF3BD9E" w14:textId="41141750">
            <w:pPr>
              <w:rPr>
                <w:rFonts w:eastAsia="Times New Roman" w:cs="Times New Roman"/>
                <w:szCs w:val="24"/>
              </w:rPr>
            </w:pPr>
            <w:r w:rsidRPr="5C0CDF10">
              <w:rPr>
                <w:rFonts w:eastAsia="Times New Roman" w:cs="Times New Roman"/>
                <w:szCs w:val="24"/>
              </w:rPr>
              <w:t xml:space="preserve"> </w:t>
            </w:r>
          </w:p>
        </w:tc>
        <w:tc>
          <w:tcPr>
            <w:tcW w:w="3357" w:type="dxa"/>
          </w:tcPr>
          <w:p w:rsidR="5C0CDF10" w:rsidP="5C0CDF10" w14:paraId="6C4A2159" w14:textId="52835040">
            <w:pPr>
              <w:rPr>
                <w:rFonts w:eastAsia="Times New Roman" w:cs="Times New Roman"/>
                <w:szCs w:val="24"/>
              </w:rPr>
            </w:pPr>
            <w:r w:rsidRPr="5C0CDF10">
              <w:rPr>
                <w:rFonts w:eastAsia="Times New Roman" w:cs="Times New Roman"/>
                <w:szCs w:val="24"/>
              </w:rPr>
              <w:t>New data collection</w:t>
            </w:r>
          </w:p>
        </w:tc>
      </w:tr>
      <w:tr w14:paraId="4AC5C4D8" w14:textId="77777777" w:rsidTr="5C0CDF10">
        <w:tblPrEx>
          <w:tblW w:w="0" w:type="auto"/>
          <w:tblLook w:val="04A0"/>
        </w:tblPrEx>
        <w:trPr>
          <w:trHeight w:val="300"/>
        </w:trPr>
        <w:tc>
          <w:tcPr>
            <w:tcW w:w="3356" w:type="dxa"/>
          </w:tcPr>
          <w:p w:rsidR="5C0CDF10" w:rsidP="5C0CDF10" w14:paraId="13BE0A23" w14:textId="5794FA3A">
            <w:pPr>
              <w:rPr>
                <w:rFonts w:eastAsia="Times New Roman" w:cs="Times New Roman"/>
                <w:szCs w:val="24"/>
              </w:rPr>
            </w:pPr>
            <w:r w:rsidRPr="5C0CDF10">
              <w:rPr>
                <w:rFonts w:eastAsia="Times New Roman" w:cs="Times New Roman"/>
                <w:szCs w:val="24"/>
              </w:rPr>
              <w:t xml:space="preserve"> </w:t>
            </w:r>
          </w:p>
        </w:tc>
        <w:tc>
          <w:tcPr>
            <w:tcW w:w="3357" w:type="dxa"/>
          </w:tcPr>
          <w:p w:rsidR="5C0CDF10" w:rsidP="5C0CDF10" w14:paraId="53EB5AE7" w14:textId="27CA19C6">
            <w:pPr>
              <w:rPr>
                <w:rFonts w:eastAsia="Times New Roman" w:cs="Times New Roman"/>
                <w:szCs w:val="24"/>
              </w:rPr>
            </w:pPr>
            <w:r w:rsidRPr="5C0CDF10">
              <w:rPr>
                <w:rFonts w:eastAsia="Times New Roman" w:cs="Times New Roman"/>
                <w:szCs w:val="24"/>
              </w:rPr>
              <w:t>Attachment 3f (Form 6)- Monthly Data Report Form Candida</w:t>
            </w:r>
          </w:p>
        </w:tc>
        <w:tc>
          <w:tcPr>
            <w:tcW w:w="3357" w:type="dxa"/>
          </w:tcPr>
          <w:p w:rsidR="5C0CDF10" w:rsidP="5C0CDF10" w14:paraId="34CC8464" w14:textId="4291D9A9">
            <w:pPr>
              <w:rPr>
                <w:rFonts w:eastAsia="Times New Roman" w:cs="Times New Roman"/>
                <w:szCs w:val="24"/>
              </w:rPr>
            </w:pPr>
            <w:r w:rsidRPr="5C0CDF10">
              <w:rPr>
                <w:rFonts w:eastAsia="Times New Roman" w:cs="Times New Roman"/>
                <w:szCs w:val="24"/>
              </w:rPr>
              <w:t>Removed</w:t>
            </w:r>
          </w:p>
        </w:tc>
      </w:tr>
      <w:tr w14:paraId="1DE5C477" w14:textId="77777777" w:rsidTr="5C0CDF10">
        <w:tblPrEx>
          <w:tblW w:w="0" w:type="auto"/>
          <w:tblLook w:val="04A0"/>
        </w:tblPrEx>
        <w:trPr>
          <w:trHeight w:val="300"/>
        </w:trPr>
        <w:tc>
          <w:tcPr>
            <w:tcW w:w="3356" w:type="dxa"/>
          </w:tcPr>
          <w:p w:rsidR="5C0CDF10" w:rsidP="5C0CDF10" w14:paraId="5B02FB2E" w14:textId="35A38817">
            <w:pPr>
              <w:rPr>
                <w:rFonts w:eastAsia="Times New Roman" w:cs="Times New Roman"/>
                <w:szCs w:val="24"/>
              </w:rPr>
            </w:pPr>
            <w:r w:rsidRPr="5C0CDF10">
              <w:rPr>
                <w:rFonts w:eastAsia="Times New Roman" w:cs="Times New Roman"/>
                <w:szCs w:val="24"/>
              </w:rPr>
              <w:t xml:space="preserve"> </w:t>
            </w:r>
          </w:p>
        </w:tc>
        <w:tc>
          <w:tcPr>
            <w:tcW w:w="3357" w:type="dxa"/>
          </w:tcPr>
          <w:p w:rsidR="5C0CDF10" w:rsidP="5C0CDF10" w14:paraId="3EDF04F8" w14:textId="322A37FA">
            <w:pPr>
              <w:rPr>
                <w:rFonts w:eastAsia="Times New Roman" w:cs="Times New Roman"/>
                <w:szCs w:val="24"/>
              </w:rPr>
            </w:pPr>
            <w:r w:rsidRPr="5C0CDF10">
              <w:rPr>
                <w:rFonts w:eastAsia="Times New Roman" w:cs="Times New Roman"/>
                <w:szCs w:val="24"/>
              </w:rPr>
              <w:t xml:space="preserve">Attachment 3g (Form 7)- AR Lab Network Alert Report Form for </w:t>
            </w:r>
            <w:r w:rsidRPr="5C0CDF10">
              <w:rPr>
                <w:rFonts w:eastAsia="Times New Roman" w:cs="Times New Roman"/>
                <w:szCs w:val="24"/>
              </w:rPr>
              <w:t>C.auris</w:t>
            </w:r>
          </w:p>
        </w:tc>
        <w:tc>
          <w:tcPr>
            <w:tcW w:w="3357" w:type="dxa"/>
          </w:tcPr>
          <w:p w:rsidR="5C0CDF10" w:rsidP="5C0CDF10" w14:paraId="1C0BD493" w14:textId="5585A3B3">
            <w:pPr>
              <w:rPr>
                <w:rFonts w:eastAsia="Times New Roman" w:cs="Times New Roman"/>
                <w:szCs w:val="24"/>
              </w:rPr>
            </w:pPr>
            <w:r w:rsidRPr="5C0CDF10">
              <w:rPr>
                <w:rFonts w:eastAsia="Times New Roman" w:cs="Times New Roman"/>
                <w:szCs w:val="24"/>
              </w:rPr>
              <w:t>Removed</w:t>
            </w:r>
          </w:p>
        </w:tc>
      </w:tr>
      <w:tr w14:paraId="4775D87A" w14:textId="77777777" w:rsidTr="5C0CDF10">
        <w:tblPrEx>
          <w:tblW w:w="0" w:type="auto"/>
          <w:tblLook w:val="04A0"/>
        </w:tblPrEx>
        <w:trPr>
          <w:trHeight w:val="300"/>
        </w:trPr>
        <w:tc>
          <w:tcPr>
            <w:tcW w:w="3356" w:type="dxa"/>
          </w:tcPr>
          <w:p w:rsidR="5C0CDF10" w:rsidP="5C0CDF10" w14:paraId="4555485A" w14:textId="0626F762">
            <w:pPr>
              <w:rPr>
                <w:rFonts w:eastAsia="Times New Roman" w:cs="Times New Roman"/>
                <w:szCs w:val="24"/>
              </w:rPr>
            </w:pPr>
            <w:r w:rsidRPr="5C0CDF10">
              <w:rPr>
                <w:rFonts w:eastAsia="Times New Roman" w:cs="Times New Roman"/>
                <w:szCs w:val="24"/>
              </w:rPr>
              <w:t xml:space="preserve"> </w:t>
            </w:r>
          </w:p>
        </w:tc>
        <w:tc>
          <w:tcPr>
            <w:tcW w:w="3357" w:type="dxa"/>
          </w:tcPr>
          <w:p w:rsidR="5C0CDF10" w:rsidP="5C0CDF10" w14:paraId="5E5E7026" w14:textId="3A379C01">
            <w:pPr>
              <w:rPr>
                <w:rFonts w:eastAsia="Times New Roman" w:cs="Times New Roman"/>
                <w:szCs w:val="24"/>
              </w:rPr>
            </w:pPr>
            <w:r w:rsidRPr="5C0CDF10">
              <w:rPr>
                <w:rFonts w:eastAsia="Times New Roman" w:cs="Times New Roman"/>
                <w:szCs w:val="24"/>
              </w:rPr>
              <w:t xml:space="preserve">Attachment 3k (Form 11) - AR Lab Network Alert and Monthly Data Report Form for isolate and Specimen-level </w:t>
            </w:r>
            <w:r w:rsidRPr="5C0CDF10">
              <w:rPr>
                <w:rFonts w:eastAsia="Times New Roman" w:cs="Times New Roman"/>
                <w:szCs w:val="24"/>
              </w:rPr>
              <w:t>Mycotics</w:t>
            </w:r>
            <w:r w:rsidRPr="5C0CDF10">
              <w:rPr>
                <w:rFonts w:eastAsia="Times New Roman" w:cs="Times New Roman"/>
                <w:szCs w:val="24"/>
              </w:rPr>
              <w:t xml:space="preserve"> Testing (C. auris WGS)</w:t>
            </w:r>
          </w:p>
          <w:p w:rsidR="5C0CDF10" w:rsidP="5C0CDF10" w14:paraId="558AC640" w14:textId="450390E0">
            <w:pPr>
              <w:rPr>
                <w:rFonts w:eastAsia="Times New Roman" w:cs="Times New Roman"/>
                <w:szCs w:val="24"/>
              </w:rPr>
            </w:pPr>
          </w:p>
        </w:tc>
        <w:tc>
          <w:tcPr>
            <w:tcW w:w="3357" w:type="dxa"/>
          </w:tcPr>
          <w:p w:rsidR="5C0CDF10" w:rsidP="5C0CDF10" w14:paraId="3EC0781C" w14:textId="66DA7749">
            <w:pPr>
              <w:rPr>
                <w:rFonts w:eastAsia="Times New Roman" w:cs="Times New Roman"/>
                <w:szCs w:val="24"/>
              </w:rPr>
            </w:pPr>
            <w:r w:rsidRPr="5C0CDF10">
              <w:rPr>
                <w:rFonts w:eastAsia="Times New Roman" w:cs="Times New Roman"/>
                <w:szCs w:val="24"/>
              </w:rPr>
              <w:t>Removed</w:t>
            </w:r>
          </w:p>
        </w:tc>
      </w:tr>
      <w:tr w14:paraId="5DE731A0" w14:textId="77777777" w:rsidTr="5C0CDF10">
        <w:tblPrEx>
          <w:tblW w:w="0" w:type="auto"/>
          <w:tblLook w:val="04A0"/>
        </w:tblPrEx>
        <w:trPr>
          <w:trHeight w:val="300"/>
        </w:trPr>
        <w:tc>
          <w:tcPr>
            <w:tcW w:w="3356" w:type="dxa"/>
          </w:tcPr>
          <w:p w:rsidR="5C0CDF10" w:rsidP="5C0CDF10" w14:paraId="69FC75A3" w14:textId="6C14CD6C">
            <w:pPr>
              <w:rPr>
                <w:rFonts w:eastAsia="Times New Roman" w:cs="Times New Roman"/>
                <w:szCs w:val="24"/>
              </w:rPr>
            </w:pPr>
            <w:r w:rsidRPr="5C0CDF10">
              <w:rPr>
                <w:rFonts w:eastAsia="Times New Roman" w:cs="Times New Roman"/>
                <w:szCs w:val="24"/>
              </w:rPr>
              <w:t xml:space="preserve"> </w:t>
            </w:r>
          </w:p>
        </w:tc>
        <w:tc>
          <w:tcPr>
            <w:tcW w:w="3357" w:type="dxa"/>
          </w:tcPr>
          <w:p w:rsidR="5C0CDF10" w:rsidP="5C0CDF10" w14:paraId="4F0AE9FF" w14:textId="28B370BA">
            <w:pPr>
              <w:rPr>
                <w:rFonts w:eastAsia="Times New Roman" w:cs="Times New Roman"/>
                <w:szCs w:val="24"/>
              </w:rPr>
            </w:pPr>
            <w:r w:rsidRPr="5C0CDF10">
              <w:rPr>
                <w:rFonts w:eastAsia="Times New Roman" w:cs="Times New Roman"/>
                <w:szCs w:val="24"/>
              </w:rPr>
              <w:t xml:space="preserve">Attachment 3l (Form 12) - AR Lab Network Alert and Monthly Data Report Form for </w:t>
            </w:r>
            <w:r w:rsidRPr="5C0CDF10">
              <w:rPr>
                <w:rFonts w:eastAsia="Times New Roman" w:cs="Times New Roman"/>
                <w:szCs w:val="24"/>
              </w:rPr>
              <w:t>Phylogentic</w:t>
            </w:r>
            <w:r w:rsidRPr="5C0CDF10">
              <w:rPr>
                <w:rFonts w:eastAsia="Times New Roman" w:cs="Times New Roman"/>
                <w:szCs w:val="24"/>
              </w:rPr>
              <w:t xml:space="preserve"> Tree-level </w:t>
            </w:r>
            <w:r w:rsidRPr="5C0CDF10">
              <w:rPr>
                <w:rFonts w:eastAsia="Times New Roman" w:cs="Times New Roman"/>
                <w:szCs w:val="24"/>
              </w:rPr>
              <w:t>Mycotics</w:t>
            </w:r>
            <w:r w:rsidRPr="5C0CDF10">
              <w:rPr>
                <w:rFonts w:eastAsia="Times New Roman" w:cs="Times New Roman"/>
                <w:szCs w:val="24"/>
              </w:rPr>
              <w:t xml:space="preserve"> Reporting (C. auris WGS)</w:t>
            </w:r>
          </w:p>
        </w:tc>
        <w:tc>
          <w:tcPr>
            <w:tcW w:w="3357" w:type="dxa"/>
          </w:tcPr>
          <w:p w:rsidR="5C0CDF10" w:rsidP="5C0CDF10" w14:paraId="52C87F12" w14:textId="6B0B0F1E">
            <w:pPr>
              <w:rPr>
                <w:rFonts w:eastAsia="Times New Roman" w:cs="Times New Roman"/>
                <w:szCs w:val="24"/>
              </w:rPr>
            </w:pPr>
            <w:r w:rsidRPr="5C0CDF10">
              <w:rPr>
                <w:rFonts w:eastAsia="Times New Roman" w:cs="Times New Roman"/>
                <w:szCs w:val="24"/>
              </w:rPr>
              <w:t>Removed</w:t>
            </w:r>
          </w:p>
        </w:tc>
      </w:tr>
      <w:tr w14:paraId="43CFAAD6" w14:textId="77777777" w:rsidTr="5C0CDF10">
        <w:tblPrEx>
          <w:tblW w:w="0" w:type="auto"/>
          <w:tblLook w:val="04A0"/>
        </w:tblPrEx>
        <w:trPr>
          <w:trHeight w:val="300"/>
        </w:trPr>
        <w:tc>
          <w:tcPr>
            <w:tcW w:w="10070" w:type="dxa"/>
            <w:gridSpan w:val="3"/>
          </w:tcPr>
          <w:p w:rsidR="5C0CDF10" w:rsidP="5C0CDF10" w14:paraId="029793E9" w14:textId="29BCFC79">
            <w:pPr>
              <w:rPr>
                <w:rFonts w:eastAsia="Times New Roman" w:cs="Times New Roman"/>
                <w:b/>
                <w:bCs/>
                <w:i/>
                <w:iCs/>
                <w:szCs w:val="24"/>
              </w:rPr>
            </w:pPr>
            <w:r w:rsidRPr="5C0CDF10">
              <w:rPr>
                <w:rFonts w:eastAsia="Times New Roman" w:cs="Times New Roman"/>
                <w:b/>
                <w:bCs/>
                <w:i/>
                <w:iCs/>
                <w:szCs w:val="24"/>
              </w:rPr>
              <w:t xml:space="preserve"> </w:t>
            </w:r>
          </w:p>
          <w:p w:rsidR="5C0CDF10" w:rsidP="5C0CDF10" w14:paraId="03036A2C" w14:textId="331145C4">
            <w:pPr>
              <w:rPr>
                <w:rFonts w:eastAsia="Times New Roman" w:cs="Times New Roman"/>
                <w:b/>
                <w:bCs/>
                <w:i/>
                <w:iCs/>
                <w:szCs w:val="24"/>
              </w:rPr>
            </w:pPr>
            <w:r w:rsidRPr="5C0CDF10">
              <w:rPr>
                <w:rFonts w:eastAsia="Times New Roman" w:cs="Times New Roman"/>
                <w:b/>
                <w:bCs/>
                <w:i/>
                <w:iCs/>
                <w:szCs w:val="24"/>
              </w:rPr>
              <w:t>Neisseria gonorrh</w:t>
            </w:r>
            <w:r w:rsidRPr="5C0CDF10" w:rsidR="4B796A7E">
              <w:rPr>
                <w:rFonts w:eastAsia="Times New Roman" w:cs="Times New Roman"/>
                <w:b/>
                <w:bCs/>
                <w:i/>
                <w:iCs/>
                <w:szCs w:val="24"/>
              </w:rPr>
              <w:t>oeae</w:t>
            </w:r>
            <w:r w:rsidRPr="5C0CDF10">
              <w:rPr>
                <w:rFonts w:eastAsia="Times New Roman" w:cs="Times New Roman"/>
                <w:b/>
                <w:bCs/>
                <w:i/>
                <w:iCs/>
                <w:szCs w:val="24"/>
              </w:rPr>
              <w:t xml:space="preserve"> </w:t>
            </w:r>
          </w:p>
        </w:tc>
      </w:tr>
      <w:tr w14:paraId="3FC39D0E" w14:textId="77777777" w:rsidTr="5C0CDF10">
        <w:tblPrEx>
          <w:tblW w:w="0" w:type="auto"/>
          <w:tblLook w:val="04A0"/>
        </w:tblPrEx>
        <w:trPr>
          <w:trHeight w:val="300"/>
        </w:trPr>
        <w:tc>
          <w:tcPr>
            <w:tcW w:w="3356" w:type="dxa"/>
          </w:tcPr>
          <w:p w:rsidR="5C0CDF10" w:rsidP="5C0CDF10" w14:paraId="3493DC21" w14:textId="25A6430D">
            <w:pPr>
              <w:rPr>
                <w:rFonts w:eastAsia="Times New Roman" w:cs="Times New Roman"/>
                <w:szCs w:val="24"/>
              </w:rPr>
            </w:pPr>
            <w:r w:rsidRPr="5C0CDF10">
              <w:rPr>
                <w:rFonts w:eastAsia="Times New Roman" w:cs="Times New Roman"/>
                <w:szCs w:val="24"/>
              </w:rPr>
              <w:t xml:space="preserve">Attachment 3f - AR Lab Network Alert and Monthly Data Report Form for </w:t>
            </w:r>
            <w:r w:rsidRPr="00C2767E">
              <w:rPr>
                <w:rFonts w:eastAsia="Times New Roman" w:cs="Times New Roman"/>
                <w:i/>
                <w:iCs/>
                <w:szCs w:val="24"/>
              </w:rPr>
              <w:t>Neisseria gonorrhoeae</w:t>
            </w:r>
          </w:p>
        </w:tc>
        <w:tc>
          <w:tcPr>
            <w:tcW w:w="3357" w:type="dxa"/>
          </w:tcPr>
          <w:p w:rsidR="5C0CDF10" w:rsidP="5C0CDF10" w14:paraId="4D83EEC4" w14:textId="5940D8E1">
            <w:pPr>
              <w:rPr>
                <w:rFonts w:eastAsia="Times New Roman" w:cs="Times New Roman"/>
                <w:szCs w:val="24"/>
              </w:rPr>
            </w:pPr>
            <w:r w:rsidRPr="5C0CDF10">
              <w:rPr>
                <w:rFonts w:eastAsia="Times New Roman" w:cs="Times New Roman"/>
                <w:szCs w:val="24"/>
              </w:rPr>
              <w:t xml:space="preserve"> </w:t>
            </w:r>
          </w:p>
        </w:tc>
        <w:tc>
          <w:tcPr>
            <w:tcW w:w="3357" w:type="dxa"/>
          </w:tcPr>
          <w:p w:rsidR="5C0CDF10" w:rsidP="5C0CDF10" w14:paraId="6D3B082A" w14:textId="23AEDB6B">
            <w:pPr>
              <w:rPr>
                <w:rFonts w:eastAsia="Times New Roman" w:cs="Times New Roman"/>
                <w:szCs w:val="24"/>
              </w:rPr>
            </w:pPr>
            <w:r w:rsidRPr="5C0CDF10">
              <w:rPr>
                <w:rFonts w:eastAsia="Times New Roman" w:cs="Times New Roman"/>
                <w:szCs w:val="24"/>
              </w:rPr>
              <w:t>New data collection</w:t>
            </w:r>
          </w:p>
        </w:tc>
      </w:tr>
      <w:tr w14:paraId="192F1B19" w14:textId="77777777" w:rsidTr="5C0CDF10">
        <w:tblPrEx>
          <w:tblW w:w="0" w:type="auto"/>
          <w:tblLook w:val="04A0"/>
        </w:tblPrEx>
        <w:trPr>
          <w:trHeight w:val="300"/>
        </w:trPr>
        <w:tc>
          <w:tcPr>
            <w:tcW w:w="3356" w:type="dxa"/>
          </w:tcPr>
          <w:p w:rsidR="5C0CDF10" w:rsidP="5C0CDF10" w14:paraId="5F5E2454" w14:textId="41DDA43F">
            <w:pPr>
              <w:rPr>
                <w:rFonts w:eastAsia="Times New Roman" w:cs="Times New Roman"/>
                <w:szCs w:val="24"/>
              </w:rPr>
            </w:pPr>
            <w:r w:rsidRPr="5C0CDF10">
              <w:rPr>
                <w:rFonts w:eastAsia="Times New Roman" w:cs="Times New Roman"/>
                <w:szCs w:val="24"/>
              </w:rPr>
              <w:t xml:space="preserve">Attachment 3g - AR Lab Network DAART data elements for </w:t>
            </w:r>
            <w:r w:rsidRPr="00C2767E">
              <w:rPr>
                <w:rFonts w:eastAsia="Times New Roman" w:cs="Times New Roman"/>
                <w:i/>
                <w:iCs/>
                <w:szCs w:val="24"/>
              </w:rPr>
              <w:t>Neisseria gonorrhoeae</w:t>
            </w:r>
          </w:p>
        </w:tc>
        <w:tc>
          <w:tcPr>
            <w:tcW w:w="3357" w:type="dxa"/>
          </w:tcPr>
          <w:p w:rsidR="5C0CDF10" w:rsidP="5C0CDF10" w14:paraId="28CCADFB" w14:textId="5B811B40">
            <w:pPr>
              <w:rPr>
                <w:rFonts w:eastAsia="Times New Roman" w:cs="Times New Roman"/>
                <w:szCs w:val="24"/>
              </w:rPr>
            </w:pPr>
            <w:r w:rsidRPr="5C0CDF10">
              <w:rPr>
                <w:rFonts w:eastAsia="Times New Roman" w:cs="Times New Roman"/>
                <w:szCs w:val="24"/>
              </w:rPr>
              <w:t xml:space="preserve"> </w:t>
            </w:r>
          </w:p>
        </w:tc>
        <w:tc>
          <w:tcPr>
            <w:tcW w:w="3357" w:type="dxa"/>
          </w:tcPr>
          <w:p w:rsidR="5C0CDF10" w:rsidP="5C0CDF10" w14:paraId="61402C9F" w14:textId="3EF79825">
            <w:pPr>
              <w:rPr>
                <w:rFonts w:eastAsia="Times New Roman" w:cs="Times New Roman"/>
                <w:szCs w:val="24"/>
              </w:rPr>
            </w:pPr>
            <w:r w:rsidRPr="5C0CDF10">
              <w:rPr>
                <w:rFonts w:eastAsia="Times New Roman" w:cs="Times New Roman"/>
                <w:szCs w:val="24"/>
              </w:rPr>
              <w:t>New data collection</w:t>
            </w:r>
          </w:p>
        </w:tc>
      </w:tr>
      <w:tr w14:paraId="46C58BF2" w14:textId="77777777" w:rsidTr="5C0CDF10">
        <w:tblPrEx>
          <w:tblW w:w="0" w:type="auto"/>
          <w:tblLook w:val="04A0"/>
        </w:tblPrEx>
        <w:trPr>
          <w:trHeight w:val="300"/>
        </w:trPr>
        <w:tc>
          <w:tcPr>
            <w:tcW w:w="3356" w:type="dxa"/>
          </w:tcPr>
          <w:p w:rsidR="5C0CDF10" w:rsidP="5C0CDF10" w14:paraId="3B0EC6FA" w14:textId="73BAA6BB">
            <w:pPr>
              <w:rPr>
                <w:rFonts w:eastAsia="Times New Roman" w:cs="Times New Roman"/>
                <w:szCs w:val="24"/>
              </w:rPr>
            </w:pPr>
            <w:r w:rsidRPr="5C0CDF10">
              <w:rPr>
                <w:rFonts w:eastAsia="Times New Roman" w:cs="Times New Roman"/>
                <w:szCs w:val="24"/>
              </w:rPr>
              <w:t xml:space="preserve"> </w:t>
            </w:r>
          </w:p>
        </w:tc>
        <w:tc>
          <w:tcPr>
            <w:tcW w:w="3357" w:type="dxa"/>
          </w:tcPr>
          <w:p w:rsidR="5C0CDF10" w:rsidP="5C0CDF10" w14:paraId="1E13CE95" w14:textId="49A1278F">
            <w:pPr>
              <w:rPr>
                <w:rFonts w:eastAsia="Times New Roman" w:cs="Times New Roman"/>
                <w:szCs w:val="24"/>
              </w:rPr>
            </w:pPr>
            <w:r w:rsidRPr="5C0CDF10">
              <w:rPr>
                <w:rFonts w:eastAsia="Times New Roman" w:cs="Times New Roman"/>
                <w:szCs w:val="24"/>
              </w:rPr>
              <w:t xml:space="preserve">Attachment 3i (Form 9) - AR Lab Network Alert and Monthly Data Report Form for </w:t>
            </w:r>
            <w:r w:rsidRPr="00C2767E">
              <w:rPr>
                <w:rFonts w:eastAsia="Times New Roman" w:cs="Times New Roman"/>
                <w:i/>
                <w:iCs/>
                <w:szCs w:val="24"/>
              </w:rPr>
              <w:t>Neisseria gonorrhoeae</w:t>
            </w:r>
          </w:p>
        </w:tc>
        <w:tc>
          <w:tcPr>
            <w:tcW w:w="3357" w:type="dxa"/>
          </w:tcPr>
          <w:p w:rsidR="5C0CDF10" w:rsidP="5C0CDF10" w14:paraId="60C63570" w14:textId="7DA6CF35">
            <w:pPr>
              <w:rPr>
                <w:rFonts w:eastAsia="Times New Roman" w:cs="Times New Roman"/>
                <w:szCs w:val="24"/>
              </w:rPr>
            </w:pPr>
            <w:r w:rsidRPr="5C0CDF10">
              <w:rPr>
                <w:rFonts w:eastAsia="Times New Roman" w:cs="Times New Roman"/>
                <w:szCs w:val="24"/>
              </w:rPr>
              <w:t>Removed</w:t>
            </w:r>
          </w:p>
        </w:tc>
      </w:tr>
    </w:tbl>
    <w:p w:rsidR="5C0CDF10" w:rsidP="5C0CDF10" w14:paraId="4B920B6B" w14:textId="357B4FB8">
      <w:pPr>
        <w:spacing w:after="0"/>
      </w:pPr>
    </w:p>
    <w:p w:rsidR="5C0CDF10" w:rsidP="5C0CDF10" w14:paraId="7409145D" w14:textId="69CAD433">
      <w:pPr>
        <w:spacing w:line="240" w:lineRule="auto"/>
      </w:pPr>
    </w:p>
    <w:p w:rsidR="00A24EF1" w:rsidRPr="00C679BB" w:rsidP="06A8325E" w14:paraId="2EAE5758" w14:textId="486DE806">
      <w:pPr>
        <w:spacing w:line="240" w:lineRule="auto"/>
        <w:rPr>
          <w:rFonts w:eastAsia="Times New Roman" w:cs="Times New Roman"/>
        </w:rPr>
      </w:pPr>
      <w:r w:rsidRPr="5C0CDF10">
        <w:rPr>
          <w:rFonts w:eastAsia="Times New Roman" w:cs="Times New Roman"/>
        </w:rPr>
        <w:t>Summary of changes and justification for the Performance Measures (Attachments 2a</w:t>
      </w:r>
      <w:r w:rsidRPr="5C0CDF10" w:rsidR="5329A739">
        <w:rPr>
          <w:rFonts w:eastAsia="Times New Roman" w:cs="Times New Roman"/>
        </w:rPr>
        <w:t xml:space="preserve"> </w:t>
      </w:r>
      <w:r w:rsidRPr="5C0CDF10">
        <w:rPr>
          <w:rFonts w:eastAsia="Times New Roman" w:cs="Times New Roman"/>
        </w:rPr>
        <w:t xml:space="preserve">– Attachment 2u):  For the next 5-year cycle for the ELC </w:t>
      </w:r>
      <w:r w:rsidRPr="5C0CDF10" w:rsidR="3D5DB1C3">
        <w:rPr>
          <w:rFonts w:eastAsia="Times New Roman" w:cs="Times New Roman"/>
        </w:rPr>
        <w:t>C</w:t>
      </w:r>
      <w:r w:rsidRPr="5C0CDF10">
        <w:rPr>
          <w:rFonts w:eastAsia="Times New Roman" w:cs="Times New Roman"/>
        </w:rPr>
        <w:t xml:space="preserve">ooperative </w:t>
      </w:r>
      <w:r w:rsidRPr="5C0CDF10" w:rsidR="51222FB5">
        <w:rPr>
          <w:rFonts w:eastAsia="Times New Roman" w:cs="Times New Roman"/>
        </w:rPr>
        <w:t>A</w:t>
      </w:r>
      <w:r w:rsidRPr="5C0CDF10">
        <w:rPr>
          <w:rFonts w:eastAsia="Times New Roman" w:cs="Times New Roman"/>
        </w:rPr>
        <w:t xml:space="preserve">greement, a set of new performance measures have been developed to ensure that funding that is provided to the AR Lab Network laboratories, through ELC, are being used as needed to meet the objectives of the Network.  </w:t>
      </w:r>
      <w:r w:rsidRPr="5C0CDF10" w:rsidR="40E4A9D4">
        <w:rPr>
          <w:rFonts w:eastAsia="Times New Roman" w:cs="Times New Roman"/>
          <w:szCs w:val="24"/>
        </w:rPr>
        <w:t xml:space="preserve">These new performance measures will replace the prior performance </w:t>
      </w:r>
      <w:r w:rsidRPr="5C0CDF10" w:rsidR="06779855">
        <w:rPr>
          <w:rFonts w:eastAsia="Times New Roman" w:cs="Times New Roman"/>
          <w:szCs w:val="24"/>
        </w:rPr>
        <w:t>measures,</w:t>
      </w:r>
      <w:r w:rsidRPr="5C0CDF10" w:rsidR="40E4A9D4">
        <w:rPr>
          <w:rFonts w:eastAsia="Times New Roman" w:cs="Times New Roman"/>
          <w:szCs w:val="24"/>
        </w:rPr>
        <w:t xml:space="preserve"> and the removed forms are documented in Table </w:t>
      </w:r>
      <w:r w:rsidRPr="5C0CDF10" w:rsidR="3B9432D5">
        <w:rPr>
          <w:rFonts w:eastAsia="Times New Roman" w:cs="Times New Roman"/>
          <w:szCs w:val="24"/>
        </w:rPr>
        <w:t>A.15.</w:t>
      </w:r>
      <w:r w:rsidRPr="5C0CDF10" w:rsidR="40E4A9D4">
        <w:rPr>
          <w:rFonts w:eastAsia="Times New Roman" w:cs="Times New Roman"/>
          <w:szCs w:val="24"/>
        </w:rPr>
        <w:t xml:space="preserve"> </w:t>
      </w:r>
      <w:r w:rsidRPr="5C0CDF10">
        <w:rPr>
          <w:rFonts w:eastAsia="Times New Roman" w:cs="Times New Roman"/>
        </w:rPr>
        <w:t>Additionally, performance measures (PMs) are being included in this package, regardless of the number of expected respondents (e.g., some PMs will</w:t>
      </w:r>
      <w:r w:rsidRPr="5C0CDF10" w:rsidR="3B2A64FD">
        <w:rPr>
          <w:rFonts w:eastAsia="Times New Roman" w:cs="Times New Roman"/>
        </w:rPr>
        <w:t xml:space="preserve"> be </w:t>
      </w:r>
      <w:r w:rsidRPr="5C0CDF10">
        <w:rPr>
          <w:rFonts w:eastAsia="Times New Roman" w:cs="Times New Roman"/>
        </w:rPr>
        <w:t>completed by 7 or fewer labs, see Table A.12).  The collection of the performance measures added a total of</w:t>
      </w:r>
      <w:r w:rsidRPr="5C0CDF10" w:rsidR="6FF31911">
        <w:rPr>
          <w:rFonts w:eastAsia="Times New Roman" w:cs="Times New Roman"/>
        </w:rPr>
        <w:t xml:space="preserve"> </w:t>
      </w:r>
      <w:r w:rsidR="00AB3E9A">
        <w:rPr>
          <w:rFonts w:eastAsia="Times New Roman" w:cs="Times New Roman"/>
        </w:rPr>
        <w:t>95</w:t>
      </w:r>
      <w:r w:rsidRPr="5C0CDF10" w:rsidR="00AB3E9A">
        <w:rPr>
          <w:rFonts w:eastAsia="Times New Roman" w:cs="Times New Roman"/>
        </w:rPr>
        <w:t xml:space="preserve"> </w:t>
      </w:r>
      <w:r w:rsidRPr="5C0CDF10">
        <w:rPr>
          <w:rFonts w:eastAsia="Times New Roman" w:cs="Times New Roman"/>
        </w:rPr>
        <w:t xml:space="preserve">burden hours to this package.  </w:t>
      </w:r>
    </w:p>
    <w:p w:rsidR="4F2CAB56" w:rsidRPr="00980600" w:rsidP="7799D89F" w14:paraId="68FC12AE" w14:textId="3E5D956C">
      <w:pPr>
        <w:rPr>
          <w:rFonts w:eastAsia="Times New Roman" w:cs="Times New Roman"/>
        </w:rPr>
      </w:pPr>
      <w:r w:rsidRPr="3F7FB392">
        <w:rPr>
          <w:rFonts w:eastAsia="Times New Roman" w:cs="Times New Roman"/>
        </w:rPr>
        <w:t>Summary of changes and justification for CPO data collection that will be provided to the Program Office of CDC - DHQP (Attachments 3a – 3c):  The AR Lab Network has built testing capacity across the nation to rapidly detect CPOs.  Additionally, a result of SHARP funding, the AR Lab Network Labs has the capacity to increase the level of testing it can perform.  This expansion in infrastructure will result in more testing results and therefore the burden for Attachments 3a-3c has been increased because of anticipated increased testing.  No new data elements were added to Attachment 3a</w:t>
      </w:r>
      <w:r w:rsidRPr="5C0CDF10" w:rsidR="5C10855C">
        <w:rPr>
          <w:rFonts w:eastAsia="Times New Roman" w:cs="Times New Roman"/>
        </w:rPr>
        <w:t>,</w:t>
      </w:r>
      <w:r w:rsidRPr="5C0CDF10" w:rsidR="01F38118">
        <w:rPr>
          <w:rFonts w:eastAsia="Times New Roman" w:cs="Times New Roman"/>
        </w:rPr>
        <w:t xml:space="preserve"> </w:t>
      </w:r>
      <w:r w:rsidRPr="5C0CDF10" w:rsidR="5C10855C">
        <w:rPr>
          <w:rFonts w:eastAsia="Times New Roman" w:cs="Times New Roman"/>
        </w:rPr>
        <w:t>formerly</w:t>
      </w:r>
      <w:r w:rsidRPr="5C0CDF10" w:rsidR="6F323D54">
        <w:rPr>
          <w:rFonts w:eastAsia="Times New Roman" w:cs="Times New Roman"/>
        </w:rPr>
        <w:t xml:space="preserve"> </w:t>
      </w:r>
      <w:r w:rsidRPr="5C0CDF10" w:rsidR="5C10855C">
        <w:rPr>
          <w:rFonts w:eastAsia="Times New Roman" w:cs="Times New Roman"/>
        </w:rPr>
        <w:t xml:space="preserve">labeled </w:t>
      </w:r>
      <w:r w:rsidRPr="5C0CDF10" w:rsidR="02E716AE">
        <w:rPr>
          <w:rFonts w:eastAsia="Times New Roman" w:cs="Times New Roman"/>
        </w:rPr>
        <w:t>Annual Report of Bacterial Specimen Testing Methods</w:t>
      </w:r>
      <w:r w:rsidRPr="3F7FB392">
        <w:rPr>
          <w:rFonts w:eastAsia="Times New Roman" w:cs="Times New Roman"/>
        </w:rPr>
        <w:t>.  Attachment 3b is a new data collection form, replacing the prior data collection form labeled</w:t>
      </w:r>
      <w:r w:rsidRPr="5C0CDF10" w:rsidR="5186331E">
        <w:rPr>
          <w:rFonts w:eastAsia="Times New Roman" w:cs="Times New Roman"/>
        </w:rPr>
        <w:t xml:space="preserve"> Monthly Data Report Form for Bacterial Specimen Testing</w:t>
      </w:r>
      <w:r w:rsidRPr="3F7FB392">
        <w:rPr>
          <w:rFonts w:eastAsia="Times New Roman" w:cs="Times New Roman"/>
        </w:rPr>
        <w:t>.  This data collection from has been changed so that data collection is relevant for the next 5-year cycle of the ELC cooperative agreement.  No new data elements were added to Attachment 3c</w:t>
      </w:r>
      <w:r w:rsidRPr="5C0CDF10" w:rsidR="22530A11">
        <w:rPr>
          <w:rFonts w:eastAsia="Times New Roman" w:cs="Times New Roman"/>
        </w:rPr>
        <w:t>, formerly label</w:t>
      </w:r>
      <w:r w:rsidRPr="5C0CDF10" w:rsidR="5B5A7BBB">
        <w:rPr>
          <w:rFonts w:eastAsia="Times New Roman" w:cs="Times New Roman"/>
        </w:rPr>
        <w:t xml:space="preserve">ed AR Lab Network </w:t>
      </w:r>
      <w:r w:rsidRPr="5C0CDF10" w:rsidR="22530A11">
        <w:rPr>
          <w:rFonts w:eastAsia="Times New Roman" w:cs="Times New Roman"/>
        </w:rPr>
        <w:t>Alert Report Form</w:t>
      </w:r>
      <w:r w:rsidRPr="5C0CDF10" w:rsidR="754D01EC">
        <w:rPr>
          <w:rFonts w:eastAsia="Times New Roman" w:cs="Times New Roman"/>
        </w:rPr>
        <w:t xml:space="preserve"> for Bacterial Specimen Testing</w:t>
      </w:r>
      <w:r w:rsidRPr="5C0CDF10" w:rsidR="4AE830CB">
        <w:rPr>
          <w:rFonts w:eastAsia="Times New Roman" w:cs="Times New Roman"/>
        </w:rPr>
        <w:t>.</w:t>
      </w:r>
      <w:r w:rsidRPr="5C0CDF10" w:rsidR="70E53502">
        <w:rPr>
          <w:rFonts w:eastAsia="Times New Roman" w:cs="Times New Roman"/>
        </w:rPr>
        <w:t xml:space="preserve"> </w:t>
      </w:r>
      <w:r w:rsidRPr="3F7FB392">
        <w:rPr>
          <w:rFonts w:eastAsia="Times New Roman" w:cs="Times New Roman"/>
        </w:rPr>
        <w:t xml:space="preserve">With the expanded increase in the burden of disease, and the introduction of Attachment 3b, for CPOs the total burden hours for these three forms are estimated at </w:t>
      </w:r>
      <w:r w:rsidRPr="3F7FB392" w:rsidR="46BCC144">
        <w:rPr>
          <w:rFonts w:eastAsia="Times New Roman" w:cs="Times New Roman"/>
        </w:rPr>
        <w:t xml:space="preserve">25,462 </w:t>
      </w:r>
      <w:r w:rsidRPr="3F7FB392">
        <w:rPr>
          <w:rFonts w:eastAsia="Times New Roman" w:cs="Times New Roman"/>
        </w:rPr>
        <w:t xml:space="preserve">burden hours.  </w:t>
      </w:r>
    </w:p>
    <w:p w:rsidR="4F2CAB56" w:rsidP="3F7FB392" w14:paraId="4DA974FE" w14:textId="6573774F">
      <w:pPr>
        <w:spacing w:line="240" w:lineRule="auto"/>
        <w:rPr>
          <w:rFonts w:eastAsia="Times New Roman" w:cs="Times New Roman"/>
        </w:rPr>
      </w:pPr>
      <w:r w:rsidRPr="3F7FB392">
        <w:rPr>
          <w:rFonts w:eastAsia="Times New Roman" w:cs="Times New Roman"/>
        </w:rPr>
        <w:t xml:space="preserve">Summary of changes and justification for data collection </w:t>
      </w:r>
      <w:r w:rsidRPr="5C0CDF10" w:rsidR="7B8A7259">
        <w:rPr>
          <w:rFonts w:eastAsia="Times New Roman" w:cs="Times New Roman"/>
        </w:rPr>
        <w:t xml:space="preserve">on traditionally healthcare-associated fungal pathogens </w:t>
      </w:r>
      <w:r w:rsidRPr="3F7FB392">
        <w:rPr>
          <w:rFonts w:eastAsia="Times New Roman" w:cs="Times New Roman"/>
        </w:rPr>
        <w:t xml:space="preserve">that will be provided to the Program Office of CDC – DFWED (Attachments 3d – 3e):  The AR Lab Network has built testing capacity across the nation to rapidly detect important antimicrobial resistant mycotic diseases.  Additionally, a result of SHARP funding, the AR Lab Network Labs has the capacity to increase the level of testing it can perform.  This expansion in infrastructure will result in more testing results and therefore the burden for Attachments 3d-3e has been increased because of anticipated increased testing. </w:t>
      </w:r>
      <w:r w:rsidRPr="3F7FB392" w:rsidR="15A73865">
        <w:rPr>
          <w:rFonts w:eastAsia="Times New Roman" w:cs="Times New Roman"/>
        </w:rPr>
        <w:t>Four data collection forms have been removed as documented in Table A.15.</w:t>
      </w:r>
      <w:r w:rsidRPr="3F7FB392">
        <w:rPr>
          <w:rFonts w:eastAsia="Times New Roman" w:cs="Times New Roman"/>
        </w:rPr>
        <w:t xml:space="preserve"> </w:t>
      </w:r>
      <w:r w:rsidRPr="5C0CDF10">
        <w:rPr>
          <w:rFonts w:eastAsia="Times New Roman" w:cs="Times New Roman"/>
        </w:rPr>
        <w:t xml:space="preserve">  </w:t>
      </w:r>
      <w:r w:rsidRPr="5C0CDF10">
        <w:t>￼</w:t>
      </w:r>
      <w:r w:rsidRPr="3F7FB392">
        <w:rPr>
          <w:rFonts w:eastAsia="Times New Roman" w:cs="Times New Roman"/>
        </w:rPr>
        <w:t xml:space="preserve">.  With the expanded increase in the burden of disease, and the use of Attachments 3d and 3e, for Mycotic diseases, the total burden hours for these two forms are estimated at </w:t>
      </w:r>
      <w:r w:rsidRPr="3F7FB392" w:rsidR="4F323C5B">
        <w:rPr>
          <w:rFonts w:eastAsia="Times New Roman" w:cs="Times New Roman"/>
        </w:rPr>
        <w:t xml:space="preserve">31,920 </w:t>
      </w:r>
      <w:r w:rsidRPr="2C698232">
        <w:rPr>
          <w:rFonts w:eastAsia="Times New Roman" w:cs="Times New Roman"/>
        </w:rPr>
        <w:t>burden hours</w:t>
      </w:r>
      <w:r w:rsidRPr="5C0CDF10">
        <w:rPr>
          <w:rFonts w:eastAsia="Times New Roman" w:cs="Times New Roman"/>
        </w:rPr>
        <w:t xml:space="preserve">.  </w:t>
      </w:r>
    </w:p>
    <w:p w:rsidR="00A24EF1" w:rsidRPr="00C679BB" w14:paraId="3C9806E7" w14:textId="70FBCD20">
      <w:pPr>
        <w:rPr>
          <w:rFonts w:eastAsia="Times New Roman" w:cs="Times New Roman"/>
          <w:i/>
          <w:iCs/>
          <w:szCs w:val="24"/>
        </w:rPr>
      </w:pPr>
      <w:r w:rsidRPr="3F7FB392">
        <w:rPr>
          <w:rFonts w:eastAsia="Times New Roman" w:cs="Times New Roman"/>
        </w:rPr>
        <w:t xml:space="preserve">Summary of changes and justification for </w:t>
      </w:r>
      <w:r w:rsidRPr="00C2767E" w:rsidR="11070C6F">
        <w:rPr>
          <w:rFonts w:eastAsia="Times New Roman" w:cs="Times New Roman"/>
          <w:i/>
          <w:iCs/>
        </w:rPr>
        <w:t>N.gonorrhoeae</w:t>
      </w:r>
      <w:r w:rsidRPr="3F7FB392">
        <w:rPr>
          <w:rFonts w:eastAsia="Times New Roman" w:cs="Times New Roman"/>
        </w:rPr>
        <w:t xml:space="preserve"> data collection that will be provided to the Program Office of CDC – DSTDP (Attachments 3f – 3g):  For the next 5-year ELC cycle, DSTDP will be changing the way surveillance is conducted for </w:t>
      </w:r>
      <w:r w:rsidRPr="00C2767E">
        <w:rPr>
          <w:rFonts w:eastAsia="Times New Roman" w:cs="Times New Roman"/>
          <w:i/>
          <w:iCs/>
        </w:rPr>
        <w:t>N. gonorrh</w:t>
      </w:r>
      <w:r w:rsidRPr="00C2767E" w:rsidR="66CFC3BB">
        <w:rPr>
          <w:rFonts w:eastAsia="Times New Roman" w:cs="Times New Roman"/>
          <w:i/>
          <w:iCs/>
        </w:rPr>
        <w:t>o</w:t>
      </w:r>
      <w:r w:rsidRPr="00C2767E" w:rsidR="26335960">
        <w:rPr>
          <w:rFonts w:eastAsia="Times New Roman" w:cs="Times New Roman"/>
          <w:i/>
          <w:iCs/>
        </w:rPr>
        <w:t>eae</w:t>
      </w:r>
      <w:r w:rsidRPr="3F7FB392">
        <w:rPr>
          <w:rFonts w:eastAsia="Times New Roman" w:cs="Times New Roman"/>
        </w:rPr>
        <w:t xml:space="preserve">.  The programs of GISP and SURRG will be recreated into the program of CARGOS.  Attachments 3f and 3g are replacing the prior data </w:t>
      </w:r>
      <w:r w:rsidRPr="3F7FB392">
        <w:rPr>
          <w:rFonts w:eastAsia="Times New Roman" w:cs="Times New Roman"/>
        </w:rPr>
        <w:t xml:space="preserve">collection for </w:t>
      </w:r>
      <w:r w:rsidRPr="00C2767E">
        <w:rPr>
          <w:rFonts w:eastAsia="Times New Roman" w:cs="Times New Roman"/>
          <w:i/>
          <w:iCs/>
        </w:rPr>
        <w:t>N. gonorrh</w:t>
      </w:r>
      <w:r w:rsidRPr="00C2767E" w:rsidR="4C3EDB45">
        <w:rPr>
          <w:rFonts w:eastAsia="Times New Roman" w:cs="Times New Roman"/>
          <w:i/>
          <w:iCs/>
        </w:rPr>
        <w:t>oea</w:t>
      </w:r>
      <w:r w:rsidRPr="5C0CDF10" w:rsidR="4C3EDB45">
        <w:rPr>
          <w:rFonts w:eastAsia="Times New Roman" w:cs="Times New Roman"/>
        </w:rPr>
        <w:t>e</w:t>
      </w:r>
      <w:r w:rsidRPr="5C0CDF10" w:rsidR="00FE2F05">
        <w:rPr>
          <w:rFonts w:eastAsia="Times New Roman" w:cs="Times New Roman"/>
        </w:rPr>
        <w:t xml:space="preserve"> labeled </w:t>
      </w:r>
      <w:hyperlink r:id="rId18" w:tooltip="AR Lab Network Alert and Monthly Data Report Form for Neisseria gonorrhoeae" w:history="1">
        <w:r w:rsidRPr="00C2767E" w:rsidR="00FE2F05">
          <w:rPr>
            <w:rFonts w:eastAsia="Times New Roman" w:cs="Times New Roman"/>
            <w:i/>
            <w:iCs/>
          </w:rPr>
          <w:t>AR Lab Network Alert and Monthly Data Report Form for Neisseria gonorrhoeae</w:t>
        </w:r>
      </w:hyperlink>
      <w:r w:rsidRPr="5C0CDF10" w:rsidR="00FE2F05">
        <w:rPr>
          <w:rFonts w:eastAsia="Times New Roman" w:cs="Times New Roman"/>
          <w:i/>
          <w:iCs/>
        </w:rPr>
        <w:t>,</w:t>
      </w:r>
      <w:r w:rsidRPr="00C2767E">
        <w:rPr>
          <w:rFonts w:eastAsia="Times New Roman" w:cs="Times New Roman"/>
          <w:i/>
          <w:iCs/>
        </w:rPr>
        <w:t xml:space="preserve"> </w:t>
      </w:r>
      <w:r w:rsidRPr="3F7FB392">
        <w:rPr>
          <w:rFonts w:eastAsia="Times New Roman" w:cs="Times New Roman"/>
        </w:rPr>
        <w:t xml:space="preserve">as a result of this infrastructure change.  Additionally, </w:t>
      </w:r>
      <w:r w:rsidRPr="3F7FB392">
        <w:rPr>
          <w:rFonts w:eastAsia="Times New Roman" w:cs="Times New Roman"/>
        </w:rPr>
        <w:t>as a result of</w:t>
      </w:r>
      <w:r w:rsidRPr="3F7FB392">
        <w:rPr>
          <w:rFonts w:eastAsia="Times New Roman" w:cs="Times New Roman"/>
        </w:rPr>
        <w:t xml:space="preserve"> SHARP funding, additional laboratories have been able to support testing for </w:t>
      </w:r>
      <w:r w:rsidRPr="00C2767E">
        <w:rPr>
          <w:rFonts w:eastAsia="Times New Roman" w:cs="Times New Roman"/>
          <w:i/>
          <w:iCs/>
        </w:rPr>
        <w:t>N. gonorrh</w:t>
      </w:r>
      <w:r w:rsidRPr="00C2767E" w:rsidR="049F9F52">
        <w:rPr>
          <w:rFonts w:eastAsia="Times New Roman" w:cs="Times New Roman"/>
          <w:i/>
          <w:iCs/>
        </w:rPr>
        <w:t>o</w:t>
      </w:r>
      <w:r w:rsidRPr="00C2767E">
        <w:rPr>
          <w:rFonts w:eastAsia="Times New Roman" w:cs="Times New Roman"/>
          <w:i/>
          <w:iCs/>
        </w:rPr>
        <w:t>ea</w:t>
      </w:r>
      <w:r w:rsidRPr="00C2767E" w:rsidR="05E9E220">
        <w:rPr>
          <w:rFonts w:eastAsia="Times New Roman" w:cs="Times New Roman"/>
          <w:i/>
          <w:iCs/>
        </w:rPr>
        <w:t>e</w:t>
      </w:r>
      <w:r w:rsidRPr="3F7FB392">
        <w:rPr>
          <w:rFonts w:eastAsia="Times New Roman" w:cs="Times New Roman"/>
        </w:rPr>
        <w:t xml:space="preserve">, increasing the number of reporting labs.  The total burden hours for these two forms are estimated at </w:t>
      </w:r>
      <w:r w:rsidRPr="3F7FB392" w:rsidR="4418A4D5">
        <w:rPr>
          <w:rFonts w:eastAsia="Times New Roman" w:cs="Times New Roman"/>
        </w:rPr>
        <w:t>191</w:t>
      </w:r>
      <w:r w:rsidRPr="3F7FB392">
        <w:rPr>
          <w:rFonts w:eastAsia="Times New Roman" w:cs="Times New Roman"/>
        </w:rPr>
        <w:t xml:space="preserve"> burden hours.  </w:t>
      </w:r>
    </w:p>
    <w:p w:rsidR="00A24EF1" w:rsidRPr="00C679BB" w:rsidP="00C2767E" w14:paraId="55389DBB" w14:textId="256C291B">
      <w:pPr>
        <w:spacing w:after="0"/>
      </w:pPr>
    </w:p>
    <w:p w:rsidR="00A24EF1" w:rsidP="003D35A1" w14:paraId="22E20DD0" w14:textId="77777777">
      <w:pPr>
        <w:spacing w:line="240" w:lineRule="auto"/>
        <w:rPr>
          <w:rFonts w:cs="Times New Roman"/>
          <w:szCs w:val="24"/>
        </w:rPr>
      </w:pPr>
    </w:p>
    <w:p w:rsidR="004A13E8" w:rsidRPr="00C679BB" w:rsidP="003D35A1" w14:paraId="13CB75A5" w14:textId="6C3F1EB7">
      <w:pPr>
        <w:pStyle w:val="Heading1"/>
      </w:pPr>
      <w:r>
        <w:t>Plans for Tabulation and Publication and Project Time Schedule</w:t>
      </w:r>
      <w:bookmarkEnd w:id="64"/>
    </w:p>
    <w:p w:rsidR="008A4C3A" w:rsidP="551C3838" w14:paraId="71111E36" w14:textId="524BBB4F">
      <w:pPr>
        <w:spacing w:after="0" w:line="240" w:lineRule="auto"/>
        <w:rPr>
          <w:rFonts w:eastAsia="Times New Roman" w:cs="Times New Roman"/>
        </w:rPr>
      </w:pPr>
      <w:r w:rsidRPr="551C3838">
        <w:rPr>
          <w:rFonts w:eastAsia="Times New Roman" w:cs="Times New Roman"/>
        </w:rPr>
        <w:t>T</w:t>
      </w:r>
      <w:r w:rsidRPr="551C3838" w:rsidR="00DA335C">
        <w:rPr>
          <w:rFonts w:eastAsia="Times New Roman" w:cs="Times New Roman"/>
        </w:rPr>
        <w:t xml:space="preserve">o make </w:t>
      </w:r>
      <w:r w:rsidRPr="551C3838" w:rsidR="004E266B">
        <w:rPr>
          <w:rFonts w:eastAsia="Times New Roman" w:cs="Times New Roman"/>
        </w:rPr>
        <w:t xml:space="preserve">public health </w:t>
      </w:r>
      <w:r w:rsidRPr="551C3838" w:rsidR="00DA335C">
        <w:rPr>
          <w:rFonts w:eastAsia="Times New Roman" w:cs="Times New Roman"/>
        </w:rPr>
        <w:t xml:space="preserve">laboratory testing data widely available, CDC will publish </w:t>
      </w:r>
      <w:r w:rsidRPr="551C3838" w:rsidR="008D29BA">
        <w:rPr>
          <w:rFonts w:eastAsia="Times New Roman" w:cs="Times New Roman"/>
        </w:rPr>
        <w:t>finalized</w:t>
      </w:r>
      <w:r w:rsidRPr="551C3838" w:rsidR="00DA335C">
        <w:rPr>
          <w:rFonts w:eastAsia="Times New Roman" w:cs="Times New Roman"/>
        </w:rPr>
        <w:t xml:space="preserve"> data in </w:t>
      </w:r>
      <w:r w:rsidRPr="551C3838" w:rsidR="008D29BA">
        <w:rPr>
          <w:rFonts w:eastAsia="Times New Roman" w:cs="Times New Roman"/>
        </w:rPr>
        <w:t>annual reports</w:t>
      </w:r>
      <w:r w:rsidRPr="551C3838" w:rsidR="004E266B">
        <w:rPr>
          <w:rFonts w:eastAsia="Times New Roman" w:cs="Times New Roman"/>
        </w:rPr>
        <w:t xml:space="preserve"> and</w:t>
      </w:r>
      <w:r w:rsidRPr="551C3838" w:rsidR="00DA335C">
        <w:rPr>
          <w:rFonts w:eastAsia="Times New Roman" w:cs="Times New Roman"/>
        </w:rPr>
        <w:t xml:space="preserve"> peer-reviewed manuscripts</w:t>
      </w:r>
      <w:r w:rsidR="007E73FD">
        <w:rPr>
          <w:rFonts w:eastAsia="Times New Roman" w:cs="Times New Roman"/>
        </w:rPr>
        <w:t xml:space="preserve"> in accordance </w:t>
      </w:r>
      <w:r w:rsidR="004423DB">
        <w:rPr>
          <w:rFonts w:eastAsia="Times New Roman" w:cs="Times New Roman"/>
        </w:rPr>
        <w:t xml:space="preserve">with </w:t>
      </w:r>
      <w:r w:rsidR="007E73FD">
        <w:rPr>
          <w:rFonts w:eastAsia="Times New Roman" w:cs="Times New Roman"/>
        </w:rPr>
        <w:t>the</w:t>
      </w:r>
      <w:r w:rsidR="00B01518">
        <w:rPr>
          <w:rFonts w:eastAsia="Times New Roman" w:cs="Times New Roman"/>
        </w:rPr>
        <w:t xml:space="preserve"> Program Offices</w:t>
      </w:r>
      <w:r w:rsidR="00AF4D6E">
        <w:rPr>
          <w:rFonts w:eastAsia="Times New Roman" w:cs="Times New Roman"/>
        </w:rPr>
        <w:t xml:space="preserve"> </w:t>
      </w:r>
      <w:r>
        <w:rPr>
          <w:rFonts w:eastAsia="Times New Roman" w:cs="Times New Roman"/>
        </w:rPr>
        <w:t>requirements</w:t>
      </w:r>
      <w:r w:rsidRPr="551C3838" w:rsidR="00DA335C">
        <w:rPr>
          <w:rFonts w:eastAsia="Times New Roman" w:cs="Times New Roman"/>
        </w:rPr>
        <w:t>.</w:t>
      </w:r>
      <w:r>
        <w:rPr>
          <w:rFonts w:eastAsia="Times New Roman" w:cs="Times New Roman"/>
        </w:rPr>
        <w:t xml:space="preserve"> </w:t>
      </w:r>
      <w:r w:rsidRPr="551C3838" w:rsidR="008D29BA">
        <w:rPr>
          <w:rFonts w:eastAsia="Times New Roman" w:cs="Times New Roman"/>
        </w:rPr>
        <w:t xml:space="preserve"> </w:t>
      </w:r>
    </w:p>
    <w:p w:rsidR="008A4C3A" w:rsidP="551C3838" w14:paraId="060528E6" w14:textId="77777777">
      <w:pPr>
        <w:spacing w:after="0" w:line="240" w:lineRule="auto"/>
        <w:rPr>
          <w:rFonts w:eastAsia="Times New Roman" w:cs="Times New Roman"/>
        </w:rPr>
      </w:pPr>
    </w:p>
    <w:p w:rsidR="008A4C3A" w:rsidP="551C3838" w14:paraId="3D2466EA" w14:textId="2E8201ED">
      <w:pPr>
        <w:spacing w:after="0" w:line="240" w:lineRule="auto"/>
        <w:rPr>
          <w:rFonts w:eastAsia="Times New Roman" w:cs="Times New Roman"/>
        </w:rPr>
      </w:pPr>
      <w:r>
        <w:rPr>
          <w:rFonts w:eastAsia="Times New Roman" w:cs="Times New Roman"/>
        </w:rPr>
        <w:t>For the Division of Healthcare Quality Promotion data will be shared in the following way, in addition to through annual reports and peer-reviewed manuscripts:</w:t>
      </w:r>
    </w:p>
    <w:p w:rsidR="00DA335C" w:rsidRPr="004436D9" w14:paraId="11E38675" w14:textId="303B49E2">
      <w:pPr>
        <w:pStyle w:val="ListParagraph"/>
        <w:numPr>
          <w:ilvl w:val="0"/>
          <w:numId w:val="29"/>
        </w:numPr>
        <w:spacing w:after="0" w:line="240" w:lineRule="auto"/>
        <w:rPr>
          <w:rFonts w:eastAsia="Times New Roman" w:cs="Times New Roman"/>
          <w:szCs w:val="24"/>
        </w:rPr>
      </w:pPr>
      <w:r w:rsidRPr="00053809">
        <w:rPr>
          <w:rFonts w:eastAsia="Times New Roman" w:cs="Times New Roman"/>
        </w:rPr>
        <w:t>Dat</w:t>
      </w:r>
      <w:r w:rsidRPr="00053809" w:rsidR="00053809">
        <w:rPr>
          <w:rFonts w:eastAsia="Times New Roman" w:cs="Times New Roman"/>
        </w:rPr>
        <w:t>a</w:t>
      </w:r>
      <w:r w:rsidRPr="00053809">
        <w:rPr>
          <w:rFonts w:eastAsia="Times New Roman" w:cs="Times New Roman"/>
        </w:rPr>
        <w:t xml:space="preserve"> about the </w:t>
      </w:r>
      <w:r w:rsidRPr="00053809" w:rsidR="00053809">
        <w:rPr>
          <w:rFonts w:eastAsia="Times New Roman" w:cs="Times New Roman"/>
        </w:rPr>
        <w:t>CPOs is routinely share on</w:t>
      </w:r>
      <w:r w:rsidRPr="00053809" w:rsidR="00F81237">
        <w:rPr>
          <w:rFonts w:eastAsia="Times New Roman" w:cs="Times New Roman"/>
        </w:rPr>
        <w:t xml:space="preserve"> </w:t>
      </w:r>
      <w:r w:rsidRPr="00053809" w:rsidR="008D29BA">
        <w:rPr>
          <w:rFonts w:eastAsia="Times New Roman" w:cs="Times New Roman"/>
        </w:rPr>
        <w:t>DHQP Patient Safety Portal</w:t>
      </w:r>
      <w:r w:rsidRPr="00053809" w:rsidR="00F81237">
        <w:rPr>
          <w:rFonts w:eastAsia="Times New Roman" w:cs="Times New Roman"/>
        </w:rPr>
        <w:t xml:space="preserve"> (</w:t>
      </w:r>
      <w:hyperlink r:id="rId19" w:history="1">
        <w:r w:rsidR="003A1D40">
          <w:rPr>
            <w:rStyle w:val="Hyperlink"/>
          </w:rPr>
          <w:t>arpsp.cdc.gov</w:t>
        </w:r>
      </w:hyperlink>
      <w:r w:rsidRPr="00053809" w:rsidR="003A1D40">
        <w:rPr>
          <w:rFonts w:eastAsia="Times New Roman" w:cs="Times New Roman"/>
        </w:rPr>
        <w:t xml:space="preserve"> ) </w:t>
      </w:r>
      <w:r w:rsidRPr="00053809" w:rsidR="008D29BA">
        <w:rPr>
          <w:rFonts w:eastAsia="Times New Roman" w:cs="Times New Roman"/>
        </w:rPr>
        <w:t xml:space="preserve">for easy </w:t>
      </w:r>
      <w:r w:rsidRPr="00053809" w:rsidR="007B051F">
        <w:rPr>
          <w:rFonts w:eastAsia="Times New Roman" w:cs="Times New Roman"/>
        </w:rPr>
        <w:t xml:space="preserve">public </w:t>
      </w:r>
      <w:r w:rsidRPr="00053809" w:rsidR="008D29BA">
        <w:rPr>
          <w:rFonts w:eastAsia="Times New Roman" w:cs="Times New Roman"/>
        </w:rPr>
        <w:t>access, download, and visualization.</w:t>
      </w:r>
      <w:r w:rsidRPr="00053809" w:rsidR="00B217C7">
        <w:rPr>
          <w:rFonts w:eastAsia="Times New Roman" w:cs="Times New Roman"/>
        </w:rPr>
        <w:t xml:space="preserve"> </w:t>
      </w:r>
    </w:p>
    <w:p w:rsidR="004436D9" w:rsidRPr="00053809" w:rsidP="004436D9" w14:paraId="46E88C06" w14:textId="77777777">
      <w:pPr>
        <w:pStyle w:val="ListParagraph"/>
        <w:spacing w:after="0" w:line="240" w:lineRule="auto"/>
        <w:rPr>
          <w:rFonts w:eastAsia="Times New Roman" w:cs="Times New Roman"/>
          <w:szCs w:val="24"/>
        </w:rPr>
      </w:pPr>
    </w:p>
    <w:p w:rsidR="00B85ACE" w:rsidP="00053809" w14:paraId="2D2DC13E" w14:textId="77777777">
      <w:pPr>
        <w:spacing w:after="0" w:line="240" w:lineRule="auto"/>
        <w:rPr>
          <w:rFonts w:eastAsia="Times New Roman" w:cs="Times New Roman"/>
          <w:szCs w:val="24"/>
        </w:rPr>
      </w:pPr>
    </w:p>
    <w:p w:rsidR="00B85ACE" w:rsidP="432ECCDF" w14:paraId="6133E26F" w14:textId="4D0A5B13">
      <w:pPr>
        <w:spacing w:after="0" w:line="240" w:lineRule="auto"/>
        <w:rPr>
          <w:rFonts w:eastAsia="Times New Roman" w:cs="Times New Roman"/>
        </w:rPr>
      </w:pPr>
      <w:r w:rsidRPr="432ECCDF">
        <w:rPr>
          <w:rFonts w:eastAsia="Times New Roman" w:cs="Times New Roman"/>
        </w:rPr>
        <w:t>For the Division of S</w:t>
      </w:r>
      <w:r w:rsidRPr="432ECCDF" w:rsidR="614448AE">
        <w:rPr>
          <w:rFonts w:eastAsia="Times New Roman" w:cs="Times New Roman"/>
        </w:rPr>
        <w:t>TD Prevention</w:t>
      </w:r>
      <w:r w:rsidRPr="432ECCDF">
        <w:rPr>
          <w:rFonts w:eastAsia="Times New Roman" w:cs="Times New Roman"/>
        </w:rPr>
        <w:t xml:space="preserve"> data will be shared in the following way, in addition to through annual reports and peer-reviewed manuscripts:</w:t>
      </w:r>
    </w:p>
    <w:p w:rsidR="00B85ACE" w:rsidP="00B85ACE" w14:paraId="33DF445E" w14:textId="3F91626D">
      <w:pPr>
        <w:pStyle w:val="ListParagraph"/>
        <w:numPr>
          <w:ilvl w:val="0"/>
          <w:numId w:val="29"/>
        </w:numPr>
        <w:spacing w:after="0" w:line="240" w:lineRule="auto"/>
        <w:rPr>
          <w:rFonts w:eastAsia="Times New Roman" w:cs="Times New Roman"/>
          <w:szCs w:val="24"/>
        </w:rPr>
      </w:pPr>
      <w:r>
        <w:rPr>
          <w:rFonts w:eastAsia="Times New Roman" w:cs="Times New Roman"/>
          <w:szCs w:val="24"/>
        </w:rPr>
        <w:t>Data is shared on the Altus Plus visualization platform (</w:t>
      </w:r>
      <w:hyperlink r:id="rId20" w:history="1">
        <w:r w:rsidR="00484F6E">
          <w:rPr>
            <w:rStyle w:val="Hyperlink"/>
          </w:rPr>
          <w:t>AtlasPlus</w:t>
        </w:r>
        <w:r w:rsidR="00484F6E">
          <w:rPr>
            <w:rStyle w:val="Hyperlink"/>
          </w:rPr>
          <w:t xml:space="preserve"> - Overview (cdc.gov)</w:t>
        </w:r>
      </w:hyperlink>
      <w:r w:rsidR="00484F6E">
        <w:t>)</w:t>
      </w:r>
      <w:r>
        <w:rPr>
          <w:rFonts w:eastAsia="Times New Roman" w:cs="Times New Roman"/>
          <w:szCs w:val="24"/>
        </w:rPr>
        <w:t>.</w:t>
      </w:r>
    </w:p>
    <w:p w:rsidR="00B85ACE" w:rsidRPr="00B85ACE" w:rsidP="00B85ACE" w14:paraId="2648A075" w14:textId="28A51949">
      <w:pPr>
        <w:pStyle w:val="ListParagraph"/>
        <w:numPr>
          <w:ilvl w:val="0"/>
          <w:numId w:val="29"/>
        </w:numPr>
        <w:spacing w:after="0" w:line="240" w:lineRule="auto"/>
        <w:rPr>
          <w:rFonts w:eastAsia="Times New Roman" w:cs="Times New Roman"/>
          <w:szCs w:val="24"/>
        </w:rPr>
      </w:pPr>
      <w:r>
        <w:rPr>
          <w:rFonts w:eastAsia="Times New Roman" w:cs="Times New Roman"/>
          <w:szCs w:val="24"/>
        </w:rPr>
        <w:t xml:space="preserve">Data sets are available through </w:t>
      </w:r>
      <w:r>
        <w:rPr>
          <w:rFonts w:eastAsia="Times New Roman" w:cs="Times New Roman"/>
          <w:szCs w:val="24"/>
        </w:rPr>
        <w:t>data.cdc.gov</w:t>
      </w:r>
      <w:r>
        <w:rPr>
          <w:rFonts w:eastAsia="Times New Roman" w:cs="Times New Roman"/>
          <w:szCs w:val="24"/>
        </w:rPr>
        <w:t xml:space="preserve"> </w:t>
      </w:r>
    </w:p>
    <w:p w:rsidR="004436D9" w:rsidRPr="004436D9" w:rsidP="004436D9" w14:paraId="550AA70C" w14:textId="755F8FB8">
      <w:pPr>
        <w:pStyle w:val="ListParagraph"/>
        <w:spacing w:after="0" w:line="240" w:lineRule="auto"/>
        <w:rPr>
          <w:rFonts w:eastAsia="Times New Roman" w:cs="Times New Roman"/>
          <w:szCs w:val="24"/>
        </w:rPr>
      </w:pPr>
    </w:p>
    <w:p w:rsidR="00DA335C" w:rsidRPr="00C679BB" w:rsidP="00C679BB" w14:paraId="60AA015B" w14:textId="72B155E5">
      <w:pPr>
        <w:spacing w:after="0" w:line="240" w:lineRule="auto"/>
        <w:rPr>
          <w:rFonts w:eastAsia="Times New Roman" w:cs="Times New Roman"/>
        </w:rPr>
      </w:pPr>
      <w:r w:rsidRPr="7BC60BD5">
        <w:rPr>
          <w:rFonts w:eastAsia="Times New Roman" w:cs="Times New Roman"/>
        </w:rPr>
        <w:t xml:space="preserve">Reports of overall </w:t>
      </w:r>
      <w:r w:rsidRPr="7BC60BD5" w:rsidR="008D29BA">
        <w:rPr>
          <w:rFonts w:eastAsia="Times New Roman" w:cs="Times New Roman"/>
        </w:rPr>
        <w:t>resistance</w:t>
      </w:r>
      <w:r w:rsidRPr="7BC60BD5">
        <w:rPr>
          <w:rFonts w:eastAsia="Times New Roman" w:cs="Times New Roman"/>
        </w:rPr>
        <w:t xml:space="preserve"> trends and </w:t>
      </w:r>
      <w:r w:rsidRPr="7BC60BD5" w:rsidR="008D29BA">
        <w:rPr>
          <w:rFonts w:eastAsia="Times New Roman" w:cs="Times New Roman"/>
        </w:rPr>
        <w:t xml:space="preserve">novel findings </w:t>
      </w:r>
      <w:r w:rsidRPr="7BC60BD5">
        <w:rPr>
          <w:rFonts w:eastAsia="Times New Roman" w:cs="Times New Roman"/>
        </w:rPr>
        <w:t>will involve CDC</w:t>
      </w:r>
      <w:r w:rsidRPr="7BC60BD5" w:rsidR="008D29BA">
        <w:rPr>
          <w:rFonts w:eastAsia="Times New Roman" w:cs="Times New Roman"/>
        </w:rPr>
        <w:t xml:space="preserve"> staff</w:t>
      </w:r>
      <w:r w:rsidRPr="7BC60BD5">
        <w:rPr>
          <w:rFonts w:eastAsia="Times New Roman" w:cs="Times New Roman"/>
        </w:rPr>
        <w:t xml:space="preserve">. </w:t>
      </w:r>
      <w:r w:rsidR="004873AC">
        <w:rPr>
          <w:rFonts w:eastAsia="Times New Roman" w:cs="Times New Roman"/>
        </w:rPr>
        <w:t xml:space="preserve"> </w:t>
      </w:r>
      <w:r w:rsidRPr="7BC60BD5">
        <w:rPr>
          <w:rFonts w:eastAsia="Times New Roman" w:cs="Times New Roman"/>
        </w:rPr>
        <w:t xml:space="preserve">Papers </w:t>
      </w:r>
      <w:r w:rsidRPr="7BC60BD5" w:rsidR="008D29BA">
        <w:rPr>
          <w:rFonts w:eastAsia="Times New Roman" w:cs="Times New Roman"/>
        </w:rPr>
        <w:t xml:space="preserve">and presentations </w:t>
      </w:r>
      <w:r w:rsidRPr="7BC60BD5">
        <w:rPr>
          <w:rFonts w:eastAsia="Times New Roman" w:cs="Times New Roman"/>
        </w:rPr>
        <w:t xml:space="preserve">describing analyses of data from an outbreak </w:t>
      </w:r>
      <w:r w:rsidRPr="7BC60BD5" w:rsidR="002A163C">
        <w:rPr>
          <w:rFonts w:eastAsia="Times New Roman" w:cs="Times New Roman"/>
        </w:rPr>
        <w:t>investigation,</w:t>
      </w:r>
      <w:r w:rsidRPr="7BC60BD5" w:rsidR="008D29BA">
        <w:rPr>
          <w:rFonts w:eastAsia="Times New Roman" w:cs="Times New Roman"/>
        </w:rPr>
        <w:t xml:space="preserve"> or</w:t>
      </w:r>
      <w:r w:rsidRPr="7BC60BD5" w:rsidR="002E5DB3">
        <w:rPr>
          <w:rFonts w:eastAsia="Times New Roman" w:cs="Times New Roman"/>
        </w:rPr>
        <w:t xml:space="preserve"> a specific jurisdiction(s)</w:t>
      </w:r>
      <w:r w:rsidRPr="7BC60BD5" w:rsidR="008D29BA">
        <w:rPr>
          <w:rFonts w:eastAsia="Times New Roman" w:cs="Times New Roman"/>
        </w:rPr>
        <w:t xml:space="preserve"> </w:t>
      </w:r>
      <w:r w:rsidRPr="7BC60BD5">
        <w:rPr>
          <w:rFonts w:eastAsia="Times New Roman" w:cs="Times New Roman"/>
        </w:rPr>
        <w:t xml:space="preserve">should involve staff from the relevant site. </w:t>
      </w:r>
      <w:r w:rsidR="00402B2D">
        <w:rPr>
          <w:rFonts w:eastAsia="Times New Roman" w:cs="Times New Roman"/>
        </w:rPr>
        <w:t xml:space="preserve"> </w:t>
      </w:r>
      <w:r w:rsidRPr="7BC60BD5">
        <w:rPr>
          <w:rFonts w:eastAsia="Times New Roman" w:cs="Times New Roman"/>
        </w:rPr>
        <w:t>Local use of data to support state and local HAI/AR prevention programs is encouraged</w:t>
      </w:r>
      <w:r w:rsidRPr="7BC60BD5" w:rsidR="002E5DB3">
        <w:rPr>
          <w:rFonts w:eastAsia="Times New Roman" w:cs="Times New Roman"/>
        </w:rPr>
        <w:t xml:space="preserve"> and supported</w:t>
      </w:r>
      <w:r w:rsidR="00402B2D">
        <w:rPr>
          <w:rFonts w:eastAsia="Times New Roman" w:cs="Times New Roman"/>
        </w:rPr>
        <w:t xml:space="preserve"> in the case of descriptions of traditionally healthcare-associated </w:t>
      </w:r>
      <w:r w:rsidR="00DD09DF">
        <w:rPr>
          <w:rFonts w:eastAsia="Times New Roman" w:cs="Times New Roman"/>
        </w:rPr>
        <w:t>infections</w:t>
      </w:r>
      <w:r w:rsidRPr="7BC60BD5">
        <w:rPr>
          <w:rFonts w:eastAsia="Times New Roman" w:cs="Times New Roman"/>
        </w:rPr>
        <w:t xml:space="preserve">. </w:t>
      </w:r>
      <w:r w:rsidR="00DD09DF">
        <w:rPr>
          <w:rFonts w:eastAsia="Times New Roman" w:cs="Times New Roman"/>
        </w:rPr>
        <w:t xml:space="preserve"> </w:t>
      </w:r>
      <w:r w:rsidRPr="7BC60BD5">
        <w:rPr>
          <w:rFonts w:eastAsia="Times New Roman" w:cs="Times New Roman"/>
        </w:rPr>
        <w:t xml:space="preserve">Sites can develop manuscripts for peer-reviewed publication based on local </w:t>
      </w:r>
      <w:r w:rsidRPr="7BC60BD5" w:rsidR="002E5DB3">
        <w:rPr>
          <w:rFonts w:eastAsia="Times New Roman" w:cs="Times New Roman"/>
        </w:rPr>
        <w:t>results</w:t>
      </w:r>
      <w:r w:rsidRPr="7BC60BD5">
        <w:rPr>
          <w:rFonts w:eastAsia="Times New Roman" w:cs="Times New Roman"/>
        </w:rPr>
        <w:t xml:space="preserve"> data.</w:t>
      </w:r>
      <w:r w:rsidR="00734E31">
        <w:rPr>
          <w:rFonts w:eastAsia="Times New Roman" w:cs="Times New Roman"/>
        </w:rPr>
        <w:t xml:space="preserve"> </w:t>
      </w:r>
      <w:r w:rsidRPr="7BC60BD5">
        <w:rPr>
          <w:rFonts w:eastAsia="Times New Roman" w:cs="Times New Roman"/>
        </w:rPr>
        <w:t xml:space="preserve"> In all cases, investigators should acknowledge </w:t>
      </w:r>
      <w:r w:rsidRPr="7BC60BD5" w:rsidR="002E5DB3">
        <w:rPr>
          <w:rFonts w:eastAsia="Times New Roman" w:cs="Times New Roman"/>
        </w:rPr>
        <w:t>AR Lab Network</w:t>
      </w:r>
      <w:r w:rsidRPr="7BC60BD5">
        <w:rPr>
          <w:rFonts w:eastAsia="Times New Roman" w:cs="Times New Roman"/>
        </w:rPr>
        <w:t xml:space="preserve"> testing as the source of data in the methods section.</w:t>
      </w:r>
    </w:p>
    <w:p w:rsidR="00DA335C" w:rsidRPr="00C679BB" w:rsidP="00C679BB" w14:paraId="7502EB81" w14:textId="77777777">
      <w:pPr>
        <w:spacing w:after="0" w:line="240" w:lineRule="auto"/>
        <w:rPr>
          <w:rFonts w:eastAsia="Times New Roman" w:cs="Times New Roman"/>
          <w:szCs w:val="24"/>
        </w:rPr>
      </w:pPr>
    </w:p>
    <w:p w:rsidR="00DA335C" w:rsidRPr="00C679BB" w:rsidP="00C679BB" w14:paraId="0C119FD7" w14:textId="4926DA9B">
      <w:pPr>
        <w:spacing w:after="0" w:line="240" w:lineRule="auto"/>
        <w:rPr>
          <w:rFonts w:eastAsia="Times New Roman" w:cs="Times New Roman"/>
          <w:szCs w:val="24"/>
        </w:rPr>
      </w:pPr>
      <w:r w:rsidRPr="00C679BB">
        <w:rPr>
          <w:rFonts w:eastAsia="Times New Roman" w:cs="Times New Roman"/>
          <w:szCs w:val="24"/>
        </w:rPr>
        <w:t xml:space="preserve">This is a recurring data collection. A 3-year OMB clearance is requested. </w:t>
      </w:r>
    </w:p>
    <w:p w:rsidR="004A13E8" w:rsidRPr="00C679BB" w:rsidP="00682CA8" w14:paraId="1B2DA4D8" w14:textId="77777777">
      <w:pPr>
        <w:pStyle w:val="Heading1"/>
        <w:spacing w:before="240"/>
        <w:rPr>
          <w:rFonts w:cs="Times New Roman"/>
          <w:szCs w:val="24"/>
        </w:rPr>
      </w:pPr>
      <w:bookmarkStart w:id="65" w:name="_Toc532363784"/>
      <w:r w:rsidRPr="0E300418">
        <w:rPr>
          <w:rFonts w:cs="Times New Roman"/>
        </w:rPr>
        <w:t>Reason(s) Display of OMB Expiration Date is Inappropriate</w:t>
      </w:r>
      <w:bookmarkEnd w:id="65"/>
    </w:p>
    <w:p w:rsidR="004A13E8" w:rsidRPr="00C679BB" w:rsidP="00C679BB" w14:paraId="4119AC9D" w14:textId="77777777">
      <w:pPr>
        <w:spacing w:line="240" w:lineRule="auto"/>
        <w:rPr>
          <w:rFonts w:cs="Times New Roman"/>
          <w:szCs w:val="24"/>
        </w:rPr>
      </w:pPr>
      <w:r w:rsidRPr="00C679BB">
        <w:rPr>
          <w:rFonts w:cs="Times New Roman"/>
          <w:szCs w:val="24"/>
        </w:rPr>
        <w:t>Not applicable.</w:t>
      </w:r>
    </w:p>
    <w:p w:rsidR="004A13E8" w:rsidRPr="00C679BB" w:rsidP="00682CA8" w14:paraId="10FFDB14" w14:textId="77777777">
      <w:pPr>
        <w:pStyle w:val="Heading1"/>
        <w:rPr>
          <w:rFonts w:cs="Times New Roman"/>
          <w:szCs w:val="24"/>
        </w:rPr>
      </w:pPr>
      <w:bookmarkStart w:id="66" w:name="_Toc532363785"/>
      <w:r w:rsidRPr="0E300418">
        <w:rPr>
          <w:rFonts w:cs="Times New Roman"/>
        </w:rPr>
        <w:t>Exceptions to Certification for Paperwork Reduction Act Submissions</w:t>
      </w:r>
      <w:bookmarkEnd w:id="66"/>
    </w:p>
    <w:p w:rsidR="004A13E8" w:rsidRPr="00C679BB" w:rsidP="00C679BB" w14:paraId="42845227" w14:textId="77777777">
      <w:pPr>
        <w:spacing w:line="240" w:lineRule="auto"/>
        <w:rPr>
          <w:rFonts w:cs="Times New Roman"/>
          <w:szCs w:val="24"/>
        </w:rPr>
      </w:pPr>
      <w:r w:rsidRPr="00C679BB">
        <w:rPr>
          <w:rFonts w:cs="Times New Roman"/>
          <w:szCs w:val="24"/>
        </w:rPr>
        <w:t>There are no exceptions to the certification.</w:t>
      </w:r>
    </w:p>
    <w:p w:rsidR="00AB1220" w:rsidRPr="00C679BB" w:rsidP="432ECCDF" w14:paraId="69506B5F" w14:textId="77777777">
      <w:pPr>
        <w:spacing w:after="0" w:line="240" w:lineRule="auto"/>
        <w:outlineLvl w:val="0"/>
        <w:rPr>
          <w:rFonts w:eastAsia="Times New Roman" w:cs="Times New Roman"/>
          <w:b/>
          <w:bCs/>
        </w:rPr>
      </w:pPr>
      <w:bookmarkStart w:id="67" w:name="_Toc532363786"/>
      <w:r w:rsidRPr="432ECCDF">
        <w:rPr>
          <w:rFonts w:eastAsia="Times New Roman" w:cs="Times New Roman"/>
          <w:b/>
          <w:bCs/>
        </w:rPr>
        <w:t>List of Attachments</w:t>
      </w:r>
      <w:bookmarkEnd w:id="67"/>
    </w:p>
    <w:p w:rsidR="00AB1220" w:rsidRPr="00C679BB" w:rsidP="00C679BB" w14:paraId="4D34071C" w14:textId="4A8F9FC3">
      <w:pPr>
        <w:pStyle w:val="ListParagraph"/>
        <w:numPr>
          <w:ilvl w:val="0"/>
          <w:numId w:val="12"/>
        </w:numPr>
        <w:spacing w:after="0" w:line="240" w:lineRule="auto"/>
        <w:rPr>
          <w:rFonts w:eastAsia="Times New Roman" w:cs="Times New Roman"/>
        </w:rPr>
      </w:pPr>
      <w:r w:rsidRPr="4F838E74">
        <w:rPr>
          <w:rFonts w:eastAsia="Times New Roman" w:cs="Times New Roman"/>
        </w:rPr>
        <w:t>The Authorizing Legislation</w:t>
      </w:r>
    </w:p>
    <w:p w:rsidR="00AB1220" w:rsidRPr="00C679BB" w:rsidP="00C679BB" w14:paraId="600190B7" w14:textId="77777777">
      <w:pPr>
        <w:pStyle w:val="ListParagraph"/>
        <w:numPr>
          <w:ilvl w:val="0"/>
          <w:numId w:val="11"/>
        </w:numPr>
        <w:spacing w:after="0" w:line="240" w:lineRule="auto"/>
        <w:rPr>
          <w:rFonts w:eastAsia="Times New Roman" w:cs="Times New Roman"/>
          <w:szCs w:val="24"/>
        </w:rPr>
      </w:pPr>
      <w:r w:rsidRPr="00C679BB">
        <w:rPr>
          <w:rFonts w:eastAsia="Times New Roman" w:cs="Times New Roman"/>
          <w:szCs w:val="24"/>
        </w:rPr>
        <w:t>Presidential Executive Order 13676 of September 18</w:t>
      </w:r>
    </w:p>
    <w:p w:rsidR="00AB1220" w:rsidRPr="00C679BB" w:rsidP="00C679BB" w14:paraId="3719AAA0" w14:textId="77777777">
      <w:pPr>
        <w:pStyle w:val="ListParagraph"/>
        <w:numPr>
          <w:ilvl w:val="0"/>
          <w:numId w:val="11"/>
        </w:numPr>
        <w:spacing w:after="0" w:line="240" w:lineRule="auto"/>
        <w:rPr>
          <w:rFonts w:eastAsia="Times New Roman" w:cs="Times New Roman"/>
          <w:szCs w:val="24"/>
        </w:rPr>
      </w:pPr>
      <w:r w:rsidRPr="00C679BB">
        <w:rPr>
          <w:rFonts w:eastAsia="Times New Roman" w:cs="Times New Roman"/>
          <w:szCs w:val="24"/>
        </w:rPr>
        <w:t>The National Strategy for Combating Antibiotic Resistant Bacteria (September 2014)</w:t>
      </w:r>
    </w:p>
    <w:p w:rsidR="00AB1220" w:rsidRPr="00C679BB" w:rsidP="00C679BB" w14:paraId="6EB39669" w14:textId="16CA5EE0">
      <w:pPr>
        <w:pStyle w:val="ListParagraph"/>
        <w:numPr>
          <w:ilvl w:val="0"/>
          <w:numId w:val="11"/>
        </w:numPr>
        <w:spacing w:after="0" w:line="240" w:lineRule="auto"/>
        <w:rPr>
          <w:rFonts w:eastAsia="Times New Roman" w:cs="Times New Roman"/>
          <w:szCs w:val="24"/>
        </w:rPr>
      </w:pPr>
      <w:r w:rsidRPr="00C679BB">
        <w:rPr>
          <w:rFonts w:eastAsia="Times New Roman" w:cs="Times New Roman"/>
          <w:szCs w:val="24"/>
        </w:rPr>
        <w:t>The National Action Plan for Combating Antibiotic Resistant Bacteria (</w:t>
      </w:r>
      <w:r w:rsidR="004423DB">
        <w:rPr>
          <w:rFonts w:eastAsia="Times New Roman" w:cs="Times New Roman"/>
          <w:szCs w:val="24"/>
        </w:rPr>
        <w:t>October</w:t>
      </w:r>
      <w:r w:rsidRPr="00C679BB">
        <w:rPr>
          <w:rFonts w:eastAsia="Times New Roman" w:cs="Times New Roman"/>
          <w:szCs w:val="24"/>
        </w:rPr>
        <w:t xml:space="preserve"> 20</w:t>
      </w:r>
      <w:r w:rsidR="004423DB">
        <w:rPr>
          <w:rFonts w:eastAsia="Times New Roman" w:cs="Times New Roman"/>
          <w:szCs w:val="24"/>
        </w:rPr>
        <w:t>20</w:t>
      </w:r>
      <w:r w:rsidRPr="00C679BB">
        <w:rPr>
          <w:rFonts w:eastAsia="Times New Roman" w:cs="Times New Roman"/>
          <w:szCs w:val="24"/>
        </w:rPr>
        <w:t>)</w:t>
      </w:r>
    </w:p>
    <w:p w:rsidR="00AB1220" w:rsidRPr="00C679BB" w:rsidP="00C679BB" w14:paraId="7A9E35A0" w14:textId="77777777">
      <w:pPr>
        <w:pStyle w:val="ListParagraph"/>
        <w:numPr>
          <w:ilvl w:val="0"/>
          <w:numId w:val="11"/>
        </w:numPr>
        <w:spacing w:after="0" w:line="240" w:lineRule="auto"/>
        <w:rPr>
          <w:rFonts w:eastAsia="Times New Roman" w:cs="Times New Roman"/>
          <w:szCs w:val="24"/>
        </w:rPr>
      </w:pPr>
      <w:r w:rsidRPr="00C679BB">
        <w:rPr>
          <w:rFonts w:eastAsia="Times New Roman" w:cs="Times New Roman"/>
          <w:szCs w:val="24"/>
        </w:rPr>
        <w:t>Public Health Service Act (42 USC 241) Section 301</w:t>
      </w:r>
    </w:p>
    <w:p w:rsidR="008E6C89" w:rsidP="00C679BB" w14:paraId="227C2227" w14:textId="3325E775">
      <w:pPr>
        <w:pStyle w:val="ListParagraph"/>
        <w:numPr>
          <w:ilvl w:val="0"/>
          <w:numId w:val="12"/>
        </w:numPr>
        <w:spacing w:after="0" w:line="240" w:lineRule="auto"/>
        <w:outlineLvl w:val="0"/>
        <w:rPr>
          <w:rFonts w:eastAsia="Times New Roman" w:cs="Times New Roman"/>
          <w:szCs w:val="24"/>
        </w:rPr>
      </w:pPr>
      <w:bookmarkStart w:id="68" w:name="_Toc532363450"/>
      <w:bookmarkStart w:id="69" w:name="_Toc532363619"/>
      <w:bookmarkStart w:id="70" w:name="_Toc532363744"/>
      <w:bookmarkStart w:id="71" w:name="_Toc532363788"/>
      <w:r>
        <w:rPr>
          <w:rFonts w:eastAsia="Times New Roman" w:cs="Times New Roman"/>
          <w:szCs w:val="24"/>
        </w:rPr>
        <w:t xml:space="preserve">Performance Measures </w:t>
      </w:r>
    </w:p>
    <w:p w:rsidR="00C8379F" w:rsidP="00C8379F" w14:paraId="179FB64C" w14:textId="77777777">
      <w:pPr>
        <w:pStyle w:val="ListParagraph"/>
        <w:numPr>
          <w:ilvl w:val="1"/>
          <w:numId w:val="12"/>
        </w:numPr>
      </w:pPr>
      <w:r>
        <w:t>I.1 – ROUTINE TESTING BY GENERA IN JURISDICTION- Annual Evaluation and Performance Measurement Report</w:t>
      </w:r>
    </w:p>
    <w:p w:rsidR="00C8379F" w:rsidP="00C8379F" w14:paraId="6521342F" w14:textId="77777777">
      <w:pPr>
        <w:pStyle w:val="ListParagraph"/>
        <w:numPr>
          <w:ilvl w:val="1"/>
          <w:numId w:val="12"/>
        </w:numPr>
      </w:pPr>
      <w:r>
        <w:t>I.2- EXPANDED DRUG SUSCEPTIBILITY TESTING (</w:t>
      </w:r>
      <w:r>
        <w:t>ExAST</w:t>
      </w:r>
      <w:r>
        <w:t>) IN JURISDICTION- Annual Evaluation and Performance Measurement Report</w:t>
      </w:r>
    </w:p>
    <w:p w:rsidR="00C8379F" w:rsidP="00C8379F" w14:paraId="45DBE037" w14:textId="77777777">
      <w:pPr>
        <w:pStyle w:val="ListParagraph"/>
        <w:numPr>
          <w:ilvl w:val="1"/>
          <w:numId w:val="12"/>
        </w:numPr>
      </w:pPr>
      <w:r>
        <w:t>I.3- CANDIDA SPECIES IDENTIFICATION IN JURISDICTION- Annual Evaluation and Performance Measurement Report</w:t>
      </w:r>
    </w:p>
    <w:p w:rsidR="00C8379F" w:rsidP="00C8379F" w14:paraId="1F358276" w14:textId="77777777">
      <w:pPr>
        <w:pStyle w:val="ListParagraph"/>
        <w:numPr>
          <w:ilvl w:val="1"/>
          <w:numId w:val="12"/>
        </w:numPr>
      </w:pPr>
      <w:r>
        <w:t>I.4- HAIAR WHOLE GENOME SEQUENCING (WGS) OF GRAM-NEGATIVE AR THREATS IN JURISDICTION- Annual Evaluation and Performance Measurement Report</w:t>
      </w:r>
    </w:p>
    <w:p w:rsidR="00C8379F" w:rsidP="00C8379F" w14:paraId="62DAB298" w14:textId="77777777">
      <w:pPr>
        <w:pStyle w:val="ListParagraph"/>
        <w:numPr>
          <w:ilvl w:val="1"/>
          <w:numId w:val="12"/>
        </w:numPr>
      </w:pPr>
      <w:r>
        <w:t>I.5- C. AURIS COLONIZATION SCREENING IN JURISDICTION-Annual Evaluation and Performance Measurement Report</w:t>
      </w:r>
    </w:p>
    <w:p w:rsidR="00C8379F" w:rsidP="00C8379F" w14:paraId="7B02673A" w14:textId="77777777">
      <w:pPr>
        <w:pStyle w:val="ListParagraph"/>
        <w:numPr>
          <w:ilvl w:val="1"/>
          <w:numId w:val="12"/>
        </w:numPr>
      </w:pPr>
      <w:r>
        <w:t>I.6- CARBAPENEMASE-PRODUCING ORGANISM (CPO) SCREENING IN JURISDICTION- Annual Evaluation and Performance Measurement Report</w:t>
      </w:r>
    </w:p>
    <w:p w:rsidR="00C8379F" w:rsidP="00C8379F" w14:paraId="263F1F7F" w14:textId="77777777">
      <w:pPr>
        <w:pStyle w:val="ListParagraph"/>
        <w:numPr>
          <w:ilvl w:val="1"/>
          <w:numId w:val="12"/>
        </w:numPr>
      </w:pPr>
      <w:r>
        <w:t>I.7- AZOLE RESISTANCE IN CLINICAL ASPERGILLUS FUMIGATUS ISOLATES- Annual Evaluation and Performance Measurement Report</w:t>
      </w:r>
    </w:p>
    <w:p w:rsidR="00C8379F" w:rsidP="00C8379F" w14:paraId="5EA815B0" w14:textId="77777777">
      <w:pPr>
        <w:pStyle w:val="ListParagraph"/>
        <w:numPr>
          <w:ilvl w:val="1"/>
          <w:numId w:val="12"/>
        </w:numPr>
      </w:pPr>
      <w:r>
        <w:t>I.8- N. GONORRHOEAE WHOLE GENOME SEQUENCING (WGS)- Annual Evaluation and Performance Measurement Report</w:t>
      </w:r>
    </w:p>
    <w:p w:rsidR="00C8379F" w:rsidP="00C8379F" w14:paraId="7154F6DF" w14:textId="77777777">
      <w:pPr>
        <w:pStyle w:val="ListParagraph"/>
        <w:numPr>
          <w:ilvl w:val="1"/>
          <w:numId w:val="12"/>
        </w:numPr>
      </w:pPr>
      <w:r>
        <w:t>I.9- GONOCOCCAL (GC) ANTIMICROBIAL SUSCEPTIBILITY TESTING (AST) IN JURISDICTION- Annual Evaluation and Performance Measurement Report</w:t>
      </w:r>
    </w:p>
    <w:p w:rsidR="00C8379F" w:rsidP="00C8379F" w14:paraId="638FC577" w14:textId="77777777">
      <w:pPr>
        <w:pStyle w:val="ListParagraph"/>
        <w:numPr>
          <w:ilvl w:val="1"/>
          <w:numId w:val="12"/>
        </w:numPr>
      </w:pPr>
      <w:r>
        <w:t>I.10- WHOLE GENOME SEQUENCING (WGS) OF S. PNEUMONAIE -Annual Evaluation and Performance Measurement Report</w:t>
      </w:r>
    </w:p>
    <w:p w:rsidR="00C8379F" w:rsidP="00C8379F" w14:paraId="1D975B32" w14:textId="77777777">
      <w:pPr>
        <w:pStyle w:val="ListParagraph"/>
        <w:numPr>
          <w:ilvl w:val="1"/>
          <w:numId w:val="12"/>
        </w:numPr>
      </w:pPr>
      <w:r>
        <w:t>I.11- CLOSTRIDIOIDES DIFFICILE (C. DIFFICLE) TESTING IN JURISDICTION- Annual Evaluation and Performance Measurement Report</w:t>
      </w:r>
    </w:p>
    <w:p w:rsidR="00C8379F" w:rsidP="00C8379F" w14:paraId="52925565" w14:textId="77777777">
      <w:pPr>
        <w:pStyle w:val="ListParagraph"/>
        <w:numPr>
          <w:ilvl w:val="1"/>
          <w:numId w:val="12"/>
        </w:numPr>
      </w:pPr>
      <w:r>
        <w:t>I.12- ANTIFUNGAL RESISTANT TINEA DERMATOPHYTES -Annual Evaluation and Performance Measurement Report</w:t>
      </w:r>
    </w:p>
    <w:p w:rsidR="00C8379F" w:rsidP="00C8379F" w14:paraId="52E2E16D" w14:textId="77777777">
      <w:pPr>
        <w:pStyle w:val="ListParagraph"/>
        <w:numPr>
          <w:ilvl w:val="1"/>
          <w:numId w:val="12"/>
        </w:numPr>
      </w:pPr>
      <w:r>
        <w:t>I.13- ANTIMICROBIAL SUSCEPTIBILITY TESTING (AST) OF INVASIVE HAEMOPHILUS INFLUENZAE (H. INFLUENZAE) IN JURISDICTION- Annual Evaluation and Performance Measurement Report</w:t>
      </w:r>
    </w:p>
    <w:p w:rsidR="00C8379F" w:rsidP="00C8379F" w14:paraId="64EEF55A" w14:textId="77777777">
      <w:pPr>
        <w:pStyle w:val="ListParagraph"/>
        <w:numPr>
          <w:ilvl w:val="1"/>
          <w:numId w:val="12"/>
        </w:numPr>
      </w:pPr>
      <w:r>
        <w:t>I.14- MYCOPLASMA GENTALIUM (MG)- Annual Evaluation and Performance Measurement Report</w:t>
      </w:r>
    </w:p>
    <w:p w:rsidR="00C8379F" w:rsidP="00C8379F" w14:paraId="3E4766F8" w14:textId="77777777">
      <w:pPr>
        <w:pStyle w:val="ListParagraph"/>
        <w:numPr>
          <w:ilvl w:val="1"/>
          <w:numId w:val="12"/>
        </w:numPr>
      </w:pPr>
      <w:r>
        <w:t xml:space="preserve">I.15- MOLECULAR </w:t>
      </w:r>
      <w:r>
        <w:t>Mtb</w:t>
      </w:r>
      <w:r>
        <w:t xml:space="preserve"> TESTING- Annual Evaluation and Performance Measurement Report</w:t>
      </w:r>
    </w:p>
    <w:p w:rsidR="00C8379F" w:rsidP="00C8379F" w14:paraId="544619CD" w14:textId="77777777">
      <w:pPr>
        <w:pStyle w:val="ListParagraph"/>
        <w:numPr>
          <w:ilvl w:val="1"/>
          <w:numId w:val="12"/>
        </w:numPr>
      </w:pPr>
      <w:r>
        <w:t>I.16- C. AURIS WHOLE GENOME SEQUENCING (WGS) IN JURISDICTION- Annual Evaluation and Performance Measurement Report</w:t>
      </w:r>
    </w:p>
    <w:p w:rsidR="00C8379F" w:rsidP="00C8379F" w14:paraId="2058A1EB" w14:textId="77777777">
      <w:pPr>
        <w:pStyle w:val="ListParagraph"/>
        <w:numPr>
          <w:ilvl w:val="1"/>
          <w:numId w:val="12"/>
        </w:numPr>
      </w:pPr>
      <w:r>
        <w:t>I.17- MONITORIING CRE CRPA IN COMPANION ANIMALS TO FROM HUMANS-Annual Evaluation and Performance Measurement Report</w:t>
      </w:r>
    </w:p>
    <w:p w:rsidR="00C8379F" w:rsidP="00C8379F" w14:paraId="0348830D" w14:textId="77777777">
      <w:pPr>
        <w:pStyle w:val="ListParagraph"/>
        <w:numPr>
          <w:ilvl w:val="1"/>
          <w:numId w:val="12"/>
        </w:numPr>
      </w:pPr>
      <w:r>
        <w:t>I.18- HEALTHCARE WASTEWATER-BASED SURVEILLANCE - Annual Evaluation and Performance Measurement Report</w:t>
      </w:r>
    </w:p>
    <w:p w:rsidR="00C8379F" w:rsidP="00C8379F" w14:paraId="0FD83290" w14:textId="77777777">
      <w:pPr>
        <w:pStyle w:val="ListParagraph"/>
        <w:numPr>
          <w:ilvl w:val="1"/>
          <w:numId w:val="12"/>
        </w:numPr>
      </w:pPr>
      <w:r>
        <w:t>I.19- COMMUNICATION AND COORDINATION OFACTIONABLE EPI LAB DATA IN JURISDICTION- Annual Evaluation and Performance Measurement Report</w:t>
      </w:r>
    </w:p>
    <w:p w:rsidR="00C8379F" w:rsidP="00C8379F" w14:paraId="74187190" w14:textId="77777777">
      <w:pPr>
        <w:pStyle w:val="ListParagraph"/>
        <w:numPr>
          <w:ilvl w:val="1"/>
          <w:numId w:val="12"/>
        </w:numPr>
      </w:pPr>
      <w:r>
        <w:t>I.20- CHARACTERIZATION OF THE CLINICAL LABORATORY NETWORK IN JURISDICTION-Annual Evaluation and Performance Measurement Report</w:t>
      </w:r>
    </w:p>
    <w:p w:rsidR="004857A4" w:rsidRPr="00C8379F" w:rsidP="00C8379F" w14:paraId="0FD38A21" w14:textId="7ED6E457">
      <w:pPr>
        <w:pStyle w:val="ListParagraph"/>
        <w:numPr>
          <w:ilvl w:val="1"/>
          <w:numId w:val="12"/>
        </w:numPr>
      </w:pPr>
      <w:r>
        <w:t>I.21 NEISSERIA GONORRHOEAE ETEST FOR SHARP</w:t>
      </w:r>
    </w:p>
    <w:p w:rsidR="00AB1220" w:rsidRPr="00372620" w:rsidP="00372620" w14:paraId="0F3702B8" w14:textId="77777777">
      <w:pPr>
        <w:pStyle w:val="ListParagraph"/>
        <w:numPr>
          <w:ilvl w:val="0"/>
          <w:numId w:val="12"/>
        </w:numPr>
        <w:spacing w:after="0" w:line="240" w:lineRule="auto"/>
        <w:outlineLvl w:val="0"/>
        <w:rPr>
          <w:rFonts w:eastAsia="Times New Roman" w:cs="Times New Roman"/>
        </w:rPr>
      </w:pPr>
      <w:r w:rsidRPr="009E2E21">
        <w:rPr>
          <w:rFonts w:eastAsia="Times New Roman" w:cs="Times New Roman"/>
        </w:rPr>
        <w:t>Data Collection Forms</w:t>
      </w:r>
      <w:bookmarkEnd w:id="68"/>
      <w:bookmarkEnd w:id="69"/>
      <w:bookmarkEnd w:id="70"/>
      <w:bookmarkEnd w:id="71"/>
    </w:p>
    <w:p w:rsidR="00AB1220" w:rsidRPr="00372620" w:rsidP="00372620" w14:paraId="3CF174C5" w14:textId="395A3D1E">
      <w:pPr>
        <w:pStyle w:val="ListParagraph"/>
        <w:numPr>
          <w:ilvl w:val="1"/>
          <w:numId w:val="12"/>
        </w:numPr>
        <w:spacing w:after="0" w:line="240" w:lineRule="auto"/>
        <w:outlineLvl w:val="0"/>
        <w:rPr>
          <w:rFonts w:eastAsia="Times New Roman" w:cs="Times New Roman"/>
        </w:rPr>
      </w:pPr>
      <w:bookmarkStart w:id="72" w:name="_Toc532363453"/>
      <w:bookmarkStart w:id="73" w:name="_Toc532363622"/>
      <w:bookmarkStart w:id="74" w:name="_Toc532363747"/>
      <w:bookmarkStart w:id="75" w:name="_Toc532363791"/>
      <w:r w:rsidRPr="1B5F580E">
        <w:rPr>
          <w:rFonts w:eastAsia="Times New Roman" w:cs="Times New Roman"/>
        </w:rPr>
        <w:t xml:space="preserve"> AR Lab Network</w:t>
      </w:r>
      <w:r w:rsidRPr="0E300418">
        <w:rPr>
          <w:rFonts w:eastAsia="Times New Roman" w:cs="Times New Roman"/>
        </w:rPr>
        <w:t xml:space="preserve"> </w:t>
      </w:r>
      <w:r w:rsidRPr="0E300418" w:rsidR="2CAD8F56">
        <w:rPr>
          <w:rFonts w:eastAsia="Times New Roman" w:cs="Times New Roman"/>
        </w:rPr>
        <w:t>Annual Report of Testing Methods</w:t>
      </w:r>
      <w:r w:rsidRPr="0E300418" w:rsidR="7AB8C6D1">
        <w:rPr>
          <w:rFonts w:eastAsia="Times New Roman" w:cs="Times New Roman"/>
        </w:rPr>
        <w:t xml:space="preserve"> for </w:t>
      </w:r>
      <w:r w:rsidRPr="0E300418" w:rsidR="7AB8C6D1">
        <w:rPr>
          <w:rFonts w:eastAsia="Times New Roman" w:cs="Times New Roman"/>
        </w:rPr>
        <w:t>Carbapenemase</w:t>
      </w:r>
      <w:r w:rsidRPr="0E300418" w:rsidR="7AB8C6D1">
        <w:rPr>
          <w:rFonts w:eastAsia="Times New Roman" w:cs="Times New Roman"/>
        </w:rPr>
        <w:t xml:space="preserve">-producing </w:t>
      </w:r>
      <w:r w:rsidRPr="0E300418" w:rsidR="7AB8C6D1">
        <w:rPr>
          <w:rFonts w:eastAsia="Times New Roman" w:cs="Times New Roman"/>
        </w:rPr>
        <w:t>Organisms</w:t>
      </w:r>
    </w:p>
    <w:p w:rsidR="004374C3" w:rsidP="00372620" w14:paraId="08512E80" w14:textId="4651F7B4">
      <w:pPr>
        <w:pStyle w:val="ListParagraph"/>
        <w:numPr>
          <w:ilvl w:val="1"/>
          <w:numId w:val="12"/>
        </w:numPr>
        <w:spacing w:after="0" w:line="240" w:lineRule="auto"/>
        <w:outlineLvl w:val="0"/>
        <w:rPr>
          <w:rFonts w:eastAsia="Times New Roman" w:cs="Times New Roman"/>
          <w:szCs w:val="24"/>
        </w:rPr>
      </w:pPr>
      <w:bookmarkStart w:id="76" w:name="_Toc532363451"/>
      <w:bookmarkStart w:id="77" w:name="_Toc532363620"/>
      <w:bookmarkStart w:id="78" w:name="_Toc532363745"/>
      <w:bookmarkStart w:id="79" w:name="_Toc532363789"/>
      <w:bookmarkEnd w:id="72"/>
      <w:bookmarkEnd w:id="73"/>
      <w:bookmarkEnd w:id="74"/>
      <w:bookmarkEnd w:id="75"/>
      <w:r w:rsidRPr="0E300418">
        <w:rPr>
          <w:rFonts w:eastAsia="Times New Roman" w:cs="Times New Roman"/>
        </w:rPr>
        <w:t xml:space="preserve">AR Lab Network </w:t>
      </w:r>
      <w:r w:rsidRPr="0E300418">
        <w:rPr>
          <w:rFonts w:eastAsia="Times New Roman" w:cs="Times New Roman"/>
        </w:rPr>
        <w:t>Monthly Data Report Form</w:t>
      </w:r>
      <w:bookmarkEnd w:id="76"/>
      <w:bookmarkEnd w:id="77"/>
      <w:bookmarkEnd w:id="78"/>
      <w:bookmarkEnd w:id="79"/>
      <w:r w:rsidRPr="0E300418" w:rsidR="00A04241">
        <w:rPr>
          <w:rFonts w:eastAsia="Times New Roman" w:cs="Times New Roman"/>
        </w:rPr>
        <w:t xml:space="preserve"> for</w:t>
      </w:r>
      <w:r w:rsidRPr="0E300418">
        <w:rPr>
          <w:rFonts w:eastAsia="Times New Roman" w:cs="Times New Roman"/>
        </w:rPr>
        <w:t xml:space="preserve"> </w:t>
      </w:r>
      <w:r w:rsidRPr="0E300418" w:rsidR="44E7FCA7">
        <w:rPr>
          <w:rFonts w:eastAsia="Times New Roman" w:cs="Times New Roman"/>
        </w:rPr>
        <w:t>Carbapenemase</w:t>
      </w:r>
      <w:r w:rsidRPr="0E300418" w:rsidR="44E7FCA7">
        <w:rPr>
          <w:rFonts w:eastAsia="Times New Roman" w:cs="Times New Roman"/>
        </w:rPr>
        <w:t xml:space="preserve">-producing </w:t>
      </w:r>
      <w:r w:rsidRPr="0E300418" w:rsidR="44E7FCA7">
        <w:rPr>
          <w:rFonts w:eastAsia="Times New Roman" w:cs="Times New Roman"/>
        </w:rPr>
        <w:t>Organisms</w:t>
      </w:r>
    </w:p>
    <w:p w:rsidR="00DE7807" w:rsidP="00372620" w14:paraId="2D719894" w14:textId="00C0DD9C">
      <w:pPr>
        <w:pStyle w:val="ListParagraph"/>
        <w:numPr>
          <w:ilvl w:val="1"/>
          <w:numId w:val="12"/>
        </w:numPr>
        <w:spacing w:after="0" w:line="240" w:lineRule="auto"/>
        <w:outlineLvl w:val="0"/>
        <w:rPr>
          <w:rFonts w:eastAsia="Times New Roman" w:cs="Times New Roman"/>
        </w:rPr>
      </w:pPr>
      <w:r w:rsidRPr="0E300418">
        <w:rPr>
          <w:rFonts w:eastAsia="Times New Roman" w:cs="Times New Roman"/>
        </w:rPr>
        <w:t>AR</w:t>
      </w:r>
      <w:r w:rsidRPr="0E300418" w:rsidR="00A04241">
        <w:rPr>
          <w:rFonts w:eastAsia="Times New Roman" w:cs="Times New Roman"/>
        </w:rPr>
        <w:t xml:space="preserve"> </w:t>
      </w:r>
      <w:r w:rsidRPr="0E300418">
        <w:rPr>
          <w:rFonts w:eastAsia="Times New Roman" w:cs="Times New Roman"/>
        </w:rPr>
        <w:t>L</w:t>
      </w:r>
      <w:r w:rsidRPr="0E300418" w:rsidR="00A04241">
        <w:rPr>
          <w:rFonts w:eastAsia="Times New Roman" w:cs="Times New Roman"/>
        </w:rPr>
        <w:t xml:space="preserve">aboratory </w:t>
      </w:r>
      <w:r w:rsidRPr="0E300418">
        <w:rPr>
          <w:rFonts w:eastAsia="Times New Roman" w:cs="Times New Roman"/>
        </w:rPr>
        <w:t>N</w:t>
      </w:r>
      <w:r w:rsidRPr="0E300418" w:rsidR="00A04241">
        <w:rPr>
          <w:rFonts w:eastAsia="Times New Roman" w:cs="Times New Roman"/>
        </w:rPr>
        <w:t xml:space="preserve">etwork </w:t>
      </w:r>
      <w:r w:rsidRPr="0E300418">
        <w:rPr>
          <w:rFonts w:eastAsia="Times New Roman" w:cs="Times New Roman"/>
        </w:rPr>
        <w:t>Alert</w:t>
      </w:r>
      <w:r w:rsidRPr="0E300418">
        <w:rPr>
          <w:rFonts w:eastAsia="Times New Roman" w:cs="Times New Roman"/>
        </w:rPr>
        <w:t xml:space="preserve"> </w:t>
      </w:r>
      <w:r w:rsidRPr="0E300418" w:rsidR="00AC348D">
        <w:rPr>
          <w:rFonts w:eastAsia="Times New Roman" w:cs="Times New Roman"/>
        </w:rPr>
        <w:t xml:space="preserve">Report </w:t>
      </w:r>
      <w:r w:rsidRPr="0E300418">
        <w:rPr>
          <w:rFonts w:eastAsia="Times New Roman" w:cs="Times New Roman"/>
        </w:rPr>
        <w:t>Form</w:t>
      </w:r>
      <w:r w:rsidRPr="0E300418" w:rsidR="00A04241">
        <w:rPr>
          <w:rFonts w:eastAsia="Times New Roman" w:cs="Times New Roman"/>
        </w:rPr>
        <w:t xml:space="preserve"> for </w:t>
      </w:r>
      <w:r w:rsidRPr="0E300418" w:rsidR="5CBC83A6">
        <w:rPr>
          <w:rFonts w:eastAsia="Times New Roman" w:cs="Times New Roman"/>
        </w:rPr>
        <w:t>Carbapenemase</w:t>
      </w:r>
      <w:r w:rsidRPr="0E300418" w:rsidR="5CBC83A6">
        <w:rPr>
          <w:rFonts w:eastAsia="Times New Roman" w:cs="Times New Roman"/>
        </w:rPr>
        <w:t xml:space="preserve">-producing </w:t>
      </w:r>
      <w:r w:rsidRPr="0E300418" w:rsidR="5CBC83A6">
        <w:rPr>
          <w:rFonts w:eastAsia="Times New Roman" w:cs="Times New Roman"/>
        </w:rPr>
        <w:t>Organisms</w:t>
      </w:r>
      <w:r w:rsidRPr="0E300418" w:rsidR="5CBC83A6">
        <w:rPr>
          <w:rFonts w:eastAsia="Times New Roman" w:cs="Times New Roman"/>
        </w:rPr>
        <w:t xml:space="preserve"> </w:t>
      </w:r>
    </w:p>
    <w:p w:rsidR="00B217C7" w:rsidP="00372620" w14:paraId="5547863C" w14:textId="7F23EF92">
      <w:pPr>
        <w:pStyle w:val="ListParagraph"/>
        <w:numPr>
          <w:ilvl w:val="1"/>
          <w:numId w:val="12"/>
        </w:numPr>
        <w:spacing w:after="0" w:line="240" w:lineRule="auto"/>
        <w:outlineLvl w:val="0"/>
        <w:rPr>
          <w:rFonts w:eastAsia="Times New Roman" w:cs="Times New Roman"/>
        </w:rPr>
      </w:pPr>
      <w:r w:rsidRPr="0E300418">
        <w:rPr>
          <w:rFonts w:eastAsia="Times New Roman" w:cs="Times New Roman"/>
        </w:rPr>
        <w:t>AR Lab Net</w:t>
      </w:r>
      <w:r w:rsidRPr="0E300418" w:rsidR="6D9CC3E1">
        <w:rPr>
          <w:rFonts w:eastAsia="Times New Roman" w:cs="Times New Roman"/>
        </w:rPr>
        <w:t xml:space="preserve">work Alert and </w:t>
      </w:r>
      <w:r w:rsidRPr="0E300418">
        <w:rPr>
          <w:rFonts w:eastAsia="Times New Roman" w:cs="Times New Roman"/>
        </w:rPr>
        <w:t xml:space="preserve">Monthly Data Report Form </w:t>
      </w:r>
      <w:r w:rsidRPr="0E300418" w:rsidR="7BC7291F">
        <w:rPr>
          <w:rFonts w:eastAsia="Times New Roman" w:cs="Times New Roman"/>
        </w:rPr>
        <w:t xml:space="preserve">for </w:t>
      </w:r>
      <w:r w:rsidRPr="1B5F580E" w:rsidR="5FC6D769">
        <w:rPr>
          <w:rFonts w:eastAsia="Times New Roman" w:cs="Times New Roman"/>
          <w:i/>
          <w:iCs/>
        </w:rPr>
        <w:t>Candida</w:t>
      </w:r>
      <w:r w:rsidRPr="1B5F580E" w:rsidR="5FC6D769">
        <w:rPr>
          <w:rFonts w:eastAsia="Times New Roman" w:cs="Times New Roman"/>
        </w:rPr>
        <w:t xml:space="preserve"> </w:t>
      </w:r>
    </w:p>
    <w:p w:rsidR="00104FDD" w:rsidP="0E300418" w14:paraId="1D12D426" w14:textId="58BA036E">
      <w:pPr>
        <w:pStyle w:val="ListParagraph"/>
        <w:numPr>
          <w:ilvl w:val="1"/>
          <w:numId w:val="12"/>
        </w:numPr>
        <w:spacing w:after="0" w:line="240" w:lineRule="auto"/>
        <w:outlineLvl w:val="0"/>
        <w:rPr>
          <w:rFonts w:eastAsia="Times New Roman" w:cs="Times New Roman"/>
          <w:szCs w:val="24"/>
        </w:rPr>
      </w:pPr>
      <w:r w:rsidRPr="0E300418">
        <w:rPr>
          <w:rFonts w:eastAsia="Times New Roman" w:cs="Times New Roman"/>
        </w:rPr>
        <w:t xml:space="preserve">AR Lab Network </w:t>
      </w:r>
      <w:r w:rsidRPr="0E300418" w:rsidR="79AA27B1">
        <w:rPr>
          <w:rFonts w:eastAsia="Times New Roman" w:cs="Times New Roman"/>
        </w:rPr>
        <w:t xml:space="preserve">Form for Phylogenetic Tree-level </w:t>
      </w:r>
      <w:r w:rsidRPr="0E300418" w:rsidR="79AA27B1">
        <w:rPr>
          <w:rFonts w:eastAsia="Times New Roman" w:cs="Times New Roman"/>
        </w:rPr>
        <w:t>Mycotics</w:t>
      </w:r>
      <w:r w:rsidRPr="0E300418" w:rsidR="79AA27B1">
        <w:rPr>
          <w:rFonts w:eastAsia="Times New Roman" w:cs="Times New Roman"/>
        </w:rPr>
        <w:t xml:space="preserve"> Reporting</w:t>
      </w:r>
    </w:p>
    <w:p w:rsidR="00DA6F23" w:rsidP="00DA6F23" w14:paraId="7643124D" w14:textId="37BA39B0">
      <w:pPr>
        <w:pStyle w:val="ListParagraph"/>
        <w:numPr>
          <w:ilvl w:val="1"/>
          <w:numId w:val="12"/>
        </w:numPr>
        <w:spacing w:after="0" w:line="240" w:lineRule="auto"/>
        <w:outlineLvl w:val="0"/>
        <w:rPr>
          <w:rFonts w:eastAsia="Times New Roman" w:cs="Times New Roman"/>
        </w:rPr>
      </w:pPr>
      <w:r w:rsidRPr="0E300418">
        <w:rPr>
          <w:rFonts w:eastAsia="Times New Roman" w:cs="Times New Roman"/>
        </w:rPr>
        <w:t xml:space="preserve">AR Lab Network </w:t>
      </w:r>
      <w:r w:rsidRPr="0E300418" w:rsidR="15CD443D">
        <w:rPr>
          <w:rFonts w:eastAsia="Times New Roman" w:cs="Times New Roman"/>
        </w:rPr>
        <w:t xml:space="preserve">Alert and Monthly Data Report Form for </w:t>
      </w:r>
      <w:r w:rsidRPr="2A7CD136" w:rsidR="15CD443D">
        <w:rPr>
          <w:rFonts w:eastAsia="Times New Roman" w:cs="Times New Roman"/>
          <w:i/>
        </w:rPr>
        <w:t xml:space="preserve">Neisseria </w:t>
      </w:r>
      <w:r w:rsidRPr="2A7CD136" w:rsidR="5A3A5946">
        <w:rPr>
          <w:rFonts w:eastAsia="Times New Roman" w:cs="Times New Roman"/>
          <w:i/>
          <w:iCs/>
        </w:rPr>
        <w:t>gonorrhoeae</w:t>
      </w:r>
    </w:p>
    <w:p w:rsidR="00064439" w:rsidP="6BB581FC" w14:paraId="18F50576" w14:textId="2C121066">
      <w:pPr>
        <w:pStyle w:val="ListParagraph"/>
        <w:numPr>
          <w:ilvl w:val="1"/>
          <w:numId w:val="12"/>
        </w:numPr>
        <w:spacing w:after="0" w:line="240" w:lineRule="auto"/>
        <w:outlineLvl w:val="0"/>
        <w:rPr>
          <w:rFonts w:eastAsia="Times New Roman" w:cs="Times New Roman"/>
        </w:rPr>
      </w:pPr>
      <w:r w:rsidRPr="6BB581FC">
        <w:rPr>
          <w:rFonts w:eastAsia="Times New Roman" w:cs="Times New Roman"/>
        </w:rPr>
        <w:t xml:space="preserve"> </w:t>
      </w:r>
      <w:r w:rsidRPr="6BB581FC" w:rsidR="005E680A">
        <w:rPr>
          <w:rFonts w:eastAsia="Times New Roman" w:cs="Times New Roman"/>
        </w:rPr>
        <w:t xml:space="preserve">AR Lab Network </w:t>
      </w:r>
      <w:r w:rsidRPr="6BB581FC" w:rsidR="0A2A4607">
        <w:rPr>
          <w:rFonts w:eastAsia="Times New Roman" w:cs="Times New Roman"/>
        </w:rPr>
        <w:t xml:space="preserve">DAART data elements for </w:t>
      </w:r>
      <w:r w:rsidRPr="6BB581FC" w:rsidR="0A2A4607">
        <w:rPr>
          <w:rFonts w:eastAsia="Times New Roman" w:cs="Times New Roman"/>
          <w:i/>
          <w:iCs/>
        </w:rPr>
        <w:t>Neisseria gonorrhoeae</w:t>
      </w:r>
      <w:r w:rsidRPr="6BB581FC" w:rsidR="7D2FFA21">
        <w:rPr>
          <w:rFonts w:eastAsia="Times New Roman" w:cs="Times New Roman"/>
          <w:i/>
          <w:iCs/>
        </w:rPr>
        <w:t xml:space="preserve"> </w:t>
      </w:r>
    </w:p>
    <w:p w:rsidR="00D226CE" w:rsidRPr="00D226CE" w:rsidP="00D226CE" w14:paraId="3C5C02B7" w14:textId="04471478">
      <w:pPr>
        <w:pStyle w:val="ListParagraph"/>
        <w:numPr>
          <w:ilvl w:val="0"/>
          <w:numId w:val="12"/>
        </w:numPr>
        <w:spacing w:after="0" w:line="240" w:lineRule="auto"/>
        <w:outlineLvl w:val="0"/>
        <w:rPr>
          <w:rFonts w:eastAsia="Times New Roman" w:cs="Times New Roman"/>
          <w:szCs w:val="24"/>
        </w:rPr>
      </w:pPr>
      <w:bookmarkStart w:id="80" w:name="_Toc532363456"/>
      <w:bookmarkStart w:id="81" w:name="_Toc532363625"/>
      <w:bookmarkStart w:id="82" w:name="_Toc532363750"/>
      <w:bookmarkStart w:id="83" w:name="_Toc532363794"/>
      <w:bookmarkStart w:id="84" w:name="_Toc532363449"/>
      <w:bookmarkStart w:id="85" w:name="_Toc532363618"/>
      <w:bookmarkStart w:id="86" w:name="_Toc532363743"/>
      <w:bookmarkStart w:id="87" w:name="_Toc532363787"/>
      <w:bookmarkStart w:id="88" w:name="_Toc532363455"/>
      <w:bookmarkStart w:id="89" w:name="_Toc532363624"/>
      <w:bookmarkStart w:id="90" w:name="_Toc532363749"/>
      <w:bookmarkStart w:id="91" w:name="_Toc532363793"/>
      <w:bookmarkStart w:id="92" w:name="_Hlk125470423"/>
      <w:r w:rsidRPr="00C679BB">
        <w:rPr>
          <w:rFonts w:eastAsia="Times New Roman" w:cs="Times New Roman"/>
          <w:szCs w:val="24"/>
        </w:rPr>
        <w:t>60 Day Federal Register Notice</w:t>
      </w:r>
    </w:p>
    <w:p w:rsidR="004374C3" w:rsidRPr="00C679BB" w:rsidP="00C679BB" w14:paraId="79F72DF5" w14:textId="5E7EAA66">
      <w:pPr>
        <w:pStyle w:val="ListParagraph"/>
        <w:numPr>
          <w:ilvl w:val="0"/>
          <w:numId w:val="12"/>
        </w:numPr>
        <w:spacing w:after="0" w:line="240" w:lineRule="auto"/>
        <w:outlineLvl w:val="0"/>
        <w:rPr>
          <w:rFonts w:eastAsia="Times New Roman" w:cs="Times New Roman"/>
          <w:szCs w:val="24"/>
        </w:rPr>
      </w:pPr>
      <w:r w:rsidRPr="1B5F580E">
        <w:rPr>
          <w:rFonts w:eastAsia="Times New Roman" w:cs="Times New Roman"/>
        </w:rPr>
        <w:t>Summary of CRE</w:t>
      </w:r>
      <w:r w:rsidRPr="1B5F580E" w:rsidR="000B65BD">
        <w:rPr>
          <w:rFonts w:eastAsia="Times New Roman" w:cs="Times New Roman"/>
        </w:rPr>
        <w:t>/CRPA/CRAB</w:t>
      </w:r>
      <w:r w:rsidRPr="1B5F580E" w:rsidR="00735DE0">
        <w:rPr>
          <w:rFonts w:eastAsia="Times New Roman" w:cs="Times New Roman"/>
        </w:rPr>
        <w:t xml:space="preserve"> </w:t>
      </w:r>
      <w:r w:rsidRPr="1B5F580E">
        <w:rPr>
          <w:rFonts w:eastAsia="Times New Roman" w:cs="Times New Roman"/>
        </w:rPr>
        <w:t>reporting by states</w:t>
      </w:r>
      <w:bookmarkEnd w:id="80"/>
      <w:bookmarkEnd w:id="81"/>
      <w:bookmarkEnd w:id="82"/>
      <w:bookmarkEnd w:id="83"/>
    </w:p>
    <w:bookmarkEnd w:id="84"/>
    <w:bookmarkEnd w:id="85"/>
    <w:bookmarkEnd w:id="86"/>
    <w:bookmarkEnd w:id="87"/>
    <w:bookmarkEnd w:id="88"/>
    <w:bookmarkEnd w:id="89"/>
    <w:bookmarkEnd w:id="90"/>
    <w:bookmarkEnd w:id="91"/>
    <w:p w:rsidR="003F6AC4" w:rsidP="6F9826FD" w14:paraId="1AAAFD70" w14:textId="6B7379C6">
      <w:pPr>
        <w:pStyle w:val="ListParagraph"/>
        <w:numPr>
          <w:ilvl w:val="0"/>
          <w:numId w:val="12"/>
        </w:numPr>
        <w:spacing w:after="0" w:line="240" w:lineRule="auto"/>
        <w:outlineLvl w:val="0"/>
        <w:rPr>
          <w:rFonts w:eastAsia="Times New Roman" w:cs="Times New Roman"/>
        </w:rPr>
      </w:pPr>
      <w:r w:rsidRPr="6F9826FD">
        <w:rPr>
          <w:rFonts w:eastAsia="Times New Roman" w:cs="Times New Roman"/>
        </w:rPr>
        <w:t>ELC AR Lab Network State Testing Activities</w:t>
      </w:r>
    </w:p>
    <w:p w:rsidR="00D64873" w:rsidP="00C679BB" w14:paraId="04ADCCB2" w14:textId="2E4CC876">
      <w:pPr>
        <w:pStyle w:val="ListParagraph"/>
        <w:numPr>
          <w:ilvl w:val="0"/>
          <w:numId w:val="12"/>
        </w:numPr>
        <w:spacing w:after="0" w:line="240" w:lineRule="auto"/>
        <w:outlineLvl w:val="0"/>
        <w:rPr>
          <w:rFonts w:eastAsia="Times New Roman" w:cs="Times New Roman"/>
          <w:szCs w:val="24"/>
        </w:rPr>
      </w:pPr>
      <w:r w:rsidRPr="1B5F580E">
        <w:rPr>
          <w:rFonts w:eastAsia="Times New Roman" w:cs="Times New Roman"/>
        </w:rPr>
        <w:t xml:space="preserve">Summary of </w:t>
      </w:r>
      <w:r w:rsidRPr="1B5F580E">
        <w:rPr>
          <w:rFonts w:eastAsia="Times New Roman" w:cs="Times New Roman"/>
          <w:i/>
        </w:rPr>
        <w:t xml:space="preserve">Candida </w:t>
      </w:r>
      <w:r w:rsidRPr="1B5F580E">
        <w:rPr>
          <w:rFonts w:eastAsia="Times New Roman" w:cs="Times New Roman"/>
        </w:rPr>
        <w:t>reporting by states</w:t>
      </w:r>
    </w:p>
    <w:p w:rsidR="00B7070B" w14:paraId="697DB60C" w14:textId="4C0BEA6D">
      <w:pPr>
        <w:pStyle w:val="ListParagraph"/>
        <w:numPr>
          <w:ilvl w:val="0"/>
          <w:numId w:val="12"/>
        </w:numPr>
        <w:spacing w:after="0" w:line="240" w:lineRule="auto"/>
        <w:rPr>
          <w:szCs w:val="24"/>
        </w:rPr>
      </w:pPr>
      <w:r w:rsidRPr="5C0CDF10">
        <w:rPr>
          <w:rFonts w:eastAsia="Times New Roman" w:cs="Times New Roman"/>
        </w:rPr>
        <w:t>AR Lab Network non-research determination</w:t>
      </w:r>
    </w:p>
    <w:p w:rsidR="00144E1C" w:rsidP="00B7070B" w14:paraId="5B24442F" w14:textId="6754E5C9">
      <w:pPr>
        <w:pStyle w:val="ListParagraph"/>
        <w:numPr>
          <w:ilvl w:val="0"/>
          <w:numId w:val="12"/>
        </w:numPr>
        <w:spacing w:after="0" w:line="240" w:lineRule="auto"/>
        <w:outlineLvl w:val="0"/>
        <w:rPr>
          <w:rFonts w:eastAsia="Times New Roman" w:cs="Times New Roman"/>
          <w:szCs w:val="24"/>
        </w:rPr>
      </w:pPr>
      <w:r w:rsidRPr="308E1453">
        <w:rPr>
          <w:rFonts w:eastAsia="Times New Roman" w:cs="Times New Roman"/>
        </w:rPr>
        <w:t>Privacy Impact Assessment</w:t>
      </w:r>
      <w:r w:rsidR="008635E0">
        <w:rPr>
          <w:rFonts w:eastAsia="Times New Roman" w:cs="Times New Roman"/>
        </w:rPr>
        <w:t>s</w:t>
      </w:r>
    </w:p>
    <w:bookmarkEnd w:id="92"/>
    <w:p w:rsidR="4CE10F8E" w:rsidP="5C0CDF10" w14:paraId="00302CF2" w14:textId="38EE1F7A">
      <w:pPr>
        <w:pStyle w:val="ListParagraph"/>
        <w:numPr>
          <w:ilvl w:val="0"/>
          <w:numId w:val="12"/>
        </w:numPr>
        <w:spacing w:after="0" w:line="240" w:lineRule="auto"/>
        <w:outlineLvl w:val="0"/>
        <w:rPr>
          <w:rFonts w:eastAsia="Times New Roman" w:cs="Times New Roman"/>
        </w:rPr>
      </w:pPr>
      <w:r w:rsidRPr="5C0CDF10">
        <w:rPr>
          <w:rFonts w:eastAsia="Times New Roman" w:cs="Times New Roman"/>
        </w:rPr>
        <w:t xml:space="preserve">GC SHARP Project </w:t>
      </w:r>
      <w:r w:rsidR="00803BE3">
        <w:rPr>
          <w:rFonts w:eastAsia="Times New Roman" w:cs="Times New Roman"/>
        </w:rPr>
        <w:t xml:space="preserve">Non-Research </w:t>
      </w:r>
      <w:r w:rsidRPr="5C0CDF10">
        <w:rPr>
          <w:rFonts w:eastAsia="Times New Roman" w:cs="Times New Roman"/>
        </w:rPr>
        <w:t>Determination</w:t>
      </w:r>
    </w:p>
    <w:p w:rsidR="4CE10F8E" w:rsidP="5C0CDF10" w14:paraId="46CB56A7" w14:textId="68A9709E">
      <w:pPr>
        <w:pStyle w:val="ListParagraph"/>
        <w:numPr>
          <w:ilvl w:val="0"/>
          <w:numId w:val="12"/>
        </w:numPr>
        <w:spacing w:after="0" w:line="240" w:lineRule="auto"/>
        <w:outlineLvl w:val="0"/>
        <w:rPr>
          <w:rFonts w:eastAsia="Times New Roman" w:cs="Times New Roman"/>
        </w:rPr>
      </w:pPr>
      <w:r w:rsidRPr="5C0CDF10">
        <w:rPr>
          <w:rFonts w:eastAsia="Times New Roman" w:cs="Times New Roman"/>
        </w:rPr>
        <w:t>SURRG</w:t>
      </w:r>
      <w:r w:rsidR="00803BE3">
        <w:rPr>
          <w:rFonts w:eastAsia="Times New Roman" w:cs="Times New Roman"/>
        </w:rPr>
        <w:t xml:space="preserve"> Project </w:t>
      </w:r>
      <w:r w:rsidRPr="5C0CDF10" w:rsidR="54CA614D">
        <w:rPr>
          <w:rFonts w:eastAsia="Times New Roman" w:cs="Times New Roman"/>
        </w:rPr>
        <w:t xml:space="preserve">Non-research </w:t>
      </w:r>
      <w:r w:rsidRPr="5C0CDF10">
        <w:rPr>
          <w:rFonts w:eastAsia="Times New Roman" w:cs="Times New Roman"/>
        </w:rPr>
        <w:t>Determination</w:t>
      </w:r>
    </w:p>
    <w:p w:rsidR="00DA6F23" w:rsidP="00EE31B7" w14:paraId="15692149" w14:textId="77777777">
      <w:pPr>
        <w:pStyle w:val="ListParagraph"/>
        <w:spacing w:after="0" w:line="240" w:lineRule="auto"/>
        <w:outlineLvl w:val="0"/>
        <w:rPr>
          <w:rFonts w:eastAsia="Times New Roman" w:cs="Times New Roman"/>
          <w:szCs w:val="24"/>
        </w:rPr>
      </w:pPr>
    </w:p>
    <w:p w:rsidR="00AD2F36" w:rsidRPr="00C679BB" w:rsidP="00C679BB" w14:paraId="2CC98370" w14:textId="77777777">
      <w:pPr>
        <w:pStyle w:val="ListParagraph"/>
        <w:spacing w:line="240" w:lineRule="auto"/>
        <w:ind w:left="360"/>
        <w:rPr>
          <w:rFonts w:cs="Times New Roman"/>
          <w:szCs w:val="24"/>
        </w:rPr>
      </w:pPr>
    </w:p>
    <w:sectPr w:rsidSect="002D0DD2">
      <w:headerReference w:type="even" r:id="rId21"/>
      <w:headerReference w:type="default" r:id="rId22"/>
      <w:footerReference w:type="even" r:id="rId23"/>
      <w:footerReference w:type="default" r:id="rId24"/>
      <w:headerReference w:type="first" r:id="rId25"/>
      <w:footerReference w:type="first" r:id="rId26"/>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7169" w14:paraId="3B542BB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14075931"/>
      <w:docPartObj>
        <w:docPartGallery w:val="Page Numbers (Bottom of Page)"/>
        <w:docPartUnique/>
      </w:docPartObj>
    </w:sdtPr>
    <w:sdtEndPr>
      <w:rPr>
        <w:noProof/>
      </w:rPr>
    </w:sdtEndPr>
    <w:sdtContent>
      <w:p w:rsidR="00A87A8C" w14:paraId="4124AE6A" w14:textId="6F7C1966">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5</w:t>
        </w:r>
        <w:r>
          <w:rPr>
            <w:noProof/>
            <w:color w:val="2B579A"/>
            <w:shd w:val="clear" w:color="auto" w:fill="E6E6E6"/>
          </w:rPr>
          <w:fldChar w:fldCharType="end"/>
        </w:r>
      </w:p>
    </w:sdtContent>
  </w:sdt>
  <w:p w:rsidR="00A87A8C" w14:paraId="3743DCE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7169" w14:paraId="376740C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75E73" w:rsidP="008B5D54" w14:paraId="227C5BAB" w14:textId="77777777">
      <w:pPr>
        <w:spacing w:after="0" w:line="240" w:lineRule="auto"/>
      </w:pPr>
      <w:r>
        <w:separator/>
      </w:r>
    </w:p>
  </w:footnote>
  <w:footnote w:type="continuationSeparator" w:id="1">
    <w:p w:rsidR="00675E73" w:rsidP="008B5D54" w14:paraId="70C6F2A8" w14:textId="77777777">
      <w:pPr>
        <w:spacing w:after="0" w:line="240" w:lineRule="auto"/>
      </w:pPr>
      <w:r>
        <w:continuationSeparator/>
      </w:r>
    </w:p>
  </w:footnote>
  <w:footnote w:type="continuationNotice" w:id="2">
    <w:p w:rsidR="00675E73" w14:paraId="1AAEAAEF" w14:textId="77777777">
      <w:pPr>
        <w:spacing w:after="0" w:line="240" w:lineRule="auto"/>
      </w:pPr>
    </w:p>
  </w:footnote>
  <w:footnote w:id="3">
    <w:p w:rsidR="0013677C" w14:paraId="63EDF82D" w14:textId="2CEEDD8E">
      <w:pPr>
        <w:pStyle w:val="FootnoteText"/>
      </w:pPr>
      <w:r>
        <w:rPr>
          <w:rStyle w:val="FootnoteReference"/>
        </w:rPr>
        <w:footnoteRef/>
      </w:r>
      <w:r>
        <w:t xml:space="preserve"> </w:t>
      </w:r>
      <w:r w:rsidR="007F18D3">
        <w:t xml:space="preserve">The </w:t>
      </w:r>
      <w:r w:rsidRPr="007B7F04" w:rsidR="007B7F04">
        <w:t xml:space="preserve">Strengthening HAI/AR Program Capacity </w:t>
      </w:r>
      <w:r w:rsidR="007B7F04">
        <w:t>(</w:t>
      </w:r>
      <w:r w:rsidR="007F18D3">
        <w:t>SHARP</w:t>
      </w:r>
      <w:r w:rsidR="007B7F04">
        <w:t>)</w:t>
      </w:r>
      <w:r w:rsidR="007F18D3">
        <w:t xml:space="preserve"> </w:t>
      </w:r>
      <w:r w:rsidR="007B7F04">
        <w:t>project</w:t>
      </w:r>
      <w:r w:rsidR="007F18D3">
        <w:t xml:space="preserve"> is a supplemental</w:t>
      </w:r>
      <w:r w:rsidR="00B23551">
        <w:t xml:space="preserve"> funding</w:t>
      </w:r>
      <w:r w:rsidR="008815B9">
        <w:t xml:space="preserve"> award</w:t>
      </w:r>
      <w:r w:rsidR="00870DB2">
        <w:t xml:space="preserve"> </w:t>
      </w:r>
      <w:r w:rsidR="00CD22FB">
        <w:t>under the ELC Cooperative Agreement.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7169" w14:paraId="1FE78DB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7169" w14:paraId="0119F33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7169" w14:paraId="4DF116D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61941"/>
    <w:multiLevelType w:val="hybridMultilevel"/>
    <w:tmpl w:val="127207DA"/>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2AB1B63"/>
    <w:multiLevelType w:val="hybridMultilevel"/>
    <w:tmpl w:val="95BA7B5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50E11E8"/>
    <w:multiLevelType w:val="hybridMultilevel"/>
    <w:tmpl w:val="01D21C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AEC75A9"/>
    <w:multiLevelType w:val="hybridMultilevel"/>
    <w:tmpl w:val="5DAA99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6513516"/>
    <w:multiLevelType w:val="hybridMultilevel"/>
    <w:tmpl w:val="D8D042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65B2101"/>
    <w:multiLevelType w:val="hybridMultilevel"/>
    <w:tmpl w:val="EF7E497A"/>
    <w:lvl w:ilvl="0">
      <w:start w:val="1"/>
      <w:numFmt w:val="decimal"/>
      <w:lvlText w:val="%1."/>
      <w:lvlJc w:val="left"/>
      <w:pPr>
        <w:ind w:left="720" w:hanging="360"/>
      </w:pPr>
      <w:rPr>
        <w:rFonts w:hint="default"/>
      </w:rPr>
    </w:lvl>
    <w:lvl w:ilvl="1">
      <w:start w:val="1"/>
      <w:numFmt w:val="lowerLetter"/>
      <w:lvlText w:val="%2."/>
      <w:lvlJc w:val="left"/>
      <w:pPr>
        <w:ind w:left="1170" w:hanging="360"/>
      </w:pPr>
      <w:rPr>
        <w:i w:val="0"/>
        <w:i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98A3CE0"/>
    <w:multiLevelType w:val="hybridMultilevel"/>
    <w:tmpl w:val="2C0AE090"/>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07238A1"/>
    <w:multiLevelType w:val="hybridMultilevel"/>
    <w:tmpl w:val="23840384"/>
    <w:lvl w:ilvl="0">
      <w:start w:va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30631FC"/>
    <w:multiLevelType w:val="hybridMultilevel"/>
    <w:tmpl w:val="1F2EA28C"/>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4171357"/>
    <w:multiLevelType w:val="hybridMultilevel"/>
    <w:tmpl w:val="01D21C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6173E2C"/>
    <w:multiLevelType w:val="multilevel"/>
    <w:tmpl w:val="99164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B2207D"/>
    <w:multiLevelType w:val="hybridMultilevel"/>
    <w:tmpl w:val="01D21C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2805F2E"/>
    <w:multiLevelType w:val="hybridMultilevel"/>
    <w:tmpl w:val="40FEC486"/>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46586A31"/>
    <w:multiLevelType w:val="hybridMultilevel"/>
    <w:tmpl w:val="DDC43CEC"/>
    <w:lvl w:ilvl="0">
      <w:start w:val="1"/>
      <w:numFmt w:val="decimal"/>
      <w:pStyle w:val="Heading1"/>
      <w:lvlText w:val="%1."/>
      <w:lvlJc w:val="left"/>
      <w:pPr>
        <w:ind w:left="360" w:hanging="360"/>
      </w:pPr>
    </w:lvl>
    <w:lvl w:ilvl="1" w:tentative="1">
      <w:start w:val="1"/>
      <w:numFmt w:val="lowerLetter"/>
      <w:lvlText w:val="%2."/>
      <w:lvlJc w:val="left"/>
      <w:pPr>
        <w:ind w:left="-1170" w:hanging="360"/>
      </w:pPr>
    </w:lvl>
    <w:lvl w:ilvl="2" w:tentative="1">
      <w:start w:val="1"/>
      <w:numFmt w:val="lowerRoman"/>
      <w:lvlText w:val="%3."/>
      <w:lvlJc w:val="right"/>
      <w:pPr>
        <w:ind w:left="-450" w:hanging="180"/>
      </w:pPr>
    </w:lvl>
    <w:lvl w:ilvl="3" w:tentative="1">
      <w:start w:val="1"/>
      <w:numFmt w:val="decimal"/>
      <w:lvlText w:val="%4."/>
      <w:lvlJc w:val="left"/>
      <w:pPr>
        <w:ind w:left="270" w:hanging="360"/>
      </w:pPr>
    </w:lvl>
    <w:lvl w:ilvl="4" w:tentative="1">
      <w:start w:val="1"/>
      <w:numFmt w:val="lowerLetter"/>
      <w:lvlText w:val="%5."/>
      <w:lvlJc w:val="left"/>
      <w:pPr>
        <w:ind w:left="990" w:hanging="360"/>
      </w:pPr>
    </w:lvl>
    <w:lvl w:ilvl="5" w:tentative="1">
      <w:start w:val="1"/>
      <w:numFmt w:val="lowerRoman"/>
      <w:lvlText w:val="%6."/>
      <w:lvlJc w:val="right"/>
      <w:pPr>
        <w:ind w:left="1710" w:hanging="180"/>
      </w:pPr>
    </w:lvl>
    <w:lvl w:ilvl="6" w:tentative="1">
      <w:start w:val="1"/>
      <w:numFmt w:val="decimal"/>
      <w:lvlText w:val="%7."/>
      <w:lvlJc w:val="left"/>
      <w:pPr>
        <w:ind w:left="2430" w:hanging="360"/>
      </w:pPr>
    </w:lvl>
    <w:lvl w:ilvl="7" w:tentative="1">
      <w:start w:val="1"/>
      <w:numFmt w:val="lowerLetter"/>
      <w:lvlText w:val="%8."/>
      <w:lvlJc w:val="left"/>
      <w:pPr>
        <w:ind w:left="3150" w:hanging="360"/>
      </w:pPr>
    </w:lvl>
    <w:lvl w:ilvl="8" w:tentative="1">
      <w:start w:val="1"/>
      <w:numFmt w:val="lowerRoman"/>
      <w:lvlText w:val="%9."/>
      <w:lvlJc w:val="right"/>
      <w:pPr>
        <w:ind w:left="3870" w:hanging="180"/>
      </w:pPr>
    </w:lvl>
  </w:abstractNum>
  <w:abstractNum w:abstractNumId="14">
    <w:nsid w:val="46851932"/>
    <w:multiLevelType w:val="hybridMultilevel"/>
    <w:tmpl w:val="0BF2BA9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D8D6BBB"/>
    <w:multiLevelType w:val="hybridMultilevel"/>
    <w:tmpl w:val="0EF41E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EC056D6"/>
    <w:multiLevelType w:val="hybridMultilevel"/>
    <w:tmpl w:val="37C27B6C"/>
    <w:lvl w:ilvl="0">
      <w:start w:val="0"/>
      <w:numFmt w:val="bullet"/>
      <w:lvlText w:val=""/>
      <w:lvlJc w:val="left"/>
      <w:pPr>
        <w:ind w:left="720" w:hanging="360"/>
      </w:pPr>
      <w:rPr>
        <w:rFonts w:ascii="Symbol" w:hAnsi="Symbol"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32D1EF9"/>
    <w:multiLevelType w:val="hybridMultilevel"/>
    <w:tmpl w:val="002866AA"/>
    <w:lvl w:ilvl="0">
      <w:start w:val="1"/>
      <w:numFmt w:val="lowerLetter"/>
      <w:lvlText w:val="%1."/>
      <w:lvlJc w:val="left"/>
      <w:pPr>
        <w:ind w:left="1170" w:hanging="360"/>
      </w:pPr>
    </w:lvl>
    <w:lvl w:ilvl="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18">
    <w:nsid w:val="541C0FB7"/>
    <w:multiLevelType w:val="hybridMultilevel"/>
    <w:tmpl w:val="01D21C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5876308"/>
    <w:multiLevelType w:val="hybridMultilevel"/>
    <w:tmpl w:val="25CA0C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25367DB"/>
    <w:multiLevelType w:val="hybridMultilevel"/>
    <w:tmpl w:val="33E65FFA"/>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07B670C"/>
    <w:multiLevelType w:val="hybridMultilevel"/>
    <w:tmpl w:val="F4A2A8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0A950AA"/>
    <w:multiLevelType w:val="hybridMultilevel"/>
    <w:tmpl w:val="B1CAFE3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37068B9"/>
    <w:multiLevelType w:val="multilevel"/>
    <w:tmpl w:val="89BEC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5F46D50"/>
    <w:multiLevelType w:val="multilevel"/>
    <w:tmpl w:val="E00E2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9C121E0"/>
    <w:multiLevelType w:val="hybridMultilevel"/>
    <w:tmpl w:val="CDF010D8"/>
    <w:lvl w:ilvl="0">
      <w:start w:val="1"/>
      <w:numFmt w:val="bullet"/>
      <w:pStyle w:val="Bullets"/>
      <w:lvlText w:val=""/>
      <w:lvlJc w:val="left"/>
      <w:pPr>
        <w:ind w:left="6390" w:hanging="360"/>
      </w:pPr>
      <w:rPr>
        <w:rFonts w:ascii="Symbol" w:hAnsi="Symbol" w:hint="default"/>
      </w:rPr>
    </w:lvl>
    <w:lvl w:ilvl="1" w:tentative="1">
      <w:start w:val="1"/>
      <w:numFmt w:val="bullet"/>
      <w:lvlText w:val="o"/>
      <w:lvlJc w:val="left"/>
      <w:pPr>
        <w:ind w:left="7110" w:hanging="360"/>
      </w:pPr>
      <w:rPr>
        <w:rFonts w:ascii="Courier New" w:hAnsi="Courier New" w:cs="Courier New" w:hint="default"/>
      </w:rPr>
    </w:lvl>
    <w:lvl w:ilvl="2" w:tentative="1">
      <w:start w:val="1"/>
      <w:numFmt w:val="bullet"/>
      <w:lvlText w:val=""/>
      <w:lvlJc w:val="left"/>
      <w:pPr>
        <w:ind w:left="7830" w:hanging="360"/>
      </w:pPr>
      <w:rPr>
        <w:rFonts w:ascii="Wingdings" w:hAnsi="Wingdings" w:hint="default"/>
      </w:rPr>
    </w:lvl>
    <w:lvl w:ilvl="3" w:tentative="1">
      <w:start w:val="1"/>
      <w:numFmt w:val="bullet"/>
      <w:lvlText w:val=""/>
      <w:lvlJc w:val="left"/>
      <w:pPr>
        <w:ind w:left="8550" w:hanging="360"/>
      </w:pPr>
      <w:rPr>
        <w:rFonts w:ascii="Symbol" w:hAnsi="Symbol" w:hint="default"/>
      </w:rPr>
    </w:lvl>
    <w:lvl w:ilvl="4" w:tentative="1">
      <w:start w:val="1"/>
      <w:numFmt w:val="bullet"/>
      <w:lvlText w:val="o"/>
      <w:lvlJc w:val="left"/>
      <w:pPr>
        <w:ind w:left="9270" w:hanging="360"/>
      </w:pPr>
      <w:rPr>
        <w:rFonts w:ascii="Courier New" w:hAnsi="Courier New" w:cs="Courier New" w:hint="default"/>
      </w:rPr>
    </w:lvl>
    <w:lvl w:ilvl="5" w:tentative="1">
      <w:start w:val="1"/>
      <w:numFmt w:val="bullet"/>
      <w:lvlText w:val=""/>
      <w:lvlJc w:val="left"/>
      <w:pPr>
        <w:ind w:left="9990" w:hanging="360"/>
      </w:pPr>
      <w:rPr>
        <w:rFonts w:ascii="Wingdings" w:hAnsi="Wingdings" w:hint="default"/>
      </w:rPr>
    </w:lvl>
    <w:lvl w:ilvl="6" w:tentative="1">
      <w:start w:val="1"/>
      <w:numFmt w:val="bullet"/>
      <w:lvlText w:val=""/>
      <w:lvlJc w:val="left"/>
      <w:pPr>
        <w:ind w:left="10710" w:hanging="360"/>
      </w:pPr>
      <w:rPr>
        <w:rFonts w:ascii="Symbol" w:hAnsi="Symbol" w:hint="default"/>
      </w:rPr>
    </w:lvl>
    <w:lvl w:ilvl="7" w:tentative="1">
      <w:start w:val="1"/>
      <w:numFmt w:val="bullet"/>
      <w:lvlText w:val="o"/>
      <w:lvlJc w:val="left"/>
      <w:pPr>
        <w:ind w:left="11430" w:hanging="360"/>
      </w:pPr>
      <w:rPr>
        <w:rFonts w:ascii="Courier New" w:hAnsi="Courier New" w:cs="Courier New" w:hint="default"/>
      </w:rPr>
    </w:lvl>
    <w:lvl w:ilvl="8" w:tentative="1">
      <w:start w:val="1"/>
      <w:numFmt w:val="bullet"/>
      <w:lvlText w:val=""/>
      <w:lvlJc w:val="left"/>
      <w:pPr>
        <w:ind w:left="12150" w:hanging="360"/>
      </w:pPr>
      <w:rPr>
        <w:rFonts w:ascii="Wingdings" w:hAnsi="Wingdings" w:hint="default"/>
      </w:rPr>
    </w:lvl>
  </w:abstractNum>
  <w:num w:numId="1" w16cid:durableId="581136498">
    <w:abstractNumId w:val="25"/>
  </w:num>
  <w:num w:numId="2" w16cid:durableId="664625848">
    <w:abstractNumId w:val="13"/>
  </w:num>
  <w:num w:numId="3" w16cid:durableId="658964726">
    <w:abstractNumId w:val="21"/>
  </w:num>
  <w:num w:numId="4" w16cid:durableId="2132821382">
    <w:abstractNumId w:val="19"/>
  </w:num>
  <w:num w:numId="5" w16cid:durableId="549536426">
    <w:abstractNumId w:val="23"/>
  </w:num>
  <w:num w:numId="6" w16cid:durableId="1447043698">
    <w:abstractNumId w:val="10"/>
  </w:num>
  <w:num w:numId="7" w16cid:durableId="940256022">
    <w:abstractNumId w:val="1"/>
  </w:num>
  <w:num w:numId="8" w16cid:durableId="904606160">
    <w:abstractNumId w:val="3"/>
  </w:num>
  <w:num w:numId="9" w16cid:durableId="939606967">
    <w:abstractNumId w:val="12"/>
  </w:num>
  <w:num w:numId="10" w16cid:durableId="1955860658">
    <w:abstractNumId w:val="0"/>
  </w:num>
  <w:num w:numId="11" w16cid:durableId="1218543606">
    <w:abstractNumId w:val="17"/>
  </w:num>
  <w:num w:numId="12" w16cid:durableId="401948333">
    <w:abstractNumId w:val="5"/>
  </w:num>
  <w:num w:numId="13" w16cid:durableId="2098744579">
    <w:abstractNumId w:val="22"/>
  </w:num>
  <w:num w:numId="14" w16cid:durableId="1731074725">
    <w:abstractNumId w:val="14"/>
  </w:num>
  <w:num w:numId="15" w16cid:durableId="784345212">
    <w:abstractNumId w:val="13"/>
    <w:lvlOverride w:ilvl="0">
      <w:startOverride w:val="2"/>
    </w:lvlOverride>
  </w:num>
  <w:num w:numId="16" w16cid:durableId="1398278976">
    <w:abstractNumId w:val="13"/>
    <w:lvlOverride w:ilvl="0">
      <w:startOverride w:val="2"/>
    </w:lvlOverride>
  </w:num>
  <w:num w:numId="17" w16cid:durableId="913979197">
    <w:abstractNumId w:val="13"/>
    <w:lvlOverride w:ilvl="0">
      <w:startOverride w:val="2"/>
    </w:lvlOverride>
  </w:num>
  <w:num w:numId="18" w16cid:durableId="723716145">
    <w:abstractNumId w:val="15"/>
  </w:num>
  <w:num w:numId="19" w16cid:durableId="964430669">
    <w:abstractNumId w:val="11"/>
  </w:num>
  <w:num w:numId="20" w16cid:durableId="880215650">
    <w:abstractNumId w:val="9"/>
  </w:num>
  <w:num w:numId="21" w16cid:durableId="1640258842">
    <w:abstractNumId w:val="18"/>
  </w:num>
  <w:num w:numId="22" w16cid:durableId="805968878">
    <w:abstractNumId w:val="2"/>
  </w:num>
  <w:num w:numId="23" w16cid:durableId="1046878687">
    <w:abstractNumId w:val="4"/>
  </w:num>
  <w:num w:numId="24" w16cid:durableId="1850565143">
    <w:abstractNumId w:val="6"/>
  </w:num>
  <w:num w:numId="25" w16cid:durableId="1726492423">
    <w:abstractNumId w:val="8"/>
  </w:num>
  <w:num w:numId="26" w16cid:durableId="607396659">
    <w:abstractNumId w:val="24"/>
  </w:num>
  <w:num w:numId="27" w16cid:durableId="164244331">
    <w:abstractNumId w:val="16"/>
  </w:num>
  <w:num w:numId="28" w16cid:durableId="2118714566">
    <w:abstractNumId w:val="7"/>
  </w:num>
  <w:num w:numId="29" w16cid:durableId="494251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drawingGridHorizontalSpacing w:val="110"/>
  <w:displayHorizontalDrawingGridEvery w:val="2"/>
  <w:displayVerticalDrawingGridEvery w:val="2"/>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E8"/>
    <w:rsid w:val="00000530"/>
    <w:rsid w:val="000010A6"/>
    <w:rsid w:val="000015AD"/>
    <w:rsid w:val="00001B45"/>
    <w:rsid w:val="00003042"/>
    <w:rsid w:val="000042EA"/>
    <w:rsid w:val="00004922"/>
    <w:rsid w:val="00005E0E"/>
    <w:rsid w:val="000064D1"/>
    <w:rsid w:val="000065C8"/>
    <w:rsid w:val="0000710E"/>
    <w:rsid w:val="000101EE"/>
    <w:rsid w:val="00012544"/>
    <w:rsid w:val="000150FA"/>
    <w:rsid w:val="00015C1E"/>
    <w:rsid w:val="00016227"/>
    <w:rsid w:val="00017274"/>
    <w:rsid w:val="000172CC"/>
    <w:rsid w:val="00017641"/>
    <w:rsid w:val="00020847"/>
    <w:rsid w:val="00020BCD"/>
    <w:rsid w:val="00021CD8"/>
    <w:rsid w:val="00021F01"/>
    <w:rsid w:val="00022A30"/>
    <w:rsid w:val="000246F4"/>
    <w:rsid w:val="00024BF7"/>
    <w:rsid w:val="00026ED1"/>
    <w:rsid w:val="000275A6"/>
    <w:rsid w:val="00030D8F"/>
    <w:rsid w:val="00031237"/>
    <w:rsid w:val="00031C1F"/>
    <w:rsid w:val="000323A3"/>
    <w:rsid w:val="00033C1F"/>
    <w:rsid w:val="000345A4"/>
    <w:rsid w:val="0003518A"/>
    <w:rsid w:val="0003612E"/>
    <w:rsid w:val="000363C3"/>
    <w:rsid w:val="00036E87"/>
    <w:rsid w:val="0004289E"/>
    <w:rsid w:val="0004298B"/>
    <w:rsid w:val="0004322A"/>
    <w:rsid w:val="00044331"/>
    <w:rsid w:val="000451F4"/>
    <w:rsid w:val="000454D8"/>
    <w:rsid w:val="000462D9"/>
    <w:rsid w:val="00046F31"/>
    <w:rsid w:val="000478B6"/>
    <w:rsid w:val="00047B44"/>
    <w:rsid w:val="00047B8B"/>
    <w:rsid w:val="00047D19"/>
    <w:rsid w:val="00050629"/>
    <w:rsid w:val="000506EE"/>
    <w:rsid w:val="000511E1"/>
    <w:rsid w:val="00051BA4"/>
    <w:rsid w:val="00052A0C"/>
    <w:rsid w:val="000530C3"/>
    <w:rsid w:val="000531E4"/>
    <w:rsid w:val="00053809"/>
    <w:rsid w:val="00053A3E"/>
    <w:rsid w:val="00056257"/>
    <w:rsid w:val="0005699B"/>
    <w:rsid w:val="000576BE"/>
    <w:rsid w:val="000576FC"/>
    <w:rsid w:val="00057958"/>
    <w:rsid w:val="00057F96"/>
    <w:rsid w:val="000603A6"/>
    <w:rsid w:val="00064439"/>
    <w:rsid w:val="000648D1"/>
    <w:rsid w:val="000661C4"/>
    <w:rsid w:val="00066742"/>
    <w:rsid w:val="0006680F"/>
    <w:rsid w:val="000674D9"/>
    <w:rsid w:val="00067DCF"/>
    <w:rsid w:val="0007002B"/>
    <w:rsid w:val="00070231"/>
    <w:rsid w:val="0007076B"/>
    <w:rsid w:val="00070A81"/>
    <w:rsid w:val="000718AE"/>
    <w:rsid w:val="0007342C"/>
    <w:rsid w:val="00074069"/>
    <w:rsid w:val="000761E1"/>
    <w:rsid w:val="000762C2"/>
    <w:rsid w:val="000767F6"/>
    <w:rsid w:val="00076A95"/>
    <w:rsid w:val="00077A77"/>
    <w:rsid w:val="00080B01"/>
    <w:rsid w:val="00081258"/>
    <w:rsid w:val="00081F9D"/>
    <w:rsid w:val="000820DC"/>
    <w:rsid w:val="0008248D"/>
    <w:rsid w:val="00082946"/>
    <w:rsid w:val="000845C5"/>
    <w:rsid w:val="000847FA"/>
    <w:rsid w:val="00084CA1"/>
    <w:rsid w:val="0008611D"/>
    <w:rsid w:val="00086AD4"/>
    <w:rsid w:val="00086FF7"/>
    <w:rsid w:val="000873D4"/>
    <w:rsid w:val="0008772D"/>
    <w:rsid w:val="00087A7D"/>
    <w:rsid w:val="00090ACA"/>
    <w:rsid w:val="00091989"/>
    <w:rsid w:val="00091ED4"/>
    <w:rsid w:val="00093208"/>
    <w:rsid w:val="00093D8E"/>
    <w:rsid w:val="000946A4"/>
    <w:rsid w:val="00095366"/>
    <w:rsid w:val="00095C98"/>
    <w:rsid w:val="00096024"/>
    <w:rsid w:val="000963FD"/>
    <w:rsid w:val="000A0F31"/>
    <w:rsid w:val="000A0F4C"/>
    <w:rsid w:val="000A10C1"/>
    <w:rsid w:val="000A2147"/>
    <w:rsid w:val="000A24C9"/>
    <w:rsid w:val="000A2D1E"/>
    <w:rsid w:val="000A3627"/>
    <w:rsid w:val="000A496C"/>
    <w:rsid w:val="000A6C1E"/>
    <w:rsid w:val="000A6C8D"/>
    <w:rsid w:val="000B0079"/>
    <w:rsid w:val="000B06A2"/>
    <w:rsid w:val="000B0954"/>
    <w:rsid w:val="000B0D0F"/>
    <w:rsid w:val="000B14F7"/>
    <w:rsid w:val="000B196A"/>
    <w:rsid w:val="000B2678"/>
    <w:rsid w:val="000B2FED"/>
    <w:rsid w:val="000B3FFE"/>
    <w:rsid w:val="000B59B4"/>
    <w:rsid w:val="000B5C26"/>
    <w:rsid w:val="000B65BD"/>
    <w:rsid w:val="000B74E4"/>
    <w:rsid w:val="000B782E"/>
    <w:rsid w:val="000C00F0"/>
    <w:rsid w:val="000C0B8E"/>
    <w:rsid w:val="000C1709"/>
    <w:rsid w:val="000C1760"/>
    <w:rsid w:val="000C3822"/>
    <w:rsid w:val="000C4966"/>
    <w:rsid w:val="000C4CAE"/>
    <w:rsid w:val="000C56CC"/>
    <w:rsid w:val="000C6BA0"/>
    <w:rsid w:val="000C6D59"/>
    <w:rsid w:val="000D00BF"/>
    <w:rsid w:val="000D042B"/>
    <w:rsid w:val="000D0E42"/>
    <w:rsid w:val="000D1219"/>
    <w:rsid w:val="000D1ADE"/>
    <w:rsid w:val="000D1B13"/>
    <w:rsid w:val="000D1D48"/>
    <w:rsid w:val="000D1DA0"/>
    <w:rsid w:val="000D3998"/>
    <w:rsid w:val="000D540F"/>
    <w:rsid w:val="000D6313"/>
    <w:rsid w:val="000D69CD"/>
    <w:rsid w:val="000D71DB"/>
    <w:rsid w:val="000D7689"/>
    <w:rsid w:val="000E0397"/>
    <w:rsid w:val="000E1B86"/>
    <w:rsid w:val="000E1CF0"/>
    <w:rsid w:val="000E1ED6"/>
    <w:rsid w:val="000E2244"/>
    <w:rsid w:val="000E3044"/>
    <w:rsid w:val="000E3278"/>
    <w:rsid w:val="000E4356"/>
    <w:rsid w:val="000E443C"/>
    <w:rsid w:val="000E5EF0"/>
    <w:rsid w:val="000E62C3"/>
    <w:rsid w:val="000E655A"/>
    <w:rsid w:val="000E68BA"/>
    <w:rsid w:val="000E7ECD"/>
    <w:rsid w:val="000F1B46"/>
    <w:rsid w:val="000F215C"/>
    <w:rsid w:val="000F2A17"/>
    <w:rsid w:val="000F303A"/>
    <w:rsid w:val="000F3BBC"/>
    <w:rsid w:val="000F5C09"/>
    <w:rsid w:val="000F6172"/>
    <w:rsid w:val="000F741C"/>
    <w:rsid w:val="00102EC8"/>
    <w:rsid w:val="00103E13"/>
    <w:rsid w:val="00103ED8"/>
    <w:rsid w:val="00104FDD"/>
    <w:rsid w:val="00105D5C"/>
    <w:rsid w:val="00105F94"/>
    <w:rsid w:val="00107F73"/>
    <w:rsid w:val="0011098C"/>
    <w:rsid w:val="00111BBF"/>
    <w:rsid w:val="0011240C"/>
    <w:rsid w:val="00112783"/>
    <w:rsid w:val="00112A07"/>
    <w:rsid w:val="00113C40"/>
    <w:rsid w:val="00115C35"/>
    <w:rsid w:val="001160C3"/>
    <w:rsid w:val="0011612C"/>
    <w:rsid w:val="00116204"/>
    <w:rsid w:val="001162EE"/>
    <w:rsid w:val="00116B10"/>
    <w:rsid w:val="00116B9A"/>
    <w:rsid w:val="00117FEE"/>
    <w:rsid w:val="001210A1"/>
    <w:rsid w:val="001219C3"/>
    <w:rsid w:val="001240A8"/>
    <w:rsid w:val="00124128"/>
    <w:rsid w:val="00124CA7"/>
    <w:rsid w:val="00125913"/>
    <w:rsid w:val="001265F1"/>
    <w:rsid w:val="001318E8"/>
    <w:rsid w:val="001327CF"/>
    <w:rsid w:val="00132B62"/>
    <w:rsid w:val="00135F1D"/>
    <w:rsid w:val="001364EB"/>
    <w:rsid w:val="0013677C"/>
    <w:rsid w:val="00136853"/>
    <w:rsid w:val="00136B86"/>
    <w:rsid w:val="00136BC2"/>
    <w:rsid w:val="0014051F"/>
    <w:rsid w:val="00140C1F"/>
    <w:rsid w:val="00141957"/>
    <w:rsid w:val="00141B6E"/>
    <w:rsid w:val="0014307C"/>
    <w:rsid w:val="00144063"/>
    <w:rsid w:val="001440D6"/>
    <w:rsid w:val="001447C6"/>
    <w:rsid w:val="00144E1C"/>
    <w:rsid w:val="00144F27"/>
    <w:rsid w:val="00145940"/>
    <w:rsid w:val="00145F02"/>
    <w:rsid w:val="00146220"/>
    <w:rsid w:val="001467CB"/>
    <w:rsid w:val="00147AA3"/>
    <w:rsid w:val="0015008D"/>
    <w:rsid w:val="001504C7"/>
    <w:rsid w:val="00150718"/>
    <w:rsid w:val="001523DF"/>
    <w:rsid w:val="00152A76"/>
    <w:rsid w:val="00153880"/>
    <w:rsid w:val="00155CB9"/>
    <w:rsid w:val="001564A8"/>
    <w:rsid w:val="0015689A"/>
    <w:rsid w:val="00156E3E"/>
    <w:rsid w:val="001579D2"/>
    <w:rsid w:val="00160008"/>
    <w:rsid w:val="00160326"/>
    <w:rsid w:val="00160432"/>
    <w:rsid w:val="0016228C"/>
    <w:rsid w:val="0016417E"/>
    <w:rsid w:val="0016456A"/>
    <w:rsid w:val="00164D80"/>
    <w:rsid w:val="00165A97"/>
    <w:rsid w:val="00166DE0"/>
    <w:rsid w:val="00167257"/>
    <w:rsid w:val="001730D2"/>
    <w:rsid w:val="0017383E"/>
    <w:rsid w:val="00174B39"/>
    <w:rsid w:val="00177E83"/>
    <w:rsid w:val="00181AD0"/>
    <w:rsid w:val="00181DB5"/>
    <w:rsid w:val="00182FB1"/>
    <w:rsid w:val="00184980"/>
    <w:rsid w:val="001852A0"/>
    <w:rsid w:val="00185D7C"/>
    <w:rsid w:val="00185DAA"/>
    <w:rsid w:val="001874B5"/>
    <w:rsid w:val="00190040"/>
    <w:rsid w:val="001907E4"/>
    <w:rsid w:val="0019140C"/>
    <w:rsid w:val="00191A28"/>
    <w:rsid w:val="00191B8F"/>
    <w:rsid w:val="00193197"/>
    <w:rsid w:val="00193926"/>
    <w:rsid w:val="00194A6E"/>
    <w:rsid w:val="001953B9"/>
    <w:rsid w:val="00197AF3"/>
    <w:rsid w:val="001A10BB"/>
    <w:rsid w:val="001A153E"/>
    <w:rsid w:val="001A265D"/>
    <w:rsid w:val="001A3631"/>
    <w:rsid w:val="001A4EB9"/>
    <w:rsid w:val="001A564B"/>
    <w:rsid w:val="001A58BE"/>
    <w:rsid w:val="001B16D2"/>
    <w:rsid w:val="001B2852"/>
    <w:rsid w:val="001B4177"/>
    <w:rsid w:val="001B430E"/>
    <w:rsid w:val="001B5900"/>
    <w:rsid w:val="001B5F45"/>
    <w:rsid w:val="001B6266"/>
    <w:rsid w:val="001C0730"/>
    <w:rsid w:val="001C0788"/>
    <w:rsid w:val="001C08FF"/>
    <w:rsid w:val="001C0D7B"/>
    <w:rsid w:val="001C198A"/>
    <w:rsid w:val="001C1E60"/>
    <w:rsid w:val="001C288C"/>
    <w:rsid w:val="001C3A5A"/>
    <w:rsid w:val="001C3B86"/>
    <w:rsid w:val="001C3C40"/>
    <w:rsid w:val="001C47F7"/>
    <w:rsid w:val="001C4954"/>
    <w:rsid w:val="001C4C6E"/>
    <w:rsid w:val="001C5948"/>
    <w:rsid w:val="001C5956"/>
    <w:rsid w:val="001C670D"/>
    <w:rsid w:val="001C6A58"/>
    <w:rsid w:val="001C7B42"/>
    <w:rsid w:val="001D008E"/>
    <w:rsid w:val="001D0438"/>
    <w:rsid w:val="001D05D9"/>
    <w:rsid w:val="001D06B9"/>
    <w:rsid w:val="001D0AB2"/>
    <w:rsid w:val="001D133B"/>
    <w:rsid w:val="001D1641"/>
    <w:rsid w:val="001D18D4"/>
    <w:rsid w:val="001E0148"/>
    <w:rsid w:val="001E08A8"/>
    <w:rsid w:val="001E0E97"/>
    <w:rsid w:val="001E149D"/>
    <w:rsid w:val="001E16B7"/>
    <w:rsid w:val="001E1CB0"/>
    <w:rsid w:val="001E2E33"/>
    <w:rsid w:val="001E407F"/>
    <w:rsid w:val="001E4F53"/>
    <w:rsid w:val="001E52BF"/>
    <w:rsid w:val="001E58CC"/>
    <w:rsid w:val="001E639C"/>
    <w:rsid w:val="001E6E7A"/>
    <w:rsid w:val="001E7567"/>
    <w:rsid w:val="001F01CA"/>
    <w:rsid w:val="001F0D51"/>
    <w:rsid w:val="001F1966"/>
    <w:rsid w:val="001F23A9"/>
    <w:rsid w:val="001F2C5D"/>
    <w:rsid w:val="001F311A"/>
    <w:rsid w:val="001F44CA"/>
    <w:rsid w:val="001F68AA"/>
    <w:rsid w:val="001F694D"/>
    <w:rsid w:val="001F6AD8"/>
    <w:rsid w:val="001F7686"/>
    <w:rsid w:val="002004E0"/>
    <w:rsid w:val="00200DA5"/>
    <w:rsid w:val="00200E07"/>
    <w:rsid w:val="0020146C"/>
    <w:rsid w:val="002038C7"/>
    <w:rsid w:val="0020394C"/>
    <w:rsid w:val="00203E10"/>
    <w:rsid w:val="00204934"/>
    <w:rsid w:val="00204E59"/>
    <w:rsid w:val="0020649D"/>
    <w:rsid w:val="00207E29"/>
    <w:rsid w:val="002101B8"/>
    <w:rsid w:val="00211C48"/>
    <w:rsid w:val="002124D8"/>
    <w:rsid w:val="0021293B"/>
    <w:rsid w:val="002132CB"/>
    <w:rsid w:val="00215CA6"/>
    <w:rsid w:val="002165E7"/>
    <w:rsid w:val="0022034B"/>
    <w:rsid w:val="00220A43"/>
    <w:rsid w:val="00220CF3"/>
    <w:rsid w:val="00221ECA"/>
    <w:rsid w:val="00221FE2"/>
    <w:rsid w:val="00222F3F"/>
    <w:rsid w:val="00222FAD"/>
    <w:rsid w:val="00223504"/>
    <w:rsid w:val="002252E0"/>
    <w:rsid w:val="002255D5"/>
    <w:rsid w:val="002258FE"/>
    <w:rsid w:val="00226B91"/>
    <w:rsid w:val="00227233"/>
    <w:rsid w:val="002307E0"/>
    <w:rsid w:val="002331AB"/>
    <w:rsid w:val="00233CF3"/>
    <w:rsid w:val="00234469"/>
    <w:rsid w:val="00234FD7"/>
    <w:rsid w:val="0023559D"/>
    <w:rsid w:val="00235EC3"/>
    <w:rsid w:val="00236D45"/>
    <w:rsid w:val="00237BB7"/>
    <w:rsid w:val="00240832"/>
    <w:rsid w:val="00242558"/>
    <w:rsid w:val="002433CA"/>
    <w:rsid w:val="0024367A"/>
    <w:rsid w:val="00243817"/>
    <w:rsid w:val="002441B9"/>
    <w:rsid w:val="0025156B"/>
    <w:rsid w:val="00251602"/>
    <w:rsid w:val="00252E6F"/>
    <w:rsid w:val="00253834"/>
    <w:rsid w:val="00255FA9"/>
    <w:rsid w:val="00256CDF"/>
    <w:rsid w:val="00256CFF"/>
    <w:rsid w:val="00256F12"/>
    <w:rsid w:val="00257303"/>
    <w:rsid w:val="002576B8"/>
    <w:rsid w:val="00257A67"/>
    <w:rsid w:val="00260B9B"/>
    <w:rsid w:val="00260BF5"/>
    <w:rsid w:val="002649E6"/>
    <w:rsid w:val="00264BC9"/>
    <w:rsid w:val="00264C22"/>
    <w:rsid w:val="00264FF2"/>
    <w:rsid w:val="00266495"/>
    <w:rsid w:val="002673E9"/>
    <w:rsid w:val="002714EF"/>
    <w:rsid w:val="00271533"/>
    <w:rsid w:val="0027180E"/>
    <w:rsid w:val="00271FE0"/>
    <w:rsid w:val="002740A5"/>
    <w:rsid w:val="00274BE3"/>
    <w:rsid w:val="002751CD"/>
    <w:rsid w:val="00276E4E"/>
    <w:rsid w:val="00277C42"/>
    <w:rsid w:val="00277C67"/>
    <w:rsid w:val="00280578"/>
    <w:rsid w:val="0028134E"/>
    <w:rsid w:val="00281A9D"/>
    <w:rsid w:val="00281BE7"/>
    <w:rsid w:val="00282F36"/>
    <w:rsid w:val="002837F0"/>
    <w:rsid w:val="00283E91"/>
    <w:rsid w:val="00284DC5"/>
    <w:rsid w:val="002854ED"/>
    <w:rsid w:val="0028577C"/>
    <w:rsid w:val="002859D8"/>
    <w:rsid w:val="00290822"/>
    <w:rsid w:val="00290AE7"/>
    <w:rsid w:val="00290FDC"/>
    <w:rsid w:val="002919C9"/>
    <w:rsid w:val="0029279C"/>
    <w:rsid w:val="00294233"/>
    <w:rsid w:val="00294EBB"/>
    <w:rsid w:val="002964AB"/>
    <w:rsid w:val="0029698F"/>
    <w:rsid w:val="002A040C"/>
    <w:rsid w:val="002A15BE"/>
    <w:rsid w:val="002A163C"/>
    <w:rsid w:val="002A3230"/>
    <w:rsid w:val="002A33E1"/>
    <w:rsid w:val="002A3753"/>
    <w:rsid w:val="002A3A96"/>
    <w:rsid w:val="002A520B"/>
    <w:rsid w:val="002A749B"/>
    <w:rsid w:val="002B1782"/>
    <w:rsid w:val="002B2103"/>
    <w:rsid w:val="002B39B9"/>
    <w:rsid w:val="002B3AE7"/>
    <w:rsid w:val="002B46CE"/>
    <w:rsid w:val="002B4C71"/>
    <w:rsid w:val="002B598A"/>
    <w:rsid w:val="002B6CCD"/>
    <w:rsid w:val="002B714C"/>
    <w:rsid w:val="002B7F0E"/>
    <w:rsid w:val="002C134A"/>
    <w:rsid w:val="002C34AB"/>
    <w:rsid w:val="002C362B"/>
    <w:rsid w:val="002C3EDF"/>
    <w:rsid w:val="002C4043"/>
    <w:rsid w:val="002C7A5B"/>
    <w:rsid w:val="002C7CE6"/>
    <w:rsid w:val="002C7ED9"/>
    <w:rsid w:val="002D0400"/>
    <w:rsid w:val="002D0628"/>
    <w:rsid w:val="002D0A3A"/>
    <w:rsid w:val="002D0DD2"/>
    <w:rsid w:val="002D1F96"/>
    <w:rsid w:val="002D373B"/>
    <w:rsid w:val="002D42FE"/>
    <w:rsid w:val="002E01A5"/>
    <w:rsid w:val="002E17F4"/>
    <w:rsid w:val="002E2F24"/>
    <w:rsid w:val="002E34E8"/>
    <w:rsid w:val="002E38DA"/>
    <w:rsid w:val="002E419A"/>
    <w:rsid w:val="002E4D2B"/>
    <w:rsid w:val="002E4FF5"/>
    <w:rsid w:val="002E5B2D"/>
    <w:rsid w:val="002E5DB3"/>
    <w:rsid w:val="002E6683"/>
    <w:rsid w:val="002E6A52"/>
    <w:rsid w:val="002F1B39"/>
    <w:rsid w:val="002F2C19"/>
    <w:rsid w:val="002F6D50"/>
    <w:rsid w:val="003009CE"/>
    <w:rsid w:val="00303F2B"/>
    <w:rsid w:val="00304081"/>
    <w:rsid w:val="00304367"/>
    <w:rsid w:val="00304BBB"/>
    <w:rsid w:val="00305828"/>
    <w:rsid w:val="00306017"/>
    <w:rsid w:val="00306BB6"/>
    <w:rsid w:val="00306F8A"/>
    <w:rsid w:val="003073CB"/>
    <w:rsid w:val="0031046F"/>
    <w:rsid w:val="003111B9"/>
    <w:rsid w:val="003119A4"/>
    <w:rsid w:val="003120CA"/>
    <w:rsid w:val="00312793"/>
    <w:rsid w:val="003127C7"/>
    <w:rsid w:val="003134C5"/>
    <w:rsid w:val="00313905"/>
    <w:rsid w:val="00313A08"/>
    <w:rsid w:val="00314049"/>
    <w:rsid w:val="0031481C"/>
    <w:rsid w:val="0032012C"/>
    <w:rsid w:val="00321BEC"/>
    <w:rsid w:val="0032227E"/>
    <w:rsid w:val="003229F5"/>
    <w:rsid w:val="00323F64"/>
    <w:rsid w:val="00324CF9"/>
    <w:rsid w:val="00326C02"/>
    <w:rsid w:val="00327793"/>
    <w:rsid w:val="00328532"/>
    <w:rsid w:val="00330040"/>
    <w:rsid w:val="003307F5"/>
    <w:rsid w:val="0033098D"/>
    <w:rsid w:val="0033115F"/>
    <w:rsid w:val="00331A99"/>
    <w:rsid w:val="00332A7A"/>
    <w:rsid w:val="003337F9"/>
    <w:rsid w:val="0033383C"/>
    <w:rsid w:val="003361E0"/>
    <w:rsid w:val="00337244"/>
    <w:rsid w:val="003404B7"/>
    <w:rsid w:val="00340741"/>
    <w:rsid w:val="00341456"/>
    <w:rsid w:val="003417D3"/>
    <w:rsid w:val="003419B3"/>
    <w:rsid w:val="0034235F"/>
    <w:rsid w:val="0034374C"/>
    <w:rsid w:val="00345D1D"/>
    <w:rsid w:val="00347177"/>
    <w:rsid w:val="00347B31"/>
    <w:rsid w:val="00347FFD"/>
    <w:rsid w:val="003509EE"/>
    <w:rsid w:val="00350D58"/>
    <w:rsid w:val="00351D26"/>
    <w:rsid w:val="00352EB5"/>
    <w:rsid w:val="003545CD"/>
    <w:rsid w:val="00355756"/>
    <w:rsid w:val="00355BBC"/>
    <w:rsid w:val="00356C44"/>
    <w:rsid w:val="00357D13"/>
    <w:rsid w:val="0035F7F1"/>
    <w:rsid w:val="0036089A"/>
    <w:rsid w:val="00362E59"/>
    <w:rsid w:val="00363E04"/>
    <w:rsid w:val="003640DD"/>
    <w:rsid w:val="00364A13"/>
    <w:rsid w:val="00365CF3"/>
    <w:rsid w:val="00366BB5"/>
    <w:rsid w:val="00366CE7"/>
    <w:rsid w:val="00367063"/>
    <w:rsid w:val="003670C3"/>
    <w:rsid w:val="00367B46"/>
    <w:rsid w:val="0037026B"/>
    <w:rsid w:val="00371827"/>
    <w:rsid w:val="0037185E"/>
    <w:rsid w:val="00372620"/>
    <w:rsid w:val="003736C6"/>
    <w:rsid w:val="00374392"/>
    <w:rsid w:val="00374527"/>
    <w:rsid w:val="00374592"/>
    <w:rsid w:val="0037461F"/>
    <w:rsid w:val="0037543B"/>
    <w:rsid w:val="0037545D"/>
    <w:rsid w:val="003756E3"/>
    <w:rsid w:val="00375F30"/>
    <w:rsid w:val="00375FC5"/>
    <w:rsid w:val="00376C3E"/>
    <w:rsid w:val="00377621"/>
    <w:rsid w:val="003776A0"/>
    <w:rsid w:val="00380FFE"/>
    <w:rsid w:val="00382CD7"/>
    <w:rsid w:val="0038350A"/>
    <w:rsid w:val="0038355F"/>
    <w:rsid w:val="00383E78"/>
    <w:rsid w:val="00383F91"/>
    <w:rsid w:val="00384AD7"/>
    <w:rsid w:val="00385AB5"/>
    <w:rsid w:val="003864F1"/>
    <w:rsid w:val="003868F3"/>
    <w:rsid w:val="003901A8"/>
    <w:rsid w:val="0039212C"/>
    <w:rsid w:val="00392218"/>
    <w:rsid w:val="00392E11"/>
    <w:rsid w:val="003947EE"/>
    <w:rsid w:val="0039503A"/>
    <w:rsid w:val="00395723"/>
    <w:rsid w:val="003958B9"/>
    <w:rsid w:val="00395AE3"/>
    <w:rsid w:val="00395B86"/>
    <w:rsid w:val="00396676"/>
    <w:rsid w:val="0039688F"/>
    <w:rsid w:val="0039783F"/>
    <w:rsid w:val="00397CE2"/>
    <w:rsid w:val="003A002B"/>
    <w:rsid w:val="003A029D"/>
    <w:rsid w:val="003A0F8B"/>
    <w:rsid w:val="003A1111"/>
    <w:rsid w:val="003A18DD"/>
    <w:rsid w:val="003A1D40"/>
    <w:rsid w:val="003A2063"/>
    <w:rsid w:val="003A2631"/>
    <w:rsid w:val="003A2944"/>
    <w:rsid w:val="003A2E88"/>
    <w:rsid w:val="003A341D"/>
    <w:rsid w:val="003A39C2"/>
    <w:rsid w:val="003A3F02"/>
    <w:rsid w:val="003A564D"/>
    <w:rsid w:val="003A662C"/>
    <w:rsid w:val="003A786D"/>
    <w:rsid w:val="003A7C62"/>
    <w:rsid w:val="003B00BD"/>
    <w:rsid w:val="003B01A8"/>
    <w:rsid w:val="003B055A"/>
    <w:rsid w:val="003B0DDB"/>
    <w:rsid w:val="003B0F6B"/>
    <w:rsid w:val="003B1707"/>
    <w:rsid w:val="003B21B4"/>
    <w:rsid w:val="003B2FB4"/>
    <w:rsid w:val="003B3AED"/>
    <w:rsid w:val="003B46C1"/>
    <w:rsid w:val="003B52DD"/>
    <w:rsid w:val="003B53D2"/>
    <w:rsid w:val="003B5B33"/>
    <w:rsid w:val="003B67FB"/>
    <w:rsid w:val="003B7620"/>
    <w:rsid w:val="003B765C"/>
    <w:rsid w:val="003C085D"/>
    <w:rsid w:val="003C171A"/>
    <w:rsid w:val="003C1ADF"/>
    <w:rsid w:val="003C2024"/>
    <w:rsid w:val="003C2CAF"/>
    <w:rsid w:val="003C306E"/>
    <w:rsid w:val="003C3F2A"/>
    <w:rsid w:val="003C42C4"/>
    <w:rsid w:val="003C44E6"/>
    <w:rsid w:val="003C52AF"/>
    <w:rsid w:val="003C5556"/>
    <w:rsid w:val="003C5D9A"/>
    <w:rsid w:val="003C751C"/>
    <w:rsid w:val="003C7850"/>
    <w:rsid w:val="003D1385"/>
    <w:rsid w:val="003D2ED7"/>
    <w:rsid w:val="003D35A1"/>
    <w:rsid w:val="003D36F9"/>
    <w:rsid w:val="003D41E3"/>
    <w:rsid w:val="003D424D"/>
    <w:rsid w:val="003D4286"/>
    <w:rsid w:val="003D54B7"/>
    <w:rsid w:val="003D62F8"/>
    <w:rsid w:val="003D6AC4"/>
    <w:rsid w:val="003E2CE7"/>
    <w:rsid w:val="003E2FF7"/>
    <w:rsid w:val="003E3A6D"/>
    <w:rsid w:val="003E5B04"/>
    <w:rsid w:val="003E5C62"/>
    <w:rsid w:val="003E6027"/>
    <w:rsid w:val="003E651A"/>
    <w:rsid w:val="003F15ED"/>
    <w:rsid w:val="003F3E7D"/>
    <w:rsid w:val="003F4D68"/>
    <w:rsid w:val="003F4F8F"/>
    <w:rsid w:val="003F60CF"/>
    <w:rsid w:val="003F6AC4"/>
    <w:rsid w:val="003F6D8B"/>
    <w:rsid w:val="003F6EBE"/>
    <w:rsid w:val="00401612"/>
    <w:rsid w:val="0040181B"/>
    <w:rsid w:val="00401F3B"/>
    <w:rsid w:val="00401F40"/>
    <w:rsid w:val="00402ABE"/>
    <w:rsid w:val="00402B2D"/>
    <w:rsid w:val="00403877"/>
    <w:rsid w:val="00403B1D"/>
    <w:rsid w:val="00404560"/>
    <w:rsid w:val="004047F3"/>
    <w:rsid w:val="00404D31"/>
    <w:rsid w:val="00405455"/>
    <w:rsid w:val="00405813"/>
    <w:rsid w:val="00405C41"/>
    <w:rsid w:val="00406267"/>
    <w:rsid w:val="00407867"/>
    <w:rsid w:val="004103C0"/>
    <w:rsid w:val="004170C2"/>
    <w:rsid w:val="00417AA8"/>
    <w:rsid w:val="004207A2"/>
    <w:rsid w:val="00420A00"/>
    <w:rsid w:val="00420D71"/>
    <w:rsid w:val="00421BB4"/>
    <w:rsid w:val="00421E89"/>
    <w:rsid w:val="00421F93"/>
    <w:rsid w:val="00422880"/>
    <w:rsid w:val="00422B60"/>
    <w:rsid w:val="00422C62"/>
    <w:rsid w:val="0042471D"/>
    <w:rsid w:val="004250A7"/>
    <w:rsid w:val="004265BF"/>
    <w:rsid w:val="00426828"/>
    <w:rsid w:val="004269A3"/>
    <w:rsid w:val="00426ADB"/>
    <w:rsid w:val="004276D7"/>
    <w:rsid w:val="004301E7"/>
    <w:rsid w:val="004324F4"/>
    <w:rsid w:val="004334F9"/>
    <w:rsid w:val="00433DCA"/>
    <w:rsid w:val="0043440D"/>
    <w:rsid w:val="00435FFC"/>
    <w:rsid w:val="00436D4D"/>
    <w:rsid w:val="004374C3"/>
    <w:rsid w:val="0044164B"/>
    <w:rsid w:val="0044208B"/>
    <w:rsid w:val="004423DB"/>
    <w:rsid w:val="004424CF"/>
    <w:rsid w:val="004436D9"/>
    <w:rsid w:val="004466D9"/>
    <w:rsid w:val="00446A7C"/>
    <w:rsid w:val="00447028"/>
    <w:rsid w:val="00447E62"/>
    <w:rsid w:val="00451394"/>
    <w:rsid w:val="0045140D"/>
    <w:rsid w:val="00451964"/>
    <w:rsid w:val="0045460C"/>
    <w:rsid w:val="00455801"/>
    <w:rsid w:val="00455857"/>
    <w:rsid w:val="004559E4"/>
    <w:rsid w:val="00456050"/>
    <w:rsid w:val="004561B6"/>
    <w:rsid w:val="0045669A"/>
    <w:rsid w:val="00457614"/>
    <w:rsid w:val="0046285D"/>
    <w:rsid w:val="00462C47"/>
    <w:rsid w:val="00464B6F"/>
    <w:rsid w:val="00465011"/>
    <w:rsid w:val="004653EE"/>
    <w:rsid w:val="00465C60"/>
    <w:rsid w:val="00466454"/>
    <w:rsid w:val="00466668"/>
    <w:rsid w:val="00470352"/>
    <w:rsid w:val="00471339"/>
    <w:rsid w:val="00471B81"/>
    <w:rsid w:val="00474093"/>
    <w:rsid w:val="00474268"/>
    <w:rsid w:val="00474386"/>
    <w:rsid w:val="00475213"/>
    <w:rsid w:val="004756F0"/>
    <w:rsid w:val="00475803"/>
    <w:rsid w:val="00475EFB"/>
    <w:rsid w:val="00477567"/>
    <w:rsid w:val="00477EAA"/>
    <w:rsid w:val="00477F66"/>
    <w:rsid w:val="004822EA"/>
    <w:rsid w:val="0048250E"/>
    <w:rsid w:val="0048375D"/>
    <w:rsid w:val="00483938"/>
    <w:rsid w:val="004841D1"/>
    <w:rsid w:val="00484F6E"/>
    <w:rsid w:val="0048502A"/>
    <w:rsid w:val="004857A4"/>
    <w:rsid w:val="00485EC7"/>
    <w:rsid w:val="0048632E"/>
    <w:rsid w:val="004867C9"/>
    <w:rsid w:val="004873AC"/>
    <w:rsid w:val="004875EE"/>
    <w:rsid w:val="0049204E"/>
    <w:rsid w:val="00492625"/>
    <w:rsid w:val="00493CE9"/>
    <w:rsid w:val="00495C65"/>
    <w:rsid w:val="00496ADA"/>
    <w:rsid w:val="00496CF8"/>
    <w:rsid w:val="00497C4F"/>
    <w:rsid w:val="004A0034"/>
    <w:rsid w:val="004A13E8"/>
    <w:rsid w:val="004A164E"/>
    <w:rsid w:val="004A3397"/>
    <w:rsid w:val="004A3801"/>
    <w:rsid w:val="004A4254"/>
    <w:rsid w:val="004A59E1"/>
    <w:rsid w:val="004A5F52"/>
    <w:rsid w:val="004A614B"/>
    <w:rsid w:val="004A68AC"/>
    <w:rsid w:val="004A7706"/>
    <w:rsid w:val="004B08D4"/>
    <w:rsid w:val="004B2838"/>
    <w:rsid w:val="004B28DD"/>
    <w:rsid w:val="004B3DB7"/>
    <w:rsid w:val="004B3E5A"/>
    <w:rsid w:val="004B3E90"/>
    <w:rsid w:val="004B4457"/>
    <w:rsid w:val="004B558F"/>
    <w:rsid w:val="004B5F4B"/>
    <w:rsid w:val="004B75EB"/>
    <w:rsid w:val="004B7C53"/>
    <w:rsid w:val="004B7C95"/>
    <w:rsid w:val="004C09B1"/>
    <w:rsid w:val="004C24FD"/>
    <w:rsid w:val="004C409A"/>
    <w:rsid w:val="004C50D8"/>
    <w:rsid w:val="004C587E"/>
    <w:rsid w:val="004C59E6"/>
    <w:rsid w:val="004C5E22"/>
    <w:rsid w:val="004C77AA"/>
    <w:rsid w:val="004C7C4E"/>
    <w:rsid w:val="004C7CDC"/>
    <w:rsid w:val="004D0CD2"/>
    <w:rsid w:val="004D1186"/>
    <w:rsid w:val="004D1937"/>
    <w:rsid w:val="004D36CE"/>
    <w:rsid w:val="004D56E2"/>
    <w:rsid w:val="004D656C"/>
    <w:rsid w:val="004D6F53"/>
    <w:rsid w:val="004E032B"/>
    <w:rsid w:val="004E104E"/>
    <w:rsid w:val="004E1289"/>
    <w:rsid w:val="004E1A6F"/>
    <w:rsid w:val="004E266B"/>
    <w:rsid w:val="004E6EB4"/>
    <w:rsid w:val="004E6F8B"/>
    <w:rsid w:val="004E7092"/>
    <w:rsid w:val="004E7BC3"/>
    <w:rsid w:val="004F01C1"/>
    <w:rsid w:val="004F25F8"/>
    <w:rsid w:val="004F264A"/>
    <w:rsid w:val="004F3E42"/>
    <w:rsid w:val="004F48C2"/>
    <w:rsid w:val="004F4ABE"/>
    <w:rsid w:val="004F5077"/>
    <w:rsid w:val="004F7E29"/>
    <w:rsid w:val="00500890"/>
    <w:rsid w:val="00500AB9"/>
    <w:rsid w:val="00500F4A"/>
    <w:rsid w:val="00501C0F"/>
    <w:rsid w:val="00501C1F"/>
    <w:rsid w:val="005023D0"/>
    <w:rsid w:val="00502852"/>
    <w:rsid w:val="00502CDF"/>
    <w:rsid w:val="00503255"/>
    <w:rsid w:val="005039D6"/>
    <w:rsid w:val="00503EFA"/>
    <w:rsid w:val="00504F76"/>
    <w:rsid w:val="00505B5F"/>
    <w:rsid w:val="00506EF8"/>
    <w:rsid w:val="00507E5E"/>
    <w:rsid w:val="0051056C"/>
    <w:rsid w:val="005105CF"/>
    <w:rsid w:val="005113AD"/>
    <w:rsid w:val="0051320A"/>
    <w:rsid w:val="00514BA3"/>
    <w:rsid w:val="00514E86"/>
    <w:rsid w:val="00514ED5"/>
    <w:rsid w:val="0051572C"/>
    <w:rsid w:val="00516A63"/>
    <w:rsid w:val="00520325"/>
    <w:rsid w:val="00520933"/>
    <w:rsid w:val="0052106E"/>
    <w:rsid w:val="00521138"/>
    <w:rsid w:val="005211E7"/>
    <w:rsid w:val="00521216"/>
    <w:rsid w:val="00521F12"/>
    <w:rsid w:val="0052562E"/>
    <w:rsid w:val="00526F44"/>
    <w:rsid w:val="00530219"/>
    <w:rsid w:val="00531DED"/>
    <w:rsid w:val="00532A21"/>
    <w:rsid w:val="00533D48"/>
    <w:rsid w:val="005348E7"/>
    <w:rsid w:val="005349FB"/>
    <w:rsid w:val="00534A27"/>
    <w:rsid w:val="005352BB"/>
    <w:rsid w:val="005353D5"/>
    <w:rsid w:val="0053765C"/>
    <w:rsid w:val="00540937"/>
    <w:rsid w:val="00540E2D"/>
    <w:rsid w:val="0054138C"/>
    <w:rsid w:val="00541ABD"/>
    <w:rsid w:val="0054216D"/>
    <w:rsid w:val="00542753"/>
    <w:rsid w:val="00544172"/>
    <w:rsid w:val="005448E1"/>
    <w:rsid w:val="00545339"/>
    <w:rsid w:val="00546C4D"/>
    <w:rsid w:val="00546CFD"/>
    <w:rsid w:val="00547988"/>
    <w:rsid w:val="005504BC"/>
    <w:rsid w:val="005534CB"/>
    <w:rsid w:val="00556AAF"/>
    <w:rsid w:val="005622EE"/>
    <w:rsid w:val="0056260B"/>
    <w:rsid w:val="005632C1"/>
    <w:rsid w:val="00563448"/>
    <w:rsid w:val="0056380A"/>
    <w:rsid w:val="00563D58"/>
    <w:rsid w:val="00564303"/>
    <w:rsid w:val="00564F92"/>
    <w:rsid w:val="005656D1"/>
    <w:rsid w:val="0056599E"/>
    <w:rsid w:val="0056677E"/>
    <w:rsid w:val="00567115"/>
    <w:rsid w:val="005679AF"/>
    <w:rsid w:val="00567C3A"/>
    <w:rsid w:val="005706F6"/>
    <w:rsid w:val="00571016"/>
    <w:rsid w:val="00571BCB"/>
    <w:rsid w:val="0057381C"/>
    <w:rsid w:val="00573B20"/>
    <w:rsid w:val="00575C5B"/>
    <w:rsid w:val="005762A7"/>
    <w:rsid w:val="005767CF"/>
    <w:rsid w:val="00577169"/>
    <w:rsid w:val="0058036C"/>
    <w:rsid w:val="00580B84"/>
    <w:rsid w:val="005810D4"/>
    <w:rsid w:val="00582789"/>
    <w:rsid w:val="00582CF8"/>
    <w:rsid w:val="005831D4"/>
    <w:rsid w:val="00583FCB"/>
    <w:rsid w:val="005843BD"/>
    <w:rsid w:val="005867C7"/>
    <w:rsid w:val="00587DBD"/>
    <w:rsid w:val="00590524"/>
    <w:rsid w:val="00590B3C"/>
    <w:rsid w:val="0059181C"/>
    <w:rsid w:val="00591D74"/>
    <w:rsid w:val="00592B85"/>
    <w:rsid w:val="00592F34"/>
    <w:rsid w:val="0059443D"/>
    <w:rsid w:val="00594CFC"/>
    <w:rsid w:val="00595B82"/>
    <w:rsid w:val="005963F0"/>
    <w:rsid w:val="00597580"/>
    <w:rsid w:val="00597E1C"/>
    <w:rsid w:val="005A1791"/>
    <w:rsid w:val="005A32BA"/>
    <w:rsid w:val="005A425C"/>
    <w:rsid w:val="005A4A8E"/>
    <w:rsid w:val="005A5458"/>
    <w:rsid w:val="005A6BF5"/>
    <w:rsid w:val="005A6C5C"/>
    <w:rsid w:val="005A775E"/>
    <w:rsid w:val="005A7FB0"/>
    <w:rsid w:val="005B0AE7"/>
    <w:rsid w:val="005B1D19"/>
    <w:rsid w:val="005B2273"/>
    <w:rsid w:val="005B281F"/>
    <w:rsid w:val="005B3A89"/>
    <w:rsid w:val="005B4DB4"/>
    <w:rsid w:val="005B4F79"/>
    <w:rsid w:val="005B60BD"/>
    <w:rsid w:val="005B62DD"/>
    <w:rsid w:val="005B63BF"/>
    <w:rsid w:val="005B6EB1"/>
    <w:rsid w:val="005B7848"/>
    <w:rsid w:val="005B7D8D"/>
    <w:rsid w:val="005C0737"/>
    <w:rsid w:val="005C0BA6"/>
    <w:rsid w:val="005C144A"/>
    <w:rsid w:val="005C2C0F"/>
    <w:rsid w:val="005C2E16"/>
    <w:rsid w:val="005C355A"/>
    <w:rsid w:val="005C3686"/>
    <w:rsid w:val="005C3F4C"/>
    <w:rsid w:val="005C4054"/>
    <w:rsid w:val="005C4B85"/>
    <w:rsid w:val="005C4EDD"/>
    <w:rsid w:val="005C5D30"/>
    <w:rsid w:val="005C5E6C"/>
    <w:rsid w:val="005C6AE3"/>
    <w:rsid w:val="005C7411"/>
    <w:rsid w:val="005D02CF"/>
    <w:rsid w:val="005D15EF"/>
    <w:rsid w:val="005D278B"/>
    <w:rsid w:val="005D2FB0"/>
    <w:rsid w:val="005D3F38"/>
    <w:rsid w:val="005D4D2F"/>
    <w:rsid w:val="005D56FC"/>
    <w:rsid w:val="005D574C"/>
    <w:rsid w:val="005D677B"/>
    <w:rsid w:val="005D70FF"/>
    <w:rsid w:val="005D7C15"/>
    <w:rsid w:val="005D7EBB"/>
    <w:rsid w:val="005E0B0A"/>
    <w:rsid w:val="005E0C32"/>
    <w:rsid w:val="005E28A4"/>
    <w:rsid w:val="005E3374"/>
    <w:rsid w:val="005E341A"/>
    <w:rsid w:val="005E3944"/>
    <w:rsid w:val="005E6423"/>
    <w:rsid w:val="005E6543"/>
    <w:rsid w:val="005E6605"/>
    <w:rsid w:val="005E680A"/>
    <w:rsid w:val="005E79D1"/>
    <w:rsid w:val="005F04B4"/>
    <w:rsid w:val="005F05BD"/>
    <w:rsid w:val="005F07B9"/>
    <w:rsid w:val="005F2EB7"/>
    <w:rsid w:val="005F3399"/>
    <w:rsid w:val="005F4D7D"/>
    <w:rsid w:val="005F5B67"/>
    <w:rsid w:val="005F5C46"/>
    <w:rsid w:val="005F5EBD"/>
    <w:rsid w:val="005F6106"/>
    <w:rsid w:val="005F67FD"/>
    <w:rsid w:val="006002AA"/>
    <w:rsid w:val="006019BA"/>
    <w:rsid w:val="00603142"/>
    <w:rsid w:val="00604814"/>
    <w:rsid w:val="0060533D"/>
    <w:rsid w:val="006053E8"/>
    <w:rsid w:val="0060700E"/>
    <w:rsid w:val="00607437"/>
    <w:rsid w:val="006075C8"/>
    <w:rsid w:val="00610FF8"/>
    <w:rsid w:val="006129B7"/>
    <w:rsid w:val="00613CD8"/>
    <w:rsid w:val="00614D1D"/>
    <w:rsid w:val="00616BA4"/>
    <w:rsid w:val="00617371"/>
    <w:rsid w:val="00617C36"/>
    <w:rsid w:val="00617E15"/>
    <w:rsid w:val="00617E75"/>
    <w:rsid w:val="00620405"/>
    <w:rsid w:val="00620444"/>
    <w:rsid w:val="0062059F"/>
    <w:rsid w:val="006209ED"/>
    <w:rsid w:val="00621745"/>
    <w:rsid w:val="00621A73"/>
    <w:rsid w:val="00622968"/>
    <w:rsid w:val="00623174"/>
    <w:rsid w:val="006236FC"/>
    <w:rsid w:val="00623FF0"/>
    <w:rsid w:val="0062426B"/>
    <w:rsid w:val="006248C8"/>
    <w:rsid w:val="006253E9"/>
    <w:rsid w:val="00625429"/>
    <w:rsid w:val="00626A5C"/>
    <w:rsid w:val="006270BD"/>
    <w:rsid w:val="006272F6"/>
    <w:rsid w:val="0062788A"/>
    <w:rsid w:val="006278E5"/>
    <w:rsid w:val="00630AFC"/>
    <w:rsid w:val="00630D10"/>
    <w:rsid w:val="0063194F"/>
    <w:rsid w:val="00631BD1"/>
    <w:rsid w:val="006373E0"/>
    <w:rsid w:val="00637932"/>
    <w:rsid w:val="00637C24"/>
    <w:rsid w:val="006413F2"/>
    <w:rsid w:val="006421FF"/>
    <w:rsid w:val="0064383F"/>
    <w:rsid w:val="00643C1D"/>
    <w:rsid w:val="00644778"/>
    <w:rsid w:val="00644F11"/>
    <w:rsid w:val="00647104"/>
    <w:rsid w:val="00647599"/>
    <w:rsid w:val="00651418"/>
    <w:rsid w:val="006527C2"/>
    <w:rsid w:val="00653FB3"/>
    <w:rsid w:val="00654EE6"/>
    <w:rsid w:val="00655FBF"/>
    <w:rsid w:val="00656CE6"/>
    <w:rsid w:val="00656FFD"/>
    <w:rsid w:val="00660AF7"/>
    <w:rsid w:val="00661D52"/>
    <w:rsid w:val="00662955"/>
    <w:rsid w:val="006640CF"/>
    <w:rsid w:val="00666D43"/>
    <w:rsid w:val="00667663"/>
    <w:rsid w:val="00667802"/>
    <w:rsid w:val="006727DA"/>
    <w:rsid w:val="00673DC0"/>
    <w:rsid w:val="00674026"/>
    <w:rsid w:val="0067418B"/>
    <w:rsid w:val="00675233"/>
    <w:rsid w:val="00675E73"/>
    <w:rsid w:val="006771D7"/>
    <w:rsid w:val="00681644"/>
    <w:rsid w:val="00681EA3"/>
    <w:rsid w:val="00682CA8"/>
    <w:rsid w:val="0068375D"/>
    <w:rsid w:val="00684111"/>
    <w:rsid w:val="00684780"/>
    <w:rsid w:val="0068622A"/>
    <w:rsid w:val="00691B18"/>
    <w:rsid w:val="006922D6"/>
    <w:rsid w:val="00692BAF"/>
    <w:rsid w:val="00693254"/>
    <w:rsid w:val="0069361C"/>
    <w:rsid w:val="006940BC"/>
    <w:rsid w:val="006944C8"/>
    <w:rsid w:val="00696271"/>
    <w:rsid w:val="006977BA"/>
    <w:rsid w:val="00697DE3"/>
    <w:rsid w:val="006A0E02"/>
    <w:rsid w:val="006A1328"/>
    <w:rsid w:val="006A1415"/>
    <w:rsid w:val="006A1A94"/>
    <w:rsid w:val="006A1CF5"/>
    <w:rsid w:val="006A2824"/>
    <w:rsid w:val="006A4245"/>
    <w:rsid w:val="006A473D"/>
    <w:rsid w:val="006A4BF7"/>
    <w:rsid w:val="006A56F1"/>
    <w:rsid w:val="006A79BF"/>
    <w:rsid w:val="006B0A56"/>
    <w:rsid w:val="006B0E28"/>
    <w:rsid w:val="006B1631"/>
    <w:rsid w:val="006B2D86"/>
    <w:rsid w:val="006B31A3"/>
    <w:rsid w:val="006B351D"/>
    <w:rsid w:val="006B42FE"/>
    <w:rsid w:val="006B457A"/>
    <w:rsid w:val="006B5E7D"/>
    <w:rsid w:val="006B6C02"/>
    <w:rsid w:val="006C03F5"/>
    <w:rsid w:val="006C0DDF"/>
    <w:rsid w:val="006C12E5"/>
    <w:rsid w:val="006C13F6"/>
    <w:rsid w:val="006C167D"/>
    <w:rsid w:val="006C192E"/>
    <w:rsid w:val="006C2B38"/>
    <w:rsid w:val="006C39EC"/>
    <w:rsid w:val="006C42F6"/>
    <w:rsid w:val="006C54B6"/>
    <w:rsid w:val="006C54FE"/>
    <w:rsid w:val="006C6578"/>
    <w:rsid w:val="006C658B"/>
    <w:rsid w:val="006C68A4"/>
    <w:rsid w:val="006C6947"/>
    <w:rsid w:val="006D0275"/>
    <w:rsid w:val="006D0CF7"/>
    <w:rsid w:val="006D1C33"/>
    <w:rsid w:val="006D1C6C"/>
    <w:rsid w:val="006D2454"/>
    <w:rsid w:val="006D2657"/>
    <w:rsid w:val="006D2F1A"/>
    <w:rsid w:val="006D3E63"/>
    <w:rsid w:val="006D5828"/>
    <w:rsid w:val="006D681D"/>
    <w:rsid w:val="006D6E04"/>
    <w:rsid w:val="006D7120"/>
    <w:rsid w:val="006D7211"/>
    <w:rsid w:val="006E1767"/>
    <w:rsid w:val="006E38F1"/>
    <w:rsid w:val="006E4666"/>
    <w:rsid w:val="006E53D6"/>
    <w:rsid w:val="006E547A"/>
    <w:rsid w:val="006E5B13"/>
    <w:rsid w:val="006E5E0D"/>
    <w:rsid w:val="006E6902"/>
    <w:rsid w:val="006E6E68"/>
    <w:rsid w:val="006E7622"/>
    <w:rsid w:val="006F19E8"/>
    <w:rsid w:val="006F1B8D"/>
    <w:rsid w:val="006F1EC5"/>
    <w:rsid w:val="006F4E3F"/>
    <w:rsid w:val="006F5123"/>
    <w:rsid w:val="006F56F8"/>
    <w:rsid w:val="006F58EF"/>
    <w:rsid w:val="006F6547"/>
    <w:rsid w:val="006F7B55"/>
    <w:rsid w:val="006F7C85"/>
    <w:rsid w:val="00700A63"/>
    <w:rsid w:val="007034C5"/>
    <w:rsid w:val="00703AE5"/>
    <w:rsid w:val="00703B11"/>
    <w:rsid w:val="007046DA"/>
    <w:rsid w:val="00705FF3"/>
    <w:rsid w:val="00707026"/>
    <w:rsid w:val="00707310"/>
    <w:rsid w:val="00707CAE"/>
    <w:rsid w:val="00710005"/>
    <w:rsid w:val="0071000F"/>
    <w:rsid w:val="007104AA"/>
    <w:rsid w:val="007134B0"/>
    <w:rsid w:val="0071370E"/>
    <w:rsid w:val="00713C81"/>
    <w:rsid w:val="007144A3"/>
    <w:rsid w:val="007157DD"/>
    <w:rsid w:val="00715AEE"/>
    <w:rsid w:val="007167FE"/>
    <w:rsid w:val="00716EA6"/>
    <w:rsid w:val="007202DB"/>
    <w:rsid w:val="00720EE0"/>
    <w:rsid w:val="00721F77"/>
    <w:rsid w:val="00722DD9"/>
    <w:rsid w:val="007230D7"/>
    <w:rsid w:val="00723441"/>
    <w:rsid w:val="007257D5"/>
    <w:rsid w:val="00725806"/>
    <w:rsid w:val="00725FED"/>
    <w:rsid w:val="0073010D"/>
    <w:rsid w:val="00730519"/>
    <w:rsid w:val="00732635"/>
    <w:rsid w:val="007335B2"/>
    <w:rsid w:val="0073426E"/>
    <w:rsid w:val="00734E31"/>
    <w:rsid w:val="0073530B"/>
    <w:rsid w:val="00735DE0"/>
    <w:rsid w:val="00735E0C"/>
    <w:rsid w:val="00737EF2"/>
    <w:rsid w:val="00741AB0"/>
    <w:rsid w:val="007422DD"/>
    <w:rsid w:val="00742A2B"/>
    <w:rsid w:val="007430B7"/>
    <w:rsid w:val="00743169"/>
    <w:rsid w:val="0074361E"/>
    <w:rsid w:val="00743C68"/>
    <w:rsid w:val="0074574B"/>
    <w:rsid w:val="00745CAD"/>
    <w:rsid w:val="00745FAA"/>
    <w:rsid w:val="00746D74"/>
    <w:rsid w:val="00746F20"/>
    <w:rsid w:val="00747858"/>
    <w:rsid w:val="007479DD"/>
    <w:rsid w:val="00750BA5"/>
    <w:rsid w:val="0075181E"/>
    <w:rsid w:val="007521D6"/>
    <w:rsid w:val="00753031"/>
    <w:rsid w:val="00753550"/>
    <w:rsid w:val="00753643"/>
    <w:rsid w:val="00753F56"/>
    <w:rsid w:val="00754712"/>
    <w:rsid w:val="007547F8"/>
    <w:rsid w:val="0075513A"/>
    <w:rsid w:val="00755422"/>
    <w:rsid w:val="00757341"/>
    <w:rsid w:val="007600A7"/>
    <w:rsid w:val="007608F0"/>
    <w:rsid w:val="00761609"/>
    <w:rsid w:val="00761772"/>
    <w:rsid w:val="00762163"/>
    <w:rsid w:val="00763F7C"/>
    <w:rsid w:val="007650D3"/>
    <w:rsid w:val="00766A8B"/>
    <w:rsid w:val="00766B83"/>
    <w:rsid w:val="007672E9"/>
    <w:rsid w:val="007702A6"/>
    <w:rsid w:val="00770606"/>
    <w:rsid w:val="0077327D"/>
    <w:rsid w:val="007752B1"/>
    <w:rsid w:val="007770EA"/>
    <w:rsid w:val="00780B1D"/>
    <w:rsid w:val="00780DC1"/>
    <w:rsid w:val="007811ED"/>
    <w:rsid w:val="007816E8"/>
    <w:rsid w:val="0078438D"/>
    <w:rsid w:val="00787362"/>
    <w:rsid w:val="00787E31"/>
    <w:rsid w:val="00787E69"/>
    <w:rsid w:val="00791453"/>
    <w:rsid w:val="00793954"/>
    <w:rsid w:val="00795A76"/>
    <w:rsid w:val="007964ED"/>
    <w:rsid w:val="00796E5C"/>
    <w:rsid w:val="007970B2"/>
    <w:rsid w:val="007A0182"/>
    <w:rsid w:val="007A0B88"/>
    <w:rsid w:val="007A19C0"/>
    <w:rsid w:val="007A1B01"/>
    <w:rsid w:val="007A1C18"/>
    <w:rsid w:val="007A330E"/>
    <w:rsid w:val="007A40CB"/>
    <w:rsid w:val="007A4199"/>
    <w:rsid w:val="007A7D4C"/>
    <w:rsid w:val="007B0434"/>
    <w:rsid w:val="007B051F"/>
    <w:rsid w:val="007B13E1"/>
    <w:rsid w:val="007B35EE"/>
    <w:rsid w:val="007B4207"/>
    <w:rsid w:val="007B4325"/>
    <w:rsid w:val="007B432F"/>
    <w:rsid w:val="007B63C6"/>
    <w:rsid w:val="007B7C40"/>
    <w:rsid w:val="007B7F04"/>
    <w:rsid w:val="007C20B7"/>
    <w:rsid w:val="007C2DC5"/>
    <w:rsid w:val="007C307D"/>
    <w:rsid w:val="007C3CC4"/>
    <w:rsid w:val="007C4334"/>
    <w:rsid w:val="007C46C0"/>
    <w:rsid w:val="007C4F2D"/>
    <w:rsid w:val="007C557F"/>
    <w:rsid w:val="007C5AC5"/>
    <w:rsid w:val="007C5AFB"/>
    <w:rsid w:val="007C7070"/>
    <w:rsid w:val="007C7BD1"/>
    <w:rsid w:val="007D15DB"/>
    <w:rsid w:val="007D46B6"/>
    <w:rsid w:val="007D528A"/>
    <w:rsid w:val="007D6AEA"/>
    <w:rsid w:val="007E0072"/>
    <w:rsid w:val="007E1E6B"/>
    <w:rsid w:val="007E3348"/>
    <w:rsid w:val="007E3A2F"/>
    <w:rsid w:val="007E47A9"/>
    <w:rsid w:val="007E5172"/>
    <w:rsid w:val="007E73FD"/>
    <w:rsid w:val="007E79F4"/>
    <w:rsid w:val="007E7E6F"/>
    <w:rsid w:val="007F003C"/>
    <w:rsid w:val="007F02B4"/>
    <w:rsid w:val="007F0F8F"/>
    <w:rsid w:val="007F18D3"/>
    <w:rsid w:val="007F3766"/>
    <w:rsid w:val="007F379C"/>
    <w:rsid w:val="007F398E"/>
    <w:rsid w:val="007F39D4"/>
    <w:rsid w:val="007F46E9"/>
    <w:rsid w:val="007F5403"/>
    <w:rsid w:val="007F559A"/>
    <w:rsid w:val="007F7801"/>
    <w:rsid w:val="007F7DCE"/>
    <w:rsid w:val="00801204"/>
    <w:rsid w:val="008012BE"/>
    <w:rsid w:val="00801474"/>
    <w:rsid w:val="00801DB2"/>
    <w:rsid w:val="008026A2"/>
    <w:rsid w:val="00803194"/>
    <w:rsid w:val="0080378A"/>
    <w:rsid w:val="00803BE3"/>
    <w:rsid w:val="0080516B"/>
    <w:rsid w:val="00805ACA"/>
    <w:rsid w:val="00806D3E"/>
    <w:rsid w:val="0081087E"/>
    <w:rsid w:val="00810D77"/>
    <w:rsid w:val="00811D9F"/>
    <w:rsid w:val="00811ED3"/>
    <w:rsid w:val="00812913"/>
    <w:rsid w:val="008133CC"/>
    <w:rsid w:val="00814468"/>
    <w:rsid w:val="0081456B"/>
    <w:rsid w:val="008156D5"/>
    <w:rsid w:val="00816BFB"/>
    <w:rsid w:val="00820705"/>
    <w:rsid w:val="00820E53"/>
    <w:rsid w:val="008220A8"/>
    <w:rsid w:val="008220EC"/>
    <w:rsid w:val="00823A07"/>
    <w:rsid w:val="00825395"/>
    <w:rsid w:val="00827F0C"/>
    <w:rsid w:val="00830BF6"/>
    <w:rsid w:val="00830E76"/>
    <w:rsid w:val="00832A90"/>
    <w:rsid w:val="00833828"/>
    <w:rsid w:val="008338AE"/>
    <w:rsid w:val="008352AF"/>
    <w:rsid w:val="00836570"/>
    <w:rsid w:val="00840B9C"/>
    <w:rsid w:val="00841867"/>
    <w:rsid w:val="008418B8"/>
    <w:rsid w:val="0084198F"/>
    <w:rsid w:val="00842BA4"/>
    <w:rsid w:val="00843192"/>
    <w:rsid w:val="00843FD4"/>
    <w:rsid w:val="00844019"/>
    <w:rsid w:val="00847022"/>
    <w:rsid w:val="0085051A"/>
    <w:rsid w:val="0085330C"/>
    <w:rsid w:val="00853964"/>
    <w:rsid w:val="00854305"/>
    <w:rsid w:val="008543F6"/>
    <w:rsid w:val="00854908"/>
    <w:rsid w:val="00854AA0"/>
    <w:rsid w:val="00856A35"/>
    <w:rsid w:val="008577B1"/>
    <w:rsid w:val="00860134"/>
    <w:rsid w:val="008607EF"/>
    <w:rsid w:val="008622DF"/>
    <w:rsid w:val="00862982"/>
    <w:rsid w:val="008635E0"/>
    <w:rsid w:val="00867672"/>
    <w:rsid w:val="00870758"/>
    <w:rsid w:val="00870DB2"/>
    <w:rsid w:val="00870DD9"/>
    <w:rsid w:val="008713E0"/>
    <w:rsid w:val="00872B5B"/>
    <w:rsid w:val="00872C3E"/>
    <w:rsid w:val="00873FEF"/>
    <w:rsid w:val="008752DC"/>
    <w:rsid w:val="0087627E"/>
    <w:rsid w:val="008762BE"/>
    <w:rsid w:val="00876D80"/>
    <w:rsid w:val="00876FF0"/>
    <w:rsid w:val="0087716D"/>
    <w:rsid w:val="00877280"/>
    <w:rsid w:val="00877AD9"/>
    <w:rsid w:val="008815B9"/>
    <w:rsid w:val="00881FC3"/>
    <w:rsid w:val="00881FD5"/>
    <w:rsid w:val="008820AC"/>
    <w:rsid w:val="00882D5B"/>
    <w:rsid w:val="00883C08"/>
    <w:rsid w:val="00883D6B"/>
    <w:rsid w:val="008868F7"/>
    <w:rsid w:val="00886971"/>
    <w:rsid w:val="00886EDF"/>
    <w:rsid w:val="0089028F"/>
    <w:rsid w:val="00893AC3"/>
    <w:rsid w:val="008941A2"/>
    <w:rsid w:val="00894214"/>
    <w:rsid w:val="00894B66"/>
    <w:rsid w:val="00894E41"/>
    <w:rsid w:val="00896774"/>
    <w:rsid w:val="00897A8E"/>
    <w:rsid w:val="008A119A"/>
    <w:rsid w:val="008A29A6"/>
    <w:rsid w:val="008A2FE7"/>
    <w:rsid w:val="008A3A47"/>
    <w:rsid w:val="008A3B3F"/>
    <w:rsid w:val="008A4C3A"/>
    <w:rsid w:val="008A4E09"/>
    <w:rsid w:val="008A5888"/>
    <w:rsid w:val="008A7725"/>
    <w:rsid w:val="008A7FCC"/>
    <w:rsid w:val="008B08F3"/>
    <w:rsid w:val="008B15E0"/>
    <w:rsid w:val="008B29FD"/>
    <w:rsid w:val="008B2D5D"/>
    <w:rsid w:val="008B3594"/>
    <w:rsid w:val="008B419D"/>
    <w:rsid w:val="008B4C04"/>
    <w:rsid w:val="008B5D54"/>
    <w:rsid w:val="008B6A41"/>
    <w:rsid w:val="008B794F"/>
    <w:rsid w:val="008C0CB8"/>
    <w:rsid w:val="008C171C"/>
    <w:rsid w:val="008C21D0"/>
    <w:rsid w:val="008C2A1E"/>
    <w:rsid w:val="008C3A54"/>
    <w:rsid w:val="008C3EFF"/>
    <w:rsid w:val="008C4953"/>
    <w:rsid w:val="008C4A9F"/>
    <w:rsid w:val="008C60AD"/>
    <w:rsid w:val="008C6956"/>
    <w:rsid w:val="008C7152"/>
    <w:rsid w:val="008C744F"/>
    <w:rsid w:val="008C7F61"/>
    <w:rsid w:val="008D0F29"/>
    <w:rsid w:val="008D29BA"/>
    <w:rsid w:val="008D2A57"/>
    <w:rsid w:val="008D2C5F"/>
    <w:rsid w:val="008D3E3C"/>
    <w:rsid w:val="008D43CC"/>
    <w:rsid w:val="008D45D1"/>
    <w:rsid w:val="008D5AEA"/>
    <w:rsid w:val="008D662C"/>
    <w:rsid w:val="008D6958"/>
    <w:rsid w:val="008D6F71"/>
    <w:rsid w:val="008E2642"/>
    <w:rsid w:val="008E2965"/>
    <w:rsid w:val="008E2E42"/>
    <w:rsid w:val="008E4C4C"/>
    <w:rsid w:val="008E4D5A"/>
    <w:rsid w:val="008E4EF6"/>
    <w:rsid w:val="008E5815"/>
    <w:rsid w:val="008E6198"/>
    <w:rsid w:val="008E6846"/>
    <w:rsid w:val="008E68B3"/>
    <w:rsid w:val="008E6C89"/>
    <w:rsid w:val="008E6E59"/>
    <w:rsid w:val="008E7055"/>
    <w:rsid w:val="008E739F"/>
    <w:rsid w:val="008E760B"/>
    <w:rsid w:val="008E7B19"/>
    <w:rsid w:val="008F0A48"/>
    <w:rsid w:val="008F0A6E"/>
    <w:rsid w:val="008F1415"/>
    <w:rsid w:val="008F1698"/>
    <w:rsid w:val="008F19D9"/>
    <w:rsid w:val="008F1AEC"/>
    <w:rsid w:val="008F21F4"/>
    <w:rsid w:val="008F2C71"/>
    <w:rsid w:val="008F3750"/>
    <w:rsid w:val="008F497B"/>
    <w:rsid w:val="008F4A90"/>
    <w:rsid w:val="008F562F"/>
    <w:rsid w:val="008F6329"/>
    <w:rsid w:val="008F7686"/>
    <w:rsid w:val="008F7D25"/>
    <w:rsid w:val="008F7DFE"/>
    <w:rsid w:val="00900630"/>
    <w:rsid w:val="00900657"/>
    <w:rsid w:val="009010A8"/>
    <w:rsid w:val="0090187D"/>
    <w:rsid w:val="0090204F"/>
    <w:rsid w:val="00903712"/>
    <w:rsid w:val="00903E1A"/>
    <w:rsid w:val="00904296"/>
    <w:rsid w:val="0090473E"/>
    <w:rsid w:val="009055A9"/>
    <w:rsid w:val="00910573"/>
    <w:rsid w:val="009118F0"/>
    <w:rsid w:val="00912E73"/>
    <w:rsid w:val="00914D0D"/>
    <w:rsid w:val="0091621A"/>
    <w:rsid w:val="0091689A"/>
    <w:rsid w:val="009168E4"/>
    <w:rsid w:val="00916F2F"/>
    <w:rsid w:val="00917720"/>
    <w:rsid w:val="00921AFF"/>
    <w:rsid w:val="0092243A"/>
    <w:rsid w:val="009228B7"/>
    <w:rsid w:val="00923085"/>
    <w:rsid w:val="009230AB"/>
    <w:rsid w:val="00924EBE"/>
    <w:rsid w:val="00925451"/>
    <w:rsid w:val="00925D63"/>
    <w:rsid w:val="00925FE9"/>
    <w:rsid w:val="009269E8"/>
    <w:rsid w:val="00930A93"/>
    <w:rsid w:val="0093122B"/>
    <w:rsid w:val="00931D7F"/>
    <w:rsid w:val="00932D87"/>
    <w:rsid w:val="00933C3C"/>
    <w:rsid w:val="00934569"/>
    <w:rsid w:val="00935E42"/>
    <w:rsid w:val="00937797"/>
    <w:rsid w:val="00937D6B"/>
    <w:rsid w:val="00937ED5"/>
    <w:rsid w:val="00940154"/>
    <w:rsid w:val="00940A2A"/>
    <w:rsid w:val="00942162"/>
    <w:rsid w:val="00942CC0"/>
    <w:rsid w:val="00943214"/>
    <w:rsid w:val="0094336A"/>
    <w:rsid w:val="00943ACB"/>
    <w:rsid w:val="009452FA"/>
    <w:rsid w:val="009470B5"/>
    <w:rsid w:val="00947532"/>
    <w:rsid w:val="00947962"/>
    <w:rsid w:val="00950516"/>
    <w:rsid w:val="009508E2"/>
    <w:rsid w:val="00952E33"/>
    <w:rsid w:val="00954C1E"/>
    <w:rsid w:val="00955D58"/>
    <w:rsid w:val="00956A4B"/>
    <w:rsid w:val="009579DC"/>
    <w:rsid w:val="00960F40"/>
    <w:rsid w:val="009610BE"/>
    <w:rsid w:val="0096193A"/>
    <w:rsid w:val="009622FE"/>
    <w:rsid w:val="00962FE5"/>
    <w:rsid w:val="00963DE8"/>
    <w:rsid w:val="00963E7C"/>
    <w:rsid w:val="009643D0"/>
    <w:rsid w:val="009653CD"/>
    <w:rsid w:val="00965657"/>
    <w:rsid w:val="009666BD"/>
    <w:rsid w:val="0097014C"/>
    <w:rsid w:val="009705EB"/>
    <w:rsid w:val="00971EB7"/>
    <w:rsid w:val="009728A8"/>
    <w:rsid w:val="00975D59"/>
    <w:rsid w:val="009761A4"/>
    <w:rsid w:val="00976E7B"/>
    <w:rsid w:val="0097714A"/>
    <w:rsid w:val="0098005E"/>
    <w:rsid w:val="009801D8"/>
    <w:rsid w:val="00980600"/>
    <w:rsid w:val="0098125E"/>
    <w:rsid w:val="00981395"/>
    <w:rsid w:val="009818AB"/>
    <w:rsid w:val="00981F71"/>
    <w:rsid w:val="009833E2"/>
    <w:rsid w:val="009835C6"/>
    <w:rsid w:val="0098366B"/>
    <w:rsid w:val="00984FE5"/>
    <w:rsid w:val="00985964"/>
    <w:rsid w:val="00986133"/>
    <w:rsid w:val="0098655A"/>
    <w:rsid w:val="00986C75"/>
    <w:rsid w:val="0098780F"/>
    <w:rsid w:val="009914E3"/>
    <w:rsid w:val="00992419"/>
    <w:rsid w:val="00992D93"/>
    <w:rsid w:val="009938A1"/>
    <w:rsid w:val="009939C6"/>
    <w:rsid w:val="00993F31"/>
    <w:rsid w:val="009947E4"/>
    <w:rsid w:val="00994FEB"/>
    <w:rsid w:val="00995BC3"/>
    <w:rsid w:val="0099728E"/>
    <w:rsid w:val="0099765C"/>
    <w:rsid w:val="00997D0E"/>
    <w:rsid w:val="009A1175"/>
    <w:rsid w:val="009A1A2B"/>
    <w:rsid w:val="009A1B42"/>
    <w:rsid w:val="009A1C2E"/>
    <w:rsid w:val="009A1E42"/>
    <w:rsid w:val="009A1EA1"/>
    <w:rsid w:val="009A4A43"/>
    <w:rsid w:val="009A4D49"/>
    <w:rsid w:val="009A4F79"/>
    <w:rsid w:val="009A544C"/>
    <w:rsid w:val="009A657E"/>
    <w:rsid w:val="009A7998"/>
    <w:rsid w:val="009A79E1"/>
    <w:rsid w:val="009B0947"/>
    <w:rsid w:val="009B2F46"/>
    <w:rsid w:val="009B4029"/>
    <w:rsid w:val="009B4A2F"/>
    <w:rsid w:val="009B4C3B"/>
    <w:rsid w:val="009B4E00"/>
    <w:rsid w:val="009B6723"/>
    <w:rsid w:val="009C0335"/>
    <w:rsid w:val="009C1829"/>
    <w:rsid w:val="009C1D40"/>
    <w:rsid w:val="009C226A"/>
    <w:rsid w:val="009C2384"/>
    <w:rsid w:val="009C32E9"/>
    <w:rsid w:val="009C3300"/>
    <w:rsid w:val="009C389F"/>
    <w:rsid w:val="009C3A5C"/>
    <w:rsid w:val="009C609B"/>
    <w:rsid w:val="009C642E"/>
    <w:rsid w:val="009C74EF"/>
    <w:rsid w:val="009C7D32"/>
    <w:rsid w:val="009D1459"/>
    <w:rsid w:val="009D155C"/>
    <w:rsid w:val="009D1D3F"/>
    <w:rsid w:val="009D2127"/>
    <w:rsid w:val="009D3183"/>
    <w:rsid w:val="009D40EE"/>
    <w:rsid w:val="009D434D"/>
    <w:rsid w:val="009D46F0"/>
    <w:rsid w:val="009E1F23"/>
    <w:rsid w:val="009E20E0"/>
    <w:rsid w:val="009E2E21"/>
    <w:rsid w:val="009E3568"/>
    <w:rsid w:val="009E3A17"/>
    <w:rsid w:val="009E3F51"/>
    <w:rsid w:val="009E4DC0"/>
    <w:rsid w:val="009E6AD0"/>
    <w:rsid w:val="009E7917"/>
    <w:rsid w:val="009F14FE"/>
    <w:rsid w:val="009F1B30"/>
    <w:rsid w:val="009F1C92"/>
    <w:rsid w:val="009F2426"/>
    <w:rsid w:val="009F268A"/>
    <w:rsid w:val="009F32CE"/>
    <w:rsid w:val="009F3C91"/>
    <w:rsid w:val="009F4980"/>
    <w:rsid w:val="009F5BAD"/>
    <w:rsid w:val="009F75CA"/>
    <w:rsid w:val="009F7860"/>
    <w:rsid w:val="009F794F"/>
    <w:rsid w:val="009F7B8E"/>
    <w:rsid w:val="00A0162D"/>
    <w:rsid w:val="00A01CDE"/>
    <w:rsid w:val="00A02654"/>
    <w:rsid w:val="00A02B9D"/>
    <w:rsid w:val="00A0307C"/>
    <w:rsid w:val="00A04241"/>
    <w:rsid w:val="00A04DA4"/>
    <w:rsid w:val="00A04DC2"/>
    <w:rsid w:val="00A06B89"/>
    <w:rsid w:val="00A07F77"/>
    <w:rsid w:val="00A110AB"/>
    <w:rsid w:val="00A11ACC"/>
    <w:rsid w:val="00A123B1"/>
    <w:rsid w:val="00A12851"/>
    <w:rsid w:val="00A141CC"/>
    <w:rsid w:val="00A14770"/>
    <w:rsid w:val="00A1550F"/>
    <w:rsid w:val="00A15BA2"/>
    <w:rsid w:val="00A161ED"/>
    <w:rsid w:val="00A1660E"/>
    <w:rsid w:val="00A169FF"/>
    <w:rsid w:val="00A17443"/>
    <w:rsid w:val="00A20E0A"/>
    <w:rsid w:val="00A2235D"/>
    <w:rsid w:val="00A223EC"/>
    <w:rsid w:val="00A22765"/>
    <w:rsid w:val="00A228AB"/>
    <w:rsid w:val="00A23418"/>
    <w:rsid w:val="00A245F4"/>
    <w:rsid w:val="00A246C9"/>
    <w:rsid w:val="00A24EF1"/>
    <w:rsid w:val="00A250AD"/>
    <w:rsid w:val="00A26CAA"/>
    <w:rsid w:val="00A313CA"/>
    <w:rsid w:val="00A3151A"/>
    <w:rsid w:val="00A3182E"/>
    <w:rsid w:val="00A31ECF"/>
    <w:rsid w:val="00A31FED"/>
    <w:rsid w:val="00A32728"/>
    <w:rsid w:val="00A33008"/>
    <w:rsid w:val="00A337BE"/>
    <w:rsid w:val="00A34024"/>
    <w:rsid w:val="00A362DD"/>
    <w:rsid w:val="00A36CE8"/>
    <w:rsid w:val="00A370D9"/>
    <w:rsid w:val="00A37512"/>
    <w:rsid w:val="00A37E55"/>
    <w:rsid w:val="00A40B33"/>
    <w:rsid w:val="00A40E69"/>
    <w:rsid w:val="00A43E07"/>
    <w:rsid w:val="00A4457E"/>
    <w:rsid w:val="00A445AE"/>
    <w:rsid w:val="00A44689"/>
    <w:rsid w:val="00A47CD6"/>
    <w:rsid w:val="00A47F62"/>
    <w:rsid w:val="00A47FE3"/>
    <w:rsid w:val="00A503C2"/>
    <w:rsid w:val="00A5064E"/>
    <w:rsid w:val="00A52478"/>
    <w:rsid w:val="00A53560"/>
    <w:rsid w:val="00A53826"/>
    <w:rsid w:val="00A543A5"/>
    <w:rsid w:val="00A54559"/>
    <w:rsid w:val="00A54F3D"/>
    <w:rsid w:val="00A55053"/>
    <w:rsid w:val="00A56B39"/>
    <w:rsid w:val="00A57C4B"/>
    <w:rsid w:val="00A604D1"/>
    <w:rsid w:val="00A61565"/>
    <w:rsid w:val="00A61967"/>
    <w:rsid w:val="00A61BD5"/>
    <w:rsid w:val="00A61C9C"/>
    <w:rsid w:val="00A62FB0"/>
    <w:rsid w:val="00A6346A"/>
    <w:rsid w:val="00A6380E"/>
    <w:rsid w:val="00A64CC6"/>
    <w:rsid w:val="00A64FFE"/>
    <w:rsid w:val="00A66077"/>
    <w:rsid w:val="00A6678B"/>
    <w:rsid w:val="00A66E52"/>
    <w:rsid w:val="00A67086"/>
    <w:rsid w:val="00A67310"/>
    <w:rsid w:val="00A70A74"/>
    <w:rsid w:val="00A71869"/>
    <w:rsid w:val="00A7204D"/>
    <w:rsid w:val="00A72B02"/>
    <w:rsid w:val="00A736A1"/>
    <w:rsid w:val="00A736F0"/>
    <w:rsid w:val="00A744F1"/>
    <w:rsid w:val="00A75EB3"/>
    <w:rsid w:val="00A81C39"/>
    <w:rsid w:val="00A81EB6"/>
    <w:rsid w:val="00A820C5"/>
    <w:rsid w:val="00A8232B"/>
    <w:rsid w:val="00A82535"/>
    <w:rsid w:val="00A8277C"/>
    <w:rsid w:val="00A827FA"/>
    <w:rsid w:val="00A82F99"/>
    <w:rsid w:val="00A8409B"/>
    <w:rsid w:val="00A8631E"/>
    <w:rsid w:val="00A87A8C"/>
    <w:rsid w:val="00A912D2"/>
    <w:rsid w:val="00A92554"/>
    <w:rsid w:val="00A93E91"/>
    <w:rsid w:val="00A9411B"/>
    <w:rsid w:val="00A961F0"/>
    <w:rsid w:val="00A96AEE"/>
    <w:rsid w:val="00A96B82"/>
    <w:rsid w:val="00A9731B"/>
    <w:rsid w:val="00A97C52"/>
    <w:rsid w:val="00A97FF0"/>
    <w:rsid w:val="00AA1358"/>
    <w:rsid w:val="00AA195C"/>
    <w:rsid w:val="00AA1D77"/>
    <w:rsid w:val="00AA1E81"/>
    <w:rsid w:val="00AA1EED"/>
    <w:rsid w:val="00AA30CD"/>
    <w:rsid w:val="00AA3A82"/>
    <w:rsid w:val="00AA3BA2"/>
    <w:rsid w:val="00AA3C0E"/>
    <w:rsid w:val="00AA3CF0"/>
    <w:rsid w:val="00AA658A"/>
    <w:rsid w:val="00AA6785"/>
    <w:rsid w:val="00AA6865"/>
    <w:rsid w:val="00AA7190"/>
    <w:rsid w:val="00AA7AD7"/>
    <w:rsid w:val="00AB0312"/>
    <w:rsid w:val="00AB1220"/>
    <w:rsid w:val="00AB1413"/>
    <w:rsid w:val="00AB1965"/>
    <w:rsid w:val="00AB197D"/>
    <w:rsid w:val="00AB21D6"/>
    <w:rsid w:val="00AB3512"/>
    <w:rsid w:val="00AB3DB2"/>
    <w:rsid w:val="00AB3E9A"/>
    <w:rsid w:val="00AB4496"/>
    <w:rsid w:val="00AB4B40"/>
    <w:rsid w:val="00AB5A6D"/>
    <w:rsid w:val="00AB5D20"/>
    <w:rsid w:val="00AB5E8A"/>
    <w:rsid w:val="00AB62DC"/>
    <w:rsid w:val="00AB7462"/>
    <w:rsid w:val="00AC016A"/>
    <w:rsid w:val="00AC043E"/>
    <w:rsid w:val="00AC087B"/>
    <w:rsid w:val="00AC1189"/>
    <w:rsid w:val="00AC30C5"/>
    <w:rsid w:val="00AC348D"/>
    <w:rsid w:val="00AC4063"/>
    <w:rsid w:val="00AC4D77"/>
    <w:rsid w:val="00AC4E42"/>
    <w:rsid w:val="00AD092D"/>
    <w:rsid w:val="00AD0F7A"/>
    <w:rsid w:val="00AD1585"/>
    <w:rsid w:val="00AD1A9A"/>
    <w:rsid w:val="00AD2F36"/>
    <w:rsid w:val="00AD365A"/>
    <w:rsid w:val="00AD5737"/>
    <w:rsid w:val="00AD5A59"/>
    <w:rsid w:val="00ADB24F"/>
    <w:rsid w:val="00AE10D1"/>
    <w:rsid w:val="00AE13DA"/>
    <w:rsid w:val="00AE436A"/>
    <w:rsid w:val="00AE4951"/>
    <w:rsid w:val="00AE5EF4"/>
    <w:rsid w:val="00AE63E0"/>
    <w:rsid w:val="00AF2C10"/>
    <w:rsid w:val="00AF3DD9"/>
    <w:rsid w:val="00AF3F7A"/>
    <w:rsid w:val="00AF4D6E"/>
    <w:rsid w:val="00AF4F5A"/>
    <w:rsid w:val="00AF5F17"/>
    <w:rsid w:val="00AF6121"/>
    <w:rsid w:val="00AF6B2A"/>
    <w:rsid w:val="00AF7221"/>
    <w:rsid w:val="00AF7AB6"/>
    <w:rsid w:val="00AF7C4D"/>
    <w:rsid w:val="00B005DC"/>
    <w:rsid w:val="00B00722"/>
    <w:rsid w:val="00B01518"/>
    <w:rsid w:val="00B02AA1"/>
    <w:rsid w:val="00B0378D"/>
    <w:rsid w:val="00B03D26"/>
    <w:rsid w:val="00B074C2"/>
    <w:rsid w:val="00B076C3"/>
    <w:rsid w:val="00B07CC3"/>
    <w:rsid w:val="00B100C4"/>
    <w:rsid w:val="00B115B9"/>
    <w:rsid w:val="00B120EB"/>
    <w:rsid w:val="00B12287"/>
    <w:rsid w:val="00B122C3"/>
    <w:rsid w:val="00B139EE"/>
    <w:rsid w:val="00B14BE7"/>
    <w:rsid w:val="00B14C91"/>
    <w:rsid w:val="00B14F4A"/>
    <w:rsid w:val="00B15CC5"/>
    <w:rsid w:val="00B1726D"/>
    <w:rsid w:val="00B175FF"/>
    <w:rsid w:val="00B17827"/>
    <w:rsid w:val="00B17E77"/>
    <w:rsid w:val="00B20468"/>
    <w:rsid w:val="00B207B6"/>
    <w:rsid w:val="00B213C4"/>
    <w:rsid w:val="00B217C7"/>
    <w:rsid w:val="00B221A8"/>
    <w:rsid w:val="00B226E7"/>
    <w:rsid w:val="00B22D43"/>
    <w:rsid w:val="00B23551"/>
    <w:rsid w:val="00B242FC"/>
    <w:rsid w:val="00B24318"/>
    <w:rsid w:val="00B25772"/>
    <w:rsid w:val="00B26807"/>
    <w:rsid w:val="00B31497"/>
    <w:rsid w:val="00B31965"/>
    <w:rsid w:val="00B320C6"/>
    <w:rsid w:val="00B3221F"/>
    <w:rsid w:val="00B32665"/>
    <w:rsid w:val="00B337E0"/>
    <w:rsid w:val="00B33F21"/>
    <w:rsid w:val="00B3442C"/>
    <w:rsid w:val="00B34E3C"/>
    <w:rsid w:val="00B34FFE"/>
    <w:rsid w:val="00B35C37"/>
    <w:rsid w:val="00B35FB8"/>
    <w:rsid w:val="00B3734E"/>
    <w:rsid w:val="00B40239"/>
    <w:rsid w:val="00B402FD"/>
    <w:rsid w:val="00B4057F"/>
    <w:rsid w:val="00B407A7"/>
    <w:rsid w:val="00B4094F"/>
    <w:rsid w:val="00B409C9"/>
    <w:rsid w:val="00B40AC6"/>
    <w:rsid w:val="00B413E1"/>
    <w:rsid w:val="00B41B17"/>
    <w:rsid w:val="00B4463B"/>
    <w:rsid w:val="00B4520F"/>
    <w:rsid w:val="00B50DCB"/>
    <w:rsid w:val="00B51951"/>
    <w:rsid w:val="00B52F9B"/>
    <w:rsid w:val="00B55735"/>
    <w:rsid w:val="00B56C22"/>
    <w:rsid w:val="00B56D82"/>
    <w:rsid w:val="00B57BC9"/>
    <w:rsid w:val="00B608AC"/>
    <w:rsid w:val="00B61092"/>
    <w:rsid w:val="00B62DCE"/>
    <w:rsid w:val="00B63FCD"/>
    <w:rsid w:val="00B64B9E"/>
    <w:rsid w:val="00B65625"/>
    <w:rsid w:val="00B65CA6"/>
    <w:rsid w:val="00B65D1A"/>
    <w:rsid w:val="00B6718F"/>
    <w:rsid w:val="00B677AE"/>
    <w:rsid w:val="00B67BA2"/>
    <w:rsid w:val="00B67C59"/>
    <w:rsid w:val="00B700D6"/>
    <w:rsid w:val="00B7070B"/>
    <w:rsid w:val="00B70F9E"/>
    <w:rsid w:val="00B715F6"/>
    <w:rsid w:val="00B7168C"/>
    <w:rsid w:val="00B71775"/>
    <w:rsid w:val="00B717E9"/>
    <w:rsid w:val="00B722D3"/>
    <w:rsid w:val="00B72BA7"/>
    <w:rsid w:val="00B738D8"/>
    <w:rsid w:val="00B73BF4"/>
    <w:rsid w:val="00B74723"/>
    <w:rsid w:val="00B75F54"/>
    <w:rsid w:val="00B767B0"/>
    <w:rsid w:val="00B77903"/>
    <w:rsid w:val="00B80471"/>
    <w:rsid w:val="00B82817"/>
    <w:rsid w:val="00B83B7E"/>
    <w:rsid w:val="00B83DD0"/>
    <w:rsid w:val="00B846E5"/>
    <w:rsid w:val="00B849E4"/>
    <w:rsid w:val="00B85ACE"/>
    <w:rsid w:val="00B8647E"/>
    <w:rsid w:val="00B8672C"/>
    <w:rsid w:val="00B870E6"/>
    <w:rsid w:val="00B878C6"/>
    <w:rsid w:val="00B9021C"/>
    <w:rsid w:val="00B903BD"/>
    <w:rsid w:val="00B90EBC"/>
    <w:rsid w:val="00B91076"/>
    <w:rsid w:val="00B91400"/>
    <w:rsid w:val="00B91D77"/>
    <w:rsid w:val="00B926D5"/>
    <w:rsid w:val="00B95D08"/>
    <w:rsid w:val="00B96F35"/>
    <w:rsid w:val="00BA101E"/>
    <w:rsid w:val="00BA10BB"/>
    <w:rsid w:val="00BA1527"/>
    <w:rsid w:val="00BA24CD"/>
    <w:rsid w:val="00BA3131"/>
    <w:rsid w:val="00BA3275"/>
    <w:rsid w:val="00BA3A11"/>
    <w:rsid w:val="00BA45E3"/>
    <w:rsid w:val="00BA4685"/>
    <w:rsid w:val="00BA55D6"/>
    <w:rsid w:val="00BA6B1A"/>
    <w:rsid w:val="00BB0C97"/>
    <w:rsid w:val="00BB1AE9"/>
    <w:rsid w:val="00BB1E2D"/>
    <w:rsid w:val="00BB27FE"/>
    <w:rsid w:val="00BB422F"/>
    <w:rsid w:val="00BB43A8"/>
    <w:rsid w:val="00BB45D2"/>
    <w:rsid w:val="00BB4970"/>
    <w:rsid w:val="00BB4E7E"/>
    <w:rsid w:val="00BB5383"/>
    <w:rsid w:val="00BB5D94"/>
    <w:rsid w:val="00BB5F29"/>
    <w:rsid w:val="00BB5FD5"/>
    <w:rsid w:val="00BB7070"/>
    <w:rsid w:val="00BC04B0"/>
    <w:rsid w:val="00BC23D5"/>
    <w:rsid w:val="00BC250E"/>
    <w:rsid w:val="00BC294F"/>
    <w:rsid w:val="00BC371B"/>
    <w:rsid w:val="00BC40BB"/>
    <w:rsid w:val="00BC4795"/>
    <w:rsid w:val="00BC4B10"/>
    <w:rsid w:val="00BC5C65"/>
    <w:rsid w:val="00BC7254"/>
    <w:rsid w:val="00BC7BBC"/>
    <w:rsid w:val="00BD0C6D"/>
    <w:rsid w:val="00BD0CDE"/>
    <w:rsid w:val="00BD11F5"/>
    <w:rsid w:val="00BD24D2"/>
    <w:rsid w:val="00BD5227"/>
    <w:rsid w:val="00BD5FA7"/>
    <w:rsid w:val="00BD61D8"/>
    <w:rsid w:val="00BD6F60"/>
    <w:rsid w:val="00BD7AB2"/>
    <w:rsid w:val="00BD7D50"/>
    <w:rsid w:val="00BE0C99"/>
    <w:rsid w:val="00BE11E4"/>
    <w:rsid w:val="00BE13AD"/>
    <w:rsid w:val="00BE15B5"/>
    <w:rsid w:val="00BE3208"/>
    <w:rsid w:val="00BE33E5"/>
    <w:rsid w:val="00BE373B"/>
    <w:rsid w:val="00BE391E"/>
    <w:rsid w:val="00BE3F6B"/>
    <w:rsid w:val="00BE4B0E"/>
    <w:rsid w:val="00BE6D30"/>
    <w:rsid w:val="00BE7A09"/>
    <w:rsid w:val="00BF085A"/>
    <w:rsid w:val="00BF128B"/>
    <w:rsid w:val="00BF13EA"/>
    <w:rsid w:val="00BF2470"/>
    <w:rsid w:val="00BF268E"/>
    <w:rsid w:val="00BF31CE"/>
    <w:rsid w:val="00BF3BB4"/>
    <w:rsid w:val="00BF3BE7"/>
    <w:rsid w:val="00BF4ECB"/>
    <w:rsid w:val="00BF4FCA"/>
    <w:rsid w:val="00BF560B"/>
    <w:rsid w:val="00BF577D"/>
    <w:rsid w:val="00BF5A80"/>
    <w:rsid w:val="00BF6D68"/>
    <w:rsid w:val="00BF6DEC"/>
    <w:rsid w:val="00BF7A70"/>
    <w:rsid w:val="00BF7E77"/>
    <w:rsid w:val="00C02106"/>
    <w:rsid w:val="00C029BB"/>
    <w:rsid w:val="00C0387B"/>
    <w:rsid w:val="00C063CC"/>
    <w:rsid w:val="00C07268"/>
    <w:rsid w:val="00C0793C"/>
    <w:rsid w:val="00C113AB"/>
    <w:rsid w:val="00C11916"/>
    <w:rsid w:val="00C13F0C"/>
    <w:rsid w:val="00C1412B"/>
    <w:rsid w:val="00C14559"/>
    <w:rsid w:val="00C16038"/>
    <w:rsid w:val="00C2052B"/>
    <w:rsid w:val="00C20B29"/>
    <w:rsid w:val="00C20F06"/>
    <w:rsid w:val="00C21103"/>
    <w:rsid w:val="00C21D43"/>
    <w:rsid w:val="00C221F3"/>
    <w:rsid w:val="00C23BD1"/>
    <w:rsid w:val="00C24884"/>
    <w:rsid w:val="00C2767E"/>
    <w:rsid w:val="00C27863"/>
    <w:rsid w:val="00C27BAD"/>
    <w:rsid w:val="00C305FE"/>
    <w:rsid w:val="00C311D8"/>
    <w:rsid w:val="00C3135F"/>
    <w:rsid w:val="00C31595"/>
    <w:rsid w:val="00C318AB"/>
    <w:rsid w:val="00C318BF"/>
    <w:rsid w:val="00C31BE6"/>
    <w:rsid w:val="00C32380"/>
    <w:rsid w:val="00C33BDD"/>
    <w:rsid w:val="00C361EA"/>
    <w:rsid w:val="00C379DF"/>
    <w:rsid w:val="00C4050F"/>
    <w:rsid w:val="00C40AEF"/>
    <w:rsid w:val="00C416DE"/>
    <w:rsid w:val="00C4309A"/>
    <w:rsid w:val="00C43946"/>
    <w:rsid w:val="00C448D3"/>
    <w:rsid w:val="00C44A63"/>
    <w:rsid w:val="00C500EC"/>
    <w:rsid w:val="00C51365"/>
    <w:rsid w:val="00C51476"/>
    <w:rsid w:val="00C51C34"/>
    <w:rsid w:val="00C53988"/>
    <w:rsid w:val="00C54B2E"/>
    <w:rsid w:val="00C55046"/>
    <w:rsid w:val="00C553B7"/>
    <w:rsid w:val="00C558A3"/>
    <w:rsid w:val="00C55917"/>
    <w:rsid w:val="00C564D9"/>
    <w:rsid w:val="00C56BB3"/>
    <w:rsid w:val="00C62030"/>
    <w:rsid w:val="00C63079"/>
    <w:rsid w:val="00C63546"/>
    <w:rsid w:val="00C64037"/>
    <w:rsid w:val="00C64FA5"/>
    <w:rsid w:val="00C6532B"/>
    <w:rsid w:val="00C65590"/>
    <w:rsid w:val="00C65FD8"/>
    <w:rsid w:val="00C679BB"/>
    <w:rsid w:val="00C67D85"/>
    <w:rsid w:val="00C72228"/>
    <w:rsid w:val="00C72C52"/>
    <w:rsid w:val="00C73C85"/>
    <w:rsid w:val="00C73EAB"/>
    <w:rsid w:val="00C7500B"/>
    <w:rsid w:val="00C77481"/>
    <w:rsid w:val="00C775E1"/>
    <w:rsid w:val="00C77AF6"/>
    <w:rsid w:val="00C82868"/>
    <w:rsid w:val="00C8379F"/>
    <w:rsid w:val="00C838BD"/>
    <w:rsid w:val="00C85EDF"/>
    <w:rsid w:val="00C865F9"/>
    <w:rsid w:val="00C8752D"/>
    <w:rsid w:val="00C90B13"/>
    <w:rsid w:val="00C9248B"/>
    <w:rsid w:val="00C92FC6"/>
    <w:rsid w:val="00C9441D"/>
    <w:rsid w:val="00C945F2"/>
    <w:rsid w:val="00C94F45"/>
    <w:rsid w:val="00C9621D"/>
    <w:rsid w:val="00C972BB"/>
    <w:rsid w:val="00CA06F1"/>
    <w:rsid w:val="00CA1203"/>
    <w:rsid w:val="00CA1546"/>
    <w:rsid w:val="00CA1D2C"/>
    <w:rsid w:val="00CA5391"/>
    <w:rsid w:val="00CA7CE5"/>
    <w:rsid w:val="00CB1619"/>
    <w:rsid w:val="00CB17D3"/>
    <w:rsid w:val="00CB1C8C"/>
    <w:rsid w:val="00CB2133"/>
    <w:rsid w:val="00CB2CBA"/>
    <w:rsid w:val="00CB3166"/>
    <w:rsid w:val="00CB511B"/>
    <w:rsid w:val="00CB56B7"/>
    <w:rsid w:val="00CB62F1"/>
    <w:rsid w:val="00CC0D91"/>
    <w:rsid w:val="00CC1F18"/>
    <w:rsid w:val="00CC307C"/>
    <w:rsid w:val="00CC307F"/>
    <w:rsid w:val="00CC3BB6"/>
    <w:rsid w:val="00CC4063"/>
    <w:rsid w:val="00CC449C"/>
    <w:rsid w:val="00CC48BE"/>
    <w:rsid w:val="00CC55D9"/>
    <w:rsid w:val="00CC5CC4"/>
    <w:rsid w:val="00CC6EE9"/>
    <w:rsid w:val="00CC735E"/>
    <w:rsid w:val="00CD0FF7"/>
    <w:rsid w:val="00CD10CA"/>
    <w:rsid w:val="00CD1113"/>
    <w:rsid w:val="00CD22FB"/>
    <w:rsid w:val="00CD2AA4"/>
    <w:rsid w:val="00CD328F"/>
    <w:rsid w:val="00CD581A"/>
    <w:rsid w:val="00CD636A"/>
    <w:rsid w:val="00CD669F"/>
    <w:rsid w:val="00CD6888"/>
    <w:rsid w:val="00CD6A9D"/>
    <w:rsid w:val="00CD6C13"/>
    <w:rsid w:val="00CE0691"/>
    <w:rsid w:val="00CE20AD"/>
    <w:rsid w:val="00CE24DC"/>
    <w:rsid w:val="00CE3466"/>
    <w:rsid w:val="00CE3D0F"/>
    <w:rsid w:val="00CE3F01"/>
    <w:rsid w:val="00CE4430"/>
    <w:rsid w:val="00CE672D"/>
    <w:rsid w:val="00CE6C04"/>
    <w:rsid w:val="00CE7EBD"/>
    <w:rsid w:val="00CF09A3"/>
    <w:rsid w:val="00CF23BF"/>
    <w:rsid w:val="00CF32F2"/>
    <w:rsid w:val="00CF3601"/>
    <w:rsid w:val="00CF600E"/>
    <w:rsid w:val="00CF60BB"/>
    <w:rsid w:val="00CF6B95"/>
    <w:rsid w:val="00CF737A"/>
    <w:rsid w:val="00CF76E3"/>
    <w:rsid w:val="00D00BFA"/>
    <w:rsid w:val="00D01C45"/>
    <w:rsid w:val="00D02999"/>
    <w:rsid w:val="00D03650"/>
    <w:rsid w:val="00D036C4"/>
    <w:rsid w:val="00D05326"/>
    <w:rsid w:val="00D057A0"/>
    <w:rsid w:val="00D064F7"/>
    <w:rsid w:val="00D06818"/>
    <w:rsid w:val="00D06FC0"/>
    <w:rsid w:val="00D07253"/>
    <w:rsid w:val="00D101CB"/>
    <w:rsid w:val="00D10608"/>
    <w:rsid w:val="00D1182C"/>
    <w:rsid w:val="00D119D2"/>
    <w:rsid w:val="00D13A82"/>
    <w:rsid w:val="00D13EA1"/>
    <w:rsid w:val="00D14B96"/>
    <w:rsid w:val="00D1591E"/>
    <w:rsid w:val="00D168CB"/>
    <w:rsid w:val="00D17016"/>
    <w:rsid w:val="00D175FB"/>
    <w:rsid w:val="00D2007F"/>
    <w:rsid w:val="00D215BF"/>
    <w:rsid w:val="00D21B39"/>
    <w:rsid w:val="00D226CE"/>
    <w:rsid w:val="00D22ACA"/>
    <w:rsid w:val="00D230E7"/>
    <w:rsid w:val="00D234B6"/>
    <w:rsid w:val="00D2352D"/>
    <w:rsid w:val="00D23AD4"/>
    <w:rsid w:val="00D23D9A"/>
    <w:rsid w:val="00D27E55"/>
    <w:rsid w:val="00D30C50"/>
    <w:rsid w:val="00D31E6F"/>
    <w:rsid w:val="00D32EC4"/>
    <w:rsid w:val="00D33479"/>
    <w:rsid w:val="00D33AAB"/>
    <w:rsid w:val="00D34003"/>
    <w:rsid w:val="00D348A0"/>
    <w:rsid w:val="00D35B84"/>
    <w:rsid w:val="00D379C8"/>
    <w:rsid w:val="00D4038E"/>
    <w:rsid w:val="00D40B67"/>
    <w:rsid w:val="00D423AC"/>
    <w:rsid w:val="00D42969"/>
    <w:rsid w:val="00D43015"/>
    <w:rsid w:val="00D441F0"/>
    <w:rsid w:val="00D452D6"/>
    <w:rsid w:val="00D45C8D"/>
    <w:rsid w:val="00D46564"/>
    <w:rsid w:val="00D47AD1"/>
    <w:rsid w:val="00D5013C"/>
    <w:rsid w:val="00D50266"/>
    <w:rsid w:val="00D52261"/>
    <w:rsid w:val="00D5257C"/>
    <w:rsid w:val="00D528E4"/>
    <w:rsid w:val="00D5304B"/>
    <w:rsid w:val="00D53AAF"/>
    <w:rsid w:val="00D54066"/>
    <w:rsid w:val="00D5458F"/>
    <w:rsid w:val="00D5566A"/>
    <w:rsid w:val="00D55E52"/>
    <w:rsid w:val="00D55F6E"/>
    <w:rsid w:val="00D560DD"/>
    <w:rsid w:val="00D5693A"/>
    <w:rsid w:val="00D56E70"/>
    <w:rsid w:val="00D5733B"/>
    <w:rsid w:val="00D579DB"/>
    <w:rsid w:val="00D60350"/>
    <w:rsid w:val="00D621E6"/>
    <w:rsid w:val="00D625BD"/>
    <w:rsid w:val="00D6352D"/>
    <w:rsid w:val="00D636D8"/>
    <w:rsid w:val="00D64873"/>
    <w:rsid w:val="00D66D3F"/>
    <w:rsid w:val="00D675A3"/>
    <w:rsid w:val="00D702C2"/>
    <w:rsid w:val="00D70476"/>
    <w:rsid w:val="00D70D07"/>
    <w:rsid w:val="00D721B0"/>
    <w:rsid w:val="00D72856"/>
    <w:rsid w:val="00D73025"/>
    <w:rsid w:val="00D75232"/>
    <w:rsid w:val="00D753CC"/>
    <w:rsid w:val="00D76951"/>
    <w:rsid w:val="00D76AA2"/>
    <w:rsid w:val="00D76E7B"/>
    <w:rsid w:val="00D76FDF"/>
    <w:rsid w:val="00D7758A"/>
    <w:rsid w:val="00D81AA8"/>
    <w:rsid w:val="00D82330"/>
    <w:rsid w:val="00D82B9D"/>
    <w:rsid w:val="00D83B01"/>
    <w:rsid w:val="00D8438C"/>
    <w:rsid w:val="00D843FD"/>
    <w:rsid w:val="00D84E6E"/>
    <w:rsid w:val="00D8586E"/>
    <w:rsid w:val="00D87214"/>
    <w:rsid w:val="00D90C88"/>
    <w:rsid w:val="00D91476"/>
    <w:rsid w:val="00D918A3"/>
    <w:rsid w:val="00D91A38"/>
    <w:rsid w:val="00D92432"/>
    <w:rsid w:val="00D92793"/>
    <w:rsid w:val="00D94E26"/>
    <w:rsid w:val="00D952DF"/>
    <w:rsid w:val="00D9554F"/>
    <w:rsid w:val="00D95610"/>
    <w:rsid w:val="00D9569B"/>
    <w:rsid w:val="00D95862"/>
    <w:rsid w:val="00DA2FAD"/>
    <w:rsid w:val="00DA322A"/>
    <w:rsid w:val="00DA335C"/>
    <w:rsid w:val="00DA37AB"/>
    <w:rsid w:val="00DA38F4"/>
    <w:rsid w:val="00DA42F9"/>
    <w:rsid w:val="00DA43D6"/>
    <w:rsid w:val="00DA4BFF"/>
    <w:rsid w:val="00DA4D58"/>
    <w:rsid w:val="00DA552A"/>
    <w:rsid w:val="00DA6C0F"/>
    <w:rsid w:val="00DA6F23"/>
    <w:rsid w:val="00DA71F2"/>
    <w:rsid w:val="00DA7B19"/>
    <w:rsid w:val="00DB022D"/>
    <w:rsid w:val="00DB0347"/>
    <w:rsid w:val="00DB188D"/>
    <w:rsid w:val="00DB208E"/>
    <w:rsid w:val="00DB210A"/>
    <w:rsid w:val="00DB28BB"/>
    <w:rsid w:val="00DB3864"/>
    <w:rsid w:val="00DB4E73"/>
    <w:rsid w:val="00DB5078"/>
    <w:rsid w:val="00DB5335"/>
    <w:rsid w:val="00DB70B5"/>
    <w:rsid w:val="00DC0AE3"/>
    <w:rsid w:val="00DC173B"/>
    <w:rsid w:val="00DC23A1"/>
    <w:rsid w:val="00DC256C"/>
    <w:rsid w:val="00DC27E9"/>
    <w:rsid w:val="00DC42CD"/>
    <w:rsid w:val="00DC475E"/>
    <w:rsid w:val="00DC57CC"/>
    <w:rsid w:val="00DC6F9C"/>
    <w:rsid w:val="00DC7214"/>
    <w:rsid w:val="00DC73BA"/>
    <w:rsid w:val="00DC7406"/>
    <w:rsid w:val="00DC744E"/>
    <w:rsid w:val="00DC74EE"/>
    <w:rsid w:val="00DD09DF"/>
    <w:rsid w:val="00DD0EF6"/>
    <w:rsid w:val="00DD155B"/>
    <w:rsid w:val="00DD3071"/>
    <w:rsid w:val="00DD3811"/>
    <w:rsid w:val="00DD4F53"/>
    <w:rsid w:val="00DD7EC8"/>
    <w:rsid w:val="00DE0053"/>
    <w:rsid w:val="00DE04CD"/>
    <w:rsid w:val="00DE0E04"/>
    <w:rsid w:val="00DE3319"/>
    <w:rsid w:val="00DE39FC"/>
    <w:rsid w:val="00DE3A31"/>
    <w:rsid w:val="00DE428D"/>
    <w:rsid w:val="00DE5321"/>
    <w:rsid w:val="00DE5356"/>
    <w:rsid w:val="00DE5AEF"/>
    <w:rsid w:val="00DE68D6"/>
    <w:rsid w:val="00DE7807"/>
    <w:rsid w:val="00DF04AC"/>
    <w:rsid w:val="00DF06BE"/>
    <w:rsid w:val="00DF28A7"/>
    <w:rsid w:val="00DF33F7"/>
    <w:rsid w:val="00DF3478"/>
    <w:rsid w:val="00DF4F64"/>
    <w:rsid w:val="00DF522C"/>
    <w:rsid w:val="00DF6E12"/>
    <w:rsid w:val="00DF6E15"/>
    <w:rsid w:val="00DF7146"/>
    <w:rsid w:val="00DF7C4D"/>
    <w:rsid w:val="00E02CEA"/>
    <w:rsid w:val="00E03DAB"/>
    <w:rsid w:val="00E040EB"/>
    <w:rsid w:val="00E04F2F"/>
    <w:rsid w:val="00E05415"/>
    <w:rsid w:val="00E05BD0"/>
    <w:rsid w:val="00E0602C"/>
    <w:rsid w:val="00E10338"/>
    <w:rsid w:val="00E1091D"/>
    <w:rsid w:val="00E10EF7"/>
    <w:rsid w:val="00E11183"/>
    <w:rsid w:val="00E11735"/>
    <w:rsid w:val="00E11B18"/>
    <w:rsid w:val="00E1233D"/>
    <w:rsid w:val="00E14C96"/>
    <w:rsid w:val="00E14E4A"/>
    <w:rsid w:val="00E1502C"/>
    <w:rsid w:val="00E151F7"/>
    <w:rsid w:val="00E15AA2"/>
    <w:rsid w:val="00E20D06"/>
    <w:rsid w:val="00E21F55"/>
    <w:rsid w:val="00E22D25"/>
    <w:rsid w:val="00E24D5B"/>
    <w:rsid w:val="00E25A7E"/>
    <w:rsid w:val="00E26EE4"/>
    <w:rsid w:val="00E279D4"/>
    <w:rsid w:val="00E27A01"/>
    <w:rsid w:val="00E301D0"/>
    <w:rsid w:val="00E302F1"/>
    <w:rsid w:val="00E3060E"/>
    <w:rsid w:val="00E31FAA"/>
    <w:rsid w:val="00E32272"/>
    <w:rsid w:val="00E329F1"/>
    <w:rsid w:val="00E34253"/>
    <w:rsid w:val="00E3521E"/>
    <w:rsid w:val="00E3668F"/>
    <w:rsid w:val="00E40E51"/>
    <w:rsid w:val="00E40F36"/>
    <w:rsid w:val="00E41EDF"/>
    <w:rsid w:val="00E43206"/>
    <w:rsid w:val="00E44166"/>
    <w:rsid w:val="00E45434"/>
    <w:rsid w:val="00E466D7"/>
    <w:rsid w:val="00E47B1C"/>
    <w:rsid w:val="00E47FE9"/>
    <w:rsid w:val="00E5053F"/>
    <w:rsid w:val="00E51F16"/>
    <w:rsid w:val="00E52724"/>
    <w:rsid w:val="00E5329E"/>
    <w:rsid w:val="00E537EE"/>
    <w:rsid w:val="00E56A20"/>
    <w:rsid w:val="00E56FDE"/>
    <w:rsid w:val="00E60420"/>
    <w:rsid w:val="00E60E81"/>
    <w:rsid w:val="00E61149"/>
    <w:rsid w:val="00E61569"/>
    <w:rsid w:val="00E6169C"/>
    <w:rsid w:val="00E61EBA"/>
    <w:rsid w:val="00E673CF"/>
    <w:rsid w:val="00E71D2C"/>
    <w:rsid w:val="00E72683"/>
    <w:rsid w:val="00E72D8F"/>
    <w:rsid w:val="00E72DCA"/>
    <w:rsid w:val="00E72E4E"/>
    <w:rsid w:val="00E73030"/>
    <w:rsid w:val="00E75BB9"/>
    <w:rsid w:val="00E75F92"/>
    <w:rsid w:val="00E75FEB"/>
    <w:rsid w:val="00E76AD1"/>
    <w:rsid w:val="00E76CA1"/>
    <w:rsid w:val="00E76DA8"/>
    <w:rsid w:val="00E80D2C"/>
    <w:rsid w:val="00E80DD2"/>
    <w:rsid w:val="00E80E99"/>
    <w:rsid w:val="00E80F73"/>
    <w:rsid w:val="00E81010"/>
    <w:rsid w:val="00E81BA4"/>
    <w:rsid w:val="00E81EFA"/>
    <w:rsid w:val="00E82258"/>
    <w:rsid w:val="00E82B6C"/>
    <w:rsid w:val="00E85DE9"/>
    <w:rsid w:val="00E8629B"/>
    <w:rsid w:val="00E865DF"/>
    <w:rsid w:val="00E86902"/>
    <w:rsid w:val="00E87C78"/>
    <w:rsid w:val="00E90248"/>
    <w:rsid w:val="00E907A5"/>
    <w:rsid w:val="00E910E3"/>
    <w:rsid w:val="00E92715"/>
    <w:rsid w:val="00E92A16"/>
    <w:rsid w:val="00E92F54"/>
    <w:rsid w:val="00E9316F"/>
    <w:rsid w:val="00E93CF4"/>
    <w:rsid w:val="00E9400E"/>
    <w:rsid w:val="00E956DC"/>
    <w:rsid w:val="00E95C00"/>
    <w:rsid w:val="00E966B1"/>
    <w:rsid w:val="00E9711B"/>
    <w:rsid w:val="00E97E65"/>
    <w:rsid w:val="00EA0A1C"/>
    <w:rsid w:val="00EA1781"/>
    <w:rsid w:val="00EA222D"/>
    <w:rsid w:val="00EA371A"/>
    <w:rsid w:val="00EA6C72"/>
    <w:rsid w:val="00EA6DCE"/>
    <w:rsid w:val="00EB085D"/>
    <w:rsid w:val="00EB124D"/>
    <w:rsid w:val="00EB1E2E"/>
    <w:rsid w:val="00EB21CD"/>
    <w:rsid w:val="00EB34E4"/>
    <w:rsid w:val="00EB4F95"/>
    <w:rsid w:val="00EB520A"/>
    <w:rsid w:val="00EB5860"/>
    <w:rsid w:val="00EB5F24"/>
    <w:rsid w:val="00EB78BF"/>
    <w:rsid w:val="00EB7939"/>
    <w:rsid w:val="00EC1024"/>
    <w:rsid w:val="00EC11D8"/>
    <w:rsid w:val="00EC1578"/>
    <w:rsid w:val="00EC15F5"/>
    <w:rsid w:val="00EC1F03"/>
    <w:rsid w:val="00EC309D"/>
    <w:rsid w:val="00EC3F85"/>
    <w:rsid w:val="00EC41D3"/>
    <w:rsid w:val="00EC5011"/>
    <w:rsid w:val="00EC5041"/>
    <w:rsid w:val="00EC626E"/>
    <w:rsid w:val="00EC75DB"/>
    <w:rsid w:val="00ED1BA1"/>
    <w:rsid w:val="00ED227F"/>
    <w:rsid w:val="00ED2F8D"/>
    <w:rsid w:val="00ED3AD4"/>
    <w:rsid w:val="00ED3CF7"/>
    <w:rsid w:val="00ED495F"/>
    <w:rsid w:val="00ED6A8B"/>
    <w:rsid w:val="00ED7314"/>
    <w:rsid w:val="00ED7603"/>
    <w:rsid w:val="00ED775E"/>
    <w:rsid w:val="00ED7FB8"/>
    <w:rsid w:val="00ED7FFE"/>
    <w:rsid w:val="00EE0043"/>
    <w:rsid w:val="00EE2C61"/>
    <w:rsid w:val="00EE31B7"/>
    <w:rsid w:val="00EE4B9D"/>
    <w:rsid w:val="00EE567F"/>
    <w:rsid w:val="00EE68AE"/>
    <w:rsid w:val="00EE6B56"/>
    <w:rsid w:val="00EF1F3F"/>
    <w:rsid w:val="00EF21EB"/>
    <w:rsid w:val="00EF2C67"/>
    <w:rsid w:val="00EF2CF4"/>
    <w:rsid w:val="00EF3987"/>
    <w:rsid w:val="00EF3A50"/>
    <w:rsid w:val="00EF3FBD"/>
    <w:rsid w:val="00EF4BCE"/>
    <w:rsid w:val="00EF4EEB"/>
    <w:rsid w:val="00EF7A01"/>
    <w:rsid w:val="00F00226"/>
    <w:rsid w:val="00F01FE7"/>
    <w:rsid w:val="00F025BD"/>
    <w:rsid w:val="00F03DB6"/>
    <w:rsid w:val="00F046B1"/>
    <w:rsid w:val="00F05A6A"/>
    <w:rsid w:val="00F071DF"/>
    <w:rsid w:val="00F10003"/>
    <w:rsid w:val="00F12BA8"/>
    <w:rsid w:val="00F13164"/>
    <w:rsid w:val="00F13B41"/>
    <w:rsid w:val="00F13D90"/>
    <w:rsid w:val="00F13E37"/>
    <w:rsid w:val="00F13E9F"/>
    <w:rsid w:val="00F156D7"/>
    <w:rsid w:val="00F16B2A"/>
    <w:rsid w:val="00F21D4C"/>
    <w:rsid w:val="00F24C39"/>
    <w:rsid w:val="00F24F66"/>
    <w:rsid w:val="00F265C6"/>
    <w:rsid w:val="00F321A6"/>
    <w:rsid w:val="00F33980"/>
    <w:rsid w:val="00F3489E"/>
    <w:rsid w:val="00F358E3"/>
    <w:rsid w:val="00F35ACF"/>
    <w:rsid w:val="00F35C82"/>
    <w:rsid w:val="00F37B4A"/>
    <w:rsid w:val="00F409B1"/>
    <w:rsid w:val="00F4157E"/>
    <w:rsid w:val="00F443B9"/>
    <w:rsid w:val="00F456C4"/>
    <w:rsid w:val="00F4581F"/>
    <w:rsid w:val="00F45B50"/>
    <w:rsid w:val="00F46868"/>
    <w:rsid w:val="00F4760F"/>
    <w:rsid w:val="00F503AC"/>
    <w:rsid w:val="00F50431"/>
    <w:rsid w:val="00F5048F"/>
    <w:rsid w:val="00F51336"/>
    <w:rsid w:val="00F51F7F"/>
    <w:rsid w:val="00F548DB"/>
    <w:rsid w:val="00F54DE5"/>
    <w:rsid w:val="00F55C95"/>
    <w:rsid w:val="00F5612C"/>
    <w:rsid w:val="00F56AC4"/>
    <w:rsid w:val="00F56C86"/>
    <w:rsid w:val="00F574D8"/>
    <w:rsid w:val="00F57F6F"/>
    <w:rsid w:val="00F600ED"/>
    <w:rsid w:val="00F61539"/>
    <w:rsid w:val="00F615CE"/>
    <w:rsid w:val="00F6280F"/>
    <w:rsid w:val="00F63E29"/>
    <w:rsid w:val="00F65988"/>
    <w:rsid w:val="00F66B0F"/>
    <w:rsid w:val="00F67879"/>
    <w:rsid w:val="00F67E93"/>
    <w:rsid w:val="00F70D10"/>
    <w:rsid w:val="00F7123E"/>
    <w:rsid w:val="00F7145A"/>
    <w:rsid w:val="00F72931"/>
    <w:rsid w:val="00F729D5"/>
    <w:rsid w:val="00F7321F"/>
    <w:rsid w:val="00F74649"/>
    <w:rsid w:val="00F7476A"/>
    <w:rsid w:val="00F74A57"/>
    <w:rsid w:val="00F74EC4"/>
    <w:rsid w:val="00F771B4"/>
    <w:rsid w:val="00F779CD"/>
    <w:rsid w:val="00F77F60"/>
    <w:rsid w:val="00F800AD"/>
    <w:rsid w:val="00F8074E"/>
    <w:rsid w:val="00F80837"/>
    <w:rsid w:val="00F80A63"/>
    <w:rsid w:val="00F811EF"/>
    <w:rsid w:val="00F81237"/>
    <w:rsid w:val="00F82380"/>
    <w:rsid w:val="00F82491"/>
    <w:rsid w:val="00F827B3"/>
    <w:rsid w:val="00F84022"/>
    <w:rsid w:val="00F90091"/>
    <w:rsid w:val="00F909B6"/>
    <w:rsid w:val="00F92337"/>
    <w:rsid w:val="00F93E38"/>
    <w:rsid w:val="00F94903"/>
    <w:rsid w:val="00F94BDE"/>
    <w:rsid w:val="00F9501B"/>
    <w:rsid w:val="00F951CB"/>
    <w:rsid w:val="00F96560"/>
    <w:rsid w:val="00F97173"/>
    <w:rsid w:val="00F975C2"/>
    <w:rsid w:val="00FA0540"/>
    <w:rsid w:val="00FA206C"/>
    <w:rsid w:val="00FA2A34"/>
    <w:rsid w:val="00FA30BB"/>
    <w:rsid w:val="00FA3349"/>
    <w:rsid w:val="00FA44F7"/>
    <w:rsid w:val="00FA47CA"/>
    <w:rsid w:val="00FA5805"/>
    <w:rsid w:val="00FA5BB1"/>
    <w:rsid w:val="00FA6CD5"/>
    <w:rsid w:val="00FA6E17"/>
    <w:rsid w:val="00FA7642"/>
    <w:rsid w:val="00FA78A9"/>
    <w:rsid w:val="00FA7E86"/>
    <w:rsid w:val="00FB15D2"/>
    <w:rsid w:val="00FB257B"/>
    <w:rsid w:val="00FB27AF"/>
    <w:rsid w:val="00FB6814"/>
    <w:rsid w:val="00FB6E33"/>
    <w:rsid w:val="00FB6EEE"/>
    <w:rsid w:val="00FB7EE6"/>
    <w:rsid w:val="00FC0BFC"/>
    <w:rsid w:val="00FC0C58"/>
    <w:rsid w:val="00FC26C4"/>
    <w:rsid w:val="00FC5B04"/>
    <w:rsid w:val="00FC5B3C"/>
    <w:rsid w:val="00FC6964"/>
    <w:rsid w:val="00FC75F3"/>
    <w:rsid w:val="00FC7C7A"/>
    <w:rsid w:val="00FD1CEC"/>
    <w:rsid w:val="00FD300F"/>
    <w:rsid w:val="00FD30C7"/>
    <w:rsid w:val="00FD4533"/>
    <w:rsid w:val="00FD4A8D"/>
    <w:rsid w:val="00FD53F5"/>
    <w:rsid w:val="00FD5AF5"/>
    <w:rsid w:val="00FD5BE5"/>
    <w:rsid w:val="00FD67A5"/>
    <w:rsid w:val="00FD6F1D"/>
    <w:rsid w:val="00FD7C4B"/>
    <w:rsid w:val="00FE0398"/>
    <w:rsid w:val="00FE053A"/>
    <w:rsid w:val="00FE2775"/>
    <w:rsid w:val="00FE2A25"/>
    <w:rsid w:val="00FE2D04"/>
    <w:rsid w:val="00FE2F05"/>
    <w:rsid w:val="00FE4320"/>
    <w:rsid w:val="00FE5442"/>
    <w:rsid w:val="00FE5E9E"/>
    <w:rsid w:val="00FF149D"/>
    <w:rsid w:val="00FF3E0F"/>
    <w:rsid w:val="00FF40BC"/>
    <w:rsid w:val="00FF473D"/>
    <w:rsid w:val="00FF50B8"/>
    <w:rsid w:val="00FF57BB"/>
    <w:rsid w:val="00FF6DA2"/>
    <w:rsid w:val="00FF6F8F"/>
    <w:rsid w:val="01117DCD"/>
    <w:rsid w:val="011E21E2"/>
    <w:rsid w:val="012264F2"/>
    <w:rsid w:val="0133AB63"/>
    <w:rsid w:val="0183556E"/>
    <w:rsid w:val="0184F12E"/>
    <w:rsid w:val="0190CA60"/>
    <w:rsid w:val="01BBA499"/>
    <w:rsid w:val="01F1D234"/>
    <w:rsid w:val="01F38118"/>
    <w:rsid w:val="02328C42"/>
    <w:rsid w:val="024CCDE2"/>
    <w:rsid w:val="026FEF60"/>
    <w:rsid w:val="02740768"/>
    <w:rsid w:val="027CB46D"/>
    <w:rsid w:val="029CD04C"/>
    <w:rsid w:val="02B4F46E"/>
    <w:rsid w:val="02C5764D"/>
    <w:rsid w:val="02D4C250"/>
    <w:rsid w:val="02D814CA"/>
    <w:rsid w:val="02E716AE"/>
    <w:rsid w:val="02E8C6D9"/>
    <w:rsid w:val="02E8DFA3"/>
    <w:rsid w:val="02FA4F7C"/>
    <w:rsid w:val="0305D15B"/>
    <w:rsid w:val="03255F1C"/>
    <w:rsid w:val="03350153"/>
    <w:rsid w:val="03540691"/>
    <w:rsid w:val="03556D6F"/>
    <w:rsid w:val="0364FB26"/>
    <w:rsid w:val="0372D94C"/>
    <w:rsid w:val="03947471"/>
    <w:rsid w:val="039E90F8"/>
    <w:rsid w:val="03A29BF6"/>
    <w:rsid w:val="03FF5778"/>
    <w:rsid w:val="04437084"/>
    <w:rsid w:val="0448C155"/>
    <w:rsid w:val="04624A33"/>
    <w:rsid w:val="046599A6"/>
    <w:rsid w:val="046AF5EF"/>
    <w:rsid w:val="047D1845"/>
    <w:rsid w:val="047F1123"/>
    <w:rsid w:val="049A9B4A"/>
    <w:rsid w:val="049F9F52"/>
    <w:rsid w:val="04A58EB7"/>
    <w:rsid w:val="04AC7DA0"/>
    <w:rsid w:val="04BAE805"/>
    <w:rsid w:val="04BBA617"/>
    <w:rsid w:val="04CA70EA"/>
    <w:rsid w:val="0502FF2E"/>
    <w:rsid w:val="052680C9"/>
    <w:rsid w:val="05271C10"/>
    <w:rsid w:val="052DDBB5"/>
    <w:rsid w:val="0536EC68"/>
    <w:rsid w:val="054BB622"/>
    <w:rsid w:val="055B805D"/>
    <w:rsid w:val="055FB303"/>
    <w:rsid w:val="05767C83"/>
    <w:rsid w:val="05807578"/>
    <w:rsid w:val="05A3113C"/>
    <w:rsid w:val="05A32B32"/>
    <w:rsid w:val="05BB5800"/>
    <w:rsid w:val="05BBD856"/>
    <w:rsid w:val="05E9E220"/>
    <w:rsid w:val="05EFB741"/>
    <w:rsid w:val="0617DA2A"/>
    <w:rsid w:val="062558C7"/>
    <w:rsid w:val="064C724B"/>
    <w:rsid w:val="06500F87"/>
    <w:rsid w:val="06578953"/>
    <w:rsid w:val="06779855"/>
    <w:rsid w:val="06A80639"/>
    <w:rsid w:val="06A8325E"/>
    <w:rsid w:val="06AF69CF"/>
    <w:rsid w:val="06BEB24C"/>
    <w:rsid w:val="06C4FAF0"/>
    <w:rsid w:val="06C7E9B7"/>
    <w:rsid w:val="06E30CFB"/>
    <w:rsid w:val="070C1A11"/>
    <w:rsid w:val="0715AAC2"/>
    <w:rsid w:val="071C810C"/>
    <w:rsid w:val="0721E8D9"/>
    <w:rsid w:val="072E00E4"/>
    <w:rsid w:val="072EDDAE"/>
    <w:rsid w:val="0754B1BB"/>
    <w:rsid w:val="0770671E"/>
    <w:rsid w:val="0776AFE7"/>
    <w:rsid w:val="078048D6"/>
    <w:rsid w:val="078E903E"/>
    <w:rsid w:val="07BA41C3"/>
    <w:rsid w:val="07CDA125"/>
    <w:rsid w:val="07EDFB3C"/>
    <w:rsid w:val="07F8B038"/>
    <w:rsid w:val="081D671A"/>
    <w:rsid w:val="0837A118"/>
    <w:rsid w:val="083A86AA"/>
    <w:rsid w:val="08552C59"/>
    <w:rsid w:val="08554465"/>
    <w:rsid w:val="085B477D"/>
    <w:rsid w:val="086A3614"/>
    <w:rsid w:val="086D9B6C"/>
    <w:rsid w:val="08884DDF"/>
    <w:rsid w:val="0890FF64"/>
    <w:rsid w:val="08971887"/>
    <w:rsid w:val="08CCA189"/>
    <w:rsid w:val="08CF4207"/>
    <w:rsid w:val="08E169F7"/>
    <w:rsid w:val="08E37E20"/>
    <w:rsid w:val="08E6B65F"/>
    <w:rsid w:val="08F833BB"/>
    <w:rsid w:val="08FE6D7B"/>
    <w:rsid w:val="0977D03D"/>
    <w:rsid w:val="09A19E5C"/>
    <w:rsid w:val="09C80A1A"/>
    <w:rsid w:val="0A11960F"/>
    <w:rsid w:val="0A2992CC"/>
    <w:rsid w:val="0A2A4607"/>
    <w:rsid w:val="0A374DC5"/>
    <w:rsid w:val="0A4758E4"/>
    <w:rsid w:val="0A51CD92"/>
    <w:rsid w:val="0A5CA657"/>
    <w:rsid w:val="0A8D6BD4"/>
    <w:rsid w:val="0A8DABD5"/>
    <w:rsid w:val="0AB49132"/>
    <w:rsid w:val="0AB54115"/>
    <w:rsid w:val="0AD34D50"/>
    <w:rsid w:val="0AD3D341"/>
    <w:rsid w:val="0AECB34D"/>
    <w:rsid w:val="0B1AF803"/>
    <w:rsid w:val="0B1E4190"/>
    <w:rsid w:val="0B485701"/>
    <w:rsid w:val="0B5CE3A9"/>
    <w:rsid w:val="0B695EBE"/>
    <w:rsid w:val="0B95F0D5"/>
    <w:rsid w:val="0BCF6ED8"/>
    <w:rsid w:val="0BD39390"/>
    <w:rsid w:val="0BEFE727"/>
    <w:rsid w:val="0C01003F"/>
    <w:rsid w:val="0C334205"/>
    <w:rsid w:val="0C4767FC"/>
    <w:rsid w:val="0C6CC7A8"/>
    <w:rsid w:val="0C87F279"/>
    <w:rsid w:val="0C90ED5C"/>
    <w:rsid w:val="0CBF6FDD"/>
    <w:rsid w:val="0CDD97F8"/>
    <w:rsid w:val="0CE36F83"/>
    <w:rsid w:val="0CF1DDD0"/>
    <w:rsid w:val="0D301E02"/>
    <w:rsid w:val="0D334382"/>
    <w:rsid w:val="0D6FD582"/>
    <w:rsid w:val="0D8BAC9B"/>
    <w:rsid w:val="0DC68544"/>
    <w:rsid w:val="0DC6AFD7"/>
    <w:rsid w:val="0DCAD239"/>
    <w:rsid w:val="0DD6C266"/>
    <w:rsid w:val="0E0D549F"/>
    <w:rsid w:val="0E300418"/>
    <w:rsid w:val="0E3976BB"/>
    <w:rsid w:val="0E467904"/>
    <w:rsid w:val="0E53084C"/>
    <w:rsid w:val="0E73B316"/>
    <w:rsid w:val="0E7F03D6"/>
    <w:rsid w:val="0E8685F8"/>
    <w:rsid w:val="0E8C9DCF"/>
    <w:rsid w:val="0EACB135"/>
    <w:rsid w:val="0EB49A4A"/>
    <w:rsid w:val="0EC45625"/>
    <w:rsid w:val="0F043725"/>
    <w:rsid w:val="0F141DAA"/>
    <w:rsid w:val="0F24EB3C"/>
    <w:rsid w:val="0F2ABE2A"/>
    <w:rsid w:val="0F3B6A58"/>
    <w:rsid w:val="0F5B0BEE"/>
    <w:rsid w:val="0F6018C6"/>
    <w:rsid w:val="0F7EB714"/>
    <w:rsid w:val="0F878CC6"/>
    <w:rsid w:val="0F9ED1D2"/>
    <w:rsid w:val="0FBC6B43"/>
    <w:rsid w:val="0FBF3FCC"/>
    <w:rsid w:val="0FC36528"/>
    <w:rsid w:val="0FD4E4C7"/>
    <w:rsid w:val="100BE193"/>
    <w:rsid w:val="1011313D"/>
    <w:rsid w:val="10245262"/>
    <w:rsid w:val="102AB238"/>
    <w:rsid w:val="1038AF8E"/>
    <w:rsid w:val="103D808C"/>
    <w:rsid w:val="1051BC1C"/>
    <w:rsid w:val="106CAC87"/>
    <w:rsid w:val="107875F7"/>
    <w:rsid w:val="107EBA2D"/>
    <w:rsid w:val="1091A741"/>
    <w:rsid w:val="109A7855"/>
    <w:rsid w:val="109F1A1C"/>
    <w:rsid w:val="10D54AF0"/>
    <w:rsid w:val="10F9FDF6"/>
    <w:rsid w:val="11070C6F"/>
    <w:rsid w:val="1118CE51"/>
    <w:rsid w:val="1137F053"/>
    <w:rsid w:val="114EEE7C"/>
    <w:rsid w:val="11654588"/>
    <w:rsid w:val="11688FB9"/>
    <w:rsid w:val="11937BEC"/>
    <w:rsid w:val="11AB7436"/>
    <w:rsid w:val="11B158F0"/>
    <w:rsid w:val="11B41915"/>
    <w:rsid w:val="11BAA241"/>
    <w:rsid w:val="11D0E90B"/>
    <w:rsid w:val="11D19D18"/>
    <w:rsid w:val="11DA6061"/>
    <w:rsid w:val="11E00D8A"/>
    <w:rsid w:val="11F97C71"/>
    <w:rsid w:val="121E1032"/>
    <w:rsid w:val="12320CBB"/>
    <w:rsid w:val="12351D62"/>
    <w:rsid w:val="124BFF17"/>
    <w:rsid w:val="1266EBE1"/>
    <w:rsid w:val="127BF312"/>
    <w:rsid w:val="128A92FC"/>
    <w:rsid w:val="128B174F"/>
    <w:rsid w:val="12A8F743"/>
    <w:rsid w:val="12B00010"/>
    <w:rsid w:val="12B85823"/>
    <w:rsid w:val="12C8CBAB"/>
    <w:rsid w:val="12CA7DC0"/>
    <w:rsid w:val="12D7DF8C"/>
    <w:rsid w:val="12E7A478"/>
    <w:rsid w:val="12EA6BBC"/>
    <w:rsid w:val="12FACA8A"/>
    <w:rsid w:val="130B33B2"/>
    <w:rsid w:val="130FFDD5"/>
    <w:rsid w:val="1324855C"/>
    <w:rsid w:val="133B1261"/>
    <w:rsid w:val="13488906"/>
    <w:rsid w:val="134BE993"/>
    <w:rsid w:val="135749FC"/>
    <w:rsid w:val="1365776C"/>
    <w:rsid w:val="13AD22FC"/>
    <w:rsid w:val="13C14807"/>
    <w:rsid w:val="13C25DBB"/>
    <w:rsid w:val="13CCE239"/>
    <w:rsid w:val="13F0483E"/>
    <w:rsid w:val="1420BBEB"/>
    <w:rsid w:val="148823CB"/>
    <w:rsid w:val="14B7CD6E"/>
    <w:rsid w:val="14CF6186"/>
    <w:rsid w:val="14DBB8DF"/>
    <w:rsid w:val="14F33F7B"/>
    <w:rsid w:val="15076509"/>
    <w:rsid w:val="1510D748"/>
    <w:rsid w:val="151DC93D"/>
    <w:rsid w:val="152AF932"/>
    <w:rsid w:val="15637486"/>
    <w:rsid w:val="156A1302"/>
    <w:rsid w:val="1571C7DD"/>
    <w:rsid w:val="15815727"/>
    <w:rsid w:val="1589B545"/>
    <w:rsid w:val="15A73865"/>
    <w:rsid w:val="15B20916"/>
    <w:rsid w:val="15CD443D"/>
    <w:rsid w:val="160BF3D3"/>
    <w:rsid w:val="161494DE"/>
    <w:rsid w:val="161A9D21"/>
    <w:rsid w:val="1658F19B"/>
    <w:rsid w:val="1659ECC5"/>
    <w:rsid w:val="166CF510"/>
    <w:rsid w:val="16A27E8D"/>
    <w:rsid w:val="16A56380"/>
    <w:rsid w:val="16B82D35"/>
    <w:rsid w:val="16DE2FA2"/>
    <w:rsid w:val="16E1AAAE"/>
    <w:rsid w:val="1723D92B"/>
    <w:rsid w:val="172A5895"/>
    <w:rsid w:val="17389DD7"/>
    <w:rsid w:val="176F4316"/>
    <w:rsid w:val="17792DB4"/>
    <w:rsid w:val="177D9506"/>
    <w:rsid w:val="177ECF2D"/>
    <w:rsid w:val="178C1836"/>
    <w:rsid w:val="17A62BF8"/>
    <w:rsid w:val="17D16A84"/>
    <w:rsid w:val="17DE60BE"/>
    <w:rsid w:val="17E45390"/>
    <w:rsid w:val="17F2FECD"/>
    <w:rsid w:val="17F49BC9"/>
    <w:rsid w:val="1807696B"/>
    <w:rsid w:val="180E0FAF"/>
    <w:rsid w:val="183187E3"/>
    <w:rsid w:val="183CF4F3"/>
    <w:rsid w:val="18732132"/>
    <w:rsid w:val="18812823"/>
    <w:rsid w:val="189683F0"/>
    <w:rsid w:val="189ACC84"/>
    <w:rsid w:val="189C7848"/>
    <w:rsid w:val="18BBA699"/>
    <w:rsid w:val="18CFA67A"/>
    <w:rsid w:val="18D410B6"/>
    <w:rsid w:val="18DB5001"/>
    <w:rsid w:val="18FD652D"/>
    <w:rsid w:val="191285FD"/>
    <w:rsid w:val="1979A17E"/>
    <w:rsid w:val="197A4194"/>
    <w:rsid w:val="197A47B2"/>
    <w:rsid w:val="199BC681"/>
    <w:rsid w:val="19B840C6"/>
    <w:rsid w:val="1A2913F2"/>
    <w:rsid w:val="1A2B4025"/>
    <w:rsid w:val="1A359A39"/>
    <w:rsid w:val="1A3CE5E7"/>
    <w:rsid w:val="1A69E7F8"/>
    <w:rsid w:val="1A7591C1"/>
    <w:rsid w:val="1A82C8E1"/>
    <w:rsid w:val="1ABC4954"/>
    <w:rsid w:val="1AC56778"/>
    <w:rsid w:val="1B5F580E"/>
    <w:rsid w:val="1B6C2D0F"/>
    <w:rsid w:val="1B7C98C6"/>
    <w:rsid w:val="1B84AB84"/>
    <w:rsid w:val="1BBD9E9C"/>
    <w:rsid w:val="1BDD05A3"/>
    <w:rsid w:val="1BE5619E"/>
    <w:rsid w:val="1BEA66B0"/>
    <w:rsid w:val="1BF81183"/>
    <w:rsid w:val="1C26D66A"/>
    <w:rsid w:val="1C3004F3"/>
    <w:rsid w:val="1C364C5D"/>
    <w:rsid w:val="1C706EA0"/>
    <w:rsid w:val="1C78F9A2"/>
    <w:rsid w:val="1C89325B"/>
    <w:rsid w:val="1C9C41E4"/>
    <w:rsid w:val="1CBEA1B3"/>
    <w:rsid w:val="1CCFAB29"/>
    <w:rsid w:val="1CDB2ED7"/>
    <w:rsid w:val="1CF93F6C"/>
    <w:rsid w:val="1D0C1D05"/>
    <w:rsid w:val="1D2057D7"/>
    <w:rsid w:val="1D21DA08"/>
    <w:rsid w:val="1D247DF9"/>
    <w:rsid w:val="1D2D17F6"/>
    <w:rsid w:val="1D3CDFF3"/>
    <w:rsid w:val="1D5DFC4A"/>
    <w:rsid w:val="1D7AAAE0"/>
    <w:rsid w:val="1D7E02C2"/>
    <w:rsid w:val="1D9C340B"/>
    <w:rsid w:val="1DA2A589"/>
    <w:rsid w:val="1DA5E9CD"/>
    <w:rsid w:val="1DAD49D9"/>
    <w:rsid w:val="1DB5D353"/>
    <w:rsid w:val="1DB6049A"/>
    <w:rsid w:val="1DC0C3DB"/>
    <w:rsid w:val="1DCA3DE5"/>
    <w:rsid w:val="1DE5AC62"/>
    <w:rsid w:val="1DE61D06"/>
    <w:rsid w:val="1DE95253"/>
    <w:rsid w:val="1DF999E6"/>
    <w:rsid w:val="1E0E99DE"/>
    <w:rsid w:val="1E4A33E0"/>
    <w:rsid w:val="1E55429D"/>
    <w:rsid w:val="1EA68984"/>
    <w:rsid w:val="1EB37BE0"/>
    <w:rsid w:val="1EC38197"/>
    <w:rsid w:val="1EE34FC9"/>
    <w:rsid w:val="1F0129B0"/>
    <w:rsid w:val="1F5A88F6"/>
    <w:rsid w:val="1FC33C4E"/>
    <w:rsid w:val="1FE79910"/>
    <w:rsid w:val="1FE8801A"/>
    <w:rsid w:val="200DE24E"/>
    <w:rsid w:val="20154928"/>
    <w:rsid w:val="201D31F1"/>
    <w:rsid w:val="2026B740"/>
    <w:rsid w:val="20483920"/>
    <w:rsid w:val="20A0C362"/>
    <w:rsid w:val="20A98A5C"/>
    <w:rsid w:val="20C11071"/>
    <w:rsid w:val="20C29D40"/>
    <w:rsid w:val="20E8F267"/>
    <w:rsid w:val="20F75B1A"/>
    <w:rsid w:val="20FFEF8F"/>
    <w:rsid w:val="212CED78"/>
    <w:rsid w:val="21479673"/>
    <w:rsid w:val="214ADE44"/>
    <w:rsid w:val="21585814"/>
    <w:rsid w:val="21592EE1"/>
    <w:rsid w:val="2185765A"/>
    <w:rsid w:val="21891283"/>
    <w:rsid w:val="21930C35"/>
    <w:rsid w:val="219D8555"/>
    <w:rsid w:val="21E47820"/>
    <w:rsid w:val="21F0AF28"/>
    <w:rsid w:val="220296E7"/>
    <w:rsid w:val="220A3729"/>
    <w:rsid w:val="223C0007"/>
    <w:rsid w:val="224DC9D3"/>
    <w:rsid w:val="224E65A3"/>
    <w:rsid w:val="22530A11"/>
    <w:rsid w:val="22785D6C"/>
    <w:rsid w:val="229CD505"/>
    <w:rsid w:val="22BD8903"/>
    <w:rsid w:val="22C6130A"/>
    <w:rsid w:val="22C82161"/>
    <w:rsid w:val="22CE6819"/>
    <w:rsid w:val="22FB6798"/>
    <w:rsid w:val="2335C7F9"/>
    <w:rsid w:val="23397F1C"/>
    <w:rsid w:val="234758CD"/>
    <w:rsid w:val="235F86AC"/>
    <w:rsid w:val="2365980C"/>
    <w:rsid w:val="23669913"/>
    <w:rsid w:val="236EAE4E"/>
    <w:rsid w:val="2374250C"/>
    <w:rsid w:val="23887E8F"/>
    <w:rsid w:val="23D40D73"/>
    <w:rsid w:val="23EA9E44"/>
    <w:rsid w:val="23F1DD56"/>
    <w:rsid w:val="240187D3"/>
    <w:rsid w:val="245300E7"/>
    <w:rsid w:val="24658607"/>
    <w:rsid w:val="2483A65D"/>
    <w:rsid w:val="248A342E"/>
    <w:rsid w:val="249CA8CE"/>
    <w:rsid w:val="24A3ED44"/>
    <w:rsid w:val="24A8D4F5"/>
    <w:rsid w:val="24B45CF9"/>
    <w:rsid w:val="24B74058"/>
    <w:rsid w:val="24BFECFB"/>
    <w:rsid w:val="24C1DB64"/>
    <w:rsid w:val="24DC203D"/>
    <w:rsid w:val="24F688DE"/>
    <w:rsid w:val="24FC8546"/>
    <w:rsid w:val="251CFB42"/>
    <w:rsid w:val="25209730"/>
    <w:rsid w:val="25393E8A"/>
    <w:rsid w:val="255DDA56"/>
    <w:rsid w:val="25632667"/>
    <w:rsid w:val="2585E196"/>
    <w:rsid w:val="25914DF7"/>
    <w:rsid w:val="2591B6CD"/>
    <w:rsid w:val="2594F33C"/>
    <w:rsid w:val="25A7632C"/>
    <w:rsid w:val="25BD3DF3"/>
    <w:rsid w:val="25C8AE88"/>
    <w:rsid w:val="25E2CC6B"/>
    <w:rsid w:val="25E33DD1"/>
    <w:rsid w:val="25FF3AF3"/>
    <w:rsid w:val="2611A646"/>
    <w:rsid w:val="2611D17E"/>
    <w:rsid w:val="26335960"/>
    <w:rsid w:val="263B93EC"/>
    <w:rsid w:val="264EC9CD"/>
    <w:rsid w:val="265EF261"/>
    <w:rsid w:val="2676D8B6"/>
    <w:rsid w:val="269803FD"/>
    <w:rsid w:val="26B218B8"/>
    <w:rsid w:val="26D2EDF9"/>
    <w:rsid w:val="26E00AF8"/>
    <w:rsid w:val="274ED7E8"/>
    <w:rsid w:val="27515F71"/>
    <w:rsid w:val="2755AA90"/>
    <w:rsid w:val="277158C5"/>
    <w:rsid w:val="27CFEFA0"/>
    <w:rsid w:val="27EE42AE"/>
    <w:rsid w:val="27F15E7B"/>
    <w:rsid w:val="27F5113C"/>
    <w:rsid w:val="2832565E"/>
    <w:rsid w:val="286003EF"/>
    <w:rsid w:val="288C9C14"/>
    <w:rsid w:val="288D56AE"/>
    <w:rsid w:val="289D3AE5"/>
    <w:rsid w:val="28A37A65"/>
    <w:rsid w:val="28C2CDF7"/>
    <w:rsid w:val="28DB585F"/>
    <w:rsid w:val="28E19715"/>
    <w:rsid w:val="28F3489F"/>
    <w:rsid w:val="28FA95AC"/>
    <w:rsid w:val="290B9A3A"/>
    <w:rsid w:val="2937918F"/>
    <w:rsid w:val="2939062F"/>
    <w:rsid w:val="29A177EF"/>
    <w:rsid w:val="29AC989C"/>
    <w:rsid w:val="29BAE8E4"/>
    <w:rsid w:val="29D209FF"/>
    <w:rsid w:val="2A06AD5F"/>
    <w:rsid w:val="2A116563"/>
    <w:rsid w:val="2A11DE19"/>
    <w:rsid w:val="2A14B26E"/>
    <w:rsid w:val="2A390A37"/>
    <w:rsid w:val="2A41D055"/>
    <w:rsid w:val="2A7CD136"/>
    <w:rsid w:val="2A87FA8E"/>
    <w:rsid w:val="2A9BBAF9"/>
    <w:rsid w:val="2AA478D3"/>
    <w:rsid w:val="2AB3B3A4"/>
    <w:rsid w:val="2ACFCC97"/>
    <w:rsid w:val="2B087843"/>
    <w:rsid w:val="2B1F311B"/>
    <w:rsid w:val="2B384B33"/>
    <w:rsid w:val="2B63EF0D"/>
    <w:rsid w:val="2B79C73D"/>
    <w:rsid w:val="2B9478D5"/>
    <w:rsid w:val="2BB3032B"/>
    <w:rsid w:val="2BB5DE35"/>
    <w:rsid w:val="2BF899C9"/>
    <w:rsid w:val="2C16D080"/>
    <w:rsid w:val="2C1CBC63"/>
    <w:rsid w:val="2C217A6C"/>
    <w:rsid w:val="2C3BA2F4"/>
    <w:rsid w:val="2C49843B"/>
    <w:rsid w:val="2C4D1D58"/>
    <w:rsid w:val="2C562E90"/>
    <w:rsid w:val="2C6471AB"/>
    <w:rsid w:val="2C698232"/>
    <w:rsid w:val="2CAD8F56"/>
    <w:rsid w:val="2CB653AF"/>
    <w:rsid w:val="2CE10F6B"/>
    <w:rsid w:val="2CF1BC15"/>
    <w:rsid w:val="2D330683"/>
    <w:rsid w:val="2D4C88C1"/>
    <w:rsid w:val="2D539DB1"/>
    <w:rsid w:val="2D57822C"/>
    <w:rsid w:val="2D7022BC"/>
    <w:rsid w:val="2D85CBAA"/>
    <w:rsid w:val="2DA89335"/>
    <w:rsid w:val="2DC9BD03"/>
    <w:rsid w:val="2DDA916D"/>
    <w:rsid w:val="2DE70EB4"/>
    <w:rsid w:val="2DE99A37"/>
    <w:rsid w:val="2E2242C3"/>
    <w:rsid w:val="2E27DA13"/>
    <w:rsid w:val="2E5260D8"/>
    <w:rsid w:val="2E545682"/>
    <w:rsid w:val="2E5E3A32"/>
    <w:rsid w:val="2E696A28"/>
    <w:rsid w:val="2E7987E7"/>
    <w:rsid w:val="2EBD6EFE"/>
    <w:rsid w:val="2EC86228"/>
    <w:rsid w:val="2ECB8136"/>
    <w:rsid w:val="2ECBBE70"/>
    <w:rsid w:val="2ECE41F5"/>
    <w:rsid w:val="2ECF3382"/>
    <w:rsid w:val="2ED56C3B"/>
    <w:rsid w:val="2EF39A51"/>
    <w:rsid w:val="2F0E80DD"/>
    <w:rsid w:val="2F13D8F5"/>
    <w:rsid w:val="2F5C6FD4"/>
    <w:rsid w:val="2F610B3E"/>
    <w:rsid w:val="2F611207"/>
    <w:rsid w:val="2F7A1202"/>
    <w:rsid w:val="2FAE0971"/>
    <w:rsid w:val="2FAF0382"/>
    <w:rsid w:val="2FDC4BA9"/>
    <w:rsid w:val="2FF0ADF6"/>
    <w:rsid w:val="2FF8ACF2"/>
    <w:rsid w:val="301DDE76"/>
    <w:rsid w:val="30223502"/>
    <w:rsid w:val="302D9007"/>
    <w:rsid w:val="30374882"/>
    <w:rsid w:val="304BA137"/>
    <w:rsid w:val="3060B189"/>
    <w:rsid w:val="308DB555"/>
    <w:rsid w:val="308E1453"/>
    <w:rsid w:val="30BCB670"/>
    <w:rsid w:val="30CCC014"/>
    <w:rsid w:val="3102CC4B"/>
    <w:rsid w:val="31096E25"/>
    <w:rsid w:val="31391B70"/>
    <w:rsid w:val="318D895A"/>
    <w:rsid w:val="31952794"/>
    <w:rsid w:val="31A0AC8A"/>
    <w:rsid w:val="31B159FB"/>
    <w:rsid w:val="31B46650"/>
    <w:rsid w:val="31B5381D"/>
    <w:rsid w:val="31C90BBA"/>
    <w:rsid w:val="31CB98D0"/>
    <w:rsid w:val="31CC080C"/>
    <w:rsid w:val="31E32B11"/>
    <w:rsid w:val="31EA6B3F"/>
    <w:rsid w:val="31F54B59"/>
    <w:rsid w:val="32103A56"/>
    <w:rsid w:val="32124450"/>
    <w:rsid w:val="3221E463"/>
    <w:rsid w:val="325AEF4F"/>
    <w:rsid w:val="32A380A2"/>
    <w:rsid w:val="32C13080"/>
    <w:rsid w:val="32F69CD9"/>
    <w:rsid w:val="3306BA26"/>
    <w:rsid w:val="330A814D"/>
    <w:rsid w:val="332CA9B6"/>
    <w:rsid w:val="3356BE82"/>
    <w:rsid w:val="336D9679"/>
    <w:rsid w:val="33897959"/>
    <w:rsid w:val="33908ECA"/>
    <w:rsid w:val="33B18331"/>
    <w:rsid w:val="33CA22A1"/>
    <w:rsid w:val="33D0EA71"/>
    <w:rsid w:val="33DBDDB4"/>
    <w:rsid w:val="33ED601D"/>
    <w:rsid w:val="342F8828"/>
    <w:rsid w:val="342FD55B"/>
    <w:rsid w:val="3435C8C0"/>
    <w:rsid w:val="3461D289"/>
    <w:rsid w:val="3463B973"/>
    <w:rsid w:val="34698E50"/>
    <w:rsid w:val="3472D1D8"/>
    <w:rsid w:val="3478B31A"/>
    <w:rsid w:val="348C0930"/>
    <w:rsid w:val="34A2C02E"/>
    <w:rsid w:val="34EC0C99"/>
    <w:rsid w:val="350011B5"/>
    <w:rsid w:val="3547EC33"/>
    <w:rsid w:val="3592EE91"/>
    <w:rsid w:val="35A28BEB"/>
    <w:rsid w:val="35A3C72E"/>
    <w:rsid w:val="35AC4FD9"/>
    <w:rsid w:val="35CDAC6C"/>
    <w:rsid w:val="35E716CE"/>
    <w:rsid w:val="35EEBBFC"/>
    <w:rsid w:val="35F722DB"/>
    <w:rsid w:val="365484F7"/>
    <w:rsid w:val="365ACDA6"/>
    <w:rsid w:val="367605CE"/>
    <w:rsid w:val="36B0290C"/>
    <w:rsid w:val="36B05488"/>
    <w:rsid w:val="36BF13EA"/>
    <w:rsid w:val="36F5FB2F"/>
    <w:rsid w:val="37225500"/>
    <w:rsid w:val="3765BACD"/>
    <w:rsid w:val="376E40D2"/>
    <w:rsid w:val="378A4ADF"/>
    <w:rsid w:val="37977353"/>
    <w:rsid w:val="37CF6206"/>
    <w:rsid w:val="37EEF637"/>
    <w:rsid w:val="37F239F2"/>
    <w:rsid w:val="38033445"/>
    <w:rsid w:val="380B16C9"/>
    <w:rsid w:val="38164A4A"/>
    <w:rsid w:val="3833CB13"/>
    <w:rsid w:val="3853CB47"/>
    <w:rsid w:val="3870B17F"/>
    <w:rsid w:val="38920C61"/>
    <w:rsid w:val="389624B5"/>
    <w:rsid w:val="3919E6BC"/>
    <w:rsid w:val="392CD6DC"/>
    <w:rsid w:val="3933DE8E"/>
    <w:rsid w:val="3947EB89"/>
    <w:rsid w:val="3956317A"/>
    <w:rsid w:val="3976218F"/>
    <w:rsid w:val="3977F905"/>
    <w:rsid w:val="39846104"/>
    <w:rsid w:val="39A035C8"/>
    <w:rsid w:val="39E7946C"/>
    <w:rsid w:val="3A090430"/>
    <w:rsid w:val="3A0EB30A"/>
    <w:rsid w:val="3A5171F1"/>
    <w:rsid w:val="3A54D128"/>
    <w:rsid w:val="3A6DB223"/>
    <w:rsid w:val="3A8ACC6B"/>
    <w:rsid w:val="3A9EA86C"/>
    <w:rsid w:val="3AC6331A"/>
    <w:rsid w:val="3AE12298"/>
    <w:rsid w:val="3AE44FD3"/>
    <w:rsid w:val="3AE54E37"/>
    <w:rsid w:val="3AF4DC30"/>
    <w:rsid w:val="3B20D44E"/>
    <w:rsid w:val="3B2A64FD"/>
    <w:rsid w:val="3B2E9155"/>
    <w:rsid w:val="3B714DF1"/>
    <w:rsid w:val="3B91D13E"/>
    <w:rsid w:val="3B9432D5"/>
    <w:rsid w:val="3BAA3F56"/>
    <w:rsid w:val="3BE0BF5B"/>
    <w:rsid w:val="3C15645E"/>
    <w:rsid w:val="3C21037E"/>
    <w:rsid w:val="3C2DA85E"/>
    <w:rsid w:val="3C7B7C89"/>
    <w:rsid w:val="3C9819BC"/>
    <w:rsid w:val="3C9CBB42"/>
    <w:rsid w:val="3CA9D68A"/>
    <w:rsid w:val="3CB354E3"/>
    <w:rsid w:val="3D0B8BFA"/>
    <w:rsid w:val="3D1DE582"/>
    <w:rsid w:val="3D5DB1C3"/>
    <w:rsid w:val="3D6A38A0"/>
    <w:rsid w:val="3D6F612C"/>
    <w:rsid w:val="3D7A2931"/>
    <w:rsid w:val="3D7F44B4"/>
    <w:rsid w:val="3DBB0EF2"/>
    <w:rsid w:val="3DCB28C4"/>
    <w:rsid w:val="3DCD8A91"/>
    <w:rsid w:val="3DD94083"/>
    <w:rsid w:val="3DE0A3A8"/>
    <w:rsid w:val="3E0EFC25"/>
    <w:rsid w:val="3E273CB9"/>
    <w:rsid w:val="3E4909C3"/>
    <w:rsid w:val="3E5DBC13"/>
    <w:rsid w:val="3E6CD9FF"/>
    <w:rsid w:val="3E7F40CA"/>
    <w:rsid w:val="3E9315DC"/>
    <w:rsid w:val="3E9A264C"/>
    <w:rsid w:val="3EA5E1EA"/>
    <w:rsid w:val="3ECEF3B9"/>
    <w:rsid w:val="3EE5EFB3"/>
    <w:rsid w:val="3F0CF046"/>
    <w:rsid w:val="3F4E02EB"/>
    <w:rsid w:val="3F7E7B5F"/>
    <w:rsid w:val="3F7FB392"/>
    <w:rsid w:val="3FA28BB0"/>
    <w:rsid w:val="3FC5E8EB"/>
    <w:rsid w:val="3FC79E14"/>
    <w:rsid w:val="3FE34340"/>
    <w:rsid w:val="3FE9BA5D"/>
    <w:rsid w:val="40120830"/>
    <w:rsid w:val="402832F0"/>
    <w:rsid w:val="4077A355"/>
    <w:rsid w:val="4089BEAB"/>
    <w:rsid w:val="408BA09C"/>
    <w:rsid w:val="40904464"/>
    <w:rsid w:val="40AFF9E0"/>
    <w:rsid w:val="40BBCB1B"/>
    <w:rsid w:val="40D871A1"/>
    <w:rsid w:val="40E4A9D4"/>
    <w:rsid w:val="40FA98E8"/>
    <w:rsid w:val="412600B0"/>
    <w:rsid w:val="41372994"/>
    <w:rsid w:val="417AD407"/>
    <w:rsid w:val="418E3496"/>
    <w:rsid w:val="4194001C"/>
    <w:rsid w:val="41FAE2E0"/>
    <w:rsid w:val="421124AA"/>
    <w:rsid w:val="4238A0B7"/>
    <w:rsid w:val="428E9FFD"/>
    <w:rsid w:val="42961016"/>
    <w:rsid w:val="429BCFBF"/>
    <w:rsid w:val="42AC12D1"/>
    <w:rsid w:val="42BB2D6C"/>
    <w:rsid w:val="42D78F43"/>
    <w:rsid w:val="42FEBD45"/>
    <w:rsid w:val="4310881B"/>
    <w:rsid w:val="4319AB40"/>
    <w:rsid w:val="432D46AE"/>
    <w:rsid w:val="432ECCDF"/>
    <w:rsid w:val="4341C9B0"/>
    <w:rsid w:val="43481E54"/>
    <w:rsid w:val="435F62E5"/>
    <w:rsid w:val="4365E4BB"/>
    <w:rsid w:val="437207D6"/>
    <w:rsid w:val="438ACA4D"/>
    <w:rsid w:val="43ADB1A4"/>
    <w:rsid w:val="43C6C461"/>
    <w:rsid w:val="43CE0221"/>
    <w:rsid w:val="43E39A9C"/>
    <w:rsid w:val="43F50EFA"/>
    <w:rsid w:val="43FD35C6"/>
    <w:rsid w:val="4408B82C"/>
    <w:rsid w:val="44149833"/>
    <w:rsid w:val="4418A4D5"/>
    <w:rsid w:val="4457DC13"/>
    <w:rsid w:val="44905D91"/>
    <w:rsid w:val="4495ACFE"/>
    <w:rsid w:val="4499615E"/>
    <w:rsid w:val="44A8A734"/>
    <w:rsid w:val="44CB1CAF"/>
    <w:rsid w:val="44E6B3A0"/>
    <w:rsid w:val="44E7FCA7"/>
    <w:rsid w:val="44F812AF"/>
    <w:rsid w:val="45010E29"/>
    <w:rsid w:val="4520ACA2"/>
    <w:rsid w:val="4528D613"/>
    <w:rsid w:val="45490B77"/>
    <w:rsid w:val="455DFFA6"/>
    <w:rsid w:val="45680BF8"/>
    <w:rsid w:val="45781DDF"/>
    <w:rsid w:val="4580D299"/>
    <w:rsid w:val="4581CF6B"/>
    <w:rsid w:val="45831FDD"/>
    <w:rsid w:val="4583D358"/>
    <w:rsid w:val="45893679"/>
    <w:rsid w:val="45D086FC"/>
    <w:rsid w:val="45DAADA0"/>
    <w:rsid w:val="46052893"/>
    <w:rsid w:val="4619C799"/>
    <w:rsid w:val="4638202D"/>
    <w:rsid w:val="46462C09"/>
    <w:rsid w:val="465142B7"/>
    <w:rsid w:val="46555863"/>
    <w:rsid w:val="465ADC9E"/>
    <w:rsid w:val="466D6A33"/>
    <w:rsid w:val="467CC271"/>
    <w:rsid w:val="46A770A7"/>
    <w:rsid w:val="46AFA310"/>
    <w:rsid w:val="46BCC144"/>
    <w:rsid w:val="46C5D410"/>
    <w:rsid w:val="46CC692E"/>
    <w:rsid w:val="46DA1344"/>
    <w:rsid w:val="46DC941E"/>
    <w:rsid w:val="46E5224C"/>
    <w:rsid w:val="46F0E7B6"/>
    <w:rsid w:val="46F5CE91"/>
    <w:rsid w:val="4700C51A"/>
    <w:rsid w:val="4763F5DE"/>
    <w:rsid w:val="476B4D35"/>
    <w:rsid w:val="47B39FA3"/>
    <w:rsid w:val="47BF6D00"/>
    <w:rsid w:val="47EC586A"/>
    <w:rsid w:val="47F55FB8"/>
    <w:rsid w:val="483046E5"/>
    <w:rsid w:val="486C2D23"/>
    <w:rsid w:val="4883EFAF"/>
    <w:rsid w:val="488728BD"/>
    <w:rsid w:val="4890698D"/>
    <w:rsid w:val="489F7C79"/>
    <w:rsid w:val="48A2DF94"/>
    <w:rsid w:val="48B545CB"/>
    <w:rsid w:val="48EB04A1"/>
    <w:rsid w:val="48FE3357"/>
    <w:rsid w:val="490FE9FC"/>
    <w:rsid w:val="492567DE"/>
    <w:rsid w:val="494532F4"/>
    <w:rsid w:val="49489873"/>
    <w:rsid w:val="494FA8AB"/>
    <w:rsid w:val="495DACE3"/>
    <w:rsid w:val="49AEEDA4"/>
    <w:rsid w:val="49B90D26"/>
    <w:rsid w:val="49CCAF9E"/>
    <w:rsid w:val="49E19721"/>
    <w:rsid w:val="49F4FB05"/>
    <w:rsid w:val="4A42C5D1"/>
    <w:rsid w:val="4A42D946"/>
    <w:rsid w:val="4A79BDBB"/>
    <w:rsid w:val="4A81AFF7"/>
    <w:rsid w:val="4AACD0C4"/>
    <w:rsid w:val="4AB23F31"/>
    <w:rsid w:val="4AC7F7B6"/>
    <w:rsid w:val="4AE830CB"/>
    <w:rsid w:val="4AECFDB1"/>
    <w:rsid w:val="4B1CDA77"/>
    <w:rsid w:val="4B26330D"/>
    <w:rsid w:val="4B2E17C5"/>
    <w:rsid w:val="4B353F3A"/>
    <w:rsid w:val="4B3C72D3"/>
    <w:rsid w:val="4B67ECCF"/>
    <w:rsid w:val="4B796A7E"/>
    <w:rsid w:val="4B82838A"/>
    <w:rsid w:val="4B9A6DA5"/>
    <w:rsid w:val="4BB599CD"/>
    <w:rsid w:val="4BB6B39D"/>
    <w:rsid w:val="4BC2FC2F"/>
    <w:rsid w:val="4BD0A4E9"/>
    <w:rsid w:val="4BE9F8E0"/>
    <w:rsid w:val="4BF507DF"/>
    <w:rsid w:val="4C0E5A9C"/>
    <w:rsid w:val="4C3207A7"/>
    <w:rsid w:val="4C3245DD"/>
    <w:rsid w:val="4C3EDB45"/>
    <w:rsid w:val="4C469D8C"/>
    <w:rsid w:val="4C55F995"/>
    <w:rsid w:val="4C605DEA"/>
    <w:rsid w:val="4C801F47"/>
    <w:rsid w:val="4C87AFD6"/>
    <w:rsid w:val="4C9D446F"/>
    <w:rsid w:val="4CA1EDC3"/>
    <w:rsid w:val="4CB5935C"/>
    <w:rsid w:val="4CB72D4C"/>
    <w:rsid w:val="4CCA7F9E"/>
    <w:rsid w:val="4CE10F8E"/>
    <w:rsid w:val="4CE340B5"/>
    <w:rsid w:val="4D2C4166"/>
    <w:rsid w:val="4D470A79"/>
    <w:rsid w:val="4D470FB1"/>
    <w:rsid w:val="4D7070B4"/>
    <w:rsid w:val="4D77F017"/>
    <w:rsid w:val="4D9FB8A1"/>
    <w:rsid w:val="4DA8EE54"/>
    <w:rsid w:val="4DBFE830"/>
    <w:rsid w:val="4DE6FE8A"/>
    <w:rsid w:val="4E0A4296"/>
    <w:rsid w:val="4E0B7F6B"/>
    <w:rsid w:val="4E1B1E18"/>
    <w:rsid w:val="4E284FF3"/>
    <w:rsid w:val="4E3A1ECA"/>
    <w:rsid w:val="4E400086"/>
    <w:rsid w:val="4E50AD42"/>
    <w:rsid w:val="4E58E22D"/>
    <w:rsid w:val="4E601459"/>
    <w:rsid w:val="4E92F46F"/>
    <w:rsid w:val="4E932072"/>
    <w:rsid w:val="4E9F2EDE"/>
    <w:rsid w:val="4EB489B2"/>
    <w:rsid w:val="4EB996FF"/>
    <w:rsid w:val="4F084C17"/>
    <w:rsid w:val="4F2CAB56"/>
    <w:rsid w:val="4F323C5B"/>
    <w:rsid w:val="4F671267"/>
    <w:rsid w:val="4F7DF5A5"/>
    <w:rsid w:val="4F82813A"/>
    <w:rsid w:val="4F838E74"/>
    <w:rsid w:val="4FB670A5"/>
    <w:rsid w:val="4FD1F96F"/>
    <w:rsid w:val="4FEC2E19"/>
    <w:rsid w:val="4FEDB7BD"/>
    <w:rsid w:val="4FF84158"/>
    <w:rsid w:val="504D2229"/>
    <w:rsid w:val="5071DEB7"/>
    <w:rsid w:val="508D919C"/>
    <w:rsid w:val="509941CF"/>
    <w:rsid w:val="50BC0181"/>
    <w:rsid w:val="50C6A2EF"/>
    <w:rsid w:val="50C8186D"/>
    <w:rsid w:val="50C8F996"/>
    <w:rsid w:val="50D2CFC4"/>
    <w:rsid w:val="50D46306"/>
    <w:rsid w:val="50DB08CC"/>
    <w:rsid w:val="50E4C47D"/>
    <w:rsid w:val="50EE331E"/>
    <w:rsid w:val="50FD6BA2"/>
    <w:rsid w:val="5105CBC9"/>
    <w:rsid w:val="511D3111"/>
    <w:rsid w:val="51222FB5"/>
    <w:rsid w:val="5183D4B5"/>
    <w:rsid w:val="5186331E"/>
    <w:rsid w:val="519C5F3C"/>
    <w:rsid w:val="51A451FE"/>
    <w:rsid w:val="51C8FBFC"/>
    <w:rsid w:val="51FDBA03"/>
    <w:rsid w:val="52224FD3"/>
    <w:rsid w:val="522B89E1"/>
    <w:rsid w:val="525AEB54"/>
    <w:rsid w:val="526A312A"/>
    <w:rsid w:val="52B26E66"/>
    <w:rsid w:val="52C82778"/>
    <w:rsid w:val="52CBE47F"/>
    <w:rsid w:val="52EFB90A"/>
    <w:rsid w:val="530865A9"/>
    <w:rsid w:val="531B1C2D"/>
    <w:rsid w:val="5329A739"/>
    <w:rsid w:val="5354113A"/>
    <w:rsid w:val="5370CC75"/>
    <w:rsid w:val="5381BC07"/>
    <w:rsid w:val="53A37000"/>
    <w:rsid w:val="53ADFC6C"/>
    <w:rsid w:val="53B6E013"/>
    <w:rsid w:val="53BF3730"/>
    <w:rsid w:val="53F2F41D"/>
    <w:rsid w:val="53FBF033"/>
    <w:rsid w:val="5403D69E"/>
    <w:rsid w:val="5447B054"/>
    <w:rsid w:val="545B4CDE"/>
    <w:rsid w:val="5475FEB0"/>
    <w:rsid w:val="547CF13C"/>
    <w:rsid w:val="5494204C"/>
    <w:rsid w:val="54945FB9"/>
    <w:rsid w:val="54A1F8D7"/>
    <w:rsid w:val="54B5926D"/>
    <w:rsid w:val="54CA614D"/>
    <w:rsid w:val="54D0F1CA"/>
    <w:rsid w:val="54E5C8AB"/>
    <w:rsid w:val="54EE04B1"/>
    <w:rsid w:val="54F89562"/>
    <w:rsid w:val="550F7A1D"/>
    <w:rsid w:val="5515DC4A"/>
    <w:rsid w:val="551C3838"/>
    <w:rsid w:val="551C96E7"/>
    <w:rsid w:val="555E2004"/>
    <w:rsid w:val="55740883"/>
    <w:rsid w:val="5583DF69"/>
    <w:rsid w:val="55927945"/>
    <w:rsid w:val="55ACC161"/>
    <w:rsid w:val="55D3FF4C"/>
    <w:rsid w:val="55F5631C"/>
    <w:rsid w:val="55F5F165"/>
    <w:rsid w:val="55FC31C6"/>
    <w:rsid w:val="562F3204"/>
    <w:rsid w:val="5645632F"/>
    <w:rsid w:val="564C6A96"/>
    <w:rsid w:val="56665480"/>
    <w:rsid w:val="56806D57"/>
    <w:rsid w:val="5690733F"/>
    <w:rsid w:val="569B56A0"/>
    <w:rsid w:val="573CA42A"/>
    <w:rsid w:val="5758E74E"/>
    <w:rsid w:val="575A34F3"/>
    <w:rsid w:val="575BB8D8"/>
    <w:rsid w:val="577C48F7"/>
    <w:rsid w:val="57A77916"/>
    <w:rsid w:val="57C0EAB0"/>
    <w:rsid w:val="57D19669"/>
    <w:rsid w:val="57D3F85B"/>
    <w:rsid w:val="57D626B0"/>
    <w:rsid w:val="57D750EE"/>
    <w:rsid w:val="57E1C58E"/>
    <w:rsid w:val="57EE1FB8"/>
    <w:rsid w:val="57F6AF74"/>
    <w:rsid w:val="582C9FBA"/>
    <w:rsid w:val="586C46F8"/>
    <w:rsid w:val="587A885D"/>
    <w:rsid w:val="5881386B"/>
    <w:rsid w:val="588172E7"/>
    <w:rsid w:val="58B89144"/>
    <w:rsid w:val="58C1FEC9"/>
    <w:rsid w:val="58C63AB3"/>
    <w:rsid w:val="591A4874"/>
    <w:rsid w:val="59472A80"/>
    <w:rsid w:val="595115AA"/>
    <w:rsid w:val="597CDA66"/>
    <w:rsid w:val="598DFE41"/>
    <w:rsid w:val="59C62AD1"/>
    <w:rsid w:val="59D7D039"/>
    <w:rsid w:val="59DC4792"/>
    <w:rsid w:val="59E1ECFE"/>
    <w:rsid w:val="59F64172"/>
    <w:rsid w:val="5A0736AA"/>
    <w:rsid w:val="5A0939BC"/>
    <w:rsid w:val="5A110DC3"/>
    <w:rsid w:val="5A3433F8"/>
    <w:rsid w:val="5A3A5946"/>
    <w:rsid w:val="5A533EDB"/>
    <w:rsid w:val="5A58240A"/>
    <w:rsid w:val="5A67442A"/>
    <w:rsid w:val="5A713AF5"/>
    <w:rsid w:val="5A8EDC76"/>
    <w:rsid w:val="5AA58F7F"/>
    <w:rsid w:val="5ABCF0D0"/>
    <w:rsid w:val="5ACD389E"/>
    <w:rsid w:val="5ADAF2C3"/>
    <w:rsid w:val="5B195E61"/>
    <w:rsid w:val="5B2A9CD0"/>
    <w:rsid w:val="5B2CA0D5"/>
    <w:rsid w:val="5B3AE361"/>
    <w:rsid w:val="5B3F049B"/>
    <w:rsid w:val="5B5A7BBB"/>
    <w:rsid w:val="5B5B4C39"/>
    <w:rsid w:val="5B725127"/>
    <w:rsid w:val="5B8D66F9"/>
    <w:rsid w:val="5B9AC2F3"/>
    <w:rsid w:val="5BAB9504"/>
    <w:rsid w:val="5BB12065"/>
    <w:rsid w:val="5BD8886E"/>
    <w:rsid w:val="5C0758D8"/>
    <w:rsid w:val="5C0CDF10"/>
    <w:rsid w:val="5C10855C"/>
    <w:rsid w:val="5C242255"/>
    <w:rsid w:val="5C2FFF04"/>
    <w:rsid w:val="5C51D56C"/>
    <w:rsid w:val="5C575D34"/>
    <w:rsid w:val="5C596773"/>
    <w:rsid w:val="5C7507B8"/>
    <w:rsid w:val="5CBC83A6"/>
    <w:rsid w:val="5CD4E3DF"/>
    <w:rsid w:val="5CEEBABC"/>
    <w:rsid w:val="5CF4BD1D"/>
    <w:rsid w:val="5CFD8AE3"/>
    <w:rsid w:val="5CFF80BB"/>
    <w:rsid w:val="5D0C815D"/>
    <w:rsid w:val="5D38CCFE"/>
    <w:rsid w:val="5D484102"/>
    <w:rsid w:val="5D7F30CB"/>
    <w:rsid w:val="5D8DD187"/>
    <w:rsid w:val="5D982C74"/>
    <w:rsid w:val="5D9F1B2A"/>
    <w:rsid w:val="5DEB67EB"/>
    <w:rsid w:val="5DFEB49B"/>
    <w:rsid w:val="5E13CA81"/>
    <w:rsid w:val="5E5C9BD9"/>
    <w:rsid w:val="5E8E2BCD"/>
    <w:rsid w:val="5EA9DA18"/>
    <w:rsid w:val="5EAE6D6D"/>
    <w:rsid w:val="5EC7365E"/>
    <w:rsid w:val="5ECCA4A1"/>
    <w:rsid w:val="5EF98EE1"/>
    <w:rsid w:val="5F0B0559"/>
    <w:rsid w:val="5F119DE2"/>
    <w:rsid w:val="5F18B15E"/>
    <w:rsid w:val="5F93A8FC"/>
    <w:rsid w:val="5F9FCF11"/>
    <w:rsid w:val="5FA58D46"/>
    <w:rsid w:val="5FA86FA4"/>
    <w:rsid w:val="5FBF0000"/>
    <w:rsid w:val="5FC6D769"/>
    <w:rsid w:val="5FD5E4C3"/>
    <w:rsid w:val="5FF06CA5"/>
    <w:rsid w:val="6007A0AE"/>
    <w:rsid w:val="601236B6"/>
    <w:rsid w:val="601E119A"/>
    <w:rsid w:val="602784C0"/>
    <w:rsid w:val="603F89E8"/>
    <w:rsid w:val="604714C9"/>
    <w:rsid w:val="6051B0ED"/>
    <w:rsid w:val="6055C1FD"/>
    <w:rsid w:val="6059FA0F"/>
    <w:rsid w:val="605B49B3"/>
    <w:rsid w:val="605D10A7"/>
    <w:rsid w:val="60607A80"/>
    <w:rsid w:val="607C8873"/>
    <w:rsid w:val="608D054E"/>
    <w:rsid w:val="60A30378"/>
    <w:rsid w:val="60D35AF1"/>
    <w:rsid w:val="60DB5CE2"/>
    <w:rsid w:val="60DD21C3"/>
    <w:rsid w:val="60EC246B"/>
    <w:rsid w:val="60F27D44"/>
    <w:rsid w:val="61023479"/>
    <w:rsid w:val="611AF5F1"/>
    <w:rsid w:val="61305136"/>
    <w:rsid w:val="61376CCA"/>
    <w:rsid w:val="613A4320"/>
    <w:rsid w:val="6140FC82"/>
    <w:rsid w:val="614448AE"/>
    <w:rsid w:val="616F2958"/>
    <w:rsid w:val="6194D882"/>
    <w:rsid w:val="619A9A24"/>
    <w:rsid w:val="61B2B9AB"/>
    <w:rsid w:val="61C71493"/>
    <w:rsid w:val="622B73FC"/>
    <w:rsid w:val="62379A5D"/>
    <w:rsid w:val="628F0232"/>
    <w:rsid w:val="62B346BC"/>
    <w:rsid w:val="62B6464B"/>
    <w:rsid w:val="6301FD83"/>
    <w:rsid w:val="630DC9D9"/>
    <w:rsid w:val="6317B056"/>
    <w:rsid w:val="6321E298"/>
    <w:rsid w:val="632D1906"/>
    <w:rsid w:val="633631BF"/>
    <w:rsid w:val="6338CF99"/>
    <w:rsid w:val="6378EB00"/>
    <w:rsid w:val="63906A47"/>
    <w:rsid w:val="639909B7"/>
    <w:rsid w:val="63DF414C"/>
    <w:rsid w:val="640FC519"/>
    <w:rsid w:val="6475F27F"/>
    <w:rsid w:val="647EDFD5"/>
    <w:rsid w:val="64814E91"/>
    <w:rsid w:val="648BC655"/>
    <w:rsid w:val="649BB6ED"/>
    <w:rsid w:val="649F7B0E"/>
    <w:rsid w:val="64A8FEF9"/>
    <w:rsid w:val="64B4E062"/>
    <w:rsid w:val="64D0183D"/>
    <w:rsid w:val="64DF6959"/>
    <w:rsid w:val="64E0EAF2"/>
    <w:rsid w:val="6510B01A"/>
    <w:rsid w:val="6522CB01"/>
    <w:rsid w:val="6546A0A4"/>
    <w:rsid w:val="65722155"/>
    <w:rsid w:val="657A60B9"/>
    <w:rsid w:val="658E4749"/>
    <w:rsid w:val="65A4988E"/>
    <w:rsid w:val="65E1950D"/>
    <w:rsid w:val="65FCD0B3"/>
    <w:rsid w:val="66259BAF"/>
    <w:rsid w:val="664F526C"/>
    <w:rsid w:val="66814495"/>
    <w:rsid w:val="66CFC3BB"/>
    <w:rsid w:val="66D90111"/>
    <w:rsid w:val="66DD5446"/>
    <w:rsid w:val="66E22F27"/>
    <w:rsid w:val="66EF5BB6"/>
    <w:rsid w:val="6704EEA9"/>
    <w:rsid w:val="6709A7EF"/>
    <w:rsid w:val="67336777"/>
    <w:rsid w:val="6737665E"/>
    <w:rsid w:val="673E3433"/>
    <w:rsid w:val="67435565"/>
    <w:rsid w:val="675AA352"/>
    <w:rsid w:val="67683202"/>
    <w:rsid w:val="676DF835"/>
    <w:rsid w:val="6771E2FF"/>
    <w:rsid w:val="6773EC51"/>
    <w:rsid w:val="679040E2"/>
    <w:rsid w:val="679B4575"/>
    <w:rsid w:val="67A3AB86"/>
    <w:rsid w:val="67B052D2"/>
    <w:rsid w:val="67BAD722"/>
    <w:rsid w:val="67F956FA"/>
    <w:rsid w:val="680DC298"/>
    <w:rsid w:val="6819B863"/>
    <w:rsid w:val="681F645C"/>
    <w:rsid w:val="6825B488"/>
    <w:rsid w:val="6832C859"/>
    <w:rsid w:val="68379401"/>
    <w:rsid w:val="6852FD73"/>
    <w:rsid w:val="6885C33D"/>
    <w:rsid w:val="68867E89"/>
    <w:rsid w:val="68CAB96D"/>
    <w:rsid w:val="68E4B4C4"/>
    <w:rsid w:val="6904578C"/>
    <w:rsid w:val="69118716"/>
    <w:rsid w:val="6912CAE6"/>
    <w:rsid w:val="6929689E"/>
    <w:rsid w:val="6951139E"/>
    <w:rsid w:val="69650B89"/>
    <w:rsid w:val="6982F291"/>
    <w:rsid w:val="69872367"/>
    <w:rsid w:val="69954967"/>
    <w:rsid w:val="699640EE"/>
    <w:rsid w:val="699682D3"/>
    <w:rsid w:val="69D78CF6"/>
    <w:rsid w:val="69D7AEBD"/>
    <w:rsid w:val="69EBF3A1"/>
    <w:rsid w:val="6A1E8050"/>
    <w:rsid w:val="6A2054A8"/>
    <w:rsid w:val="6A319429"/>
    <w:rsid w:val="6A7786FA"/>
    <w:rsid w:val="6A81F190"/>
    <w:rsid w:val="6A9C1FAB"/>
    <w:rsid w:val="6AAA4BEC"/>
    <w:rsid w:val="6AAC7D86"/>
    <w:rsid w:val="6ACD873A"/>
    <w:rsid w:val="6AD0C6C7"/>
    <w:rsid w:val="6AF31E0A"/>
    <w:rsid w:val="6AFA6DD1"/>
    <w:rsid w:val="6B4964F8"/>
    <w:rsid w:val="6B4B1477"/>
    <w:rsid w:val="6B5353D7"/>
    <w:rsid w:val="6B6FE108"/>
    <w:rsid w:val="6B7FB03B"/>
    <w:rsid w:val="6BA459A0"/>
    <w:rsid w:val="6BB581FC"/>
    <w:rsid w:val="6BDED079"/>
    <w:rsid w:val="6BE4CE71"/>
    <w:rsid w:val="6C082CE1"/>
    <w:rsid w:val="6C25C51B"/>
    <w:rsid w:val="6C7B8381"/>
    <w:rsid w:val="6C81BE00"/>
    <w:rsid w:val="6C8412B5"/>
    <w:rsid w:val="6C8D0EBE"/>
    <w:rsid w:val="6CA12C10"/>
    <w:rsid w:val="6CF52C7C"/>
    <w:rsid w:val="6D039047"/>
    <w:rsid w:val="6D35888E"/>
    <w:rsid w:val="6D41E643"/>
    <w:rsid w:val="6D4DBF44"/>
    <w:rsid w:val="6D5DF052"/>
    <w:rsid w:val="6D5F9D4E"/>
    <w:rsid w:val="6D97EEDB"/>
    <w:rsid w:val="6D9CC3E1"/>
    <w:rsid w:val="6DE0E717"/>
    <w:rsid w:val="6DE7FF39"/>
    <w:rsid w:val="6DF21855"/>
    <w:rsid w:val="6E00FC00"/>
    <w:rsid w:val="6E1C6CA4"/>
    <w:rsid w:val="6E2F6A78"/>
    <w:rsid w:val="6E3A51A5"/>
    <w:rsid w:val="6E4DBFE5"/>
    <w:rsid w:val="6E57B8F2"/>
    <w:rsid w:val="6E8E3CAB"/>
    <w:rsid w:val="6E91D773"/>
    <w:rsid w:val="6EEC8B23"/>
    <w:rsid w:val="6EF905E0"/>
    <w:rsid w:val="6F2BFD7E"/>
    <w:rsid w:val="6F2CC0AB"/>
    <w:rsid w:val="6F323D54"/>
    <w:rsid w:val="6F676349"/>
    <w:rsid w:val="6F6802AC"/>
    <w:rsid w:val="6F7DA9F9"/>
    <w:rsid w:val="6F9826FD"/>
    <w:rsid w:val="6FB79859"/>
    <w:rsid w:val="6FF31911"/>
    <w:rsid w:val="6FFA90DA"/>
    <w:rsid w:val="705594D1"/>
    <w:rsid w:val="70728788"/>
    <w:rsid w:val="707AFD07"/>
    <w:rsid w:val="708152E0"/>
    <w:rsid w:val="70B01602"/>
    <w:rsid w:val="70CB693E"/>
    <w:rsid w:val="70CFE266"/>
    <w:rsid w:val="70E1D1DC"/>
    <w:rsid w:val="70E1FFB6"/>
    <w:rsid w:val="70E53502"/>
    <w:rsid w:val="70F2BB39"/>
    <w:rsid w:val="70FB831B"/>
    <w:rsid w:val="710A812E"/>
    <w:rsid w:val="710DEB94"/>
    <w:rsid w:val="715BD05F"/>
    <w:rsid w:val="7169A7A1"/>
    <w:rsid w:val="716AF289"/>
    <w:rsid w:val="717E9912"/>
    <w:rsid w:val="71886E7D"/>
    <w:rsid w:val="719D0348"/>
    <w:rsid w:val="71A44077"/>
    <w:rsid w:val="71BDA924"/>
    <w:rsid w:val="71E3938F"/>
    <w:rsid w:val="72152224"/>
    <w:rsid w:val="721EC947"/>
    <w:rsid w:val="722DE65E"/>
    <w:rsid w:val="7244B6B5"/>
    <w:rsid w:val="724FAC0C"/>
    <w:rsid w:val="726CC943"/>
    <w:rsid w:val="72D7711C"/>
    <w:rsid w:val="72E7A86B"/>
    <w:rsid w:val="72EE9F8A"/>
    <w:rsid w:val="72FAA8D6"/>
    <w:rsid w:val="72FE504D"/>
    <w:rsid w:val="730E9585"/>
    <w:rsid w:val="73268B0E"/>
    <w:rsid w:val="732732AC"/>
    <w:rsid w:val="735701B8"/>
    <w:rsid w:val="736D0763"/>
    <w:rsid w:val="7386DB38"/>
    <w:rsid w:val="73A4852C"/>
    <w:rsid w:val="73BD97CB"/>
    <w:rsid w:val="73D5FB5A"/>
    <w:rsid w:val="73D6E7F2"/>
    <w:rsid w:val="73FD64FC"/>
    <w:rsid w:val="740ECF5E"/>
    <w:rsid w:val="7425C2DA"/>
    <w:rsid w:val="742AA299"/>
    <w:rsid w:val="7434CDBF"/>
    <w:rsid w:val="74371E30"/>
    <w:rsid w:val="744C016A"/>
    <w:rsid w:val="74733FD5"/>
    <w:rsid w:val="74C68E77"/>
    <w:rsid w:val="74CF36DF"/>
    <w:rsid w:val="74DA0D82"/>
    <w:rsid w:val="750AE904"/>
    <w:rsid w:val="751779F6"/>
    <w:rsid w:val="75438BE1"/>
    <w:rsid w:val="75494FC4"/>
    <w:rsid w:val="754B3F02"/>
    <w:rsid w:val="754C01EB"/>
    <w:rsid w:val="754D01EC"/>
    <w:rsid w:val="7595EDA8"/>
    <w:rsid w:val="75D68D42"/>
    <w:rsid w:val="75E2C1E0"/>
    <w:rsid w:val="75F809B8"/>
    <w:rsid w:val="7611DF1F"/>
    <w:rsid w:val="7619B084"/>
    <w:rsid w:val="7649DDFA"/>
    <w:rsid w:val="76506C1F"/>
    <w:rsid w:val="765B1004"/>
    <w:rsid w:val="767138D8"/>
    <w:rsid w:val="767F79AC"/>
    <w:rsid w:val="76948B22"/>
    <w:rsid w:val="76AA31DA"/>
    <w:rsid w:val="76AAEE13"/>
    <w:rsid w:val="76CA389D"/>
    <w:rsid w:val="76D920DD"/>
    <w:rsid w:val="76FBE23F"/>
    <w:rsid w:val="770546BD"/>
    <w:rsid w:val="771450DD"/>
    <w:rsid w:val="772CDC4A"/>
    <w:rsid w:val="7739B1D7"/>
    <w:rsid w:val="77501C3C"/>
    <w:rsid w:val="77511F08"/>
    <w:rsid w:val="7753A057"/>
    <w:rsid w:val="777616EA"/>
    <w:rsid w:val="7799D89F"/>
    <w:rsid w:val="77BAA20F"/>
    <w:rsid w:val="77E39282"/>
    <w:rsid w:val="77F86A78"/>
    <w:rsid w:val="77F91FDF"/>
    <w:rsid w:val="77F9DDC7"/>
    <w:rsid w:val="780F7E0B"/>
    <w:rsid w:val="7812F2A1"/>
    <w:rsid w:val="781B1A6C"/>
    <w:rsid w:val="78212C73"/>
    <w:rsid w:val="783543C0"/>
    <w:rsid w:val="789ACCA7"/>
    <w:rsid w:val="789F8237"/>
    <w:rsid w:val="78B08941"/>
    <w:rsid w:val="78DCB4ED"/>
    <w:rsid w:val="78E440F0"/>
    <w:rsid w:val="78EBEC9D"/>
    <w:rsid w:val="7904152D"/>
    <w:rsid w:val="7914B678"/>
    <w:rsid w:val="794F2B99"/>
    <w:rsid w:val="796A4FD0"/>
    <w:rsid w:val="7989F617"/>
    <w:rsid w:val="79976BB0"/>
    <w:rsid w:val="79A93350"/>
    <w:rsid w:val="79AA27B1"/>
    <w:rsid w:val="79C5F4A8"/>
    <w:rsid w:val="79F619BC"/>
    <w:rsid w:val="79FE809C"/>
    <w:rsid w:val="7A0AD400"/>
    <w:rsid w:val="7A1EB899"/>
    <w:rsid w:val="7A23FE1A"/>
    <w:rsid w:val="7A4ED9A0"/>
    <w:rsid w:val="7A4F1887"/>
    <w:rsid w:val="7A526E87"/>
    <w:rsid w:val="7A57473F"/>
    <w:rsid w:val="7AB8C6D1"/>
    <w:rsid w:val="7AC12F89"/>
    <w:rsid w:val="7AE1653F"/>
    <w:rsid w:val="7B147D96"/>
    <w:rsid w:val="7B2EEEA5"/>
    <w:rsid w:val="7B51B1D2"/>
    <w:rsid w:val="7B53F265"/>
    <w:rsid w:val="7B6311E6"/>
    <w:rsid w:val="7B7721E4"/>
    <w:rsid w:val="7B8A7259"/>
    <w:rsid w:val="7BA6DBFA"/>
    <w:rsid w:val="7BAA12B0"/>
    <w:rsid w:val="7BB13A25"/>
    <w:rsid w:val="7BB224AC"/>
    <w:rsid w:val="7BC60BD5"/>
    <w:rsid w:val="7BC7291F"/>
    <w:rsid w:val="7BD1CC00"/>
    <w:rsid w:val="7BE8DB25"/>
    <w:rsid w:val="7BF690BF"/>
    <w:rsid w:val="7BF920DE"/>
    <w:rsid w:val="7BFBC6E9"/>
    <w:rsid w:val="7C0EDDB9"/>
    <w:rsid w:val="7C207370"/>
    <w:rsid w:val="7C5B1DCE"/>
    <w:rsid w:val="7C79CA43"/>
    <w:rsid w:val="7CECA591"/>
    <w:rsid w:val="7CF57452"/>
    <w:rsid w:val="7CF6A8EF"/>
    <w:rsid w:val="7CF9482B"/>
    <w:rsid w:val="7CFA6A6B"/>
    <w:rsid w:val="7D053BBC"/>
    <w:rsid w:val="7D14E9CE"/>
    <w:rsid w:val="7D2FFA21"/>
    <w:rsid w:val="7D538D01"/>
    <w:rsid w:val="7D7607DA"/>
    <w:rsid w:val="7D7FCA7C"/>
    <w:rsid w:val="7D9E34E1"/>
    <w:rsid w:val="7DA9056D"/>
    <w:rsid w:val="7DACF50B"/>
    <w:rsid w:val="7DC810F5"/>
    <w:rsid w:val="7E227683"/>
    <w:rsid w:val="7E57EDBB"/>
    <w:rsid w:val="7E865F46"/>
    <w:rsid w:val="7E87D202"/>
    <w:rsid w:val="7E8DCCBD"/>
    <w:rsid w:val="7EBE09A7"/>
    <w:rsid w:val="7EC6AF44"/>
    <w:rsid w:val="7ED81E66"/>
    <w:rsid w:val="7EDF04AD"/>
    <w:rsid w:val="7EE37802"/>
    <w:rsid w:val="7F2196B4"/>
    <w:rsid w:val="7F3B6FA7"/>
    <w:rsid w:val="7F410CB5"/>
    <w:rsid w:val="7F5A1F51"/>
    <w:rsid w:val="7F7474D7"/>
    <w:rsid w:val="7F7A58D7"/>
    <w:rsid w:val="7F8AB828"/>
    <w:rsid w:val="7FA868F2"/>
    <w:rsid w:val="7FC86853"/>
    <w:rsid w:val="7FD45269"/>
    <w:rsid w:val="7FDF5098"/>
    <w:rsid w:val="7FE5BA79"/>
    <w:rsid w:val="7FE6598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EFEA411"/>
  <w15:chartTrackingRefBased/>
  <w15:docId w15:val="{203EBE99-844B-4C40-84B1-269FDD4E8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1336"/>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5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uiPriority w:val="1"/>
    <w:qFormat/>
    <w:rsid w:val="009A79E1"/>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FF473D"/>
    <w:rPr>
      <w:sz w:val="16"/>
      <w:szCs w:val="16"/>
    </w:rPr>
  </w:style>
  <w:style w:type="paragraph" w:styleId="CommentText">
    <w:name w:val="annotation text"/>
    <w:basedOn w:val="Normal"/>
    <w:link w:val="CommentTextChar"/>
    <w:uiPriority w:val="99"/>
    <w:unhideWhenUsed/>
    <w:rsid w:val="00FF473D"/>
    <w:pPr>
      <w:spacing w:line="240" w:lineRule="auto"/>
    </w:pPr>
    <w:rPr>
      <w:sz w:val="20"/>
      <w:szCs w:val="20"/>
    </w:rPr>
  </w:style>
  <w:style w:type="character" w:customStyle="1" w:styleId="CommentTextChar">
    <w:name w:val="Comment Text Char"/>
    <w:basedOn w:val="DefaultParagraphFont"/>
    <w:link w:val="CommentText"/>
    <w:uiPriority w:val="99"/>
    <w:rsid w:val="00FF47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F473D"/>
    <w:rPr>
      <w:b/>
      <w:bCs/>
    </w:rPr>
  </w:style>
  <w:style w:type="character" w:customStyle="1" w:styleId="CommentSubjectChar">
    <w:name w:val="Comment Subject Char"/>
    <w:basedOn w:val="CommentTextChar"/>
    <w:link w:val="CommentSubject"/>
    <w:uiPriority w:val="99"/>
    <w:semiHidden/>
    <w:rsid w:val="00FF473D"/>
    <w:rPr>
      <w:rFonts w:ascii="Times New Roman" w:hAnsi="Times New Roman"/>
      <w:b/>
      <w:bCs/>
      <w:sz w:val="20"/>
      <w:szCs w:val="20"/>
    </w:rPr>
  </w:style>
  <w:style w:type="paragraph" w:styleId="BalloonText">
    <w:name w:val="Balloon Text"/>
    <w:basedOn w:val="Normal"/>
    <w:link w:val="BalloonTextChar"/>
    <w:uiPriority w:val="99"/>
    <w:semiHidden/>
    <w:unhideWhenUsed/>
    <w:rsid w:val="00FF47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73D"/>
    <w:rPr>
      <w:rFonts w:ascii="Segoe UI" w:hAnsi="Segoe UI" w:cs="Segoe UI"/>
      <w:sz w:val="18"/>
      <w:szCs w:val="18"/>
    </w:rPr>
  </w:style>
  <w:style w:type="paragraph" w:customStyle="1" w:styleId="Default">
    <w:name w:val="Default"/>
    <w:rsid w:val="0064383F"/>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E40E51"/>
    <w:pPr>
      <w:spacing w:before="100" w:beforeAutospacing="1" w:after="100" w:afterAutospacing="1" w:line="240" w:lineRule="auto"/>
    </w:pPr>
    <w:rPr>
      <w:rFonts w:eastAsia="Times New Roman" w:cs="Times New Roman"/>
      <w:szCs w:val="24"/>
    </w:rPr>
  </w:style>
  <w:style w:type="character" w:styleId="UnresolvedMention">
    <w:name w:val="Unresolved Mention"/>
    <w:basedOn w:val="DefaultParagraphFont"/>
    <w:uiPriority w:val="99"/>
    <w:semiHidden/>
    <w:unhideWhenUsed/>
    <w:rsid w:val="00BC23D5"/>
    <w:rPr>
      <w:color w:val="605E5C"/>
      <w:shd w:val="clear" w:color="auto" w:fill="E1DFDD"/>
    </w:rPr>
  </w:style>
  <w:style w:type="paragraph" w:styleId="Revision">
    <w:name w:val="Revision"/>
    <w:hidden/>
    <w:uiPriority w:val="99"/>
    <w:semiHidden/>
    <w:rsid w:val="0058036C"/>
    <w:pPr>
      <w:spacing w:after="0" w:line="240" w:lineRule="auto"/>
    </w:pPr>
    <w:rPr>
      <w:rFonts w:ascii="Times New Roman" w:hAnsi="Times New Roman"/>
      <w:sz w:val="24"/>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D9554F"/>
  </w:style>
  <w:style w:type="paragraph" w:customStyle="1" w:styleId="paragraph">
    <w:name w:val="paragraph"/>
    <w:basedOn w:val="Normal"/>
    <w:rsid w:val="006922D6"/>
    <w:pPr>
      <w:spacing w:before="100" w:beforeAutospacing="1" w:after="100" w:afterAutospacing="1" w:line="240" w:lineRule="auto"/>
    </w:pPr>
    <w:rPr>
      <w:rFonts w:eastAsia="Times New Roman" w:cs="Times New Roman"/>
      <w:szCs w:val="24"/>
    </w:rPr>
  </w:style>
  <w:style w:type="character" w:customStyle="1" w:styleId="eop">
    <w:name w:val="eop"/>
    <w:basedOn w:val="DefaultParagraphFont"/>
    <w:rsid w:val="006922D6"/>
  </w:style>
  <w:style w:type="paragraph" w:styleId="FootnoteText">
    <w:name w:val="footnote text"/>
    <w:basedOn w:val="Normal"/>
    <w:link w:val="FootnoteTextChar"/>
    <w:uiPriority w:val="99"/>
    <w:semiHidden/>
    <w:unhideWhenUsed/>
    <w:rsid w:val="001367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677C"/>
    <w:rPr>
      <w:rFonts w:ascii="Times New Roman" w:hAnsi="Times New Roman"/>
      <w:sz w:val="20"/>
      <w:szCs w:val="20"/>
    </w:rPr>
  </w:style>
  <w:style w:type="character" w:styleId="FootnoteReference">
    <w:name w:val="footnote reference"/>
    <w:basedOn w:val="DefaultParagraphFont"/>
    <w:uiPriority w:val="99"/>
    <w:unhideWhenUsed/>
    <w:rsid w:val="0013677C"/>
    <w:rPr>
      <w:vertAlign w:val="superscript"/>
    </w:rPr>
  </w:style>
  <w:style w:type="character" w:customStyle="1" w:styleId="cf01">
    <w:name w:val="cf01"/>
    <w:basedOn w:val="DefaultParagraphFont"/>
    <w:rsid w:val="00D175FB"/>
    <w:rPr>
      <w:rFonts w:ascii="Segoe UI" w:hAnsi="Segoe UI" w:cs="Segoe UI" w:hint="default"/>
      <w:sz w:val="18"/>
      <w:szCs w:val="18"/>
    </w:rPr>
  </w:style>
  <w:style w:type="character" w:customStyle="1" w:styleId="ui-provider">
    <w:name w:val="ui-provider"/>
    <w:basedOn w:val="DefaultParagraphFont"/>
    <w:rsid w:val="00F7476A"/>
  </w:style>
  <w:style w:type="table" w:styleId="GridTable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grants.gov/search-results-detail/348437" TargetMode="External" /><Relationship Id="rId11" Type="http://schemas.openxmlformats.org/officeDocument/2006/relationships/hyperlink" Target="mailto:ARLN_alert@cdc.gov" TargetMode="External" /><Relationship Id="rId12" Type="http://schemas.openxmlformats.org/officeDocument/2006/relationships/hyperlink" Target="https://www.cdc.gov/antimicrobial-resistance/media/pdfs/2019-ar-threats-report-508.pdf" TargetMode="External" /><Relationship Id="rId13" Type="http://schemas.openxmlformats.org/officeDocument/2006/relationships/hyperlink" Target="https://www.cdc.gov/hai/eip/mugsi.html" TargetMode="External" /><Relationship Id="rId14" Type="http://schemas.openxmlformats.org/officeDocument/2006/relationships/hyperlink" Target="http://www.cdc.gov/nhsn/about-nhsn/index.html" TargetMode="External" /><Relationship Id="rId15" Type="http://schemas.openxmlformats.org/officeDocument/2006/relationships/hyperlink" Target="https://www.cdc.gov/hai/eip/candida.html)(OMB" TargetMode="External" /><Relationship Id="rId16" Type="http://schemas.openxmlformats.org/officeDocument/2006/relationships/hyperlink" Target="https://www.cdc.gov/drugresistance/pdf/state-ar-prevention-protect-programs.pdf" TargetMode="External" /><Relationship Id="rId17" Type="http://schemas.openxmlformats.org/officeDocument/2006/relationships/hyperlink" Target="https://www.bls.gov/oes/current/oes292010.htm" TargetMode="External" /><Relationship Id="rId18" Type="http://schemas.openxmlformats.org/officeDocument/2006/relationships/hyperlink" Target="https://www.reginfo.gov/public/do/DownloadDocument?objectID=129043901" TargetMode="External" /><Relationship Id="rId19" Type="http://schemas.openxmlformats.org/officeDocument/2006/relationships/hyperlink" Target="https://arpsp.cdc.gov/" TargetMode="External" /><Relationship Id="rId2" Type="http://schemas.openxmlformats.org/officeDocument/2006/relationships/settings" Target="settings.xml" /><Relationship Id="rId20" Type="http://schemas.openxmlformats.org/officeDocument/2006/relationships/hyperlink" Target="https://gis.cdc.gov/grasp/nchhstpatlas/main.html" TargetMode="External" /><Relationship Id="rId21" Type="http://schemas.openxmlformats.org/officeDocument/2006/relationships/header" Target="header1.xml" /><Relationship Id="rId22" Type="http://schemas.openxmlformats.org/officeDocument/2006/relationships/header" Target="header2.xml" /><Relationship Id="rId23" Type="http://schemas.openxmlformats.org/officeDocument/2006/relationships/footer" Target="footer1.xml" /><Relationship Id="rId24" Type="http://schemas.openxmlformats.org/officeDocument/2006/relationships/footer" Target="footer2.xml" /><Relationship Id="rId25" Type="http://schemas.openxmlformats.org/officeDocument/2006/relationships/header" Target="header3.xml" /><Relationship Id="rId26" Type="http://schemas.openxmlformats.org/officeDocument/2006/relationships/footer" Target="footer3.xm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nhr9@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940CE32443D04A8ED2295FECA84BEF" ma:contentTypeVersion="6" ma:contentTypeDescription="Create a new document." ma:contentTypeScope="" ma:versionID="c83a2b38bfffdd627eea24321175e1ca">
  <xsd:schema xmlns:xsd="http://www.w3.org/2001/XMLSchema" xmlns:xs="http://www.w3.org/2001/XMLSchema" xmlns:p="http://schemas.microsoft.com/office/2006/metadata/properties" xmlns:ns2="010c16f9-7756-49b4-a9d4-d26aa40a7ef6" xmlns:ns3="d5afd6ed-dffc-47fb-9498-53333e2fa0bd" targetNamespace="http://schemas.microsoft.com/office/2006/metadata/properties" ma:root="true" ma:fieldsID="652b6965d8af9035236ba83d404d0ec8" ns2:_="" ns3:_="">
    <xsd:import namespace="010c16f9-7756-49b4-a9d4-d26aa40a7ef6"/>
    <xsd:import namespace="d5afd6ed-dffc-47fb-9498-53333e2fa0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c16f9-7756-49b4-a9d4-d26aa40a7e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afd6ed-dffc-47fb-9498-53333e2fa0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1D9B83-E085-492C-9D70-A98FCD52778D}">
  <ds:schemaRefs>
    <ds:schemaRef ds:uri="http://schemas.microsoft.com/sharepoint/v3/contenttype/forms"/>
  </ds:schemaRefs>
</ds:datastoreItem>
</file>

<file path=customXml/itemProps2.xml><?xml version="1.0" encoding="utf-8"?>
<ds:datastoreItem xmlns:ds="http://schemas.openxmlformats.org/officeDocument/2006/customXml" ds:itemID="{A10E1357-6E52-40EF-8C72-921C37C75470}">
  <ds:schemaRefs>
    <ds:schemaRef ds:uri="http://schemas.openxmlformats.org/officeDocument/2006/bibliography"/>
  </ds:schemaRefs>
</ds:datastoreItem>
</file>

<file path=customXml/itemProps3.xml><?xml version="1.0" encoding="utf-8"?>
<ds:datastoreItem xmlns:ds="http://schemas.openxmlformats.org/officeDocument/2006/customXml" ds:itemID="{E509D13A-A765-489B-AC65-A1B5B3A55FE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0ABEA78-10EF-4DDE-817E-9BF8AFFFFA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c16f9-7756-49b4-a9d4-d26aa40a7ef6"/>
    <ds:schemaRef ds:uri="d5afd6ed-dffc-47fb-9498-53333e2fa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8702</Words>
  <Characters>49606</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Joyce, Kevin J. (CDC/IOD/OS)</cp:lastModifiedBy>
  <cp:revision>2</cp:revision>
  <dcterms:created xsi:type="dcterms:W3CDTF">2024-10-07T13:42:00Z</dcterms:created>
  <dcterms:modified xsi:type="dcterms:W3CDTF">2024-10-07T13:42:00Z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0x010100AF940CE32443D04A8ED2295FECA84BEF</vt:lpwstr>
  </property>
  <property fmtid="{D5CDD505-2E9C-101B-9397-08002B2CF9AE}" pid="3" name="MSIP_Label_7b94a7b8-f06c-4dfe-bdcc-9b548fd58c31_ActionId">
    <vt:lpwstr>c9a4d29d-bfd2-4466-b845-325c0bbc770a</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2022-03-08T16:09:09Z</vt:lpwstr>
  </property>
  <property fmtid="{D5CDD505-2E9C-101B-9397-08002B2CF9AE}" pid="9" name="MSIP_Label_7b94a7b8-f06c-4dfe-bdcc-9b548fd58c31_SiteId">
    <vt:lpwstr>9ce70869-60db-44fd-abe8-d2767077fc8f</vt:lpwstr>
  </property>
  <property fmtid="{D5CDD505-2E9C-101B-9397-08002B2CF9AE}" pid="10" name="_dlc_DocIdItemGuid">
    <vt:lpwstr>e28d4fa4-bae3-4cdf-93ea-0dd5dc1c0e99</vt:lpwstr>
  </property>
</Properties>
</file>