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E59FE" w:rsidP="002E59FE" w14:paraId="0E3F1969" w14:textId="77777777">
      <w:pPr>
        <w:shd w:val="clear" w:color="auto" w:fill="FFFFFF"/>
        <w:spacing w:before="150" w:after="150" w:line="240" w:lineRule="auto"/>
        <w:jc w:val="center"/>
        <w:outlineLvl w:val="2"/>
        <w:rPr>
          <w:rFonts w:ascii="Trebuchet MS" w:eastAsia="Times New Roman" w:hAnsi="Trebuchet MS" w:cs="Times New Roman"/>
          <w:color w:val="0B4095"/>
          <w:kern w:val="0"/>
          <w:sz w:val="24"/>
          <w:szCs w:val="24"/>
          <w:lang w:bidi="hi-IN"/>
          <w14:ligatures w14:val="none"/>
        </w:rPr>
      </w:pPr>
      <w:r w:rsidRPr="002E59FE">
        <w:rPr>
          <w:rFonts w:ascii="Trebuchet MS" w:eastAsia="Times New Roman" w:hAnsi="Trebuchet MS" w:cs="Times New Roman"/>
          <w:color w:val="0B4095"/>
          <w:kern w:val="0"/>
          <w:sz w:val="24"/>
          <w:szCs w:val="24"/>
          <w:highlight w:val="yellow"/>
          <w:lang w:bidi="hi-IN"/>
          <w14:ligatures w14:val="none"/>
        </w:rPr>
        <w:t>Advocate Survey</w:t>
      </w:r>
    </w:p>
    <w:p w:rsidR="002E59FE" w:rsidRPr="002E59FE" w:rsidP="002E59FE" w14:paraId="192C16DA" w14:textId="77777777">
      <w:pPr>
        <w:shd w:val="clear" w:color="auto" w:fill="FFFFFF"/>
        <w:spacing w:before="150" w:after="150" w:line="240" w:lineRule="auto"/>
        <w:outlineLvl w:val="2"/>
        <w:rPr>
          <w:rFonts w:ascii="Trebuchet MS" w:eastAsia="Times New Roman" w:hAnsi="Trebuchet MS" w:cs="Times New Roman"/>
          <w:color w:val="0B4095"/>
          <w:kern w:val="0"/>
          <w:sz w:val="24"/>
          <w:szCs w:val="24"/>
          <w:lang w:bidi="hi-IN"/>
          <w14:ligatures w14:val="none"/>
        </w:rPr>
      </w:pPr>
    </w:p>
    <w:p w:rsidR="006D01FF" w14:paraId="51A468BE" w14:textId="4D6B33A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208280</wp:posOffset>
                </wp:positionV>
                <wp:extent cx="2333625" cy="647700"/>
                <wp:effectExtent l="304800" t="19050" r="47625" b="95250"/>
                <wp:wrapNone/>
                <wp:docPr id="1755823791" name="Speech Bubble: Oval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33625" cy="647700"/>
                        </a:xfrm>
                        <a:prstGeom prst="wedgeEllipseCallout">
                          <a:avLst>
                            <a:gd name="adj1" fmla="val -61046"/>
                            <a:gd name="adj2" fmla="val 5998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0D06" w:rsidP="00D60D06" w14:textId="128A5CF4">
                            <w:pPr>
                              <w:jc w:val="center"/>
                            </w:pPr>
                            <w:r>
                              <w:t xml:space="preserve">Please change the word evaluation to survey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1" o:spid="_x0000_s1025" type="#_x0000_t63" style="width:183.75pt;height:51pt;margin-top:16.4pt;margin-left:127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adj="-2386,23757" fillcolor="#4472c4" strokecolor="#09101d" strokeweight="1pt">
                <v:textbox>
                  <w:txbxContent>
                    <w:p w:rsidR="00D60D06" w:rsidP="00D60D06" w14:paraId="4295530B" w14:textId="128A5CF4">
                      <w:pPr>
                        <w:jc w:val="center"/>
                      </w:pPr>
                      <w:r>
                        <w:t xml:space="preserve">Please change the word evaluation to survey </w:t>
                      </w:r>
                    </w:p>
                  </w:txbxContent>
                </v:textbox>
              </v:shape>
            </w:pict>
          </mc:Fallback>
        </mc:AlternateContent>
      </w:r>
      <w:r w:rsidR="002E59FE">
        <w:rPr>
          <w:noProof/>
        </w:rPr>
        <w:drawing>
          <wp:inline distT="0" distB="0" distL="0" distR="0">
            <wp:extent cx="5943600" cy="3950970"/>
            <wp:effectExtent l="0" t="0" r="0" b="0"/>
            <wp:docPr id="180115020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15020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59FE" w14:paraId="0BBCE87A" w14:textId="211AF125">
      <w:r>
        <w:rPr>
          <w:noProof/>
        </w:rPr>
        <w:drawing>
          <wp:inline distT="0" distB="0" distL="0" distR="0">
            <wp:extent cx="5943600" cy="4098290"/>
            <wp:effectExtent l="0" t="0" r="0" b="0"/>
            <wp:docPr id="1935266180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266180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9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59FE" w14:paraId="480A1126" w14:textId="4E1645D1">
      <w:r>
        <w:rPr>
          <w:noProof/>
        </w:rPr>
        <w:drawing>
          <wp:inline distT="0" distB="0" distL="0" distR="0">
            <wp:extent cx="5943600" cy="4161155"/>
            <wp:effectExtent l="0" t="0" r="0" b="0"/>
            <wp:docPr id="173812765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12765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6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9FE"/>
    <w:rsid w:val="002E59FE"/>
    <w:rsid w:val="003C4855"/>
    <w:rsid w:val="003D01E2"/>
    <w:rsid w:val="006D01FF"/>
    <w:rsid w:val="00A33D42"/>
    <w:rsid w:val="00CA2E70"/>
    <w:rsid w:val="00D60D06"/>
    <w:rsid w:val="00EA6557"/>
  </w:rsids>
  <m:mathPr>
    <m:mathFont m:val="Cambria Math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FD611B"/>
  <w15:chartTrackingRefBased/>
  <w15:docId w15:val="{13756F07-0C5F-4700-B365-0A32B9D1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Hamid, Saba (NIH/NCI) [E]</dc:creator>
  <cp:lastModifiedBy>Currie, Mikia (NIH/OD) [E]</cp:lastModifiedBy>
  <cp:revision>2</cp:revision>
  <dcterms:created xsi:type="dcterms:W3CDTF">2024-09-17T13:40:00Z</dcterms:created>
  <dcterms:modified xsi:type="dcterms:W3CDTF">2024-09-17T13:40:00Z</dcterms:modified>
</cp:coreProperties>
</file>