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517" w14:paraId="58A81AB9" w14:textId="77777777">
      <w:pPr>
        <w:pStyle w:val="Heading1"/>
        <w:spacing w:before="86" w:line="242" w:lineRule="auto"/>
        <w:ind w:left="3272" w:right="2060" w:hanging="257"/>
      </w:pPr>
      <w:bookmarkStart w:id="0" w:name="U.S._DEPARTMENT_OF_HEALTH_AND_HUMAN_SERV"/>
      <w:bookmarkEnd w:id="0"/>
      <w:r>
        <w:t>U.S. DEPARTMENT OF HEALTH AND HUMAN SERVICES CENTERS FOR MEDICARE &amp; MEDICAID SERVICES</w:t>
      </w:r>
    </w:p>
    <w:p w:rsidR="004C0517" w14:paraId="441622A5" w14:textId="77777777">
      <w:pPr>
        <w:pStyle w:val="BodyText"/>
        <w:spacing w:before="228"/>
        <w:rPr>
          <w:b/>
        </w:rPr>
      </w:pPr>
    </w:p>
    <w:p w:rsidR="004C0517" w14:paraId="203BDBF3" w14:textId="77777777">
      <w:pPr>
        <w:spacing w:line="242" w:lineRule="auto"/>
        <w:ind w:left="3710" w:right="3763"/>
        <w:jc w:val="center"/>
        <w:rPr>
          <w:b/>
        </w:rPr>
      </w:pPr>
      <w:r>
        <w:rPr>
          <w:b/>
        </w:rPr>
        <w:t>OFFICE OF MANAGEMENT AND BUDGET PAPERWORK REDUCTION ACT CLEARANCE PACKAGE</w:t>
      </w:r>
    </w:p>
    <w:p w:rsidR="004C0517" w14:paraId="3371C21C" w14:textId="77777777">
      <w:pPr>
        <w:pStyle w:val="BodyText"/>
        <w:rPr>
          <w:b/>
        </w:rPr>
      </w:pPr>
    </w:p>
    <w:p w:rsidR="004C0517" w14:paraId="2E3074EE" w14:textId="77777777">
      <w:pPr>
        <w:pStyle w:val="BodyText"/>
        <w:rPr>
          <w:b/>
        </w:rPr>
      </w:pPr>
    </w:p>
    <w:p w:rsidR="004C0517" w14:paraId="14029040" w14:textId="77777777">
      <w:pPr>
        <w:pStyle w:val="BodyText"/>
        <w:spacing w:before="203"/>
        <w:rPr>
          <w:b/>
        </w:rPr>
      </w:pPr>
    </w:p>
    <w:p w:rsidR="004C0517" w14:paraId="4164AD29" w14:textId="77777777">
      <w:pPr>
        <w:pStyle w:val="Heading2"/>
        <w:ind w:left="3710" w:right="3762"/>
      </w:pPr>
      <w:r>
        <w:rPr>
          <w:u w:val="thick"/>
        </w:rPr>
        <w:t>SUPPORTING</w:t>
      </w:r>
      <w:r>
        <w:rPr>
          <w:spacing w:val="22"/>
          <w:u w:val="thick"/>
        </w:rPr>
        <w:t xml:space="preserve"> </w:t>
      </w:r>
      <w:r>
        <w:rPr>
          <w:u w:val="thick"/>
        </w:rPr>
        <w:t>STATEMENT-PART</w:t>
      </w:r>
      <w:r>
        <w:rPr>
          <w:spacing w:val="34"/>
          <w:u w:val="thick"/>
        </w:rPr>
        <w:t xml:space="preserve"> </w:t>
      </w:r>
      <w:r>
        <w:rPr>
          <w:spacing w:val="-10"/>
          <w:u w:val="thick"/>
        </w:rPr>
        <w:t>A</w:t>
      </w:r>
    </w:p>
    <w:p w:rsidR="004C0517" w14:paraId="4E53C36D" w14:textId="77777777">
      <w:pPr>
        <w:spacing w:before="243" w:line="242" w:lineRule="auto"/>
        <w:ind w:left="4205" w:right="4263"/>
        <w:jc w:val="center"/>
      </w:pPr>
      <w:r>
        <w:t>HOSPICE OUTCOMES AND PATIENT EVALUATION</w:t>
      </w:r>
    </w:p>
    <w:p w:rsidR="004C0517" w14:paraId="7E7D1C03" w14:textId="77777777">
      <w:pPr>
        <w:spacing w:before="1"/>
        <w:ind w:left="3710" w:right="3773"/>
        <w:jc w:val="center"/>
      </w:pPr>
      <w:r>
        <w:rPr>
          <w:spacing w:val="-2"/>
        </w:rPr>
        <w:t>(H.O.P.E.)</w:t>
      </w:r>
    </w:p>
    <w:p w:rsidR="004C0517" w14:paraId="20A8A31E" w14:textId="77777777">
      <w:pPr>
        <w:spacing w:before="83" w:line="242" w:lineRule="auto"/>
        <w:ind w:left="3710" w:right="3750"/>
        <w:jc w:val="center"/>
      </w:pPr>
      <w:r>
        <w:t>FOR</w:t>
      </w:r>
      <w:r>
        <w:rPr>
          <w:spacing w:val="-14"/>
        </w:rPr>
        <w:t xml:space="preserve"> </w:t>
      </w:r>
      <w:r>
        <w:t>THE</w:t>
      </w:r>
      <w:r>
        <w:rPr>
          <w:spacing w:val="-13"/>
        </w:rPr>
        <w:t xml:space="preserve"> </w:t>
      </w:r>
      <w:r>
        <w:t>COLLECTION</w:t>
      </w:r>
      <w:r>
        <w:rPr>
          <w:spacing w:val="-2"/>
        </w:rPr>
        <w:t xml:space="preserve"> </w:t>
      </w:r>
      <w:r>
        <w:t>OF DATA PERTAINING TO THE</w:t>
      </w:r>
    </w:p>
    <w:p w:rsidR="004C0517" w14:paraId="00866B7A" w14:textId="77777777">
      <w:pPr>
        <w:spacing w:before="1"/>
        <w:ind w:left="3710" w:right="3778"/>
        <w:jc w:val="center"/>
      </w:pPr>
      <w:r>
        <w:t>HOSPICE</w:t>
      </w:r>
      <w:r>
        <w:rPr>
          <w:spacing w:val="17"/>
        </w:rPr>
        <w:t xml:space="preserve"> </w:t>
      </w:r>
      <w:r>
        <w:t>QUALITY</w:t>
      </w:r>
      <w:r>
        <w:rPr>
          <w:spacing w:val="8"/>
        </w:rPr>
        <w:t xml:space="preserve"> </w:t>
      </w:r>
      <w:r>
        <w:t>REPORTING</w:t>
      </w:r>
      <w:r>
        <w:rPr>
          <w:spacing w:val="8"/>
        </w:rPr>
        <w:t xml:space="preserve"> </w:t>
      </w:r>
      <w:r>
        <w:rPr>
          <w:spacing w:val="-2"/>
        </w:rPr>
        <w:t>PROGRAM</w:t>
      </w:r>
    </w:p>
    <w:p w:rsidR="004C0517" w14:paraId="3FD5D5ED" w14:textId="77777777">
      <w:pPr>
        <w:jc w:val="center"/>
        <w:sectPr>
          <w:type w:val="continuous"/>
          <w:pgSz w:w="12240" w:h="15840"/>
          <w:pgMar w:top="1820" w:right="60" w:bottom="280" w:left="120" w:header="720" w:footer="720" w:gutter="0"/>
          <w:cols w:space="720"/>
        </w:sectPr>
      </w:pPr>
    </w:p>
    <w:p w:rsidR="004C0517" w14:paraId="097CBE31" w14:textId="77777777">
      <w:pPr>
        <w:pStyle w:val="BodyText"/>
        <w:rPr>
          <w:sz w:val="32"/>
        </w:rPr>
      </w:pPr>
    </w:p>
    <w:p w:rsidR="004C0517" w14:paraId="11991B9F" w14:textId="77777777">
      <w:pPr>
        <w:pStyle w:val="BodyText"/>
        <w:rPr>
          <w:sz w:val="32"/>
        </w:rPr>
      </w:pPr>
    </w:p>
    <w:p w:rsidR="004C0517" w14:paraId="39C5509E" w14:textId="77777777">
      <w:pPr>
        <w:pStyle w:val="BodyText"/>
        <w:spacing w:before="245"/>
        <w:rPr>
          <w:sz w:val="32"/>
        </w:rPr>
      </w:pPr>
    </w:p>
    <w:p w:rsidR="004C0517" w14:paraId="61B29D88" w14:textId="77777777">
      <w:pPr>
        <w:ind w:left="840"/>
        <w:rPr>
          <w:sz w:val="32"/>
        </w:rPr>
      </w:pPr>
      <w:bookmarkStart w:id="1" w:name="SUPPORTING_STATEMENT-PART_A"/>
      <w:bookmarkEnd w:id="1"/>
      <w:r>
        <w:rPr>
          <w:sz w:val="32"/>
        </w:rPr>
        <w:t>Table</w:t>
      </w:r>
      <w:r>
        <w:rPr>
          <w:spacing w:val="2"/>
          <w:sz w:val="32"/>
        </w:rPr>
        <w:t xml:space="preserve"> </w:t>
      </w:r>
      <w:r>
        <w:rPr>
          <w:sz w:val="32"/>
        </w:rPr>
        <w:t>of</w:t>
      </w:r>
      <w:r>
        <w:rPr>
          <w:spacing w:val="8"/>
          <w:sz w:val="32"/>
        </w:rPr>
        <w:t xml:space="preserve"> </w:t>
      </w:r>
      <w:r>
        <w:rPr>
          <w:spacing w:val="-2"/>
          <w:sz w:val="32"/>
        </w:rPr>
        <w:t>Contents</w:t>
      </w:r>
    </w:p>
    <w:p w:rsidR="004C0517" w14:paraId="1C5245F9" w14:textId="77777777">
      <w:pPr>
        <w:pStyle w:val="Heading2"/>
        <w:spacing w:before="66"/>
        <w:ind w:left="955"/>
        <w:jc w:val="left"/>
      </w:pPr>
      <w:r>
        <w:rPr>
          <w:b w:val="0"/>
          <w:i w:val="0"/>
        </w:rPr>
        <w:br w:type="column"/>
      </w:r>
      <w:r>
        <w:rPr>
          <w:u w:val="thick"/>
        </w:rPr>
        <w:t>SUPPORTING</w:t>
      </w:r>
      <w:r>
        <w:rPr>
          <w:spacing w:val="22"/>
          <w:u w:val="thick"/>
        </w:rPr>
        <w:t xml:space="preserve"> </w:t>
      </w:r>
      <w:r>
        <w:rPr>
          <w:u w:val="thick"/>
        </w:rPr>
        <w:t>STATEMENT-PART</w:t>
      </w:r>
      <w:r>
        <w:rPr>
          <w:spacing w:val="34"/>
          <w:u w:val="thick"/>
        </w:rPr>
        <w:t xml:space="preserve"> </w:t>
      </w:r>
      <w:r>
        <w:rPr>
          <w:spacing w:val="-10"/>
          <w:u w:val="thick"/>
        </w:rPr>
        <w:t>A</w:t>
      </w:r>
    </w:p>
    <w:p w:rsidR="004C0517" w14:paraId="1B531396" w14:textId="77777777">
      <w:pPr>
        <w:spacing w:before="3" w:line="242" w:lineRule="auto"/>
        <w:ind w:left="1195" w:right="4243" w:hanging="33"/>
      </w:pPr>
      <w:r>
        <w:t>H.O.P.E. FOR THE COLLECTION OF</w:t>
      </w:r>
      <w:r>
        <w:rPr>
          <w:spacing w:val="12"/>
        </w:rPr>
        <w:t xml:space="preserve"> </w:t>
      </w:r>
      <w:r>
        <w:t>DATA</w:t>
      </w:r>
      <w:r>
        <w:rPr>
          <w:spacing w:val="7"/>
        </w:rPr>
        <w:t xml:space="preserve"> </w:t>
      </w:r>
      <w:r>
        <w:t>PERTAINING</w:t>
      </w:r>
      <w:r>
        <w:rPr>
          <w:spacing w:val="7"/>
        </w:rPr>
        <w:t xml:space="preserve"> </w:t>
      </w:r>
      <w:r>
        <w:t>TO</w:t>
      </w:r>
      <w:r>
        <w:rPr>
          <w:spacing w:val="7"/>
        </w:rPr>
        <w:t xml:space="preserve"> </w:t>
      </w:r>
      <w:r>
        <w:rPr>
          <w:spacing w:val="-5"/>
        </w:rPr>
        <w:t>THE</w:t>
      </w:r>
    </w:p>
    <w:p w:rsidR="004C0517" w14:paraId="5D2328D3" w14:textId="77777777">
      <w:pPr>
        <w:spacing w:before="1"/>
        <w:ind w:left="571"/>
      </w:pPr>
      <w:r>
        <w:t>HOSPICE</w:t>
      </w:r>
      <w:r>
        <w:rPr>
          <w:spacing w:val="17"/>
        </w:rPr>
        <w:t xml:space="preserve"> </w:t>
      </w:r>
      <w:r>
        <w:t>QUALITY</w:t>
      </w:r>
      <w:r>
        <w:rPr>
          <w:spacing w:val="8"/>
        </w:rPr>
        <w:t xml:space="preserve"> </w:t>
      </w:r>
      <w:r>
        <w:t>REPORTING</w:t>
      </w:r>
      <w:r>
        <w:rPr>
          <w:spacing w:val="8"/>
        </w:rPr>
        <w:t xml:space="preserve"> </w:t>
      </w:r>
      <w:r>
        <w:rPr>
          <w:spacing w:val="-2"/>
        </w:rPr>
        <w:t>PROGRAM</w:t>
      </w:r>
    </w:p>
    <w:p w:rsidR="004C0517" w14:paraId="28E1FD7F" w14:textId="77777777">
      <w:pPr>
        <w:sectPr>
          <w:footerReference w:type="default" r:id="rId4"/>
          <w:pgSz w:w="12240" w:h="15840"/>
          <w:pgMar w:top="1360" w:right="60" w:bottom="1180" w:left="120" w:header="0" w:footer="998" w:gutter="0"/>
          <w:cols w:num="2" w:space="720" w:equalWidth="0">
            <w:col w:w="3157" w:space="40"/>
            <w:col w:w="8863"/>
          </w:cols>
        </w:sectPr>
      </w:pPr>
    </w:p>
    <w:sdt>
      <w:sdtPr>
        <w:id w:val="295651016"/>
        <w:docPartObj>
          <w:docPartGallery w:val="Table of Contents"/>
          <w:docPartUnique/>
        </w:docPartObj>
      </w:sdtPr>
      <w:sdtContent>
        <w:p w:rsidR="004C0517" w14:paraId="00C6B89F" w14:textId="77777777">
          <w:pPr>
            <w:pStyle w:val="TOC1"/>
            <w:numPr>
              <w:ilvl w:val="0"/>
              <w:numId w:val="2"/>
            </w:numPr>
            <w:tabs>
              <w:tab w:val="left" w:pos="1863"/>
              <w:tab w:val="right" w:leader="dot" w:pos="11943"/>
            </w:tabs>
            <w:ind w:left="1863" w:hanging="543"/>
          </w:pPr>
          <w:hyperlink w:anchor="_bookmark0" w:history="1">
            <w:r>
              <w:rPr>
                <w:spacing w:val="-2"/>
              </w:rPr>
              <w:t>Background</w:t>
            </w:r>
            <w:r>
              <w:tab/>
            </w:r>
            <w:r>
              <w:rPr>
                <w:spacing w:val="-10"/>
              </w:rPr>
              <w:t>3</w:t>
            </w:r>
          </w:hyperlink>
        </w:p>
        <w:p w:rsidR="004C0517" w14:paraId="62A56A2D" w14:textId="77777777">
          <w:pPr>
            <w:pStyle w:val="TOC1"/>
            <w:numPr>
              <w:ilvl w:val="0"/>
              <w:numId w:val="2"/>
            </w:numPr>
            <w:tabs>
              <w:tab w:val="left" w:pos="1863"/>
              <w:tab w:val="right" w:leader="dot" w:pos="11943"/>
            </w:tabs>
            <w:spacing w:before="67"/>
            <w:ind w:left="1863" w:hanging="543"/>
          </w:pPr>
          <w:hyperlink w:anchor="_bookmark1" w:history="1">
            <w:r>
              <w:rPr>
                <w:spacing w:val="-2"/>
              </w:rPr>
              <w:t>Justification</w:t>
            </w:r>
            <w:r>
              <w:tab/>
            </w:r>
            <w:r>
              <w:rPr>
                <w:spacing w:val="-10"/>
              </w:rPr>
              <w:t>4</w:t>
            </w:r>
          </w:hyperlink>
        </w:p>
        <w:p w:rsidR="004C0517" w14:paraId="7EE725F3" w14:textId="77777777">
          <w:pPr>
            <w:pStyle w:val="TOC2"/>
            <w:numPr>
              <w:ilvl w:val="1"/>
              <w:numId w:val="2"/>
            </w:numPr>
            <w:tabs>
              <w:tab w:val="left" w:pos="1863"/>
              <w:tab w:val="right" w:leader="dot" w:pos="11943"/>
            </w:tabs>
            <w:spacing w:before="67"/>
            <w:ind w:hanging="303"/>
          </w:pPr>
          <w:hyperlink w:anchor="_bookmark2" w:history="1">
            <w:r>
              <w:t>Circumstances</w:t>
            </w:r>
            <w:r>
              <w:rPr>
                <w:spacing w:val="-5"/>
              </w:rPr>
              <w:t xml:space="preserve"> </w:t>
            </w:r>
            <w:r>
              <w:t>Making</w:t>
            </w:r>
            <w:r>
              <w:rPr>
                <w:spacing w:val="-12"/>
              </w:rPr>
              <w:t xml:space="preserve"> </w:t>
            </w:r>
            <w:r>
              <w:t>the</w:t>
            </w:r>
            <w:r>
              <w:rPr>
                <w:spacing w:val="-1"/>
              </w:rPr>
              <w:t xml:space="preserve"> </w:t>
            </w:r>
            <w:r>
              <w:t>Collection</w:t>
            </w:r>
            <w:r>
              <w:rPr>
                <w:spacing w:val="-12"/>
              </w:rPr>
              <w:t xml:space="preserve"> </w:t>
            </w:r>
            <w:r>
              <w:t>of</w:t>
            </w:r>
            <w:r>
              <w:rPr>
                <w:spacing w:val="-8"/>
              </w:rPr>
              <w:t xml:space="preserve"> </w:t>
            </w:r>
            <w:r>
              <w:t>Information</w:t>
            </w:r>
            <w:r>
              <w:rPr>
                <w:spacing w:val="-12"/>
              </w:rPr>
              <w:t xml:space="preserve"> </w:t>
            </w:r>
            <w:r>
              <w:rPr>
                <w:spacing w:val="-2"/>
              </w:rPr>
              <w:t>Necessary</w:t>
            </w:r>
            <w:r>
              <w:tab/>
            </w:r>
            <w:r>
              <w:rPr>
                <w:spacing w:val="-10"/>
              </w:rPr>
              <w:t>4</w:t>
            </w:r>
          </w:hyperlink>
        </w:p>
        <w:p w:rsidR="004C0517" w14:paraId="04A7CC46" w14:textId="77777777">
          <w:pPr>
            <w:pStyle w:val="TOC2"/>
            <w:numPr>
              <w:ilvl w:val="1"/>
              <w:numId w:val="2"/>
            </w:numPr>
            <w:tabs>
              <w:tab w:val="left" w:pos="1863"/>
              <w:tab w:val="right" w:leader="dot" w:pos="11943"/>
            </w:tabs>
            <w:ind w:hanging="303"/>
          </w:pPr>
          <w:hyperlink w:anchor="_bookmark7" w:history="1">
            <w:r>
              <w:t>Purpose</w:t>
            </w:r>
            <w:r>
              <w:rPr>
                <w:spacing w:val="-1"/>
              </w:rPr>
              <w:t xml:space="preserve"> </w:t>
            </w:r>
            <w:r>
              <w:t>and</w:t>
            </w:r>
            <w:r>
              <w:rPr>
                <w:spacing w:val="-12"/>
              </w:rPr>
              <w:t xml:space="preserve"> </w:t>
            </w:r>
            <w:r>
              <w:t>Use</w:t>
            </w:r>
            <w:r>
              <w:rPr>
                <w:spacing w:val="-1"/>
              </w:rPr>
              <w:t xml:space="preserve"> </w:t>
            </w:r>
            <w:r>
              <w:t>of</w:t>
            </w:r>
            <w:r>
              <w:rPr>
                <w:spacing w:val="7"/>
              </w:rPr>
              <w:t xml:space="preserve"> </w:t>
            </w:r>
            <w:r>
              <w:t>the</w:t>
            </w:r>
            <w:r>
              <w:rPr>
                <w:spacing w:val="-1"/>
              </w:rPr>
              <w:t xml:space="preserve"> </w:t>
            </w:r>
            <w:r>
              <w:t>Information</w:t>
            </w:r>
            <w:r>
              <w:rPr>
                <w:spacing w:val="-13"/>
              </w:rPr>
              <w:t xml:space="preserve"> </w:t>
            </w:r>
            <w:r>
              <w:rPr>
                <w:spacing w:val="-2"/>
              </w:rPr>
              <w:t>Collection</w:t>
            </w:r>
            <w:r>
              <w:tab/>
            </w:r>
            <w:r>
              <w:rPr>
                <w:spacing w:val="-10"/>
              </w:rPr>
              <w:t>5</w:t>
            </w:r>
          </w:hyperlink>
        </w:p>
        <w:p w:rsidR="004C0517" w14:paraId="3454499C" w14:textId="77777777">
          <w:pPr>
            <w:pStyle w:val="TOC2"/>
            <w:numPr>
              <w:ilvl w:val="1"/>
              <w:numId w:val="2"/>
            </w:numPr>
            <w:tabs>
              <w:tab w:val="left" w:pos="1863"/>
              <w:tab w:val="right" w:leader="dot" w:pos="11943"/>
            </w:tabs>
            <w:spacing w:before="68"/>
            <w:ind w:hanging="303"/>
          </w:pPr>
          <w:hyperlink w:anchor="_bookmark8" w:history="1">
            <w:r>
              <w:t>Use</w:t>
            </w:r>
            <w:r>
              <w:rPr>
                <w:spacing w:val="-1"/>
              </w:rPr>
              <w:t xml:space="preserve"> </w:t>
            </w:r>
            <w:r>
              <w:t>of</w:t>
            </w:r>
            <w:r>
              <w:rPr>
                <w:spacing w:val="-7"/>
              </w:rPr>
              <w:t xml:space="preserve"> </w:t>
            </w:r>
            <w:r>
              <w:t>Improved</w:t>
            </w:r>
            <w:r>
              <w:rPr>
                <w:spacing w:val="-11"/>
              </w:rPr>
              <w:t xml:space="preserve"> </w:t>
            </w:r>
            <w:r>
              <w:t>Information</w:t>
            </w:r>
            <w:r>
              <w:rPr>
                <w:spacing w:val="3"/>
              </w:rPr>
              <w:t xml:space="preserve"> </w:t>
            </w:r>
            <w:r>
              <w:t>Technology</w:t>
            </w:r>
            <w:r>
              <w:rPr>
                <w:spacing w:val="3"/>
              </w:rPr>
              <w:t xml:space="preserve"> </w:t>
            </w:r>
            <w:r>
              <w:t>and</w:t>
            </w:r>
            <w:r>
              <w:rPr>
                <w:spacing w:val="-12"/>
              </w:rPr>
              <w:t xml:space="preserve"> </w:t>
            </w:r>
            <w:r>
              <w:t>Burden</w:t>
            </w:r>
            <w:r>
              <w:rPr>
                <w:spacing w:val="-11"/>
              </w:rPr>
              <w:t xml:space="preserve"> </w:t>
            </w:r>
            <w:r>
              <w:rPr>
                <w:spacing w:val="-2"/>
              </w:rPr>
              <w:t>Reduction</w:t>
            </w:r>
            <w:r>
              <w:tab/>
            </w:r>
            <w:r>
              <w:rPr>
                <w:spacing w:val="-10"/>
              </w:rPr>
              <w:t>5</w:t>
            </w:r>
          </w:hyperlink>
        </w:p>
        <w:p w:rsidR="004C0517" w14:paraId="2098B7A5" w14:textId="77777777">
          <w:pPr>
            <w:pStyle w:val="TOC2"/>
            <w:numPr>
              <w:ilvl w:val="1"/>
              <w:numId w:val="2"/>
            </w:numPr>
            <w:tabs>
              <w:tab w:val="left" w:pos="1863"/>
              <w:tab w:val="right" w:leader="dot" w:pos="11943"/>
            </w:tabs>
            <w:ind w:hanging="303"/>
          </w:pPr>
          <w:hyperlink w:anchor="_bookmark9" w:history="1">
            <w:r>
              <w:t>Efforts</w:t>
            </w:r>
            <w:r>
              <w:rPr>
                <w:spacing w:val="-15"/>
              </w:rPr>
              <w:t xml:space="preserve"> </w:t>
            </w:r>
            <w:r>
              <w:t>to</w:t>
            </w:r>
            <w:r>
              <w:rPr>
                <w:spacing w:val="-11"/>
              </w:rPr>
              <w:t xml:space="preserve"> </w:t>
            </w:r>
            <w:r>
              <w:t>Identify</w:t>
            </w:r>
            <w:r>
              <w:rPr>
                <w:spacing w:val="8"/>
              </w:rPr>
              <w:t xml:space="preserve"> </w:t>
            </w:r>
            <w:r>
              <w:t>Duplication</w:t>
            </w:r>
            <w:r>
              <w:rPr>
                <w:spacing w:val="-8"/>
              </w:rPr>
              <w:t xml:space="preserve"> </w:t>
            </w:r>
            <w:r>
              <w:t>and</w:t>
            </w:r>
            <w:r>
              <w:rPr>
                <w:spacing w:val="-9"/>
              </w:rPr>
              <w:t xml:space="preserve"> </w:t>
            </w:r>
            <w:r>
              <w:t>Use</w:t>
            </w:r>
            <w:r>
              <w:rPr>
                <w:spacing w:val="4"/>
              </w:rPr>
              <w:t xml:space="preserve"> </w:t>
            </w:r>
            <w:r>
              <w:t>of</w:t>
            </w:r>
            <w:r>
              <w:rPr>
                <w:spacing w:val="-3"/>
              </w:rPr>
              <w:t xml:space="preserve"> </w:t>
            </w:r>
            <w:r>
              <w:t>Similar</w:t>
            </w:r>
            <w:r>
              <w:rPr>
                <w:spacing w:val="-19"/>
              </w:rPr>
              <w:t xml:space="preserve"> </w:t>
            </w:r>
            <w:r>
              <w:rPr>
                <w:spacing w:val="-2"/>
              </w:rPr>
              <w:t>Information</w:t>
            </w:r>
            <w:r>
              <w:tab/>
            </w:r>
            <w:r>
              <w:rPr>
                <w:spacing w:val="-10"/>
              </w:rPr>
              <w:t>5</w:t>
            </w:r>
          </w:hyperlink>
        </w:p>
        <w:p w:rsidR="004C0517" w14:paraId="1DCA03D8" w14:textId="77777777">
          <w:pPr>
            <w:pStyle w:val="TOC2"/>
            <w:numPr>
              <w:ilvl w:val="1"/>
              <w:numId w:val="2"/>
            </w:numPr>
            <w:tabs>
              <w:tab w:val="left" w:pos="1863"/>
              <w:tab w:val="right" w:leader="dot" w:pos="11943"/>
            </w:tabs>
            <w:spacing w:before="67"/>
            <w:ind w:hanging="303"/>
          </w:pPr>
          <w:hyperlink w:anchor="_bookmark10" w:history="1">
            <w:r>
              <w:t>Impact</w:t>
            </w:r>
            <w:r>
              <w:rPr>
                <w:spacing w:val="-12"/>
              </w:rPr>
              <w:t xml:space="preserve"> </w:t>
            </w:r>
            <w:r>
              <w:t>on</w:t>
            </w:r>
            <w:r>
              <w:rPr>
                <w:spacing w:val="-11"/>
              </w:rPr>
              <w:t xml:space="preserve"> </w:t>
            </w:r>
            <w:r>
              <w:t>Small</w:t>
            </w:r>
            <w:r>
              <w:rPr>
                <w:spacing w:val="-9"/>
              </w:rPr>
              <w:t xml:space="preserve"> </w:t>
            </w:r>
            <w:r>
              <w:t>Businesses</w:t>
            </w:r>
            <w:r>
              <w:rPr>
                <w:spacing w:val="-3"/>
              </w:rPr>
              <w:t xml:space="preserve"> </w:t>
            </w:r>
            <w:r>
              <w:t>or</w:t>
            </w:r>
            <w:r>
              <w:rPr>
                <w:spacing w:val="10"/>
              </w:rPr>
              <w:t xml:space="preserve"> </w:t>
            </w:r>
            <w:r>
              <w:t>Other</w:t>
            </w:r>
            <w:r>
              <w:rPr>
                <w:spacing w:val="-5"/>
              </w:rPr>
              <w:t xml:space="preserve"> </w:t>
            </w:r>
            <w:r>
              <w:t>Small</w:t>
            </w:r>
            <w:r>
              <w:rPr>
                <w:spacing w:val="-22"/>
              </w:rPr>
              <w:t xml:space="preserve"> </w:t>
            </w:r>
            <w:r>
              <w:rPr>
                <w:spacing w:val="-2"/>
              </w:rPr>
              <w:t>Entities</w:t>
            </w:r>
            <w:r>
              <w:tab/>
            </w:r>
            <w:r>
              <w:rPr>
                <w:spacing w:val="-10"/>
              </w:rPr>
              <w:t>5</w:t>
            </w:r>
          </w:hyperlink>
        </w:p>
        <w:p w:rsidR="004C0517" w14:paraId="6A023335" w14:textId="77777777">
          <w:pPr>
            <w:pStyle w:val="TOC2"/>
            <w:numPr>
              <w:ilvl w:val="1"/>
              <w:numId w:val="2"/>
            </w:numPr>
            <w:tabs>
              <w:tab w:val="left" w:pos="1863"/>
              <w:tab w:val="right" w:leader="dot" w:pos="11943"/>
            </w:tabs>
            <w:ind w:hanging="303"/>
          </w:pPr>
          <w:hyperlink w:anchor="_bookmark11" w:history="1">
            <w:r>
              <w:t>Consequences</w:t>
            </w:r>
            <w:r>
              <w:rPr>
                <w:spacing w:val="-13"/>
              </w:rPr>
              <w:t xml:space="preserve"> </w:t>
            </w:r>
            <w:r>
              <w:t>of Collecting</w:t>
            </w:r>
            <w:r>
              <w:rPr>
                <w:spacing w:val="-3"/>
              </w:rPr>
              <w:t xml:space="preserve"> </w:t>
            </w:r>
            <w:r>
              <w:t>the</w:t>
            </w:r>
            <w:r>
              <w:rPr>
                <w:spacing w:val="-7"/>
              </w:rPr>
              <w:t xml:space="preserve"> </w:t>
            </w:r>
            <w:r>
              <w:t>Information</w:t>
            </w:r>
            <w:r>
              <w:rPr>
                <w:spacing w:val="-14"/>
              </w:rPr>
              <w:t xml:space="preserve"> </w:t>
            </w:r>
            <w:r>
              <w:t>Less</w:t>
            </w:r>
            <w:r>
              <w:rPr>
                <w:spacing w:val="-9"/>
              </w:rPr>
              <w:t xml:space="preserve"> </w:t>
            </w:r>
            <w:r>
              <w:rPr>
                <w:spacing w:val="-2"/>
              </w:rPr>
              <w:t>Frequently</w:t>
            </w:r>
            <w:r>
              <w:tab/>
            </w:r>
            <w:r>
              <w:rPr>
                <w:spacing w:val="-10"/>
              </w:rPr>
              <w:t>6</w:t>
            </w:r>
          </w:hyperlink>
        </w:p>
        <w:p w:rsidR="004C0517" w14:paraId="71736BDE" w14:textId="77777777">
          <w:pPr>
            <w:pStyle w:val="TOC2"/>
            <w:numPr>
              <w:ilvl w:val="1"/>
              <w:numId w:val="2"/>
            </w:numPr>
            <w:tabs>
              <w:tab w:val="left" w:pos="1863"/>
              <w:tab w:val="right" w:leader="dot" w:pos="11943"/>
            </w:tabs>
            <w:spacing w:before="67"/>
            <w:ind w:hanging="303"/>
          </w:pPr>
          <w:hyperlink w:anchor="_bookmark12" w:history="1">
            <w:r>
              <w:t>Special</w:t>
            </w:r>
            <w:r>
              <w:rPr>
                <w:spacing w:val="2"/>
              </w:rPr>
              <w:t xml:space="preserve"> </w:t>
            </w:r>
            <w:r>
              <w:t>Circumstances</w:t>
            </w:r>
            <w:r>
              <w:rPr>
                <w:spacing w:val="-5"/>
              </w:rPr>
              <w:t xml:space="preserve"> </w:t>
            </w:r>
            <w:r>
              <w:t>Relating</w:t>
            </w:r>
            <w:r>
              <w:rPr>
                <w:spacing w:val="-12"/>
              </w:rPr>
              <w:t xml:space="preserve"> </w:t>
            </w:r>
            <w:r>
              <w:t>to</w:t>
            </w:r>
            <w:r>
              <w:rPr>
                <w:spacing w:val="-13"/>
              </w:rPr>
              <w:t xml:space="preserve"> </w:t>
            </w:r>
            <w:r>
              <w:t>the</w:t>
            </w:r>
            <w:r>
              <w:rPr>
                <w:spacing w:val="-1"/>
              </w:rPr>
              <w:t xml:space="preserve"> </w:t>
            </w:r>
            <w:r>
              <w:t>Guidelines</w:t>
            </w:r>
            <w:r>
              <w:rPr>
                <w:spacing w:val="-6"/>
              </w:rPr>
              <w:t xml:space="preserve"> </w:t>
            </w:r>
            <w:r>
              <w:t>of</w:t>
            </w:r>
            <w:r>
              <w:rPr>
                <w:spacing w:val="-8"/>
              </w:rPr>
              <w:t xml:space="preserve"> </w:t>
            </w:r>
            <w:r>
              <w:t>5</w:t>
            </w:r>
            <w:r>
              <w:rPr>
                <w:spacing w:val="2"/>
              </w:rPr>
              <w:t xml:space="preserve"> </w:t>
            </w:r>
            <w:r>
              <w:rPr>
                <w:spacing w:val="-2"/>
              </w:rPr>
              <w:t>CFR1320.5</w:t>
            </w:r>
            <w:r>
              <w:tab/>
            </w:r>
            <w:r>
              <w:rPr>
                <w:spacing w:val="-10"/>
              </w:rPr>
              <w:t>6</w:t>
            </w:r>
          </w:hyperlink>
        </w:p>
        <w:p w:rsidR="004C0517" w14:paraId="73FE07E6" w14:textId="77777777">
          <w:pPr>
            <w:pStyle w:val="TOC2"/>
            <w:numPr>
              <w:ilvl w:val="1"/>
              <w:numId w:val="2"/>
            </w:numPr>
            <w:tabs>
              <w:tab w:val="left" w:pos="1863"/>
              <w:tab w:val="right" w:leader="dot" w:pos="11943"/>
            </w:tabs>
            <w:ind w:hanging="303"/>
          </w:pPr>
          <w:hyperlink w:anchor="_bookmark13" w:history="1">
            <w:r>
              <w:t>Comments</w:t>
            </w:r>
            <w:r>
              <w:rPr>
                <w:spacing w:val="-3"/>
              </w:rPr>
              <w:t xml:space="preserve"> </w:t>
            </w:r>
            <w:r>
              <w:t>in</w:t>
            </w:r>
            <w:r>
              <w:rPr>
                <w:spacing w:val="-8"/>
              </w:rPr>
              <w:t xml:space="preserve"> </w:t>
            </w:r>
            <w:r>
              <w:t>Response</w:t>
            </w:r>
            <w:r>
              <w:rPr>
                <w:spacing w:val="3"/>
              </w:rPr>
              <w:t xml:space="preserve"> </w:t>
            </w:r>
            <w:r>
              <w:t>to</w:t>
            </w:r>
            <w:r>
              <w:rPr>
                <w:spacing w:val="-8"/>
              </w:rPr>
              <w:t xml:space="preserve"> </w:t>
            </w:r>
            <w:r>
              <w:t>the</w:t>
            </w:r>
            <w:r>
              <w:rPr>
                <w:spacing w:val="-12"/>
              </w:rPr>
              <w:t xml:space="preserve"> </w:t>
            </w:r>
            <w:r>
              <w:t>Federal</w:t>
            </w:r>
            <w:r>
              <w:rPr>
                <w:spacing w:val="-7"/>
              </w:rPr>
              <w:t xml:space="preserve"> </w:t>
            </w:r>
            <w:r>
              <w:t>Register</w:t>
            </w:r>
            <w:r>
              <w:rPr>
                <w:spacing w:val="12"/>
              </w:rPr>
              <w:t xml:space="preserve"> </w:t>
            </w:r>
            <w:r>
              <w:t>Notice</w:t>
            </w:r>
            <w:r>
              <w:rPr>
                <w:spacing w:val="3"/>
              </w:rPr>
              <w:t xml:space="preserve"> </w:t>
            </w:r>
            <w:r>
              <w:t>and</w:t>
            </w:r>
            <w:r>
              <w:rPr>
                <w:spacing w:val="-24"/>
              </w:rPr>
              <w:t xml:space="preserve"> </w:t>
            </w:r>
            <w:r>
              <w:t>Efforts</w:t>
            </w:r>
            <w:r>
              <w:rPr>
                <w:spacing w:val="-15"/>
              </w:rPr>
              <w:t xml:space="preserve"> </w:t>
            </w:r>
            <w:r>
              <w:t>to</w:t>
            </w:r>
            <w:r>
              <w:rPr>
                <w:spacing w:val="7"/>
              </w:rPr>
              <w:t xml:space="preserve"> </w:t>
            </w:r>
            <w:r>
              <w:t>Consult</w:t>
            </w:r>
            <w:r>
              <w:rPr>
                <w:spacing w:val="-7"/>
              </w:rPr>
              <w:t xml:space="preserve"> </w:t>
            </w:r>
            <w:r>
              <w:t>Outside</w:t>
            </w:r>
            <w:r>
              <w:rPr>
                <w:spacing w:val="-12"/>
              </w:rPr>
              <w:t xml:space="preserve"> </w:t>
            </w:r>
            <w:r>
              <w:t>the</w:t>
            </w:r>
            <w:r>
              <w:rPr>
                <w:spacing w:val="-12"/>
              </w:rPr>
              <w:t xml:space="preserve"> </w:t>
            </w:r>
            <w:r>
              <w:rPr>
                <w:spacing w:val="-2"/>
              </w:rPr>
              <w:t>Agency</w:t>
            </w:r>
            <w:r>
              <w:tab/>
            </w:r>
            <w:r>
              <w:rPr>
                <w:spacing w:val="-10"/>
              </w:rPr>
              <w:t>6</w:t>
            </w:r>
          </w:hyperlink>
        </w:p>
        <w:p w:rsidR="004C0517" w14:paraId="73820441" w14:textId="77777777">
          <w:pPr>
            <w:pStyle w:val="TOC2"/>
            <w:numPr>
              <w:ilvl w:val="1"/>
              <w:numId w:val="2"/>
            </w:numPr>
            <w:tabs>
              <w:tab w:val="left" w:pos="1863"/>
              <w:tab w:val="right" w:leader="dot" w:pos="11944"/>
            </w:tabs>
            <w:spacing w:before="67"/>
            <w:ind w:hanging="303"/>
          </w:pPr>
          <w:hyperlink w:anchor="_bookmark14" w:history="1">
            <w:r>
              <w:t>Explanation</w:t>
            </w:r>
            <w:r>
              <w:rPr>
                <w:spacing w:val="1"/>
              </w:rPr>
              <w:t xml:space="preserve"> </w:t>
            </w:r>
            <w:r>
              <w:t>of</w:t>
            </w:r>
            <w:r>
              <w:rPr>
                <w:spacing w:val="6"/>
              </w:rPr>
              <w:t xml:space="preserve"> </w:t>
            </w:r>
            <w:r>
              <w:t>Any</w:t>
            </w:r>
            <w:r>
              <w:rPr>
                <w:spacing w:val="1"/>
              </w:rPr>
              <w:t xml:space="preserve"> </w:t>
            </w:r>
            <w:r>
              <w:t>Payment</w:t>
            </w:r>
            <w:r>
              <w:rPr>
                <w:spacing w:val="-12"/>
              </w:rPr>
              <w:t xml:space="preserve"> </w:t>
            </w:r>
            <w:r>
              <w:t>or</w:t>
            </w:r>
            <w:r>
              <w:rPr>
                <w:spacing w:val="-8"/>
              </w:rPr>
              <w:t xml:space="preserve"> </w:t>
            </w:r>
            <w:r>
              <w:t>Gift</w:t>
            </w:r>
            <w:r>
              <w:rPr>
                <w:spacing w:val="2"/>
              </w:rPr>
              <w:t xml:space="preserve"> </w:t>
            </w:r>
            <w:r>
              <w:t>to</w:t>
            </w:r>
            <w:r>
              <w:rPr>
                <w:spacing w:val="-12"/>
              </w:rPr>
              <w:t xml:space="preserve"> </w:t>
            </w:r>
            <w:r>
              <w:rPr>
                <w:spacing w:val="-2"/>
              </w:rPr>
              <w:t>Respondents</w:t>
            </w:r>
            <w:r>
              <w:tab/>
            </w:r>
            <w:r>
              <w:rPr>
                <w:spacing w:val="-10"/>
              </w:rPr>
              <w:t>6</w:t>
            </w:r>
          </w:hyperlink>
        </w:p>
        <w:p w:rsidR="004C0517" w14:paraId="5DEA1BA3" w14:textId="77777777">
          <w:pPr>
            <w:pStyle w:val="TOC2"/>
            <w:numPr>
              <w:ilvl w:val="1"/>
              <w:numId w:val="2"/>
            </w:numPr>
            <w:tabs>
              <w:tab w:val="left" w:pos="1862"/>
              <w:tab w:val="right" w:leader="dot" w:pos="11943"/>
            </w:tabs>
            <w:spacing w:before="67"/>
            <w:ind w:left="1862" w:hanging="302"/>
          </w:pPr>
          <w:hyperlink w:anchor="_bookmark15" w:history="1">
            <w:r>
              <w:t>Assurance</w:t>
            </w:r>
            <w:r>
              <w:rPr>
                <w:spacing w:val="-3"/>
              </w:rPr>
              <w:t xml:space="preserve"> </w:t>
            </w:r>
            <w:r>
              <w:t>of</w:t>
            </w:r>
            <w:r>
              <w:rPr>
                <w:spacing w:val="6"/>
              </w:rPr>
              <w:t xml:space="preserve"> </w:t>
            </w:r>
            <w:r>
              <w:t>Confidentiality</w:t>
            </w:r>
            <w:r>
              <w:rPr>
                <w:spacing w:val="-13"/>
              </w:rPr>
              <w:t xml:space="preserve"> </w:t>
            </w:r>
            <w:r>
              <w:t>Provided</w:t>
            </w:r>
            <w:r>
              <w:rPr>
                <w:spacing w:val="-13"/>
              </w:rPr>
              <w:t xml:space="preserve"> </w:t>
            </w:r>
            <w:r>
              <w:t>to</w:t>
            </w:r>
            <w:r>
              <w:rPr>
                <w:spacing w:val="-13"/>
              </w:rPr>
              <w:t xml:space="preserve"> </w:t>
            </w:r>
            <w:r>
              <w:rPr>
                <w:spacing w:val="-2"/>
              </w:rPr>
              <w:t>Respondents</w:t>
            </w:r>
            <w:r>
              <w:tab/>
            </w:r>
            <w:r>
              <w:rPr>
                <w:spacing w:val="-10"/>
              </w:rPr>
              <w:t>6</w:t>
            </w:r>
          </w:hyperlink>
        </w:p>
        <w:p w:rsidR="004C0517" w14:paraId="793316F3" w14:textId="77777777">
          <w:pPr>
            <w:pStyle w:val="TOC2"/>
            <w:numPr>
              <w:ilvl w:val="1"/>
              <w:numId w:val="2"/>
            </w:numPr>
            <w:tabs>
              <w:tab w:val="left" w:pos="1862"/>
              <w:tab w:val="right" w:leader="dot" w:pos="11943"/>
            </w:tabs>
            <w:ind w:left="1862" w:hanging="302"/>
          </w:pPr>
          <w:hyperlink w:anchor="_bookmark16" w:history="1">
            <w:r>
              <w:t>Justification</w:t>
            </w:r>
            <w:r>
              <w:rPr>
                <w:spacing w:val="-12"/>
              </w:rPr>
              <w:t xml:space="preserve"> </w:t>
            </w:r>
            <w:r>
              <w:t>for</w:t>
            </w:r>
            <w:r>
              <w:rPr>
                <w:spacing w:val="-5"/>
              </w:rPr>
              <w:t xml:space="preserve"> </w:t>
            </w:r>
            <w:r>
              <w:t>Sensitive</w:t>
            </w:r>
            <w:r>
              <w:rPr>
                <w:spacing w:val="-14"/>
              </w:rPr>
              <w:t xml:space="preserve"> </w:t>
            </w:r>
            <w:r>
              <w:rPr>
                <w:spacing w:val="-2"/>
              </w:rPr>
              <w:t>Questions</w:t>
            </w:r>
            <w:r>
              <w:tab/>
            </w:r>
            <w:r>
              <w:rPr>
                <w:spacing w:val="-10"/>
              </w:rPr>
              <w:t>7</w:t>
            </w:r>
          </w:hyperlink>
        </w:p>
        <w:p w:rsidR="004C0517" w14:paraId="38046735" w14:textId="77777777">
          <w:pPr>
            <w:pStyle w:val="TOC2"/>
            <w:numPr>
              <w:ilvl w:val="1"/>
              <w:numId w:val="2"/>
            </w:numPr>
            <w:tabs>
              <w:tab w:val="left" w:pos="1862"/>
              <w:tab w:val="right" w:leader="dot" w:pos="11943"/>
            </w:tabs>
            <w:spacing w:before="67"/>
            <w:ind w:left="1862" w:hanging="302"/>
          </w:pPr>
          <w:hyperlink w:anchor="_bookmark17" w:history="1">
            <w:r>
              <w:t>Estimates</w:t>
            </w:r>
            <w:r>
              <w:rPr>
                <w:spacing w:val="-12"/>
              </w:rPr>
              <w:t xml:space="preserve"> </w:t>
            </w:r>
            <w:r>
              <w:t>of</w:t>
            </w:r>
            <w:r>
              <w:rPr>
                <w:spacing w:val="3"/>
              </w:rPr>
              <w:t xml:space="preserve"> </w:t>
            </w:r>
            <w:r>
              <w:t>Annualized</w:t>
            </w:r>
            <w:r>
              <w:rPr>
                <w:spacing w:val="-1"/>
              </w:rPr>
              <w:t xml:space="preserve"> </w:t>
            </w:r>
            <w:r>
              <w:t>Burden</w:t>
            </w:r>
            <w:r>
              <w:rPr>
                <w:spacing w:val="-14"/>
              </w:rPr>
              <w:t xml:space="preserve"> </w:t>
            </w:r>
            <w:r>
              <w:t>Hours</w:t>
            </w:r>
            <w:r>
              <w:rPr>
                <w:spacing w:val="-8"/>
              </w:rPr>
              <w:t xml:space="preserve"> </w:t>
            </w:r>
            <w:r>
              <w:t>and</w:t>
            </w:r>
            <w:r>
              <w:rPr>
                <w:spacing w:val="-14"/>
              </w:rPr>
              <w:t xml:space="preserve"> </w:t>
            </w:r>
            <w:r>
              <w:rPr>
                <w:spacing w:val="-4"/>
              </w:rPr>
              <w:t>Costs</w:t>
            </w:r>
            <w:r>
              <w:tab/>
            </w:r>
            <w:r>
              <w:rPr>
                <w:spacing w:val="-10"/>
              </w:rPr>
              <w:t>7</w:t>
            </w:r>
          </w:hyperlink>
        </w:p>
        <w:p w:rsidR="004C0517" w14:paraId="1BF82AB5" w14:textId="77777777">
          <w:pPr>
            <w:pStyle w:val="TOC2"/>
            <w:numPr>
              <w:ilvl w:val="1"/>
              <w:numId w:val="2"/>
            </w:numPr>
            <w:tabs>
              <w:tab w:val="left" w:pos="1862"/>
              <w:tab w:val="right" w:leader="dot" w:pos="11946"/>
            </w:tabs>
            <w:ind w:left="1862" w:hanging="302"/>
          </w:pPr>
          <w:hyperlink w:anchor="_bookmark21" w:history="1">
            <w:r>
              <w:t>Estimates</w:t>
            </w:r>
            <w:r>
              <w:rPr>
                <w:spacing w:val="-14"/>
              </w:rPr>
              <w:t xml:space="preserve"> </w:t>
            </w:r>
            <w:r>
              <w:t>of Other</w:t>
            </w:r>
            <w:r>
              <w:rPr>
                <w:spacing w:val="3"/>
              </w:rPr>
              <w:t xml:space="preserve"> </w:t>
            </w:r>
            <w:r>
              <w:t>Total</w:t>
            </w:r>
            <w:r>
              <w:rPr>
                <w:spacing w:val="-14"/>
              </w:rPr>
              <w:t xml:space="preserve"> </w:t>
            </w:r>
            <w:r>
              <w:t>Annual Cost</w:t>
            </w:r>
            <w:r>
              <w:rPr>
                <w:spacing w:val="-1"/>
              </w:rPr>
              <w:t xml:space="preserve"> </w:t>
            </w:r>
            <w:r>
              <w:t>Burden</w:t>
            </w:r>
            <w:r>
              <w:rPr>
                <w:spacing w:val="-14"/>
              </w:rPr>
              <w:t xml:space="preserve"> </w:t>
            </w:r>
            <w:r>
              <w:t>to</w:t>
            </w:r>
            <w:r>
              <w:rPr>
                <w:spacing w:val="-1"/>
              </w:rPr>
              <w:t xml:space="preserve"> </w:t>
            </w:r>
            <w:r>
              <w:t>Respondents</w:t>
            </w:r>
            <w:r>
              <w:rPr>
                <w:spacing w:val="-15"/>
              </w:rPr>
              <w:t xml:space="preserve"> </w:t>
            </w:r>
            <w:r>
              <w:t>and</w:t>
            </w:r>
            <w:r>
              <w:rPr>
                <w:spacing w:val="-1"/>
              </w:rPr>
              <w:t xml:space="preserve"> </w:t>
            </w:r>
            <w:r>
              <w:t>Record</w:t>
            </w:r>
            <w:r>
              <w:rPr>
                <w:spacing w:val="-14"/>
              </w:rPr>
              <w:t xml:space="preserve"> </w:t>
            </w:r>
            <w:r>
              <w:rPr>
                <w:spacing w:val="-2"/>
              </w:rPr>
              <w:t>Keepers</w:t>
            </w:r>
            <w:r>
              <w:tab/>
            </w:r>
            <w:r>
              <w:rPr>
                <w:spacing w:val="-5"/>
              </w:rPr>
              <w:t>10</w:t>
            </w:r>
          </w:hyperlink>
        </w:p>
        <w:p w:rsidR="004C0517" w14:paraId="1A8B1C0D" w14:textId="77777777">
          <w:pPr>
            <w:pStyle w:val="TOC2"/>
            <w:numPr>
              <w:ilvl w:val="1"/>
              <w:numId w:val="2"/>
            </w:numPr>
            <w:tabs>
              <w:tab w:val="left" w:pos="1862"/>
              <w:tab w:val="right" w:leader="dot" w:pos="11949"/>
            </w:tabs>
            <w:spacing w:before="67"/>
            <w:ind w:left="1862" w:hanging="302"/>
          </w:pPr>
          <w:hyperlink w:anchor="_bookmark22" w:history="1">
            <w:r>
              <w:t>Annualized</w:t>
            </w:r>
            <w:r>
              <w:rPr>
                <w:spacing w:val="8"/>
              </w:rPr>
              <w:t xml:space="preserve"> </w:t>
            </w:r>
            <w:r>
              <w:t>Cost</w:t>
            </w:r>
            <w:r>
              <w:rPr>
                <w:spacing w:val="-7"/>
              </w:rPr>
              <w:t xml:space="preserve"> </w:t>
            </w:r>
            <w:r>
              <w:t>to</w:t>
            </w:r>
            <w:r>
              <w:rPr>
                <w:spacing w:val="-8"/>
              </w:rPr>
              <w:t xml:space="preserve"> </w:t>
            </w:r>
            <w:r>
              <w:t>the</w:t>
            </w:r>
            <w:r>
              <w:rPr>
                <w:spacing w:val="-12"/>
              </w:rPr>
              <w:t xml:space="preserve"> </w:t>
            </w:r>
            <w:r>
              <w:t>Federal</w:t>
            </w:r>
            <w:r>
              <w:rPr>
                <w:spacing w:val="-5"/>
              </w:rPr>
              <w:t xml:space="preserve"> </w:t>
            </w:r>
            <w:r>
              <w:rPr>
                <w:spacing w:val="-2"/>
              </w:rPr>
              <w:t>Government</w:t>
            </w:r>
            <w:r>
              <w:tab/>
            </w:r>
            <w:r>
              <w:rPr>
                <w:spacing w:val="-5"/>
              </w:rPr>
              <w:t>11</w:t>
            </w:r>
          </w:hyperlink>
        </w:p>
        <w:p w:rsidR="004C0517" w14:paraId="65BFDE56" w14:textId="77777777">
          <w:pPr>
            <w:pStyle w:val="TOC2"/>
            <w:numPr>
              <w:ilvl w:val="1"/>
              <w:numId w:val="2"/>
            </w:numPr>
            <w:tabs>
              <w:tab w:val="left" w:pos="1862"/>
              <w:tab w:val="right" w:leader="dot" w:pos="11952"/>
            </w:tabs>
            <w:ind w:left="1862" w:hanging="302"/>
          </w:pPr>
          <w:hyperlink w:anchor="_bookmark23" w:history="1">
            <w:r>
              <w:t>Changes</w:t>
            </w:r>
            <w:r>
              <w:rPr>
                <w:spacing w:val="-1"/>
              </w:rPr>
              <w:t xml:space="preserve"> </w:t>
            </w:r>
            <w:r>
              <w:t>in</w:t>
            </w:r>
            <w:r>
              <w:rPr>
                <w:spacing w:val="6"/>
              </w:rPr>
              <w:t xml:space="preserve"> </w:t>
            </w:r>
            <w:r>
              <w:rPr>
                <w:spacing w:val="-2"/>
              </w:rPr>
              <w:t>Burden</w:t>
            </w:r>
            <w:r>
              <w:tab/>
            </w:r>
            <w:r>
              <w:rPr>
                <w:spacing w:val="-5"/>
              </w:rPr>
              <w:t>11</w:t>
            </w:r>
          </w:hyperlink>
        </w:p>
        <w:p w:rsidR="004C0517" w14:paraId="0CC16B40" w14:textId="77777777">
          <w:pPr>
            <w:pStyle w:val="TOC2"/>
            <w:numPr>
              <w:ilvl w:val="1"/>
              <w:numId w:val="2"/>
            </w:numPr>
            <w:tabs>
              <w:tab w:val="left" w:pos="1862"/>
              <w:tab w:val="right" w:leader="dot" w:pos="11943"/>
            </w:tabs>
            <w:spacing w:before="67"/>
            <w:ind w:left="1862" w:hanging="302"/>
          </w:pPr>
          <w:hyperlink w:anchor="_bookmark24" w:history="1">
            <w:r>
              <w:t>Plans</w:t>
            </w:r>
            <w:r>
              <w:rPr>
                <w:spacing w:val="-9"/>
              </w:rPr>
              <w:t xml:space="preserve"> </w:t>
            </w:r>
            <w:r>
              <w:t>for</w:t>
            </w:r>
            <w:r>
              <w:rPr>
                <w:spacing w:val="7"/>
              </w:rPr>
              <w:t xml:space="preserve"> </w:t>
            </w:r>
            <w:r>
              <w:t>Tabulation</w:t>
            </w:r>
            <w:r>
              <w:rPr>
                <w:spacing w:val="2"/>
              </w:rPr>
              <w:t xml:space="preserve"> </w:t>
            </w:r>
            <w:r>
              <w:t>and</w:t>
            </w:r>
            <w:r>
              <w:rPr>
                <w:spacing w:val="-12"/>
              </w:rPr>
              <w:t xml:space="preserve"> </w:t>
            </w:r>
            <w:r>
              <w:t>Publication</w:t>
            </w:r>
            <w:r>
              <w:rPr>
                <w:spacing w:val="-12"/>
              </w:rPr>
              <w:t xml:space="preserve"> </w:t>
            </w:r>
            <w:r>
              <w:t>and</w:t>
            </w:r>
            <w:r>
              <w:rPr>
                <w:spacing w:val="-12"/>
              </w:rPr>
              <w:t xml:space="preserve"> </w:t>
            </w:r>
            <w:r>
              <w:t>Project</w:t>
            </w:r>
            <w:r>
              <w:rPr>
                <w:spacing w:val="3"/>
              </w:rPr>
              <w:t xml:space="preserve"> </w:t>
            </w:r>
            <w:r>
              <w:t>Time</w:t>
            </w:r>
            <w:r>
              <w:rPr>
                <w:spacing w:val="-27"/>
              </w:rPr>
              <w:t xml:space="preserve"> </w:t>
            </w:r>
            <w:r>
              <w:rPr>
                <w:spacing w:val="-2"/>
              </w:rPr>
              <w:t>Schedule</w:t>
            </w:r>
            <w:r>
              <w:tab/>
            </w:r>
            <w:r>
              <w:rPr>
                <w:spacing w:val="-5"/>
              </w:rPr>
              <w:t>12</w:t>
            </w:r>
          </w:hyperlink>
        </w:p>
      </w:sdtContent>
    </w:sdt>
    <w:p w:rsidR="004C0517" w14:paraId="733C4034" w14:textId="77777777">
      <w:pPr>
        <w:pStyle w:val="ListParagraph"/>
        <w:numPr>
          <w:ilvl w:val="1"/>
          <w:numId w:val="2"/>
        </w:numPr>
        <w:tabs>
          <w:tab w:val="left" w:pos="1862"/>
          <w:tab w:val="left" w:leader="dot" w:pos="9015"/>
        </w:tabs>
        <w:spacing w:before="67"/>
        <w:ind w:left="1862" w:hanging="302"/>
        <w:rPr>
          <w:b/>
        </w:rPr>
      </w:pPr>
      <w:r>
        <w:t>Reason(s)</w:t>
      </w:r>
      <w:r>
        <w:rPr>
          <w:spacing w:val="-3"/>
        </w:rPr>
        <w:t xml:space="preserve"> </w:t>
      </w:r>
      <w:r>
        <w:t>Display of</w:t>
      </w:r>
      <w:r>
        <w:rPr>
          <w:spacing w:val="-9"/>
        </w:rPr>
        <w:t xml:space="preserve"> </w:t>
      </w:r>
      <w:r>
        <w:t>OMB</w:t>
      </w:r>
      <w:r>
        <w:rPr>
          <w:spacing w:val="-4"/>
        </w:rPr>
        <w:t xml:space="preserve"> </w:t>
      </w:r>
      <w:r>
        <w:t>Expiration</w:t>
      </w:r>
      <w:r>
        <w:rPr>
          <w:spacing w:val="1"/>
        </w:rPr>
        <w:t xml:space="preserve"> </w:t>
      </w:r>
      <w:r>
        <w:t>Date</w:t>
      </w:r>
      <w:r>
        <w:rPr>
          <w:spacing w:val="-14"/>
        </w:rPr>
        <w:t xml:space="preserve"> </w:t>
      </w:r>
      <w:r>
        <w:t>is</w:t>
      </w:r>
      <w:r>
        <w:rPr>
          <w:spacing w:val="-15"/>
        </w:rPr>
        <w:t xml:space="preserve"> </w:t>
      </w:r>
      <w:r>
        <w:rPr>
          <w:spacing w:val="-2"/>
        </w:rPr>
        <w:t>Inappropriate</w:t>
      </w:r>
      <w:r>
        <w:tab/>
      </w:r>
      <w:r>
        <w:rPr>
          <w:b/>
        </w:rPr>
        <w:t>Error!</w:t>
      </w:r>
      <w:r>
        <w:rPr>
          <w:b/>
          <w:spacing w:val="9"/>
        </w:rPr>
        <w:t xml:space="preserve"> </w:t>
      </w:r>
      <w:r>
        <w:rPr>
          <w:b/>
        </w:rPr>
        <w:t>Bookmark</w:t>
      </w:r>
      <w:r>
        <w:rPr>
          <w:b/>
          <w:spacing w:val="7"/>
        </w:rPr>
        <w:t xml:space="preserve"> </w:t>
      </w:r>
      <w:r>
        <w:rPr>
          <w:b/>
        </w:rPr>
        <w:t>not</w:t>
      </w:r>
      <w:r>
        <w:rPr>
          <w:b/>
          <w:spacing w:val="10"/>
        </w:rPr>
        <w:t xml:space="preserve"> </w:t>
      </w:r>
      <w:r>
        <w:rPr>
          <w:b/>
          <w:spacing w:val="-2"/>
        </w:rPr>
        <w:t>defined.</w:t>
      </w:r>
    </w:p>
    <w:p w:rsidR="004C0517" w14:paraId="6977EF71" w14:textId="77777777">
      <w:pPr>
        <w:sectPr>
          <w:type w:val="continuous"/>
          <w:pgSz w:w="12240" w:h="15840"/>
          <w:pgMar w:top="1820" w:right="60" w:bottom="280" w:left="120" w:header="0" w:footer="998" w:gutter="0"/>
          <w:cols w:space="720"/>
        </w:sectPr>
      </w:pPr>
    </w:p>
    <w:p w:rsidR="004C0517" w14:paraId="3929B943" w14:textId="77777777">
      <w:pPr>
        <w:spacing w:before="82" w:line="246" w:lineRule="exact"/>
        <w:ind w:left="3710" w:right="3782"/>
        <w:jc w:val="center"/>
        <w:rPr>
          <w:b/>
        </w:rPr>
      </w:pPr>
      <w:bookmarkStart w:id="2" w:name="Supporting_Statement,_A"/>
      <w:bookmarkEnd w:id="2"/>
      <w:r>
        <w:rPr>
          <w:b/>
          <w:u w:val="thick"/>
        </w:rPr>
        <w:t>Supporting</w:t>
      </w:r>
      <w:r>
        <w:rPr>
          <w:b/>
          <w:spacing w:val="27"/>
          <w:u w:val="thick"/>
        </w:rPr>
        <w:t xml:space="preserve"> </w:t>
      </w:r>
      <w:r>
        <w:rPr>
          <w:b/>
          <w:u w:val="thick"/>
        </w:rPr>
        <w:t>Statement,</w:t>
      </w:r>
      <w:r>
        <w:rPr>
          <w:b/>
          <w:spacing w:val="38"/>
          <w:u w:val="thick"/>
        </w:rPr>
        <w:t xml:space="preserve"> </w:t>
      </w:r>
      <w:r>
        <w:rPr>
          <w:b/>
          <w:spacing w:val="-10"/>
          <w:u w:val="thick"/>
        </w:rPr>
        <w:t>A</w:t>
      </w:r>
    </w:p>
    <w:p w:rsidR="004C0517" w14:paraId="10B518CF" w14:textId="77777777">
      <w:pPr>
        <w:spacing w:line="246" w:lineRule="exact"/>
        <w:ind w:left="3710" w:right="3758"/>
        <w:jc w:val="center"/>
        <w:rPr>
          <w:b/>
        </w:rPr>
      </w:pPr>
      <w:r>
        <w:rPr>
          <w:b/>
          <w:u w:val="thick"/>
        </w:rPr>
        <w:t>For</w:t>
      </w:r>
      <w:r>
        <w:rPr>
          <w:b/>
          <w:spacing w:val="10"/>
          <w:u w:val="thick"/>
        </w:rPr>
        <w:t xml:space="preserve"> </w:t>
      </w:r>
      <w:r>
        <w:rPr>
          <w:b/>
          <w:u w:val="thick"/>
        </w:rPr>
        <w:t>Paperwork</w:t>
      </w:r>
      <w:r>
        <w:rPr>
          <w:b/>
          <w:spacing w:val="19"/>
          <w:u w:val="thick"/>
        </w:rPr>
        <w:t xml:space="preserve"> </w:t>
      </w:r>
      <w:r>
        <w:rPr>
          <w:b/>
          <w:u w:val="thick"/>
        </w:rPr>
        <w:t>Reduction</w:t>
      </w:r>
      <w:r>
        <w:rPr>
          <w:b/>
          <w:spacing w:val="19"/>
          <w:u w:val="thick"/>
        </w:rPr>
        <w:t xml:space="preserve"> </w:t>
      </w:r>
      <w:r>
        <w:rPr>
          <w:b/>
          <w:u w:val="thick"/>
        </w:rPr>
        <w:t>Act</w:t>
      </w:r>
      <w:r>
        <w:rPr>
          <w:b/>
          <w:spacing w:val="20"/>
          <w:u w:val="thick"/>
        </w:rPr>
        <w:t xml:space="preserve"> </w:t>
      </w:r>
      <w:r>
        <w:rPr>
          <w:b/>
          <w:spacing w:val="-2"/>
          <w:u w:val="thick"/>
        </w:rPr>
        <w:t>Submissions</w:t>
      </w:r>
    </w:p>
    <w:p w:rsidR="004C0517" w14:paraId="0E856C08" w14:textId="77777777">
      <w:pPr>
        <w:spacing w:line="246" w:lineRule="exact"/>
        <w:jc w:val="center"/>
        <w:sectPr>
          <w:footerReference w:type="default" r:id="rId5"/>
          <w:pgSz w:w="12240" w:h="15840"/>
          <w:pgMar w:top="1360" w:right="60" w:bottom="1180" w:left="120" w:header="0" w:footer="998" w:gutter="0"/>
          <w:pgNumType w:start="3"/>
          <w:cols w:space="720"/>
        </w:sectPr>
      </w:pPr>
    </w:p>
    <w:p w:rsidR="004C0517" w14:paraId="2F8E368A" w14:textId="77777777">
      <w:pPr>
        <w:pStyle w:val="BodyText"/>
        <w:rPr>
          <w:b/>
        </w:rPr>
      </w:pPr>
    </w:p>
    <w:p w:rsidR="004C0517" w14:paraId="7DCF187B" w14:textId="77777777">
      <w:pPr>
        <w:pStyle w:val="BodyText"/>
        <w:rPr>
          <w:b/>
        </w:rPr>
      </w:pPr>
    </w:p>
    <w:p w:rsidR="004C0517" w14:paraId="0CEB2A69" w14:textId="77777777">
      <w:pPr>
        <w:pStyle w:val="BodyText"/>
        <w:rPr>
          <w:b/>
        </w:rPr>
      </w:pPr>
    </w:p>
    <w:p w:rsidR="004C0517" w14:paraId="34C6BE36" w14:textId="77777777">
      <w:pPr>
        <w:pStyle w:val="BodyText"/>
        <w:rPr>
          <w:b/>
        </w:rPr>
      </w:pPr>
    </w:p>
    <w:p w:rsidR="004C0517" w14:paraId="477BDCB5" w14:textId="77777777">
      <w:pPr>
        <w:pStyle w:val="BodyText"/>
        <w:rPr>
          <w:b/>
        </w:rPr>
      </w:pPr>
    </w:p>
    <w:p w:rsidR="004C0517" w14:paraId="75CEE358" w14:textId="77777777">
      <w:pPr>
        <w:pStyle w:val="BodyText"/>
        <w:spacing w:before="229"/>
        <w:rPr>
          <w:b/>
        </w:rPr>
      </w:pPr>
    </w:p>
    <w:p w:rsidR="004C0517" w14:paraId="1CF48DC6" w14:textId="77777777">
      <w:pPr>
        <w:pStyle w:val="Heading1"/>
        <w:numPr>
          <w:ilvl w:val="0"/>
          <w:numId w:val="1"/>
        </w:numPr>
        <w:tabs>
          <w:tab w:val="left" w:pos="1670"/>
        </w:tabs>
        <w:ind w:left="1670" w:hanging="350"/>
      </w:pPr>
      <w:bookmarkStart w:id="3" w:name="Hospice_Outcomes_and_Patient_Evaluation_"/>
      <w:bookmarkStart w:id="4" w:name="A._Background"/>
      <w:bookmarkStart w:id="5" w:name="_bookmark0"/>
      <w:bookmarkEnd w:id="3"/>
      <w:bookmarkEnd w:id="4"/>
      <w:bookmarkEnd w:id="5"/>
      <w:r>
        <w:rPr>
          <w:spacing w:val="-2"/>
        </w:rPr>
        <w:t>Background</w:t>
      </w:r>
    </w:p>
    <w:p w:rsidR="004C0517" w14:paraId="6CEFA07F" w14:textId="77777777">
      <w:pPr>
        <w:spacing w:before="246"/>
        <w:rPr>
          <w:b/>
        </w:rPr>
      </w:pPr>
      <w:r>
        <w:br w:type="column"/>
      </w:r>
    </w:p>
    <w:p w:rsidR="004C0517" w14:paraId="3FED117C" w14:textId="77777777">
      <w:pPr>
        <w:pStyle w:val="Heading2"/>
        <w:spacing w:line="242" w:lineRule="auto"/>
        <w:ind w:left="363" w:right="3310"/>
      </w:pPr>
      <w:r>
        <w:t>Hospice Outcomes and Patient Evaluation (HOPE) for the</w:t>
      </w:r>
      <w:r>
        <w:t xml:space="preserve"> Collection of Data Pertaining to the Hospice Quality Reporting Program</w:t>
      </w:r>
    </w:p>
    <w:p w:rsidR="004C0517" w14:paraId="04C4AAE0" w14:textId="77777777">
      <w:pPr>
        <w:spacing w:line="238" w:lineRule="exact"/>
        <w:ind w:right="2955"/>
        <w:jc w:val="center"/>
        <w:rPr>
          <w:b/>
          <w:i/>
        </w:rPr>
      </w:pPr>
      <w:r>
        <w:rPr>
          <w:b/>
          <w:i/>
        </w:rPr>
        <w:t>(CMS-10390</w:t>
      </w:r>
      <w:r>
        <w:rPr>
          <w:b/>
          <w:i/>
          <w:spacing w:val="-5"/>
        </w:rPr>
        <w:t xml:space="preserve"> </w:t>
      </w:r>
      <w:r>
        <w:rPr>
          <w:b/>
          <w:i/>
        </w:rPr>
        <w:t>-</w:t>
      </w:r>
      <w:r>
        <w:rPr>
          <w:b/>
          <w:i/>
          <w:spacing w:val="1"/>
        </w:rPr>
        <w:t xml:space="preserve"> </w:t>
      </w:r>
      <w:r>
        <w:rPr>
          <w:b/>
          <w:i/>
        </w:rPr>
        <w:t>OMB</w:t>
      </w:r>
      <w:r>
        <w:rPr>
          <w:b/>
          <w:i/>
          <w:spacing w:val="-10"/>
        </w:rPr>
        <w:t xml:space="preserve"> </w:t>
      </w:r>
      <w:r>
        <w:rPr>
          <w:b/>
          <w:i/>
        </w:rPr>
        <w:t>Control</w:t>
      </w:r>
      <w:r>
        <w:rPr>
          <w:b/>
          <w:i/>
          <w:spacing w:val="-3"/>
        </w:rPr>
        <w:t xml:space="preserve"> </w:t>
      </w:r>
      <w:r>
        <w:rPr>
          <w:b/>
          <w:i/>
        </w:rPr>
        <w:t>Number</w:t>
      </w:r>
      <w:r>
        <w:rPr>
          <w:b/>
          <w:i/>
          <w:spacing w:val="-12"/>
        </w:rPr>
        <w:t xml:space="preserve"> </w:t>
      </w:r>
      <w:r>
        <w:rPr>
          <w:b/>
          <w:i/>
        </w:rPr>
        <w:t>–</w:t>
      </w:r>
      <w:r>
        <w:rPr>
          <w:b/>
          <w:i/>
          <w:spacing w:val="14"/>
        </w:rPr>
        <w:t xml:space="preserve"> </w:t>
      </w:r>
      <w:r>
        <w:rPr>
          <w:b/>
          <w:i/>
        </w:rPr>
        <w:t>0938-</w:t>
      </w:r>
      <w:r>
        <w:rPr>
          <w:b/>
          <w:i/>
          <w:spacing w:val="-2"/>
        </w:rPr>
        <w:t>1153)</w:t>
      </w:r>
    </w:p>
    <w:p w:rsidR="004C0517" w14:paraId="07DC0B46" w14:textId="77777777">
      <w:pPr>
        <w:spacing w:line="238" w:lineRule="exact"/>
        <w:jc w:val="center"/>
        <w:sectPr>
          <w:type w:val="continuous"/>
          <w:pgSz w:w="12240" w:h="15840"/>
          <w:pgMar w:top="1820" w:right="60" w:bottom="280" w:left="120" w:header="0" w:footer="998" w:gutter="0"/>
          <w:cols w:num="2" w:space="720" w:equalWidth="0">
            <w:col w:w="2853" w:space="40"/>
            <w:col w:w="9167"/>
          </w:cols>
        </w:sectPr>
      </w:pPr>
    </w:p>
    <w:p w:rsidR="004C0517" w14:paraId="1FA9433D" w14:textId="77777777">
      <w:pPr>
        <w:pStyle w:val="BodyText"/>
        <w:spacing w:before="180"/>
        <w:ind w:left="1320"/>
      </w:pPr>
      <w:r>
        <w:t>On</w:t>
      </w:r>
      <w:r>
        <w:rPr>
          <w:spacing w:val="10"/>
        </w:rPr>
        <w:t xml:space="preserve"> </w:t>
      </w:r>
      <w:r>
        <w:t>July</w:t>
      </w:r>
      <w:r>
        <w:rPr>
          <w:spacing w:val="10"/>
        </w:rPr>
        <w:t xml:space="preserve"> </w:t>
      </w:r>
      <w:r>
        <w:t>1,</w:t>
      </w:r>
      <w:r>
        <w:rPr>
          <w:spacing w:val="19"/>
        </w:rPr>
        <w:t xml:space="preserve"> </w:t>
      </w:r>
      <w:r>
        <w:t>2014,</w:t>
      </w:r>
      <w:r>
        <w:rPr>
          <w:spacing w:val="19"/>
        </w:rPr>
        <w:t xml:space="preserve"> </w:t>
      </w:r>
      <w:r>
        <w:t>hospices</w:t>
      </w:r>
      <w:r>
        <w:rPr>
          <w:spacing w:val="2"/>
        </w:rPr>
        <w:t xml:space="preserve"> </w:t>
      </w:r>
      <w:r>
        <w:t>began</w:t>
      </w:r>
      <w:r>
        <w:rPr>
          <w:spacing w:val="10"/>
        </w:rPr>
        <w:t xml:space="preserve"> </w:t>
      </w:r>
      <w:r>
        <w:t>using</w:t>
      </w:r>
      <w:r>
        <w:rPr>
          <w:spacing w:val="11"/>
        </w:rPr>
        <w:t xml:space="preserve"> </w:t>
      </w:r>
      <w:r>
        <w:t>a</w:t>
      </w:r>
      <w:r>
        <w:rPr>
          <w:spacing w:val="6"/>
        </w:rPr>
        <w:t xml:space="preserve"> </w:t>
      </w:r>
      <w:r>
        <w:t>newly</w:t>
      </w:r>
      <w:r>
        <w:rPr>
          <w:spacing w:val="11"/>
        </w:rPr>
        <w:t xml:space="preserve"> </w:t>
      </w:r>
      <w:r>
        <w:t>created</w:t>
      </w:r>
      <w:r>
        <w:rPr>
          <w:spacing w:val="10"/>
        </w:rPr>
        <w:t xml:space="preserve"> </w:t>
      </w:r>
      <w:r>
        <w:t>data</w:t>
      </w:r>
      <w:r>
        <w:rPr>
          <w:spacing w:val="6"/>
        </w:rPr>
        <w:t xml:space="preserve"> </w:t>
      </w:r>
      <w:r>
        <w:t>collection</w:t>
      </w:r>
      <w:r>
        <w:rPr>
          <w:spacing w:val="11"/>
        </w:rPr>
        <w:t xml:space="preserve"> </w:t>
      </w:r>
      <w:r>
        <w:t>instrument,</w:t>
      </w:r>
      <w:r>
        <w:rPr>
          <w:spacing w:val="18"/>
        </w:rPr>
        <w:t xml:space="preserve"> </w:t>
      </w:r>
      <w:r>
        <w:t>titled</w:t>
      </w:r>
      <w:r>
        <w:rPr>
          <w:spacing w:val="11"/>
        </w:rPr>
        <w:t xml:space="preserve"> </w:t>
      </w:r>
      <w:r>
        <w:t>the</w:t>
      </w:r>
      <w:r>
        <w:rPr>
          <w:spacing w:val="6"/>
        </w:rPr>
        <w:t xml:space="preserve"> </w:t>
      </w:r>
      <w:r>
        <w:rPr>
          <w:spacing w:val="-2"/>
        </w:rPr>
        <w:t>“Hospice</w:t>
      </w:r>
    </w:p>
    <w:p w:rsidR="004C0517" w14:paraId="3B854796" w14:textId="77777777">
      <w:pPr>
        <w:pStyle w:val="BodyText"/>
        <w:spacing w:before="3"/>
        <w:ind w:left="1320" w:right="1423"/>
      </w:pPr>
      <w:r>
        <w:t>Item</w:t>
      </w:r>
      <w:r>
        <w:rPr>
          <w:spacing w:val="-1"/>
        </w:rPr>
        <w:t xml:space="preserve"> </w:t>
      </w:r>
      <w:r>
        <w:t>Set”</w:t>
      </w:r>
      <w:r>
        <w:rPr>
          <w:spacing w:val="-7"/>
        </w:rPr>
        <w:t xml:space="preserve"> </w:t>
      </w:r>
      <w:r>
        <w:t>(HIS). The</w:t>
      </w:r>
      <w:r>
        <w:rPr>
          <w:spacing w:val="-7"/>
        </w:rPr>
        <w:t xml:space="preserve"> </w:t>
      </w:r>
      <w:r>
        <w:t>HIS was</w:t>
      </w:r>
      <w:r>
        <w:rPr>
          <w:spacing w:val="-11"/>
        </w:rPr>
        <w:t xml:space="preserve"> </w:t>
      </w:r>
      <w:r>
        <w:t>developed</w:t>
      </w:r>
      <w:r>
        <w:rPr>
          <w:spacing w:val="-3"/>
        </w:rPr>
        <w:t xml:space="preserve"> </w:t>
      </w:r>
      <w:r>
        <w:t>specifically</w:t>
      </w:r>
      <w:r>
        <w:rPr>
          <w:spacing w:val="-3"/>
        </w:rPr>
        <w:t xml:space="preserve"> </w:t>
      </w:r>
      <w:r>
        <w:t>for use</w:t>
      </w:r>
      <w:r>
        <w:rPr>
          <w:spacing w:val="-7"/>
        </w:rPr>
        <w:t xml:space="preserve"> </w:t>
      </w:r>
      <w:r>
        <w:t>by</w:t>
      </w:r>
      <w:r>
        <w:rPr>
          <w:spacing w:val="-3"/>
        </w:rPr>
        <w:t xml:space="preserve"> </w:t>
      </w:r>
      <w:r>
        <w:t>hospices</w:t>
      </w:r>
      <w:r>
        <w:rPr>
          <w:spacing w:val="-11"/>
        </w:rPr>
        <w:t xml:space="preserve"> </w:t>
      </w:r>
      <w:r>
        <w:t>and</w:t>
      </w:r>
      <w:r>
        <w:rPr>
          <w:spacing w:val="-3"/>
        </w:rPr>
        <w:t xml:space="preserve"> </w:t>
      </w:r>
      <w:r>
        <w:t>contains data elements used by the Center for Medicare &amp; Medicaid Services (CMS), to collect patient-level data to calculate seven process quality measures for the HQRP. Although the seven HIS process measures were removed from public reporting in the FY 2022 Hospice Final Rule,</w:t>
      </w:r>
      <w:r>
        <w:rPr>
          <w:spacing w:val="23"/>
        </w:rPr>
        <w:t xml:space="preserve"> </w:t>
      </w:r>
      <w:r>
        <w:t>these component quality measures are still used to calculate the Hospice and Palliative Care Composite Process Measure – Comprehensive Assessment at Admission (C</w:t>
      </w:r>
      <w:r>
        <w:t>onsensus Based Entity [CBE] #3235).</w:t>
      </w:r>
    </w:p>
    <w:p w:rsidR="004C0517" w14:paraId="031829D3" w14:textId="77777777">
      <w:pPr>
        <w:pStyle w:val="BodyText"/>
        <w:spacing w:before="178"/>
        <w:ind w:left="1320" w:right="1423"/>
      </w:pPr>
      <w:r>
        <w:rPr>
          <w:color w:val="202124"/>
        </w:rPr>
        <w:t>CMS has been developing the Hospice Outcomes &amp; Patient Evaluation (HOPE),</w:t>
      </w:r>
      <w:r>
        <w:rPr>
          <w:color w:val="202124"/>
          <w:spacing w:val="39"/>
        </w:rPr>
        <w:t xml:space="preserve"> </w:t>
      </w:r>
      <w:r>
        <w:rPr>
          <w:color w:val="202124"/>
        </w:rPr>
        <w:t>a new patient assessment</w:t>
      </w:r>
      <w:r>
        <w:rPr>
          <w:color w:val="202124"/>
          <w:spacing w:val="34"/>
        </w:rPr>
        <w:t xml:space="preserve"> </w:t>
      </w:r>
      <w:r>
        <w:rPr>
          <w:color w:val="202124"/>
        </w:rPr>
        <w:t>instrument.. This</w:t>
      </w:r>
      <w:r>
        <w:rPr>
          <w:color w:val="202124"/>
          <w:spacing w:val="-11"/>
        </w:rPr>
        <w:t xml:space="preserve"> </w:t>
      </w:r>
      <w:r>
        <w:rPr>
          <w:color w:val="202124"/>
        </w:rPr>
        <w:t>tool</w:t>
      </w:r>
      <w:r>
        <w:rPr>
          <w:color w:val="202124"/>
          <w:spacing w:val="-1"/>
        </w:rPr>
        <w:t xml:space="preserve"> </w:t>
      </w:r>
      <w:r>
        <w:rPr>
          <w:color w:val="202124"/>
        </w:rPr>
        <w:t>is</w:t>
      </w:r>
      <w:r>
        <w:rPr>
          <w:color w:val="202124"/>
          <w:spacing w:val="-11"/>
        </w:rPr>
        <w:t xml:space="preserve"> </w:t>
      </w:r>
      <w:r>
        <w:rPr>
          <w:color w:val="202124"/>
        </w:rPr>
        <w:t>intended</w:t>
      </w:r>
      <w:r>
        <w:rPr>
          <w:color w:val="202124"/>
          <w:spacing w:val="-4"/>
        </w:rPr>
        <w:t xml:space="preserve"> </w:t>
      </w:r>
      <w:r>
        <w:rPr>
          <w:color w:val="202124"/>
        </w:rPr>
        <w:t>to</w:t>
      </w:r>
      <w:r>
        <w:rPr>
          <w:color w:val="202124"/>
          <w:spacing w:val="-4"/>
        </w:rPr>
        <w:t xml:space="preserve"> </w:t>
      </w:r>
      <w:r>
        <w:rPr>
          <w:color w:val="202124"/>
        </w:rPr>
        <w:t>help</w:t>
      </w:r>
      <w:r>
        <w:rPr>
          <w:color w:val="202124"/>
          <w:spacing w:val="-4"/>
        </w:rPr>
        <w:t xml:space="preserve"> </w:t>
      </w:r>
      <w:r>
        <w:rPr>
          <w:color w:val="202124"/>
        </w:rPr>
        <w:t>hospices</w:t>
      </w:r>
      <w:r>
        <w:rPr>
          <w:color w:val="202124"/>
          <w:spacing w:val="-11"/>
        </w:rPr>
        <w:t xml:space="preserve"> </w:t>
      </w:r>
      <w:r>
        <w:rPr>
          <w:color w:val="202124"/>
        </w:rPr>
        <w:t>better understand</w:t>
      </w:r>
      <w:r>
        <w:rPr>
          <w:color w:val="202124"/>
          <w:spacing w:val="-4"/>
        </w:rPr>
        <w:t xml:space="preserve"> </w:t>
      </w:r>
      <w:r>
        <w:rPr>
          <w:color w:val="202124"/>
        </w:rPr>
        <w:t>care</w:t>
      </w:r>
      <w:r>
        <w:rPr>
          <w:color w:val="202124"/>
          <w:spacing w:val="-7"/>
        </w:rPr>
        <w:t xml:space="preserve"> </w:t>
      </w:r>
      <w:r>
        <w:rPr>
          <w:color w:val="202124"/>
        </w:rPr>
        <w:t>needs</w:t>
      </w:r>
      <w:r>
        <w:rPr>
          <w:color w:val="202124"/>
          <w:spacing w:val="-11"/>
        </w:rPr>
        <w:t xml:space="preserve"> </w:t>
      </w:r>
      <w:r>
        <w:rPr>
          <w:color w:val="202124"/>
        </w:rPr>
        <w:t>throughout</w:t>
      </w:r>
      <w:r>
        <w:rPr>
          <w:color w:val="202124"/>
          <w:spacing w:val="-1"/>
        </w:rPr>
        <w:t xml:space="preserve"> </w:t>
      </w:r>
      <w:r>
        <w:rPr>
          <w:color w:val="202124"/>
        </w:rPr>
        <w:t>the patient’s</w:t>
      </w:r>
      <w:r>
        <w:rPr>
          <w:color w:val="202124"/>
          <w:spacing w:val="-11"/>
        </w:rPr>
        <w:t xml:space="preserve"> </w:t>
      </w:r>
      <w:r>
        <w:rPr>
          <w:color w:val="202124"/>
        </w:rPr>
        <w:t>dying</w:t>
      </w:r>
      <w:r>
        <w:rPr>
          <w:color w:val="202124"/>
          <w:spacing w:val="-3"/>
        </w:rPr>
        <w:t xml:space="preserve"> </w:t>
      </w:r>
      <w:r>
        <w:rPr>
          <w:color w:val="202124"/>
        </w:rPr>
        <w:t>process</w:t>
      </w:r>
      <w:r>
        <w:rPr>
          <w:color w:val="202124"/>
          <w:spacing w:val="-11"/>
        </w:rPr>
        <w:t xml:space="preserve"> </w:t>
      </w:r>
      <w:r>
        <w:rPr>
          <w:color w:val="202124"/>
        </w:rPr>
        <w:t>and contribute</w:t>
      </w:r>
      <w:r>
        <w:rPr>
          <w:color w:val="202124"/>
          <w:spacing w:val="-6"/>
        </w:rPr>
        <w:t xml:space="preserve"> </w:t>
      </w:r>
      <w:r>
        <w:rPr>
          <w:color w:val="202124"/>
        </w:rPr>
        <w:t>to</w:t>
      </w:r>
      <w:r>
        <w:rPr>
          <w:color w:val="202124"/>
          <w:spacing w:val="-3"/>
        </w:rPr>
        <w:t xml:space="preserve"> </w:t>
      </w:r>
      <w:r>
        <w:rPr>
          <w:color w:val="202124"/>
        </w:rPr>
        <w:t>the</w:t>
      </w:r>
      <w:r>
        <w:rPr>
          <w:color w:val="202124"/>
          <w:spacing w:val="-6"/>
        </w:rPr>
        <w:t xml:space="preserve"> </w:t>
      </w:r>
      <w:r>
        <w:rPr>
          <w:color w:val="202124"/>
        </w:rPr>
        <w:t>patient’s</w:t>
      </w:r>
      <w:r>
        <w:rPr>
          <w:color w:val="202124"/>
          <w:spacing w:val="-11"/>
        </w:rPr>
        <w:t xml:space="preserve"> </w:t>
      </w:r>
      <w:r>
        <w:rPr>
          <w:color w:val="202124"/>
        </w:rPr>
        <w:t>plan</w:t>
      </w:r>
      <w:r>
        <w:rPr>
          <w:color w:val="202124"/>
          <w:spacing w:val="-3"/>
        </w:rPr>
        <w:t xml:space="preserve"> </w:t>
      </w:r>
      <w:r>
        <w:rPr>
          <w:color w:val="202124"/>
        </w:rPr>
        <w:t>of care.</w:t>
      </w:r>
      <w:r>
        <w:rPr>
          <w:color w:val="202124"/>
          <w:spacing w:val="26"/>
        </w:rPr>
        <w:t xml:space="preserve"> </w:t>
      </w:r>
      <w:r>
        <w:rPr>
          <w:color w:val="202124"/>
        </w:rPr>
        <w:t>HOPE</w:t>
      </w:r>
      <w:r>
        <w:rPr>
          <w:color w:val="202124"/>
          <w:spacing w:val="24"/>
        </w:rPr>
        <w:t xml:space="preserve"> </w:t>
      </w:r>
      <w:r>
        <w:rPr>
          <w:color w:val="202124"/>
        </w:rPr>
        <w:t>will provide assessment-based quality data to enhance the HQRP through standardized data collection and provide additional clinical data</w:t>
      </w:r>
      <w:r>
        <w:rPr>
          <w:color w:val="202124"/>
          <w:spacing w:val="-3"/>
        </w:rPr>
        <w:t xml:space="preserve"> </w:t>
      </w:r>
      <w:r>
        <w:rPr>
          <w:color w:val="202124"/>
        </w:rPr>
        <w:t>that could inform future</w:t>
      </w:r>
      <w:r>
        <w:rPr>
          <w:color w:val="202124"/>
          <w:spacing w:val="-3"/>
        </w:rPr>
        <w:t xml:space="preserve"> </w:t>
      </w:r>
      <w:r>
        <w:rPr>
          <w:color w:val="202124"/>
        </w:rPr>
        <w:t>payment refinements. CMS intends</w:t>
      </w:r>
      <w:r>
        <w:rPr>
          <w:color w:val="202124"/>
          <w:spacing w:val="-8"/>
        </w:rPr>
        <w:t xml:space="preserve"> </w:t>
      </w:r>
      <w:r>
        <w:rPr>
          <w:color w:val="202124"/>
        </w:rPr>
        <w:t>for HOPE</w:t>
      </w:r>
      <w:r>
        <w:rPr>
          <w:color w:val="202124"/>
          <w:spacing w:val="-9"/>
        </w:rPr>
        <w:t xml:space="preserve"> </w:t>
      </w:r>
      <w:r>
        <w:rPr>
          <w:color w:val="202124"/>
        </w:rPr>
        <w:t>to include</w:t>
      </w:r>
      <w:r>
        <w:rPr>
          <w:color w:val="202124"/>
          <w:spacing w:val="-3"/>
        </w:rPr>
        <w:t xml:space="preserve"> </w:t>
      </w:r>
      <w:r>
        <w:rPr>
          <w:color w:val="202124"/>
        </w:rPr>
        <w:t>key items</w:t>
      </w:r>
      <w:r>
        <w:rPr>
          <w:color w:val="202124"/>
          <w:spacing w:val="-8"/>
        </w:rPr>
        <w:t xml:space="preserve"> </w:t>
      </w:r>
      <w:r>
        <w:rPr>
          <w:color w:val="202124"/>
        </w:rPr>
        <w:t>from the HIS and continue to collect information to inform the Comprehensive Assessment at Admission (CBE #3235) while gathering additional data to support new quality measures.</w:t>
      </w:r>
    </w:p>
    <w:p w:rsidR="004C0517" w14:paraId="51093F72" w14:textId="77777777">
      <w:pPr>
        <w:pStyle w:val="BodyText"/>
        <w:spacing w:before="183" w:line="237" w:lineRule="auto"/>
        <w:ind w:left="1320" w:right="1423"/>
      </w:pPr>
      <w:r>
        <w:rPr>
          <w:color w:val="202124"/>
        </w:rPr>
        <w:t>While</w:t>
      </w:r>
      <w:r>
        <w:rPr>
          <w:color w:val="202124"/>
          <w:spacing w:val="-8"/>
        </w:rPr>
        <w:t xml:space="preserve"> </w:t>
      </w:r>
      <w:r>
        <w:rPr>
          <w:color w:val="202124"/>
        </w:rPr>
        <w:t>the</w:t>
      </w:r>
      <w:r>
        <w:rPr>
          <w:color w:val="202124"/>
          <w:spacing w:val="-8"/>
        </w:rPr>
        <w:t xml:space="preserve"> </w:t>
      </w:r>
      <w:r>
        <w:rPr>
          <w:color w:val="202124"/>
        </w:rPr>
        <w:t>HIS collects data only at hospice admission and discharge, HOPE aims to collect quality data throughout the</w:t>
      </w:r>
      <w:r>
        <w:rPr>
          <w:color w:val="202124"/>
          <w:spacing w:val="-5"/>
        </w:rPr>
        <w:t xml:space="preserve"> </w:t>
      </w:r>
      <w:r>
        <w:rPr>
          <w:color w:val="202124"/>
        </w:rPr>
        <w:t>patient stay</w:t>
      </w:r>
      <w:r>
        <w:rPr>
          <w:color w:val="202124"/>
          <w:spacing w:val="-2"/>
        </w:rPr>
        <w:t xml:space="preserve"> </w:t>
      </w:r>
      <w:r>
        <w:rPr>
          <w:color w:val="202124"/>
        </w:rPr>
        <w:t>by</w:t>
      </w:r>
      <w:r>
        <w:rPr>
          <w:color w:val="202124"/>
          <w:spacing w:val="-2"/>
        </w:rPr>
        <w:t xml:space="preserve"> </w:t>
      </w:r>
      <w:r>
        <w:rPr>
          <w:color w:val="202124"/>
        </w:rPr>
        <w:t>introducing</w:t>
      </w:r>
      <w:r>
        <w:rPr>
          <w:color w:val="202124"/>
          <w:spacing w:val="-2"/>
        </w:rPr>
        <w:t xml:space="preserve"> </w:t>
      </w:r>
      <w:r>
        <w:rPr>
          <w:color w:val="202124"/>
        </w:rPr>
        <w:t>an</w:t>
      </w:r>
      <w:r>
        <w:rPr>
          <w:color w:val="202124"/>
          <w:spacing w:val="-2"/>
        </w:rPr>
        <w:t xml:space="preserve"> </w:t>
      </w:r>
      <w:r>
        <w:rPr>
          <w:color w:val="202124"/>
        </w:rPr>
        <w:t>additional timepoint, the HOPE Update Visit (HUV). This additional timepoint enables CMS to gather patient level data during their hospice stay.</w:t>
      </w:r>
      <w:r>
        <w:rPr>
          <w:color w:val="202124"/>
          <w:spacing w:val="35"/>
        </w:rPr>
        <w:t xml:space="preserve"> </w:t>
      </w:r>
      <w:r>
        <w:rPr>
          <w:color w:val="202124"/>
        </w:rPr>
        <w:t>Hospice</w:t>
      </w:r>
      <w:r>
        <w:rPr>
          <w:color w:val="202124"/>
          <w:spacing w:val="40"/>
        </w:rPr>
        <w:t xml:space="preserve"> </w:t>
      </w:r>
      <w:r>
        <w:rPr>
          <w:color w:val="202124"/>
        </w:rPr>
        <w:t>providers are required</w:t>
      </w:r>
      <w:r>
        <w:rPr>
          <w:color w:val="202124"/>
          <w:spacing w:val="25"/>
        </w:rPr>
        <w:t xml:space="preserve"> </w:t>
      </w:r>
      <w:r>
        <w:rPr>
          <w:color w:val="202124"/>
        </w:rPr>
        <w:t>to</w:t>
      </w:r>
      <w:r>
        <w:rPr>
          <w:color w:val="202124"/>
          <w:spacing w:val="25"/>
        </w:rPr>
        <w:t xml:space="preserve"> </w:t>
      </w:r>
      <w:r>
        <w:rPr>
          <w:color w:val="202124"/>
        </w:rPr>
        <w:t>submit</w:t>
      </w:r>
      <w:r>
        <w:rPr>
          <w:color w:val="202124"/>
          <w:spacing w:val="27"/>
        </w:rPr>
        <w:t xml:space="preserve"> </w:t>
      </w:r>
      <w:r>
        <w:rPr>
          <w:color w:val="202124"/>
        </w:rPr>
        <w:t>up</w:t>
      </w:r>
      <w:r>
        <w:rPr>
          <w:color w:val="202124"/>
          <w:spacing w:val="25"/>
        </w:rPr>
        <w:t xml:space="preserve"> </w:t>
      </w:r>
      <w:r>
        <w:rPr>
          <w:color w:val="202124"/>
        </w:rPr>
        <w:t>to</w:t>
      </w:r>
      <w:r>
        <w:rPr>
          <w:color w:val="202124"/>
          <w:spacing w:val="25"/>
        </w:rPr>
        <w:t xml:space="preserve"> </w:t>
      </w:r>
      <w:r>
        <w:rPr>
          <w:color w:val="202124"/>
        </w:rPr>
        <w:t>two</w:t>
      </w:r>
      <w:r>
        <w:rPr>
          <w:color w:val="202124"/>
          <w:spacing w:val="25"/>
        </w:rPr>
        <w:t xml:space="preserve"> </w:t>
      </w:r>
      <w:r>
        <w:rPr>
          <w:color w:val="202124"/>
        </w:rPr>
        <w:t>HUVs depending</w:t>
      </w:r>
      <w:r>
        <w:rPr>
          <w:color w:val="202124"/>
          <w:spacing w:val="25"/>
        </w:rPr>
        <w:t xml:space="preserve"> </w:t>
      </w:r>
      <w:r>
        <w:rPr>
          <w:color w:val="202124"/>
        </w:rPr>
        <w:t>on</w:t>
      </w:r>
      <w:r>
        <w:rPr>
          <w:color w:val="202124"/>
          <w:spacing w:val="25"/>
        </w:rPr>
        <w:t xml:space="preserve"> </w:t>
      </w:r>
      <w:r>
        <w:rPr>
          <w:color w:val="202124"/>
        </w:rPr>
        <w:t>the length</w:t>
      </w:r>
      <w:r>
        <w:rPr>
          <w:color w:val="202124"/>
          <w:spacing w:val="25"/>
        </w:rPr>
        <w:t xml:space="preserve"> </w:t>
      </w:r>
      <w:r>
        <w:rPr>
          <w:color w:val="202124"/>
        </w:rPr>
        <w:t>of</w:t>
      </w:r>
      <w:r>
        <w:rPr>
          <w:color w:val="202124"/>
          <w:spacing w:val="32"/>
        </w:rPr>
        <w:t xml:space="preserve"> </w:t>
      </w:r>
      <w:r>
        <w:rPr>
          <w:color w:val="202124"/>
        </w:rPr>
        <w:t>the hospice stay.</w:t>
      </w:r>
    </w:p>
    <w:p w:rsidR="004C0517" w14:paraId="6AD3D04E" w14:textId="77777777">
      <w:pPr>
        <w:pStyle w:val="BodyText"/>
        <w:spacing w:before="180"/>
        <w:ind w:left="1320" w:right="1423"/>
      </w:pPr>
      <w:r>
        <w:rPr>
          <w:color w:val="202124"/>
        </w:rPr>
        <w:t>CMS</w:t>
      </w:r>
      <w:r>
        <w:rPr>
          <w:color w:val="202124"/>
          <w:spacing w:val="-1"/>
        </w:rPr>
        <w:t xml:space="preserve"> </w:t>
      </w:r>
      <w:r>
        <w:rPr>
          <w:color w:val="202124"/>
        </w:rPr>
        <w:t>will</w:t>
      </w:r>
      <w:r>
        <w:rPr>
          <w:color w:val="202124"/>
          <w:spacing w:val="-3"/>
        </w:rPr>
        <w:t xml:space="preserve"> </w:t>
      </w:r>
      <w:r>
        <w:rPr>
          <w:color w:val="202124"/>
        </w:rPr>
        <w:t>also require</w:t>
      </w:r>
      <w:r>
        <w:rPr>
          <w:color w:val="202124"/>
          <w:spacing w:val="-8"/>
        </w:rPr>
        <w:t xml:space="preserve"> </w:t>
      </w:r>
      <w:r>
        <w:rPr>
          <w:color w:val="202124"/>
        </w:rPr>
        <w:t>hospice</w:t>
      </w:r>
      <w:r>
        <w:rPr>
          <w:color w:val="202124"/>
          <w:spacing w:val="-8"/>
        </w:rPr>
        <w:t xml:space="preserve"> </w:t>
      </w:r>
      <w:r>
        <w:rPr>
          <w:color w:val="202124"/>
        </w:rPr>
        <w:t>providers</w:t>
      </w:r>
      <w:r>
        <w:rPr>
          <w:color w:val="202124"/>
          <w:spacing w:val="-12"/>
        </w:rPr>
        <w:t xml:space="preserve"> </w:t>
      </w:r>
      <w:r>
        <w:rPr>
          <w:color w:val="202124"/>
        </w:rPr>
        <w:t>to</w:t>
      </w:r>
      <w:r>
        <w:rPr>
          <w:color w:val="202124"/>
          <w:spacing w:val="-5"/>
        </w:rPr>
        <w:t xml:space="preserve"> </w:t>
      </w:r>
      <w:r>
        <w:rPr>
          <w:color w:val="202124"/>
        </w:rPr>
        <w:t>return</w:t>
      </w:r>
      <w:r>
        <w:rPr>
          <w:color w:val="202124"/>
          <w:spacing w:val="-4"/>
        </w:rPr>
        <w:t xml:space="preserve"> </w:t>
      </w:r>
      <w:r>
        <w:rPr>
          <w:color w:val="202124"/>
        </w:rPr>
        <w:t>after an</w:t>
      </w:r>
      <w:r>
        <w:rPr>
          <w:color w:val="202124"/>
          <w:spacing w:val="-5"/>
        </w:rPr>
        <w:t xml:space="preserve"> </w:t>
      </w:r>
      <w:r>
        <w:rPr>
          <w:color w:val="202124"/>
        </w:rPr>
        <w:t>assessing</w:t>
      </w:r>
      <w:r>
        <w:rPr>
          <w:color w:val="202124"/>
          <w:spacing w:val="-5"/>
        </w:rPr>
        <w:t xml:space="preserve"> </w:t>
      </w:r>
      <w:r>
        <w:rPr>
          <w:color w:val="202124"/>
        </w:rPr>
        <w:t>visit</w:t>
      </w:r>
      <w:r>
        <w:rPr>
          <w:color w:val="202124"/>
          <w:spacing w:val="-2"/>
        </w:rPr>
        <w:t xml:space="preserve"> </w:t>
      </w:r>
      <w:r>
        <w:rPr>
          <w:color w:val="202124"/>
        </w:rPr>
        <w:t>to</w:t>
      </w:r>
      <w:r>
        <w:rPr>
          <w:color w:val="202124"/>
          <w:spacing w:val="-5"/>
        </w:rPr>
        <w:t xml:space="preserve"> </w:t>
      </w:r>
      <w:r>
        <w:rPr>
          <w:color w:val="202124"/>
        </w:rPr>
        <w:t>reassess</w:t>
      </w:r>
      <w:r>
        <w:rPr>
          <w:color w:val="202124"/>
          <w:spacing w:val="22"/>
        </w:rPr>
        <w:t xml:space="preserve"> </w:t>
      </w:r>
      <w:r>
        <w:rPr>
          <w:color w:val="202124"/>
        </w:rPr>
        <w:t>a patient’s</w:t>
      </w:r>
      <w:r>
        <w:rPr>
          <w:color w:val="202124"/>
          <w:spacing w:val="-12"/>
        </w:rPr>
        <w:t xml:space="preserve"> </w:t>
      </w:r>
      <w:r>
        <w:rPr>
          <w:color w:val="202124"/>
        </w:rPr>
        <w:t>symptoms during a stay. This Symptom Reassessment (SRA) can occur three times during a hospice stay, once during admission and twice during the HUV,</w:t>
      </w:r>
      <w:r>
        <w:rPr>
          <w:color w:val="202124"/>
          <w:spacing w:val="34"/>
        </w:rPr>
        <w:t xml:space="preserve"> </w:t>
      </w:r>
      <w:r>
        <w:rPr>
          <w:color w:val="202124"/>
        </w:rPr>
        <w:t>each time triggered only if</w:t>
      </w:r>
      <w:r>
        <w:rPr>
          <w:color w:val="202124"/>
          <w:spacing w:val="30"/>
        </w:rPr>
        <w:t xml:space="preserve"> </w:t>
      </w:r>
      <w:r>
        <w:rPr>
          <w:color w:val="202124"/>
        </w:rPr>
        <w:t>the patient has rated a listed symptom as moderate</w:t>
      </w:r>
      <w:r>
        <w:rPr>
          <w:color w:val="202124"/>
          <w:spacing w:val="-6"/>
        </w:rPr>
        <w:t xml:space="preserve"> </w:t>
      </w:r>
      <w:r>
        <w:rPr>
          <w:color w:val="202124"/>
        </w:rPr>
        <w:t>or severe. SRA</w:t>
      </w:r>
      <w:r>
        <w:rPr>
          <w:color w:val="202124"/>
          <w:spacing w:val="-3"/>
        </w:rPr>
        <w:t xml:space="preserve"> </w:t>
      </w:r>
      <w:r>
        <w:rPr>
          <w:color w:val="202124"/>
        </w:rPr>
        <w:t>is</w:t>
      </w:r>
      <w:r>
        <w:rPr>
          <w:color w:val="202124"/>
          <w:spacing w:val="-10"/>
        </w:rPr>
        <w:t xml:space="preserve"> </w:t>
      </w:r>
      <w:r>
        <w:rPr>
          <w:color w:val="202124"/>
        </w:rPr>
        <w:t>not its</w:t>
      </w:r>
      <w:r>
        <w:rPr>
          <w:color w:val="202124"/>
          <w:spacing w:val="-10"/>
        </w:rPr>
        <w:t xml:space="preserve"> </w:t>
      </w:r>
      <w:r>
        <w:rPr>
          <w:color w:val="202124"/>
        </w:rPr>
        <w:t>own</w:t>
      </w:r>
      <w:r>
        <w:rPr>
          <w:color w:val="202124"/>
          <w:spacing w:val="-2"/>
        </w:rPr>
        <w:t xml:space="preserve"> </w:t>
      </w:r>
      <w:r>
        <w:rPr>
          <w:color w:val="202124"/>
        </w:rPr>
        <w:t>separate timepoint, the</w:t>
      </w:r>
      <w:r>
        <w:rPr>
          <w:color w:val="202124"/>
          <w:spacing w:val="-6"/>
        </w:rPr>
        <w:t xml:space="preserve"> </w:t>
      </w:r>
      <w:r>
        <w:rPr>
          <w:color w:val="202124"/>
        </w:rPr>
        <w:t>SRA</w:t>
      </w:r>
      <w:r>
        <w:rPr>
          <w:color w:val="202124"/>
          <w:spacing w:val="-3"/>
        </w:rPr>
        <w:t xml:space="preserve"> </w:t>
      </w:r>
      <w:r>
        <w:rPr>
          <w:color w:val="202124"/>
        </w:rPr>
        <w:t>items</w:t>
      </w:r>
      <w:r>
        <w:rPr>
          <w:color w:val="202124"/>
          <w:spacing w:val="-10"/>
        </w:rPr>
        <w:t xml:space="preserve"> </w:t>
      </w:r>
      <w:r>
        <w:rPr>
          <w:color w:val="202124"/>
        </w:rPr>
        <w:t>are</w:t>
      </w:r>
      <w:r>
        <w:rPr>
          <w:color w:val="202124"/>
          <w:spacing w:val="-6"/>
        </w:rPr>
        <w:t xml:space="preserve"> </w:t>
      </w:r>
      <w:r>
        <w:rPr>
          <w:color w:val="202124"/>
        </w:rPr>
        <w:t>included</w:t>
      </w:r>
      <w:r>
        <w:rPr>
          <w:color w:val="202124"/>
          <w:spacing w:val="-2"/>
        </w:rPr>
        <w:t xml:space="preserve"> </w:t>
      </w:r>
      <w:r>
        <w:rPr>
          <w:color w:val="202124"/>
        </w:rPr>
        <w:t>in</w:t>
      </w:r>
      <w:r>
        <w:rPr>
          <w:color w:val="202124"/>
          <w:spacing w:val="-2"/>
        </w:rPr>
        <w:t xml:space="preserve"> </w:t>
      </w:r>
      <w:r>
        <w:rPr>
          <w:color w:val="202124"/>
        </w:rPr>
        <w:t>the Admission</w:t>
      </w:r>
      <w:r>
        <w:rPr>
          <w:color w:val="202124"/>
          <w:spacing w:val="-4"/>
        </w:rPr>
        <w:t xml:space="preserve"> </w:t>
      </w:r>
      <w:r>
        <w:rPr>
          <w:color w:val="202124"/>
        </w:rPr>
        <w:t>and</w:t>
      </w:r>
      <w:r>
        <w:rPr>
          <w:color w:val="202124"/>
          <w:spacing w:val="-4"/>
        </w:rPr>
        <w:t xml:space="preserve"> </w:t>
      </w:r>
      <w:r>
        <w:rPr>
          <w:color w:val="202124"/>
        </w:rPr>
        <w:t>HUV timepoints. Between</w:t>
      </w:r>
      <w:r>
        <w:rPr>
          <w:color w:val="202124"/>
          <w:spacing w:val="-4"/>
        </w:rPr>
        <w:t xml:space="preserve"> </w:t>
      </w:r>
      <w:r>
        <w:rPr>
          <w:color w:val="202124"/>
        </w:rPr>
        <w:t>the new HUV timepoint and the new Symptom Reassessment requirement,</w:t>
      </w:r>
      <w:r>
        <w:rPr>
          <w:color w:val="202124"/>
          <w:spacing w:val="33"/>
        </w:rPr>
        <w:t xml:space="preserve"> </w:t>
      </w:r>
      <w:r>
        <w:rPr>
          <w:color w:val="202124"/>
        </w:rPr>
        <w:t>CMS anticipates greater burden for hospice providers in order to collect and report these new data points.</w:t>
      </w:r>
    </w:p>
    <w:p w:rsidR="004C0517" w14:paraId="5AEB33A6" w14:textId="77777777">
      <w:pPr>
        <w:pStyle w:val="BodyText"/>
        <w:spacing w:before="181" w:line="242" w:lineRule="auto"/>
        <w:ind w:left="1320" w:right="1423"/>
      </w:pPr>
      <w:r>
        <w:rPr>
          <w:color w:val="202124"/>
        </w:rPr>
        <w:t>CMS intends to</w:t>
      </w:r>
      <w:r>
        <w:rPr>
          <w:color w:val="202124"/>
          <w:spacing w:val="-4"/>
        </w:rPr>
        <w:t xml:space="preserve"> </w:t>
      </w:r>
      <w:r>
        <w:rPr>
          <w:color w:val="202124"/>
        </w:rPr>
        <w:t>develop</w:t>
      </w:r>
      <w:r>
        <w:rPr>
          <w:color w:val="202124"/>
          <w:spacing w:val="-4"/>
        </w:rPr>
        <w:t xml:space="preserve"> </w:t>
      </w:r>
      <w:r>
        <w:rPr>
          <w:color w:val="202124"/>
        </w:rPr>
        <w:t>at</w:t>
      </w:r>
      <w:r>
        <w:rPr>
          <w:color w:val="202124"/>
          <w:spacing w:val="-2"/>
        </w:rPr>
        <w:t xml:space="preserve"> </w:t>
      </w:r>
      <w:r>
        <w:rPr>
          <w:color w:val="202124"/>
        </w:rPr>
        <w:t>least two</w:t>
      </w:r>
      <w:r>
        <w:rPr>
          <w:color w:val="202124"/>
          <w:spacing w:val="-4"/>
        </w:rPr>
        <w:t xml:space="preserve"> </w:t>
      </w:r>
      <w:r>
        <w:rPr>
          <w:color w:val="202124"/>
        </w:rPr>
        <w:t>HOPE-based</w:t>
      </w:r>
      <w:r>
        <w:rPr>
          <w:color w:val="202124"/>
          <w:spacing w:val="-4"/>
        </w:rPr>
        <w:t xml:space="preserve"> </w:t>
      </w:r>
      <w:r>
        <w:rPr>
          <w:color w:val="202124"/>
        </w:rPr>
        <w:t>quality</w:t>
      </w:r>
      <w:r>
        <w:rPr>
          <w:color w:val="202124"/>
          <w:spacing w:val="-4"/>
        </w:rPr>
        <w:t xml:space="preserve"> </w:t>
      </w:r>
      <w:r>
        <w:rPr>
          <w:color w:val="202124"/>
        </w:rPr>
        <w:t>measures. Additional quality measures may be developed</w:t>
      </w:r>
      <w:r>
        <w:rPr>
          <w:color w:val="202124"/>
          <w:spacing w:val="27"/>
        </w:rPr>
        <w:t xml:space="preserve"> </w:t>
      </w:r>
      <w:r>
        <w:rPr>
          <w:color w:val="202124"/>
        </w:rPr>
        <w:t>in</w:t>
      </w:r>
      <w:r>
        <w:rPr>
          <w:color w:val="202124"/>
          <w:spacing w:val="27"/>
        </w:rPr>
        <w:t xml:space="preserve"> </w:t>
      </w:r>
      <w:r>
        <w:rPr>
          <w:color w:val="202124"/>
        </w:rPr>
        <w:t>the future based</w:t>
      </w:r>
      <w:r>
        <w:rPr>
          <w:color w:val="202124"/>
          <w:spacing w:val="27"/>
        </w:rPr>
        <w:t xml:space="preserve"> </w:t>
      </w:r>
      <w:r>
        <w:rPr>
          <w:color w:val="202124"/>
        </w:rPr>
        <w:t>on</w:t>
      </w:r>
      <w:r>
        <w:rPr>
          <w:color w:val="202124"/>
          <w:spacing w:val="27"/>
        </w:rPr>
        <w:t xml:space="preserve"> </w:t>
      </w:r>
      <w:r>
        <w:rPr>
          <w:color w:val="202124"/>
        </w:rPr>
        <w:t>data elements added</w:t>
      </w:r>
      <w:r>
        <w:rPr>
          <w:color w:val="202124"/>
          <w:spacing w:val="27"/>
        </w:rPr>
        <w:t xml:space="preserve"> </w:t>
      </w:r>
      <w:r>
        <w:rPr>
          <w:color w:val="202124"/>
        </w:rPr>
        <w:t>to</w:t>
      </w:r>
      <w:r>
        <w:rPr>
          <w:color w:val="202124"/>
          <w:spacing w:val="26"/>
        </w:rPr>
        <w:t xml:space="preserve"> </w:t>
      </w:r>
      <w:r>
        <w:rPr>
          <w:color w:val="202124"/>
        </w:rPr>
        <w:t>future versions of</w:t>
      </w:r>
      <w:r>
        <w:rPr>
          <w:color w:val="202124"/>
          <w:spacing w:val="34"/>
        </w:rPr>
        <w:t xml:space="preserve"> </w:t>
      </w:r>
      <w:r>
        <w:rPr>
          <w:color w:val="202124"/>
        </w:rPr>
        <w:t>the tool.</w:t>
      </w:r>
    </w:p>
    <w:p w:rsidR="004C0517" w14:paraId="0C295621" w14:textId="77777777">
      <w:pPr>
        <w:pStyle w:val="BodyText"/>
        <w:spacing w:before="179" w:line="237" w:lineRule="auto"/>
        <w:ind w:left="1320" w:right="1423"/>
      </w:pPr>
      <w:r>
        <w:rPr>
          <w:color w:val="202124"/>
        </w:rPr>
        <w:t>HOPE is</w:t>
      </w:r>
      <w:r>
        <w:rPr>
          <w:color w:val="202124"/>
          <w:spacing w:val="-9"/>
        </w:rPr>
        <w:t xml:space="preserve"> </w:t>
      </w:r>
      <w:r>
        <w:rPr>
          <w:color w:val="202124"/>
        </w:rPr>
        <w:t>expected</w:t>
      </w:r>
      <w:r>
        <w:rPr>
          <w:color w:val="202124"/>
          <w:spacing w:val="-1"/>
        </w:rPr>
        <w:t xml:space="preserve"> </w:t>
      </w:r>
      <w:r>
        <w:rPr>
          <w:color w:val="202124"/>
        </w:rPr>
        <w:t>to</w:t>
      </w:r>
      <w:r>
        <w:rPr>
          <w:color w:val="202124"/>
          <w:spacing w:val="-1"/>
        </w:rPr>
        <w:t xml:space="preserve"> </w:t>
      </w:r>
      <w:r>
        <w:rPr>
          <w:color w:val="202124"/>
        </w:rPr>
        <w:t>provide</w:t>
      </w:r>
      <w:r>
        <w:rPr>
          <w:color w:val="202124"/>
          <w:spacing w:val="-4"/>
        </w:rPr>
        <w:t xml:space="preserve"> </w:t>
      </w:r>
      <w:r>
        <w:rPr>
          <w:color w:val="202124"/>
        </w:rPr>
        <w:t>hospices with</w:t>
      </w:r>
      <w:r>
        <w:rPr>
          <w:color w:val="202124"/>
          <w:spacing w:val="-1"/>
        </w:rPr>
        <w:t xml:space="preserve"> </w:t>
      </w:r>
      <w:r>
        <w:rPr>
          <w:color w:val="202124"/>
        </w:rPr>
        <w:t>information</w:t>
      </w:r>
      <w:r>
        <w:rPr>
          <w:color w:val="202124"/>
          <w:spacing w:val="-1"/>
        </w:rPr>
        <w:t xml:space="preserve"> </w:t>
      </w:r>
      <w:r>
        <w:rPr>
          <w:color w:val="202124"/>
        </w:rPr>
        <w:t>to</w:t>
      </w:r>
      <w:r>
        <w:rPr>
          <w:color w:val="202124"/>
          <w:spacing w:val="-1"/>
        </w:rPr>
        <w:t xml:space="preserve"> </w:t>
      </w:r>
      <w:r>
        <w:rPr>
          <w:color w:val="202124"/>
        </w:rPr>
        <w:t>help</w:t>
      </w:r>
      <w:r>
        <w:rPr>
          <w:color w:val="202124"/>
          <w:spacing w:val="-1"/>
        </w:rPr>
        <w:t xml:space="preserve"> </w:t>
      </w:r>
      <w:r>
        <w:rPr>
          <w:color w:val="202124"/>
        </w:rPr>
        <w:t>them identify</w:t>
      </w:r>
      <w:r>
        <w:rPr>
          <w:color w:val="202124"/>
          <w:spacing w:val="-1"/>
        </w:rPr>
        <w:t xml:space="preserve"> </w:t>
      </w:r>
      <w:r>
        <w:rPr>
          <w:color w:val="202124"/>
        </w:rPr>
        <w:t>opportunities</w:t>
      </w:r>
      <w:r>
        <w:rPr>
          <w:color w:val="202124"/>
          <w:spacing w:val="-9"/>
        </w:rPr>
        <w:t xml:space="preserve"> </w:t>
      </w:r>
      <w:r>
        <w:rPr>
          <w:color w:val="202124"/>
        </w:rPr>
        <w:t>to</w:t>
      </w:r>
      <w:r>
        <w:rPr>
          <w:color w:val="202124"/>
          <w:spacing w:val="-1"/>
        </w:rPr>
        <w:t xml:space="preserve"> </w:t>
      </w:r>
      <w:r>
        <w:rPr>
          <w:color w:val="202124"/>
        </w:rPr>
        <w:t>adjust their practices and improve patient- and agency-level decisions about the care they provide. Furthermore, patients</w:t>
      </w:r>
      <w:r>
        <w:rPr>
          <w:color w:val="202124"/>
          <w:spacing w:val="-10"/>
        </w:rPr>
        <w:t xml:space="preserve"> </w:t>
      </w:r>
      <w:r>
        <w:rPr>
          <w:color w:val="202124"/>
        </w:rPr>
        <w:t>and</w:t>
      </w:r>
      <w:r>
        <w:rPr>
          <w:color w:val="202124"/>
          <w:spacing w:val="-2"/>
        </w:rPr>
        <w:t xml:space="preserve"> </w:t>
      </w:r>
      <w:r>
        <w:rPr>
          <w:color w:val="202124"/>
        </w:rPr>
        <w:t>their families</w:t>
      </w:r>
      <w:r>
        <w:rPr>
          <w:color w:val="202124"/>
          <w:spacing w:val="-10"/>
        </w:rPr>
        <w:t xml:space="preserve"> </w:t>
      </w:r>
      <w:r>
        <w:rPr>
          <w:color w:val="202124"/>
        </w:rPr>
        <w:t>will be</w:t>
      </w:r>
      <w:r>
        <w:rPr>
          <w:color w:val="202124"/>
          <w:spacing w:val="-5"/>
        </w:rPr>
        <w:t xml:space="preserve"> </w:t>
      </w:r>
      <w:r>
        <w:rPr>
          <w:color w:val="202124"/>
        </w:rPr>
        <w:t>more</w:t>
      </w:r>
      <w:r>
        <w:rPr>
          <w:color w:val="202124"/>
          <w:spacing w:val="-5"/>
        </w:rPr>
        <w:t xml:space="preserve"> </w:t>
      </w:r>
      <w:r>
        <w:rPr>
          <w:color w:val="202124"/>
        </w:rPr>
        <w:t>informed</w:t>
      </w:r>
      <w:r>
        <w:rPr>
          <w:color w:val="202124"/>
          <w:spacing w:val="-2"/>
        </w:rPr>
        <w:t xml:space="preserve"> </w:t>
      </w:r>
      <w:r>
        <w:rPr>
          <w:color w:val="202124"/>
        </w:rPr>
        <w:t>about the</w:t>
      </w:r>
      <w:r>
        <w:rPr>
          <w:color w:val="202124"/>
          <w:spacing w:val="-5"/>
        </w:rPr>
        <w:t xml:space="preserve"> </w:t>
      </w:r>
      <w:r>
        <w:rPr>
          <w:color w:val="202124"/>
        </w:rPr>
        <w:t>hospice</w:t>
      </w:r>
      <w:r>
        <w:rPr>
          <w:color w:val="202124"/>
          <w:spacing w:val="-5"/>
        </w:rPr>
        <w:t xml:space="preserve"> </w:t>
      </w:r>
      <w:r>
        <w:rPr>
          <w:color w:val="202124"/>
        </w:rPr>
        <w:t>they</w:t>
      </w:r>
      <w:r>
        <w:rPr>
          <w:color w:val="202124"/>
          <w:spacing w:val="-1"/>
        </w:rPr>
        <w:t xml:space="preserve"> </w:t>
      </w:r>
      <w:r>
        <w:rPr>
          <w:color w:val="202124"/>
        </w:rPr>
        <w:t>choose based on potential public reporting of the HOPE assessment-based QMs.</w:t>
      </w:r>
    </w:p>
    <w:p w:rsidR="004C0517" w14:paraId="28D9D5E7" w14:textId="77777777">
      <w:pPr>
        <w:spacing w:line="237" w:lineRule="auto"/>
        <w:sectPr>
          <w:type w:val="continuous"/>
          <w:pgSz w:w="12240" w:h="15840"/>
          <w:pgMar w:top="1820" w:right="60" w:bottom="280" w:left="120" w:header="0" w:footer="998" w:gutter="0"/>
          <w:cols w:space="720"/>
        </w:sectPr>
      </w:pPr>
    </w:p>
    <w:p w:rsidR="004C0517" w14:paraId="47EFD54F" w14:textId="77777777">
      <w:pPr>
        <w:pStyle w:val="Heading1"/>
        <w:numPr>
          <w:ilvl w:val="0"/>
          <w:numId w:val="1"/>
        </w:numPr>
        <w:tabs>
          <w:tab w:val="left" w:pos="1670"/>
        </w:tabs>
        <w:spacing w:before="82"/>
        <w:ind w:left="1670" w:hanging="350"/>
      </w:pPr>
      <w:bookmarkStart w:id="6" w:name="B._Justification"/>
      <w:bookmarkStart w:id="7" w:name="_bookmark1"/>
      <w:bookmarkEnd w:id="6"/>
      <w:bookmarkEnd w:id="7"/>
      <w:r>
        <w:rPr>
          <w:spacing w:val="-2"/>
        </w:rPr>
        <w:t>Justification</w:t>
      </w:r>
    </w:p>
    <w:p w:rsidR="004C0517" w14:paraId="56D72219" w14:textId="77777777">
      <w:pPr>
        <w:pStyle w:val="Heading1"/>
        <w:numPr>
          <w:ilvl w:val="1"/>
          <w:numId w:val="1"/>
        </w:numPr>
        <w:tabs>
          <w:tab w:val="left" w:pos="2039"/>
        </w:tabs>
        <w:spacing w:before="179"/>
        <w:ind w:left="2039" w:hanging="367"/>
      </w:pPr>
      <w:bookmarkStart w:id="8" w:name="1._Circumstances_Making_the_Collection_o"/>
      <w:bookmarkStart w:id="9" w:name="_bookmark2"/>
      <w:bookmarkEnd w:id="8"/>
      <w:bookmarkEnd w:id="9"/>
      <w:r>
        <w:t>Circumstances</w:t>
      </w:r>
      <w:r>
        <w:rPr>
          <w:spacing w:val="4"/>
        </w:rPr>
        <w:t xml:space="preserve"> </w:t>
      </w:r>
      <w:r>
        <w:t>Making</w:t>
      </w:r>
      <w:r>
        <w:rPr>
          <w:spacing w:val="13"/>
        </w:rPr>
        <w:t xml:space="preserve"> </w:t>
      </w:r>
      <w:r>
        <w:t>the</w:t>
      </w:r>
      <w:r>
        <w:rPr>
          <w:spacing w:val="8"/>
        </w:rPr>
        <w:t xml:space="preserve"> </w:t>
      </w:r>
      <w:r>
        <w:t>Collection</w:t>
      </w:r>
      <w:r>
        <w:rPr>
          <w:spacing w:val="16"/>
        </w:rPr>
        <w:t xml:space="preserve"> </w:t>
      </w:r>
      <w:r>
        <w:t>of</w:t>
      </w:r>
      <w:r>
        <w:rPr>
          <w:spacing w:val="19"/>
        </w:rPr>
        <w:t xml:space="preserve"> </w:t>
      </w:r>
      <w:r>
        <w:t>Information</w:t>
      </w:r>
      <w:r>
        <w:rPr>
          <w:spacing w:val="-2"/>
        </w:rPr>
        <w:t xml:space="preserve"> Necessary</w:t>
      </w:r>
    </w:p>
    <w:p w:rsidR="004C0517" w14:paraId="1643F03A" w14:textId="77777777">
      <w:pPr>
        <w:pStyle w:val="BodyText"/>
        <w:spacing w:before="243"/>
        <w:ind w:left="1320" w:right="1575"/>
      </w:pPr>
      <w:r>
        <w:t>Section 3004(c) of the</w:t>
      </w:r>
      <w:r>
        <w:rPr>
          <w:spacing w:val="-2"/>
        </w:rPr>
        <w:t xml:space="preserve"> </w:t>
      </w:r>
      <w:r>
        <w:t>Affordable</w:t>
      </w:r>
      <w:r>
        <w:rPr>
          <w:spacing w:val="-2"/>
        </w:rPr>
        <w:t xml:space="preserve"> </w:t>
      </w:r>
      <w:r>
        <w:t>Care</w:t>
      </w:r>
      <w:r>
        <w:rPr>
          <w:spacing w:val="-2"/>
        </w:rPr>
        <w:t xml:space="preserve"> </w:t>
      </w:r>
      <w:r>
        <w:t>Act (ACA), which added section 1814(</w:t>
      </w:r>
      <w:r>
        <w:t>i</w:t>
      </w:r>
      <w:r>
        <w:t>)(5)(A)(</w:t>
      </w:r>
      <w:r>
        <w:t>i</w:t>
      </w:r>
      <w:r>
        <w:t>)</w:t>
      </w:r>
      <w:r>
        <w:rPr>
          <w:spacing w:val="29"/>
        </w:rPr>
        <w:t xml:space="preserve"> </w:t>
      </w:r>
      <w:r>
        <w:t>to the Social Security</w:t>
      </w:r>
      <w:r>
        <w:rPr>
          <w:spacing w:val="-1"/>
        </w:rPr>
        <w:t xml:space="preserve"> </w:t>
      </w:r>
      <w:r>
        <w:t>Act (The</w:t>
      </w:r>
      <w:r>
        <w:rPr>
          <w:spacing w:val="-5"/>
        </w:rPr>
        <w:t xml:space="preserve"> </w:t>
      </w:r>
      <w:r>
        <w:t>Act), authorized</w:t>
      </w:r>
      <w:r>
        <w:rPr>
          <w:spacing w:val="-1"/>
        </w:rPr>
        <w:t xml:space="preserve"> </w:t>
      </w:r>
      <w:r>
        <w:t>the</w:t>
      </w:r>
      <w:r>
        <w:rPr>
          <w:spacing w:val="-5"/>
        </w:rPr>
        <w:t xml:space="preserve"> </w:t>
      </w:r>
      <w:r>
        <w:t>establishment of a</w:t>
      </w:r>
      <w:r>
        <w:rPr>
          <w:spacing w:val="-5"/>
        </w:rPr>
        <w:t xml:space="preserve"> </w:t>
      </w:r>
      <w:r>
        <w:t>new</w:t>
      </w:r>
      <w:r>
        <w:rPr>
          <w:spacing w:val="-2"/>
        </w:rPr>
        <w:t xml:space="preserve"> </w:t>
      </w:r>
      <w:r>
        <w:t>quality</w:t>
      </w:r>
      <w:r>
        <w:rPr>
          <w:spacing w:val="-1"/>
        </w:rPr>
        <w:t xml:space="preserve"> </w:t>
      </w:r>
      <w:r>
        <w:t>reporting program for</w:t>
      </w:r>
      <w:r>
        <w:rPr>
          <w:spacing w:val="24"/>
        </w:rPr>
        <w:t xml:space="preserve"> </w:t>
      </w:r>
      <w:r>
        <w:t>hospices.</w:t>
      </w:r>
      <w:r>
        <w:rPr>
          <w:spacing w:val="-27"/>
        </w:rPr>
        <w:t xml:space="preserve"> </w:t>
      </w:r>
      <w:hyperlink w:anchor="_bookmark3" w:history="1">
        <w:r>
          <w:rPr>
            <w:position w:val="6"/>
            <w:sz w:val="14"/>
          </w:rPr>
          <w:t>1</w:t>
        </w:r>
      </w:hyperlink>
      <w:r>
        <w:rPr>
          <w:spacing w:val="40"/>
          <w:position w:val="6"/>
          <w:sz w:val="14"/>
        </w:rPr>
        <w:t xml:space="preserve"> </w:t>
      </w:r>
      <w:r>
        <w:t>Section 3004(c)(5)(C) of</w:t>
      </w:r>
      <w:r>
        <w:rPr>
          <w:spacing w:val="24"/>
        </w:rPr>
        <w:t xml:space="preserve"> </w:t>
      </w:r>
      <w:r>
        <w:t>the ACA requires that hospices must submit quality data in a form,</w:t>
      </w:r>
      <w:r>
        <w:rPr>
          <w:spacing w:val="27"/>
        </w:rPr>
        <w:t xml:space="preserve"> </w:t>
      </w:r>
      <w:r>
        <w:t>manner, and time</w:t>
      </w:r>
      <w:r>
        <w:rPr>
          <w:spacing w:val="-4"/>
        </w:rPr>
        <w:t xml:space="preserve"> </w:t>
      </w:r>
      <w:r>
        <w:t>specified by the Secretary. Section 3004(c)(5)(A)(</w:t>
      </w:r>
      <w:r>
        <w:t>i</w:t>
      </w:r>
      <w:r>
        <w:t>) further provides that, beginning with FY 2024,</w:t>
      </w:r>
      <w:r>
        <w:rPr>
          <w:spacing w:val="28"/>
        </w:rPr>
        <w:t xml:space="preserve"> </w:t>
      </w:r>
      <w:r>
        <w:t>the Secretary shall apply a reduction in the amount of</w:t>
      </w:r>
      <w:r>
        <w:rPr>
          <w:spacing w:val="25"/>
        </w:rPr>
        <w:t xml:space="preserve"> </w:t>
      </w:r>
      <w:r>
        <w:t>four</w:t>
      </w:r>
      <w:r>
        <w:rPr>
          <w:spacing w:val="25"/>
        </w:rPr>
        <w:t xml:space="preserve"> </w:t>
      </w:r>
      <w:r>
        <w:t>(4)</w:t>
      </w:r>
      <w:r>
        <w:rPr>
          <w:spacing w:val="25"/>
        </w:rPr>
        <w:t xml:space="preserve"> </w:t>
      </w:r>
      <w:r>
        <w:t>percentage points to the market basket percentage</w:t>
      </w:r>
      <w:r>
        <w:rPr>
          <w:spacing w:val="-8"/>
        </w:rPr>
        <w:t xml:space="preserve"> </w:t>
      </w:r>
      <w:r>
        <w:t>increase</w:t>
      </w:r>
      <w:r>
        <w:rPr>
          <w:spacing w:val="-8"/>
        </w:rPr>
        <w:t xml:space="preserve"> </w:t>
      </w:r>
      <w:r>
        <w:t>for any</w:t>
      </w:r>
      <w:r>
        <w:rPr>
          <w:spacing w:val="-3"/>
        </w:rPr>
        <w:t xml:space="preserve"> </w:t>
      </w:r>
      <w:r>
        <w:t>hospice</w:t>
      </w:r>
      <w:r>
        <w:rPr>
          <w:spacing w:val="-8"/>
        </w:rPr>
        <w:t xml:space="preserve"> </w:t>
      </w:r>
      <w:r>
        <w:t>that</w:t>
      </w:r>
      <w:r>
        <w:rPr>
          <w:spacing w:val="-2"/>
        </w:rPr>
        <w:t xml:space="preserve"> </w:t>
      </w:r>
      <w:r>
        <w:t>fails to submit data to the Secretary in accordance with requirements</w:t>
      </w:r>
      <w:r>
        <w:rPr>
          <w:spacing w:val="-11"/>
        </w:rPr>
        <w:t xml:space="preserve"> </w:t>
      </w:r>
      <w:r>
        <w:t>established</w:t>
      </w:r>
      <w:r>
        <w:rPr>
          <w:spacing w:val="-3"/>
        </w:rPr>
        <w:t xml:space="preserve"> </w:t>
      </w:r>
      <w:r>
        <w:t>by</w:t>
      </w:r>
      <w:r>
        <w:rPr>
          <w:spacing w:val="-3"/>
        </w:rPr>
        <w:t xml:space="preserve"> </w:t>
      </w:r>
      <w:r>
        <w:t>the</w:t>
      </w:r>
      <w:r>
        <w:rPr>
          <w:spacing w:val="-6"/>
        </w:rPr>
        <w:t xml:space="preserve"> </w:t>
      </w:r>
      <w:r>
        <w:t>Secretary</w:t>
      </w:r>
      <w:r>
        <w:rPr>
          <w:spacing w:val="-3"/>
        </w:rPr>
        <w:t xml:space="preserve"> </w:t>
      </w:r>
      <w:r>
        <w:t xml:space="preserve">for that fiscal year. </w:t>
      </w:r>
      <w:r>
        <w:rPr>
          <w:color w:val="202124"/>
        </w:rPr>
        <w:t>In addition, statutory language at se</w:t>
      </w:r>
      <w:r>
        <w:rPr>
          <w:color w:val="202124"/>
        </w:rPr>
        <w:t>ction 1861(aa)(2)(G) of the</w:t>
      </w:r>
      <w:r>
        <w:rPr>
          <w:color w:val="202124"/>
          <w:spacing w:val="-5"/>
        </w:rPr>
        <w:t xml:space="preserve"> </w:t>
      </w:r>
      <w:r>
        <w:rPr>
          <w:color w:val="202124"/>
        </w:rPr>
        <w:t>Social Security</w:t>
      </w:r>
      <w:r>
        <w:rPr>
          <w:color w:val="202124"/>
          <w:spacing w:val="-2"/>
        </w:rPr>
        <w:t xml:space="preserve"> </w:t>
      </w:r>
      <w:r>
        <w:rPr>
          <w:color w:val="202124"/>
        </w:rPr>
        <w:t>Act permits</w:t>
      </w:r>
      <w:r>
        <w:rPr>
          <w:color w:val="202124"/>
          <w:spacing w:val="-10"/>
        </w:rPr>
        <w:t xml:space="preserve"> </w:t>
      </w:r>
      <w:r>
        <w:rPr>
          <w:color w:val="202124"/>
        </w:rPr>
        <w:t>the Secretary to impose “such other requirements as the Secretary may find necessary in the interest of the health and safety of the individuals who are</w:t>
      </w:r>
      <w:r>
        <w:rPr>
          <w:color w:val="202124"/>
          <w:spacing w:val="40"/>
        </w:rPr>
        <w:t xml:space="preserve"> </w:t>
      </w:r>
      <w:r>
        <w:rPr>
          <w:color w:val="202124"/>
        </w:rPr>
        <w:t>provided care and services.”</w:t>
      </w:r>
    </w:p>
    <w:p w:rsidR="004C0517" w14:paraId="47639E10" w14:textId="77777777">
      <w:pPr>
        <w:pStyle w:val="BodyText"/>
        <w:spacing w:before="1"/>
      </w:pPr>
    </w:p>
    <w:p w:rsidR="004C0517" w14:paraId="53B3A01B" w14:textId="77777777">
      <w:pPr>
        <w:pStyle w:val="BodyText"/>
        <w:spacing w:before="1" w:line="242" w:lineRule="auto"/>
        <w:ind w:left="1320" w:right="1423"/>
        <w:rPr>
          <w:sz w:val="14"/>
        </w:rPr>
      </w:pPr>
      <w:r>
        <w:rPr>
          <w:color w:val="202124"/>
        </w:rPr>
        <w:t>CMS established the HQRP in the FY 2012 Hospice Wage Index Final Rule (76 FR 47318 through 47324, and 47325 through 473</w:t>
      </w:r>
      <w:r>
        <w:t>26).</w:t>
      </w:r>
      <w:r>
        <w:rPr>
          <w:spacing w:val="-15"/>
        </w:rPr>
        <w:t xml:space="preserve"> </w:t>
      </w:r>
      <w:hyperlink w:anchor="_bookmark4" w:history="1">
        <w:r>
          <w:rPr>
            <w:position w:val="6"/>
            <w:sz w:val="14"/>
          </w:rPr>
          <w:t>2</w:t>
        </w:r>
      </w:hyperlink>
    </w:p>
    <w:p w:rsidR="004C0517" w14:paraId="2D1212E9" w14:textId="77777777">
      <w:pPr>
        <w:pStyle w:val="BodyText"/>
        <w:spacing w:before="8"/>
      </w:pPr>
    </w:p>
    <w:p w:rsidR="004C0517" w14:paraId="296C4C16" w14:textId="77777777">
      <w:pPr>
        <w:pStyle w:val="BodyText"/>
        <w:spacing w:line="235" w:lineRule="auto"/>
        <w:ind w:left="1319" w:right="1423"/>
      </w:pPr>
      <w:r>
        <w:t>In</w:t>
      </w:r>
      <w:r>
        <w:rPr>
          <w:spacing w:val="-2"/>
        </w:rPr>
        <w:t xml:space="preserve"> </w:t>
      </w:r>
      <w:r>
        <w:t>the</w:t>
      </w:r>
      <w:r>
        <w:rPr>
          <w:spacing w:val="-6"/>
        </w:rPr>
        <w:t xml:space="preserve"> </w:t>
      </w:r>
      <w:r>
        <w:t>FY</w:t>
      </w:r>
      <w:r>
        <w:rPr>
          <w:spacing w:val="-3"/>
        </w:rPr>
        <w:t xml:space="preserve"> </w:t>
      </w:r>
      <w:r>
        <w:t>2014</w:t>
      </w:r>
      <w:r>
        <w:rPr>
          <w:spacing w:val="-2"/>
        </w:rPr>
        <w:t xml:space="preserve"> </w:t>
      </w:r>
      <w:r>
        <w:t>Hospice Wage</w:t>
      </w:r>
      <w:r>
        <w:rPr>
          <w:spacing w:val="-6"/>
        </w:rPr>
        <w:t xml:space="preserve"> </w:t>
      </w:r>
      <w:r>
        <w:t>Index</w:t>
      </w:r>
      <w:r>
        <w:rPr>
          <w:spacing w:val="-2"/>
        </w:rPr>
        <w:t xml:space="preserve"> </w:t>
      </w:r>
      <w:r>
        <w:t>final rule</w:t>
      </w:r>
      <w:r>
        <w:rPr>
          <w:spacing w:val="-6"/>
        </w:rPr>
        <w:t xml:space="preserve"> </w:t>
      </w:r>
      <w:r>
        <w:t>(78</w:t>
      </w:r>
      <w:r>
        <w:rPr>
          <w:spacing w:val="-2"/>
        </w:rPr>
        <w:t xml:space="preserve"> </w:t>
      </w:r>
      <w:r>
        <w:t>FR</w:t>
      </w:r>
      <w:r>
        <w:rPr>
          <w:spacing w:val="-8"/>
        </w:rPr>
        <w:t xml:space="preserve"> </w:t>
      </w:r>
      <w:r>
        <w:t>48257),</w:t>
      </w:r>
      <w:r>
        <w:rPr>
          <w:spacing w:val="-28"/>
        </w:rPr>
        <w:t xml:space="preserve"> </w:t>
      </w:r>
      <w:hyperlink w:anchor="_bookmark5" w:history="1">
        <w:r>
          <w:rPr>
            <w:position w:val="6"/>
            <w:sz w:val="14"/>
          </w:rPr>
          <w:t>3</w:t>
        </w:r>
      </w:hyperlink>
      <w:r>
        <w:rPr>
          <w:position w:val="6"/>
          <w:sz w:val="14"/>
        </w:rPr>
        <w:t xml:space="preserve"> </w:t>
      </w:r>
      <w:r>
        <w:t>CMS finalized</w:t>
      </w:r>
      <w:r>
        <w:rPr>
          <w:spacing w:val="-2"/>
        </w:rPr>
        <w:t xml:space="preserve"> </w:t>
      </w:r>
      <w:r>
        <w:t>the</w:t>
      </w:r>
      <w:r>
        <w:rPr>
          <w:spacing w:val="-6"/>
        </w:rPr>
        <w:t xml:space="preserve"> </w:t>
      </w:r>
      <w:r>
        <w:t>specific</w:t>
      </w:r>
      <w:r>
        <w:rPr>
          <w:spacing w:val="-6"/>
        </w:rPr>
        <w:t xml:space="preserve"> </w:t>
      </w:r>
      <w:r>
        <w:t>collection</w:t>
      </w:r>
      <w:r>
        <w:rPr>
          <w:spacing w:val="-2"/>
        </w:rPr>
        <w:t xml:space="preserve"> </w:t>
      </w:r>
      <w:r>
        <w:t>of data items that support seven CBE-endorsed measures for hospice. Data for the seven measures were collected via the HIS V1.00.0.</w:t>
      </w:r>
    </w:p>
    <w:p w:rsidR="004C0517" w14:paraId="3AAFC0DC" w14:textId="77777777">
      <w:pPr>
        <w:pStyle w:val="BodyText"/>
        <w:spacing w:before="180" w:line="242" w:lineRule="auto"/>
        <w:ind w:left="1320" w:right="1673"/>
        <w:jc w:val="both"/>
      </w:pPr>
      <w:r>
        <w:t>In</w:t>
      </w:r>
      <w:r>
        <w:rPr>
          <w:spacing w:val="-3"/>
        </w:rPr>
        <w:t xml:space="preserve"> </w:t>
      </w:r>
      <w:r>
        <w:t>the</w:t>
      </w:r>
      <w:r>
        <w:rPr>
          <w:spacing w:val="-6"/>
        </w:rPr>
        <w:t xml:space="preserve"> </w:t>
      </w:r>
      <w:r>
        <w:t>FY</w:t>
      </w:r>
      <w:r>
        <w:rPr>
          <w:spacing w:val="-4"/>
        </w:rPr>
        <w:t xml:space="preserve"> </w:t>
      </w:r>
      <w:r>
        <w:t>2017</w:t>
      </w:r>
      <w:r>
        <w:rPr>
          <w:spacing w:val="-3"/>
        </w:rPr>
        <w:t xml:space="preserve"> </w:t>
      </w:r>
      <w:r>
        <w:t>Hospice Wage</w:t>
      </w:r>
      <w:r>
        <w:rPr>
          <w:spacing w:val="-6"/>
        </w:rPr>
        <w:t xml:space="preserve"> </w:t>
      </w:r>
      <w:r>
        <w:t>Index</w:t>
      </w:r>
      <w:r>
        <w:rPr>
          <w:spacing w:val="-3"/>
        </w:rPr>
        <w:t xml:space="preserve"> </w:t>
      </w:r>
      <w:r>
        <w:t>final</w:t>
      </w:r>
      <w:r>
        <w:rPr>
          <w:spacing w:val="-1"/>
        </w:rPr>
        <w:t xml:space="preserve"> </w:t>
      </w:r>
      <w:r>
        <w:t>rule, CMS retained</w:t>
      </w:r>
      <w:r>
        <w:rPr>
          <w:spacing w:val="-3"/>
        </w:rPr>
        <w:t xml:space="preserve"> </w:t>
      </w:r>
      <w:r>
        <w:t>the</w:t>
      </w:r>
      <w:r>
        <w:rPr>
          <w:spacing w:val="-6"/>
        </w:rPr>
        <w:t xml:space="preserve"> </w:t>
      </w:r>
      <w:r>
        <w:t>seven</w:t>
      </w:r>
      <w:r>
        <w:rPr>
          <w:spacing w:val="-3"/>
        </w:rPr>
        <w:t xml:space="preserve"> </w:t>
      </w:r>
      <w:r>
        <w:t>measures</w:t>
      </w:r>
      <w:r>
        <w:rPr>
          <w:spacing w:val="-11"/>
        </w:rPr>
        <w:t xml:space="preserve"> </w:t>
      </w:r>
      <w:r>
        <w:t>that</w:t>
      </w:r>
      <w:r>
        <w:rPr>
          <w:spacing w:val="17"/>
        </w:rPr>
        <w:t xml:space="preserve"> </w:t>
      </w:r>
      <w:r>
        <w:t>were</w:t>
      </w:r>
      <w:r>
        <w:rPr>
          <w:spacing w:val="-6"/>
        </w:rPr>
        <w:t xml:space="preserve"> </w:t>
      </w:r>
      <w:r>
        <w:t>previously adopted</w:t>
      </w:r>
      <w:r>
        <w:rPr>
          <w:spacing w:val="-4"/>
        </w:rPr>
        <w:t xml:space="preserve"> </w:t>
      </w:r>
      <w:r>
        <w:t>in</w:t>
      </w:r>
      <w:r>
        <w:rPr>
          <w:spacing w:val="-3"/>
        </w:rPr>
        <w:t xml:space="preserve"> </w:t>
      </w:r>
      <w:r>
        <w:t>the</w:t>
      </w:r>
      <w:r>
        <w:rPr>
          <w:spacing w:val="-8"/>
        </w:rPr>
        <w:t xml:space="preserve"> </w:t>
      </w:r>
      <w:r>
        <w:t>FY</w:t>
      </w:r>
      <w:r>
        <w:rPr>
          <w:spacing w:val="-6"/>
        </w:rPr>
        <w:t xml:space="preserve"> </w:t>
      </w:r>
      <w:r>
        <w:t>2014</w:t>
      </w:r>
      <w:r>
        <w:rPr>
          <w:spacing w:val="-3"/>
        </w:rPr>
        <w:t xml:space="preserve"> </w:t>
      </w:r>
      <w:r>
        <w:t>rule and adopted two new quality measures: The Hospice and Palliative Care Composite</w:t>
      </w:r>
      <w:r>
        <w:rPr>
          <w:spacing w:val="-10"/>
        </w:rPr>
        <w:t xml:space="preserve"> </w:t>
      </w:r>
      <w:r>
        <w:t>Process</w:t>
      </w:r>
      <w:r>
        <w:rPr>
          <w:spacing w:val="-14"/>
        </w:rPr>
        <w:t xml:space="preserve"> </w:t>
      </w:r>
      <w:r>
        <w:t>Measure – Comprehensive</w:t>
      </w:r>
      <w:r>
        <w:rPr>
          <w:spacing w:val="-10"/>
        </w:rPr>
        <w:t xml:space="preserve"> </w:t>
      </w:r>
      <w:r>
        <w:t>Assessment at</w:t>
      </w:r>
      <w:r>
        <w:rPr>
          <w:spacing w:val="-5"/>
        </w:rPr>
        <w:t xml:space="preserve"> </w:t>
      </w:r>
      <w:r>
        <w:t>Admission, and</w:t>
      </w:r>
      <w:r>
        <w:rPr>
          <w:spacing w:val="-7"/>
        </w:rPr>
        <w:t xml:space="preserve"> </w:t>
      </w:r>
      <w:r>
        <w:t>the</w:t>
      </w:r>
      <w:r>
        <w:rPr>
          <w:spacing w:val="-10"/>
        </w:rPr>
        <w:t xml:space="preserve"> </w:t>
      </w:r>
      <w:r>
        <w:t>Hospice Visits when Death</w:t>
      </w:r>
      <w:r>
        <w:rPr>
          <w:spacing w:val="-4"/>
        </w:rPr>
        <w:t xml:space="preserve"> </w:t>
      </w:r>
      <w:r>
        <w:t>is Imminent</w:t>
      </w:r>
      <w:r>
        <w:rPr>
          <w:spacing w:val="-3"/>
        </w:rPr>
        <w:t xml:space="preserve"> </w:t>
      </w:r>
      <w:r>
        <w:t>Measure</w:t>
      </w:r>
      <w:r>
        <w:rPr>
          <w:spacing w:val="-8"/>
        </w:rPr>
        <w:t xml:space="preserve"> </w:t>
      </w:r>
      <w:r>
        <w:t>Pair. Data for each of these measures is collected using the HIS which is the data collection instrument currently approved and in use.</w:t>
      </w:r>
    </w:p>
    <w:p w:rsidR="004C0517" w14:paraId="03867BBC" w14:textId="77777777">
      <w:pPr>
        <w:pStyle w:val="BodyText"/>
        <w:spacing w:before="179"/>
        <w:ind w:left="1320" w:right="1681"/>
      </w:pPr>
      <w:r>
        <w:t>Since the FY 2020 Hospice Wage Index and Payment Rate Update final rule (84 FR 38484),</w:t>
      </w:r>
      <w:r>
        <w:rPr>
          <w:spacing w:val="33"/>
        </w:rPr>
        <w:t xml:space="preserve"> </w:t>
      </w:r>
      <w:r>
        <w:t>CMS provided</w:t>
      </w:r>
      <w:r>
        <w:rPr>
          <w:spacing w:val="-2"/>
        </w:rPr>
        <w:t xml:space="preserve"> </w:t>
      </w:r>
      <w:r>
        <w:t>updates</w:t>
      </w:r>
      <w:r>
        <w:rPr>
          <w:spacing w:val="-10"/>
        </w:rPr>
        <w:t xml:space="preserve"> </w:t>
      </w:r>
      <w:r>
        <w:t>related</w:t>
      </w:r>
      <w:r>
        <w:rPr>
          <w:spacing w:val="-2"/>
        </w:rPr>
        <w:t xml:space="preserve"> </w:t>
      </w:r>
      <w:r>
        <w:t>to</w:t>
      </w:r>
      <w:r>
        <w:rPr>
          <w:spacing w:val="-2"/>
        </w:rPr>
        <w:t xml:space="preserve"> </w:t>
      </w:r>
      <w:r>
        <w:t>the</w:t>
      </w:r>
      <w:r>
        <w:rPr>
          <w:spacing w:val="-5"/>
        </w:rPr>
        <w:t xml:space="preserve"> </w:t>
      </w:r>
      <w:r>
        <w:t>process for identifying</w:t>
      </w:r>
      <w:r>
        <w:rPr>
          <w:spacing w:val="-2"/>
        </w:rPr>
        <w:t xml:space="preserve"> </w:t>
      </w:r>
      <w:r>
        <w:t>high</w:t>
      </w:r>
      <w:r>
        <w:rPr>
          <w:spacing w:val="-2"/>
        </w:rPr>
        <w:t xml:space="preserve"> </w:t>
      </w:r>
      <w:r>
        <w:t>priority areas of quality measurement and improvement and for developing quality measures that address those priorities. In this rule, CMS identified</w:t>
      </w:r>
      <w:r>
        <w:rPr>
          <w:spacing w:val="-4"/>
        </w:rPr>
        <w:t xml:space="preserve"> </w:t>
      </w:r>
      <w:r>
        <w:t>the</w:t>
      </w:r>
      <w:r>
        <w:rPr>
          <w:spacing w:val="-7"/>
        </w:rPr>
        <w:t xml:space="preserve"> </w:t>
      </w:r>
      <w:r>
        <w:t>need</w:t>
      </w:r>
      <w:r>
        <w:rPr>
          <w:spacing w:val="-4"/>
        </w:rPr>
        <w:t xml:space="preserve"> </w:t>
      </w:r>
      <w:r>
        <w:t>for a</w:t>
      </w:r>
      <w:r>
        <w:rPr>
          <w:spacing w:val="-7"/>
        </w:rPr>
        <w:t xml:space="preserve"> </w:t>
      </w:r>
      <w:r>
        <w:t>new</w:t>
      </w:r>
      <w:r>
        <w:rPr>
          <w:spacing w:val="-5"/>
        </w:rPr>
        <w:t xml:space="preserve"> </w:t>
      </w:r>
      <w:r>
        <w:t>data</w:t>
      </w:r>
      <w:r>
        <w:rPr>
          <w:spacing w:val="-7"/>
        </w:rPr>
        <w:t xml:space="preserve"> </w:t>
      </w:r>
      <w:r>
        <w:t>source to</w:t>
      </w:r>
      <w:r>
        <w:rPr>
          <w:spacing w:val="-4"/>
        </w:rPr>
        <w:t xml:space="preserve"> </w:t>
      </w:r>
      <w:r>
        <w:t>support</w:t>
      </w:r>
      <w:r>
        <w:rPr>
          <w:spacing w:val="-2"/>
        </w:rPr>
        <w:t xml:space="preserve"> </w:t>
      </w:r>
      <w:r>
        <w:t>the</w:t>
      </w:r>
      <w:r>
        <w:rPr>
          <w:spacing w:val="-7"/>
        </w:rPr>
        <w:t xml:space="preserve"> </w:t>
      </w:r>
      <w:r>
        <w:t>development of new HQRP QMs,</w:t>
      </w:r>
      <w:r>
        <w:rPr>
          <w:spacing w:val="24"/>
        </w:rPr>
        <w:t xml:space="preserve"> </w:t>
      </w:r>
      <w:r>
        <w:t>particularly outcome measures. CMS therefore provided notice of development of a new hospice measurement tool,</w:t>
      </w:r>
      <w:r>
        <w:rPr>
          <w:spacing w:val="32"/>
        </w:rPr>
        <w:t xml:space="preserve"> </w:t>
      </w:r>
      <w:r>
        <w:t>Hospice Outcomes and Patient Evaluation (HOPE) through the FY 2024 Hospice Wage Index and Payment Update final</w:t>
      </w:r>
      <w:r>
        <w:t xml:space="preserve"> rule (88 FR 51164).</w:t>
      </w:r>
    </w:p>
    <w:p w:rsidR="004C0517" w14:paraId="59459D88" w14:textId="77777777">
      <w:pPr>
        <w:pStyle w:val="BodyText"/>
        <w:spacing w:before="7"/>
      </w:pPr>
    </w:p>
    <w:p w:rsidR="004C0517" w14:paraId="5EB95A1F" w14:textId="77777777">
      <w:pPr>
        <w:pStyle w:val="BodyText"/>
        <w:ind w:left="1319" w:right="1575"/>
        <w:rPr>
          <w:sz w:val="14"/>
        </w:rPr>
      </w:pPr>
      <w:r>
        <w:rPr>
          <w:color w:val="202124"/>
        </w:rPr>
        <w:t>After initial information gathering activities, CMS conducted extensive testing on HOPE and its potential data elements from October</w:t>
      </w:r>
      <w:r>
        <w:rPr>
          <w:color w:val="202124"/>
          <w:spacing w:val="22"/>
        </w:rPr>
        <w:t xml:space="preserve"> </w:t>
      </w:r>
      <w:r>
        <w:rPr>
          <w:color w:val="202124"/>
        </w:rPr>
        <w:t>2019 to November</w:t>
      </w:r>
      <w:r>
        <w:rPr>
          <w:color w:val="202124"/>
          <w:spacing w:val="22"/>
        </w:rPr>
        <w:t xml:space="preserve"> </w:t>
      </w:r>
      <w:r>
        <w:rPr>
          <w:color w:val="202124"/>
        </w:rPr>
        <w:t>2022 prior</w:t>
      </w:r>
      <w:r>
        <w:rPr>
          <w:color w:val="202124"/>
          <w:spacing w:val="22"/>
        </w:rPr>
        <w:t xml:space="preserve"> </w:t>
      </w:r>
      <w:r>
        <w:rPr>
          <w:color w:val="202124"/>
        </w:rPr>
        <w:t>to finalizing the data elements in HOPE V1.0. CMS</w:t>
      </w:r>
      <w:r>
        <w:rPr>
          <w:color w:val="202124"/>
          <w:spacing w:val="-1"/>
        </w:rPr>
        <w:t xml:space="preserve"> </w:t>
      </w:r>
      <w:r>
        <w:rPr>
          <w:color w:val="202124"/>
        </w:rPr>
        <w:t>completed</w:t>
      </w:r>
      <w:r>
        <w:rPr>
          <w:color w:val="202124"/>
          <w:spacing w:val="-5"/>
        </w:rPr>
        <w:t xml:space="preserve"> </w:t>
      </w:r>
      <w:r>
        <w:rPr>
          <w:color w:val="202124"/>
        </w:rPr>
        <w:t>four phases</w:t>
      </w:r>
      <w:r>
        <w:rPr>
          <w:color w:val="202124"/>
          <w:spacing w:val="-12"/>
        </w:rPr>
        <w:t xml:space="preserve"> </w:t>
      </w:r>
      <w:r>
        <w:rPr>
          <w:color w:val="202124"/>
        </w:rPr>
        <w:t>of HOPE testing:</w:t>
      </w:r>
      <w:r>
        <w:rPr>
          <w:color w:val="202124"/>
          <w:spacing w:val="-3"/>
        </w:rPr>
        <w:t xml:space="preserve"> </w:t>
      </w:r>
      <w:r>
        <w:rPr>
          <w:color w:val="202124"/>
        </w:rPr>
        <w:t>cognitive, pilot, alpha, and beta.</w:t>
      </w:r>
      <w:r>
        <w:rPr>
          <w:color w:val="202124"/>
          <w:spacing w:val="23"/>
        </w:rPr>
        <w:t xml:space="preserve"> </w:t>
      </w:r>
      <w:r>
        <w:t>Results of the first three tests informed the content and design of</w:t>
      </w:r>
      <w:r>
        <w:rPr>
          <w:spacing w:val="30"/>
        </w:rPr>
        <w:t xml:space="preserve"> </w:t>
      </w:r>
      <w:r>
        <w:t>the beta test,</w:t>
      </w:r>
      <w:r>
        <w:rPr>
          <w:spacing w:val="34"/>
        </w:rPr>
        <w:t xml:space="preserve"> </w:t>
      </w:r>
      <w:r>
        <w:t>which aimed to confirm the reliability, validity, and</w:t>
      </w:r>
      <w:r>
        <w:rPr>
          <w:spacing w:val="-4"/>
        </w:rPr>
        <w:t xml:space="preserve"> </w:t>
      </w:r>
      <w:r>
        <w:t>feasibility</w:t>
      </w:r>
      <w:r>
        <w:rPr>
          <w:spacing w:val="-21"/>
        </w:rPr>
        <w:t xml:space="preserve"> </w:t>
      </w:r>
      <w:r>
        <w:t>of administering</w:t>
      </w:r>
      <w:r>
        <w:rPr>
          <w:spacing w:val="-21"/>
        </w:rPr>
        <w:t xml:space="preserve"> </w:t>
      </w:r>
      <w:r>
        <w:t>the</w:t>
      </w:r>
      <w:r>
        <w:rPr>
          <w:spacing w:val="-7"/>
        </w:rPr>
        <w:t xml:space="preserve"> </w:t>
      </w:r>
      <w:r>
        <w:t>HOPE assessment</w:t>
      </w:r>
      <w:r>
        <w:rPr>
          <w:spacing w:val="-1"/>
        </w:rPr>
        <w:t xml:space="preserve"> </w:t>
      </w:r>
      <w:r>
        <w:t>items. CMS has published an extensive report about HOPE testing from cognitive to beta.</w:t>
      </w:r>
      <w:r>
        <w:rPr>
          <w:spacing w:val="-21"/>
        </w:rPr>
        <w:t xml:space="preserve"> </w:t>
      </w:r>
      <w:hyperlink w:anchor="_bookmark6" w:history="1">
        <w:r>
          <w:rPr>
            <w:position w:val="6"/>
            <w:sz w:val="14"/>
          </w:rPr>
          <w:t>4</w:t>
        </w:r>
      </w:hyperlink>
    </w:p>
    <w:p w:rsidR="004C0517" w14:paraId="07C350CD" w14:textId="77777777">
      <w:pPr>
        <w:pStyle w:val="BodyText"/>
        <w:spacing w:before="130"/>
        <w:rPr>
          <w:sz w:val="20"/>
        </w:rPr>
      </w:pPr>
      <w:r>
        <w:rPr>
          <w:noProof/>
        </w:rPr>
        <mc:AlternateContent>
          <mc:Choice Requires="wps">
            <w:drawing>
              <wp:anchor distT="0" distB="0" distL="0" distR="0" simplePos="0" relativeHeight="251659264" behindDoc="1" locked="0" layoutInCell="1" allowOverlap="1">
                <wp:simplePos x="0" y="0"/>
                <wp:positionH relativeFrom="page">
                  <wp:posOffset>152400</wp:posOffset>
                </wp:positionH>
                <wp:positionV relativeFrom="paragraph">
                  <wp:posOffset>244021</wp:posOffset>
                </wp:positionV>
                <wp:extent cx="1828800" cy="1016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0160"/>
                        </a:xfrm>
                        <a:custGeom>
                          <a:avLst/>
                          <a:gdLst/>
                          <a:rect l="l" t="t" r="r" b="b"/>
                          <a:pathLst>
                            <a:path fill="norm" h="10160" w="1828800" stroke="1">
                              <a:moveTo>
                                <a:pt x="1828800" y="0"/>
                              </a:moveTo>
                              <a:lnTo>
                                <a:pt x="0" y="0"/>
                              </a:lnTo>
                              <a:lnTo>
                                <a:pt x="0" y="10160"/>
                              </a:lnTo>
                              <a:lnTo>
                                <a:pt x="1828800" y="1016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5" style="width:2in;height:0.8pt;margin-top:19.2pt;margin-left:12pt;mso-position-horizontal-relative:page;mso-wrap-distance-bottom:0;mso-wrap-distance-left:0;mso-wrap-distance-right:0;mso-wrap-distance-top:0;mso-wrap-style:square;position:absolute;visibility:visible;v-text-anchor:top;z-index:-251656192" coordsize="1828800,10160" path="m1828800,l,,,10160l1828800,10160l1828800,xe" fillcolor="black" stroked="f">
                <v:path arrowok="t"/>
                <w10:wrap type="topAndBottom"/>
              </v:shape>
            </w:pict>
          </mc:Fallback>
        </mc:AlternateContent>
      </w:r>
    </w:p>
    <w:p w:rsidR="004C0517" w14:paraId="6AFF6D69" w14:textId="77777777">
      <w:pPr>
        <w:spacing w:before="76"/>
        <w:ind w:left="696"/>
        <w:rPr>
          <w:sz w:val="21"/>
        </w:rPr>
      </w:pPr>
      <w:bookmarkStart w:id="10" w:name="_bookmark3"/>
      <w:bookmarkEnd w:id="10"/>
      <w:r>
        <w:rPr>
          <w:spacing w:val="-2"/>
          <w:sz w:val="21"/>
          <w:vertAlign w:val="superscript"/>
        </w:rPr>
        <w:t>1</w:t>
      </w:r>
      <w:r>
        <w:rPr>
          <w:spacing w:val="1"/>
          <w:sz w:val="21"/>
        </w:rPr>
        <w:t xml:space="preserve"> </w:t>
      </w:r>
      <w:r>
        <w:rPr>
          <w:spacing w:val="-2"/>
          <w:sz w:val="21"/>
        </w:rPr>
        <w:t>Patient</w:t>
      </w:r>
      <w:r>
        <w:rPr>
          <w:spacing w:val="-9"/>
          <w:sz w:val="21"/>
        </w:rPr>
        <w:t xml:space="preserve"> </w:t>
      </w:r>
      <w:r>
        <w:rPr>
          <w:spacing w:val="-2"/>
          <w:sz w:val="21"/>
        </w:rPr>
        <w:t>Protection</w:t>
      </w:r>
      <w:r>
        <w:rPr>
          <w:spacing w:val="-26"/>
          <w:sz w:val="21"/>
        </w:rPr>
        <w:t xml:space="preserve"> </w:t>
      </w:r>
      <w:r>
        <w:rPr>
          <w:spacing w:val="-2"/>
          <w:sz w:val="21"/>
        </w:rPr>
        <w:t>and</w:t>
      </w:r>
      <w:r>
        <w:rPr>
          <w:spacing w:val="-7"/>
          <w:sz w:val="21"/>
        </w:rPr>
        <w:t xml:space="preserve"> </w:t>
      </w:r>
      <w:r>
        <w:rPr>
          <w:spacing w:val="-2"/>
          <w:sz w:val="21"/>
        </w:rPr>
        <w:t>Affordable</w:t>
      </w:r>
      <w:r>
        <w:rPr>
          <w:spacing w:val="-12"/>
          <w:sz w:val="21"/>
        </w:rPr>
        <w:t xml:space="preserve"> </w:t>
      </w:r>
      <w:r>
        <w:rPr>
          <w:spacing w:val="-2"/>
          <w:sz w:val="21"/>
        </w:rPr>
        <w:t>Care</w:t>
      </w:r>
      <w:r>
        <w:rPr>
          <w:spacing w:val="-12"/>
          <w:sz w:val="21"/>
        </w:rPr>
        <w:t xml:space="preserve"> </w:t>
      </w:r>
      <w:r>
        <w:rPr>
          <w:spacing w:val="-2"/>
          <w:sz w:val="21"/>
        </w:rPr>
        <w:t>Act.</w:t>
      </w:r>
      <w:r>
        <w:rPr>
          <w:spacing w:val="-21"/>
          <w:sz w:val="21"/>
        </w:rPr>
        <w:t xml:space="preserve"> </w:t>
      </w:r>
      <w:r>
        <w:rPr>
          <w:spacing w:val="-2"/>
          <w:sz w:val="21"/>
        </w:rPr>
        <w:t>Pub.</w:t>
      </w:r>
      <w:r>
        <w:rPr>
          <w:spacing w:val="-21"/>
          <w:sz w:val="21"/>
        </w:rPr>
        <w:t xml:space="preserve"> </w:t>
      </w:r>
      <w:r>
        <w:rPr>
          <w:spacing w:val="-2"/>
          <w:sz w:val="21"/>
        </w:rPr>
        <w:t>L.</w:t>
      </w:r>
      <w:r>
        <w:rPr>
          <w:spacing w:val="-21"/>
          <w:sz w:val="21"/>
        </w:rPr>
        <w:t xml:space="preserve"> </w:t>
      </w:r>
      <w:r>
        <w:rPr>
          <w:spacing w:val="-2"/>
          <w:sz w:val="21"/>
        </w:rPr>
        <w:t>111-148.</w:t>
      </w:r>
      <w:r>
        <w:rPr>
          <w:spacing w:val="-21"/>
          <w:sz w:val="21"/>
        </w:rPr>
        <w:t xml:space="preserve"> </w:t>
      </w:r>
      <w:r>
        <w:rPr>
          <w:spacing w:val="-2"/>
          <w:sz w:val="21"/>
        </w:rPr>
        <w:t>Stat.</w:t>
      </w:r>
      <w:r>
        <w:rPr>
          <w:spacing w:val="-21"/>
          <w:sz w:val="21"/>
        </w:rPr>
        <w:t xml:space="preserve"> </w:t>
      </w:r>
      <w:r>
        <w:rPr>
          <w:spacing w:val="-2"/>
          <w:sz w:val="21"/>
        </w:rPr>
        <w:t>124-119.</w:t>
      </w:r>
      <w:r>
        <w:rPr>
          <w:spacing w:val="-21"/>
          <w:sz w:val="21"/>
        </w:rPr>
        <w:t xml:space="preserve"> </w:t>
      </w:r>
      <w:r>
        <w:rPr>
          <w:spacing w:val="-2"/>
          <w:sz w:val="21"/>
        </w:rPr>
        <w:t>23</w:t>
      </w:r>
      <w:r>
        <w:rPr>
          <w:spacing w:val="-7"/>
          <w:sz w:val="21"/>
        </w:rPr>
        <w:t xml:space="preserve"> </w:t>
      </w:r>
      <w:r>
        <w:rPr>
          <w:spacing w:val="-2"/>
          <w:sz w:val="21"/>
        </w:rPr>
        <w:t>March</w:t>
      </w:r>
      <w:r>
        <w:rPr>
          <w:spacing w:val="-26"/>
          <w:sz w:val="21"/>
        </w:rPr>
        <w:t xml:space="preserve"> </w:t>
      </w:r>
      <w:r>
        <w:rPr>
          <w:spacing w:val="-2"/>
          <w:sz w:val="21"/>
        </w:rPr>
        <w:t>2010.</w:t>
      </w:r>
      <w:r>
        <w:rPr>
          <w:spacing w:val="-21"/>
          <w:sz w:val="21"/>
        </w:rPr>
        <w:t xml:space="preserve"> </w:t>
      </w:r>
      <w:r>
        <w:rPr>
          <w:spacing w:val="-2"/>
          <w:sz w:val="21"/>
        </w:rPr>
        <w:t>Web</w:t>
      </w:r>
      <w:hyperlink r:id="rId6">
        <w:r>
          <w:rPr>
            <w:spacing w:val="-2"/>
            <w:sz w:val="21"/>
          </w:rPr>
          <w:t>.</w:t>
        </w:r>
        <w:r>
          <w:rPr>
            <w:color w:val="0000FF"/>
            <w:spacing w:val="-15"/>
            <w:sz w:val="21"/>
            <w:u w:val="single" w:color="0000FF"/>
          </w:rPr>
          <w:t xml:space="preserve"> </w:t>
        </w:r>
        <w:r>
          <w:rPr>
            <w:color w:val="0000FF"/>
            <w:spacing w:val="-2"/>
            <w:sz w:val="21"/>
            <w:u w:val="single" w:color="0000FF"/>
          </w:rPr>
          <w:t>Government</w:t>
        </w:r>
        <w:r>
          <w:rPr>
            <w:color w:val="0000FF"/>
            <w:spacing w:val="8"/>
            <w:sz w:val="21"/>
            <w:u w:val="single" w:color="0000FF"/>
          </w:rPr>
          <w:t xml:space="preserve"> </w:t>
        </w:r>
        <w:r>
          <w:rPr>
            <w:color w:val="0000FF"/>
            <w:spacing w:val="-2"/>
            <w:sz w:val="21"/>
            <w:u w:val="single" w:color="0000FF"/>
          </w:rPr>
          <w:t>Publishing</w:t>
        </w:r>
        <w:r>
          <w:rPr>
            <w:color w:val="0000FF"/>
            <w:spacing w:val="-7"/>
            <w:sz w:val="21"/>
            <w:u w:val="single" w:color="0000FF"/>
          </w:rPr>
          <w:t xml:space="preserve"> </w:t>
        </w:r>
        <w:r>
          <w:rPr>
            <w:color w:val="0000FF"/>
            <w:spacing w:val="-2"/>
            <w:sz w:val="21"/>
            <w:u w:val="single" w:color="0000FF"/>
          </w:rPr>
          <w:t>Office</w:t>
        </w:r>
      </w:hyperlink>
      <w:r>
        <w:rPr>
          <w:color w:val="0000FF"/>
          <w:spacing w:val="-2"/>
          <w:sz w:val="21"/>
          <w:u w:val="single" w:color="0000FF"/>
        </w:rPr>
        <w:t>.</w:t>
      </w:r>
    </w:p>
    <w:p w:rsidR="004C0517" w14:paraId="64154409" w14:textId="77777777">
      <w:pPr>
        <w:spacing w:before="236" w:line="223" w:lineRule="auto"/>
        <w:ind w:left="696" w:hanging="1"/>
        <w:rPr>
          <w:sz w:val="21"/>
        </w:rPr>
      </w:pPr>
      <w:bookmarkStart w:id="11" w:name="_bookmark4"/>
      <w:bookmarkEnd w:id="11"/>
      <w:r>
        <w:rPr>
          <w:sz w:val="21"/>
          <w:vertAlign w:val="superscript"/>
        </w:rPr>
        <w:t>2</w:t>
      </w:r>
      <w:r>
        <w:rPr>
          <w:sz w:val="21"/>
        </w:rPr>
        <w:t xml:space="preserve"> Medicare</w:t>
      </w:r>
      <w:r>
        <w:rPr>
          <w:spacing w:val="-31"/>
          <w:sz w:val="21"/>
        </w:rPr>
        <w:t xml:space="preserve"> </w:t>
      </w:r>
      <w:r>
        <w:rPr>
          <w:sz w:val="21"/>
        </w:rPr>
        <w:t>Program;</w:t>
      </w:r>
      <w:r>
        <w:rPr>
          <w:spacing w:val="-10"/>
          <w:sz w:val="21"/>
        </w:rPr>
        <w:t xml:space="preserve"> </w:t>
      </w:r>
      <w:r>
        <w:rPr>
          <w:sz w:val="21"/>
        </w:rPr>
        <w:t>Hospice Wage Index for</w:t>
      </w:r>
      <w:r>
        <w:rPr>
          <w:spacing w:val="-4"/>
          <w:sz w:val="21"/>
        </w:rPr>
        <w:t xml:space="preserve"> </w:t>
      </w:r>
      <w:r>
        <w:rPr>
          <w:sz w:val="21"/>
        </w:rPr>
        <w:t>Fiscal</w:t>
      </w:r>
      <w:r>
        <w:rPr>
          <w:spacing w:val="-10"/>
          <w:sz w:val="21"/>
        </w:rPr>
        <w:t xml:space="preserve"> </w:t>
      </w:r>
      <w:r>
        <w:rPr>
          <w:sz w:val="21"/>
        </w:rPr>
        <w:t>Year</w:t>
      </w:r>
      <w:r>
        <w:rPr>
          <w:spacing w:val="-4"/>
          <w:sz w:val="21"/>
        </w:rPr>
        <w:t xml:space="preserve"> </w:t>
      </w:r>
      <w:r>
        <w:rPr>
          <w:sz w:val="21"/>
        </w:rPr>
        <w:t>2012; Final</w:t>
      </w:r>
      <w:r>
        <w:rPr>
          <w:spacing w:val="-10"/>
          <w:sz w:val="21"/>
        </w:rPr>
        <w:t xml:space="preserve"> </w:t>
      </w:r>
      <w:r>
        <w:rPr>
          <w:sz w:val="21"/>
        </w:rPr>
        <w:t>Rule,</w:t>
      </w:r>
      <w:r>
        <w:rPr>
          <w:spacing w:val="-3"/>
          <w:sz w:val="21"/>
        </w:rPr>
        <w:t xml:space="preserve"> </w:t>
      </w:r>
      <w:r>
        <w:rPr>
          <w:sz w:val="21"/>
        </w:rPr>
        <w:t>Federal</w:t>
      </w:r>
      <w:r>
        <w:rPr>
          <w:spacing w:val="-10"/>
          <w:sz w:val="21"/>
        </w:rPr>
        <w:t xml:space="preserve"> </w:t>
      </w:r>
      <w:r>
        <w:rPr>
          <w:sz w:val="21"/>
        </w:rPr>
        <w:t>Register/Vol.</w:t>
      </w:r>
      <w:r>
        <w:rPr>
          <w:spacing w:val="-3"/>
          <w:sz w:val="21"/>
        </w:rPr>
        <w:t xml:space="preserve"> </w:t>
      </w:r>
      <w:r>
        <w:rPr>
          <w:sz w:val="21"/>
        </w:rPr>
        <w:t>76,</w:t>
      </w:r>
      <w:r>
        <w:rPr>
          <w:spacing w:val="-3"/>
          <w:sz w:val="21"/>
        </w:rPr>
        <w:t xml:space="preserve"> </w:t>
      </w:r>
      <w:r>
        <w:rPr>
          <w:sz w:val="21"/>
        </w:rPr>
        <w:t>No.</w:t>
      </w:r>
      <w:r>
        <w:rPr>
          <w:spacing w:val="-3"/>
          <w:sz w:val="21"/>
        </w:rPr>
        <w:t xml:space="preserve"> </w:t>
      </w:r>
      <w:r>
        <w:rPr>
          <w:sz w:val="21"/>
        </w:rPr>
        <w:t>150 August 4,</w:t>
      </w:r>
      <w:r>
        <w:rPr>
          <w:spacing w:val="-3"/>
          <w:sz w:val="21"/>
        </w:rPr>
        <w:t xml:space="preserve"> </w:t>
      </w:r>
      <w:r>
        <w:rPr>
          <w:sz w:val="21"/>
        </w:rPr>
        <w:t xml:space="preserve">2011. </w:t>
      </w:r>
      <w:hyperlink r:id="rId7">
        <w:r>
          <w:rPr>
            <w:color w:val="0000FF"/>
            <w:sz w:val="21"/>
            <w:u w:val="single" w:color="0000FF"/>
          </w:rPr>
          <w:t>Government Publishing Offic</w:t>
        </w:r>
      </w:hyperlink>
      <w:r>
        <w:rPr>
          <w:color w:val="0000FF"/>
          <w:sz w:val="21"/>
          <w:u w:val="single" w:color="0000FF"/>
        </w:rPr>
        <w:t>e</w:t>
      </w:r>
    </w:p>
    <w:p w:rsidR="004C0517" w14:paraId="1EE006E1" w14:textId="77777777">
      <w:pPr>
        <w:spacing w:before="239" w:line="223" w:lineRule="auto"/>
        <w:ind w:left="696" w:right="397" w:hanging="1"/>
        <w:rPr>
          <w:sz w:val="21"/>
        </w:rPr>
      </w:pPr>
      <w:bookmarkStart w:id="12" w:name="_bookmark5"/>
      <w:bookmarkEnd w:id="12"/>
      <w:r>
        <w:rPr>
          <w:sz w:val="21"/>
          <w:vertAlign w:val="superscript"/>
        </w:rPr>
        <w:t>3</w:t>
      </w:r>
      <w:r>
        <w:rPr>
          <w:sz w:val="21"/>
        </w:rPr>
        <w:t xml:space="preserve"> Medicare</w:t>
      </w:r>
      <w:r>
        <w:rPr>
          <w:spacing w:val="-28"/>
          <w:sz w:val="21"/>
        </w:rPr>
        <w:t xml:space="preserve"> </w:t>
      </w:r>
      <w:r>
        <w:rPr>
          <w:sz w:val="21"/>
        </w:rPr>
        <w:t>Program;</w:t>
      </w:r>
      <w:r>
        <w:rPr>
          <w:spacing w:val="-4"/>
          <w:sz w:val="21"/>
        </w:rPr>
        <w:t xml:space="preserve"> </w:t>
      </w:r>
      <w:r>
        <w:rPr>
          <w:sz w:val="21"/>
        </w:rPr>
        <w:t>FY</w:t>
      </w:r>
      <w:r>
        <w:rPr>
          <w:spacing w:val="-20"/>
          <w:sz w:val="21"/>
        </w:rPr>
        <w:t xml:space="preserve"> </w:t>
      </w:r>
      <w:r>
        <w:rPr>
          <w:sz w:val="21"/>
        </w:rPr>
        <w:t>2014</w:t>
      </w:r>
      <w:r>
        <w:rPr>
          <w:spacing w:val="-22"/>
          <w:sz w:val="21"/>
        </w:rPr>
        <w:t xml:space="preserve"> </w:t>
      </w:r>
      <w:r>
        <w:rPr>
          <w:sz w:val="21"/>
        </w:rPr>
        <w:t>Hospice</w:t>
      </w:r>
      <w:r>
        <w:rPr>
          <w:spacing w:val="-28"/>
          <w:sz w:val="21"/>
        </w:rPr>
        <w:t xml:space="preserve"> </w:t>
      </w:r>
      <w:r>
        <w:rPr>
          <w:sz w:val="21"/>
        </w:rPr>
        <w:t>Wage</w:t>
      </w:r>
      <w:r>
        <w:rPr>
          <w:spacing w:val="-7"/>
          <w:sz w:val="21"/>
        </w:rPr>
        <w:t xml:space="preserve"> </w:t>
      </w:r>
      <w:r>
        <w:rPr>
          <w:sz w:val="21"/>
        </w:rPr>
        <w:t>Index and Payment Rate Update; Hospice Quality Reporting</w:t>
      </w:r>
      <w:r>
        <w:rPr>
          <w:spacing w:val="-2"/>
          <w:sz w:val="21"/>
        </w:rPr>
        <w:t xml:space="preserve"> </w:t>
      </w:r>
      <w:r>
        <w:rPr>
          <w:sz w:val="21"/>
        </w:rPr>
        <w:t>Requirements; and Updates on</w:t>
      </w:r>
      <w:r>
        <w:rPr>
          <w:spacing w:val="26"/>
          <w:sz w:val="21"/>
        </w:rPr>
        <w:t xml:space="preserve"> </w:t>
      </w:r>
      <w:r>
        <w:rPr>
          <w:sz w:val="21"/>
        </w:rPr>
        <w:t>Payment Reform; Final Rule, Federal Register/Vol. 78, No. 152</w:t>
      </w:r>
      <w:r>
        <w:rPr>
          <w:spacing w:val="26"/>
          <w:sz w:val="21"/>
        </w:rPr>
        <w:t xml:space="preserve"> </w:t>
      </w:r>
      <w:r>
        <w:rPr>
          <w:sz w:val="21"/>
        </w:rPr>
        <w:t xml:space="preserve">August 7, </w:t>
      </w:r>
      <w:hyperlink r:id="rId8">
        <w:r>
          <w:rPr>
            <w:sz w:val="21"/>
          </w:rPr>
          <w:t>2013.</w:t>
        </w:r>
        <w:r>
          <w:rPr>
            <w:color w:val="0000FF"/>
            <w:sz w:val="21"/>
            <w:u w:val="single" w:color="0000FF"/>
          </w:rPr>
          <w:t xml:space="preserve"> Government Publishing</w:t>
        </w:r>
      </w:hyperlink>
      <w:r>
        <w:rPr>
          <w:color w:val="0000FF"/>
          <w:sz w:val="21"/>
          <w:u w:val="single" w:color="0000FF"/>
        </w:rPr>
        <w:t xml:space="preserve"> Office</w:t>
      </w:r>
    </w:p>
    <w:p w:rsidR="004C0517" w14:paraId="1374B803" w14:textId="77777777">
      <w:pPr>
        <w:spacing w:before="225"/>
        <w:ind w:left="696"/>
        <w:rPr>
          <w:sz w:val="21"/>
        </w:rPr>
      </w:pPr>
      <w:r>
        <w:rPr>
          <w:noProof/>
        </w:rPr>
        <w:drawing>
          <wp:anchor distT="0" distB="0" distL="0" distR="0" simplePos="0" relativeHeight="251658240" behindDoc="1" locked="0" layoutInCell="1" allowOverlap="1">
            <wp:simplePos x="0" y="0"/>
            <wp:positionH relativeFrom="page">
              <wp:posOffset>923925</wp:posOffset>
            </wp:positionH>
            <wp:positionV relativeFrom="paragraph">
              <wp:posOffset>238263</wp:posOffset>
            </wp:positionV>
            <wp:extent cx="5776429" cy="43814"/>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9" cstate="print"/>
                    <a:stretch>
                      <a:fillRect/>
                    </a:stretch>
                  </pic:blipFill>
                  <pic:spPr>
                    <a:xfrm>
                      <a:off x="0" y="0"/>
                      <a:ext cx="5776429" cy="43814"/>
                    </a:xfrm>
                    <a:prstGeom prst="rect">
                      <a:avLst/>
                    </a:prstGeom>
                  </pic:spPr>
                </pic:pic>
              </a:graphicData>
            </a:graphic>
          </wp:anchor>
        </w:drawing>
      </w:r>
      <w:bookmarkStart w:id="13" w:name="_bookmark6"/>
      <w:bookmarkEnd w:id="13"/>
      <w:r>
        <w:rPr>
          <w:spacing w:val="-2"/>
          <w:sz w:val="21"/>
          <w:vertAlign w:val="superscript"/>
        </w:rPr>
        <w:t>4</w:t>
      </w:r>
      <w:r>
        <w:rPr>
          <w:spacing w:val="-4"/>
          <w:sz w:val="21"/>
        </w:rPr>
        <w:t xml:space="preserve"> </w:t>
      </w:r>
      <w:r>
        <w:rPr>
          <w:spacing w:val="-2"/>
          <w:sz w:val="21"/>
        </w:rPr>
        <w:t>[INSERT LINK</w:t>
      </w:r>
      <w:r>
        <w:rPr>
          <w:spacing w:val="-9"/>
          <w:sz w:val="21"/>
        </w:rPr>
        <w:t xml:space="preserve"> </w:t>
      </w:r>
      <w:r>
        <w:rPr>
          <w:spacing w:val="-2"/>
          <w:sz w:val="21"/>
        </w:rPr>
        <w:t>TO</w:t>
      </w:r>
      <w:r>
        <w:rPr>
          <w:spacing w:val="-9"/>
          <w:sz w:val="21"/>
        </w:rPr>
        <w:t xml:space="preserve"> </w:t>
      </w:r>
      <w:r>
        <w:rPr>
          <w:spacing w:val="-2"/>
          <w:sz w:val="21"/>
        </w:rPr>
        <w:t>HOPE TESTING</w:t>
      </w:r>
      <w:r>
        <w:rPr>
          <w:spacing w:val="-10"/>
          <w:sz w:val="21"/>
        </w:rPr>
        <w:t xml:space="preserve"> </w:t>
      </w:r>
      <w:r>
        <w:rPr>
          <w:spacing w:val="-2"/>
          <w:sz w:val="21"/>
        </w:rPr>
        <w:t>REPORT]</w:t>
      </w:r>
    </w:p>
    <w:p w:rsidR="004C0517" w14:paraId="7FC40F7F" w14:textId="77777777">
      <w:pPr>
        <w:rPr>
          <w:sz w:val="21"/>
        </w:rPr>
        <w:sectPr>
          <w:footerReference w:type="default" r:id="rId10"/>
          <w:pgSz w:w="12240" w:h="15840"/>
          <w:pgMar w:top="1600" w:right="60" w:bottom="1100" w:left="120" w:header="0" w:footer="907" w:gutter="0"/>
          <w:cols w:space="720"/>
        </w:sectPr>
      </w:pPr>
    </w:p>
    <w:p w:rsidR="004C0517" w14:paraId="1F93751F" w14:textId="77777777">
      <w:pPr>
        <w:pStyle w:val="BodyText"/>
        <w:spacing w:before="80" w:line="237" w:lineRule="auto"/>
        <w:ind w:left="1319" w:right="1575"/>
      </w:pPr>
      <w:r>
        <w:t>In</w:t>
      </w:r>
      <w:r>
        <w:rPr>
          <w:spacing w:val="-2"/>
        </w:rPr>
        <w:t xml:space="preserve"> </w:t>
      </w:r>
      <w:r>
        <w:t>the</w:t>
      </w:r>
      <w:r>
        <w:rPr>
          <w:spacing w:val="-6"/>
        </w:rPr>
        <w:t xml:space="preserve"> </w:t>
      </w:r>
      <w:r>
        <w:t>FY</w:t>
      </w:r>
      <w:r>
        <w:rPr>
          <w:spacing w:val="-3"/>
        </w:rPr>
        <w:t xml:space="preserve"> </w:t>
      </w:r>
      <w:r>
        <w:t>2025</w:t>
      </w:r>
      <w:r>
        <w:rPr>
          <w:spacing w:val="-2"/>
        </w:rPr>
        <w:t xml:space="preserve"> </w:t>
      </w:r>
      <w:r>
        <w:t>Hospice Wage</w:t>
      </w:r>
      <w:r>
        <w:rPr>
          <w:spacing w:val="-6"/>
        </w:rPr>
        <w:t xml:space="preserve"> </w:t>
      </w:r>
      <w:r>
        <w:t>Index</w:t>
      </w:r>
      <w:r>
        <w:rPr>
          <w:spacing w:val="-2"/>
        </w:rPr>
        <w:t xml:space="preserve"> </w:t>
      </w:r>
      <w:r>
        <w:t>and</w:t>
      </w:r>
      <w:r>
        <w:rPr>
          <w:spacing w:val="-2"/>
        </w:rPr>
        <w:t xml:space="preserve"> </w:t>
      </w:r>
      <w:r>
        <w:t>Payment Rate</w:t>
      </w:r>
      <w:r>
        <w:rPr>
          <w:spacing w:val="-6"/>
        </w:rPr>
        <w:t xml:space="preserve"> </w:t>
      </w:r>
      <w:r>
        <w:t>Update</w:t>
      </w:r>
      <w:r>
        <w:rPr>
          <w:spacing w:val="-6"/>
        </w:rPr>
        <w:t xml:space="preserve"> </w:t>
      </w:r>
      <w:r>
        <w:t>proposed</w:t>
      </w:r>
      <w:r>
        <w:rPr>
          <w:spacing w:val="-2"/>
        </w:rPr>
        <w:t xml:space="preserve"> </w:t>
      </w:r>
      <w:r>
        <w:t>rule, CMS proposed</w:t>
      </w:r>
      <w:r>
        <w:rPr>
          <w:spacing w:val="-2"/>
        </w:rPr>
        <w:t xml:space="preserve"> </w:t>
      </w:r>
      <w:r>
        <w:t>requiring implementation of a hospice patient-level item set to be used by all hospices to collect and submit standardized data on each patient admitted to hospice. HOPE will be used to support the standardized collection of the requisite data elements to calculate quality measures. Hospices will be required to complete and submit HOPE</w:t>
      </w:r>
      <w:r>
        <w:rPr>
          <w:spacing w:val="32"/>
        </w:rPr>
        <w:t xml:space="preserve"> </w:t>
      </w:r>
      <w:r>
        <w:t>admission and HOPE</w:t>
      </w:r>
      <w:r>
        <w:rPr>
          <w:spacing w:val="32"/>
        </w:rPr>
        <w:t xml:space="preserve"> </w:t>
      </w:r>
      <w:r>
        <w:t>discharge for</w:t>
      </w:r>
      <w:r>
        <w:rPr>
          <w:spacing w:val="30"/>
        </w:rPr>
        <w:t xml:space="preserve"> </w:t>
      </w:r>
      <w:r>
        <w:t>each patient,</w:t>
      </w:r>
      <w:r>
        <w:rPr>
          <w:spacing w:val="33"/>
        </w:rPr>
        <w:t xml:space="preserve"> </w:t>
      </w:r>
      <w:r>
        <w:t>as well as a HOPE Update Visit (HUV) assessment, when applicable, starting October 1, 2025, for FY 2027 APU</w:t>
      </w:r>
      <w:r>
        <w:rPr>
          <w:spacing w:val="40"/>
        </w:rPr>
        <w:t xml:space="preserve"> </w:t>
      </w:r>
      <w:r>
        <w:t>determination.</w:t>
      </w:r>
      <w:r>
        <w:rPr>
          <w:spacing w:val="34"/>
        </w:rPr>
        <w:t xml:space="preserve"> </w:t>
      </w:r>
      <w:r>
        <w:t>At t</w:t>
      </w:r>
      <w:r>
        <w:t>his time,</w:t>
      </w:r>
      <w:r>
        <w:rPr>
          <w:spacing w:val="33"/>
        </w:rPr>
        <w:t xml:space="preserve"> </w:t>
      </w:r>
      <w:r>
        <w:t>HIS</w:t>
      </w:r>
      <w:r>
        <w:rPr>
          <w:spacing w:val="28"/>
        </w:rPr>
        <w:t xml:space="preserve"> </w:t>
      </w:r>
      <w:r>
        <w:t>elements will carry over</w:t>
      </w:r>
      <w:r>
        <w:rPr>
          <w:spacing w:val="30"/>
        </w:rPr>
        <w:t xml:space="preserve"> </w:t>
      </w:r>
      <w:r>
        <w:t>into HOPE.</w:t>
      </w:r>
      <w:r>
        <w:rPr>
          <w:spacing w:val="34"/>
        </w:rPr>
        <w:t xml:space="preserve"> </w:t>
      </w:r>
      <w:r>
        <w:t>A HIS</w:t>
      </w:r>
      <w:r>
        <w:rPr>
          <w:spacing w:val="28"/>
        </w:rPr>
        <w:t xml:space="preserve"> </w:t>
      </w:r>
      <w:r>
        <w:t>to HOPE</w:t>
      </w:r>
      <w:r>
        <w:rPr>
          <w:spacing w:val="33"/>
        </w:rPr>
        <w:t xml:space="preserve"> </w:t>
      </w:r>
      <w:r>
        <w:t>item change table will be included with this package.</w:t>
      </w:r>
    </w:p>
    <w:p w:rsidR="004C0517" w14:paraId="7700F502" w14:textId="77777777">
      <w:pPr>
        <w:pStyle w:val="Heading1"/>
        <w:numPr>
          <w:ilvl w:val="1"/>
          <w:numId w:val="1"/>
        </w:numPr>
        <w:tabs>
          <w:tab w:val="left" w:pos="2039"/>
        </w:tabs>
        <w:spacing w:before="171"/>
        <w:ind w:left="2039" w:hanging="367"/>
      </w:pPr>
      <w:bookmarkStart w:id="14" w:name="2._Purpose_and_Use_of_the_Information_Co"/>
      <w:bookmarkStart w:id="15" w:name="_bookmark7"/>
      <w:bookmarkEnd w:id="14"/>
      <w:bookmarkEnd w:id="15"/>
      <w:r>
        <w:t>Purpose</w:t>
      </w:r>
      <w:r>
        <w:rPr>
          <w:spacing w:val="8"/>
        </w:rPr>
        <w:t xml:space="preserve"> </w:t>
      </w:r>
      <w:r>
        <w:t>and</w:t>
      </w:r>
      <w:r>
        <w:rPr>
          <w:spacing w:val="16"/>
        </w:rPr>
        <w:t xml:space="preserve"> </w:t>
      </w:r>
      <w:r>
        <w:t>Use</w:t>
      </w:r>
      <w:r>
        <w:rPr>
          <w:spacing w:val="9"/>
        </w:rPr>
        <w:t xml:space="preserve"> </w:t>
      </w:r>
      <w:r>
        <w:t>of</w:t>
      </w:r>
      <w:r>
        <w:rPr>
          <w:spacing w:val="18"/>
        </w:rPr>
        <w:t xml:space="preserve"> </w:t>
      </w:r>
      <w:r>
        <w:t>the</w:t>
      </w:r>
      <w:r>
        <w:rPr>
          <w:spacing w:val="9"/>
        </w:rPr>
        <w:t xml:space="preserve"> </w:t>
      </w:r>
      <w:r>
        <w:t>Information</w:t>
      </w:r>
      <w:r>
        <w:rPr>
          <w:spacing w:val="16"/>
        </w:rPr>
        <w:t xml:space="preserve"> </w:t>
      </w:r>
      <w:r>
        <w:rPr>
          <w:spacing w:val="-2"/>
        </w:rPr>
        <w:t>Collection</w:t>
      </w:r>
    </w:p>
    <w:p w:rsidR="004C0517" w14:paraId="7AC44A41" w14:textId="77777777">
      <w:pPr>
        <w:pStyle w:val="BodyText"/>
        <w:spacing w:before="10"/>
        <w:rPr>
          <w:b/>
        </w:rPr>
      </w:pPr>
    </w:p>
    <w:p w:rsidR="004C0517" w14:paraId="57619B9E" w14:textId="77777777">
      <w:pPr>
        <w:pStyle w:val="BodyText"/>
        <w:spacing w:line="235" w:lineRule="auto"/>
        <w:ind w:left="1320" w:right="1799"/>
        <w:jc w:val="both"/>
      </w:pPr>
      <w:r>
        <w:t>All</w:t>
      </w:r>
      <w:r>
        <w:rPr>
          <w:spacing w:val="-2"/>
        </w:rPr>
        <w:t xml:space="preserve"> </w:t>
      </w:r>
      <w:r>
        <w:t>hospice</w:t>
      </w:r>
      <w:r>
        <w:rPr>
          <w:spacing w:val="-7"/>
        </w:rPr>
        <w:t xml:space="preserve"> </w:t>
      </w:r>
      <w:r>
        <w:t>providers</w:t>
      </w:r>
      <w:r>
        <w:rPr>
          <w:spacing w:val="-11"/>
        </w:rPr>
        <w:t xml:space="preserve"> </w:t>
      </w:r>
      <w:r>
        <w:t>must</w:t>
      </w:r>
      <w:r>
        <w:rPr>
          <w:spacing w:val="-2"/>
        </w:rPr>
        <w:t xml:space="preserve"> </w:t>
      </w:r>
      <w:r>
        <w:t>submit</w:t>
      </w:r>
      <w:r>
        <w:rPr>
          <w:spacing w:val="-2"/>
        </w:rPr>
        <w:t xml:space="preserve"> </w:t>
      </w:r>
      <w:r>
        <w:t>the specified type and amount of quality data in a timely manner for participation</w:t>
      </w:r>
      <w:r>
        <w:rPr>
          <w:spacing w:val="-2"/>
        </w:rPr>
        <w:t xml:space="preserve"> </w:t>
      </w:r>
      <w:r>
        <w:t>in</w:t>
      </w:r>
      <w:r>
        <w:rPr>
          <w:spacing w:val="-2"/>
        </w:rPr>
        <w:t xml:space="preserve"> </w:t>
      </w:r>
      <w:r>
        <w:t>the</w:t>
      </w:r>
      <w:r>
        <w:rPr>
          <w:spacing w:val="-6"/>
        </w:rPr>
        <w:t xml:space="preserve"> </w:t>
      </w:r>
      <w:r>
        <w:t>HQRP to</w:t>
      </w:r>
      <w:r>
        <w:rPr>
          <w:spacing w:val="-2"/>
        </w:rPr>
        <w:t xml:space="preserve"> </w:t>
      </w:r>
      <w:r>
        <w:t>avoid</w:t>
      </w:r>
      <w:r>
        <w:rPr>
          <w:spacing w:val="-2"/>
        </w:rPr>
        <w:t xml:space="preserve"> </w:t>
      </w:r>
      <w:r>
        <w:t>a</w:t>
      </w:r>
      <w:r>
        <w:rPr>
          <w:spacing w:val="-6"/>
        </w:rPr>
        <w:t xml:space="preserve"> </w:t>
      </w:r>
      <w:r>
        <w:t>4 percentage</w:t>
      </w:r>
      <w:r>
        <w:rPr>
          <w:spacing w:val="-6"/>
        </w:rPr>
        <w:t xml:space="preserve"> </w:t>
      </w:r>
      <w:r>
        <w:t>point reduction</w:t>
      </w:r>
      <w:r>
        <w:rPr>
          <w:spacing w:val="-2"/>
        </w:rPr>
        <w:t xml:space="preserve"> </w:t>
      </w:r>
      <w:r>
        <w:t>in</w:t>
      </w:r>
      <w:r>
        <w:rPr>
          <w:spacing w:val="-2"/>
        </w:rPr>
        <w:t xml:space="preserve"> </w:t>
      </w:r>
      <w:r>
        <w:t>the</w:t>
      </w:r>
      <w:r>
        <w:rPr>
          <w:spacing w:val="-6"/>
        </w:rPr>
        <w:t xml:space="preserve"> </w:t>
      </w:r>
      <w:r>
        <w:t>market basket update for FY 2024 and beyond.</w:t>
      </w:r>
    </w:p>
    <w:p w:rsidR="004C0517" w14:paraId="569BEDEA" w14:textId="77777777">
      <w:pPr>
        <w:pStyle w:val="BodyText"/>
        <w:spacing w:before="7"/>
      </w:pPr>
    </w:p>
    <w:p w:rsidR="004C0517" w14:paraId="37030AF7" w14:textId="77777777">
      <w:pPr>
        <w:pStyle w:val="BodyText"/>
        <w:ind w:left="1320" w:right="1423"/>
      </w:pPr>
      <w:r>
        <w:t>There</w:t>
      </w:r>
      <w:r>
        <w:rPr>
          <w:spacing w:val="-8"/>
        </w:rPr>
        <w:t xml:space="preserve"> </w:t>
      </w:r>
      <w:r>
        <w:t>are two</w:t>
      </w:r>
      <w:r>
        <w:rPr>
          <w:spacing w:val="-5"/>
        </w:rPr>
        <w:t xml:space="preserve"> </w:t>
      </w:r>
      <w:r>
        <w:t>primary</w:t>
      </w:r>
      <w:r>
        <w:rPr>
          <w:spacing w:val="-5"/>
        </w:rPr>
        <w:t xml:space="preserve"> </w:t>
      </w:r>
      <w:r>
        <w:t>users</w:t>
      </w:r>
      <w:r>
        <w:rPr>
          <w:spacing w:val="-12"/>
        </w:rPr>
        <w:t xml:space="preserve"> </w:t>
      </w:r>
      <w:r>
        <w:t>of the</w:t>
      </w:r>
      <w:r>
        <w:rPr>
          <w:spacing w:val="-8"/>
        </w:rPr>
        <w:t xml:space="preserve"> </w:t>
      </w:r>
      <w:r>
        <w:t>HQRP</w:t>
      </w:r>
      <w:r>
        <w:rPr>
          <w:spacing w:val="-1"/>
        </w:rPr>
        <w:t xml:space="preserve"> </w:t>
      </w:r>
      <w:r>
        <w:t>data. The</w:t>
      </w:r>
      <w:r>
        <w:rPr>
          <w:spacing w:val="-8"/>
        </w:rPr>
        <w:t xml:space="preserve"> </w:t>
      </w:r>
      <w:r>
        <w:t>first</w:t>
      </w:r>
      <w:r>
        <w:rPr>
          <w:spacing w:val="-3"/>
        </w:rPr>
        <w:t xml:space="preserve"> </w:t>
      </w:r>
      <w:r>
        <w:t>user is CMS, which</w:t>
      </w:r>
      <w:r>
        <w:rPr>
          <w:spacing w:val="-5"/>
        </w:rPr>
        <w:t xml:space="preserve"> </w:t>
      </w:r>
      <w:r>
        <w:t>collects</w:t>
      </w:r>
      <w:r>
        <w:rPr>
          <w:spacing w:val="-12"/>
        </w:rPr>
        <w:t xml:space="preserve"> </w:t>
      </w:r>
      <w:r>
        <w:t>this data</w:t>
      </w:r>
      <w:r>
        <w:rPr>
          <w:spacing w:val="-8"/>
        </w:rPr>
        <w:t xml:space="preserve"> </w:t>
      </w:r>
      <w:r>
        <w:t>as required by Section 3004(c)(5)(A)(</w:t>
      </w:r>
      <w:r>
        <w:t>i</w:t>
      </w:r>
      <w:r>
        <w:t>)</w:t>
      </w:r>
      <w:r>
        <w:rPr>
          <w:spacing w:val="37"/>
        </w:rPr>
        <w:t xml:space="preserve"> </w:t>
      </w:r>
      <w:r>
        <w:t>of</w:t>
      </w:r>
      <w:r>
        <w:rPr>
          <w:spacing w:val="37"/>
        </w:rPr>
        <w:t xml:space="preserve"> </w:t>
      </w:r>
      <w:r>
        <w:t>the ACA (which added section 1814(</w:t>
      </w:r>
      <w:r>
        <w:t>i</w:t>
      </w:r>
      <w:r>
        <w:t>)(5)(A)(</w:t>
      </w:r>
      <w:r>
        <w:t>i</w:t>
      </w:r>
      <w:r>
        <w:t>)</w:t>
      </w:r>
      <w:r>
        <w:rPr>
          <w:spacing w:val="37"/>
        </w:rPr>
        <w:t xml:space="preserve"> </w:t>
      </w:r>
      <w:r>
        <w:t>to the Social</w:t>
      </w:r>
      <w:r>
        <w:rPr>
          <w:spacing w:val="32"/>
        </w:rPr>
        <w:t xml:space="preserve"> </w:t>
      </w:r>
      <w:r>
        <w:t>Security Act). CMS uses the</w:t>
      </w:r>
      <w:r>
        <w:rPr>
          <w:spacing w:val="-8"/>
        </w:rPr>
        <w:t xml:space="preserve"> </w:t>
      </w:r>
      <w:r>
        <w:t>hospice quality</w:t>
      </w:r>
      <w:r>
        <w:rPr>
          <w:spacing w:val="-4"/>
        </w:rPr>
        <w:t xml:space="preserve"> </w:t>
      </w:r>
      <w:r>
        <w:t>data</w:t>
      </w:r>
      <w:r>
        <w:rPr>
          <w:spacing w:val="-8"/>
        </w:rPr>
        <w:t xml:space="preserve"> </w:t>
      </w:r>
      <w:r>
        <w:t>collected</w:t>
      </w:r>
      <w:r>
        <w:rPr>
          <w:spacing w:val="-4"/>
        </w:rPr>
        <w:t xml:space="preserve"> </w:t>
      </w:r>
      <w:r>
        <w:t>for the</w:t>
      </w:r>
      <w:r>
        <w:rPr>
          <w:spacing w:val="-8"/>
        </w:rPr>
        <w:t xml:space="preserve"> </w:t>
      </w:r>
      <w:r>
        <w:t>purpose of calculation of quality measures, for determining provider</w:t>
      </w:r>
      <w:r>
        <w:rPr>
          <w:spacing w:val="39"/>
        </w:rPr>
        <w:t xml:space="preserve"> </w:t>
      </w:r>
      <w:r>
        <w:t>compliance with the data reporting requirements of</w:t>
      </w:r>
      <w:r>
        <w:rPr>
          <w:spacing w:val="39"/>
        </w:rPr>
        <w:t xml:space="preserve"> </w:t>
      </w:r>
      <w:r>
        <w:t>the HQRP,</w:t>
      </w:r>
      <w:r>
        <w:rPr>
          <w:spacing w:val="40"/>
        </w:rPr>
        <w:t xml:space="preserve"> </w:t>
      </w:r>
      <w:r>
        <w:t>and for</w:t>
      </w:r>
      <w:r>
        <w:rPr>
          <w:spacing w:val="39"/>
        </w:rPr>
        <w:t xml:space="preserve"> </w:t>
      </w:r>
      <w:r>
        <w:t xml:space="preserve">public </w:t>
      </w:r>
      <w:r>
        <w:rPr>
          <w:spacing w:val="-2"/>
        </w:rPr>
        <w:t>reporting.</w:t>
      </w:r>
    </w:p>
    <w:p w:rsidR="004C0517" w14:paraId="0AC88139" w14:textId="77777777">
      <w:pPr>
        <w:pStyle w:val="BodyText"/>
        <w:spacing w:before="2"/>
      </w:pPr>
    </w:p>
    <w:p w:rsidR="004C0517" w14:paraId="491212DE" w14:textId="77777777">
      <w:pPr>
        <w:pStyle w:val="BodyText"/>
        <w:spacing w:line="242" w:lineRule="auto"/>
        <w:ind w:left="1320" w:right="2060" w:hanging="1"/>
      </w:pPr>
      <w:r>
        <w:t>The second primary group of data users is the public, who have had access to hospice data since public reporting of</w:t>
      </w:r>
      <w:r>
        <w:rPr>
          <w:spacing w:val="38"/>
        </w:rPr>
        <w:t xml:space="preserve"> </w:t>
      </w:r>
      <w:r>
        <w:t>the HQRP</w:t>
      </w:r>
      <w:r>
        <w:rPr>
          <w:spacing w:val="35"/>
        </w:rPr>
        <w:t xml:space="preserve"> </w:t>
      </w:r>
      <w:r>
        <w:t>data began during the summer</w:t>
      </w:r>
      <w:r>
        <w:rPr>
          <w:spacing w:val="38"/>
        </w:rPr>
        <w:t xml:space="preserve"> </w:t>
      </w:r>
      <w:r>
        <w:t>of</w:t>
      </w:r>
      <w:r>
        <w:rPr>
          <w:spacing w:val="38"/>
        </w:rPr>
        <w:t xml:space="preserve"> </w:t>
      </w:r>
      <w:r>
        <w:t>2017.</w:t>
      </w:r>
    </w:p>
    <w:p w:rsidR="004C0517" w14:paraId="556A9A1A" w14:textId="77777777">
      <w:pPr>
        <w:pStyle w:val="BodyText"/>
        <w:spacing w:before="36"/>
      </w:pPr>
    </w:p>
    <w:p w:rsidR="004C0517" w14:paraId="75A6ADE9" w14:textId="77777777">
      <w:pPr>
        <w:pStyle w:val="Heading1"/>
        <w:numPr>
          <w:ilvl w:val="1"/>
          <w:numId w:val="1"/>
        </w:numPr>
        <w:tabs>
          <w:tab w:val="left" w:pos="2039"/>
        </w:tabs>
        <w:ind w:left="2039" w:hanging="367"/>
      </w:pPr>
      <w:bookmarkStart w:id="16" w:name="3._Use_of_Improved_Information_Technolog"/>
      <w:bookmarkStart w:id="17" w:name="_bookmark8"/>
      <w:bookmarkEnd w:id="16"/>
      <w:bookmarkEnd w:id="17"/>
      <w:r>
        <w:t>Use</w:t>
      </w:r>
      <w:r>
        <w:rPr>
          <w:spacing w:val="4"/>
        </w:rPr>
        <w:t xml:space="preserve"> </w:t>
      </w:r>
      <w:r>
        <w:t>of</w:t>
      </w:r>
      <w:r>
        <w:rPr>
          <w:spacing w:val="12"/>
        </w:rPr>
        <w:t xml:space="preserve"> </w:t>
      </w:r>
      <w:r>
        <w:t>Improved</w:t>
      </w:r>
      <w:r>
        <w:rPr>
          <w:spacing w:val="11"/>
        </w:rPr>
        <w:t xml:space="preserve"> </w:t>
      </w:r>
      <w:r>
        <w:t>Information</w:t>
      </w:r>
      <w:r>
        <w:rPr>
          <w:spacing w:val="11"/>
        </w:rPr>
        <w:t xml:space="preserve"> </w:t>
      </w:r>
      <w:r>
        <w:t>Technology</w:t>
      </w:r>
      <w:r>
        <w:rPr>
          <w:spacing w:val="8"/>
        </w:rPr>
        <w:t xml:space="preserve"> </w:t>
      </w:r>
      <w:r>
        <w:t>and</w:t>
      </w:r>
      <w:r>
        <w:rPr>
          <w:spacing w:val="11"/>
        </w:rPr>
        <w:t xml:space="preserve"> </w:t>
      </w:r>
      <w:r>
        <w:t>Burden</w:t>
      </w:r>
      <w:r>
        <w:rPr>
          <w:spacing w:val="-6"/>
        </w:rPr>
        <w:t xml:space="preserve"> </w:t>
      </w:r>
      <w:r>
        <w:rPr>
          <w:spacing w:val="-2"/>
        </w:rPr>
        <w:t>Reduction</w:t>
      </w:r>
    </w:p>
    <w:p w:rsidR="004C0517" w14:paraId="166AB504" w14:textId="77777777">
      <w:pPr>
        <w:pStyle w:val="BodyText"/>
        <w:spacing w:before="243"/>
        <w:ind w:left="1320" w:right="1211"/>
      </w:pPr>
      <w:r>
        <w:t>Hospices have</w:t>
      </w:r>
      <w:r>
        <w:rPr>
          <w:spacing w:val="-4"/>
        </w:rPr>
        <w:t xml:space="preserve"> </w:t>
      </w:r>
      <w:r>
        <w:t>the</w:t>
      </w:r>
      <w:r>
        <w:rPr>
          <w:spacing w:val="-4"/>
        </w:rPr>
        <w:t xml:space="preserve"> </w:t>
      </w:r>
      <w:r>
        <w:t>option</w:t>
      </w:r>
      <w:r>
        <w:rPr>
          <w:spacing w:val="-1"/>
        </w:rPr>
        <w:t xml:space="preserve"> </w:t>
      </w:r>
      <w:r>
        <w:t>of recording</w:t>
      </w:r>
      <w:r>
        <w:rPr>
          <w:spacing w:val="-1"/>
        </w:rPr>
        <w:t xml:space="preserve"> </w:t>
      </w:r>
      <w:r>
        <w:t>the</w:t>
      </w:r>
      <w:r>
        <w:rPr>
          <w:spacing w:val="-4"/>
        </w:rPr>
        <w:t xml:space="preserve"> </w:t>
      </w:r>
      <w:r>
        <w:t>required</w:t>
      </w:r>
      <w:r>
        <w:rPr>
          <w:spacing w:val="-1"/>
        </w:rPr>
        <w:t xml:space="preserve"> </w:t>
      </w:r>
      <w:r>
        <w:t>data</w:t>
      </w:r>
      <w:r>
        <w:rPr>
          <w:spacing w:val="-4"/>
        </w:rPr>
        <w:t xml:space="preserve"> </w:t>
      </w:r>
      <w:r>
        <w:t>on</w:t>
      </w:r>
      <w:r>
        <w:rPr>
          <w:spacing w:val="-1"/>
        </w:rPr>
        <w:t xml:space="preserve"> </w:t>
      </w:r>
      <w:r>
        <w:t>a</w:t>
      </w:r>
      <w:r>
        <w:rPr>
          <w:spacing w:val="-4"/>
        </w:rPr>
        <w:t xml:space="preserve"> </w:t>
      </w:r>
      <w:r>
        <w:t>printed</w:t>
      </w:r>
      <w:r>
        <w:rPr>
          <w:spacing w:val="-1"/>
        </w:rPr>
        <w:t xml:space="preserve"> </w:t>
      </w:r>
      <w:r>
        <w:t>form and</w:t>
      </w:r>
      <w:r>
        <w:rPr>
          <w:spacing w:val="-1"/>
        </w:rPr>
        <w:t xml:space="preserve"> </w:t>
      </w:r>
      <w:r>
        <w:t>later transferring</w:t>
      </w:r>
      <w:r>
        <w:rPr>
          <w:spacing w:val="-20"/>
        </w:rPr>
        <w:t xml:space="preserve"> </w:t>
      </w:r>
      <w:r>
        <w:t>the</w:t>
      </w:r>
      <w:r>
        <w:rPr>
          <w:spacing w:val="-4"/>
        </w:rPr>
        <w:t xml:space="preserve"> </w:t>
      </w:r>
      <w:r>
        <w:t>data</w:t>
      </w:r>
      <w:r>
        <w:rPr>
          <w:spacing w:val="-4"/>
        </w:rPr>
        <w:t xml:space="preserve"> </w:t>
      </w:r>
      <w:r>
        <w:t>to electronic</w:t>
      </w:r>
      <w:r>
        <w:rPr>
          <w:spacing w:val="-4"/>
        </w:rPr>
        <w:t xml:space="preserve"> </w:t>
      </w:r>
      <w:r>
        <w:t>format, or they</w:t>
      </w:r>
      <w:r>
        <w:rPr>
          <w:spacing w:val="-1"/>
        </w:rPr>
        <w:t xml:space="preserve"> </w:t>
      </w:r>
      <w:r>
        <w:t>can</w:t>
      </w:r>
      <w:r>
        <w:rPr>
          <w:spacing w:val="-1"/>
        </w:rPr>
        <w:t xml:space="preserve"> </w:t>
      </w:r>
      <w:r>
        <w:t>choose</w:t>
      </w:r>
      <w:r>
        <w:rPr>
          <w:spacing w:val="-4"/>
        </w:rPr>
        <w:t xml:space="preserve"> </w:t>
      </w:r>
      <w:r>
        <w:t>to</w:t>
      </w:r>
      <w:r>
        <w:rPr>
          <w:spacing w:val="-1"/>
        </w:rPr>
        <w:t xml:space="preserve"> </w:t>
      </w:r>
      <w:r>
        <w:t>directly</w:t>
      </w:r>
      <w:r>
        <w:rPr>
          <w:spacing w:val="-1"/>
        </w:rPr>
        <w:t xml:space="preserve"> </w:t>
      </w:r>
      <w:r>
        <w:t>enter the</w:t>
      </w:r>
      <w:r>
        <w:rPr>
          <w:spacing w:val="-4"/>
        </w:rPr>
        <w:t xml:space="preserve"> </w:t>
      </w:r>
      <w:r>
        <w:t>required</w:t>
      </w:r>
      <w:r>
        <w:rPr>
          <w:spacing w:val="-1"/>
        </w:rPr>
        <w:t xml:space="preserve"> </w:t>
      </w:r>
      <w:r>
        <w:t>data electronically.</w:t>
      </w:r>
      <w:r>
        <w:rPr>
          <w:spacing w:val="28"/>
        </w:rPr>
        <w:t xml:space="preserve"> </w:t>
      </w:r>
      <w:r>
        <w:t>Hospices currently use the</w:t>
      </w:r>
      <w:r>
        <w:rPr>
          <w:spacing w:val="-5"/>
        </w:rPr>
        <w:t xml:space="preserve"> </w:t>
      </w:r>
      <w:r>
        <w:t>Quality</w:t>
      </w:r>
      <w:r>
        <w:rPr>
          <w:spacing w:val="-2"/>
        </w:rPr>
        <w:t xml:space="preserve"> </w:t>
      </w:r>
      <w:r>
        <w:t>Improvement Evaluation</w:t>
      </w:r>
      <w:r>
        <w:rPr>
          <w:spacing w:val="-2"/>
        </w:rPr>
        <w:t xml:space="preserve"> </w:t>
      </w:r>
      <w:r>
        <w:t>System (QIES) Assessment Submission</w:t>
      </w:r>
      <w:r>
        <w:rPr>
          <w:spacing w:val="-2"/>
        </w:rPr>
        <w:t xml:space="preserve"> </w:t>
      </w:r>
      <w:r>
        <w:t>and</w:t>
      </w:r>
      <w:r>
        <w:rPr>
          <w:spacing w:val="-2"/>
        </w:rPr>
        <w:t xml:space="preserve"> </w:t>
      </w:r>
      <w:r>
        <w:t>Processing (ASAP) system for data</w:t>
      </w:r>
      <w:r>
        <w:rPr>
          <w:spacing w:val="-6"/>
        </w:rPr>
        <w:t xml:space="preserve"> </w:t>
      </w:r>
      <w:r>
        <w:t>submission</w:t>
      </w:r>
      <w:r>
        <w:rPr>
          <w:spacing w:val="-2"/>
        </w:rPr>
        <w:t xml:space="preserve"> </w:t>
      </w:r>
      <w:r>
        <w:t>but will eventually be transitioning to the Internet Quality Improvement and Evaluation System (</w:t>
      </w:r>
      <w:r>
        <w:t>iQIES</w:t>
      </w:r>
      <w:r>
        <w:t xml:space="preserve">) system which is currently used by Inpatient Rehabilitation Facilities (IRFs), Skilled Nursing Facilities (SNFs), Long Term Care Hospitals (LTCHs), and Home Health Agencies </w:t>
      </w:r>
      <w:r>
        <w:rPr>
          <w:spacing w:val="-2"/>
        </w:rPr>
        <w:t>(HHAs).</w:t>
      </w:r>
    </w:p>
    <w:p w:rsidR="004C0517" w14:paraId="16AF0730" w14:textId="77777777">
      <w:pPr>
        <w:pStyle w:val="BodyText"/>
        <w:spacing w:before="8"/>
      </w:pPr>
    </w:p>
    <w:p w:rsidR="004C0517" w14:paraId="53B380C5" w14:textId="77777777">
      <w:pPr>
        <w:pStyle w:val="BodyText"/>
        <w:ind w:left="1319" w:right="1211"/>
      </w:pPr>
      <w:r>
        <w:t>CMS requires</w:t>
      </w:r>
      <w:r>
        <w:rPr>
          <w:spacing w:val="-10"/>
        </w:rPr>
        <w:t xml:space="preserve"> </w:t>
      </w:r>
      <w:r>
        <w:t>that the</w:t>
      </w:r>
      <w:r>
        <w:rPr>
          <w:spacing w:val="-6"/>
        </w:rPr>
        <w:t xml:space="preserve"> </w:t>
      </w:r>
      <w:r>
        <w:t>collected data</w:t>
      </w:r>
      <w:r>
        <w:rPr>
          <w:spacing w:val="-6"/>
        </w:rPr>
        <w:t xml:space="preserve"> </w:t>
      </w:r>
      <w:r>
        <w:t>be</w:t>
      </w:r>
      <w:r>
        <w:rPr>
          <w:spacing w:val="-6"/>
        </w:rPr>
        <w:t xml:space="preserve"> </w:t>
      </w:r>
      <w:r>
        <w:t>transmitted</w:t>
      </w:r>
      <w:r>
        <w:rPr>
          <w:spacing w:val="-2"/>
        </w:rPr>
        <w:t xml:space="preserve"> </w:t>
      </w:r>
      <w:r>
        <w:t>to</w:t>
      </w:r>
      <w:r>
        <w:rPr>
          <w:spacing w:val="-2"/>
        </w:rPr>
        <w:t xml:space="preserve"> </w:t>
      </w:r>
      <w:r>
        <w:t>CMS electronically. HOPE manner is</w:t>
      </w:r>
      <w:r>
        <w:rPr>
          <w:spacing w:val="-10"/>
        </w:rPr>
        <w:t xml:space="preserve"> </w:t>
      </w:r>
      <w:r>
        <w:t>similar to</w:t>
      </w:r>
      <w:r>
        <w:rPr>
          <w:spacing w:val="-2"/>
        </w:rPr>
        <w:t xml:space="preserve"> </w:t>
      </w:r>
      <w:r>
        <w:t>the process also used by HHAs for the Outcome and Assessment Information Set (OASIS),</w:t>
      </w:r>
      <w:r>
        <w:rPr>
          <w:spacing w:val="37"/>
        </w:rPr>
        <w:t xml:space="preserve"> </w:t>
      </w:r>
      <w:r>
        <w:t>SNFs for the Minimum</w:t>
      </w:r>
      <w:r>
        <w:rPr>
          <w:spacing w:val="-19"/>
        </w:rPr>
        <w:t xml:space="preserve"> </w:t>
      </w:r>
      <w:r>
        <w:t>Data</w:t>
      </w:r>
      <w:r>
        <w:rPr>
          <w:spacing w:val="-7"/>
        </w:rPr>
        <w:t xml:space="preserve"> </w:t>
      </w:r>
      <w:r>
        <w:t>Set</w:t>
      </w:r>
      <w:r>
        <w:rPr>
          <w:spacing w:val="-2"/>
        </w:rPr>
        <w:t xml:space="preserve"> </w:t>
      </w:r>
      <w:r>
        <w:t>(MDS), IRFs</w:t>
      </w:r>
      <w:r>
        <w:rPr>
          <w:spacing w:val="-12"/>
        </w:rPr>
        <w:t xml:space="preserve"> </w:t>
      </w:r>
      <w:r>
        <w:t>for</w:t>
      </w:r>
      <w:r>
        <w:rPr>
          <w:spacing w:val="-15"/>
        </w:rPr>
        <w:t xml:space="preserve"> </w:t>
      </w:r>
      <w:r>
        <w:t>Inpatient</w:t>
      </w:r>
      <w:r>
        <w:rPr>
          <w:spacing w:val="-2"/>
        </w:rPr>
        <w:t xml:space="preserve"> </w:t>
      </w:r>
      <w:r>
        <w:t>Rehabilitation</w:t>
      </w:r>
      <w:r>
        <w:rPr>
          <w:spacing w:val="-4"/>
        </w:rPr>
        <w:t xml:space="preserve"> </w:t>
      </w:r>
      <w:r>
        <w:t>Facility</w:t>
      </w:r>
      <w:r>
        <w:rPr>
          <w:spacing w:val="-4"/>
        </w:rPr>
        <w:t xml:space="preserve"> </w:t>
      </w:r>
      <w:r>
        <w:t>Patient</w:t>
      </w:r>
      <w:r>
        <w:rPr>
          <w:spacing w:val="-2"/>
        </w:rPr>
        <w:t xml:space="preserve"> </w:t>
      </w:r>
      <w:r>
        <w:t>Assessment</w:t>
      </w:r>
      <w:r>
        <w:rPr>
          <w:spacing w:val="-2"/>
        </w:rPr>
        <w:t xml:space="preserve"> </w:t>
      </w:r>
      <w:r>
        <w:t>Instrument</w:t>
      </w:r>
      <w:r>
        <w:rPr>
          <w:spacing w:val="-2"/>
        </w:rPr>
        <w:t xml:space="preserve"> </w:t>
      </w:r>
      <w:r>
        <w:t>(IRF- PAI), and</w:t>
      </w:r>
      <w:r>
        <w:rPr>
          <w:spacing w:val="-4"/>
        </w:rPr>
        <w:t xml:space="preserve"> </w:t>
      </w:r>
      <w:r>
        <w:t>LTCHs for the</w:t>
      </w:r>
      <w:r>
        <w:rPr>
          <w:spacing w:val="-9"/>
        </w:rPr>
        <w:t xml:space="preserve"> </w:t>
      </w:r>
      <w:r>
        <w:t>LTCH Care</w:t>
      </w:r>
      <w:r>
        <w:rPr>
          <w:spacing w:val="-9"/>
        </w:rPr>
        <w:t xml:space="preserve"> </w:t>
      </w:r>
      <w:r>
        <w:t>Data</w:t>
      </w:r>
      <w:r>
        <w:rPr>
          <w:spacing w:val="-9"/>
        </w:rPr>
        <w:t xml:space="preserve"> </w:t>
      </w:r>
      <w:r>
        <w:t>Set. Hospices are</w:t>
      </w:r>
      <w:r>
        <w:rPr>
          <w:spacing w:val="-9"/>
        </w:rPr>
        <w:t xml:space="preserve"> </w:t>
      </w:r>
      <w:r>
        <w:t>required</w:t>
      </w:r>
      <w:r>
        <w:rPr>
          <w:spacing w:val="-4"/>
        </w:rPr>
        <w:t xml:space="preserve"> </w:t>
      </w:r>
      <w:r>
        <w:t>to attest to the accuracy of the data collected for</w:t>
      </w:r>
      <w:r>
        <w:rPr>
          <w:spacing w:val="25"/>
        </w:rPr>
        <w:t xml:space="preserve"> </w:t>
      </w:r>
      <w:r>
        <w:t>HOPE.</w:t>
      </w:r>
      <w:r>
        <w:rPr>
          <w:spacing w:val="28"/>
        </w:rPr>
        <w:t xml:space="preserve"> </w:t>
      </w:r>
      <w:r>
        <w:t>However,</w:t>
      </w:r>
      <w:r>
        <w:rPr>
          <w:spacing w:val="28"/>
        </w:rPr>
        <w:t xml:space="preserve"> </w:t>
      </w:r>
      <w:r>
        <w:t>if</w:t>
      </w:r>
      <w:r>
        <w:rPr>
          <w:spacing w:val="25"/>
        </w:rPr>
        <w:t xml:space="preserve"> </w:t>
      </w:r>
      <w:r>
        <w:t>electronic signatures were to be required at a future date,</w:t>
      </w:r>
      <w:r>
        <w:rPr>
          <w:spacing w:val="28"/>
        </w:rPr>
        <w:t xml:space="preserve"> </w:t>
      </w:r>
      <w:r>
        <w:t>CMS could accommodate HOP</w:t>
      </w:r>
      <w:r>
        <w:t>E as well.</w:t>
      </w:r>
    </w:p>
    <w:p w:rsidR="004C0517" w14:paraId="285FF895" w14:textId="77777777">
      <w:pPr>
        <w:pStyle w:val="Heading1"/>
        <w:numPr>
          <w:ilvl w:val="1"/>
          <w:numId w:val="1"/>
        </w:numPr>
        <w:tabs>
          <w:tab w:val="left" w:pos="2039"/>
        </w:tabs>
        <w:spacing w:before="242"/>
        <w:ind w:left="2039" w:hanging="367"/>
      </w:pPr>
      <w:bookmarkStart w:id="18" w:name="4._Efforts_to_Identify_Duplication_and_U"/>
      <w:bookmarkStart w:id="19" w:name="_bookmark9"/>
      <w:bookmarkEnd w:id="18"/>
      <w:bookmarkEnd w:id="19"/>
      <w:r>
        <w:t>Efforts</w:t>
      </w:r>
      <w:r>
        <w:rPr>
          <w:spacing w:val="7"/>
        </w:rPr>
        <w:t xml:space="preserve"> </w:t>
      </w:r>
      <w:r>
        <w:t>to</w:t>
      </w:r>
      <w:r>
        <w:rPr>
          <w:spacing w:val="16"/>
        </w:rPr>
        <w:t xml:space="preserve"> </w:t>
      </w:r>
      <w:r>
        <w:t>Identify</w:t>
      </w:r>
      <w:r>
        <w:rPr>
          <w:spacing w:val="16"/>
        </w:rPr>
        <w:t xml:space="preserve"> </w:t>
      </w:r>
      <w:r>
        <w:t>Duplication</w:t>
      </w:r>
      <w:r>
        <w:rPr>
          <w:spacing w:val="19"/>
        </w:rPr>
        <w:t xml:space="preserve"> </w:t>
      </w:r>
      <w:r>
        <w:t>and</w:t>
      </w:r>
      <w:r>
        <w:rPr>
          <w:spacing w:val="19"/>
        </w:rPr>
        <w:t xml:space="preserve"> </w:t>
      </w:r>
      <w:r>
        <w:t>Use</w:t>
      </w:r>
      <w:r>
        <w:rPr>
          <w:spacing w:val="12"/>
        </w:rPr>
        <w:t xml:space="preserve"> </w:t>
      </w:r>
      <w:r>
        <w:t>of</w:t>
      </w:r>
      <w:r>
        <w:rPr>
          <w:spacing w:val="21"/>
        </w:rPr>
        <w:t xml:space="preserve"> </w:t>
      </w:r>
      <w:r>
        <w:t>Similar</w:t>
      </w:r>
      <w:r>
        <w:rPr>
          <w:spacing w:val="-7"/>
        </w:rPr>
        <w:t xml:space="preserve"> </w:t>
      </w:r>
      <w:r>
        <w:rPr>
          <w:spacing w:val="-2"/>
        </w:rPr>
        <w:t>Information</w:t>
      </w:r>
    </w:p>
    <w:p w:rsidR="004C0517" w14:paraId="04D03F01" w14:textId="77777777">
      <w:pPr>
        <w:pStyle w:val="BodyText"/>
        <w:spacing w:before="244" w:line="242" w:lineRule="auto"/>
        <w:ind w:left="1320" w:right="1422"/>
        <w:jc w:val="both"/>
      </w:pPr>
      <w:r>
        <w:t>HOPE data</w:t>
      </w:r>
      <w:r>
        <w:rPr>
          <w:spacing w:val="-6"/>
        </w:rPr>
        <w:t xml:space="preserve"> </w:t>
      </w:r>
      <w:r>
        <w:t>collection</w:t>
      </w:r>
      <w:r>
        <w:rPr>
          <w:spacing w:val="-2"/>
        </w:rPr>
        <w:t xml:space="preserve"> </w:t>
      </w:r>
      <w:r>
        <w:t>does</w:t>
      </w:r>
      <w:r>
        <w:rPr>
          <w:spacing w:val="-11"/>
        </w:rPr>
        <w:t xml:space="preserve"> </w:t>
      </w:r>
      <w:r>
        <w:t>not duplicate any other</w:t>
      </w:r>
      <w:r>
        <w:rPr>
          <w:spacing w:val="22"/>
        </w:rPr>
        <w:t xml:space="preserve"> </w:t>
      </w:r>
      <w:r>
        <w:t>efforts,</w:t>
      </w:r>
      <w:r>
        <w:rPr>
          <w:spacing w:val="25"/>
        </w:rPr>
        <w:t xml:space="preserve"> </w:t>
      </w:r>
      <w:r>
        <w:t>and the standardized data elements in HOPE to</w:t>
      </w:r>
      <w:r>
        <w:rPr>
          <w:spacing w:val="-8"/>
        </w:rPr>
        <w:t xml:space="preserve"> </w:t>
      </w:r>
      <w:r>
        <w:t>collect</w:t>
      </w:r>
      <w:r>
        <w:rPr>
          <w:spacing w:val="-6"/>
        </w:rPr>
        <w:t xml:space="preserve"> </w:t>
      </w:r>
      <w:r>
        <w:t>data on</w:t>
      </w:r>
      <w:r>
        <w:rPr>
          <w:spacing w:val="-8"/>
        </w:rPr>
        <w:t xml:space="preserve"> </w:t>
      </w:r>
      <w:r>
        <w:t>pain, respiratory</w:t>
      </w:r>
      <w:r>
        <w:rPr>
          <w:spacing w:val="-8"/>
        </w:rPr>
        <w:t xml:space="preserve"> </w:t>
      </w:r>
      <w:r>
        <w:t>status, symptom</w:t>
      </w:r>
      <w:r>
        <w:rPr>
          <w:spacing w:val="-6"/>
        </w:rPr>
        <w:t xml:space="preserve"> </w:t>
      </w:r>
      <w:r>
        <w:t>impact, patient</w:t>
      </w:r>
      <w:r>
        <w:rPr>
          <w:spacing w:val="-6"/>
        </w:rPr>
        <w:t xml:space="preserve"> </w:t>
      </w:r>
      <w:r>
        <w:t>preferences, and</w:t>
      </w:r>
      <w:r>
        <w:rPr>
          <w:spacing w:val="-8"/>
        </w:rPr>
        <w:t xml:space="preserve"> </w:t>
      </w:r>
      <w:r>
        <w:t>beliefs/values, cannot be</w:t>
      </w:r>
      <w:r>
        <w:rPr>
          <w:spacing w:val="-7"/>
        </w:rPr>
        <w:t xml:space="preserve"> </w:t>
      </w:r>
      <w:r>
        <w:t>currently</w:t>
      </w:r>
      <w:r>
        <w:rPr>
          <w:spacing w:val="-3"/>
        </w:rPr>
        <w:t xml:space="preserve"> </w:t>
      </w:r>
      <w:r>
        <w:t>obtained</w:t>
      </w:r>
      <w:r>
        <w:rPr>
          <w:spacing w:val="-3"/>
        </w:rPr>
        <w:t xml:space="preserve"> </w:t>
      </w:r>
      <w:r>
        <w:t>from any other existing data source. There are no other data sets that will provide comparable and standardized information on patients receiving hospice care.</w:t>
      </w:r>
    </w:p>
    <w:p w:rsidR="004C0517" w14:paraId="440DB8CB" w14:textId="77777777">
      <w:pPr>
        <w:pStyle w:val="BodyText"/>
        <w:spacing w:before="36"/>
      </w:pPr>
    </w:p>
    <w:p w:rsidR="004C0517" w14:paraId="5D771CC2" w14:textId="77777777">
      <w:pPr>
        <w:pStyle w:val="Heading1"/>
        <w:numPr>
          <w:ilvl w:val="1"/>
          <w:numId w:val="1"/>
        </w:numPr>
        <w:tabs>
          <w:tab w:val="left" w:pos="2039"/>
        </w:tabs>
        <w:ind w:left="2039" w:hanging="367"/>
      </w:pPr>
      <w:bookmarkStart w:id="20" w:name="5._Impact_on_Small_Businesses_or_Other_S"/>
      <w:bookmarkStart w:id="21" w:name="_bookmark10"/>
      <w:bookmarkEnd w:id="20"/>
      <w:bookmarkEnd w:id="21"/>
      <w:r>
        <w:t>Impact</w:t>
      </w:r>
      <w:r>
        <w:rPr>
          <w:spacing w:val="10"/>
        </w:rPr>
        <w:t xml:space="preserve"> </w:t>
      </w:r>
      <w:r>
        <w:t>on</w:t>
      </w:r>
      <w:r>
        <w:rPr>
          <w:spacing w:val="9"/>
        </w:rPr>
        <w:t xml:space="preserve"> </w:t>
      </w:r>
      <w:r>
        <w:t>Small</w:t>
      </w:r>
      <w:r>
        <w:rPr>
          <w:spacing w:val="6"/>
        </w:rPr>
        <w:t xml:space="preserve"> </w:t>
      </w:r>
      <w:r>
        <w:t>Businesses</w:t>
      </w:r>
      <w:r>
        <w:rPr>
          <w:spacing w:val="-2"/>
        </w:rPr>
        <w:t xml:space="preserve"> </w:t>
      </w:r>
      <w:r>
        <w:t>or</w:t>
      </w:r>
      <w:r>
        <w:rPr>
          <w:spacing w:val="2"/>
        </w:rPr>
        <w:t xml:space="preserve"> </w:t>
      </w:r>
      <w:r>
        <w:t>Other</w:t>
      </w:r>
      <w:r>
        <w:rPr>
          <w:spacing w:val="2"/>
        </w:rPr>
        <w:t xml:space="preserve"> </w:t>
      </w:r>
      <w:r>
        <w:t>Small</w:t>
      </w:r>
      <w:r>
        <w:rPr>
          <w:spacing w:val="8"/>
        </w:rPr>
        <w:t xml:space="preserve"> </w:t>
      </w:r>
      <w:r>
        <w:rPr>
          <w:spacing w:val="-2"/>
        </w:rPr>
        <w:t>Entities</w:t>
      </w:r>
    </w:p>
    <w:p w:rsidR="004C0517" w14:paraId="3D973696" w14:textId="77777777">
      <w:pPr>
        <w:pStyle w:val="BodyText"/>
        <w:spacing w:before="6"/>
        <w:rPr>
          <w:b/>
        </w:rPr>
      </w:pPr>
    </w:p>
    <w:p w:rsidR="004C0517" w14:paraId="6D15F8D9" w14:textId="77777777">
      <w:pPr>
        <w:pStyle w:val="BodyText"/>
        <w:spacing w:before="1"/>
        <w:ind w:left="1320"/>
        <w:jc w:val="both"/>
      </w:pPr>
      <w:r>
        <w:t>To</w:t>
      </w:r>
      <w:r>
        <w:rPr>
          <w:spacing w:val="8"/>
        </w:rPr>
        <w:t xml:space="preserve"> </w:t>
      </w:r>
      <w:r>
        <w:t>minimize</w:t>
      </w:r>
      <w:r>
        <w:rPr>
          <w:spacing w:val="4"/>
        </w:rPr>
        <w:t xml:space="preserve"> </w:t>
      </w:r>
      <w:r>
        <w:t>the</w:t>
      </w:r>
      <w:r>
        <w:rPr>
          <w:spacing w:val="4"/>
        </w:rPr>
        <w:t xml:space="preserve"> </w:t>
      </w:r>
      <w:r>
        <w:t>burden</w:t>
      </w:r>
      <w:r>
        <w:rPr>
          <w:spacing w:val="9"/>
        </w:rPr>
        <w:t xml:space="preserve"> </w:t>
      </w:r>
      <w:r>
        <w:t>on</w:t>
      </w:r>
      <w:r>
        <w:rPr>
          <w:spacing w:val="8"/>
        </w:rPr>
        <w:t xml:space="preserve"> </w:t>
      </w:r>
      <w:r>
        <w:t>hospices that</w:t>
      </w:r>
      <w:r>
        <w:rPr>
          <w:spacing w:val="10"/>
        </w:rPr>
        <w:t xml:space="preserve"> </w:t>
      </w:r>
      <w:r>
        <w:t>qualify</w:t>
      </w:r>
      <w:r>
        <w:rPr>
          <w:spacing w:val="8"/>
        </w:rPr>
        <w:t xml:space="preserve"> </w:t>
      </w:r>
      <w:r>
        <w:t>as small</w:t>
      </w:r>
      <w:r>
        <w:rPr>
          <w:spacing w:val="10"/>
        </w:rPr>
        <w:t xml:space="preserve"> </w:t>
      </w:r>
      <w:r>
        <w:t>business entities,</w:t>
      </w:r>
      <w:r>
        <w:rPr>
          <w:spacing w:val="16"/>
        </w:rPr>
        <w:t xml:space="preserve"> </w:t>
      </w:r>
      <w:r>
        <w:t>CMS</w:t>
      </w:r>
      <w:r>
        <w:rPr>
          <w:spacing w:val="12"/>
        </w:rPr>
        <w:t xml:space="preserve"> </w:t>
      </w:r>
      <w:r>
        <w:t>is using</w:t>
      </w:r>
      <w:r>
        <w:rPr>
          <w:spacing w:val="8"/>
        </w:rPr>
        <w:t xml:space="preserve"> </w:t>
      </w:r>
      <w:r>
        <w:t>a</w:t>
      </w:r>
      <w:r>
        <w:rPr>
          <w:spacing w:val="5"/>
        </w:rPr>
        <w:t xml:space="preserve"> </w:t>
      </w:r>
      <w:r>
        <w:t>web-</w:t>
      </w:r>
      <w:r>
        <w:rPr>
          <w:spacing w:val="-2"/>
        </w:rPr>
        <w:t>based</w:t>
      </w:r>
    </w:p>
    <w:p w:rsidR="004C0517" w14:paraId="7EF88D4C" w14:textId="77777777">
      <w:pPr>
        <w:jc w:val="both"/>
        <w:sectPr>
          <w:footerReference w:type="default" r:id="rId11"/>
          <w:pgSz w:w="12240" w:h="15840"/>
          <w:pgMar w:top="1540" w:right="60" w:bottom="1180" w:left="120" w:header="0" w:footer="998" w:gutter="0"/>
          <w:cols w:space="720"/>
        </w:sectPr>
      </w:pPr>
    </w:p>
    <w:p w:rsidR="004C0517" w14:paraId="20518F2D" w14:textId="77777777">
      <w:pPr>
        <w:pStyle w:val="BodyText"/>
        <w:spacing w:before="82" w:line="242" w:lineRule="auto"/>
        <w:ind w:left="1319" w:right="1423"/>
      </w:pPr>
      <w:r>
        <w:t>data</w:t>
      </w:r>
      <w:r>
        <w:rPr>
          <w:spacing w:val="-9"/>
        </w:rPr>
        <w:t xml:space="preserve"> </w:t>
      </w:r>
      <w:r>
        <w:t>submission process</w:t>
      </w:r>
      <w:r>
        <w:rPr>
          <w:spacing w:val="-13"/>
        </w:rPr>
        <w:t xml:space="preserve"> </w:t>
      </w:r>
      <w:r>
        <w:t>so that hospices can submit the specified data electronically. HOPE minimizes the burden that Information Collection Requests (ICRs)</w:t>
      </w:r>
      <w:r>
        <w:rPr>
          <w:spacing w:val="40"/>
        </w:rPr>
        <w:t xml:space="preserve"> </w:t>
      </w:r>
      <w:r>
        <w:t>places on the provider.</w:t>
      </w:r>
    </w:p>
    <w:p w:rsidR="004C0517" w14:paraId="73EE80D8" w14:textId="77777777">
      <w:pPr>
        <w:pStyle w:val="BodyText"/>
        <w:spacing w:before="241" w:line="242" w:lineRule="auto"/>
        <w:ind w:left="1319" w:right="1423"/>
      </w:pPr>
      <w:r>
        <w:t>The type</w:t>
      </w:r>
      <w:r>
        <w:rPr>
          <w:spacing w:val="-6"/>
        </w:rPr>
        <w:t xml:space="preserve"> </w:t>
      </w:r>
      <w:r>
        <w:t>of quality</w:t>
      </w:r>
      <w:r>
        <w:rPr>
          <w:spacing w:val="-3"/>
        </w:rPr>
        <w:t xml:space="preserve"> </w:t>
      </w:r>
      <w:r>
        <w:t>data</w:t>
      </w:r>
      <w:r>
        <w:rPr>
          <w:spacing w:val="-6"/>
        </w:rPr>
        <w:t xml:space="preserve"> </w:t>
      </w:r>
      <w:r>
        <w:t>specified</w:t>
      </w:r>
      <w:r>
        <w:rPr>
          <w:spacing w:val="-3"/>
        </w:rPr>
        <w:t xml:space="preserve"> </w:t>
      </w:r>
      <w:r>
        <w:t>for participation</w:t>
      </w:r>
      <w:r>
        <w:rPr>
          <w:spacing w:val="-3"/>
        </w:rPr>
        <w:t xml:space="preserve"> </w:t>
      </w:r>
      <w:r>
        <w:t>in</w:t>
      </w:r>
      <w:r>
        <w:rPr>
          <w:spacing w:val="-3"/>
        </w:rPr>
        <w:t xml:space="preserve"> </w:t>
      </w:r>
      <w:r>
        <w:t>the</w:t>
      </w:r>
      <w:r>
        <w:rPr>
          <w:spacing w:val="-6"/>
        </w:rPr>
        <w:t xml:space="preserve"> </w:t>
      </w:r>
      <w:r>
        <w:t>HQRP is</w:t>
      </w:r>
      <w:r>
        <w:rPr>
          <w:spacing w:val="-10"/>
        </w:rPr>
        <w:t xml:space="preserve"> </w:t>
      </w:r>
      <w:r>
        <w:t>already</w:t>
      </w:r>
      <w:r>
        <w:rPr>
          <w:spacing w:val="-3"/>
        </w:rPr>
        <w:t xml:space="preserve"> </w:t>
      </w:r>
      <w:r>
        <w:t>currently</w:t>
      </w:r>
      <w:r>
        <w:rPr>
          <w:spacing w:val="-3"/>
        </w:rPr>
        <w:t xml:space="preserve"> </w:t>
      </w:r>
      <w:r>
        <w:t>collected</w:t>
      </w:r>
      <w:r>
        <w:rPr>
          <w:spacing w:val="-3"/>
        </w:rPr>
        <w:t xml:space="preserve"> </w:t>
      </w:r>
      <w:r>
        <w:t>by hospices as part of their patient care processes.</w:t>
      </w:r>
    </w:p>
    <w:p w:rsidR="004C0517" w14:paraId="1FD1D3F5" w14:textId="77777777">
      <w:pPr>
        <w:pStyle w:val="BodyText"/>
        <w:spacing w:before="36"/>
      </w:pPr>
    </w:p>
    <w:p w:rsidR="004C0517" w14:paraId="4FBD30A6" w14:textId="77777777">
      <w:pPr>
        <w:pStyle w:val="Heading1"/>
        <w:numPr>
          <w:ilvl w:val="1"/>
          <w:numId w:val="1"/>
        </w:numPr>
        <w:tabs>
          <w:tab w:val="left" w:pos="2039"/>
        </w:tabs>
        <w:ind w:left="2039" w:hanging="367"/>
      </w:pPr>
      <w:bookmarkStart w:id="22" w:name="6._Consequences_of_Collecting_the_Inform"/>
      <w:bookmarkStart w:id="23" w:name="_bookmark11"/>
      <w:bookmarkEnd w:id="22"/>
      <w:bookmarkEnd w:id="23"/>
      <w:r>
        <w:t>Consequences</w:t>
      </w:r>
      <w:r>
        <w:rPr>
          <w:spacing w:val="2"/>
        </w:rPr>
        <w:t xml:space="preserve"> </w:t>
      </w:r>
      <w:r>
        <w:t>of</w:t>
      </w:r>
      <w:r>
        <w:rPr>
          <w:spacing w:val="16"/>
        </w:rPr>
        <w:t xml:space="preserve"> </w:t>
      </w:r>
      <w:r>
        <w:t>Collecting</w:t>
      </w:r>
      <w:r>
        <w:rPr>
          <w:spacing w:val="11"/>
        </w:rPr>
        <w:t xml:space="preserve"> </w:t>
      </w:r>
      <w:r>
        <w:t>the</w:t>
      </w:r>
      <w:r>
        <w:rPr>
          <w:spacing w:val="7"/>
        </w:rPr>
        <w:t xml:space="preserve"> </w:t>
      </w:r>
      <w:r>
        <w:t>Information</w:t>
      </w:r>
      <w:r>
        <w:rPr>
          <w:spacing w:val="14"/>
        </w:rPr>
        <w:t xml:space="preserve"> </w:t>
      </w:r>
      <w:r>
        <w:t>Less</w:t>
      </w:r>
      <w:r>
        <w:rPr>
          <w:spacing w:val="3"/>
        </w:rPr>
        <w:t xml:space="preserve"> </w:t>
      </w:r>
      <w:r>
        <w:rPr>
          <w:spacing w:val="-2"/>
        </w:rPr>
        <w:t>Frequently</w:t>
      </w:r>
    </w:p>
    <w:p w:rsidR="004C0517" w14:paraId="2800378F" w14:textId="77777777">
      <w:pPr>
        <w:pStyle w:val="BodyText"/>
        <w:spacing w:before="8"/>
        <w:rPr>
          <w:b/>
        </w:rPr>
      </w:pPr>
    </w:p>
    <w:p w:rsidR="004C0517" w14:paraId="2B6027F7" w14:textId="77777777">
      <w:pPr>
        <w:pStyle w:val="BodyText"/>
        <w:spacing w:line="237" w:lineRule="auto"/>
        <w:ind w:left="1319" w:right="1575"/>
      </w:pPr>
      <w:r>
        <w:t>HOPE will</w:t>
      </w:r>
      <w:r>
        <w:rPr>
          <w:spacing w:val="-1"/>
        </w:rPr>
        <w:t xml:space="preserve"> </w:t>
      </w:r>
      <w:r>
        <w:t>be</w:t>
      </w:r>
      <w:r>
        <w:rPr>
          <w:spacing w:val="-7"/>
        </w:rPr>
        <w:t xml:space="preserve"> </w:t>
      </w:r>
      <w:r>
        <w:t>used</w:t>
      </w:r>
      <w:r>
        <w:rPr>
          <w:spacing w:val="-3"/>
        </w:rPr>
        <w:t xml:space="preserve"> </w:t>
      </w:r>
      <w:r>
        <w:t>in</w:t>
      </w:r>
      <w:r>
        <w:rPr>
          <w:spacing w:val="-3"/>
        </w:rPr>
        <w:t xml:space="preserve"> </w:t>
      </w:r>
      <w:r>
        <w:t>hospices to</w:t>
      </w:r>
      <w:r>
        <w:rPr>
          <w:spacing w:val="-3"/>
        </w:rPr>
        <w:t xml:space="preserve"> </w:t>
      </w:r>
      <w:r>
        <w:t>collect</w:t>
      </w:r>
      <w:r>
        <w:rPr>
          <w:spacing w:val="-1"/>
        </w:rPr>
        <w:t xml:space="preserve"> </w:t>
      </w:r>
      <w:r>
        <w:t>quality</w:t>
      </w:r>
      <w:r>
        <w:rPr>
          <w:spacing w:val="-3"/>
        </w:rPr>
        <w:t xml:space="preserve"> </w:t>
      </w:r>
      <w:r>
        <w:t>data</w:t>
      </w:r>
      <w:r>
        <w:rPr>
          <w:spacing w:val="-7"/>
        </w:rPr>
        <w:t xml:space="preserve"> </w:t>
      </w:r>
      <w:r>
        <w:t>for multiple</w:t>
      </w:r>
      <w:r>
        <w:rPr>
          <w:spacing w:val="-5"/>
        </w:rPr>
        <w:t xml:space="preserve"> </w:t>
      </w:r>
      <w:r>
        <w:t>quality</w:t>
      </w:r>
      <w:r>
        <w:rPr>
          <w:spacing w:val="-3"/>
        </w:rPr>
        <w:t xml:space="preserve"> </w:t>
      </w:r>
      <w:r>
        <w:t>measures. Data</w:t>
      </w:r>
      <w:r>
        <w:rPr>
          <w:spacing w:val="-7"/>
        </w:rPr>
        <w:t xml:space="preserve"> </w:t>
      </w:r>
      <w:r>
        <w:t>is</w:t>
      </w:r>
      <w:r>
        <w:rPr>
          <w:spacing w:val="-11"/>
        </w:rPr>
        <w:t xml:space="preserve"> </w:t>
      </w:r>
      <w:r>
        <w:t>required</w:t>
      </w:r>
      <w:r>
        <w:rPr>
          <w:spacing w:val="-3"/>
        </w:rPr>
        <w:t xml:space="preserve"> </w:t>
      </w:r>
      <w:r>
        <w:t>for every hospice patient admitted at admission and upon discharge.</w:t>
      </w:r>
      <w:r>
        <w:rPr>
          <w:spacing w:val="35"/>
        </w:rPr>
        <w:t xml:space="preserve"> </w:t>
      </w:r>
      <w:r>
        <w:t>Data for the two HUV timepoints, each at specified timeframes are subject to the length of the hospice stay. Hospices are required to submit HOPE</w:t>
      </w:r>
      <w:r>
        <w:rPr>
          <w:spacing w:val="34"/>
        </w:rPr>
        <w:t xml:space="preserve"> </w:t>
      </w:r>
      <w:r>
        <w:t>data to CMS on a periodic basis,</w:t>
      </w:r>
      <w:r>
        <w:rPr>
          <w:spacing w:val="35"/>
        </w:rPr>
        <w:t xml:space="preserve"> </w:t>
      </w:r>
      <w:r>
        <w:t>as directed by CMS.</w:t>
      </w:r>
    </w:p>
    <w:p w:rsidR="004C0517" w14:paraId="22E9FF5B" w14:textId="77777777">
      <w:pPr>
        <w:pStyle w:val="BodyText"/>
        <w:spacing w:before="7"/>
      </w:pPr>
    </w:p>
    <w:p w:rsidR="004C0517" w14:paraId="05F60A9F" w14:textId="77777777">
      <w:pPr>
        <w:pStyle w:val="BodyText"/>
        <w:spacing w:before="1"/>
        <w:ind w:left="1319" w:right="1394"/>
        <w:jc w:val="both"/>
      </w:pPr>
      <w:r>
        <w:t>Section</w:t>
      </w:r>
      <w:r>
        <w:rPr>
          <w:spacing w:val="-1"/>
        </w:rPr>
        <w:t xml:space="preserve"> </w:t>
      </w:r>
      <w:r>
        <w:t>3004</w:t>
      </w:r>
      <w:r>
        <w:rPr>
          <w:spacing w:val="-1"/>
        </w:rPr>
        <w:t xml:space="preserve"> </w:t>
      </w:r>
      <w:r>
        <w:t>(C) (which</w:t>
      </w:r>
      <w:r>
        <w:rPr>
          <w:spacing w:val="-1"/>
        </w:rPr>
        <w:t xml:space="preserve"> </w:t>
      </w:r>
      <w:r>
        <w:t>added 1814(</w:t>
      </w:r>
      <w:r>
        <w:t>i</w:t>
      </w:r>
      <w:r>
        <w:t>)(5)(A)(</w:t>
      </w:r>
      <w:r>
        <w:t>i</w:t>
      </w:r>
      <w:r>
        <w:t>)</w:t>
      </w:r>
      <w:r>
        <w:rPr>
          <w:spacing w:val="-12"/>
        </w:rPr>
        <w:t xml:space="preserve"> </w:t>
      </w:r>
      <w:r>
        <w:t>to</w:t>
      </w:r>
      <w:r>
        <w:rPr>
          <w:spacing w:val="-1"/>
        </w:rPr>
        <w:t xml:space="preserve"> </w:t>
      </w:r>
      <w:r>
        <w:t>the</w:t>
      </w:r>
      <w:r>
        <w:rPr>
          <w:spacing w:val="-4"/>
        </w:rPr>
        <w:t xml:space="preserve"> </w:t>
      </w:r>
      <w:r>
        <w:t>“Act”) required</w:t>
      </w:r>
      <w:r>
        <w:rPr>
          <w:spacing w:val="-1"/>
        </w:rPr>
        <w:t xml:space="preserve"> </w:t>
      </w:r>
      <w:r>
        <w:t>the</w:t>
      </w:r>
      <w:r>
        <w:rPr>
          <w:spacing w:val="-4"/>
        </w:rPr>
        <w:t xml:space="preserve"> </w:t>
      </w:r>
      <w:r>
        <w:t>Secretary</w:t>
      </w:r>
      <w:r>
        <w:rPr>
          <w:spacing w:val="-1"/>
        </w:rPr>
        <w:t xml:space="preserve"> </w:t>
      </w:r>
      <w:r>
        <w:t>to</w:t>
      </w:r>
      <w:r>
        <w:rPr>
          <w:spacing w:val="-1"/>
        </w:rPr>
        <w:t xml:space="preserve"> </w:t>
      </w:r>
      <w:r>
        <w:t>establish</w:t>
      </w:r>
      <w:r>
        <w:rPr>
          <w:spacing w:val="-1"/>
        </w:rPr>
        <w:t xml:space="preserve"> </w:t>
      </w:r>
      <w:r>
        <w:t>a quality reporting</w:t>
      </w:r>
      <w:r>
        <w:rPr>
          <w:spacing w:val="-7"/>
        </w:rPr>
        <w:t xml:space="preserve"> </w:t>
      </w:r>
      <w:r>
        <w:t>program</w:t>
      </w:r>
      <w:r>
        <w:rPr>
          <w:spacing w:val="-3"/>
        </w:rPr>
        <w:t xml:space="preserve"> </w:t>
      </w:r>
      <w:r>
        <w:t>for</w:t>
      </w:r>
      <w:r>
        <w:rPr>
          <w:spacing w:val="-14"/>
        </w:rPr>
        <w:t xml:space="preserve"> </w:t>
      </w:r>
      <w:r>
        <w:t>hospices. HOPE</w:t>
      </w:r>
      <w:r>
        <w:rPr>
          <w:spacing w:val="-14"/>
        </w:rPr>
        <w:t xml:space="preserve"> </w:t>
      </w:r>
      <w:r>
        <w:t>statute</w:t>
      </w:r>
      <w:r>
        <w:rPr>
          <w:spacing w:val="-8"/>
        </w:rPr>
        <w:t xml:space="preserve"> </w:t>
      </w:r>
      <w:r>
        <w:t>further required</w:t>
      </w:r>
      <w:r>
        <w:rPr>
          <w:spacing w:val="-5"/>
        </w:rPr>
        <w:t xml:space="preserve"> </w:t>
      </w:r>
      <w:r>
        <w:t>that,</w:t>
      </w:r>
      <w:r>
        <w:rPr>
          <w:spacing w:val="-14"/>
        </w:rPr>
        <w:t xml:space="preserve"> </w:t>
      </w:r>
      <w:r>
        <w:t>beginning</w:t>
      </w:r>
      <w:r>
        <w:rPr>
          <w:spacing w:val="-5"/>
        </w:rPr>
        <w:t xml:space="preserve"> </w:t>
      </w:r>
      <w:r>
        <w:t>with</w:t>
      </w:r>
      <w:r>
        <w:rPr>
          <w:spacing w:val="-5"/>
        </w:rPr>
        <w:t xml:space="preserve"> </w:t>
      </w:r>
      <w:r>
        <w:t>FY</w:t>
      </w:r>
      <w:r>
        <w:rPr>
          <w:spacing w:val="-6"/>
        </w:rPr>
        <w:t xml:space="preserve"> </w:t>
      </w:r>
      <w:r>
        <w:t>2014,</w:t>
      </w:r>
      <w:r>
        <w:rPr>
          <w:spacing w:val="-14"/>
        </w:rPr>
        <w:t xml:space="preserve"> </w:t>
      </w:r>
      <w:r>
        <w:t>the</w:t>
      </w:r>
      <w:r>
        <w:rPr>
          <w:spacing w:val="-8"/>
        </w:rPr>
        <w:t xml:space="preserve"> </w:t>
      </w:r>
      <w:r>
        <w:t>Secretary shall reduce</w:t>
      </w:r>
      <w:r>
        <w:rPr>
          <w:spacing w:val="-8"/>
        </w:rPr>
        <w:t xml:space="preserve"> </w:t>
      </w:r>
      <w:r>
        <w:t>the market</w:t>
      </w:r>
      <w:r>
        <w:rPr>
          <w:spacing w:val="-3"/>
        </w:rPr>
        <w:t xml:space="preserve"> </w:t>
      </w:r>
      <w:r>
        <w:t>basket update</w:t>
      </w:r>
      <w:r>
        <w:rPr>
          <w:spacing w:val="-8"/>
        </w:rPr>
        <w:t xml:space="preserve"> </w:t>
      </w:r>
      <w:r>
        <w:t>by 2</w:t>
      </w:r>
      <w:r>
        <w:rPr>
          <w:spacing w:val="-5"/>
        </w:rPr>
        <w:t xml:space="preserve"> </w:t>
      </w:r>
      <w:r>
        <w:t>percentage points</w:t>
      </w:r>
      <w:r>
        <w:rPr>
          <w:spacing w:val="-12"/>
        </w:rPr>
        <w:t xml:space="preserve"> </w:t>
      </w:r>
      <w:r>
        <w:t>for any</w:t>
      </w:r>
      <w:r>
        <w:rPr>
          <w:spacing w:val="-5"/>
        </w:rPr>
        <w:t xml:space="preserve"> </w:t>
      </w:r>
      <w:r>
        <w:t>hospice that does not</w:t>
      </w:r>
      <w:r>
        <w:rPr>
          <w:spacing w:val="-3"/>
        </w:rPr>
        <w:t xml:space="preserve"> </w:t>
      </w:r>
      <w:r>
        <w:t>submit</w:t>
      </w:r>
      <w:r>
        <w:rPr>
          <w:spacing w:val="-3"/>
        </w:rPr>
        <w:t xml:space="preserve"> </w:t>
      </w:r>
      <w:r>
        <w:t>quality data submission</w:t>
      </w:r>
      <w:r>
        <w:rPr>
          <w:spacing w:val="-5"/>
        </w:rPr>
        <w:t xml:space="preserve"> </w:t>
      </w:r>
      <w:r>
        <w:t>for a fiscal</w:t>
      </w:r>
      <w:r>
        <w:rPr>
          <w:spacing w:val="-3"/>
        </w:rPr>
        <w:t xml:space="preserve"> </w:t>
      </w:r>
      <w:r>
        <w:t>year. In FY</w:t>
      </w:r>
      <w:r>
        <w:rPr>
          <w:spacing w:val="-6"/>
        </w:rPr>
        <w:t xml:space="preserve"> </w:t>
      </w:r>
      <w:r>
        <w:t>2024, the</w:t>
      </w:r>
      <w:r>
        <w:rPr>
          <w:spacing w:val="-8"/>
        </w:rPr>
        <w:t xml:space="preserve"> </w:t>
      </w:r>
      <w:r>
        <w:t>reduction</w:t>
      </w:r>
      <w:r>
        <w:rPr>
          <w:spacing w:val="-5"/>
        </w:rPr>
        <w:t xml:space="preserve"> </w:t>
      </w:r>
      <w:r>
        <w:t>increased</w:t>
      </w:r>
      <w:r>
        <w:rPr>
          <w:spacing w:val="-4"/>
        </w:rPr>
        <w:t xml:space="preserve"> </w:t>
      </w:r>
      <w:r>
        <w:t>to 4 percentage</w:t>
      </w:r>
      <w:r>
        <w:rPr>
          <w:spacing w:val="-8"/>
        </w:rPr>
        <w:t xml:space="preserve"> </w:t>
      </w:r>
      <w:r>
        <w:t>points. CMS began collection of HQRP data on October 1, 2012. To remain</w:t>
      </w:r>
      <w:r>
        <w:rPr>
          <w:spacing w:val="-4"/>
        </w:rPr>
        <w:t xml:space="preserve"> </w:t>
      </w:r>
      <w:r>
        <w:t>in compliance with the ACA Section 3004</w:t>
      </w:r>
      <w:r>
        <w:rPr>
          <w:spacing w:val="-5"/>
        </w:rPr>
        <w:t xml:space="preserve"> </w:t>
      </w:r>
      <w:r>
        <w:t>and 1814(</w:t>
      </w:r>
      <w:r>
        <w:t>i</w:t>
      </w:r>
      <w:r>
        <w:t>)(5)(A) of the</w:t>
      </w:r>
      <w:r>
        <w:rPr>
          <w:spacing w:val="-7"/>
        </w:rPr>
        <w:t xml:space="preserve"> </w:t>
      </w:r>
      <w:r>
        <w:t>Act, we must continue to collect hospice quality measure data and add new quality measures as appropriate.</w:t>
      </w:r>
    </w:p>
    <w:p w:rsidR="004C0517" w14:paraId="4B0230F4" w14:textId="77777777">
      <w:pPr>
        <w:pStyle w:val="Heading1"/>
        <w:numPr>
          <w:ilvl w:val="1"/>
          <w:numId w:val="1"/>
        </w:numPr>
        <w:tabs>
          <w:tab w:val="left" w:pos="2039"/>
        </w:tabs>
        <w:spacing w:before="245"/>
        <w:ind w:left="2039" w:hanging="367"/>
      </w:pPr>
      <w:bookmarkStart w:id="24" w:name="7._Special_Circumstances_Relating_to_the"/>
      <w:bookmarkStart w:id="25" w:name="_bookmark12"/>
      <w:bookmarkEnd w:id="24"/>
      <w:bookmarkEnd w:id="25"/>
      <w:r>
        <w:t>Special</w:t>
      </w:r>
      <w:r>
        <w:rPr>
          <w:spacing w:val="16"/>
        </w:rPr>
        <w:t xml:space="preserve"> </w:t>
      </w:r>
      <w:r>
        <w:t>Circumstances</w:t>
      </w:r>
      <w:r>
        <w:rPr>
          <w:spacing w:val="6"/>
        </w:rPr>
        <w:t xml:space="preserve"> </w:t>
      </w:r>
      <w:r>
        <w:t>Relating</w:t>
      </w:r>
      <w:r>
        <w:rPr>
          <w:spacing w:val="15"/>
        </w:rPr>
        <w:t xml:space="preserve"> </w:t>
      </w:r>
      <w:r>
        <w:t>to</w:t>
      </w:r>
      <w:r>
        <w:rPr>
          <w:spacing w:val="15"/>
        </w:rPr>
        <w:t xml:space="preserve"> </w:t>
      </w:r>
      <w:r>
        <w:t>the</w:t>
      </w:r>
      <w:r>
        <w:rPr>
          <w:spacing w:val="11"/>
        </w:rPr>
        <w:t xml:space="preserve"> </w:t>
      </w:r>
      <w:r>
        <w:t>Guidelines</w:t>
      </w:r>
      <w:r>
        <w:rPr>
          <w:spacing w:val="6"/>
        </w:rPr>
        <w:t xml:space="preserve"> </w:t>
      </w:r>
      <w:r>
        <w:t>of</w:t>
      </w:r>
      <w:r>
        <w:rPr>
          <w:spacing w:val="21"/>
        </w:rPr>
        <w:t xml:space="preserve"> </w:t>
      </w:r>
      <w:r>
        <w:t>5</w:t>
      </w:r>
      <w:r>
        <w:rPr>
          <w:spacing w:val="15"/>
        </w:rPr>
        <w:t xml:space="preserve"> </w:t>
      </w:r>
      <w:r>
        <w:t>CFR</w:t>
      </w:r>
      <w:r>
        <w:rPr>
          <w:spacing w:val="-6"/>
        </w:rPr>
        <w:t xml:space="preserve"> </w:t>
      </w:r>
      <w:r>
        <w:rPr>
          <w:spacing w:val="-2"/>
        </w:rPr>
        <w:t>1320.5</w:t>
      </w:r>
    </w:p>
    <w:p w:rsidR="004C0517" w14:paraId="2E1CED83" w14:textId="77777777">
      <w:pPr>
        <w:pStyle w:val="BodyText"/>
        <w:spacing w:before="243"/>
        <w:ind w:left="1320"/>
        <w:jc w:val="both"/>
      </w:pPr>
      <w:r>
        <w:t>No</w:t>
      </w:r>
      <w:r>
        <w:rPr>
          <w:spacing w:val="5"/>
        </w:rPr>
        <w:t xml:space="preserve"> </w:t>
      </w:r>
      <w:r>
        <w:t>special</w:t>
      </w:r>
      <w:r>
        <w:rPr>
          <w:spacing w:val="6"/>
        </w:rPr>
        <w:t xml:space="preserve"> </w:t>
      </w:r>
      <w:r>
        <w:t>circumstances</w:t>
      </w:r>
      <w:r>
        <w:rPr>
          <w:spacing w:val="-2"/>
        </w:rPr>
        <w:t xml:space="preserve"> </w:t>
      </w:r>
      <w:r>
        <w:t>apply</w:t>
      </w:r>
      <w:r>
        <w:rPr>
          <w:spacing w:val="5"/>
        </w:rPr>
        <w:t xml:space="preserve"> </w:t>
      </w:r>
      <w:r>
        <w:t>to</w:t>
      </w:r>
      <w:r>
        <w:rPr>
          <w:spacing w:val="5"/>
        </w:rPr>
        <w:t xml:space="preserve"> </w:t>
      </w:r>
      <w:r>
        <w:t>these</w:t>
      </w:r>
      <w:r>
        <w:rPr>
          <w:spacing w:val="2"/>
        </w:rPr>
        <w:t xml:space="preserve"> </w:t>
      </w:r>
      <w:r>
        <w:rPr>
          <w:spacing w:val="-2"/>
        </w:rPr>
        <w:t>collections.</w:t>
      </w:r>
    </w:p>
    <w:p w:rsidR="004C0517" w14:paraId="26D09182" w14:textId="77777777">
      <w:pPr>
        <w:pStyle w:val="BodyText"/>
        <w:spacing w:before="38"/>
      </w:pPr>
    </w:p>
    <w:p w:rsidR="004C0517" w14:paraId="2A6AF6AE" w14:textId="77777777">
      <w:pPr>
        <w:pStyle w:val="Heading1"/>
        <w:numPr>
          <w:ilvl w:val="1"/>
          <w:numId w:val="1"/>
        </w:numPr>
        <w:tabs>
          <w:tab w:val="left" w:pos="2040"/>
        </w:tabs>
        <w:spacing w:line="242" w:lineRule="auto"/>
        <w:ind w:right="1804"/>
      </w:pPr>
      <w:bookmarkStart w:id="26" w:name="8._Comments_in_Response_to_the_Federal_R"/>
      <w:bookmarkStart w:id="27" w:name="_bookmark13"/>
      <w:bookmarkEnd w:id="26"/>
      <w:bookmarkEnd w:id="27"/>
      <w:r>
        <w:t>Comments in Response to the Federal Register Notice and Efforts to Consult Outside the Agency.</w:t>
      </w:r>
    </w:p>
    <w:p w:rsidR="004C0517" w14:paraId="64862B81" w14:textId="77777777">
      <w:pPr>
        <w:pStyle w:val="BodyText"/>
        <w:spacing w:before="4"/>
        <w:rPr>
          <w:b/>
        </w:rPr>
      </w:pPr>
    </w:p>
    <w:p w:rsidR="004C0517" w:rsidP="00AD03CC" w14:paraId="0A3FD9D8" w14:textId="34312173">
      <w:pPr>
        <w:ind w:left="1440"/>
      </w:pPr>
      <w:r>
        <w:t xml:space="preserve">A Notice of Proposed Rulemaking published on April 4, 2024 (89 FR 23778).  </w:t>
      </w:r>
    </w:p>
    <w:p w:rsidR="004C0517" w14:paraId="4E94EF1C" w14:textId="77777777">
      <w:pPr>
        <w:pStyle w:val="BodyText"/>
        <w:spacing w:before="6"/>
      </w:pPr>
    </w:p>
    <w:p w:rsidR="004C0517" w14:paraId="42A5F57D" w14:textId="77777777">
      <w:pPr>
        <w:pStyle w:val="BodyText"/>
        <w:ind w:left="1480"/>
      </w:pPr>
      <w:r>
        <w:t>No</w:t>
      </w:r>
      <w:r>
        <w:rPr>
          <w:spacing w:val="8"/>
        </w:rPr>
        <w:t xml:space="preserve"> </w:t>
      </w:r>
      <w:r>
        <w:t>outside</w:t>
      </w:r>
      <w:r>
        <w:rPr>
          <w:spacing w:val="4"/>
        </w:rPr>
        <w:t xml:space="preserve"> </w:t>
      </w:r>
      <w:r>
        <w:t>consultation</w:t>
      </w:r>
      <w:r>
        <w:rPr>
          <w:spacing w:val="8"/>
        </w:rPr>
        <w:t xml:space="preserve"> </w:t>
      </w:r>
      <w:r>
        <w:t>was</w:t>
      </w:r>
      <w:r>
        <w:rPr>
          <w:spacing w:val="1"/>
        </w:rPr>
        <w:t xml:space="preserve"> </w:t>
      </w:r>
      <w:r>
        <w:rPr>
          <w:spacing w:val="-2"/>
        </w:rPr>
        <w:t>sought.</w:t>
      </w:r>
    </w:p>
    <w:p w:rsidR="004C0517" w14:paraId="73C7A0F6" w14:textId="77777777">
      <w:pPr>
        <w:pStyle w:val="BodyText"/>
        <w:spacing w:before="38"/>
      </w:pPr>
    </w:p>
    <w:p w:rsidR="004C0517" w14:paraId="4C76F46E" w14:textId="77777777">
      <w:pPr>
        <w:pStyle w:val="Heading1"/>
        <w:numPr>
          <w:ilvl w:val="1"/>
          <w:numId w:val="1"/>
        </w:numPr>
        <w:tabs>
          <w:tab w:val="left" w:pos="2039"/>
        </w:tabs>
        <w:ind w:left="2039" w:hanging="367"/>
      </w:pPr>
      <w:bookmarkStart w:id="28" w:name="9._Explanation_of_Any_Payment_or_Gift_to"/>
      <w:bookmarkStart w:id="29" w:name="_bookmark14"/>
      <w:bookmarkEnd w:id="28"/>
      <w:bookmarkEnd w:id="29"/>
      <w:r>
        <w:t>Explanation</w:t>
      </w:r>
      <w:r>
        <w:rPr>
          <w:spacing w:val="19"/>
        </w:rPr>
        <w:t xml:space="preserve"> </w:t>
      </w:r>
      <w:r>
        <w:t>of</w:t>
      </w:r>
      <w:r>
        <w:rPr>
          <w:spacing w:val="21"/>
        </w:rPr>
        <w:t xml:space="preserve"> </w:t>
      </w:r>
      <w:r>
        <w:t>Any</w:t>
      </w:r>
      <w:r>
        <w:rPr>
          <w:spacing w:val="15"/>
        </w:rPr>
        <w:t xml:space="preserve"> </w:t>
      </w:r>
      <w:r>
        <w:t>Payment</w:t>
      </w:r>
      <w:r>
        <w:rPr>
          <w:spacing w:val="22"/>
        </w:rPr>
        <w:t xml:space="preserve"> </w:t>
      </w:r>
      <w:r>
        <w:t>or</w:t>
      </w:r>
      <w:r>
        <w:rPr>
          <w:spacing w:val="11"/>
        </w:rPr>
        <w:t xml:space="preserve"> </w:t>
      </w:r>
      <w:r>
        <w:t>Gift</w:t>
      </w:r>
      <w:r>
        <w:rPr>
          <w:spacing w:val="21"/>
        </w:rPr>
        <w:t xml:space="preserve"> </w:t>
      </w:r>
      <w:r>
        <w:t>to</w:t>
      </w:r>
      <w:r>
        <w:rPr>
          <w:spacing w:val="15"/>
        </w:rPr>
        <w:t xml:space="preserve"> </w:t>
      </w:r>
      <w:r>
        <w:rPr>
          <w:spacing w:val="-2"/>
        </w:rPr>
        <w:t>Respondents</w:t>
      </w:r>
    </w:p>
    <w:p w:rsidR="004C0517" w14:paraId="0A8BEB91" w14:textId="77777777">
      <w:pPr>
        <w:pStyle w:val="BodyText"/>
        <w:spacing w:before="243" w:line="242" w:lineRule="auto"/>
        <w:ind w:left="1320" w:right="2060"/>
      </w:pPr>
      <w:r>
        <w:t>Respondents will not receive any payments or gifts as a condition of complying with HOPE information collection request.</w:t>
      </w:r>
    </w:p>
    <w:p w:rsidR="004C0517" w14:paraId="34D8D7B8" w14:textId="77777777">
      <w:pPr>
        <w:pStyle w:val="BodyText"/>
        <w:spacing w:before="52"/>
      </w:pPr>
    </w:p>
    <w:p w:rsidR="004C0517" w14:paraId="7DD8709A" w14:textId="77777777">
      <w:pPr>
        <w:pStyle w:val="Heading1"/>
        <w:numPr>
          <w:ilvl w:val="1"/>
          <w:numId w:val="1"/>
        </w:numPr>
        <w:tabs>
          <w:tab w:val="left" w:pos="2038"/>
        </w:tabs>
        <w:ind w:left="2038" w:hanging="366"/>
      </w:pPr>
      <w:bookmarkStart w:id="30" w:name="10._Assurance_of_Confidentiality_Provide"/>
      <w:bookmarkStart w:id="31" w:name="_bookmark15"/>
      <w:bookmarkEnd w:id="30"/>
      <w:bookmarkEnd w:id="31"/>
      <w:r>
        <w:t>Assurance</w:t>
      </w:r>
      <w:r>
        <w:rPr>
          <w:spacing w:val="13"/>
        </w:rPr>
        <w:t xml:space="preserve"> </w:t>
      </w:r>
      <w:r>
        <w:t>of</w:t>
      </w:r>
      <w:r>
        <w:rPr>
          <w:spacing w:val="24"/>
        </w:rPr>
        <w:t xml:space="preserve"> </w:t>
      </w:r>
      <w:r>
        <w:t>Confidentiality</w:t>
      </w:r>
      <w:r>
        <w:rPr>
          <w:spacing w:val="18"/>
        </w:rPr>
        <w:t xml:space="preserve"> </w:t>
      </w:r>
      <w:r>
        <w:t>Provided</w:t>
      </w:r>
      <w:r>
        <w:rPr>
          <w:spacing w:val="22"/>
        </w:rPr>
        <w:t xml:space="preserve"> </w:t>
      </w:r>
      <w:r>
        <w:t>to</w:t>
      </w:r>
      <w:r>
        <w:rPr>
          <w:spacing w:val="17"/>
        </w:rPr>
        <w:t xml:space="preserve"> </w:t>
      </w:r>
      <w:r>
        <w:rPr>
          <w:spacing w:val="-2"/>
        </w:rPr>
        <w:t>Respondents</w:t>
      </w:r>
    </w:p>
    <w:p w:rsidR="004C0517" w14:paraId="7364BE13" w14:textId="77777777">
      <w:pPr>
        <w:pStyle w:val="BodyText"/>
        <w:spacing w:before="243"/>
        <w:ind w:left="1319" w:right="1630"/>
        <w:jc w:val="both"/>
      </w:pPr>
      <w:r>
        <w:t>The patient-level</w:t>
      </w:r>
      <w:r>
        <w:rPr>
          <w:spacing w:val="-2"/>
        </w:rPr>
        <w:t xml:space="preserve"> </w:t>
      </w:r>
      <w:r>
        <w:t>data</w:t>
      </w:r>
      <w:r>
        <w:rPr>
          <w:spacing w:val="-7"/>
        </w:rPr>
        <w:t xml:space="preserve"> </w:t>
      </w:r>
      <w:r>
        <w:t>collected</w:t>
      </w:r>
      <w:r>
        <w:rPr>
          <w:spacing w:val="-4"/>
        </w:rPr>
        <w:t xml:space="preserve"> </w:t>
      </w:r>
      <w:r>
        <w:t>using</w:t>
      </w:r>
      <w:r>
        <w:rPr>
          <w:spacing w:val="-4"/>
        </w:rPr>
        <w:t xml:space="preserve"> </w:t>
      </w:r>
      <w:r>
        <w:t>HOPE will</w:t>
      </w:r>
      <w:r>
        <w:rPr>
          <w:spacing w:val="-2"/>
        </w:rPr>
        <w:t xml:space="preserve"> </w:t>
      </w:r>
      <w:r>
        <w:t>be</w:t>
      </w:r>
      <w:r>
        <w:rPr>
          <w:spacing w:val="-7"/>
        </w:rPr>
        <w:t xml:space="preserve"> </w:t>
      </w:r>
      <w:r>
        <w:t>kept</w:t>
      </w:r>
      <w:r>
        <w:rPr>
          <w:spacing w:val="-2"/>
        </w:rPr>
        <w:t xml:space="preserve"> </w:t>
      </w:r>
      <w:r>
        <w:t>confidential</w:t>
      </w:r>
      <w:r>
        <w:rPr>
          <w:spacing w:val="-2"/>
        </w:rPr>
        <w:t xml:space="preserve"> </w:t>
      </w:r>
      <w:r>
        <w:t>by</w:t>
      </w:r>
      <w:r>
        <w:rPr>
          <w:spacing w:val="-4"/>
        </w:rPr>
        <w:t xml:space="preserve"> </w:t>
      </w:r>
      <w:r>
        <w:t>CMS. Data</w:t>
      </w:r>
      <w:r>
        <w:rPr>
          <w:spacing w:val="-7"/>
        </w:rPr>
        <w:t xml:space="preserve"> </w:t>
      </w:r>
      <w:r>
        <w:t>will</w:t>
      </w:r>
      <w:r>
        <w:rPr>
          <w:spacing w:val="-2"/>
        </w:rPr>
        <w:t xml:space="preserve"> </w:t>
      </w:r>
      <w:r>
        <w:t>be</w:t>
      </w:r>
      <w:r>
        <w:rPr>
          <w:spacing w:val="-7"/>
        </w:rPr>
        <w:t xml:space="preserve"> </w:t>
      </w:r>
      <w:r>
        <w:t>stored</w:t>
      </w:r>
      <w:r>
        <w:rPr>
          <w:spacing w:val="-4"/>
        </w:rPr>
        <w:t xml:space="preserve"> </w:t>
      </w:r>
      <w:r>
        <w:t>in a secure format meeting</w:t>
      </w:r>
      <w:r>
        <w:rPr>
          <w:spacing w:val="-1"/>
        </w:rPr>
        <w:t xml:space="preserve"> </w:t>
      </w:r>
      <w:r>
        <w:t>all federal privacy</w:t>
      </w:r>
      <w:r>
        <w:rPr>
          <w:spacing w:val="-1"/>
        </w:rPr>
        <w:t xml:space="preserve"> </w:t>
      </w:r>
      <w:r>
        <w:t>guidelines. Data</w:t>
      </w:r>
      <w:r>
        <w:rPr>
          <w:spacing w:val="-5"/>
        </w:rPr>
        <w:t xml:space="preserve"> </w:t>
      </w:r>
      <w:r>
        <w:t>will be</w:t>
      </w:r>
      <w:r>
        <w:rPr>
          <w:spacing w:val="-5"/>
        </w:rPr>
        <w:t xml:space="preserve"> </w:t>
      </w:r>
      <w:r>
        <w:t>collected</w:t>
      </w:r>
      <w:r>
        <w:rPr>
          <w:spacing w:val="-1"/>
        </w:rPr>
        <w:t xml:space="preserve"> </w:t>
      </w:r>
      <w:r>
        <w:t>using</w:t>
      </w:r>
      <w:r>
        <w:rPr>
          <w:spacing w:val="-1"/>
        </w:rPr>
        <w:t xml:space="preserve"> </w:t>
      </w:r>
      <w:r>
        <w:t>a</w:t>
      </w:r>
      <w:r>
        <w:rPr>
          <w:spacing w:val="-5"/>
        </w:rPr>
        <w:t xml:space="preserve"> </w:t>
      </w:r>
      <w:r>
        <w:t>secure</w:t>
      </w:r>
      <w:r>
        <w:rPr>
          <w:spacing w:val="-5"/>
        </w:rPr>
        <w:t xml:space="preserve"> </w:t>
      </w:r>
      <w:r>
        <w:t>platform for electronic data entry and secure data transmission. The electronic system will be password protected, with</w:t>
      </w:r>
      <w:r>
        <w:rPr>
          <w:spacing w:val="-2"/>
        </w:rPr>
        <w:t xml:space="preserve"> </w:t>
      </w:r>
      <w:r>
        <w:t>access limited</w:t>
      </w:r>
      <w:r>
        <w:rPr>
          <w:spacing w:val="-2"/>
        </w:rPr>
        <w:t xml:space="preserve"> </w:t>
      </w:r>
      <w:r>
        <w:t>to</w:t>
      </w:r>
      <w:r>
        <w:rPr>
          <w:spacing w:val="-2"/>
        </w:rPr>
        <w:t xml:space="preserve"> </w:t>
      </w:r>
      <w:r>
        <w:t>CMS and project staff. To</w:t>
      </w:r>
      <w:r>
        <w:rPr>
          <w:spacing w:val="-2"/>
        </w:rPr>
        <w:t xml:space="preserve"> </w:t>
      </w:r>
      <w:r>
        <w:t>protect patient confidentiality,</w:t>
      </w:r>
      <w:r>
        <w:rPr>
          <w:spacing w:val="-11"/>
        </w:rPr>
        <w:t xml:space="preserve"> </w:t>
      </w:r>
      <w:r>
        <w:t>the</w:t>
      </w:r>
      <w:r>
        <w:rPr>
          <w:spacing w:val="-5"/>
        </w:rPr>
        <w:t xml:space="preserve"> </w:t>
      </w:r>
      <w:r>
        <w:t>patient’s</w:t>
      </w:r>
      <w:r>
        <w:rPr>
          <w:spacing w:val="-10"/>
        </w:rPr>
        <w:t xml:space="preserve"> </w:t>
      </w:r>
      <w:r>
        <w:t>name will not</w:t>
      </w:r>
      <w:r>
        <w:rPr>
          <w:spacing w:val="-2"/>
        </w:rPr>
        <w:t xml:space="preserve"> </w:t>
      </w:r>
      <w:r>
        <w:t>be</w:t>
      </w:r>
      <w:r>
        <w:rPr>
          <w:spacing w:val="-8"/>
        </w:rPr>
        <w:t xml:space="preserve"> </w:t>
      </w:r>
      <w:r>
        <w:t>linked</w:t>
      </w:r>
      <w:r>
        <w:rPr>
          <w:spacing w:val="-5"/>
        </w:rPr>
        <w:t xml:space="preserve"> </w:t>
      </w:r>
      <w:r>
        <w:t>to</w:t>
      </w:r>
      <w:r>
        <w:rPr>
          <w:spacing w:val="-5"/>
        </w:rPr>
        <w:t xml:space="preserve"> </w:t>
      </w:r>
      <w:r>
        <w:t>their individual</w:t>
      </w:r>
      <w:r>
        <w:rPr>
          <w:spacing w:val="-2"/>
        </w:rPr>
        <w:t xml:space="preserve"> </w:t>
      </w:r>
      <w:r>
        <w:t>data. For identification</w:t>
      </w:r>
      <w:r>
        <w:rPr>
          <w:spacing w:val="-5"/>
        </w:rPr>
        <w:t xml:space="preserve"> </w:t>
      </w:r>
      <w:r>
        <w:t>purposes, a</w:t>
      </w:r>
      <w:r>
        <w:rPr>
          <w:spacing w:val="-8"/>
        </w:rPr>
        <w:t xml:space="preserve"> </w:t>
      </w:r>
      <w:r>
        <w:t>unique</w:t>
      </w:r>
      <w:r>
        <w:rPr>
          <w:spacing w:val="-8"/>
        </w:rPr>
        <w:t xml:space="preserve"> </w:t>
      </w:r>
      <w:r>
        <w:t>identifier will</w:t>
      </w:r>
      <w:r>
        <w:rPr>
          <w:spacing w:val="-2"/>
        </w:rPr>
        <w:t xml:space="preserve"> </w:t>
      </w:r>
      <w:r>
        <w:t>be</w:t>
      </w:r>
      <w:r>
        <w:rPr>
          <w:spacing w:val="-6"/>
        </w:rPr>
        <w:t xml:space="preserve"> </w:t>
      </w:r>
      <w:r>
        <w:t>assigned</w:t>
      </w:r>
      <w:r>
        <w:rPr>
          <w:spacing w:val="-5"/>
        </w:rPr>
        <w:t xml:space="preserve"> </w:t>
      </w:r>
      <w:r>
        <w:t>to each sample member.</w:t>
      </w:r>
    </w:p>
    <w:p w:rsidR="004C0517" w14:paraId="7ADCE219" w14:textId="77777777">
      <w:pPr>
        <w:pStyle w:val="BodyText"/>
        <w:spacing w:before="242" w:line="242" w:lineRule="auto"/>
        <w:ind w:left="1320" w:right="1500"/>
        <w:jc w:val="both"/>
      </w:pPr>
      <w:r>
        <w:t>All patient-level data</w:t>
      </w:r>
      <w:r>
        <w:rPr>
          <w:spacing w:val="-5"/>
        </w:rPr>
        <w:t xml:space="preserve"> </w:t>
      </w:r>
      <w:r>
        <w:t>is</w:t>
      </w:r>
      <w:r>
        <w:rPr>
          <w:spacing w:val="-10"/>
        </w:rPr>
        <w:t xml:space="preserve"> </w:t>
      </w:r>
      <w:r>
        <w:t>protected</w:t>
      </w:r>
      <w:r>
        <w:rPr>
          <w:spacing w:val="-2"/>
        </w:rPr>
        <w:t xml:space="preserve"> </w:t>
      </w:r>
      <w:r>
        <w:t>from public</w:t>
      </w:r>
      <w:r>
        <w:rPr>
          <w:spacing w:val="-5"/>
        </w:rPr>
        <w:t xml:space="preserve"> </w:t>
      </w:r>
      <w:r>
        <w:t>dissemination</w:t>
      </w:r>
      <w:r>
        <w:rPr>
          <w:spacing w:val="-2"/>
        </w:rPr>
        <w:t xml:space="preserve"> </w:t>
      </w:r>
      <w:r>
        <w:t>in</w:t>
      </w:r>
      <w:r>
        <w:rPr>
          <w:spacing w:val="-2"/>
        </w:rPr>
        <w:t xml:space="preserve"> </w:t>
      </w:r>
      <w:r>
        <w:t>accordance</w:t>
      </w:r>
      <w:r>
        <w:rPr>
          <w:spacing w:val="-5"/>
        </w:rPr>
        <w:t xml:space="preserve"> </w:t>
      </w:r>
      <w:r>
        <w:t>with</w:t>
      </w:r>
      <w:r>
        <w:rPr>
          <w:spacing w:val="-2"/>
        </w:rPr>
        <w:t xml:space="preserve"> </w:t>
      </w:r>
      <w:r>
        <w:t>the</w:t>
      </w:r>
      <w:r>
        <w:rPr>
          <w:spacing w:val="-5"/>
        </w:rPr>
        <w:t xml:space="preserve"> </w:t>
      </w:r>
      <w:r>
        <w:t>Privacy</w:t>
      </w:r>
      <w:r>
        <w:rPr>
          <w:spacing w:val="-2"/>
        </w:rPr>
        <w:t xml:space="preserve"> </w:t>
      </w:r>
      <w:r>
        <w:t>Act of 1974, as amended.</w:t>
      </w:r>
      <w:r>
        <w:rPr>
          <w:spacing w:val="34"/>
        </w:rPr>
        <w:t xml:space="preserve"> </w:t>
      </w:r>
      <w:r>
        <w:t>The information</w:t>
      </w:r>
      <w:r>
        <w:rPr>
          <w:spacing w:val="24"/>
        </w:rPr>
        <w:t xml:space="preserve"> </w:t>
      </w:r>
      <w:r>
        <w:t>collected</w:t>
      </w:r>
      <w:r>
        <w:rPr>
          <w:spacing w:val="24"/>
        </w:rPr>
        <w:t xml:space="preserve"> </w:t>
      </w:r>
      <w:r>
        <w:t>is protected</w:t>
      </w:r>
      <w:r>
        <w:rPr>
          <w:spacing w:val="24"/>
        </w:rPr>
        <w:t xml:space="preserve"> </w:t>
      </w:r>
      <w:r>
        <w:t>and</w:t>
      </w:r>
      <w:r>
        <w:rPr>
          <w:spacing w:val="24"/>
        </w:rPr>
        <w:t xml:space="preserve"> </w:t>
      </w:r>
      <w:r>
        <w:t>held</w:t>
      </w:r>
      <w:r>
        <w:rPr>
          <w:spacing w:val="24"/>
        </w:rPr>
        <w:t xml:space="preserve"> </w:t>
      </w:r>
      <w:r>
        <w:t>confidential</w:t>
      </w:r>
      <w:r>
        <w:rPr>
          <w:spacing w:val="25"/>
        </w:rPr>
        <w:t xml:space="preserve"> </w:t>
      </w:r>
      <w:r>
        <w:t>in</w:t>
      </w:r>
      <w:r>
        <w:rPr>
          <w:spacing w:val="24"/>
        </w:rPr>
        <w:t xml:space="preserve"> </w:t>
      </w:r>
      <w:r>
        <w:t>accordance with</w:t>
      </w:r>
      <w:r>
        <w:rPr>
          <w:spacing w:val="24"/>
        </w:rPr>
        <w:t xml:space="preserve"> </w:t>
      </w:r>
      <w:r>
        <w:t>20</w:t>
      </w:r>
      <w:r>
        <w:rPr>
          <w:spacing w:val="24"/>
        </w:rPr>
        <w:t xml:space="preserve"> </w:t>
      </w:r>
      <w:r>
        <w:t>CFR</w:t>
      </w:r>
    </w:p>
    <w:p w:rsidR="004C0517" w14:paraId="06DADB63" w14:textId="77777777">
      <w:pPr>
        <w:pStyle w:val="BodyText"/>
        <w:spacing w:line="238" w:lineRule="exact"/>
        <w:ind w:left="1320"/>
      </w:pPr>
      <w:r>
        <w:t>401.3.</w:t>
      </w:r>
      <w:r>
        <w:rPr>
          <w:spacing w:val="20"/>
        </w:rPr>
        <w:t xml:space="preserve"> </w:t>
      </w:r>
      <w:r>
        <w:t>The</w:t>
      </w:r>
      <w:r>
        <w:rPr>
          <w:spacing w:val="8"/>
        </w:rPr>
        <w:t xml:space="preserve"> </w:t>
      </w:r>
      <w:r>
        <w:t>System</w:t>
      </w:r>
      <w:r>
        <w:rPr>
          <w:spacing w:val="13"/>
        </w:rPr>
        <w:t xml:space="preserve"> </w:t>
      </w:r>
      <w:r>
        <w:t>of</w:t>
      </w:r>
      <w:r>
        <w:rPr>
          <w:spacing w:val="17"/>
        </w:rPr>
        <w:t xml:space="preserve"> </w:t>
      </w:r>
      <w:r>
        <w:t>Record</w:t>
      </w:r>
      <w:r>
        <w:rPr>
          <w:spacing w:val="12"/>
        </w:rPr>
        <w:t xml:space="preserve"> </w:t>
      </w:r>
      <w:r>
        <w:t>number</w:t>
      </w:r>
      <w:r>
        <w:rPr>
          <w:spacing w:val="18"/>
        </w:rPr>
        <w:t xml:space="preserve"> </w:t>
      </w:r>
      <w:r>
        <w:t>is</w:t>
      </w:r>
      <w:r>
        <w:rPr>
          <w:spacing w:val="3"/>
        </w:rPr>
        <w:t xml:space="preserve"> </w:t>
      </w:r>
      <w:r>
        <w:t>0970-</w:t>
      </w:r>
      <w:r>
        <w:rPr>
          <w:spacing w:val="-2"/>
        </w:rPr>
        <w:t>0548.</w:t>
      </w:r>
    </w:p>
    <w:p w:rsidR="004C0517" w14:paraId="151F13A6" w14:textId="77777777">
      <w:pPr>
        <w:spacing w:line="238" w:lineRule="exact"/>
        <w:sectPr>
          <w:pgSz w:w="12240" w:h="15840"/>
          <w:pgMar w:top="1280" w:right="60" w:bottom="1180" w:left="120" w:header="0" w:footer="998" w:gutter="0"/>
          <w:cols w:space="720"/>
        </w:sectPr>
      </w:pPr>
    </w:p>
    <w:p w:rsidR="004C0517" w14:paraId="644180FF" w14:textId="77777777">
      <w:pPr>
        <w:pStyle w:val="Heading1"/>
        <w:numPr>
          <w:ilvl w:val="1"/>
          <w:numId w:val="1"/>
        </w:numPr>
        <w:tabs>
          <w:tab w:val="left" w:pos="2038"/>
        </w:tabs>
        <w:spacing w:before="82"/>
        <w:ind w:left="2038" w:hanging="366"/>
      </w:pPr>
      <w:bookmarkStart w:id="32" w:name="11._Justification_for_Sensitive_Question"/>
      <w:bookmarkStart w:id="33" w:name="_bookmark16"/>
      <w:bookmarkEnd w:id="32"/>
      <w:bookmarkEnd w:id="33"/>
      <w:r>
        <w:t>Justification</w:t>
      </w:r>
      <w:r>
        <w:rPr>
          <w:spacing w:val="25"/>
        </w:rPr>
        <w:t xml:space="preserve"> </w:t>
      </w:r>
      <w:r>
        <w:t>for</w:t>
      </w:r>
      <w:r>
        <w:rPr>
          <w:spacing w:val="17"/>
        </w:rPr>
        <w:t xml:space="preserve"> </w:t>
      </w:r>
      <w:r>
        <w:t>Sensitive</w:t>
      </w:r>
      <w:r>
        <w:rPr>
          <w:spacing w:val="17"/>
        </w:rPr>
        <w:t xml:space="preserve"> </w:t>
      </w:r>
      <w:r>
        <w:rPr>
          <w:spacing w:val="-2"/>
        </w:rPr>
        <w:t>Questions</w:t>
      </w:r>
    </w:p>
    <w:p w:rsidR="004C0517" w14:paraId="3FFEB198" w14:textId="77777777">
      <w:pPr>
        <w:pStyle w:val="BodyText"/>
        <w:spacing w:before="243"/>
        <w:ind w:left="1320"/>
      </w:pPr>
      <w:r>
        <w:t>This</w:t>
      </w:r>
      <w:r>
        <w:rPr>
          <w:spacing w:val="1"/>
        </w:rPr>
        <w:t xml:space="preserve"> </w:t>
      </w:r>
      <w:r>
        <w:t>data</w:t>
      </w:r>
      <w:r>
        <w:rPr>
          <w:spacing w:val="6"/>
        </w:rPr>
        <w:t xml:space="preserve"> </w:t>
      </w:r>
      <w:r>
        <w:t>collection</w:t>
      </w:r>
      <w:r>
        <w:rPr>
          <w:spacing w:val="9"/>
        </w:rPr>
        <w:t xml:space="preserve"> </w:t>
      </w:r>
      <w:r>
        <w:t>does</w:t>
      </w:r>
      <w:r>
        <w:rPr>
          <w:spacing w:val="2"/>
        </w:rPr>
        <w:t xml:space="preserve"> </w:t>
      </w:r>
      <w:r>
        <w:t>not</w:t>
      </w:r>
      <w:r>
        <w:rPr>
          <w:spacing w:val="10"/>
        </w:rPr>
        <w:t xml:space="preserve"> </w:t>
      </w:r>
      <w:r>
        <w:t>incorporate</w:t>
      </w:r>
      <w:r>
        <w:rPr>
          <w:spacing w:val="6"/>
        </w:rPr>
        <w:t xml:space="preserve"> </w:t>
      </w:r>
      <w:r>
        <w:t>any</w:t>
      </w:r>
      <w:r>
        <w:rPr>
          <w:spacing w:val="9"/>
        </w:rPr>
        <w:t xml:space="preserve"> </w:t>
      </w:r>
      <w:r>
        <w:t>questions</w:t>
      </w:r>
      <w:r>
        <w:rPr>
          <w:spacing w:val="2"/>
        </w:rPr>
        <w:t xml:space="preserve"> </w:t>
      </w:r>
      <w:r>
        <w:t>that</w:t>
      </w:r>
      <w:r>
        <w:rPr>
          <w:spacing w:val="10"/>
        </w:rPr>
        <w:t xml:space="preserve"> </w:t>
      </w:r>
      <w:r>
        <w:t>would</w:t>
      </w:r>
      <w:r>
        <w:rPr>
          <w:spacing w:val="10"/>
        </w:rPr>
        <w:t xml:space="preserve"> </w:t>
      </w:r>
      <w:r>
        <w:t>be</w:t>
      </w:r>
      <w:r>
        <w:rPr>
          <w:spacing w:val="5"/>
        </w:rPr>
        <w:t xml:space="preserve"> </w:t>
      </w:r>
      <w:r>
        <w:t>considered</w:t>
      </w:r>
      <w:r>
        <w:rPr>
          <w:spacing w:val="10"/>
        </w:rPr>
        <w:t xml:space="preserve"> </w:t>
      </w:r>
      <w:r>
        <w:t>sensitive</w:t>
      </w:r>
      <w:r>
        <w:rPr>
          <w:spacing w:val="5"/>
        </w:rPr>
        <w:t xml:space="preserve"> </w:t>
      </w:r>
      <w:r>
        <w:t>in</w:t>
      </w:r>
      <w:r>
        <w:rPr>
          <w:spacing w:val="10"/>
        </w:rPr>
        <w:t xml:space="preserve"> </w:t>
      </w:r>
      <w:r>
        <w:rPr>
          <w:spacing w:val="-2"/>
        </w:rPr>
        <w:t>nature.</w:t>
      </w:r>
    </w:p>
    <w:p w:rsidR="004C0517" w14:paraId="28EFF0D5" w14:textId="77777777">
      <w:pPr>
        <w:pStyle w:val="BodyText"/>
      </w:pPr>
    </w:p>
    <w:p w:rsidR="004C0517" w14:paraId="17F6E257" w14:textId="77777777">
      <w:pPr>
        <w:pStyle w:val="BodyText"/>
        <w:spacing w:before="41"/>
      </w:pPr>
    </w:p>
    <w:p w:rsidR="004C0517" w14:paraId="7555D79A" w14:textId="77777777">
      <w:pPr>
        <w:pStyle w:val="Heading1"/>
        <w:numPr>
          <w:ilvl w:val="1"/>
          <w:numId w:val="1"/>
        </w:numPr>
        <w:tabs>
          <w:tab w:val="left" w:pos="2038"/>
        </w:tabs>
        <w:ind w:left="2038" w:hanging="366"/>
      </w:pPr>
      <w:bookmarkStart w:id="34" w:name="12._Estimates_of_Incremental_Burden_Hour"/>
      <w:bookmarkStart w:id="35" w:name="_bookmark17"/>
      <w:bookmarkEnd w:id="34"/>
      <w:bookmarkEnd w:id="35"/>
      <w:r>
        <w:t>Estimates</w:t>
      </w:r>
      <w:r>
        <w:rPr>
          <w:spacing w:val="-1"/>
        </w:rPr>
        <w:t xml:space="preserve"> </w:t>
      </w:r>
      <w:r>
        <w:t>of</w:t>
      </w:r>
      <w:r>
        <w:rPr>
          <w:spacing w:val="13"/>
        </w:rPr>
        <w:t xml:space="preserve"> </w:t>
      </w:r>
      <w:r>
        <w:t>Incremental</w:t>
      </w:r>
      <w:r>
        <w:rPr>
          <w:spacing w:val="8"/>
        </w:rPr>
        <w:t xml:space="preserve"> </w:t>
      </w:r>
      <w:r>
        <w:t>Burden</w:t>
      </w:r>
      <w:r>
        <w:rPr>
          <w:spacing w:val="11"/>
        </w:rPr>
        <w:t xml:space="preserve"> </w:t>
      </w:r>
      <w:r>
        <w:t>Hours and</w:t>
      </w:r>
      <w:r>
        <w:rPr>
          <w:spacing w:val="-6"/>
        </w:rPr>
        <w:t xml:space="preserve"> </w:t>
      </w:r>
      <w:r>
        <w:rPr>
          <w:spacing w:val="-4"/>
        </w:rPr>
        <w:t>Costs</w:t>
      </w:r>
    </w:p>
    <w:p w:rsidR="004C0517" w14:paraId="793D3164" w14:textId="77777777">
      <w:pPr>
        <w:pStyle w:val="BodyText"/>
        <w:spacing w:before="6"/>
        <w:rPr>
          <w:b/>
        </w:rPr>
      </w:pPr>
    </w:p>
    <w:p w:rsidR="004C0517" w14:paraId="3B9CD2AC" w14:textId="77777777">
      <w:pPr>
        <w:pStyle w:val="BodyText"/>
        <w:spacing w:before="1" w:line="501" w:lineRule="auto"/>
        <w:ind w:left="840" w:right="2983" w:firstLine="480"/>
      </w:pPr>
      <w:r>
        <w:t>CMS estimates the burden increase for hospice facilities to be calculated as follows: PART 1. Time Burden</w:t>
      </w:r>
    </w:p>
    <w:p w:rsidR="004C0517" w14:paraId="0A4AE861" w14:textId="77777777">
      <w:pPr>
        <w:pStyle w:val="Heading1"/>
        <w:spacing w:line="236" w:lineRule="exact"/>
        <w:ind w:left="840"/>
      </w:pPr>
      <w:r>
        <w:rPr>
          <w:u w:val="thick"/>
        </w:rPr>
        <w:t>Estimated</w:t>
      </w:r>
      <w:r>
        <w:rPr>
          <w:spacing w:val="12"/>
          <w:u w:val="thick"/>
        </w:rPr>
        <w:t xml:space="preserve"> </w:t>
      </w:r>
      <w:r>
        <w:rPr>
          <w:u w:val="thick"/>
        </w:rPr>
        <w:t>number</w:t>
      </w:r>
      <w:r>
        <w:rPr>
          <w:spacing w:val="5"/>
          <w:u w:val="thick"/>
        </w:rPr>
        <w:t xml:space="preserve"> </w:t>
      </w:r>
      <w:r>
        <w:rPr>
          <w:u w:val="thick"/>
        </w:rPr>
        <w:t>of</w:t>
      </w:r>
      <w:r>
        <w:rPr>
          <w:spacing w:val="14"/>
          <w:u w:val="thick"/>
        </w:rPr>
        <w:t xml:space="preserve"> </w:t>
      </w:r>
      <w:r>
        <w:rPr>
          <w:u w:val="thick"/>
        </w:rPr>
        <w:t>hospice</w:t>
      </w:r>
      <w:r>
        <w:rPr>
          <w:spacing w:val="5"/>
          <w:u w:val="thick"/>
        </w:rPr>
        <w:t xml:space="preserve"> </w:t>
      </w:r>
      <w:r>
        <w:rPr>
          <w:u w:val="thick"/>
        </w:rPr>
        <w:t>admissions</w:t>
      </w:r>
      <w:r>
        <w:rPr>
          <w:spacing w:val="1"/>
          <w:u w:val="thick"/>
        </w:rPr>
        <w:t xml:space="preserve"> </w:t>
      </w:r>
      <w:r>
        <w:rPr>
          <w:u w:val="thick"/>
        </w:rPr>
        <w:t>and</w:t>
      </w:r>
      <w:r>
        <w:rPr>
          <w:spacing w:val="12"/>
          <w:u w:val="thick"/>
        </w:rPr>
        <w:t xml:space="preserve"> </w:t>
      </w:r>
      <w:r>
        <w:rPr>
          <w:u w:val="thick"/>
        </w:rPr>
        <w:t>HOPE</w:t>
      </w:r>
      <w:r>
        <w:rPr>
          <w:spacing w:val="3"/>
          <w:u w:val="thick"/>
        </w:rPr>
        <w:t xml:space="preserve"> </w:t>
      </w:r>
      <w:r>
        <w:rPr>
          <w:u w:val="thick"/>
        </w:rPr>
        <w:t>record</w:t>
      </w:r>
      <w:r>
        <w:rPr>
          <w:spacing w:val="12"/>
          <w:u w:val="thick"/>
        </w:rPr>
        <w:t xml:space="preserve"> </w:t>
      </w:r>
      <w:r>
        <w:rPr>
          <w:spacing w:val="-2"/>
          <w:u w:val="thick"/>
        </w:rPr>
        <w:t>submissions</w:t>
      </w:r>
    </w:p>
    <w:p w:rsidR="004C0517" w14:paraId="76C1872F" w14:textId="77777777">
      <w:pPr>
        <w:pStyle w:val="BodyText"/>
        <w:spacing w:before="242"/>
        <w:ind w:left="840"/>
        <w:rPr>
          <w:sz w:val="14"/>
        </w:rPr>
      </w:pPr>
      <w:r>
        <w:t>Total</w:t>
      </w:r>
      <w:r>
        <w:rPr>
          <w:spacing w:val="9"/>
        </w:rPr>
        <w:t xml:space="preserve"> </w:t>
      </w:r>
      <w:r>
        <w:t>number</w:t>
      </w:r>
      <w:r>
        <w:rPr>
          <w:spacing w:val="14"/>
        </w:rPr>
        <w:t xml:space="preserve"> </w:t>
      </w:r>
      <w:r>
        <w:t>of</w:t>
      </w:r>
      <w:r>
        <w:rPr>
          <w:spacing w:val="13"/>
        </w:rPr>
        <w:t xml:space="preserve"> </w:t>
      </w:r>
      <w:r>
        <w:t>Medicare-participating</w:t>
      </w:r>
      <w:r>
        <w:rPr>
          <w:spacing w:val="9"/>
        </w:rPr>
        <w:t xml:space="preserve"> </w:t>
      </w:r>
      <w:r>
        <w:t>hospices =</w:t>
      </w:r>
      <w:r>
        <w:rPr>
          <w:spacing w:val="10"/>
        </w:rPr>
        <w:t xml:space="preserve"> </w:t>
      </w:r>
      <w:r>
        <w:rPr>
          <w:b/>
          <w:spacing w:val="-2"/>
        </w:rPr>
        <w:t>5,640</w:t>
      </w:r>
      <w:hyperlink w:anchor="_bookmark18" w:history="1">
        <w:r>
          <w:rPr>
            <w:spacing w:val="-2"/>
            <w:position w:val="6"/>
            <w:sz w:val="14"/>
          </w:rPr>
          <w:t>5</w:t>
        </w:r>
      </w:hyperlink>
    </w:p>
    <w:p w:rsidR="004C0517" w14:paraId="796C0DE2" w14:textId="77777777">
      <w:pPr>
        <w:pStyle w:val="BodyText"/>
        <w:spacing w:before="6"/>
      </w:pPr>
    </w:p>
    <w:p w:rsidR="004C0517" w14:paraId="415D8206" w14:textId="77777777">
      <w:pPr>
        <w:pStyle w:val="BodyText"/>
        <w:spacing w:before="1"/>
        <w:ind w:left="840"/>
        <w:rPr>
          <w:b/>
        </w:rPr>
      </w:pPr>
      <w:r>
        <w:t>Total</w:t>
      </w:r>
      <w:r>
        <w:rPr>
          <w:spacing w:val="8"/>
        </w:rPr>
        <w:t xml:space="preserve"> </w:t>
      </w:r>
      <w:r>
        <w:t>number</w:t>
      </w:r>
      <w:r>
        <w:rPr>
          <w:spacing w:val="12"/>
        </w:rPr>
        <w:t xml:space="preserve"> </w:t>
      </w:r>
      <w:r>
        <w:t>of</w:t>
      </w:r>
      <w:r>
        <w:rPr>
          <w:spacing w:val="12"/>
        </w:rPr>
        <w:t xml:space="preserve"> </w:t>
      </w:r>
      <w:r>
        <w:t>admissions</w:t>
      </w:r>
      <w:r>
        <w:rPr>
          <w:spacing w:val="-1"/>
        </w:rPr>
        <w:t xml:space="preserve"> </w:t>
      </w:r>
      <w:r>
        <w:t>to</w:t>
      </w:r>
      <w:r>
        <w:rPr>
          <w:spacing w:val="7"/>
        </w:rPr>
        <w:t xml:space="preserve"> </w:t>
      </w:r>
      <w:r>
        <w:t>all</w:t>
      </w:r>
      <w:r>
        <w:rPr>
          <w:spacing w:val="8"/>
        </w:rPr>
        <w:t xml:space="preserve"> </w:t>
      </w:r>
      <w:r>
        <w:t>hospices per</w:t>
      </w:r>
      <w:r>
        <w:rPr>
          <w:spacing w:val="12"/>
        </w:rPr>
        <w:t xml:space="preserve"> </w:t>
      </w:r>
      <w:r>
        <w:t>year</w:t>
      </w:r>
      <w:r>
        <w:rPr>
          <w:spacing w:val="12"/>
        </w:rPr>
        <w:t xml:space="preserve"> </w:t>
      </w:r>
      <w:r>
        <w:t>=</w:t>
      </w:r>
      <w:r>
        <w:rPr>
          <w:spacing w:val="8"/>
        </w:rPr>
        <w:t xml:space="preserve"> </w:t>
      </w:r>
      <w:r>
        <w:rPr>
          <w:b/>
          <w:spacing w:val="-2"/>
        </w:rPr>
        <w:t>2,763,850</w:t>
      </w:r>
      <w:hyperlink w:anchor="_bookmark19" w:history="1">
        <w:r>
          <w:rPr>
            <w:b/>
            <w:spacing w:val="-2"/>
            <w:vertAlign w:val="superscript"/>
          </w:rPr>
          <w:t>6</w:t>
        </w:r>
      </w:hyperlink>
    </w:p>
    <w:p w:rsidR="004C0517" w14:paraId="3B5201D0" w14:textId="77777777">
      <w:pPr>
        <w:spacing w:before="242" w:line="484" w:lineRule="auto"/>
        <w:ind w:left="839" w:right="4292"/>
        <w:rPr>
          <w:b/>
        </w:rPr>
      </w:pPr>
      <w:r>
        <w:t xml:space="preserve">Total number of admissions to all hospices over three years = </w:t>
      </w:r>
      <w:r>
        <w:rPr>
          <w:b/>
        </w:rPr>
        <w:t>8,291,550 PART 1. Time Burden</w:t>
      </w:r>
    </w:p>
    <w:p w:rsidR="004C0517" w14:paraId="541C560A" w14:textId="77777777">
      <w:pPr>
        <w:spacing w:before="34"/>
        <w:ind w:left="232"/>
        <w:rPr>
          <w:b/>
        </w:rPr>
      </w:pPr>
      <w:r>
        <w:rPr>
          <w:b/>
        </w:rPr>
        <w:t>Estimated</w:t>
      </w:r>
      <w:r>
        <w:rPr>
          <w:b/>
          <w:spacing w:val="9"/>
        </w:rPr>
        <w:t xml:space="preserve"> </w:t>
      </w:r>
      <w:r>
        <w:rPr>
          <w:b/>
        </w:rPr>
        <w:t>Number</w:t>
      </w:r>
      <w:r>
        <w:rPr>
          <w:b/>
          <w:spacing w:val="3"/>
        </w:rPr>
        <w:t xml:space="preserve"> </w:t>
      </w:r>
      <w:r>
        <w:rPr>
          <w:b/>
        </w:rPr>
        <w:t>of</w:t>
      </w:r>
      <w:r>
        <w:rPr>
          <w:b/>
          <w:spacing w:val="12"/>
        </w:rPr>
        <w:t xml:space="preserve"> </w:t>
      </w:r>
      <w:r>
        <w:rPr>
          <w:b/>
        </w:rPr>
        <w:t>Admissions</w:t>
      </w:r>
      <w:r>
        <w:rPr>
          <w:b/>
          <w:spacing w:val="-1"/>
        </w:rPr>
        <w:t xml:space="preserve"> </w:t>
      </w:r>
      <w:r>
        <w:rPr>
          <w:b/>
        </w:rPr>
        <w:t>and</w:t>
      </w:r>
      <w:r>
        <w:rPr>
          <w:b/>
          <w:spacing w:val="10"/>
        </w:rPr>
        <w:t xml:space="preserve"> </w:t>
      </w:r>
      <w:r>
        <w:rPr>
          <w:b/>
        </w:rPr>
        <w:t>Records</w:t>
      </w:r>
      <w:r>
        <w:rPr>
          <w:b/>
          <w:spacing w:val="-1"/>
        </w:rPr>
        <w:t xml:space="preserve"> </w:t>
      </w:r>
      <w:r>
        <w:rPr>
          <w:b/>
        </w:rPr>
        <w:t>per</w:t>
      </w:r>
      <w:r>
        <w:rPr>
          <w:b/>
          <w:spacing w:val="3"/>
        </w:rPr>
        <w:t xml:space="preserve"> </w:t>
      </w:r>
      <w:r>
        <w:rPr>
          <w:b/>
          <w:spacing w:val="-2"/>
        </w:rPr>
        <w:t>Hospice</w:t>
      </w:r>
    </w:p>
    <w:p w:rsidR="004C0517" w14:paraId="5E1D906D" w14:textId="77777777">
      <w:pPr>
        <w:pStyle w:val="BodyText"/>
        <w:spacing w:before="75"/>
        <w:rPr>
          <w:b/>
          <w:sz w:val="20"/>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08"/>
        <w:gridCol w:w="2432"/>
        <w:gridCol w:w="1056"/>
        <w:gridCol w:w="1312"/>
        <w:gridCol w:w="768"/>
      </w:tblGrid>
      <w:tr w14:paraId="3094687A"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2"/>
        </w:trPr>
        <w:tc>
          <w:tcPr>
            <w:tcW w:w="3008" w:type="dxa"/>
          </w:tcPr>
          <w:p w:rsidR="004C0517" w14:paraId="2F3A9AC9" w14:textId="77777777">
            <w:pPr>
              <w:pStyle w:val="TableParagraph"/>
            </w:pPr>
          </w:p>
        </w:tc>
        <w:tc>
          <w:tcPr>
            <w:tcW w:w="2432" w:type="dxa"/>
          </w:tcPr>
          <w:p w:rsidR="004C0517" w14:paraId="7650EE27" w14:textId="77777777">
            <w:pPr>
              <w:pStyle w:val="TableParagraph"/>
              <w:spacing w:before="240" w:line="231" w:lineRule="exact"/>
              <w:ind w:right="76"/>
              <w:jc w:val="right"/>
              <w:rPr>
                <w:b/>
              </w:rPr>
            </w:pPr>
            <w:r>
              <w:rPr>
                <w:b/>
                <w:spacing w:val="-2"/>
              </w:rPr>
              <w:t>Admissions/Records</w:t>
            </w:r>
          </w:p>
        </w:tc>
        <w:tc>
          <w:tcPr>
            <w:tcW w:w="1056" w:type="dxa"/>
          </w:tcPr>
          <w:p w:rsidR="004C0517" w14:paraId="19CD45E8" w14:textId="77777777">
            <w:pPr>
              <w:pStyle w:val="TableParagraph"/>
              <w:spacing w:before="240" w:line="231" w:lineRule="exact"/>
              <w:ind w:right="76"/>
              <w:jc w:val="right"/>
              <w:rPr>
                <w:b/>
              </w:rPr>
            </w:pPr>
            <w:r>
              <w:rPr>
                <w:b/>
                <w:spacing w:val="-2"/>
              </w:rPr>
              <w:t>Hospices</w:t>
            </w:r>
          </w:p>
        </w:tc>
        <w:tc>
          <w:tcPr>
            <w:tcW w:w="1312" w:type="dxa"/>
          </w:tcPr>
          <w:p w:rsidR="004C0517" w14:paraId="72FF92F2" w14:textId="77777777">
            <w:pPr>
              <w:pStyle w:val="TableParagraph"/>
              <w:spacing w:before="240" w:line="231" w:lineRule="exact"/>
              <w:ind w:right="80"/>
              <w:jc w:val="right"/>
              <w:rPr>
                <w:b/>
              </w:rPr>
            </w:pPr>
            <w:r>
              <w:rPr>
                <w:b/>
              </w:rPr>
              <w:t>Per</w:t>
            </w:r>
            <w:r>
              <w:rPr>
                <w:b/>
                <w:spacing w:val="11"/>
              </w:rPr>
              <w:t xml:space="preserve"> </w:t>
            </w:r>
            <w:r>
              <w:rPr>
                <w:b/>
                <w:spacing w:val="-4"/>
              </w:rPr>
              <w:t>Year</w:t>
            </w:r>
          </w:p>
        </w:tc>
        <w:tc>
          <w:tcPr>
            <w:tcW w:w="768" w:type="dxa"/>
          </w:tcPr>
          <w:p w:rsidR="004C0517" w14:paraId="51B53A8F" w14:textId="77777777">
            <w:pPr>
              <w:pStyle w:val="TableParagraph"/>
              <w:spacing w:line="240" w:lineRule="exact"/>
              <w:ind w:left="117" w:right="71" w:firstLine="32"/>
              <w:rPr>
                <w:b/>
              </w:rPr>
            </w:pPr>
            <w:r>
              <w:rPr>
                <w:b/>
              </w:rPr>
              <w:t>Per</w:t>
            </w:r>
            <w:r>
              <w:rPr>
                <w:b/>
                <w:spacing w:val="-12"/>
              </w:rPr>
              <w:t xml:space="preserve"> </w:t>
            </w:r>
            <w:r>
              <w:rPr>
                <w:b/>
              </w:rPr>
              <w:t xml:space="preserve">3 </w:t>
            </w:r>
            <w:r>
              <w:rPr>
                <w:b/>
                <w:spacing w:val="-2"/>
              </w:rPr>
              <w:t>Years</w:t>
            </w:r>
          </w:p>
        </w:tc>
      </w:tr>
      <w:tr w14:paraId="4D190B3F" w14:textId="77777777">
        <w:tblPrEx>
          <w:tblW w:w="0" w:type="auto"/>
          <w:tblInd w:w="123" w:type="dxa"/>
          <w:tblLayout w:type="fixed"/>
          <w:tblCellMar>
            <w:left w:w="0" w:type="dxa"/>
            <w:right w:w="0" w:type="dxa"/>
          </w:tblCellMar>
          <w:tblLook w:val="01E0"/>
        </w:tblPrEx>
        <w:trPr>
          <w:trHeight w:val="315"/>
        </w:trPr>
        <w:tc>
          <w:tcPr>
            <w:tcW w:w="3008" w:type="dxa"/>
          </w:tcPr>
          <w:p w:rsidR="004C0517" w14:paraId="4878D2B5" w14:textId="77777777">
            <w:pPr>
              <w:pStyle w:val="TableParagraph"/>
              <w:spacing w:before="64" w:line="231" w:lineRule="exact"/>
              <w:ind w:left="118"/>
            </w:pPr>
            <w:r>
              <w:rPr>
                <w:spacing w:val="-2"/>
              </w:rPr>
              <w:t>Admissions</w:t>
            </w:r>
          </w:p>
        </w:tc>
        <w:tc>
          <w:tcPr>
            <w:tcW w:w="2432" w:type="dxa"/>
          </w:tcPr>
          <w:p w:rsidR="004C0517" w14:paraId="5E38410B" w14:textId="77777777">
            <w:pPr>
              <w:pStyle w:val="TableParagraph"/>
              <w:spacing w:before="64" w:line="231" w:lineRule="exact"/>
              <w:ind w:right="84"/>
              <w:jc w:val="right"/>
            </w:pPr>
            <w:r>
              <w:rPr>
                <w:spacing w:val="-2"/>
              </w:rPr>
              <w:t>2,763,850</w:t>
            </w:r>
          </w:p>
        </w:tc>
        <w:tc>
          <w:tcPr>
            <w:tcW w:w="1056" w:type="dxa"/>
          </w:tcPr>
          <w:p w:rsidR="004C0517" w14:paraId="2F24344A" w14:textId="77777777">
            <w:pPr>
              <w:pStyle w:val="TableParagraph"/>
              <w:spacing w:before="64" w:line="231" w:lineRule="exact"/>
              <w:ind w:right="84"/>
              <w:jc w:val="right"/>
            </w:pPr>
            <w:r>
              <w:rPr>
                <w:spacing w:val="-4"/>
              </w:rPr>
              <w:t>5,640</w:t>
            </w:r>
          </w:p>
        </w:tc>
        <w:tc>
          <w:tcPr>
            <w:tcW w:w="1312" w:type="dxa"/>
          </w:tcPr>
          <w:p w:rsidR="004C0517" w14:paraId="1AF6C6F0" w14:textId="77777777">
            <w:pPr>
              <w:pStyle w:val="TableParagraph"/>
              <w:spacing w:before="64" w:line="231" w:lineRule="exact"/>
              <w:ind w:right="85"/>
              <w:jc w:val="right"/>
            </w:pPr>
            <w:r>
              <w:rPr>
                <w:spacing w:val="-5"/>
              </w:rPr>
              <w:t>490</w:t>
            </w:r>
          </w:p>
        </w:tc>
        <w:tc>
          <w:tcPr>
            <w:tcW w:w="768" w:type="dxa"/>
          </w:tcPr>
          <w:p w:rsidR="004C0517" w14:paraId="083AA6AE" w14:textId="77777777">
            <w:pPr>
              <w:pStyle w:val="TableParagraph"/>
              <w:ind w:left="63"/>
              <w:jc w:val="center"/>
            </w:pPr>
            <w:r>
              <w:rPr>
                <w:spacing w:val="-4"/>
              </w:rPr>
              <w:t>1,470</w:t>
            </w:r>
          </w:p>
        </w:tc>
      </w:tr>
      <w:tr w14:paraId="5BDB4DC0" w14:textId="77777777">
        <w:tblPrEx>
          <w:tblW w:w="0" w:type="auto"/>
          <w:tblInd w:w="123" w:type="dxa"/>
          <w:tblLayout w:type="fixed"/>
          <w:tblCellMar>
            <w:left w:w="0" w:type="dxa"/>
            <w:right w:w="0" w:type="dxa"/>
          </w:tblCellMar>
          <w:tblLook w:val="01E0"/>
        </w:tblPrEx>
        <w:trPr>
          <w:trHeight w:val="300"/>
        </w:trPr>
        <w:tc>
          <w:tcPr>
            <w:tcW w:w="3008" w:type="dxa"/>
          </w:tcPr>
          <w:p w:rsidR="004C0517" w14:paraId="54D145E7" w14:textId="77777777">
            <w:pPr>
              <w:pStyle w:val="TableParagraph"/>
              <w:spacing w:before="48" w:line="231" w:lineRule="exact"/>
              <w:ind w:left="118"/>
            </w:pPr>
            <w:r>
              <w:t>Total</w:t>
            </w:r>
            <w:r>
              <w:rPr>
                <w:spacing w:val="8"/>
              </w:rPr>
              <w:t xml:space="preserve"> </w:t>
            </w:r>
            <w:r>
              <w:t>HOPE</w:t>
            </w:r>
            <w:r>
              <w:rPr>
                <w:spacing w:val="15"/>
              </w:rPr>
              <w:t xml:space="preserve"> </w:t>
            </w:r>
            <w:r>
              <w:rPr>
                <w:spacing w:val="-2"/>
              </w:rPr>
              <w:t>Records</w:t>
            </w:r>
          </w:p>
        </w:tc>
        <w:tc>
          <w:tcPr>
            <w:tcW w:w="2432" w:type="dxa"/>
          </w:tcPr>
          <w:p w:rsidR="004C0517" w14:paraId="7B739CD6" w14:textId="77777777">
            <w:pPr>
              <w:pStyle w:val="TableParagraph"/>
              <w:spacing w:before="48" w:line="231" w:lineRule="exact"/>
              <w:ind w:right="84"/>
              <w:jc w:val="right"/>
            </w:pPr>
            <w:r>
              <w:rPr>
                <w:spacing w:val="-2"/>
              </w:rPr>
              <w:t>8,291,550</w:t>
            </w:r>
          </w:p>
        </w:tc>
        <w:tc>
          <w:tcPr>
            <w:tcW w:w="1056" w:type="dxa"/>
          </w:tcPr>
          <w:p w:rsidR="004C0517" w14:paraId="1D54A97E" w14:textId="77777777">
            <w:pPr>
              <w:pStyle w:val="TableParagraph"/>
              <w:spacing w:before="48" w:line="231" w:lineRule="exact"/>
              <w:ind w:right="84"/>
              <w:jc w:val="right"/>
            </w:pPr>
            <w:r>
              <w:rPr>
                <w:spacing w:val="-4"/>
              </w:rPr>
              <w:t>5,640</w:t>
            </w:r>
          </w:p>
        </w:tc>
        <w:tc>
          <w:tcPr>
            <w:tcW w:w="1312" w:type="dxa"/>
          </w:tcPr>
          <w:p w:rsidR="004C0517" w14:paraId="53F7020A" w14:textId="77777777">
            <w:pPr>
              <w:pStyle w:val="TableParagraph"/>
              <w:spacing w:before="48" w:line="231" w:lineRule="exact"/>
              <w:ind w:right="84"/>
              <w:jc w:val="right"/>
            </w:pPr>
            <w:r>
              <w:rPr>
                <w:spacing w:val="-4"/>
              </w:rPr>
              <w:t>1,470</w:t>
            </w:r>
          </w:p>
        </w:tc>
        <w:tc>
          <w:tcPr>
            <w:tcW w:w="768" w:type="dxa"/>
          </w:tcPr>
          <w:p w:rsidR="004C0517" w14:paraId="46162D79" w14:textId="77777777">
            <w:pPr>
              <w:pStyle w:val="TableParagraph"/>
              <w:spacing w:line="238" w:lineRule="exact"/>
              <w:ind w:left="63"/>
              <w:jc w:val="center"/>
            </w:pPr>
            <w:r>
              <w:rPr>
                <w:spacing w:val="-4"/>
              </w:rPr>
              <w:t>4,410</w:t>
            </w:r>
          </w:p>
        </w:tc>
      </w:tr>
    </w:tbl>
    <w:p w:rsidR="004C0517" w14:paraId="0742B3F1" w14:textId="77777777">
      <w:pPr>
        <w:pStyle w:val="BodyText"/>
        <w:rPr>
          <w:b/>
        </w:rPr>
      </w:pPr>
    </w:p>
    <w:p w:rsidR="004C0517" w14:paraId="24FDDB53" w14:textId="77777777">
      <w:pPr>
        <w:pStyle w:val="BodyText"/>
        <w:spacing w:before="37"/>
        <w:rPr>
          <w:b/>
        </w:rPr>
      </w:pPr>
    </w:p>
    <w:p w:rsidR="004C0517" w14:paraId="39D3D086" w14:textId="77777777">
      <w:pPr>
        <w:ind w:left="232"/>
        <w:rPr>
          <w:b/>
        </w:rPr>
      </w:pPr>
      <w:r>
        <w:rPr>
          <w:b/>
        </w:rPr>
        <w:t>Estimated</w:t>
      </w:r>
      <w:r>
        <w:rPr>
          <w:b/>
          <w:spacing w:val="11"/>
        </w:rPr>
        <w:t xml:space="preserve"> </w:t>
      </w:r>
      <w:r>
        <w:rPr>
          <w:b/>
        </w:rPr>
        <w:t>Number</w:t>
      </w:r>
      <w:r>
        <w:rPr>
          <w:b/>
          <w:spacing w:val="4"/>
        </w:rPr>
        <w:t xml:space="preserve"> </w:t>
      </w:r>
      <w:r>
        <w:rPr>
          <w:b/>
        </w:rPr>
        <w:t>of</w:t>
      </w:r>
      <w:r>
        <w:rPr>
          <w:b/>
          <w:spacing w:val="13"/>
        </w:rPr>
        <w:t xml:space="preserve"> </w:t>
      </w:r>
      <w:r>
        <w:rPr>
          <w:b/>
        </w:rPr>
        <w:t>Admissions</w:t>
      </w:r>
      <w:r>
        <w:rPr>
          <w:b/>
          <w:spacing w:val="1"/>
        </w:rPr>
        <w:t xml:space="preserve"> </w:t>
      </w:r>
      <w:r>
        <w:rPr>
          <w:b/>
        </w:rPr>
        <w:t>and</w:t>
      </w:r>
      <w:r>
        <w:rPr>
          <w:b/>
          <w:spacing w:val="11"/>
        </w:rPr>
        <w:t xml:space="preserve"> </w:t>
      </w:r>
      <w:r>
        <w:rPr>
          <w:b/>
        </w:rPr>
        <w:t>Records for</w:t>
      </w:r>
      <w:r>
        <w:rPr>
          <w:b/>
          <w:spacing w:val="5"/>
        </w:rPr>
        <w:t xml:space="preserve"> </w:t>
      </w:r>
      <w:r>
        <w:rPr>
          <w:b/>
        </w:rPr>
        <w:t>all</w:t>
      </w:r>
      <w:r>
        <w:rPr>
          <w:b/>
          <w:spacing w:val="9"/>
        </w:rPr>
        <w:t xml:space="preserve"> </w:t>
      </w:r>
      <w:r>
        <w:rPr>
          <w:b/>
          <w:spacing w:val="-2"/>
        </w:rPr>
        <w:t>Hospices</w:t>
      </w:r>
    </w:p>
    <w:p w:rsidR="004C0517" w14:paraId="0DF38890" w14:textId="77777777">
      <w:pPr>
        <w:pStyle w:val="BodyText"/>
        <w:rPr>
          <w:b/>
          <w:sz w:val="20"/>
        </w:rPr>
      </w:pPr>
    </w:p>
    <w:p w:rsidR="004C0517" w14:paraId="52CAB4A8" w14:textId="77777777">
      <w:pPr>
        <w:pStyle w:val="BodyText"/>
        <w:spacing w:before="53"/>
        <w:rPr>
          <w:b/>
          <w:sz w:val="20"/>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56"/>
        <w:gridCol w:w="2256"/>
        <w:gridCol w:w="1072"/>
        <w:gridCol w:w="1216"/>
      </w:tblGrid>
      <w:tr w14:paraId="7CA91D02"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2"/>
        </w:trPr>
        <w:tc>
          <w:tcPr>
            <w:tcW w:w="3456" w:type="dxa"/>
          </w:tcPr>
          <w:p w:rsidR="004C0517" w14:paraId="458181A6" w14:textId="77777777">
            <w:pPr>
              <w:pStyle w:val="TableParagraph"/>
            </w:pPr>
          </w:p>
        </w:tc>
        <w:tc>
          <w:tcPr>
            <w:tcW w:w="2256" w:type="dxa"/>
          </w:tcPr>
          <w:p w:rsidR="004C0517" w14:paraId="1457975F" w14:textId="77777777">
            <w:pPr>
              <w:pStyle w:val="TableParagraph"/>
              <w:spacing w:before="240" w:line="231" w:lineRule="exact"/>
              <w:ind w:right="60"/>
              <w:jc w:val="right"/>
              <w:rPr>
                <w:b/>
              </w:rPr>
            </w:pPr>
            <w:r>
              <w:rPr>
                <w:b/>
                <w:spacing w:val="-2"/>
              </w:rPr>
              <w:t>Admissions/Records</w:t>
            </w:r>
          </w:p>
        </w:tc>
        <w:tc>
          <w:tcPr>
            <w:tcW w:w="1072" w:type="dxa"/>
          </w:tcPr>
          <w:p w:rsidR="004C0517" w14:paraId="7F56D7B9" w14:textId="77777777">
            <w:pPr>
              <w:pStyle w:val="TableParagraph"/>
              <w:spacing w:before="240" w:line="231" w:lineRule="exact"/>
              <w:ind w:right="60"/>
              <w:jc w:val="right"/>
              <w:rPr>
                <w:b/>
              </w:rPr>
            </w:pPr>
            <w:r>
              <w:rPr>
                <w:b/>
                <w:spacing w:val="-2"/>
              </w:rPr>
              <w:t>Hospices</w:t>
            </w:r>
          </w:p>
        </w:tc>
        <w:tc>
          <w:tcPr>
            <w:tcW w:w="1216" w:type="dxa"/>
          </w:tcPr>
          <w:p w:rsidR="004C0517" w14:paraId="419EC799" w14:textId="77777777">
            <w:pPr>
              <w:pStyle w:val="TableParagraph"/>
              <w:spacing w:line="238" w:lineRule="exact"/>
              <w:ind w:left="597"/>
              <w:rPr>
                <w:b/>
              </w:rPr>
            </w:pPr>
            <w:r>
              <w:rPr>
                <w:b/>
              </w:rPr>
              <w:t>Per</w:t>
            </w:r>
            <w:r>
              <w:rPr>
                <w:b/>
                <w:spacing w:val="11"/>
              </w:rPr>
              <w:t xml:space="preserve"> </w:t>
            </w:r>
            <w:r>
              <w:rPr>
                <w:b/>
                <w:spacing w:val="-10"/>
              </w:rPr>
              <w:t>3</w:t>
            </w:r>
          </w:p>
          <w:p w:rsidR="004C0517" w14:paraId="035C07EF" w14:textId="77777777">
            <w:pPr>
              <w:pStyle w:val="TableParagraph"/>
              <w:spacing w:before="3" w:line="231" w:lineRule="exact"/>
              <w:ind w:left="565"/>
              <w:rPr>
                <w:b/>
              </w:rPr>
            </w:pPr>
            <w:r>
              <w:rPr>
                <w:b/>
                <w:spacing w:val="-2"/>
              </w:rPr>
              <w:t>Years</w:t>
            </w:r>
          </w:p>
        </w:tc>
      </w:tr>
      <w:tr w14:paraId="131E3944" w14:textId="77777777">
        <w:tblPrEx>
          <w:tblW w:w="0" w:type="auto"/>
          <w:tblInd w:w="123" w:type="dxa"/>
          <w:tblLayout w:type="fixed"/>
          <w:tblCellMar>
            <w:left w:w="0" w:type="dxa"/>
            <w:right w:w="0" w:type="dxa"/>
          </w:tblCellMar>
          <w:tblLook w:val="01E0"/>
        </w:tblPrEx>
        <w:trPr>
          <w:trHeight w:val="300"/>
        </w:trPr>
        <w:tc>
          <w:tcPr>
            <w:tcW w:w="3456" w:type="dxa"/>
          </w:tcPr>
          <w:p w:rsidR="004C0517" w14:paraId="7ECAD6F9" w14:textId="77777777">
            <w:pPr>
              <w:pStyle w:val="TableParagraph"/>
              <w:spacing w:before="48" w:line="231" w:lineRule="exact"/>
              <w:ind w:left="118"/>
            </w:pPr>
            <w:r>
              <w:rPr>
                <w:spacing w:val="-2"/>
              </w:rPr>
              <w:t>Admissions</w:t>
            </w:r>
          </w:p>
        </w:tc>
        <w:tc>
          <w:tcPr>
            <w:tcW w:w="2256" w:type="dxa"/>
          </w:tcPr>
          <w:p w:rsidR="004C0517" w14:paraId="46A61B66" w14:textId="77777777">
            <w:pPr>
              <w:pStyle w:val="TableParagraph"/>
              <w:spacing w:before="48" w:line="231" w:lineRule="exact"/>
              <w:ind w:right="68"/>
              <w:jc w:val="right"/>
            </w:pPr>
            <w:r>
              <w:rPr>
                <w:spacing w:val="-2"/>
              </w:rPr>
              <w:t>2,763,850</w:t>
            </w:r>
          </w:p>
        </w:tc>
        <w:tc>
          <w:tcPr>
            <w:tcW w:w="1072" w:type="dxa"/>
          </w:tcPr>
          <w:p w:rsidR="004C0517" w14:paraId="6D75E527" w14:textId="77777777">
            <w:pPr>
              <w:pStyle w:val="TableParagraph"/>
              <w:spacing w:before="48" w:line="231" w:lineRule="exact"/>
              <w:ind w:right="68"/>
              <w:jc w:val="right"/>
            </w:pPr>
            <w:r>
              <w:rPr>
                <w:spacing w:val="-4"/>
              </w:rPr>
              <w:t>5,640</w:t>
            </w:r>
          </w:p>
        </w:tc>
        <w:tc>
          <w:tcPr>
            <w:tcW w:w="1216" w:type="dxa"/>
          </w:tcPr>
          <w:p w:rsidR="004C0517" w14:paraId="5EE505D9" w14:textId="77777777">
            <w:pPr>
              <w:pStyle w:val="TableParagraph"/>
              <w:spacing w:line="238" w:lineRule="exact"/>
              <w:ind w:left="111"/>
              <w:jc w:val="center"/>
            </w:pPr>
            <w:r>
              <w:rPr>
                <w:spacing w:val="-2"/>
              </w:rPr>
              <w:t>8,291,550</w:t>
            </w:r>
          </w:p>
        </w:tc>
      </w:tr>
      <w:tr w14:paraId="0159DB44" w14:textId="77777777">
        <w:tblPrEx>
          <w:tblW w:w="0" w:type="auto"/>
          <w:tblInd w:w="123" w:type="dxa"/>
          <w:tblLayout w:type="fixed"/>
          <w:tblCellMar>
            <w:left w:w="0" w:type="dxa"/>
            <w:right w:w="0" w:type="dxa"/>
          </w:tblCellMar>
          <w:tblLook w:val="01E0"/>
        </w:tblPrEx>
        <w:trPr>
          <w:trHeight w:val="299"/>
        </w:trPr>
        <w:tc>
          <w:tcPr>
            <w:tcW w:w="3456" w:type="dxa"/>
          </w:tcPr>
          <w:p w:rsidR="004C0517" w14:paraId="09879A9B" w14:textId="77777777">
            <w:pPr>
              <w:pStyle w:val="TableParagraph"/>
              <w:spacing w:before="48" w:line="231" w:lineRule="exact"/>
              <w:ind w:left="118"/>
            </w:pPr>
            <w:r>
              <w:t>Total</w:t>
            </w:r>
            <w:r>
              <w:rPr>
                <w:spacing w:val="8"/>
              </w:rPr>
              <w:t xml:space="preserve"> </w:t>
            </w:r>
            <w:r>
              <w:t>HOPE</w:t>
            </w:r>
            <w:r>
              <w:rPr>
                <w:spacing w:val="15"/>
              </w:rPr>
              <w:t xml:space="preserve"> </w:t>
            </w:r>
            <w:r>
              <w:rPr>
                <w:spacing w:val="-2"/>
              </w:rPr>
              <w:t>Records</w:t>
            </w:r>
          </w:p>
        </w:tc>
        <w:tc>
          <w:tcPr>
            <w:tcW w:w="2256" w:type="dxa"/>
          </w:tcPr>
          <w:p w:rsidR="004C0517" w14:paraId="3242E8ED" w14:textId="77777777">
            <w:pPr>
              <w:pStyle w:val="TableParagraph"/>
              <w:spacing w:before="48" w:line="231" w:lineRule="exact"/>
              <w:ind w:right="68"/>
              <w:jc w:val="right"/>
            </w:pPr>
            <w:r>
              <w:rPr>
                <w:spacing w:val="-2"/>
              </w:rPr>
              <w:t>8,291,550</w:t>
            </w:r>
          </w:p>
        </w:tc>
        <w:tc>
          <w:tcPr>
            <w:tcW w:w="1072" w:type="dxa"/>
          </w:tcPr>
          <w:p w:rsidR="004C0517" w14:paraId="4BEEA3EA" w14:textId="77777777">
            <w:pPr>
              <w:pStyle w:val="TableParagraph"/>
              <w:spacing w:before="48" w:line="231" w:lineRule="exact"/>
              <w:ind w:right="68"/>
              <w:jc w:val="right"/>
            </w:pPr>
            <w:r>
              <w:rPr>
                <w:spacing w:val="-4"/>
              </w:rPr>
              <w:t>5,640</w:t>
            </w:r>
          </w:p>
        </w:tc>
        <w:tc>
          <w:tcPr>
            <w:tcW w:w="1216" w:type="dxa"/>
          </w:tcPr>
          <w:p w:rsidR="004C0517" w14:paraId="1D131D5B" w14:textId="77777777">
            <w:pPr>
              <w:pStyle w:val="TableParagraph"/>
              <w:ind w:left="111" w:right="63"/>
              <w:jc w:val="center"/>
            </w:pPr>
            <w:r>
              <w:rPr>
                <w:spacing w:val="-2"/>
              </w:rPr>
              <w:t>24,874,650</w:t>
            </w:r>
          </w:p>
        </w:tc>
      </w:tr>
    </w:tbl>
    <w:p w:rsidR="004C0517" w14:paraId="6F3D83CF" w14:textId="77777777">
      <w:pPr>
        <w:pStyle w:val="BodyText"/>
        <w:rPr>
          <w:b/>
        </w:rPr>
      </w:pPr>
    </w:p>
    <w:p w:rsidR="004C0517" w14:paraId="25F6A0AD" w14:textId="77777777">
      <w:pPr>
        <w:pStyle w:val="BodyText"/>
        <w:spacing w:before="5"/>
        <w:rPr>
          <w:b/>
        </w:rPr>
      </w:pPr>
    </w:p>
    <w:p w:rsidR="004C0517" w14:paraId="017ED143" w14:textId="77777777">
      <w:pPr>
        <w:ind w:left="120"/>
        <w:rPr>
          <w:b/>
        </w:rPr>
      </w:pPr>
      <w:r>
        <w:rPr>
          <w:b/>
        </w:rPr>
        <w:t>Estimated</w:t>
      </w:r>
      <w:r>
        <w:rPr>
          <w:b/>
          <w:spacing w:val="12"/>
        </w:rPr>
        <w:t xml:space="preserve"> </w:t>
      </w:r>
      <w:r>
        <w:rPr>
          <w:b/>
        </w:rPr>
        <w:t>HOPE</w:t>
      </w:r>
      <w:r>
        <w:rPr>
          <w:b/>
          <w:spacing w:val="3"/>
        </w:rPr>
        <w:t xml:space="preserve"> </w:t>
      </w:r>
      <w:r>
        <w:rPr>
          <w:b/>
        </w:rPr>
        <w:t>Burden</w:t>
      </w:r>
      <w:r>
        <w:rPr>
          <w:b/>
          <w:spacing w:val="13"/>
        </w:rPr>
        <w:t xml:space="preserve"> </w:t>
      </w:r>
      <w:r>
        <w:rPr>
          <w:b/>
        </w:rPr>
        <w:t>Hours</w:t>
      </w:r>
      <w:r>
        <w:rPr>
          <w:b/>
          <w:spacing w:val="1"/>
        </w:rPr>
        <w:t xml:space="preserve"> </w:t>
      </w:r>
      <w:r>
        <w:rPr>
          <w:b/>
        </w:rPr>
        <w:t>per</w:t>
      </w:r>
      <w:r>
        <w:rPr>
          <w:b/>
          <w:spacing w:val="6"/>
        </w:rPr>
        <w:t xml:space="preserve"> </w:t>
      </w:r>
      <w:r>
        <w:rPr>
          <w:b/>
        </w:rPr>
        <w:t>Year,</w:t>
      </w:r>
      <w:r>
        <w:rPr>
          <w:b/>
          <w:spacing w:val="17"/>
        </w:rPr>
        <w:t xml:space="preserve"> </w:t>
      </w:r>
      <w:r>
        <w:rPr>
          <w:b/>
        </w:rPr>
        <w:t>by</w:t>
      </w:r>
      <w:r>
        <w:rPr>
          <w:b/>
          <w:spacing w:val="9"/>
        </w:rPr>
        <w:t xml:space="preserve"> </w:t>
      </w:r>
      <w:r>
        <w:rPr>
          <w:b/>
        </w:rPr>
        <w:t>Time</w:t>
      </w:r>
      <w:r>
        <w:rPr>
          <w:b/>
          <w:spacing w:val="6"/>
        </w:rPr>
        <w:t xml:space="preserve"> </w:t>
      </w:r>
      <w:r>
        <w:rPr>
          <w:b/>
          <w:spacing w:val="-2"/>
        </w:rPr>
        <w:t>Point</w:t>
      </w:r>
    </w:p>
    <w:p w:rsidR="004C0517" w14:paraId="792EA498" w14:textId="77777777">
      <w:pPr>
        <w:pStyle w:val="BodyText"/>
        <w:spacing w:before="11"/>
        <w:rPr>
          <w:b/>
          <w:sz w:val="20"/>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288"/>
        <w:gridCol w:w="1088"/>
        <w:gridCol w:w="1776"/>
        <w:gridCol w:w="1696"/>
      </w:tblGrid>
      <w:tr w14:paraId="041C72B1"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0"/>
        </w:trPr>
        <w:tc>
          <w:tcPr>
            <w:tcW w:w="4288" w:type="dxa"/>
            <w:shd w:val="clear" w:color="auto" w:fill="BEBEBE"/>
          </w:tcPr>
          <w:p w:rsidR="004C0517" w14:paraId="0D6D5056" w14:textId="77777777">
            <w:pPr>
              <w:pStyle w:val="TableParagraph"/>
              <w:ind w:left="118"/>
              <w:rPr>
                <w:b/>
              </w:rPr>
            </w:pPr>
            <w:r>
              <w:rPr>
                <w:b/>
              </w:rPr>
              <w:t>Burden</w:t>
            </w:r>
            <w:r>
              <w:rPr>
                <w:b/>
                <w:spacing w:val="2"/>
              </w:rPr>
              <w:t xml:space="preserve"> </w:t>
            </w:r>
            <w:r>
              <w:rPr>
                <w:b/>
              </w:rPr>
              <w:t>Hours</w:t>
            </w:r>
            <w:r>
              <w:rPr>
                <w:b/>
                <w:spacing w:val="-11"/>
              </w:rPr>
              <w:t xml:space="preserve"> </w:t>
            </w:r>
            <w:r>
              <w:rPr>
                <w:b/>
              </w:rPr>
              <w:t>per</w:t>
            </w:r>
            <w:r>
              <w:rPr>
                <w:b/>
                <w:spacing w:val="-5"/>
              </w:rPr>
              <w:t xml:space="preserve"> </w:t>
            </w:r>
            <w:r>
              <w:rPr>
                <w:b/>
              </w:rPr>
              <w:t>year</w:t>
            </w:r>
            <w:r>
              <w:rPr>
                <w:b/>
                <w:spacing w:val="12"/>
              </w:rPr>
              <w:t xml:space="preserve"> </w:t>
            </w:r>
            <w:r>
              <w:rPr>
                <w:b/>
              </w:rPr>
              <w:t>(HOPE</w:t>
            </w:r>
            <w:r>
              <w:rPr>
                <w:b/>
                <w:spacing w:val="-8"/>
              </w:rPr>
              <w:t xml:space="preserve"> </w:t>
            </w:r>
            <w:r>
              <w:rPr>
                <w:b/>
                <w:spacing w:val="-2"/>
              </w:rPr>
              <w:t>Admission)</w:t>
            </w:r>
          </w:p>
        </w:tc>
        <w:tc>
          <w:tcPr>
            <w:tcW w:w="1088" w:type="dxa"/>
            <w:shd w:val="clear" w:color="auto" w:fill="BEBEBE"/>
          </w:tcPr>
          <w:p w:rsidR="004C0517" w14:paraId="35AFAEA9" w14:textId="77777777">
            <w:pPr>
              <w:pStyle w:val="TableParagraph"/>
            </w:pPr>
          </w:p>
        </w:tc>
        <w:tc>
          <w:tcPr>
            <w:tcW w:w="1776" w:type="dxa"/>
            <w:shd w:val="clear" w:color="auto" w:fill="BEBEBE"/>
          </w:tcPr>
          <w:p w:rsidR="004C0517" w14:paraId="2FCC64CF" w14:textId="77777777">
            <w:pPr>
              <w:pStyle w:val="TableParagraph"/>
            </w:pPr>
          </w:p>
        </w:tc>
        <w:tc>
          <w:tcPr>
            <w:tcW w:w="1696" w:type="dxa"/>
            <w:shd w:val="clear" w:color="auto" w:fill="BEBEBE"/>
          </w:tcPr>
          <w:p w:rsidR="004C0517" w14:paraId="4F4423C1" w14:textId="77777777">
            <w:pPr>
              <w:pStyle w:val="TableParagraph"/>
            </w:pPr>
          </w:p>
        </w:tc>
      </w:tr>
      <w:tr w14:paraId="3A9D04B7" w14:textId="77777777">
        <w:tblPrEx>
          <w:tblW w:w="0" w:type="auto"/>
          <w:tblInd w:w="123" w:type="dxa"/>
          <w:tblLayout w:type="fixed"/>
          <w:tblCellMar>
            <w:left w:w="0" w:type="dxa"/>
            <w:right w:w="0" w:type="dxa"/>
          </w:tblCellMar>
          <w:tblLook w:val="01E0"/>
        </w:tblPrEx>
        <w:trPr>
          <w:trHeight w:val="283"/>
        </w:trPr>
        <w:tc>
          <w:tcPr>
            <w:tcW w:w="4288" w:type="dxa"/>
          </w:tcPr>
          <w:p w:rsidR="004C0517" w14:paraId="5268A008" w14:textId="77777777">
            <w:pPr>
              <w:pStyle w:val="TableParagraph"/>
              <w:spacing w:line="238" w:lineRule="exact"/>
              <w:ind w:left="118"/>
              <w:rPr>
                <w:b/>
              </w:rPr>
            </w:pPr>
            <w:r>
              <w:rPr>
                <w:b/>
                <w:spacing w:val="-2"/>
              </w:rPr>
              <w:t>Discipline</w:t>
            </w:r>
          </w:p>
        </w:tc>
        <w:tc>
          <w:tcPr>
            <w:tcW w:w="1088" w:type="dxa"/>
          </w:tcPr>
          <w:p w:rsidR="004C0517" w14:paraId="12D0216F" w14:textId="77777777">
            <w:pPr>
              <w:pStyle w:val="TableParagraph"/>
              <w:spacing w:line="238" w:lineRule="exact"/>
              <w:ind w:left="167"/>
              <w:jc w:val="center"/>
              <w:rPr>
                <w:b/>
              </w:rPr>
            </w:pPr>
            <w:r>
              <w:rPr>
                <w:b/>
                <w:spacing w:val="-2"/>
              </w:rPr>
              <w:t>Records</w:t>
            </w:r>
          </w:p>
        </w:tc>
        <w:tc>
          <w:tcPr>
            <w:tcW w:w="1776" w:type="dxa"/>
          </w:tcPr>
          <w:p w:rsidR="004C0517" w14:paraId="559F6096" w14:textId="77777777">
            <w:pPr>
              <w:pStyle w:val="TableParagraph"/>
              <w:spacing w:line="238" w:lineRule="exact"/>
              <w:ind w:right="80"/>
              <w:jc w:val="right"/>
              <w:rPr>
                <w:b/>
              </w:rPr>
            </w:pPr>
            <w:r>
              <w:rPr>
                <w:b/>
                <w:spacing w:val="-4"/>
              </w:rPr>
              <w:t>Hours</w:t>
            </w:r>
          </w:p>
        </w:tc>
        <w:tc>
          <w:tcPr>
            <w:tcW w:w="1696" w:type="dxa"/>
          </w:tcPr>
          <w:p w:rsidR="004C0517" w14:paraId="5E493C59" w14:textId="77777777">
            <w:pPr>
              <w:pStyle w:val="TableParagraph"/>
              <w:spacing w:line="238" w:lineRule="exact"/>
              <w:ind w:right="80"/>
              <w:jc w:val="right"/>
              <w:rPr>
                <w:b/>
              </w:rPr>
            </w:pPr>
            <w:r>
              <w:rPr>
                <w:b/>
              </w:rPr>
              <w:t>Total</w:t>
            </w:r>
            <w:r>
              <w:rPr>
                <w:b/>
                <w:spacing w:val="14"/>
              </w:rPr>
              <w:t xml:space="preserve"> </w:t>
            </w:r>
            <w:r>
              <w:rPr>
                <w:b/>
                <w:spacing w:val="-4"/>
              </w:rPr>
              <w:t>time</w:t>
            </w:r>
          </w:p>
        </w:tc>
      </w:tr>
      <w:tr w14:paraId="39538513" w14:textId="77777777">
        <w:tblPrEx>
          <w:tblW w:w="0" w:type="auto"/>
          <w:tblInd w:w="123" w:type="dxa"/>
          <w:tblLayout w:type="fixed"/>
          <w:tblCellMar>
            <w:left w:w="0" w:type="dxa"/>
            <w:right w:w="0" w:type="dxa"/>
          </w:tblCellMar>
          <w:tblLook w:val="01E0"/>
        </w:tblPrEx>
        <w:trPr>
          <w:trHeight w:val="300"/>
        </w:trPr>
        <w:tc>
          <w:tcPr>
            <w:tcW w:w="4288" w:type="dxa"/>
          </w:tcPr>
          <w:p w:rsidR="004C0517" w14:paraId="34CAA6EA" w14:textId="77777777">
            <w:pPr>
              <w:pStyle w:val="TableParagraph"/>
              <w:ind w:left="118"/>
            </w:pPr>
            <w:r>
              <w:rPr>
                <w:spacing w:val="-2"/>
              </w:rPr>
              <w:t>Clinical</w:t>
            </w:r>
          </w:p>
        </w:tc>
        <w:tc>
          <w:tcPr>
            <w:tcW w:w="1088" w:type="dxa"/>
          </w:tcPr>
          <w:p w:rsidR="004C0517" w14:paraId="5D722EF4" w14:textId="77777777">
            <w:pPr>
              <w:pStyle w:val="TableParagraph"/>
              <w:ind w:left="64"/>
              <w:jc w:val="center"/>
            </w:pPr>
            <w:r>
              <w:rPr>
                <w:spacing w:val="-2"/>
              </w:rPr>
              <w:t>2,763,850</w:t>
            </w:r>
          </w:p>
        </w:tc>
        <w:tc>
          <w:tcPr>
            <w:tcW w:w="1776" w:type="dxa"/>
          </w:tcPr>
          <w:p w:rsidR="004C0517" w14:paraId="00803F94" w14:textId="77777777">
            <w:pPr>
              <w:pStyle w:val="TableParagraph"/>
              <w:ind w:right="73"/>
              <w:jc w:val="right"/>
            </w:pPr>
            <w:r>
              <w:t>0.45</w:t>
            </w:r>
            <w:r>
              <w:rPr>
                <w:spacing w:val="1"/>
              </w:rPr>
              <w:t xml:space="preserve"> </w:t>
            </w:r>
            <w:r>
              <w:t>(27</w:t>
            </w:r>
            <w:r>
              <w:rPr>
                <w:spacing w:val="2"/>
              </w:rPr>
              <w:t xml:space="preserve"> </w:t>
            </w:r>
            <w:r>
              <w:rPr>
                <w:spacing w:val="-2"/>
              </w:rPr>
              <w:t>minutes)</w:t>
            </w:r>
          </w:p>
        </w:tc>
        <w:tc>
          <w:tcPr>
            <w:tcW w:w="1696" w:type="dxa"/>
          </w:tcPr>
          <w:p w:rsidR="004C0517" w14:paraId="5313CAAF" w14:textId="77777777">
            <w:pPr>
              <w:pStyle w:val="TableParagraph"/>
              <w:ind w:right="76"/>
              <w:jc w:val="right"/>
            </w:pPr>
            <w:r>
              <w:t>1,243,733</w:t>
            </w:r>
            <w:r>
              <w:rPr>
                <w:spacing w:val="33"/>
              </w:rPr>
              <w:t xml:space="preserve"> </w:t>
            </w:r>
            <w:r>
              <w:rPr>
                <w:spacing w:val="-4"/>
              </w:rPr>
              <w:t>hours</w:t>
            </w:r>
          </w:p>
        </w:tc>
      </w:tr>
      <w:tr w14:paraId="0382D70C" w14:textId="77777777">
        <w:tblPrEx>
          <w:tblW w:w="0" w:type="auto"/>
          <w:tblInd w:w="123" w:type="dxa"/>
          <w:tblLayout w:type="fixed"/>
          <w:tblCellMar>
            <w:left w:w="0" w:type="dxa"/>
            <w:right w:w="0" w:type="dxa"/>
          </w:tblCellMar>
          <w:tblLook w:val="01E0"/>
        </w:tblPrEx>
        <w:trPr>
          <w:trHeight w:val="316"/>
        </w:trPr>
        <w:tc>
          <w:tcPr>
            <w:tcW w:w="4288" w:type="dxa"/>
          </w:tcPr>
          <w:p w:rsidR="004C0517" w14:paraId="5425059D" w14:textId="77777777">
            <w:pPr>
              <w:pStyle w:val="TableParagraph"/>
              <w:ind w:left="118"/>
            </w:pPr>
            <w:r>
              <w:rPr>
                <w:spacing w:val="-2"/>
              </w:rPr>
              <w:t>Clerical</w:t>
            </w:r>
          </w:p>
        </w:tc>
        <w:tc>
          <w:tcPr>
            <w:tcW w:w="1088" w:type="dxa"/>
          </w:tcPr>
          <w:p w:rsidR="004C0517" w14:paraId="2B553E77" w14:textId="77777777">
            <w:pPr>
              <w:pStyle w:val="TableParagraph"/>
              <w:ind w:left="64"/>
              <w:jc w:val="center"/>
            </w:pPr>
            <w:r>
              <w:rPr>
                <w:spacing w:val="-2"/>
              </w:rPr>
              <w:t>2,763,850</w:t>
            </w:r>
          </w:p>
        </w:tc>
        <w:tc>
          <w:tcPr>
            <w:tcW w:w="1776" w:type="dxa"/>
          </w:tcPr>
          <w:p w:rsidR="004C0517" w14:paraId="004A1A53" w14:textId="77777777">
            <w:pPr>
              <w:pStyle w:val="TableParagraph"/>
              <w:ind w:right="89"/>
              <w:jc w:val="right"/>
            </w:pPr>
            <w:r>
              <w:t>0</w:t>
            </w:r>
            <w:r>
              <w:rPr>
                <w:spacing w:val="12"/>
              </w:rPr>
              <w:t xml:space="preserve"> </w:t>
            </w:r>
            <w:r>
              <w:t>(0</w:t>
            </w:r>
            <w:r>
              <w:rPr>
                <w:spacing w:val="13"/>
              </w:rPr>
              <w:t xml:space="preserve"> </w:t>
            </w:r>
            <w:r>
              <w:rPr>
                <w:spacing w:val="-2"/>
              </w:rPr>
              <w:t>minutes)</w:t>
            </w:r>
          </w:p>
        </w:tc>
        <w:tc>
          <w:tcPr>
            <w:tcW w:w="1696" w:type="dxa"/>
          </w:tcPr>
          <w:p w:rsidR="004C0517" w14:paraId="35E09362" w14:textId="77777777">
            <w:pPr>
              <w:pStyle w:val="TableParagraph"/>
              <w:ind w:right="76"/>
              <w:jc w:val="right"/>
            </w:pPr>
            <w:r>
              <w:t>0</w:t>
            </w:r>
            <w:r>
              <w:rPr>
                <w:spacing w:val="10"/>
              </w:rPr>
              <w:t xml:space="preserve"> </w:t>
            </w:r>
            <w:r>
              <w:rPr>
                <w:spacing w:val="-2"/>
              </w:rPr>
              <w:t>hours</w:t>
            </w:r>
          </w:p>
        </w:tc>
      </w:tr>
      <w:tr w14:paraId="7D2C772E" w14:textId="77777777">
        <w:tblPrEx>
          <w:tblW w:w="0" w:type="auto"/>
          <w:tblInd w:w="123" w:type="dxa"/>
          <w:tblLayout w:type="fixed"/>
          <w:tblCellMar>
            <w:left w:w="0" w:type="dxa"/>
            <w:right w:w="0" w:type="dxa"/>
          </w:tblCellMar>
          <w:tblLook w:val="01E0"/>
        </w:tblPrEx>
        <w:trPr>
          <w:trHeight w:val="300"/>
        </w:trPr>
        <w:tc>
          <w:tcPr>
            <w:tcW w:w="4288" w:type="dxa"/>
          </w:tcPr>
          <w:p w:rsidR="004C0517" w14:paraId="4D808AF3" w14:textId="77777777">
            <w:pPr>
              <w:pStyle w:val="TableParagraph"/>
              <w:spacing w:line="238" w:lineRule="exact"/>
              <w:ind w:left="118"/>
              <w:rPr>
                <w:b/>
              </w:rPr>
            </w:pPr>
            <w:r>
              <w:rPr>
                <w:b/>
              </w:rPr>
              <w:t>Total</w:t>
            </w:r>
            <w:r>
              <w:rPr>
                <w:b/>
                <w:spacing w:val="23"/>
              </w:rPr>
              <w:t xml:space="preserve"> </w:t>
            </w:r>
            <w:r>
              <w:rPr>
                <w:b/>
              </w:rPr>
              <w:t>(HOPE</w:t>
            </w:r>
            <w:r>
              <w:rPr>
                <w:b/>
                <w:spacing w:val="14"/>
              </w:rPr>
              <w:t xml:space="preserve"> </w:t>
            </w:r>
            <w:r>
              <w:rPr>
                <w:b/>
                <w:spacing w:val="-2"/>
              </w:rPr>
              <w:t>Admission)</w:t>
            </w:r>
          </w:p>
        </w:tc>
        <w:tc>
          <w:tcPr>
            <w:tcW w:w="1088" w:type="dxa"/>
          </w:tcPr>
          <w:p w:rsidR="004C0517" w14:paraId="575F70D4" w14:textId="77777777">
            <w:pPr>
              <w:pStyle w:val="TableParagraph"/>
            </w:pPr>
          </w:p>
        </w:tc>
        <w:tc>
          <w:tcPr>
            <w:tcW w:w="1776" w:type="dxa"/>
          </w:tcPr>
          <w:p w:rsidR="004C0517" w14:paraId="03786C15" w14:textId="77777777">
            <w:pPr>
              <w:pStyle w:val="TableParagraph"/>
            </w:pPr>
          </w:p>
        </w:tc>
        <w:tc>
          <w:tcPr>
            <w:tcW w:w="1696" w:type="dxa"/>
          </w:tcPr>
          <w:p w:rsidR="004C0517" w14:paraId="3DD706CB" w14:textId="77777777">
            <w:pPr>
              <w:pStyle w:val="TableParagraph"/>
              <w:spacing w:line="238" w:lineRule="exact"/>
              <w:ind w:right="76"/>
              <w:jc w:val="right"/>
              <w:rPr>
                <w:b/>
              </w:rPr>
            </w:pPr>
            <w:r>
              <w:rPr>
                <w:b/>
              </w:rPr>
              <w:t>1,243,733</w:t>
            </w:r>
            <w:r>
              <w:rPr>
                <w:b/>
                <w:spacing w:val="16"/>
              </w:rPr>
              <w:t xml:space="preserve"> </w:t>
            </w:r>
            <w:r>
              <w:rPr>
                <w:b/>
                <w:spacing w:val="-2"/>
              </w:rPr>
              <w:t>hours</w:t>
            </w:r>
          </w:p>
        </w:tc>
      </w:tr>
    </w:tbl>
    <w:p w:rsidR="004C0517" w14:paraId="2DE50CF5" w14:textId="77777777">
      <w:pPr>
        <w:pStyle w:val="BodyText"/>
        <w:spacing w:before="6"/>
        <w:rPr>
          <w:b/>
          <w:sz w:val="18"/>
        </w:rPr>
      </w:pPr>
      <w:r>
        <w:rPr>
          <w:noProof/>
        </w:rPr>
        <mc:AlternateContent>
          <mc:Choice Requires="wps">
            <w:drawing>
              <wp:anchor distT="0" distB="0" distL="0" distR="0" simplePos="0" relativeHeight="251661312" behindDoc="1" locked="0" layoutInCell="1" allowOverlap="1">
                <wp:simplePos x="0" y="0"/>
                <wp:positionH relativeFrom="page">
                  <wp:posOffset>152400</wp:posOffset>
                </wp:positionH>
                <wp:positionV relativeFrom="paragraph">
                  <wp:posOffset>150495</wp:posOffset>
                </wp:positionV>
                <wp:extent cx="1828800" cy="1016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0160"/>
                        </a:xfrm>
                        <a:custGeom>
                          <a:avLst/>
                          <a:gdLst/>
                          <a:rect l="l" t="t" r="r" b="b"/>
                          <a:pathLst>
                            <a:path fill="norm" h="10160" w="1828800" stroke="1">
                              <a:moveTo>
                                <a:pt x="1828800" y="0"/>
                              </a:moveTo>
                              <a:lnTo>
                                <a:pt x="0" y="0"/>
                              </a:lnTo>
                              <a:lnTo>
                                <a:pt x="0" y="10160"/>
                              </a:lnTo>
                              <a:lnTo>
                                <a:pt x="1828800" y="1016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26" style="width:2in;height:0.8pt;margin-top:11.85pt;margin-left:12pt;mso-position-horizontal-relative:page;mso-wrap-distance-bottom:0;mso-wrap-distance-left:0;mso-wrap-distance-right:0;mso-wrap-distance-top:0;mso-wrap-style:square;position:absolute;visibility:visible;v-text-anchor:top;z-index:-251654144" coordsize="1828800,10160" path="m1828800,l,,,10160l1828800,10160l1828800,xe" fillcolor="black" stroked="f">
                <v:path arrowok="t"/>
                <w10:wrap type="topAndBottom"/>
              </v:shape>
            </w:pict>
          </mc:Fallback>
        </mc:AlternateContent>
      </w:r>
    </w:p>
    <w:p w:rsidR="004C0517" w14:paraId="472EE68D" w14:textId="77777777">
      <w:pPr>
        <w:spacing w:before="76" w:line="241" w:lineRule="exact"/>
        <w:ind w:left="696"/>
        <w:rPr>
          <w:sz w:val="21"/>
        </w:rPr>
      </w:pPr>
      <w:bookmarkStart w:id="36" w:name="_bookmark18"/>
      <w:bookmarkEnd w:id="36"/>
      <w:r>
        <w:rPr>
          <w:sz w:val="21"/>
          <w:vertAlign w:val="superscript"/>
        </w:rPr>
        <w:t>5</w:t>
      </w:r>
      <w:r>
        <w:rPr>
          <w:spacing w:val="7"/>
          <w:sz w:val="21"/>
        </w:rPr>
        <w:t xml:space="preserve"> </w:t>
      </w:r>
      <w:r>
        <w:rPr>
          <w:sz w:val="21"/>
        </w:rPr>
        <w:t>Medicare-participating</w:t>
      </w:r>
      <w:r>
        <w:rPr>
          <w:spacing w:val="-2"/>
          <w:sz w:val="21"/>
        </w:rPr>
        <w:t xml:space="preserve"> </w:t>
      </w:r>
      <w:r>
        <w:rPr>
          <w:sz w:val="21"/>
        </w:rPr>
        <w:t>hospices</w:t>
      </w:r>
      <w:r>
        <w:rPr>
          <w:spacing w:val="7"/>
          <w:sz w:val="21"/>
        </w:rPr>
        <w:t xml:space="preserve"> </w:t>
      </w:r>
      <w:r>
        <w:rPr>
          <w:sz w:val="21"/>
        </w:rPr>
        <w:t>were</w:t>
      </w:r>
      <w:r>
        <w:rPr>
          <w:spacing w:val="13"/>
          <w:sz w:val="21"/>
        </w:rPr>
        <w:t xml:space="preserve"> </w:t>
      </w:r>
      <w:r>
        <w:rPr>
          <w:sz w:val="21"/>
        </w:rPr>
        <w:t>calculated</w:t>
      </w:r>
      <w:r>
        <w:rPr>
          <w:spacing w:val="18"/>
          <w:sz w:val="21"/>
        </w:rPr>
        <w:t xml:space="preserve"> </w:t>
      </w:r>
      <w:r>
        <w:rPr>
          <w:sz w:val="21"/>
        </w:rPr>
        <w:t>using</w:t>
      </w:r>
      <w:r>
        <w:rPr>
          <w:spacing w:val="-3"/>
          <w:sz w:val="21"/>
        </w:rPr>
        <w:t xml:space="preserve"> </w:t>
      </w:r>
      <w:r>
        <w:rPr>
          <w:sz w:val="21"/>
        </w:rPr>
        <w:t>100</w:t>
      </w:r>
      <w:r>
        <w:rPr>
          <w:spacing w:val="18"/>
          <w:sz w:val="21"/>
        </w:rPr>
        <w:t xml:space="preserve"> </w:t>
      </w:r>
      <w:r>
        <w:rPr>
          <w:sz w:val="21"/>
        </w:rPr>
        <w:t>percent</w:t>
      </w:r>
      <w:r>
        <w:rPr>
          <w:spacing w:val="16"/>
          <w:sz w:val="21"/>
        </w:rPr>
        <w:t xml:space="preserve"> </w:t>
      </w:r>
      <w:r>
        <w:rPr>
          <w:sz w:val="21"/>
        </w:rPr>
        <w:t>of</w:t>
      </w:r>
      <w:r>
        <w:rPr>
          <w:spacing w:val="22"/>
          <w:sz w:val="21"/>
        </w:rPr>
        <w:t xml:space="preserve"> </w:t>
      </w:r>
      <w:r>
        <w:rPr>
          <w:sz w:val="21"/>
        </w:rPr>
        <w:t>Medicare</w:t>
      </w:r>
      <w:r>
        <w:rPr>
          <w:spacing w:val="13"/>
          <w:sz w:val="21"/>
        </w:rPr>
        <w:t xml:space="preserve"> </w:t>
      </w:r>
      <w:r>
        <w:rPr>
          <w:sz w:val="21"/>
        </w:rPr>
        <w:t>hospice</w:t>
      </w:r>
      <w:r>
        <w:rPr>
          <w:spacing w:val="13"/>
          <w:sz w:val="21"/>
        </w:rPr>
        <w:t xml:space="preserve"> </w:t>
      </w:r>
      <w:r>
        <w:rPr>
          <w:sz w:val="21"/>
        </w:rPr>
        <w:t>claims</w:t>
      </w:r>
      <w:r>
        <w:rPr>
          <w:spacing w:val="6"/>
          <w:sz w:val="21"/>
        </w:rPr>
        <w:t xml:space="preserve"> </w:t>
      </w:r>
      <w:r>
        <w:rPr>
          <w:sz w:val="21"/>
        </w:rPr>
        <w:t>data</w:t>
      </w:r>
      <w:r>
        <w:rPr>
          <w:spacing w:val="34"/>
          <w:sz w:val="21"/>
        </w:rPr>
        <w:t xml:space="preserve"> </w:t>
      </w:r>
      <w:r>
        <w:rPr>
          <w:sz w:val="21"/>
        </w:rPr>
        <w:t>for</w:t>
      </w:r>
      <w:r>
        <w:rPr>
          <w:spacing w:val="1"/>
          <w:sz w:val="21"/>
        </w:rPr>
        <w:t xml:space="preserve"> </w:t>
      </w:r>
      <w:r>
        <w:rPr>
          <w:sz w:val="21"/>
        </w:rPr>
        <w:t>fiscal</w:t>
      </w:r>
      <w:r>
        <w:rPr>
          <w:spacing w:val="-5"/>
          <w:sz w:val="21"/>
        </w:rPr>
        <w:t xml:space="preserve"> </w:t>
      </w:r>
      <w:r>
        <w:rPr>
          <w:sz w:val="21"/>
        </w:rPr>
        <w:t>year</w:t>
      </w:r>
      <w:r>
        <w:rPr>
          <w:spacing w:val="2"/>
          <w:sz w:val="21"/>
        </w:rPr>
        <w:t xml:space="preserve"> </w:t>
      </w:r>
      <w:r>
        <w:rPr>
          <w:spacing w:val="-4"/>
          <w:sz w:val="21"/>
        </w:rPr>
        <w:t>2022</w:t>
      </w:r>
    </w:p>
    <w:p w:rsidR="004C0517" w14:paraId="6D4F7700" w14:textId="77777777">
      <w:pPr>
        <w:spacing w:line="241" w:lineRule="exact"/>
        <w:ind w:left="696"/>
        <w:rPr>
          <w:sz w:val="21"/>
        </w:rPr>
      </w:pPr>
      <w:bookmarkStart w:id="37" w:name="_bookmark19"/>
      <w:bookmarkEnd w:id="37"/>
      <w:r>
        <w:rPr>
          <w:sz w:val="21"/>
          <w:vertAlign w:val="superscript"/>
        </w:rPr>
        <w:t>6</w:t>
      </w:r>
      <w:r>
        <w:rPr>
          <w:spacing w:val="6"/>
          <w:sz w:val="21"/>
        </w:rPr>
        <w:t xml:space="preserve"> </w:t>
      </w:r>
      <w:r>
        <w:rPr>
          <w:sz w:val="21"/>
        </w:rPr>
        <w:t>Reflects</w:t>
      </w:r>
      <w:r>
        <w:rPr>
          <w:spacing w:val="5"/>
          <w:sz w:val="21"/>
        </w:rPr>
        <w:t xml:space="preserve"> </w:t>
      </w:r>
      <w:r>
        <w:rPr>
          <w:sz w:val="21"/>
        </w:rPr>
        <w:t>the</w:t>
      </w:r>
      <w:r>
        <w:rPr>
          <w:spacing w:val="11"/>
          <w:sz w:val="21"/>
        </w:rPr>
        <w:t xml:space="preserve"> </w:t>
      </w:r>
      <w:r>
        <w:rPr>
          <w:sz w:val="21"/>
        </w:rPr>
        <w:t>number of</w:t>
      </w:r>
      <w:r>
        <w:rPr>
          <w:spacing w:val="19"/>
          <w:sz w:val="21"/>
        </w:rPr>
        <w:t xml:space="preserve"> </w:t>
      </w:r>
      <w:r>
        <w:rPr>
          <w:sz w:val="21"/>
        </w:rPr>
        <w:t>HOPEs</w:t>
      </w:r>
      <w:r>
        <w:rPr>
          <w:spacing w:val="5"/>
          <w:sz w:val="21"/>
        </w:rPr>
        <w:t xml:space="preserve"> </w:t>
      </w:r>
      <w:r>
        <w:rPr>
          <w:sz w:val="21"/>
        </w:rPr>
        <w:t>using</w:t>
      </w:r>
      <w:r>
        <w:rPr>
          <w:spacing w:val="-4"/>
          <w:sz w:val="21"/>
        </w:rPr>
        <w:t xml:space="preserve"> </w:t>
      </w:r>
      <w:r>
        <w:rPr>
          <w:sz w:val="21"/>
        </w:rPr>
        <w:t>100</w:t>
      </w:r>
      <w:r>
        <w:rPr>
          <w:spacing w:val="16"/>
          <w:sz w:val="21"/>
        </w:rPr>
        <w:t xml:space="preserve"> </w:t>
      </w:r>
      <w:r>
        <w:rPr>
          <w:sz w:val="21"/>
        </w:rPr>
        <w:t>percent</w:t>
      </w:r>
      <w:r>
        <w:rPr>
          <w:spacing w:val="14"/>
          <w:sz w:val="21"/>
        </w:rPr>
        <w:t xml:space="preserve"> </w:t>
      </w:r>
      <w:r>
        <w:rPr>
          <w:sz w:val="21"/>
        </w:rPr>
        <w:t>of</w:t>
      </w:r>
      <w:r>
        <w:rPr>
          <w:spacing w:val="20"/>
          <w:sz w:val="21"/>
        </w:rPr>
        <w:t xml:space="preserve"> </w:t>
      </w:r>
      <w:r>
        <w:rPr>
          <w:sz w:val="21"/>
        </w:rPr>
        <w:t>Medicare</w:t>
      </w:r>
      <w:r>
        <w:rPr>
          <w:spacing w:val="11"/>
          <w:sz w:val="21"/>
        </w:rPr>
        <w:t xml:space="preserve"> </w:t>
      </w:r>
      <w:r>
        <w:rPr>
          <w:sz w:val="21"/>
        </w:rPr>
        <w:t>hospice</w:t>
      </w:r>
      <w:r>
        <w:rPr>
          <w:spacing w:val="11"/>
          <w:sz w:val="21"/>
        </w:rPr>
        <w:t xml:space="preserve"> </w:t>
      </w:r>
      <w:r>
        <w:rPr>
          <w:sz w:val="21"/>
        </w:rPr>
        <w:t>claims</w:t>
      </w:r>
      <w:r>
        <w:rPr>
          <w:spacing w:val="5"/>
          <w:sz w:val="21"/>
        </w:rPr>
        <w:t xml:space="preserve"> </w:t>
      </w:r>
      <w:r>
        <w:rPr>
          <w:sz w:val="21"/>
        </w:rPr>
        <w:t>data</w:t>
      </w:r>
      <w:r>
        <w:rPr>
          <w:spacing w:val="30"/>
          <w:sz w:val="21"/>
        </w:rPr>
        <w:t xml:space="preserve"> </w:t>
      </w:r>
      <w:r>
        <w:rPr>
          <w:sz w:val="21"/>
        </w:rPr>
        <w:t>for fiscal</w:t>
      </w:r>
      <w:r>
        <w:rPr>
          <w:spacing w:val="-6"/>
          <w:sz w:val="21"/>
        </w:rPr>
        <w:t xml:space="preserve"> </w:t>
      </w:r>
      <w:r>
        <w:rPr>
          <w:sz w:val="21"/>
        </w:rPr>
        <w:t xml:space="preserve">year </w:t>
      </w:r>
      <w:r>
        <w:rPr>
          <w:spacing w:val="-4"/>
          <w:sz w:val="21"/>
        </w:rPr>
        <w:t>2022</w:t>
      </w:r>
    </w:p>
    <w:p w:rsidR="004C0517" w14:paraId="1C953BA8" w14:textId="77777777">
      <w:pPr>
        <w:spacing w:line="241" w:lineRule="exact"/>
        <w:rPr>
          <w:sz w:val="21"/>
        </w:rPr>
        <w:sectPr>
          <w:pgSz w:w="12240" w:h="15840"/>
          <w:pgMar w:top="1280" w:right="60" w:bottom="1180" w:left="120" w:header="0" w:footer="998"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288"/>
        <w:gridCol w:w="1088"/>
        <w:gridCol w:w="1776"/>
        <w:gridCol w:w="1696"/>
      </w:tblGrid>
      <w:tr w14:paraId="155C5CF5"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9"/>
        </w:trPr>
        <w:tc>
          <w:tcPr>
            <w:tcW w:w="4288" w:type="dxa"/>
            <w:shd w:val="clear" w:color="auto" w:fill="BEBEBE"/>
          </w:tcPr>
          <w:p w:rsidR="004C0517" w14:paraId="241E4ADD" w14:textId="77777777">
            <w:pPr>
              <w:pStyle w:val="TableParagraph"/>
              <w:spacing w:line="238" w:lineRule="exact"/>
              <w:ind w:left="118"/>
              <w:rPr>
                <w:b/>
              </w:rPr>
            </w:pPr>
            <w:r>
              <w:rPr>
                <w:b/>
              </w:rPr>
              <w:t>Burden</w:t>
            </w:r>
            <w:r>
              <w:rPr>
                <w:b/>
                <w:spacing w:val="18"/>
              </w:rPr>
              <w:t xml:space="preserve"> </w:t>
            </w:r>
            <w:r>
              <w:rPr>
                <w:b/>
              </w:rPr>
              <w:t>Hours</w:t>
            </w:r>
            <w:r>
              <w:rPr>
                <w:b/>
                <w:spacing w:val="6"/>
              </w:rPr>
              <w:t xml:space="preserve"> </w:t>
            </w:r>
            <w:r>
              <w:rPr>
                <w:b/>
              </w:rPr>
              <w:t>per</w:t>
            </w:r>
            <w:r>
              <w:rPr>
                <w:b/>
                <w:spacing w:val="11"/>
              </w:rPr>
              <w:t xml:space="preserve"> </w:t>
            </w:r>
            <w:r>
              <w:rPr>
                <w:b/>
              </w:rPr>
              <w:t>year</w:t>
            </w:r>
            <w:r>
              <w:rPr>
                <w:b/>
                <w:spacing w:val="10"/>
              </w:rPr>
              <w:t xml:space="preserve"> </w:t>
            </w:r>
            <w:r>
              <w:rPr>
                <w:b/>
              </w:rPr>
              <w:t>(HOPE</w:t>
            </w:r>
            <w:r>
              <w:rPr>
                <w:b/>
                <w:spacing w:val="9"/>
              </w:rPr>
              <w:t xml:space="preserve"> </w:t>
            </w:r>
            <w:r>
              <w:rPr>
                <w:b/>
                <w:spacing w:val="-4"/>
              </w:rPr>
              <w:t>HUV)</w:t>
            </w:r>
          </w:p>
        </w:tc>
        <w:tc>
          <w:tcPr>
            <w:tcW w:w="1088" w:type="dxa"/>
            <w:shd w:val="clear" w:color="auto" w:fill="BEBEBE"/>
          </w:tcPr>
          <w:p w:rsidR="004C0517" w14:paraId="392AC7EB" w14:textId="77777777">
            <w:pPr>
              <w:pStyle w:val="TableParagraph"/>
            </w:pPr>
          </w:p>
        </w:tc>
        <w:tc>
          <w:tcPr>
            <w:tcW w:w="1776" w:type="dxa"/>
            <w:shd w:val="clear" w:color="auto" w:fill="BEBEBE"/>
          </w:tcPr>
          <w:p w:rsidR="004C0517" w14:paraId="39444EB9" w14:textId="77777777">
            <w:pPr>
              <w:pStyle w:val="TableParagraph"/>
            </w:pPr>
          </w:p>
        </w:tc>
        <w:tc>
          <w:tcPr>
            <w:tcW w:w="1696" w:type="dxa"/>
            <w:shd w:val="clear" w:color="auto" w:fill="BEBEBE"/>
          </w:tcPr>
          <w:p w:rsidR="004C0517" w14:paraId="0C8CEC92" w14:textId="77777777">
            <w:pPr>
              <w:pStyle w:val="TableParagraph"/>
            </w:pPr>
          </w:p>
        </w:tc>
      </w:tr>
      <w:tr w14:paraId="1F00916C" w14:textId="77777777">
        <w:tblPrEx>
          <w:tblW w:w="0" w:type="auto"/>
          <w:tblInd w:w="123" w:type="dxa"/>
          <w:tblLayout w:type="fixed"/>
          <w:tblCellMar>
            <w:left w:w="0" w:type="dxa"/>
            <w:right w:w="0" w:type="dxa"/>
          </w:tblCellMar>
          <w:tblLook w:val="01E0"/>
        </w:tblPrEx>
        <w:trPr>
          <w:trHeight w:val="316"/>
        </w:trPr>
        <w:tc>
          <w:tcPr>
            <w:tcW w:w="4288" w:type="dxa"/>
          </w:tcPr>
          <w:p w:rsidR="004C0517" w14:paraId="1366D429" w14:textId="77777777">
            <w:pPr>
              <w:pStyle w:val="TableParagraph"/>
              <w:ind w:left="118"/>
              <w:rPr>
                <w:b/>
              </w:rPr>
            </w:pPr>
            <w:r>
              <w:rPr>
                <w:b/>
                <w:spacing w:val="-2"/>
              </w:rPr>
              <w:t>Discipline</w:t>
            </w:r>
          </w:p>
        </w:tc>
        <w:tc>
          <w:tcPr>
            <w:tcW w:w="1088" w:type="dxa"/>
          </w:tcPr>
          <w:p w:rsidR="004C0517" w14:paraId="6AE5E25D" w14:textId="77777777">
            <w:pPr>
              <w:pStyle w:val="TableParagraph"/>
              <w:ind w:left="167"/>
              <w:jc w:val="center"/>
              <w:rPr>
                <w:b/>
              </w:rPr>
            </w:pPr>
            <w:r>
              <w:rPr>
                <w:b/>
                <w:spacing w:val="-2"/>
              </w:rPr>
              <w:t>Records</w:t>
            </w:r>
          </w:p>
        </w:tc>
        <w:tc>
          <w:tcPr>
            <w:tcW w:w="1776" w:type="dxa"/>
          </w:tcPr>
          <w:p w:rsidR="004C0517" w14:paraId="1029EFD7" w14:textId="77777777">
            <w:pPr>
              <w:pStyle w:val="TableParagraph"/>
              <w:ind w:right="80"/>
              <w:jc w:val="right"/>
              <w:rPr>
                <w:b/>
              </w:rPr>
            </w:pPr>
            <w:r>
              <w:rPr>
                <w:b/>
                <w:spacing w:val="-4"/>
              </w:rPr>
              <w:t>Hours</w:t>
            </w:r>
          </w:p>
        </w:tc>
        <w:tc>
          <w:tcPr>
            <w:tcW w:w="1696" w:type="dxa"/>
          </w:tcPr>
          <w:p w:rsidR="004C0517" w14:paraId="33E2CDDE" w14:textId="77777777">
            <w:pPr>
              <w:pStyle w:val="TableParagraph"/>
              <w:ind w:right="80"/>
              <w:jc w:val="right"/>
              <w:rPr>
                <w:b/>
              </w:rPr>
            </w:pPr>
            <w:r>
              <w:rPr>
                <w:b/>
              </w:rPr>
              <w:t>Total</w:t>
            </w:r>
            <w:r>
              <w:rPr>
                <w:b/>
                <w:spacing w:val="14"/>
              </w:rPr>
              <w:t xml:space="preserve"> </w:t>
            </w:r>
            <w:r>
              <w:rPr>
                <w:b/>
                <w:spacing w:val="-4"/>
              </w:rPr>
              <w:t>time</w:t>
            </w:r>
          </w:p>
        </w:tc>
      </w:tr>
      <w:tr w14:paraId="4BC2D44E" w14:textId="77777777">
        <w:tblPrEx>
          <w:tblW w:w="0" w:type="auto"/>
          <w:tblInd w:w="123" w:type="dxa"/>
          <w:tblLayout w:type="fixed"/>
          <w:tblCellMar>
            <w:left w:w="0" w:type="dxa"/>
            <w:right w:w="0" w:type="dxa"/>
          </w:tblCellMar>
          <w:tblLook w:val="01E0"/>
        </w:tblPrEx>
        <w:trPr>
          <w:trHeight w:val="300"/>
        </w:trPr>
        <w:tc>
          <w:tcPr>
            <w:tcW w:w="4288" w:type="dxa"/>
          </w:tcPr>
          <w:p w:rsidR="004C0517" w14:paraId="73D7928E" w14:textId="77777777">
            <w:pPr>
              <w:pStyle w:val="TableParagraph"/>
              <w:spacing w:line="238" w:lineRule="exact"/>
              <w:ind w:left="118"/>
            </w:pPr>
            <w:r>
              <w:rPr>
                <w:spacing w:val="-2"/>
              </w:rPr>
              <w:t>Clinical</w:t>
            </w:r>
          </w:p>
        </w:tc>
        <w:tc>
          <w:tcPr>
            <w:tcW w:w="1088" w:type="dxa"/>
          </w:tcPr>
          <w:p w:rsidR="004C0517" w14:paraId="301E45E0" w14:textId="77777777">
            <w:pPr>
              <w:pStyle w:val="TableParagraph"/>
              <w:spacing w:line="238" w:lineRule="exact"/>
              <w:ind w:left="64"/>
              <w:jc w:val="center"/>
            </w:pPr>
            <w:r>
              <w:rPr>
                <w:spacing w:val="-2"/>
              </w:rPr>
              <w:t>2,763,850</w:t>
            </w:r>
          </w:p>
        </w:tc>
        <w:tc>
          <w:tcPr>
            <w:tcW w:w="1776" w:type="dxa"/>
          </w:tcPr>
          <w:p w:rsidR="004C0517" w14:paraId="146B789F" w14:textId="77777777">
            <w:pPr>
              <w:pStyle w:val="TableParagraph"/>
              <w:spacing w:line="238" w:lineRule="exact"/>
              <w:ind w:right="73"/>
              <w:jc w:val="right"/>
            </w:pPr>
            <w:r>
              <w:t>0.37</w:t>
            </w:r>
            <w:r>
              <w:rPr>
                <w:spacing w:val="1"/>
              </w:rPr>
              <w:t xml:space="preserve"> </w:t>
            </w:r>
            <w:r>
              <w:t>(22</w:t>
            </w:r>
            <w:r>
              <w:rPr>
                <w:spacing w:val="2"/>
              </w:rPr>
              <w:t xml:space="preserve"> </w:t>
            </w:r>
            <w:r>
              <w:rPr>
                <w:spacing w:val="-2"/>
              </w:rPr>
              <w:t>minutes)</w:t>
            </w:r>
          </w:p>
        </w:tc>
        <w:tc>
          <w:tcPr>
            <w:tcW w:w="1696" w:type="dxa"/>
          </w:tcPr>
          <w:p w:rsidR="004C0517" w14:paraId="79FF21DB" w14:textId="77777777">
            <w:pPr>
              <w:pStyle w:val="TableParagraph"/>
              <w:spacing w:line="238" w:lineRule="exact"/>
              <w:ind w:right="76"/>
              <w:jc w:val="right"/>
            </w:pPr>
            <w:r>
              <w:t>1,013,411</w:t>
            </w:r>
            <w:r>
              <w:rPr>
                <w:spacing w:val="33"/>
              </w:rPr>
              <w:t xml:space="preserve"> </w:t>
            </w:r>
            <w:r>
              <w:rPr>
                <w:spacing w:val="-4"/>
              </w:rPr>
              <w:t>hours</w:t>
            </w:r>
          </w:p>
        </w:tc>
      </w:tr>
      <w:tr w14:paraId="1046C221" w14:textId="77777777">
        <w:tblPrEx>
          <w:tblW w:w="0" w:type="auto"/>
          <w:tblInd w:w="123" w:type="dxa"/>
          <w:tblLayout w:type="fixed"/>
          <w:tblCellMar>
            <w:left w:w="0" w:type="dxa"/>
            <w:right w:w="0" w:type="dxa"/>
          </w:tblCellMar>
          <w:tblLook w:val="01E0"/>
        </w:tblPrEx>
        <w:trPr>
          <w:trHeight w:val="300"/>
        </w:trPr>
        <w:tc>
          <w:tcPr>
            <w:tcW w:w="4288" w:type="dxa"/>
          </w:tcPr>
          <w:p w:rsidR="004C0517" w14:paraId="0C579705" w14:textId="77777777">
            <w:pPr>
              <w:pStyle w:val="TableParagraph"/>
              <w:spacing w:line="238" w:lineRule="exact"/>
              <w:ind w:left="118"/>
            </w:pPr>
            <w:r>
              <w:rPr>
                <w:spacing w:val="-2"/>
              </w:rPr>
              <w:t>Clerical</w:t>
            </w:r>
          </w:p>
        </w:tc>
        <w:tc>
          <w:tcPr>
            <w:tcW w:w="1088" w:type="dxa"/>
          </w:tcPr>
          <w:p w:rsidR="004C0517" w14:paraId="174956C3" w14:textId="77777777">
            <w:pPr>
              <w:pStyle w:val="TableParagraph"/>
              <w:spacing w:line="238" w:lineRule="exact"/>
              <w:ind w:left="64"/>
              <w:jc w:val="center"/>
            </w:pPr>
            <w:r>
              <w:rPr>
                <w:spacing w:val="-2"/>
              </w:rPr>
              <w:t>2,763,850</w:t>
            </w:r>
          </w:p>
        </w:tc>
        <w:tc>
          <w:tcPr>
            <w:tcW w:w="1776" w:type="dxa"/>
          </w:tcPr>
          <w:p w:rsidR="004C0517" w14:paraId="7392364D" w14:textId="77777777">
            <w:pPr>
              <w:pStyle w:val="TableParagraph"/>
              <w:spacing w:line="238" w:lineRule="exact"/>
              <w:ind w:right="73"/>
              <w:jc w:val="right"/>
            </w:pPr>
            <w:r>
              <w:t>0.083</w:t>
            </w:r>
            <w:r>
              <w:rPr>
                <w:spacing w:val="1"/>
              </w:rPr>
              <w:t xml:space="preserve"> </w:t>
            </w:r>
            <w:r>
              <w:t>(5</w:t>
            </w:r>
            <w:r>
              <w:rPr>
                <w:spacing w:val="2"/>
              </w:rPr>
              <w:t xml:space="preserve"> </w:t>
            </w:r>
            <w:r>
              <w:rPr>
                <w:spacing w:val="-2"/>
              </w:rPr>
              <w:t>minutes)</w:t>
            </w:r>
          </w:p>
        </w:tc>
        <w:tc>
          <w:tcPr>
            <w:tcW w:w="1696" w:type="dxa"/>
          </w:tcPr>
          <w:p w:rsidR="004C0517" w14:paraId="4B3A2268" w14:textId="77777777">
            <w:pPr>
              <w:pStyle w:val="TableParagraph"/>
              <w:spacing w:line="238" w:lineRule="exact"/>
              <w:ind w:right="76"/>
              <w:jc w:val="right"/>
            </w:pPr>
            <w:r>
              <w:t>230,321</w:t>
            </w:r>
            <w:r>
              <w:rPr>
                <w:spacing w:val="24"/>
              </w:rPr>
              <w:t xml:space="preserve"> </w:t>
            </w:r>
            <w:r>
              <w:rPr>
                <w:spacing w:val="-2"/>
              </w:rPr>
              <w:t>hours</w:t>
            </w:r>
          </w:p>
        </w:tc>
      </w:tr>
      <w:tr w14:paraId="0C153E90" w14:textId="77777777">
        <w:tblPrEx>
          <w:tblW w:w="0" w:type="auto"/>
          <w:tblInd w:w="123" w:type="dxa"/>
          <w:tblLayout w:type="fixed"/>
          <w:tblCellMar>
            <w:left w:w="0" w:type="dxa"/>
            <w:right w:w="0" w:type="dxa"/>
          </w:tblCellMar>
          <w:tblLook w:val="01E0"/>
        </w:tblPrEx>
        <w:trPr>
          <w:trHeight w:val="315"/>
        </w:trPr>
        <w:tc>
          <w:tcPr>
            <w:tcW w:w="4288" w:type="dxa"/>
          </w:tcPr>
          <w:p w:rsidR="004C0517" w14:paraId="0592375F" w14:textId="77777777">
            <w:pPr>
              <w:pStyle w:val="TableParagraph"/>
              <w:ind w:left="118"/>
              <w:rPr>
                <w:b/>
              </w:rPr>
            </w:pPr>
            <w:r>
              <w:rPr>
                <w:b/>
              </w:rPr>
              <w:t>Total</w:t>
            </w:r>
            <w:r>
              <w:rPr>
                <w:b/>
                <w:spacing w:val="23"/>
              </w:rPr>
              <w:t xml:space="preserve"> </w:t>
            </w:r>
            <w:r>
              <w:rPr>
                <w:b/>
              </w:rPr>
              <w:t>(HOPE</w:t>
            </w:r>
            <w:r>
              <w:rPr>
                <w:b/>
                <w:spacing w:val="14"/>
              </w:rPr>
              <w:t xml:space="preserve"> </w:t>
            </w:r>
            <w:r>
              <w:rPr>
                <w:b/>
                <w:spacing w:val="-4"/>
              </w:rPr>
              <w:t>HUV)</w:t>
            </w:r>
          </w:p>
        </w:tc>
        <w:tc>
          <w:tcPr>
            <w:tcW w:w="1088" w:type="dxa"/>
          </w:tcPr>
          <w:p w:rsidR="004C0517" w14:paraId="5562E0A5" w14:textId="77777777">
            <w:pPr>
              <w:pStyle w:val="TableParagraph"/>
            </w:pPr>
          </w:p>
        </w:tc>
        <w:tc>
          <w:tcPr>
            <w:tcW w:w="1776" w:type="dxa"/>
          </w:tcPr>
          <w:p w:rsidR="004C0517" w14:paraId="4D510F6E" w14:textId="77777777">
            <w:pPr>
              <w:pStyle w:val="TableParagraph"/>
            </w:pPr>
          </w:p>
        </w:tc>
        <w:tc>
          <w:tcPr>
            <w:tcW w:w="1696" w:type="dxa"/>
          </w:tcPr>
          <w:p w:rsidR="004C0517" w14:paraId="39C9C19C" w14:textId="77777777">
            <w:pPr>
              <w:pStyle w:val="TableParagraph"/>
              <w:ind w:right="76"/>
              <w:jc w:val="right"/>
              <w:rPr>
                <w:b/>
              </w:rPr>
            </w:pPr>
            <w:r>
              <w:rPr>
                <w:b/>
              </w:rPr>
              <w:t>1,243,733</w:t>
            </w:r>
            <w:r>
              <w:rPr>
                <w:b/>
                <w:spacing w:val="16"/>
              </w:rPr>
              <w:t xml:space="preserve"> </w:t>
            </w:r>
            <w:r>
              <w:rPr>
                <w:b/>
                <w:spacing w:val="-2"/>
              </w:rPr>
              <w:t>hours</w:t>
            </w:r>
          </w:p>
        </w:tc>
      </w:tr>
      <w:tr w14:paraId="4A6A054F" w14:textId="77777777">
        <w:tblPrEx>
          <w:tblW w:w="0" w:type="auto"/>
          <w:tblInd w:w="123" w:type="dxa"/>
          <w:tblLayout w:type="fixed"/>
          <w:tblCellMar>
            <w:left w:w="0" w:type="dxa"/>
            <w:right w:w="0" w:type="dxa"/>
          </w:tblCellMar>
          <w:tblLook w:val="01E0"/>
        </w:tblPrEx>
        <w:trPr>
          <w:trHeight w:val="300"/>
        </w:trPr>
        <w:tc>
          <w:tcPr>
            <w:tcW w:w="4288" w:type="dxa"/>
            <w:shd w:val="clear" w:color="auto" w:fill="BEBEBE"/>
          </w:tcPr>
          <w:p w:rsidR="004C0517" w14:paraId="260DD954" w14:textId="77777777">
            <w:pPr>
              <w:pStyle w:val="TableParagraph"/>
              <w:spacing w:line="238" w:lineRule="exact"/>
              <w:ind w:left="118"/>
              <w:rPr>
                <w:b/>
              </w:rPr>
            </w:pPr>
            <w:r>
              <w:rPr>
                <w:b/>
              </w:rPr>
              <w:t>Burden</w:t>
            </w:r>
            <w:r>
              <w:rPr>
                <w:b/>
                <w:spacing w:val="1"/>
              </w:rPr>
              <w:t xml:space="preserve"> </w:t>
            </w:r>
            <w:r>
              <w:rPr>
                <w:b/>
              </w:rPr>
              <w:t>Hours</w:t>
            </w:r>
            <w:r>
              <w:rPr>
                <w:b/>
                <w:spacing w:val="-10"/>
              </w:rPr>
              <w:t xml:space="preserve"> </w:t>
            </w:r>
            <w:r>
              <w:rPr>
                <w:b/>
              </w:rPr>
              <w:t>per</w:t>
            </w:r>
            <w:r>
              <w:rPr>
                <w:b/>
                <w:spacing w:val="-6"/>
              </w:rPr>
              <w:t xml:space="preserve"> </w:t>
            </w:r>
            <w:r>
              <w:rPr>
                <w:b/>
              </w:rPr>
              <w:t>year</w:t>
            </w:r>
            <w:r>
              <w:rPr>
                <w:b/>
                <w:spacing w:val="11"/>
              </w:rPr>
              <w:t xml:space="preserve"> </w:t>
            </w:r>
            <w:r>
              <w:rPr>
                <w:b/>
              </w:rPr>
              <w:t>(HOPE</w:t>
            </w:r>
            <w:r>
              <w:rPr>
                <w:b/>
                <w:spacing w:val="10"/>
              </w:rPr>
              <w:t xml:space="preserve"> </w:t>
            </w:r>
            <w:r>
              <w:rPr>
                <w:b/>
                <w:spacing w:val="-2"/>
              </w:rPr>
              <w:t>Discharge)</w:t>
            </w:r>
          </w:p>
        </w:tc>
        <w:tc>
          <w:tcPr>
            <w:tcW w:w="1088" w:type="dxa"/>
            <w:shd w:val="clear" w:color="auto" w:fill="BEBEBE"/>
          </w:tcPr>
          <w:p w:rsidR="004C0517" w14:paraId="7C573C23" w14:textId="77777777">
            <w:pPr>
              <w:pStyle w:val="TableParagraph"/>
            </w:pPr>
          </w:p>
        </w:tc>
        <w:tc>
          <w:tcPr>
            <w:tcW w:w="1776" w:type="dxa"/>
            <w:shd w:val="clear" w:color="auto" w:fill="BEBEBE"/>
          </w:tcPr>
          <w:p w:rsidR="004C0517" w14:paraId="39AAF5A3" w14:textId="77777777">
            <w:pPr>
              <w:pStyle w:val="TableParagraph"/>
            </w:pPr>
          </w:p>
        </w:tc>
        <w:tc>
          <w:tcPr>
            <w:tcW w:w="1696" w:type="dxa"/>
            <w:shd w:val="clear" w:color="auto" w:fill="BEBEBE"/>
          </w:tcPr>
          <w:p w:rsidR="004C0517" w14:paraId="6E9E4FD8" w14:textId="77777777">
            <w:pPr>
              <w:pStyle w:val="TableParagraph"/>
            </w:pPr>
          </w:p>
        </w:tc>
      </w:tr>
      <w:tr w14:paraId="38C9306A" w14:textId="77777777">
        <w:tblPrEx>
          <w:tblW w:w="0" w:type="auto"/>
          <w:tblInd w:w="123" w:type="dxa"/>
          <w:tblLayout w:type="fixed"/>
          <w:tblCellMar>
            <w:left w:w="0" w:type="dxa"/>
            <w:right w:w="0" w:type="dxa"/>
          </w:tblCellMar>
          <w:tblLook w:val="01E0"/>
        </w:tblPrEx>
        <w:trPr>
          <w:trHeight w:val="300"/>
        </w:trPr>
        <w:tc>
          <w:tcPr>
            <w:tcW w:w="4288" w:type="dxa"/>
          </w:tcPr>
          <w:p w:rsidR="004C0517" w14:paraId="605A7AA5" w14:textId="77777777">
            <w:pPr>
              <w:pStyle w:val="TableParagraph"/>
              <w:spacing w:line="238" w:lineRule="exact"/>
              <w:ind w:left="118"/>
              <w:rPr>
                <w:b/>
              </w:rPr>
            </w:pPr>
            <w:r>
              <w:rPr>
                <w:b/>
                <w:spacing w:val="-2"/>
              </w:rPr>
              <w:t>Discipline</w:t>
            </w:r>
          </w:p>
        </w:tc>
        <w:tc>
          <w:tcPr>
            <w:tcW w:w="1088" w:type="dxa"/>
          </w:tcPr>
          <w:p w:rsidR="004C0517" w14:paraId="0A1FE8B5" w14:textId="77777777">
            <w:pPr>
              <w:pStyle w:val="TableParagraph"/>
              <w:spacing w:line="238" w:lineRule="exact"/>
              <w:ind w:left="167"/>
              <w:jc w:val="center"/>
              <w:rPr>
                <w:b/>
              </w:rPr>
            </w:pPr>
            <w:r>
              <w:rPr>
                <w:b/>
                <w:spacing w:val="-2"/>
              </w:rPr>
              <w:t>Records</w:t>
            </w:r>
          </w:p>
        </w:tc>
        <w:tc>
          <w:tcPr>
            <w:tcW w:w="1776" w:type="dxa"/>
          </w:tcPr>
          <w:p w:rsidR="004C0517" w14:paraId="052F164A" w14:textId="77777777">
            <w:pPr>
              <w:pStyle w:val="TableParagraph"/>
              <w:spacing w:line="238" w:lineRule="exact"/>
              <w:ind w:right="80"/>
              <w:jc w:val="right"/>
              <w:rPr>
                <w:b/>
              </w:rPr>
            </w:pPr>
            <w:r>
              <w:rPr>
                <w:b/>
                <w:spacing w:val="-4"/>
              </w:rPr>
              <w:t>Hours</w:t>
            </w:r>
          </w:p>
        </w:tc>
        <w:tc>
          <w:tcPr>
            <w:tcW w:w="1696" w:type="dxa"/>
          </w:tcPr>
          <w:p w:rsidR="004C0517" w14:paraId="7A76C0A3" w14:textId="77777777">
            <w:pPr>
              <w:pStyle w:val="TableParagraph"/>
              <w:spacing w:line="238" w:lineRule="exact"/>
              <w:ind w:right="80"/>
              <w:jc w:val="right"/>
              <w:rPr>
                <w:b/>
              </w:rPr>
            </w:pPr>
            <w:r>
              <w:rPr>
                <w:b/>
              </w:rPr>
              <w:t>Total</w:t>
            </w:r>
            <w:r>
              <w:rPr>
                <w:b/>
                <w:spacing w:val="14"/>
              </w:rPr>
              <w:t xml:space="preserve"> </w:t>
            </w:r>
            <w:r>
              <w:rPr>
                <w:b/>
                <w:spacing w:val="-4"/>
              </w:rPr>
              <w:t>time</w:t>
            </w:r>
          </w:p>
        </w:tc>
      </w:tr>
      <w:tr w14:paraId="0D4AE0B2" w14:textId="77777777">
        <w:tblPrEx>
          <w:tblW w:w="0" w:type="auto"/>
          <w:tblInd w:w="123" w:type="dxa"/>
          <w:tblLayout w:type="fixed"/>
          <w:tblCellMar>
            <w:left w:w="0" w:type="dxa"/>
            <w:right w:w="0" w:type="dxa"/>
          </w:tblCellMar>
          <w:tblLook w:val="01E0"/>
        </w:tblPrEx>
        <w:trPr>
          <w:trHeight w:val="316"/>
        </w:trPr>
        <w:tc>
          <w:tcPr>
            <w:tcW w:w="4288" w:type="dxa"/>
          </w:tcPr>
          <w:p w:rsidR="004C0517" w14:paraId="19532E73" w14:textId="77777777">
            <w:pPr>
              <w:pStyle w:val="TableParagraph"/>
              <w:ind w:left="118"/>
            </w:pPr>
            <w:r>
              <w:rPr>
                <w:spacing w:val="-2"/>
              </w:rPr>
              <w:t>Clinical</w:t>
            </w:r>
          </w:p>
        </w:tc>
        <w:tc>
          <w:tcPr>
            <w:tcW w:w="1088" w:type="dxa"/>
          </w:tcPr>
          <w:p w:rsidR="004C0517" w14:paraId="2729A062" w14:textId="77777777">
            <w:pPr>
              <w:pStyle w:val="TableParagraph"/>
              <w:ind w:left="64"/>
              <w:jc w:val="center"/>
            </w:pPr>
            <w:r>
              <w:rPr>
                <w:spacing w:val="-2"/>
              </w:rPr>
              <w:t>2,763,850</w:t>
            </w:r>
          </w:p>
        </w:tc>
        <w:tc>
          <w:tcPr>
            <w:tcW w:w="1776" w:type="dxa"/>
          </w:tcPr>
          <w:p w:rsidR="004C0517" w14:paraId="02FAA8B2" w14:textId="77777777">
            <w:pPr>
              <w:pStyle w:val="TableParagraph"/>
              <w:ind w:right="89"/>
              <w:jc w:val="right"/>
            </w:pPr>
            <w:r>
              <w:t>0</w:t>
            </w:r>
            <w:r>
              <w:rPr>
                <w:spacing w:val="12"/>
              </w:rPr>
              <w:t xml:space="preserve"> </w:t>
            </w:r>
            <w:r>
              <w:t>(0</w:t>
            </w:r>
            <w:r>
              <w:rPr>
                <w:spacing w:val="13"/>
              </w:rPr>
              <w:t xml:space="preserve"> </w:t>
            </w:r>
            <w:r>
              <w:rPr>
                <w:spacing w:val="-2"/>
              </w:rPr>
              <w:t>minutes)</w:t>
            </w:r>
          </w:p>
        </w:tc>
        <w:tc>
          <w:tcPr>
            <w:tcW w:w="1696" w:type="dxa"/>
          </w:tcPr>
          <w:p w:rsidR="004C0517" w14:paraId="65266704" w14:textId="77777777">
            <w:pPr>
              <w:pStyle w:val="TableParagraph"/>
              <w:ind w:right="76"/>
              <w:jc w:val="right"/>
            </w:pPr>
            <w:r>
              <w:t>0</w:t>
            </w:r>
            <w:r>
              <w:rPr>
                <w:spacing w:val="10"/>
              </w:rPr>
              <w:t xml:space="preserve"> </w:t>
            </w:r>
            <w:r>
              <w:rPr>
                <w:spacing w:val="-2"/>
              </w:rPr>
              <w:t>hours</w:t>
            </w:r>
          </w:p>
        </w:tc>
      </w:tr>
      <w:tr w14:paraId="488F77E0" w14:textId="77777777">
        <w:tblPrEx>
          <w:tblW w:w="0" w:type="auto"/>
          <w:tblInd w:w="123" w:type="dxa"/>
          <w:tblLayout w:type="fixed"/>
          <w:tblCellMar>
            <w:left w:w="0" w:type="dxa"/>
            <w:right w:w="0" w:type="dxa"/>
          </w:tblCellMar>
          <w:tblLook w:val="01E0"/>
        </w:tblPrEx>
        <w:trPr>
          <w:trHeight w:val="300"/>
        </w:trPr>
        <w:tc>
          <w:tcPr>
            <w:tcW w:w="4288" w:type="dxa"/>
          </w:tcPr>
          <w:p w:rsidR="004C0517" w14:paraId="0C9AC7C9" w14:textId="77777777">
            <w:pPr>
              <w:pStyle w:val="TableParagraph"/>
              <w:spacing w:line="238" w:lineRule="exact"/>
              <w:ind w:left="118"/>
            </w:pPr>
            <w:r>
              <w:rPr>
                <w:spacing w:val="-2"/>
              </w:rPr>
              <w:t>Clerical</w:t>
            </w:r>
          </w:p>
        </w:tc>
        <w:tc>
          <w:tcPr>
            <w:tcW w:w="1088" w:type="dxa"/>
          </w:tcPr>
          <w:p w:rsidR="004C0517" w14:paraId="28EF298F" w14:textId="77777777">
            <w:pPr>
              <w:pStyle w:val="TableParagraph"/>
              <w:spacing w:line="238" w:lineRule="exact"/>
              <w:ind w:left="64"/>
              <w:jc w:val="center"/>
            </w:pPr>
            <w:r>
              <w:rPr>
                <w:spacing w:val="-2"/>
              </w:rPr>
              <w:t>2,763,850</w:t>
            </w:r>
          </w:p>
        </w:tc>
        <w:tc>
          <w:tcPr>
            <w:tcW w:w="1776" w:type="dxa"/>
          </w:tcPr>
          <w:p w:rsidR="004C0517" w14:paraId="7A1A2DFC" w14:textId="77777777">
            <w:pPr>
              <w:pStyle w:val="TableParagraph"/>
              <w:spacing w:line="238" w:lineRule="exact"/>
              <w:ind w:right="89"/>
              <w:jc w:val="right"/>
            </w:pPr>
            <w:r>
              <w:t>0</w:t>
            </w:r>
            <w:r>
              <w:rPr>
                <w:spacing w:val="12"/>
              </w:rPr>
              <w:t xml:space="preserve"> </w:t>
            </w:r>
            <w:r>
              <w:t>(0</w:t>
            </w:r>
            <w:r>
              <w:rPr>
                <w:spacing w:val="13"/>
              </w:rPr>
              <w:t xml:space="preserve"> </w:t>
            </w:r>
            <w:r>
              <w:rPr>
                <w:spacing w:val="-2"/>
              </w:rPr>
              <w:t>minutes)</w:t>
            </w:r>
          </w:p>
        </w:tc>
        <w:tc>
          <w:tcPr>
            <w:tcW w:w="1696" w:type="dxa"/>
          </w:tcPr>
          <w:p w:rsidR="004C0517" w14:paraId="596310FC" w14:textId="77777777">
            <w:pPr>
              <w:pStyle w:val="TableParagraph"/>
              <w:spacing w:line="238" w:lineRule="exact"/>
              <w:ind w:right="76"/>
              <w:jc w:val="right"/>
            </w:pPr>
            <w:r>
              <w:t>0</w:t>
            </w:r>
            <w:r>
              <w:rPr>
                <w:spacing w:val="10"/>
              </w:rPr>
              <w:t xml:space="preserve"> </w:t>
            </w:r>
            <w:r>
              <w:rPr>
                <w:spacing w:val="-2"/>
              </w:rPr>
              <w:t>hours</w:t>
            </w:r>
          </w:p>
        </w:tc>
      </w:tr>
      <w:tr w14:paraId="72AF848E" w14:textId="77777777">
        <w:tblPrEx>
          <w:tblW w:w="0" w:type="auto"/>
          <w:tblInd w:w="123" w:type="dxa"/>
          <w:tblLayout w:type="fixed"/>
          <w:tblCellMar>
            <w:left w:w="0" w:type="dxa"/>
            <w:right w:w="0" w:type="dxa"/>
          </w:tblCellMar>
          <w:tblLook w:val="01E0"/>
        </w:tblPrEx>
        <w:trPr>
          <w:trHeight w:val="300"/>
        </w:trPr>
        <w:tc>
          <w:tcPr>
            <w:tcW w:w="4288" w:type="dxa"/>
          </w:tcPr>
          <w:p w:rsidR="004C0517" w14:paraId="42F6AE88" w14:textId="77777777">
            <w:pPr>
              <w:pStyle w:val="TableParagraph"/>
              <w:spacing w:line="238" w:lineRule="exact"/>
              <w:ind w:left="118"/>
              <w:rPr>
                <w:b/>
              </w:rPr>
            </w:pPr>
            <w:r>
              <w:rPr>
                <w:b/>
              </w:rPr>
              <w:t>Total</w:t>
            </w:r>
            <w:r>
              <w:rPr>
                <w:b/>
                <w:spacing w:val="23"/>
              </w:rPr>
              <w:t xml:space="preserve"> </w:t>
            </w:r>
            <w:r>
              <w:rPr>
                <w:b/>
              </w:rPr>
              <w:t>(HOPE</w:t>
            </w:r>
            <w:r>
              <w:rPr>
                <w:b/>
                <w:spacing w:val="14"/>
              </w:rPr>
              <w:t xml:space="preserve"> </w:t>
            </w:r>
            <w:r>
              <w:rPr>
                <w:b/>
                <w:spacing w:val="-2"/>
              </w:rPr>
              <w:t>Discharge)</w:t>
            </w:r>
          </w:p>
        </w:tc>
        <w:tc>
          <w:tcPr>
            <w:tcW w:w="1088" w:type="dxa"/>
          </w:tcPr>
          <w:p w:rsidR="004C0517" w14:paraId="0C926F4D" w14:textId="77777777">
            <w:pPr>
              <w:pStyle w:val="TableParagraph"/>
            </w:pPr>
          </w:p>
        </w:tc>
        <w:tc>
          <w:tcPr>
            <w:tcW w:w="1776" w:type="dxa"/>
          </w:tcPr>
          <w:p w:rsidR="004C0517" w14:paraId="68C492EB" w14:textId="77777777">
            <w:pPr>
              <w:pStyle w:val="TableParagraph"/>
            </w:pPr>
          </w:p>
        </w:tc>
        <w:tc>
          <w:tcPr>
            <w:tcW w:w="1696" w:type="dxa"/>
          </w:tcPr>
          <w:p w:rsidR="004C0517" w14:paraId="5845392E" w14:textId="77777777">
            <w:pPr>
              <w:pStyle w:val="TableParagraph"/>
              <w:spacing w:line="238" w:lineRule="exact"/>
              <w:ind w:right="76"/>
              <w:jc w:val="right"/>
              <w:rPr>
                <w:b/>
              </w:rPr>
            </w:pPr>
            <w:r>
              <w:rPr>
                <w:b/>
              </w:rPr>
              <w:t>0</w:t>
            </w:r>
            <w:r>
              <w:rPr>
                <w:b/>
                <w:spacing w:val="10"/>
              </w:rPr>
              <w:t xml:space="preserve"> </w:t>
            </w:r>
            <w:r>
              <w:rPr>
                <w:b/>
                <w:spacing w:val="-2"/>
              </w:rPr>
              <w:t>hours</w:t>
            </w:r>
          </w:p>
        </w:tc>
      </w:tr>
    </w:tbl>
    <w:p w:rsidR="004C0517" w14:paraId="527D3C89" w14:textId="77777777">
      <w:pPr>
        <w:pStyle w:val="BodyText"/>
        <w:spacing w:before="39"/>
      </w:pPr>
    </w:p>
    <w:p w:rsidR="004C0517" w14:paraId="298844D7" w14:textId="77777777">
      <w:pPr>
        <w:pStyle w:val="Heading1"/>
        <w:ind w:left="839"/>
      </w:pPr>
      <w:r>
        <w:t>PART</w:t>
      </w:r>
      <w:r>
        <w:rPr>
          <w:spacing w:val="8"/>
        </w:rPr>
        <w:t xml:space="preserve"> </w:t>
      </w:r>
      <w:r>
        <w:t>2.</w:t>
      </w:r>
      <w:r>
        <w:rPr>
          <w:spacing w:val="23"/>
        </w:rPr>
        <w:t xml:space="preserve"> </w:t>
      </w:r>
      <w:r>
        <w:t>Cost/Wage</w:t>
      </w:r>
      <w:r>
        <w:rPr>
          <w:spacing w:val="10"/>
        </w:rPr>
        <w:t xml:space="preserve"> </w:t>
      </w:r>
      <w:r>
        <w:rPr>
          <w:spacing w:val="-2"/>
        </w:rPr>
        <w:t>Calculation</w:t>
      </w:r>
    </w:p>
    <w:p w:rsidR="004C0517" w14:paraId="6BC5A340" w14:textId="77777777">
      <w:pPr>
        <w:pStyle w:val="BodyText"/>
        <w:spacing w:before="6"/>
        <w:rPr>
          <w:b/>
        </w:rPr>
      </w:pPr>
    </w:p>
    <w:p w:rsidR="004C0517" w14:paraId="1814C277" w14:textId="77777777">
      <w:pPr>
        <w:pStyle w:val="BodyText"/>
        <w:spacing w:line="477" w:lineRule="auto"/>
        <w:ind w:left="120" w:firstLine="720"/>
      </w:pPr>
      <w:r>
        <w:t>Note</w:t>
      </w:r>
      <w:r>
        <w:rPr>
          <w:spacing w:val="-8"/>
        </w:rPr>
        <w:t xml:space="preserve"> </w:t>
      </w:r>
      <w:r>
        <w:t>that</w:t>
      </w:r>
      <w:r>
        <w:rPr>
          <w:spacing w:val="-3"/>
        </w:rPr>
        <w:t xml:space="preserve"> </w:t>
      </w:r>
      <w:r>
        <w:t>this analysis of</w:t>
      </w:r>
      <w:r>
        <w:rPr>
          <w:spacing w:val="19"/>
        </w:rPr>
        <w:t xml:space="preserve"> </w:t>
      </w:r>
      <w:r>
        <w:t>HOPE</w:t>
      </w:r>
      <w:r>
        <w:rPr>
          <w:spacing w:val="21"/>
        </w:rPr>
        <w:t xml:space="preserve"> </w:t>
      </w:r>
      <w:r>
        <w:t>costs presents rounded inputs for</w:t>
      </w:r>
      <w:r>
        <w:rPr>
          <w:spacing w:val="19"/>
        </w:rPr>
        <w:t xml:space="preserve"> </w:t>
      </w:r>
      <w:r>
        <w:t>each calculation and based on the incremental increase of burden from</w:t>
      </w:r>
      <w:r>
        <w:rPr>
          <w:spacing w:val="21"/>
        </w:rPr>
        <w:t xml:space="preserve"> </w:t>
      </w:r>
      <w:r>
        <w:t>the HIS</w:t>
      </w:r>
      <w:r>
        <w:rPr>
          <w:spacing w:val="23"/>
        </w:rPr>
        <w:t xml:space="preserve"> </w:t>
      </w:r>
      <w:r>
        <w:t>timepoints.</w:t>
      </w:r>
      <w:r>
        <w:rPr>
          <w:spacing w:val="80"/>
        </w:rPr>
        <w:t xml:space="preserve"> </w:t>
      </w:r>
      <w:r>
        <w:t>The actual</w:t>
      </w:r>
      <w:r>
        <w:rPr>
          <w:spacing w:val="21"/>
        </w:rPr>
        <w:t xml:space="preserve"> </w:t>
      </w:r>
      <w:r>
        <w:t>calculations were performed using unrounded inputs,</w:t>
      </w:r>
      <w:r>
        <w:rPr>
          <w:spacing w:val="29"/>
        </w:rPr>
        <w:t xml:space="preserve"> </w:t>
      </w:r>
      <w:r>
        <w:t>so the outputs of</w:t>
      </w:r>
      <w:r>
        <w:rPr>
          <w:spacing w:val="26"/>
        </w:rPr>
        <w:t xml:space="preserve"> </w:t>
      </w:r>
      <w:r>
        <w:t>each equation below may</w:t>
      </w:r>
      <w:r>
        <w:rPr>
          <w:spacing w:val="30"/>
        </w:rPr>
        <w:t xml:space="preserve"> </w:t>
      </w:r>
      <w:r>
        <w:t>vary</w:t>
      </w:r>
      <w:r>
        <w:rPr>
          <w:spacing w:val="30"/>
        </w:rPr>
        <w:t xml:space="preserve"> </w:t>
      </w:r>
      <w:r>
        <w:t>slightly</w:t>
      </w:r>
      <w:r>
        <w:rPr>
          <w:spacing w:val="30"/>
        </w:rPr>
        <w:t xml:space="preserve"> </w:t>
      </w:r>
      <w:r>
        <w:t>from</w:t>
      </w:r>
      <w:r>
        <w:rPr>
          <w:spacing w:val="32"/>
        </w:rPr>
        <w:t xml:space="preserve"> </w:t>
      </w:r>
      <w:r>
        <w:t>what</w:t>
      </w:r>
      <w:r>
        <w:rPr>
          <w:spacing w:val="32"/>
        </w:rPr>
        <w:t xml:space="preserve"> </w:t>
      </w:r>
      <w:r>
        <w:t>would</w:t>
      </w:r>
      <w:r>
        <w:rPr>
          <w:spacing w:val="30"/>
        </w:rPr>
        <w:t xml:space="preserve"> </w:t>
      </w:r>
      <w:r>
        <w:t>be expected</w:t>
      </w:r>
      <w:r>
        <w:rPr>
          <w:spacing w:val="30"/>
        </w:rPr>
        <w:t xml:space="preserve"> </w:t>
      </w:r>
      <w:r>
        <w:t>from</w:t>
      </w:r>
      <w:r>
        <w:rPr>
          <w:spacing w:val="32"/>
        </w:rPr>
        <w:t xml:space="preserve"> </w:t>
      </w:r>
      <w:r>
        <w:t>the rounded</w:t>
      </w:r>
      <w:r>
        <w:rPr>
          <w:spacing w:val="30"/>
        </w:rPr>
        <w:t xml:space="preserve"> </w:t>
      </w:r>
      <w:r>
        <w:t>inputs.</w:t>
      </w:r>
    </w:p>
    <w:p w:rsidR="004C0517" w14:paraId="6F751E94" w14:textId="77777777">
      <w:pPr>
        <w:spacing w:before="7"/>
        <w:ind w:left="120"/>
        <w:rPr>
          <w:b/>
          <w:sz w:val="24"/>
        </w:rPr>
      </w:pPr>
      <w:r>
        <w:rPr>
          <w:b/>
          <w:sz w:val="24"/>
          <w:u w:val="single"/>
        </w:rPr>
        <w:t>Time</w:t>
      </w:r>
      <w:r>
        <w:rPr>
          <w:b/>
          <w:spacing w:val="7"/>
          <w:sz w:val="24"/>
          <w:u w:val="single"/>
        </w:rPr>
        <w:t xml:space="preserve"> </w:t>
      </w:r>
      <w:r>
        <w:rPr>
          <w:b/>
          <w:sz w:val="24"/>
          <w:u w:val="single"/>
        </w:rPr>
        <w:t>for</w:t>
      </w:r>
      <w:r>
        <w:rPr>
          <w:b/>
          <w:spacing w:val="7"/>
          <w:sz w:val="24"/>
          <w:u w:val="single"/>
        </w:rPr>
        <w:t xml:space="preserve"> </w:t>
      </w:r>
      <w:r>
        <w:rPr>
          <w:b/>
          <w:sz w:val="24"/>
          <w:u w:val="single"/>
        </w:rPr>
        <w:t xml:space="preserve">All </w:t>
      </w:r>
      <w:r>
        <w:rPr>
          <w:b/>
          <w:spacing w:val="-2"/>
          <w:sz w:val="24"/>
          <w:u w:val="single"/>
        </w:rPr>
        <w:t>Hospices</w:t>
      </w:r>
    </w:p>
    <w:p w:rsidR="004C0517" w14:paraId="7B22FB50" w14:textId="77777777">
      <w:pPr>
        <w:pStyle w:val="BodyText"/>
        <w:spacing w:before="38" w:after="1"/>
        <w:rPr>
          <w:b/>
          <w:sz w:val="20"/>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00"/>
        <w:gridCol w:w="1776"/>
        <w:gridCol w:w="1104"/>
        <w:gridCol w:w="2400"/>
      </w:tblGrid>
      <w:tr w14:paraId="2F375410"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0"/>
        </w:trPr>
        <w:tc>
          <w:tcPr>
            <w:tcW w:w="2400" w:type="dxa"/>
          </w:tcPr>
          <w:p w:rsidR="004C0517" w14:paraId="08102D78" w14:textId="77777777">
            <w:pPr>
              <w:pStyle w:val="TableParagraph"/>
              <w:spacing w:before="48" w:line="231" w:lineRule="exact"/>
              <w:ind w:left="118"/>
              <w:rPr>
                <w:b/>
              </w:rPr>
            </w:pPr>
            <w:r>
              <w:rPr>
                <w:b/>
                <w:spacing w:val="-2"/>
              </w:rPr>
              <w:t>Discipline</w:t>
            </w:r>
          </w:p>
        </w:tc>
        <w:tc>
          <w:tcPr>
            <w:tcW w:w="1776" w:type="dxa"/>
          </w:tcPr>
          <w:p w:rsidR="004C0517" w14:paraId="6FACFC61" w14:textId="77777777">
            <w:pPr>
              <w:pStyle w:val="TableParagraph"/>
              <w:spacing w:before="48" w:line="231" w:lineRule="exact"/>
              <w:ind w:right="80"/>
              <w:jc w:val="right"/>
              <w:rPr>
                <w:b/>
              </w:rPr>
            </w:pPr>
            <w:r>
              <w:rPr>
                <w:b/>
                <w:spacing w:val="-4"/>
              </w:rPr>
              <w:t>Hours</w:t>
            </w:r>
          </w:p>
        </w:tc>
        <w:tc>
          <w:tcPr>
            <w:tcW w:w="1104" w:type="dxa"/>
          </w:tcPr>
          <w:p w:rsidR="004C0517" w14:paraId="5A5B0062" w14:textId="77777777">
            <w:pPr>
              <w:pStyle w:val="TableParagraph"/>
              <w:spacing w:before="48" w:line="231" w:lineRule="exact"/>
              <w:ind w:left="151"/>
              <w:jc w:val="center"/>
              <w:rPr>
                <w:b/>
              </w:rPr>
            </w:pPr>
            <w:r>
              <w:rPr>
                <w:b/>
                <w:spacing w:val="-2"/>
              </w:rPr>
              <w:t>Records</w:t>
            </w:r>
          </w:p>
        </w:tc>
        <w:tc>
          <w:tcPr>
            <w:tcW w:w="2400" w:type="dxa"/>
          </w:tcPr>
          <w:p w:rsidR="004C0517" w14:paraId="702AA636" w14:textId="77777777">
            <w:pPr>
              <w:pStyle w:val="TableParagraph"/>
              <w:spacing w:before="48" w:line="231" w:lineRule="exact"/>
              <w:ind w:right="80"/>
              <w:jc w:val="right"/>
              <w:rPr>
                <w:b/>
              </w:rPr>
            </w:pPr>
            <w:r>
              <w:rPr>
                <w:b/>
              </w:rPr>
              <w:t>Total</w:t>
            </w:r>
            <w:r>
              <w:rPr>
                <w:b/>
                <w:spacing w:val="14"/>
              </w:rPr>
              <w:t xml:space="preserve"> </w:t>
            </w:r>
            <w:r>
              <w:rPr>
                <w:b/>
                <w:spacing w:val="-4"/>
              </w:rPr>
              <w:t>time</w:t>
            </w:r>
          </w:p>
        </w:tc>
      </w:tr>
      <w:tr w14:paraId="2C4A021D" w14:textId="77777777">
        <w:tblPrEx>
          <w:tblW w:w="0" w:type="auto"/>
          <w:tblInd w:w="123" w:type="dxa"/>
          <w:tblLayout w:type="fixed"/>
          <w:tblCellMar>
            <w:left w:w="0" w:type="dxa"/>
            <w:right w:w="0" w:type="dxa"/>
          </w:tblCellMar>
          <w:tblLook w:val="01E0"/>
        </w:tblPrEx>
        <w:trPr>
          <w:trHeight w:val="300"/>
        </w:trPr>
        <w:tc>
          <w:tcPr>
            <w:tcW w:w="2400" w:type="dxa"/>
          </w:tcPr>
          <w:p w:rsidR="004C0517" w14:paraId="78A0B9C2" w14:textId="77777777">
            <w:pPr>
              <w:pStyle w:val="TableParagraph"/>
              <w:spacing w:before="48" w:line="231" w:lineRule="exact"/>
              <w:ind w:left="118"/>
            </w:pPr>
            <w:r>
              <w:rPr>
                <w:spacing w:val="-2"/>
              </w:rPr>
              <w:t>Nursing</w:t>
            </w:r>
          </w:p>
        </w:tc>
        <w:tc>
          <w:tcPr>
            <w:tcW w:w="1776" w:type="dxa"/>
          </w:tcPr>
          <w:p w:rsidR="004C0517" w14:paraId="49034069" w14:textId="77777777">
            <w:pPr>
              <w:pStyle w:val="TableParagraph"/>
              <w:spacing w:before="48" w:line="231" w:lineRule="exact"/>
              <w:ind w:right="73"/>
              <w:jc w:val="right"/>
            </w:pPr>
            <w:r>
              <w:t>0.82</w:t>
            </w:r>
            <w:r>
              <w:rPr>
                <w:spacing w:val="1"/>
              </w:rPr>
              <w:t xml:space="preserve"> </w:t>
            </w:r>
            <w:r>
              <w:t>(49</w:t>
            </w:r>
            <w:r>
              <w:rPr>
                <w:spacing w:val="2"/>
              </w:rPr>
              <w:t xml:space="preserve"> </w:t>
            </w:r>
            <w:r>
              <w:rPr>
                <w:spacing w:val="-2"/>
              </w:rPr>
              <w:t>minutes)</w:t>
            </w:r>
          </w:p>
        </w:tc>
        <w:tc>
          <w:tcPr>
            <w:tcW w:w="1104" w:type="dxa"/>
          </w:tcPr>
          <w:p w:rsidR="004C0517" w14:paraId="1CCADC94" w14:textId="77777777">
            <w:pPr>
              <w:pStyle w:val="TableParagraph"/>
              <w:spacing w:before="48" w:line="231" w:lineRule="exact"/>
              <w:ind w:left="48"/>
              <w:jc w:val="center"/>
            </w:pPr>
            <w:r>
              <w:rPr>
                <w:spacing w:val="-2"/>
              </w:rPr>
              <w:t>2,763,850</w:t>
            </w:r>
          </w:p>
        </w:tc>
        <w:tc>
          <w:tcPr>
            <w:tcW w:w="2400" w:type="dxa"/>
          </w:tcPr>
          <w:p w:rsidR="004C0517" w14:paraId="2D7CEAD7" w14:textId="77777777">
            <w:pPr>
              <w:pStyle w:val="TableParagraph"/>
              <w:spacing w:before="48" w:line="231" w:lineRule="exact"/>
              <w:ind w:right="76"/>
              <w:jc w:val="right"/>
            </w:pPr>
            <w:r>
              <w:t>2,257,144</w:t>
            </w:r>
            <w:r>
              <w:rPr>
                <w:spacing w:val="33"/>
              </w:rPr>
              <w:t xml:space="preserve"> </w:t>
            </w:r>
            <w:r>
              <w:rPr>
                <w:spacing w:val="-4"/>
              </w:rPr>
              <w:t>hours</w:t>
            </w:r>
          </w:p>
        </w:tc>
      </w:tr>
      <w:tr w14:paraId="75FFF04F" w14:textId="77777777">
        <w:tblPrEx>
          <w:tblW w:w="0" w:type="auto"/>
          <w:tblInd w:w="123" w:type="dxa"/>
          <w:tblLayout w:type="fixed"/>
          <w:tblCellMar>
            <w:left w:w="0" w:type="dxa"/>
            <w:right w:w="0" w:type="dxa"/>
          </w:tblCellMar>
          <w:tblLook w:val="01E0"/>
        </w:tblPrEx>
        <w:trPr>
          <w:trHeight w:val="300"/>
        </w:trPr>
        <w:tc>
          <w:tcPr>
            <w:tcW w:w="2400" w:type="dxa"/>
          </w:tcPr>
          <w:p w:rsidR="004C0517" w14:paraId="2E3FDB5E" w14:textId="77777777">
            <w:pPr>
              <w:pStyle w:val="TableParagraph"/>
              <w:spacing w:before="48" w:line="231" w:lineRule="exact"/>
              <w:ind w:left="118"/>
            </w:pPr>
            <w:r>
              <w:t>Administrative</w:t>
            </w:r>
            <w:r>
              <w:rPr>
                <w:spacing w:val="-1"/>
              </w:rPr>
              <w:t xml:space="preserve"> </w:t>
            </w:r>
            <w:r>
              <w:rPr>
                <w:spacing w:val="-2"/>
              </w:rPr>
              <w:t>Assistant</w:t>
            </w:r>
          </w:p>
        </w:tc>
        <w:tc>
          <w:tcPr>
            <w:tcW w:w="1776" w:type="dxa"/>
          </w:tcPr>
          <w:p w:rsidR="004C0517" w14:paraId="62CF6DE7" w14:textId="77777777">
            <w:pPr>
              <w:pStyle w:val="TableParagraph"/>
              <w:spacing w:before="48" w:line="231" w:lineRule="exact"/>
              <w:ind w:right="89"/>
              <w:jc w:val="right"/>
            </w:pPr>
            <w:r>
              <w:t>0.08</w:t>
            </w:r>
            <w:r>
              <w:rPr>
                <w:spacing w:val="18"/>
              </w:rPr>
              <w:t xml:space="preserve"> </w:t>
            </w:r>
            <w:r>
              <w:t>(5</w:t>
            </w:r>
            <w:r>
              <w:rPr>
                <w:spacing w:val="18"/>
              </w:rPr>
              <w:t xml:space="preserve"> </w:t>
            </w:r>
            <w:r>
              <w:rPr>
                <w:spacing w:val="-2"/>
              </w:rPr>
              <w:t>minutes)</w:t>
            </w:r>
          </w:p>
        </w:tc>
        <w:tc>
          <w:tcPr>
            <w:tcW w:w="1104" w:type="dxa"/>
          </w:tcPr>
          <w:p w:rsidR="004C0517" w14:paraId="4AB81F11" w14:textId="77777777">
            <w:pPr>
              <w:pStyle w:val="TableParagraph"/>
              <w:spacing w:before="48" w:line="231" w:lineRule="exact"/>
              <w:ind w:left="48"/>
              <w:jc w:val="center"/>
            </w:pPr>
            <w:r>
              <w:rPr>
                <w:spacing w:val="-2"/>
              </w:rPr>
              <w:t>2,763,850</w:t>
            </w:r>
          </w:p>
        </w:tc>
        <w:tc>
          <w:tcPr>
            <w:tcW w:w="2400" w:type="dxa"/>
          </w:tcPr>
          <w:p w:rsidR="004C0517" w14:paraId="148CBB73" w14:textId="77777777">
            <w:pPr>
              <w:pStyle w:val="TableParagraph"/>
              <w:spacing w:before="48" w:line="231" w:lineRule="exact"/>
              <w:ind w:right="76"/>
              <w:jc w:val="right"/>
            </w:pPr>
            <w:r>
              <w:t>230,321</w:t>
            </w:r>
            <w:r>
              <w:rPr>
                <w:spacing w:val="24"/>
              </w:rPr>
              <w:t xml:space="preserve"> </w:t>
            </w:r>
            <w:r>
              <w:rPr>
                <w:spacing w:val="-2"/>
              </w:rPr>
              <w:t>hours</w:t>
            </w:r>
          </w:p>
        </w:tc>
      </w:tr>
      <w:tr w14:paraId="2D7A29BA" w14:textId="77777777">
        <w:tblPrEx>
          <w:tblW w:w="0" w:type="auto"/>
          <w:tblInd w:w="123" w:type="dxa"/>
          <w:tblLayout w:type="fixed"/>
          <w:tblCellMar>
            <w:left w:w="0" w:type="dxa"/>
            <w:right w:w="0" w:type="dxa"/>
          </w:tblCellMar>
          <w:tblLook w:val="01E0"/>
        </w:tblPrEx>
        <w:trPr>
          <w:trHeight w:val="300"/>
        </w:trPr>
        <w:tc>
          <w:tcPr>
            <w:tcW w:w="2400" w:type="dxa"/>
          </w:tcPr>
          <w:p w:rsidR="004C0517" w14:paraId="76B2F61D" w14:textId="77777777">
            <w:pPr>
              <w:pStyle w:val="TableParagraph"/>
              <w:spacing w:before="64" w:line="215" w:lineRule="exact"/>
              <w:ind w:left="118"/>
              <w:rPr>
                <w:b/>
              </w:rPr>
            </w:pPr>
            <w:r>
              <w:rPr>
                <w:b/>
                <w:spacing w:val="-2"/>
              </w:rPr>
              <w:t>Total</w:t>
            </w:r>
          </w:p>
        </w:tc>
        <w:tc>
          <w:tcPr>
            <w:tcW w:w="1776" w:type="dxa"/>
          </w:tcPr>
          <w:p w:rsidR="004C0517" w14:paraId="4A98BAA2" w14:textId="77777777">
            <w:pPr>
              <w:pStyle w:val="TableParagraph"/>
            </w:pPr>
          </w:p>
        </w:tc>
        <w:tc>
          <w:tcPr>
            <w:tcW w:w="1104" w:type="dxa"/>
          </w:tcPr>
          <w:p w:rsidR="004C0517" w14:paraId="603CBBAE" w14:textId="77777777">
            <w:pPr>
              <w:pStyle w:val="TableParagraph"/>
            </w:pPr>
          </w:p>
        </w:tc>
        <w:tc>
          <w:tcPr>
            <w:tcW w:w="2400" w:type="dxa"/>
          </w:tcPr>
          <w:p w:rsidR="004C0517" w14:paraId="14F8F275" w14:textId="77777777">
            <w:pPr>
              <w:pStyle w:val="TableParagraph"/>
              <w:spacing w:before="64" w:line="215" w:lineRule="exact"/>
              <w:ind w:right="77"/>
              <w:jc w:val="right"/>
              <w:rPr>
                <w:b/>
              </w:rPr>
            </w:pPr>
            <w:r>
              <w:rPr>
                <w:b/>
              </w:rPr>
              <w:t>2,487,465</w:t>
            </w:r>
            <w:r>
              <w:rPr>
                <w:b/>
                <w:spacing w:val="33"/>
              </w:rPr>
              <w:t xml:space="preserve"> </w:t>
            </w:r>
            <w:r>
              <w:rPr>
                <w:b/>
                <w:spacing w:val="-2"/>
              </w:rPr>
              <w:t>hours</w:t>
            </w:r>
          </w:p>
        </w:tc>
      </w:tr>
    </w:tbl>
    <w:p w:rsidR="004C0517" w14:paraId="429F9964" w14:textId="77777777">
      <w:pPr>
        <w:pStyle w:val="Heading1"/>
        <w:ind w:left="120"/>
      </w:pPr>
      <w:r>
        <w:rPr>
          <w:u w:val="thick"/>
        </w:rPr>
        <w:t>Aggregate</w:t>
      </w:r>
      <w:r>
        <w:rPr>
          <w:spacing w:val="4"/>
          <w:u w:val="thick"/>
        </w:rPr>
        <w:t xml:space="preserve"> </w:t>
      </w:r>
      <w:r>
        <w:rPr>
          <w:u w:val="thick"/>
        </w:rPr>
        <w:t>Cost</w:t>
      </w:r>
      <w:r>
        <w:rPr>
          <w:spacing w:val="13"/>
          <w:u w:val="thick"/>
        </w:rPr>
        <w:t xml:space="preserve"> </w:t>
      </w:r>
      <w:r>
        <w:rPr>
          <w:spacing w:val="-2"/>
          <w:u w:val="thick"/>
        </w:rPr>
        <w:t>Calculations</w:t>
      </w:r>
    </w:p>
    <w:p w:rsidR="004C0517" w14:paraId="7FCC5C7A" w14:textId="77777777">
      <w:pPr>
        <w:pStyle w:val="BodyText"/>
        <w:spacing w:before="25"/>
        <w:rPr>
          <w:b/>
          <w:sz w:val="20"/>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376"/>
        <w:gridCol w:w="1248"/>
        <w:gridCol w:w="2416"/>
      </w:tblGrid>
      <w:tr w14:paraId="26DBE64D"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83"/>
        </w:trPr>
        <w:tc>
          <w:tcPr>
            <w:tcW w:w="3600" w:type="dxa"/>
            <w:shd w:val="clear" w:color="auto" w:fill="BEBEBE"/>
          </w:tcPr>
          <w:p w:rsidR="004C0517" w14:paraId="5E04BBA4" w14:textId="77777777">
            <w:pPr>
              <w:pStyle w:val="TableParagraph"/>
              <w:spacing w:line="238" w:lineRule="exact"/>
              <w:ind w:left="118"/>
              <w:rPr>
                <w:b/>
              </w:rPr>
            </w:pPr>
            <w:r>
              <w:rPr>
                <w:b/>
              </w:rPr>
              <w:t>Aggregate</w:t>
            </w:r>
            <w:r>
              <w:rPr>
                <w:b/>
                <w:spacing w:val="-7"/>
              </w:rPr>
              <w:t xml:space="preserve"> </w:t>
            </w:r>
            <w:r>
              <w:rPr>
                <w:b/>
              </w:rPr>
              <w:t>Annual</w:t>
            </w:r>
            <w:r>
              <w:rPr>
                <w:b/>
                <w:spacing w:val="-1"/>
              </w:rPr>
              <w:t xml:space="preserve"> </w:t>
            </w:r>
            <w:r>
              <w:rPr>
                <w:b/>
              </w:rPr>
              <w:t>Cost</w:t>
            </w:r>
            <w:r>
              <w:rPr>
                <w:b/>
                <w:spacing w:val="3"/>
              </w:rPr>
              <w:t xml:space="preserve"> </w:t>
            </w:r>
            <w:r>
              <w:rPr>
                <w:b/>
              </w:rPr>
              <w:t>Per</w:t>
            </w:r>
            <w:r>
              <w:rPr>
                <w:b/>
                <w:spacing w:val="-6"/>
              </w:rPr>
              <w:t xml:space="preserve"> </w:t>
            </w:r>
            <w:r>
              <w:rPr>
                <w:b/>
                <w:spacing w:val="-2"/>
              </w:rPr>
              <w:t>Hospice</w:t>
            </w:r>
          </w:p>
        </w:tc>
        <w:tc>
          <w:tcPr>
            <w:tcW w:w="1376" w:type="dxa"/>
            <w:shd w:val="clear" w:color="auto" w:fill="BEBEBE"/>
          </w:tcPr>
          <w:p w:rsidR="004C0517" w14:paraId="769F5E36" w14:textId="77777777">
            <w:pPr>
              <w:pStyle w:val="TableParagraph"/>
              <w:rPr>
                <w:sz w:val="20"/>
              </w:rPr>
            </w:pPr>
          </w:p>
        </w:tc>
        <w:tc>
          <w:tcPr>
            <w:tcW w:w="1248" w:type="dxa"/>
            <w:shd w:val="clear" w:color="auto" w:fill="BEBEBE"/>
          </w:tcPr>
          <w:p w:rsidR="004C0517" w14:paraId="5AEE4370" w14:textId="77777777">
            <w:pPr>
              <w:pStyle w:val="TableParagraph"/>
              <w:rPr>
                <w:sz w:val="20"/>
              </w:rPr>
            </w:pPr>
          </w:p>
        </w:tc>
        <w:tc>
          <w:tcPr>
            <w:tcW w:w="2416" w:type="dxa"/>
            <w:shd w:val="clear" w:color="auto" w:fill="BEBEBE"/>
          </w:tcPr>
          <w:p w:rsidR="004C0517" w14:paraId="019E096A" w14:textId="77777777">
            <w:pPr>
              <w:pStyle w:val="TableParagraph"/>
              <w:rPr>
                <w:sz w:val="20"/>
              </w:rPr>
            </w:pPr>
          </w:p>
        </w:tc>
      </w:tr>
      <w:tr w14:paraId="566F305B" w14:textId="77777777">
        <w:tblPrEx>
          <w:tblW w:w="0" w:type="auto"/>
          <w:tblInd w:w="123" w:type="dxa"/>
          <w:tblLayout w:type="fixed"/>
          <w:tblCellMar>
            <w:left w:w="0" w:type="dxa"/>
            <w:right w:w="0" w:type="dxa"/>
          </w:tblCellMar>
          <w:tblLook w:val="01E0"/>
        </w:tblPrEx>
        <w:trPr>
          <w:trHeight w:val="300"/>
        </w:trPr>
        <w:tc>
          <w:tcPr>
            <w:tcW w:w="3600" w:type="dxa"/>
          </w:tcPr>
          <w:p w:rsidR="004C0517" w14:paraId="5D1ED3B1" w14:textId="77777777">
            <w:pPr>
              <w:pStyle w:val="TableParagraph"/>
              <w:ind w:left="118"/>
              <w:rPr>
                <w:b/>
              </w:rPr>
            </w:pPr>
            <w:r>
              <w:rPr>
                <w:b/>
                <w:spacing w:val="-2"/>
              </w:rPr>
              <w:t>Discipline</w:t>
            </w:r>
          </w:p>
        </w:tc>
        <w:tc>
          <w:tcPr>
            <w:tcW w:w="1376" w:type="dxa"/>
          </w:tcPr>
          <w:p w:rsidR="004C0517" w14:paraId="02AC09BB" w14:textId="77777777">
            <w:pPr>
              <w:pStyle w:val="TableParagraph"/>
              <w:ind w:right="80"/>
              <w:jc w:val="right"/>
              <w:rPr>
                <w:b/>
              </w:rPr>
            </w:pPr>
            <w:r>
              <w:rPr>
                <w:b/>
                <w:spacing w:val="-4"/>
              </w:rPr>
              <w:t>Hours</w:t>
            </w:r>
          </w:p>
        </w:tc>
        <w:tc>
          <w:tcPr>
            <w:tcW w:w="1248" w:type="dxa"/>
          </w:tcPr>
          <w:p w:rsidR="004C0517" w14:paraId="1CFDED41" w14:textId="77777777">
            <w:pPr>
              <w:pStyle w:val="TableParagraph"/>
              <w:ind w:right="93"/>
              <w:jc w:val="right"/>
              <w:rPr>
                <w:b/>
              </w:rPr>
            </w:pPr>
            <w:r>
              <w:rPr>
                <w:b/>
                <w:spacing w:val="-2"/>
              </w:rPr>
              <w:t>Wages</w:t>
            </w:r>
            <w:hyperlink w:anchor="_bookmark20" w:history="1">
              <w:r>
                <w:rPr>
                  <w:b/>
                  <w:spacing w:val="-2"/>
                  <w:vertAlign w:val="superscript"/>
                </w:rPr>
                <w:t>7</w:t>
              </w:r>
            </w:hyperlink>
          </w:p>
        </w:tc>
        <w:tc>
          <w:tcPr>
            <w:tcW w:w="2416" w:type="dxa"/>
          </w:tcPr>
          <w:p w:rsidR="004C0517" w14:paraId="5483916F" w14:textId="77777777">
            <w:pPr>
              <w:pStyle w:val="TableParagraph"/>
              <w:ind w:right="73"/>
              <w:jc w:val="right"/>
              <w:rPr>
                <w:b/>
              </w:rPr>
            </w:pPr>
            <w:r>
              <w:rPr>
                <w:b/>
              </w:rPr>
              <w:t>Total</w:t>
            </w:r>
            <w:r>
              <w:rPr>
                <w:b/>
                <w:spacing w:val="14"/>
              </w:rPr>
              <w:t xml:space="preserve"> </w:t>
            </w:r>
            <w:r>
              <w:rPr>
                <w:b/>
                <w:spacing w:val="-4"/>
              </w:rPr>
              <w:t>cost</w:t>
            </w:r>
          </w:p>
        </w:tc>
      </w:tr>
      <w:tr w14:paraId="52D77834" w14:textId="77777777">
        <w:tblPrEx>
          <w:tblW w:w="0" w:type="auto"/>
          <w:tblInd w:w="123" w:type="dxa"/>
          <w:tblLayout w:type="fixed"/>
          <w:tblCellMar>
            <w:left w:w="0" w:type="dxa"/>
            <w:right w:w="0" w:type="dxa"/>
          </w:tblCellMar>
          <w:tblLook w:val="01E0"/>
        </w:tblPrEx>
        <w:trPr>
          <w:trHeight w:val="300"/>
        </w:trPr>
        <w:tc>
          <w:tcPr>
            <w:tcW w:w="3600" w:type="dxa"/>
          </w:tcPr>
          <w:p w:rsidR="004C0517" w14:paraId="029EF585" w14:textId="77777777">
            <w:pPr>
              <w:pStyle w:val="TableParagraph"/>
              <w:spacing w:line="238" w:lineRule="exact"/>
              <w:ind w:left="118"/>
            </w:pPr>
            <w:r>
              <w:rPr>
                <w:spacing w:val="-2"/>
              </w:rPr>
              <w:t>Clinical</w:t>
            </w:r>
          </w:p>
        </w:tc>
        <w:tc>
          <w:tcPr>
            <w:tcW w:w="1376" w:type="dxa"/>
          </w:tcPr>
          <w:p w:rsidR="004C0517" w14:paraId="273D965B" w14:textId="77777777">
            <w:pPr>
              <w:pStyle w:val="TableParagraph"/>
              <w:spacing w:line="238" w:lineRule="exact"/>
              <w:ind w:right="84"/>
              <w:jc w:val="right"/>
            </w:pPr>
            <w:r>
              <w:rPr>
                <w:spacing w:val="-2"/>
              </w:rPr>
              <w:t>400.17</w:t>
            </w:r>
          </w:p>
        </w:tc>
        <w:tc>
          <w:tcPr>
            <w:tcW w:w="1248" w:type="dxa"/>
          </w:tcPr>
          <w:p w:rsidR="004C0517" w14:paraId="00BDECE4" w14:textId="77777777">
            <w:pPr>
              <w:pStyle w:val="TableParagraph"/>
              <w:spacing w:line="238" w:lineRule="exact"/>
              <w:ind w:right="84"/>
              <w:jc w:val="right"/>
            </w:pPr>
            <w:r>
              <w:rPr>
                <w:spacing w:val="-2"/>
              </w:rPr>
              <w:t>$78.10</w:t>
            </w:r>
          </w:p>
        </w:tc>
        <w:tc>
          <w:tcPr>
            <w:tcW w:w="2416" w:type="dxa"/>
          </w:tcPr>
          <w:p w:rsidR="004C0517" w14:paraId="1135AA6B" w14:textId="77777777">
            <w:pPr>
              <w:pStyle w:val="TableParagraph"/>
              <w:spacing w:before="48" w:line="231" w:lineRule="exact"/>
              <w:ind w:right="69"/>
              <w:jc w:val="right"/>
            </w:pPr>
            <w:r>
              <w:rPr>
                <w:spacing w:val="-2"/>
              </w:rPr>
              <w:t>$31,253.02</w:t>
            </w:r>
          </w:p>
        </w:tc>
      </w:tr>
      <w:tr w14:paraId="502CD61C" w14:textId="77777777">
        <w:tblPrEx>
          <w:tblW w:w="0" w:type="auto"/>
          <w:tblInd w:w="123" w:type="dxa"/>
          <w:tblLayout w:type="fixed"/>
          <w:tblCellMar>
            <w:left w:w="0" w:type="dxa"/>
            <w:right w:w="0" w:type="dxa"/>
          </w:tblCellMar>
          <w:tblLook w:val="01E0"/>
        </w:tblPrEx>
        <w:trPr>
          <w:trHeight w:val="300"/>
        </w:trPr>
        <w:tc>
          <w:tcPr>
            <w:tcW w:w="3600" w:type="dxa"/>
          </w:tcPr>
          <w:p w:rsidR="004C0517" w14:paraId="2F2B441D" w14:textId="77777777">
            <w:pPr>
              <w:pStyle w:val="TableParagraph"/>
              <w:spacing w:line="238" w:lineRule="exact"/>
              <w:ind w:left="118"/>
            </w:pPr>
            <w:r>
              <w:rPr>
                <w:spacing w:val="-2"/>
              </w:rPr>
              <w:t>Clerical</w:t>
            </w:r>
          </w:p>
        </w:tc>
        <w:tc>
          <w:tcPr>
            <w:tcW w:w="1376" w:type="dxa"/>
          </w:tcPr>
          <w:p w:rsidR="004C0517" w14:paraId="29E0C6D5" w14:textId="77777777">
            <w:pPr>
              <w:pStyle w:val="TableParagraph"/>
              <w:spacing w:line="238" w:lineRule="exact"/>
              <w:ind w:right="84"/>
              <w:jc w:val="right"/>
            </w:pPr>
            <w:r>
              <w:rPr>
                <w:spacing w:val="-2"/>
              </w:rPr>
              <w:t>40.83</w:t>
            </w:r>
          </w:p>
        </w:tc>
        <w:tc>
          <w:tcPr>
            <w:tcW w:w="1248" w:type="dxa"/>
          </w:tcPr>
          <w:p w:rsidR="004C0517" w14:paraId="2F3898FF" w14:textId="77777777">
            <w:pPr>
              <w:pStyle w:val="TableParagraph"/>
              <w:spacing w:line="238" w:lineRule="exact"/>
              <w:ind w:right="84"/>
              <w:jc w:val="right"/>
            </w:pPr>
            <w:r>
              <w:rPr>
                <w:spacing w:val="-2"/>
              </w:rPr>
              <w:t>$37.02</w:t>
            </w:r>
          </w:p>
        </w:tc>
        <w:tc>
          <w:tcPr>
            <w:tcW w:w="2416" w:type="dxa"/>
          </w:tcPr>
          <w:p w:rsidR="004C0517" w14:paraId="29522A48" w14:textId="77777777">
            <w:pPr>
              <w:pStyle w:val="TableParagraph"/>
              <w:spacing w:before="48" w:line="231" w:lineRule="exact"/>
              <w:ind w:right="69"/>
              <w:jc w:val="right"/>
            </w:pPr>
            <w:r>
              <w:rPr>
                <w:spacing w:val="-2"/>
              </w:rPr>
              <w:t>$1,511.65</w:t>
            </w:r>
          </w:p>
        </w:tc>
      </w:tr>
      <w:tr w14:paraId="2D76BDEA" w14:textId="77777777">
        <w:tblPrEx>
          <w:tblW w:w="0" w:type="auto"/>
          <w:tblInd w:w="123" w:type="dxa"/>
          <w:tblLayout w:type="fixed"/>
          <w:tblCellMar>
            <w:left w:w="0" w:type="dxa"/>
            <w:right w:w="0" w:type="dxa"/>
          </w:tblCellMar>
          <w:tblLook w:val="01E0"/>
        </w:tblPrEx>
        <w:trPr>
          <w:trHeight w:val="315"/>
        </w:trPr>
        <w:tc>
          <w:tcPr>
            <w:tcW w:w="3600" w:type="dxa"/>
          </w:tcPr>
          <w:p w:rsidR="004C0517" w14:paraId="631ED4B9" w14:textId="77777777">
            <w:pPr>
              <w:pStyle w:val="TableParagraph"/>
              <w:ind w:left="118"/>
              <w:rPr>
                <w:b/>
              </w:rPr>
            </w:pPr>
            <w:r>
              <w:rPr>
                <w:b/>
                <w:spacing w:val="-2"/>
              </w:rPr>
              <w:t>Total</w:t>
            </w:r>
          </w:p>
        </w:tc>
        <w:tc>
          <w:tcPr>
            <w:tcW w:w="1376" w:type="dxa"/>
          </w:tcPr>
          <w:p w:rsidR="004C0517" w14:paraId="30D3B445" w14:textId="77777777">
            <w:pPr>
              <w:pStyle w:val="TableParagraph"/>
            </w:pPr>
          </w:p>
        </w:tc>
        <w:tc>
          <w:tcPr>
            <w:tcW w:w="1248" w:type="dxa"/>
          </w:tcPr>
          <w:p w:rsidR="004C0517" w14:paraId="44B78698" w14:textId="77777777">
            <w:pPr>
              <w:pStyle w:val="TableParagraph"/>
            </w:pPr>
          </w:p>
        </w:tc>
        <w:tc>
          <w:tcPr>
            <w:tcW w:w="2416" w:type="dxa"/>
          </w:tcPr>
          <w:p w:rsidR="004C0517" w14:paraId="4FB352A7" w14:textId="77777777">
            <w:pPr>
              <w:pStyle w:val="TableParagraph"/>
              <w:spacing w:before="64" w:line="231" w:lineRule="exact"/>
              <w:ind w:right="69"/>
              <w:jc w:val="right"/>
              <w:rPr>
                <w:b/>
              </w:rPr>
            </w:pPr>
            <w:r>
              <w:rPr>
                <w:b/>
                <w:spacing w:val="-2"/>
              </w:rPr>
              <w:t>$32,764.67</w:t>
            </w:r>
          </w:p>
        </w:tc>
      </w:tr>
      <w:tr w14:paraId="3F43D7FF" w14:textId="77777777">
        <w:tblPrEx>
          <w:tblW w:w="0" w:type="auto"/>
          <w:tblInd w:w="123" w:type="dxa"/>
          <w:tblLayout w:type="fixed"/>
          <w:tblCellMar>
            <w:left w:w="0" w:type="dxa"/>
            <w:right w:w="0" w:type="dxa"/>
          </w:tblCellMar>
          <w:tblLook w:val="01E0"/>
        </w:tblPrEx>
        <w:trPr>
          <w:trHeight w:val="283"/>
        </w:trPr>
        <w:tc>
          <w:tcPr>
            <w:tcW w:w="3600" w:type="dxa"/>
          </w:tcPr>
          <w:p w:rsidR="004C0517" w14:paraId="3F608D67" w14:textId="77777777">
            <w:pPr>
              <w:pStyle w:val="TableParagraph"/>
              <w:rPr>
                <w:sz w:val="20"/>
              </w:rPr>
            </w:pPr>
          </w:p>
        </w:tc>
        <w:tc>
          <w:tcPr>
            <w:tcW w:w="1376" w:type="dxa"/>
          </w:tcPr>
          <w:p w:rsidR="004C0517" w14:paraId="761D889F" w14:textId="77777777">
            <w:pPr>
              <w:pStyle w:val="TableParagraph"/>
              <w:rPr>
                <w:sz w:val="20"/>
              </w:rPr>
            </w:pPr>
          </w:p>
        </w:tc>
        <w:tc>
          <w:tcPr>
            <w:tcW w:w="1248" w:type="dxa"/>
          </w:tcPr>
          <w:p w:rsidR="004C0517" w14:paraId="660F44A7" w14:textId="77777777">
            <w:pPr>
              <w:pStyle w:val="TableParagraph"/>
              <w:rPr>
                <w:sz w:val="20"/>
              </w:rPr>
            </w:pPr>
          </w:p>
        </w:tc>
        <w:tc>
          <w:tcPr>
            <w:tcW w:w="2416" w:type="dxa"/>
          </w:tcPr>
          <w:p w:rsidR="004C0517" w14:paraId="72C9B579" w14:textId="77777777">
            <w:pPr>
              <w:pStyle w:val="TableParagraph"/>
              <w:rPr>
                <w:sz w:val="20"/>
              </w:rPr>
            </w:pPr>
          </w:p>
        </w:tc>
      </w:tr>
      <w:tr w14:paraId="13C18899" w14:textId="77777777">
        <w:tblPrEx>
          <w:tblW w:w="0" w:type="auto"/>
          <w:tblInd w:w="123" w:type="dxa"/>
          <w:tblLayout w:type="fixed"/>
          <w:tblCellMar>
            <w:left w:w="0" w:type="dxa"/>
            <w:right w:w="0" w:type="dxa"/>
          </w:tblCellMar>
          <w:tblLook w:val="01E0"/>
        </w:tblPrEx>
        <w:trPr>
          <w:trHeight w:val="283"/>
        </w:trPr>
        <w:tc>
          <w:tcPr>
            <w:tcW w:w="4976" w:type="dxa"/>
            <w:gridSpan w:val="2"/>
            <w:shd w:val="clear" w:color="auto" w:fill="BEBEBE"/>
          </w:tcPr>
          <w:p w:rsidR="004C0517" w14:paraId="28C220FD" w14:textId="77777777">
            <w:pPr>
              <w:pStyle w:val="TableParagraph"/>
              <w:spacing w:line="238" w:lineRule="exact"/>
              <w:ind w:left="118"/>
              <w:rPr>
                <w:b/>
              </w:rPr>
            </w:pPr>
            <w:r>
              <w:rPr>
                <w:b/>
              </w:rPr>
              <w:t>Aggregate</w:t>
            </w:r>
            <w:r>
              <w:rPr>
                <w:b/>
                <w:spacing w:val="-8"/>
              </w:rPr>
              <w:t xml:space="preserve"> </w:t>
            </w:r>
            <w:r>
              <w:rPr>
                <w:b/>
              </w:rPr>
              <w:t>Annual</w:t>
            </w:r>
            <w:r>
              <w:rPr>
                <w:b/>
                <w:spacing w:val="-2"/>
              </w:rPr>
              <w:t xml:space="preserve"> </w:t>
            </w:r>
            <w:r>
              <w:rPr>
                <w:b/>
              </w:rPr>
              <w:t>Cost</w:t>
            </w:r>
            <w:r>
              <w:rPr>
                <w:b/>
                <w:spacing w:val="3"/>
              </w:rPr>
              <w:t xml:space="preserve"> </w:t>
            </w:r>
            <w:r>
              <w:rPr>
                <w:b/>
              </w:rPr>
              <w:t>For</w:t>
            </w:r>
            <w:r>
              <w:rPr>
                <w:b/>
                <w:spacing w:val="-7"/>
              </w:rPr>
              <w:t xml:space="preserve"> </w:t>
            </w:r>
            <w:r>
              <w:rPr>
                <w:b/>
              </w:rPr>
              <w:t>All</w:t>
            </w:r>
            <w:r>
              <w:rPr>
                <w:b/>
                <w:spacing w:val="-2"/>
              </w:rPr>
              <w:t xml:space="preserve"> </w:t>
            </w:r>
            <w:r>
              <w:rPr>
                <w:b/>
              </w:rPr>
              <w:t>Hospice</w:t>
            </w:r>
            <w:r>
              <w:rPr>
                <w:b/>
                <w:spacing w:val="10"/>
              </w:rPr>
              <w:t xml:space="preserve"> </w:t>
            </w:r>
            <w:r>
              <w:rPr>
                <w:b/>
                <w:spacing w:val="-2"/>
              </w:rPr>
              <w:t>Providers</w:t>
            </w:r>
          </w:p>
        </w:tc>
        <w:tc>
          <w:tcPr>
            <w:tcW w:w="1248" w:type="dxa"/>
            <w:shd w:val="clear" w:color="auto" w:fill="BEBEBE"/>
          </w:tcPr>
          <w:p w:rsidR="004C0517" w14:paraId="3A784B19" w14:textId="77777777">
            <w:pPr>
              <w:pStyle w:val="TableParagraph"/>
              <w:rPr>
                <w:sz w:val="20"/>
              </w:rPr>
            </w:pPr>
          </w:p>
        </w:tc>
        <w:tc>
          <w:tcPr>
            <w:tcW w:w="2416" w:type="dxa"/>
            <w:shd w:val="clear" w:color="auto" w:fill="BEBEBE"/>
          </w:tcPr>
          <w:p w:rsidR="004C0517" w14:paraId="33E5D8F9" w14:textId="77777777">
            <w:pPr>
              <w:pStyle w:val="TableParagraph"/>
              <w:rPr>
                <w:sz w:val="20"/>
              </w:rPr>
            </w:pPr>
          </w:p>
        </w:tc>
      </w:tr>
      <w:tr w14:paraId="78E5D8C0" w14:textId="77777777">
        <w:tblPrEx>
          <w:tblW w:w="0" w:type="auto"/>
          <w:tblInd w:w="123" w:type="dxa"/>
          <w:tblLayout w:type="fixed"/>
          <w:tblCellMar>
            <w:left w:w="0" w:type="dxa"/>
            <w:right w:w="0" w:type="dxa"/>
          </w:tblCellMar>
          <w:tblLook w:val="01E0"/>
        </w:tblPrEx>
        <w:trPr>
          <w:trHeight w:val="300"/>
        </w:trPr>
        <w:tc>
          <w:tcPr>
            <w:tcW w:w="3600" w:type="dxa"/>
          </w:tcPr>
          <w:p w:rsidR="004C0517" w14:paraId="02A21BA5" w14:textId="77777777">
            <w:pPr>
              <w:pStyle w:val="TableParagraph"/>
              <w:ind w:left="118"/>
              <w:rPr>
                <w:b/>
              </w:rPr>
            </w:pPr>
            <w:r>
              <w:rPr>
                <w:b/>
                <w:spacing w:val="-2"/>
              </w:rPr>
              <w:t>Discipline</w:t>
            </w:r>
          </w:p>
        </w:tc>
        <w:tc>
          <w:tcPr>
            <w:tcW w:w="1376" w:type="dxa"/>
          </w:tcPr>
          <w:p w:rsidR="004C0517" w14:paraId="200B360D" w14:textId="77777777">
            <w:pPr>
              <w:pStyle w:val="TableParagraph"/>
              <w:ind w:right="76"/>
              <w:jc w:val="right"/>
              <w:rPr>
                <w:b/>
              </w:rPr>
            </w:pPr>
            <w:r>
              <w:rPr>
                <w:b/>
                <w:spacing w:val="-2"/>
              </w:rPr>
              <w:t>Hours</w:t>
            </w:r>
          </w:p>
        </w:tc>
        <w:tc>
          <w:tcPr>
            <w:tcW w:w="1248" w:type="dxa"/>
          </w:tcPr>
          <w:p w:rsidR="004C0517" w14:paraId="69255189" w14:textId="77777777">
            <w:pPr>
              <w:pStyle w:val="TableParagraph"/>
              <w:ind w:right="76"/>
              <w:jc w:val="right"/>
              <w:rPr>
                <w:b/>
              </w:rPr>
            </w:pPr>
            <w:r>
              <w:rPr>
                <w:b/>
                <w:spacing w:val="-2"/>
              </w:rPr>
              <w:t>Wages</w:t>
            </w:r>
          </w:p>
        </w:tc>
        <w:tc>
          <w:tcPr>
            <w:tcW w:w="2416" w:type="dxa"/>
          </w:tcPr>
          <w:p w:rsidR="004C0517" w14:paraId="57B5EA2E" w14:textId="77777777">
            <w:pPr>
              <w:pStyle w:val="TableParagraph"/>
              <w:ind w:right="73"/>
              <w:jc w:val="right"/>
              <w:rPr>
                <w:b/>
              </w:rPr>
            </w:pPr>
            <w:r>
              <w:rPr>
                <w:b/>
              </w:rPr>
              <w:t>Total</w:t>
            </w:r>
            <w:r>
              <w:rPr>
                <w:b/>
                <w:spacing w:val="14"/>
              </w:rPr>
              <w:t xml:space="preserve"> </w:t>
            </w:r>
            <w:r>
              <w:rPr>
                <w:b/>
                <w:spacing w:val="-4"/>
              </w:rPr>
              <w:t>cost</w:t>
            </w:r>
          </w:p>
        </w:tc>
      </w:tr>
      <w:tr w14:paraId="0C9F7E87" w14:textId="77777777">
        <w:tblPrEx>
          <w:tblW w:w="0" w:type="auto"/>
          <w:tblInd w:w="123" w:type="dxa"/>
          <w:tblLayout w:type="fixed"/>
          <w:tblCellMar>
            <w:left w:w="0" w:type="dxa"/>
            <w:right w:w="0" w:type="dxa"/>
          </w:tblCellMar>
          <w:tblLook w:val="01E0"/>
        </w:tblPrEx>
        <w:trPr>
          <w:trHeight w:val="300"/>
        </w:trPr>
        <w:tc>
          <w:tcPr>
            <w:tcW w:w="3600" w:type="dxa"/>
          </w:tcPr>
          <w:p w:rsidR="004C0517" w14:paraId="24B92920" w14:textId="77777777">
            <w:pPr>
              <w:pStyle w:val="TableParagraph"/>
              <w:spacing w:line="238" w:lineRule="exact"/>
              <w:ind w:left="118"/>
            </w:pPr>
            <w:r>
              <w:rPr>
                <w:spacing w:val="-2"/>
              </w:rPr>
              <w:t>Clinical</w:t>
            </w:r>
          </w:p>
        </w:tc>
        <w:tc>
          <w:tcPr>
            <w:tcW w:w="1376" w:type="dxa"/>
          </w:tcPr>
          <w:p w:rsidR="004C0517" w14:paraId="6E6B6F56" w14:textId="77777777">
            <w:pPr>
              <w:pStyle w:val="TableParagraph"/>
              <w:spacing w:line="238" w:lineRule="exact"/>
              <w:ind w:right="84"/>
              <w:jc w:val="right"/>
            </w:pPr>
            <w:r>
              <w:rPr>
                <w:spacing w:val="-2"/>
              </w:rPr>
              <w:t>2,257,144</w:t>
            </w:r>
          </w:p>
        </w:tc>
        <w:tc>
          <w:tcPr>
            <w:tcW w:w="1248" w:type="dxa"/>
          </w:tcPr>
          <w:p w:rsidR="004C0517" w14:paraId="2A9B37B8" w14:textId="77777777">
            <w:pPr>
              <w:pStyle w:val="TableParagraph"/>
              <w:spacing w:line="238" w:lineRule="exact"/>
              <w:ind w:right="84"/>
              <w:jc w:val="right"/>
            </w:pPr>
            <w:r>
              <w:rPr>
                <w:spacing w:val="-2"/>
              </w:rPr>
              <w:t>$78.10</w:t>
            </w:r>
          </w:p>
        </w:tc>
        <w:tc>
          <w:tcPr>
            <w:tcW w:w="2416" w:type="dxa"/>
          </w:tcPr>
          <w:p w:rsidR="004C0517" w14:paraId="1FB562E4" w14:textId="77777777">
            <w:pPr>
              <w:pStyle w:val="TableParagraph"/>
              <w:spacing w:before="48" w:line="231" w:lineRule="exact"/>
              <w:ind w:right="69"/>
              <w:jc w:val="right"/>
            </w:pPr>
            <w:r>
              <w:rPr>
                <w:spacing w:val="-2"/>
              </w:rPr>
              <w:t>$176,282,998</w:t>
            </w:r>
          </w:p>
        </w:tc>
      </w:tr>
      <w:tr w14:paraId="35834E73" w14:textId="77777777">
        <w:tblPrEx>
          <w:tblW w:w="0" w:type="auto"/>
          <w:tblInd w:w="123" w:type="dxa"/>
          <w:tblLayout w:type="fixed"/>
          <w:tblCellMar>
            <w:left w:w="0" w:type="dxa"/>
            <w:right w:w="0" w:type="dxa"/>
          </w:tblCellMar>
          <w:tblLook w:val="01E0"/>
        </w:tblPrEx>
        <w:trPr>
          <w:trHeight w:val="300"/>
        </w:trPr>
        <w:tc>
          <w:tcPr>
            <w:tcW w:w="3600" w:type="dxa"/>
          </w:tcPr>
          <w:p w:rsidR="004C0517" w14:paraId="5DC5AF46" w14:textId="77777777">
            <w:pPr>
              <w:pStyle w:val="TableParagraph"/>
              <w:spacing w:line="238" w:lineRule="exact"/>
              <w:ind w:left="118"/>
            </w:pPr>
            <w:r>
              <w:rPr>
                <w:spacing w:val="-2"/>
              </w:rPr>
              <w:t>Clerical</w:t>
            </w:r>
          </w:p>
        </w:tc>
        <w:tc>
          <w:tcPr>
            <w:tcW w:w="1376" w:type="dxa"/>
          </w:tcPr>
          <w:p w:rsidR="004C0517" w14:paraId="03E1ED0C" w14:textId="77777777">
            <w:pPr>
              <w:pStyle w:val="TableParagraph"/>
              <w:spacing w:line="238" w:lineRule="exact"/>
              <w:ind w:right="84"/>
              <w:jc w:val="right"/>
            </w:pPr>
            <w:r>
              <w:rPr>
                <w:spacing w:val="-2"/>
              </w:rPr>
              <w:t>230,321</w:t>
            </w:r>
          </w:p>
        </w:tc>
        <w:tc>
          <w:tcPr>
            <w:tcW w:w="1248" w:type="dxa"/>
          </w:tcPr>
          <w:p w:rsidR="004C0517" w14:paraId="0D4F85F5" w14:textId="77777777">
            <w:pPr>
              <w:pStyle w:val="TableParagraph"/>
              <w:spacing w:line="238" w:lineRule="exact"/>
              <w:ind w:right="84"/>
              <w:jc w:val="right"/>
            </w:pPr>
            <w:r>
              <w:rPr>
                <w:spacing w:val="-2"/>
              </w:rPr>
              <w:t>$37.02</w:t>
            </w:r>
          </w:p>
        </w:tc>
        <w:tc>
          <w:tcPr>
            <w:tcW w:w="2416" w:type="dxa"/>
          </w:tcPr>
          <w:p w:rsidR="004C0517" w14:paraId="3ED2BC01" w14:textId="77777777">
            <w:pPr>
              <w:pStyle w:val="TableParagraph"/>
              <w:spacing w:before="48" w:line="231" w:lineRule="exact"/>
              <w:ind w:right="69"/>
              <w:jc w:val="right"/>
            </w:pPr>
            <w:r>
              <w:rPr>
                <w:spacing w:val="-2"/>
              </w:rPr>
              <w:t>$8,526,477</w:t>
            </w:r>
          </w:p>
        </w:tc>
      </w:tr>
      <w:tr w14:paraId="4F338856" w14:textId="77777777">
        <w:tblPrEx>
          <w:tblW w:w="0" w:type="auto"/>
          <w:tblInd w:w="123" w:type="dxa"/>
          <w:tblLayout w:type="fixed"/>
          <w:tblCellMar>
            <w:left w:w="0" w:type="dxa"/>
            <w:right w:w="0" w:type="dxa"/>
          </w:tblCellMar>
          <w:tblLook w:val="01E0"/>
        </w:tblPrEx>
        <w:trPr>
          <w:trHeight w:val="315"/>
        </w:trPr>
        <w:tc>
          <w:tcPr>
            <w:tcW w:w="3600" w:type="dxa"/>
          </w:tcPr>
          <w:p w:rsidR="004C0517" w14:paraId="096574B0" w14:textId="77777777">
            <w:pPr>
              <w:pStyle w:val="TableParagraph"/>
              <w:ind w:left="118"/>
              <w:rPr>
                <w:b/>
              </w:rPr>
            </w:pPr>
            <w:r>
              <w:rPr>
                <w:b/>
                <w:spacing w:val="-2"/>
              </w:rPr>
              <w:t>Total</w:t>
            </w:r>
          </w:p>
        </w:tc>
        <w:tc>
          <w:tcPr>
            <w:tcW w:w="1376" w:type="dxa"/>
          </w:tcPr>
          <w:p w:rsidR="004C0517" w14:paraId="143A2E6D" w14:textId="77777777">
            <w:pPr>
              <w:pStyle w:val="TableParagraph"/>
            </w:pPr>
          </w:p>
        </w:tc>
        <w:tc>
          <w:tcPr>
            <w:tcW w:w="1248" w:type="dxa"/>
          </w:tcPr>
          <w:p w:rsidR="004C0517" w14:paraId="1713BEB4" w14:textId="77777777">
            <w:pPr>
              <w:pStyle w:val="TableParagraph"/>
            </w:pPr>
          </w:p>
        </w:tc>
        <w:tc>
          <w:tcPr>
            <w:tcW w:w="2416" w:type="dxa"/>
          </w:tcPr>
          <w:p w:rsidR="004C0517" w14:paraId="6B87AE38" w14:textId="77777777">
            <w:pPr>
              <w:pStyle w:val="TableParagraph"/>
              <w:spacing w:before="64" w:line="231" w:lineRule="exact"/>
              <w:ind w:right="68"/>
              <w:jc w:val="right"/>
              <w:rPr>
                <w:b/>
              </w:rPr>
            </w:pPr>
            <w:r>
              <w:rPr>
                <w:b/>
                <w:spacing w:val="-2"/>
              </w:rPr>
              <w:t>$184,792,739</w:t>
            </w:r>
          </w:p>
        </w:tc>
      </w:tr>
      <w:tr w14:paraId="73BA3638" w14:textId="77777777">
        <w:tblPrEx>
          <w:tblW w:w="0" w:type="auto"/>
          <w:tblInd w:w="123" w:type="dxa"/>
          <w:tblLayout w:type="fixed"/>
          <w:tblCellMar>
            <w:left w:w="0" w:type="dxa"/>
            <w:right w:w="0" w:type="dxa"/>
          </w:tblCellMar>
          <w:tblLook w:val="01E0"/>
        </w:tblPrEx>
        <w:trPr>
          <w:trHeight w:val="283"/>
        </w:trPr>
        <w:tc>
          <w:tcPr>
            <w:tcW w:w="3600" w:type="dxa"/>
          </w:tcPr>
          <w:p w:rsidR="004C0517" w14:paraId="07023DF6" w14:textId="77777777">
            <w:pPr>
              <w:pStyle w:val="TableParagraph"/>
              <w:rPr>
                <w:sz w:val="20"/>
              </w:rPr>
            </w:pPr>
          </w:p>
        </w:tc>
        <w:tc>
          <w:tcPr>
            <w:tcW w:w="1376" w:type="dxa"/>
          </w:tcPr>
          <w:p w:rsidR="004C0517" w14:paraId="7C0FBD5C" w14:textId="77777777">
            <w:pPr>
              <w:pStyle w:val="TableParagraph"/>
              <w:rPr>
                <w:sz w:val="20"/>
              </w:rPr>
            </w:pPr>
          </w:p>
        </w:tc>
        <w:tc>
          <w:tcPr>
            <w:tcW w:w="1248" w:type="dxa"/>
          </w:tcPr>
          <w:p w:rsidR="004C0517" w14:paraId="02E07F11" w14:textId="77777777">
            <w:pPr>
              <w:pStyle w:val="TableParagraph"/>
              <w:rPr>
                <w:sz w:val="20"/>
              </w:rPr>
            </w:pPr>
          </w:p>
        </w:tc>
        <w:tc>
          <w:tcPr>
            <w:tcW w:w="2416" w:type="dxa"/>
          </w:tcPr>
          <w:p w:rsidR="004C0517" w14:paraId="79776067" w14:textId="77777777">
            <w:pPr>
              <w:pStyle w:val="TableParagraph"/>
              <w:rPr>
                <w:sz w:val="20"/>
              </w:rPr>
            </w:pPr>
          </w:p>
        </w:tc>
      </w:tr>
    </w:tbl>
    <w:p w:rsidR="004C0517" w14:paraId="49BEFB5A" w14:textId="77777777">
      <w:pPr>
        <w:pStyle w:val="BodyText"/>
        <w:spacing w:before="4"/>
        <w:rPr>
          <w:b/>
          <w:sz w:val="13"/>
        </w:rPr>
      </w:pPr>
      <w:r>
        <w:rPr>
          <w:noProof/>
        </w:rPr>
        <mc:AlternateContent>
          <mc:Choice Requires="wps">
            <w:drawing>
              <wp:anchor distT="0" distB="0" distL="0" distR="0" simplePos="0" relativeHeight="251663360" behindDoc="1" locked="0" layoutInCell="1" allowOverlap="1">
                <wp:simplePos x="0" y="0"/>
                <wp:positionH relativeFrom="page">
                  <wp:posOffset>152400</wp:posOffset>
                </wp:positionH>
                <wp:positionV relativeFrom="paragraph">
                  <wp:posOffset>113023</wp:posOffset>
                </wp:positionV>
                <wp:extent cx="1828800" cy="1016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0160"/>
                        </a:xfrm>
                        <a:custGeom>
                          <a:avLst/>
                          <a:gdLst/>
                          <a:rect l="l" t="t" r="r" b="b"/>
                          <a:pathLst>
                            <a:path fill="norm" h="10160" w="1828800" stroke="1">
                              <a:moveTo>
                                <a:pt x="1828800" y="0"/>
                              </a:moveTo>
                              <a:lnTo>
                                <a:pt x="0" y="0"/>
                              </a:lnTo>
                              <a:lnTo>
                                <a:pt x="0" y="10159"/>
                              </a:lnTo>
                              <a:lnTo>
                                <a:pt x="1828800" y="1015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27" style="width:2in;height:0.8pt;margin-top:8.9pt;margin-left:12pt;mso-position-horizontal-relative:page;mso-wrap-distance-bottom:0;mso-wrap-distance-left:0;mso-wrap-distance-right:0;mso-wrap-distance-top:0;mso-wrap-style:square;position:absolute;visibility:visible;v-text-anchor:top;z-index:-251652096" coordsize="1828800,10160" path="m1828800,l,,,10159l1828800,10159l1828800,xe" fillcolor="black" stroked="f">
                <v:path arrowok="t"/>
                <w10:wrap type="topAndBottom"/>
              </v:shape>
            </w:pict>
          </mc:Fallback>
        </mc:AlternateContent>
      </w:r>
    </w:p>
    <w:p w:rsidR="004C0517" w14:paraId="3EBD9306" w14:textId="77777777">
      <w:pPr>
        <w:spacing w:before="204" w:line="233" w:lineRule="exact"/>
        <w:ind w:left="696"/>
        <w:jc w:val="both"/>
        <w:rPr>
          <w:sz w:val="21"/>
        </w:rPr>
      </w:pPr>
      <w:bookmarkStart w:id="38" w:name="_bookmark20"/>
      <w:bookmarkEnd w:id="38"/>
      <w:r>
        <w:rPr>
          <w:position w:val="6"/>
          <w:sz w:val="14"/>
        </w:rPr>
        <w:t>7</w:t>
      </w:r>
      <w:r>
        <w:rPr>
          <w:spacing w:val="11"/>
          <w:position w:val="6"/>
          <w:sz w:val="14"/>
        </w:rPr>
        <w:t xml:space="preserve"> </w:t>
      </w:r>
      <w:r>
        <w:rPr>
          <w:sz w:val="21"/>
        </w:rPr>
        <w:t>The</w:t>
      </w:r>
      <w:r>
        <w:rPr>
          <w:spacing w:val="-17"/>
          <w:sz w:val="21"/>
        </w:rPr>
        <w:t xml:space="preserve"> </w:t>
      </w:r>
      <w:r>
        <w:rPr>
          <w:sz w:val="21"/>
        </w:rPr>
        <w:t>adjusted</w:t>
      </w:r>
      <w:r>
        <w:rPr>
          <w:spacing w:val="-29"/>
          <w:sz w:val="21"/>
        </w:rPr>
        <w:t xml:space="preserve"> </w:t>
      </w:r>
      <w:r>
        <w:rPr>
          <w:sz w:val="21"/>
        </w:rPr>
        <w:t>hourly</w:t>
      </w:r>
      <w:r>
        <w:rPr>
          <w:spacing w:val="-13"/>
          <w:sz w:val="21"/>
        </w:rPr>
        <w:t xml:space="preserve"> </w:t>
      </w:r>
      <w:r>
        <w:rPr>
          <w:sz w:val="21"/>
        </w:rPr>
        <w:t>wage</w:t>
      </w:r>
      <w:r>
        <w:rPr>
          <w:spacing w:val="-17"/>
          <w:sz w:val="21"/>
        </w:rPr>
        <w:t xml:space="preserve"> </w:t>
      </w:r>
      <w:r>
        <w:rPr>
          <w:sz w:val="21"/>
        </w:rPr>
        <w:t>of</w:t>
      </w:r>
      <w:r>
        <w:rPr>
          <w:spacing w:val="-26"/>
          <w:sz w:val="21"/>
        </w:rPr>
        <w:t xml:space="preserve"> </w:t>
      </w:r>
      <w:r>
        <w:rPr>
          <w:sz w:val="21"/>
        </w:rPr>
        <w:t>$78.10</w:t>
      </w:r>
      <w:r>
        <w:rPr>
          <w:spacing w:val="-13"/>
          <w:sz w:val="21"/>
        </w:rPr>
        <w:t xml:space="preserve"> </w:t>
      </w:r>
      <w:r>
        <w:rPr>
          <w:sz w:val="21"/>
        </w:rPr>
        <w:t>per</w:t>
      </w:r>
      <w:r>
        <w:rPr>
          <w:spacing w:val="-26"/>
          <w:sz w:val="21"/>
        </w:rPr>
        <w:t xml:space="preserve"> </w:t>
      </w:r>
      <w:r>
        <w:rPr>
          <w:sz w:val="21"/>
        </w:rPr>
        <w:t>hour</w:t>
      </w:r>
      <w:r>
        <w:rPr>
          <w:spacing w:val="-26"/>
          <w:sz w:val="21"/>
        </w:rPr>
        <w:t xml:space="preserve"> </w:t>
      </w:r>
      <w:r>
        <w:rPr>
          <w:sz w:val="21"/>
        </w:rPr>
        <w:t>for</w:t>
      </w:r>
      <w:r>
        <w:rPr>
          <w:spacing w:val="-26"/>
          <w:sz w:val="21"/>
        </w:rPr>
        <w:t xml:space="preserve"> </w:t>
      </w:r>
      <w:r>
        <w:rPr>
          <w:sz w:val="21"/>
        </w:rPr>
        <w:t>a</w:t>
      </w:r>
      <w:r>
        <w:rPr>
          <w:spacing w:val="-13"/>
          <w:sz w:val="21"/>
        </w:rPr>
        <w:t xml:space="preserve"> </w:t>
      </w:r>
      <w:r>
        <w:rPr>
          <w:sz w:val="21"/>
        </w:rPr>
        <w:t>Registered</w:t>
      </w:r>
      <w:r>
        <w:rPr>
          <w:spacing w:val="-29"/>
          <w:sz w:val="21"/>
        </w:rPr>
        <w:t xml:space="preserve"> </w:t>
      </w:r>
      <w:r>
        <w:rPr>
          <w:sz w:val="21"/>
        </w:rPr>
        <w:t>Nurse</w:t>
      </w:r>
      <w:r>
        <w:rPr>
          <w:spacing w:val="-17"/>
          <w:sz w:val="21"/>
        </w:rPr>
        <w:t xml:space="preserve"> </w:t>
      </w:r>
      <w:r>
        <w:rPr>
          <w:sz w:val="21"/>
        </w:rPr>
        <w:t>wa</w:t>
      </w:r>
      <w:r>
        <w:rPr>
          <w:spacing w:val="-33"/>
          <w:sz w:val="21"/>
        </w:rPr>
        <w:t xml:space="preserve"> </w:t>
      </w:r>
      <w:r>
        <w:rPr>
          <w:sz w:val="21"/>
        </w:rPr>
        <w:t>s</w:t>
      </w:r>
      <w:r>
        <w:rPr>
          <w:spacing w:val="-22"/>
          <w:sz w:val="21"/>
        </w:rPr>
        <w:t xml:space="preserve"> </w:t>
      </w:r>
      <w:r>
        <w:rPr>
          <w:sz w:val="21"/>
        </w:rPr>
        <w:t>obtained</w:t>
      </w:r>
      <w:r>
        <w:rPr>
          <w:spacing w:val="-29"/>
          <w:sz w:val="21"/>
        </w:rPr>
        <w:t xml:space="preserve"> </w:t>
      </w:r>
      <w:r>
        <w:rPr>
          <w:sz w:val="21"/>
        </w:rPr>
        <w:t>usingthe</w:t>
      </w:r>
      <w:r>
        <w:rPr>
          <w:spacing w:val="-17"/>
          <w:sz w:val="21"/>
        </w:rPr>
        <w:t xml:space="preserve"> </w:t>
      </w:r>
      <w:r>
        <w:rPr>
          <w:sz w:val="21"/>
        </w:rPr>
        <w:t>median</w:t>
      </w:r>
      <w:r>
        <w:rPr>
          <w:spacing w:val="-13"/>
          <w:sz w:val="21"/>
        </w:rPr>
        <w:t xml:space="preserve"> </w:t>
      </w:r>
      <w:r>
        <w:rPr>
          <w:sz w:val="21"/>
        </w:rPr>
        <w:t>hourly</w:t>
      </w:r>
      <w:r>
        <w:rPr>
          <w:spacing w:val="-13"/>
          <w:sz w:val="21"/>
        </w:rPr>
        <w:t xml:space="preserve"> </w:t>
      </w:r>
      <w:r>
        <w:rPr>
          <w:sz w:val="21"/>
        </w:rPr>
        <w:t>wage</w:t>
      </w:r>
      <w:r>
        <w:rPr>
          <w:spacing w:val="-17"/>
          <w:sz w:val="21"/>
        </w:rPr>
        <w:t xml:space="preserve"> </w:t>
      </w:r>
      <w:r>
        <w:rPr>
          <w:sz w:val="21"/>
        </w:rPr>
        <w:t>from</w:t>
      </w:r>
      <w:r>
        <w:rPr>
          <w:spacing w:val="-23"/>
          <w:sz w:val="21"/>
        </w:rPr>
        <w:t xml:space="preserve"> </w:t>
      </w:r>
      <w:r>
        <w:rPr>
          <w:sz w:val="21"/>
        </w:rPr>
        <w:t>the</w:t>
      </w:r>
      <w:r>
        <w:rPr>
          <w:spacing w:val="-17"/>
          <w:sz w:val="21"/>
        </w:rPr>
        <w:t xml:space="preserve"> </w:t>
      </w:r>
      <w:r>
        <w:rPr>
          <w:sz w:val="21"/>
        </w:rPr>
        <w:t>May</w:t>
      </w:r>
      <w:r>
        <w:rPr>
          <w:spacing w:val="-29"/>
          <w:sz w:val="21"/>
        </w:rPr>
        <w:t xml:space="preserve"> </w:t>
      </w:r>
      <w:r>
        <w:rPr>
          <w:spacing w:val="-4"/>
          <w:sz w:val="21"/>
        </w:rPr>
        <w:t>2022</w:t>
      </w:r>
    </w:p>
    <w:p w:rsidR="004C0517" w14:paraId="09BE132B" w14:textId="77777777">
      <w:pPr>
        <w:spacing w:line="230" w:lineRule="auto"/>
        <w:ind w:left="696" w:right="533" w:hanging="1"/>
        <w:jc w:val="both"/>
        <w:rPr>
          <w:sz w:val="21"/>
        </w:rPr>
      </w:pPr>
      <w:r>
        <w:rPr>
          <w:spacing w:val="-2"/>
          <w:sz w:val="21"/>
        </w:rPr>
        <w:t>U.S.</w:t>
      </w:r>
      <w:r>
        <w:rPr>
          <w:spacing w:val="-12"/>
          <w:sz w:val="21"/>
        </w:rPr>
        <w:t xml:space="preserve"> </w:t>
      </w:r>
      <w:r>
        <w:rPr>
          <w:spacing w:val="-2"/>
          <w:sz w:val="21"/>
        </w:rPr>
        <w:t>Bureau</w:t>
      </w:r>
      <w:r>
        <w:rPr>
          <w:spacing w:val="-11"/>
          <w:sz w:val="21"/>
        </w:rPr>
        <w:t xml:space="preserve"> </w:t>
      </w:r>
      <w:r>
        <w:rPr>
          <w:spacing w:val="-2"/>
          <w:sz w:val="21"/>
        </w:rPr>
        <w:t>of</w:t>
      </w:r>
      <w:r>
        <w:rPr>
          <w:spacing w:val="-11"/>
          <w:sz w:val="21"/>
        </w:rPr>
        <w:t xml:space="preserve"> </w:t>
      </w:r>
      <w:r>
        <w:rPr>
          <w:spacing w:val="-2"/>
          <w:sz w:val="21"/>
        </w:rPr>
        <w:t>Labor</w:t>
      </w:r>
      <w:r>
        <w:rPr>
          <w:spacing w:val="-11"/>
          <w:sz w:val="21"/>
        </w:rPr>
        <w:t xml:space="preserve"> </w:t>
      </w:r>
      <w:r>
        <w:rPr>
          <w:spacing w:val="-2"/>
          <w:sz w:val="21"/>
        </w:rPr>
        <w:t>Sta</w:t>
      </w:r>
      <w:r>
        <w:rPr>
          <w:spacing w:val="-11"/>
          <w:sz w:val="21"/>
        </w:rPr>
        <w:t xml:space="preserve"> </w:t>
      </w:r>
      <w:r>
        <w:rPr>
          <w:spacing w:val="-2"/>
          <w:sz w:val="21"/>
        </w:rPr>
        <w:t>tistics</w:t>
      </w:r>
      <w:r>
        <w:rPr>
          <w:spacing w:val="-2"/>
          <w:sz w:val="21"/>
        </w:rPr>
        <w:t>,</w:t>
      </w:r>
      <w:r>
        <w:rPr>
          <w:spacing w:val="-11"/>
          <w:sz w:val="21"/>
        </w:rPr>
        <w:t xml:space="preserve"> </w:t>
      </w:r>
      <w:r>
        <w:rPr>
          <w:spacing w:val="-2"/>
          <w:sz w:val="21"/>
        </w:rPr>
        <w:t>$39.05.</w:t>
      </w:r>
      <w:r>
        <w:rPr>
          <w:spacing w:val="-11"/>
          <w:sz w:val="21"/>
        </w:rPr>
        <w:t xml:space="preserve"> </w:t>
      </w:r>
      <w:r>
        <w:rPr>
          <w:spacing w:val="-2"/>
          <w:sz w:val="21"/>
        </w:rPr>
        <w:t>The</w:t>
      </w:r>
      <w:r>
        <w:rPr>
          <w:spacing w:val="-11"/>
          <w:sz w:val="21"/>
        </w:rPr>
        <w:t xml:space="preserve"> </w:t>
      </w:r>
      <w:r>
        <w:rPr>
          <w:spacing w:val="-2"/>
          <w:sz w:val="21"/>
        </w:rPr>
        <w:t>adjusted</w:t>
      </w:r>
      <w:r>
        <w:rPr>
          <w:spacing w:val="-12"/>
          <w:sz w:val="21"/>
        </w:rPr>
        <w:t xml:space="preserve"> </w:t>
      </w:r>
      <w:r>
        <w:rPr>
          <w:spacing w:val="-2"/>
          <w:sz w:val="21"/>
        </w:rPr>
        <w:t>hourly</w:t>
      </w:r>
      <w:r>
        <w:rPr>
          <w:spacing w:val="-11"/>
          <w:sz w:val="21"/>
        </w:rPr>
        <w:t xml:space="preserve"> </w:t>
      </w:r>
      <w:r>
        <w:rPr>
          <w:spacing w:val="-2"/>
          <w:sz w:val="21"/>
        </w:rPr>
        <w:t>wage</w:t>
      </w:r>
      <w:r>
        <w:rPr>
          <w:spacing w:val="-11"/>
          <w:sz w:val="21"/>
        </w:rPr>
        <w:t xml:space="preserve"> </w:t>
      </w:r>
      <w:r>
        <w:rPr>
          <w:spacing w:val="-2"/>
          <w:sz w:val="21"/>
        </w:rPr>
        <w:t>of</w:t>
      </w:r>
      <w:r>
        <w:rPr>
          <w:spacing w:val="-11"/>
          <w:sz w:val="21"/>
        </w:rPr>
        <w:t xml:space="preserve"> </w:t>
      </w:r>
      <w:r>
        <w:rPr>
          <w:spacing w:val="-2"/>
          <w:sz w:val="21"/>
        </w:rPr>
        <w:t>$37.02</w:t>
      </w:r>
      <w:r>
        <w:rPr>
          <w:spacing w:val="-11"/>
          <w:sz w:val="21"/>
        </w:rPr>
        <w:t xml:space="preserve"> </w:t>
      </w:r>
      <w:r>
        <w:rPr>
          <w:spacing w:val="-2"/>
          <w:sz w:val="21"/>
        </w:rPr>
        <w:t>per</w:t>
      </w:r>
      <w:r>
        <w:rPr>
          <w:spacing w:val="-11"/>
          <w:sz w:val="21"/>
        </w:rPr>
        <w:t xml:space="preserve"> </w:t>
      </w:r>
      <w:r>
        <w:rPr>
          <w:spacing w:val="-2"/>
          <w:sz w:val="21"/>
        </w:rPr>
        <w:t>hour</w:t>
      </w:r>
      <w:r>
        <w:rPr>
          <w:spacing w:val="-11"/>
          <w:sz w:val="21"/>
        </w:rPr>
        <w:t xml:space="preserve"> </w:t>
      </w:r>
      <w:r>
        <w:rPr>
          <w:spacing w:val="-2"/>
          <w:sz w:val="21"/>
        </w:rPr>
        <w:t>for</w:t>
      </w:r>
      <w:r>
        <w:rPr>
          <w:spacing w:val="-11"/>
          <w:sz w:val="21"/>
        </w:rPr>
        <w:t xml:space="preserve"> </w:t>
      </w:r>
      <w:r>
        <w:rPr>
          <w:spacing w:val="-2"/>
          <w:sz w:val="21"/>
        </w:rPr>
        <w:t>a</w:t>
      </w:r>
      <w:r>
        <w:rPr>
          <w:spacing w:val="-12"/>
          <w:sz w:val="21"/>
        </w:rPr>
        <w:t xml:space="preserve"> </w:t>
      </w:r>
      <w:r>
        <w:rPr>
          <w:spacing w:val="-2"/>
          <w:sz w:val="21"/>
        </w:rPr>
        <w:t>Medical</w:t>
      </w:r>
      <w:r>
        <w:rPr>
          <w:spacing w:val="-11"/>
          <w:sz w:val="21"/>
        </w:rPr>
        <w:t xml:space="preserve"> </w:t>
      </w:r>
      <w:r>
        <w:rPr>
          <w:spacing w:val="-2"/>
          <w:sz w:val="21"/>
        </w:rPr>
        <w:t>Secretary</w:t>
      </w:r>
      <w:r>
        <w:rPr>
          <w:spacing w:val="-11"/>
          <w:sz w:val="21"/>
        </w:rPr>
        <w:t xml:space="preserve"> </w:t>
      </w:r>
      <w:r>
        <w:rPr>
          <w:spacing w:val="-2"/>
          <w:sz w:val="21"/>
        </w:rPr>
        <w:t>was</w:t>
      </w:r>
      <w:r>
        <w:rPr>
          <w:spacing w:val="-11"/>
          <w:sz w:val="21"/>
        </w:rPr>
        <w:t xml:space="preserve"> </w:t>
      </w:r>
      <w:r>
        <w:rPr>
          <w:spacing w:val="-2"/>
          <w:sz w:val="21"/>
        </w:rPr>
        <w:t>obtained</w:t>
      </w:r>
      <w:r>
        <w:rPr>
          <w:spacing w:val="-10"/>
          <w:sz w:val="21"/>
        </w:rPr>
        <w:t xml:space="preserve"> </w:t>
      </w:r>
      <w:r>
        <w:rPr>
          <w:spacing w:val="-2"/>
          <w:sz w:val="21"/>
        </w:rPr>
        <w:t>using</w:t>
      </w:r>
      <w:r>
        <w:rPr>
          <w:spacing w:val="-11"/>
          <w:sz w:val="21"/>
        </w:rPr>
        <w:t xml:space="preserve"> </w:t>
      </w:r>
      <w:r>
        <w:rPr>
          <w:spacing w:val="-2"/>
          <w:sz w:val="21"/>
        </w:rPr>
        <w:t xml:space="preserve">the </w:t>
      </w:r>
      <w:r>
        <w:rPr>
          <w:spacing w:val="-4"/>
          <w:sz w:val="21"/>
        </w:rPr>
        <w:t>media</w:t>
      </w:r>
      <w:r>
        <w:rPr>
          <w:spacing w:val="-10"/>
          <w:sz w:val="21"/>
        </w:rPr>
        <w:t xml:space="preserve"> </w:t>
      </w:r>
      <w:r>
        <w:rPr>
          <w:spacing w:val="-4"/>
          <w:sz w:val="21"/>
        </w:rPr>
        <w:t>nhourly</w:t>
      </w:r>
      <w:r>
        <w:rPr>
          <w:spacing w:val="-9"/>
          <w:sz w:val="21"/>
        </w:rPr>
        <w:t xml:space="preserve"> </w:t>
      </w:r>
      <w:r>
        <w:rPr>
          <w:spacing w:val="-4"/>
          <w:sz w:val="21"/>
        </w:rPr>
        <w:t>wa</w:t>
      </w:r>
      <w:r>
        <w:rPr>
          <w:spacing w:val="-9"/>
          <w:sz w:val="21"/>
        </w:rPr>
        <w:t xml:space="preserve"> </w:t>
      </w:r>
      <w:r>
        <w:rPr>
          <w:spacing w:val="-4"/>
          <w:sz w:val="21"/>
        </w:rPr>
        <w:t>ge</w:t>
      </w:r>
      <w:r>
        <w:rPr>
          <w:spacing w:val="-9"/>
          <w:sz w:val="21"/>
        </w:rPr>
        <w:t xml:space="preserve"> </w:t>
      </w:r>
      <w:r>
        <w:rPr>
          <w:spacing w:val="-4"/>
          <w:sz w:val="21"/>
        </w:rPr>
        <w:t>from</w:t>
      </w:r>
      <w:r>
        <w:rPr>
          <w:spacing w:val="-9"/>
          <w:sz w:val="21"/>
        </w:rPr>
        <w:t xml:space="preserve"> </w:t>
      </w:r>
      <w:r>
        <w:rPr>
          <w:spacing w:val="-4"/>
          <w:sz w:val="21"/>
        </w:rPr>
        <w:t>the</w:t>
      </w:r>
      <w:r>
        <w:rPr>
          <w:spacing w:val="-9"/>
          <w:sz w:val="21"/>
        </w:rPr>
        <w:t xml:space="preserve"> </w:t>
      </w:r>
      <w:r>
        <w:rPr>
          <w:spacing w:val="-4"/>
          <w:sz w:val="21"/>
        </w:rPr>
        <w:t>May</w:t>
      </w:r>
      <w:r>
        <w:rPr>
          <w:spacing w:val="-9"/>
          <w:sz w:val="21"/>
        </w:rPr>
        <w:t xml:space="preserve"> </w:t>
      </w:r>
      <w:r>
        <w:rPr>
          <w:spacing w:val="-4"/>
          <w:sz w:val="21"/>
        </w:rPr>
        <w:t>2022</w:t>
      </w:r>
      <w:r>
        <w:rPr>
          <w:spacing w:val="-9"/>
          <w:sz w:val="21"/>
        </w:rPr>
        <w:t xml:space="preserve"> </w:t>
      </w:r>
      <w:r>
        <w:rPr>
          <w:spacing w:val="-4"/>
          <w:sz w:val="21"/>
        </w:rPr>
        <w:t>U.S.</w:t>
      </w:r>
      <w:r>
        <w:rPr>
          <w:spacing w:val="-10"/>
          <w:sz w:val="21"/>
        </w:rPr>
        <w:t xml:space="preserve"> </w:t>
      </w:r>
      <w:r>
        <w:rPr>
          <w:spacing w:val="-4"/>
          <w:sz w:val="21"/>
        </w:rPr>
        <w:t>Bureau</w:t>
      </w:r>
      <w:r>
        <w:rPr>
          <w:spacing w:val="-9"/>
          <w:sz w:val="21"/>
        </w:rPr>
        <w:t xml:space="preserve"> </w:t>
      </w:r>
      <w:r>
        <w:rPr>
          <w:spacing w:val="-4"/>
          <w:sz w:val="21"/>
        </w:rPr>
        <w:t>of</w:t>
      </w:r>
      <w:r>
        <w:rPr>
          <w:spacing w:val="-9"/>
          <w:sz w:val="21"/>
        </w:rPr>
        <w:t xml:space="preserve"> </w:t>
      </w:r>
      <w:r>
        <w:rPr>
          <w:spacing w:val="-4"/>
          <w:sz w:val="21"/>
        </w:rPr>
        <w:t>La</w:t>
      </w:r>
      <w:r>
        <w:rPr>
          <w:spacing w:val="-9"/>
          <w:sz w:val="21"/>
        </w:rPr>
        <w:t xml:space="preserve"> </w:t>
      </w:r>
      <w:r>
        <w:rPr>
          <w:spacing w:val="-4"/>
          <w:sz w:val="21"/>
        </w:rPr>
        <w:t>bor</w:t>
      </w:r>
      <w:r>
        <w:rPr>
          <w:spacing w:val="-9"/>
          <w:sz w:val="21"/>
        </w:rPr>
        <w:t xml:space="preserve"> </w:t>
      </w:r>
      <w:r>
        <w:rPr>
          <w:spacing w:val="-4"/>
          <w:sz w:val="21"/>
        </w:rPr>
        <w:t>Statistics,</w:t>
      </w:r>
      <w:r>
        <w:rPr>
          <w:spacing w:val="-9"/>
          <w:sz w:val="21"/>
        </w:rPr>
        <w:t xml:space="preserve"> </w:t>
      </w:r>
      <w:r>
        <w:rPr>
          <w:spacing w:val="-4"/>
          <w:sz w:val="21"/>
        </w:rPr>
        <w:t>$18.51.</w:t>
      </w:r>
      <w:r>
        <w:rPr>
          <w:spacing w:val="-9"/>
          <w:sz w:val="21"/>
        </w:rPr>
        <w:t xml:space="preserve"> </w:t>
      </w:r>
      <w:r>
        <w:rPr>
          <w:spacing w:val="-4"/>
          <w:sz w:val="21"/>
        </w:rPr>
        <w:t>HOPE</w:t>
      </w:r>
      <w:r>
        <w:rPr>
          <w:spacing w:val="-9"/>
          <w:sz w:val="21"/>
        </w:rPr>
        <w:t xml:space="preserve"> </w:t>
      </w:r>
      <w:r>
        <w:rPr>
          <w:spacing w:val="-4"/>
          <w:sz w:val="21"/>
        </w:rPr>
        <w:t>median</w:t>
      </w:r>
      <w:r>
        <w:rPr>
          <w:spacing w:val="-10"/>
          <w:sz w:val="21"/>
        </w:rPr>
        <w:t xml:space="preserve"> </w:t>
      </w:r>
      <w:r>
        <w:rPr>
          <w:spacing w:val="-4"/>
          <w:sz w:val="21"/>
        </w:rPr>
        <w:t>hourly</w:t>
      </w:r>
      <w:r>
        <w:rPr>
          <w:spacing w:val="-9"/>
          <w:sz w:val="21"/>
        </w:rPr>
        <w:t xml:space="preserve"> </w:t>
      </w:r>
      <w:r>
        <w:rPr>
          <w:spacing w:val="-4"/>
          <w:sz w:val="21"/>
        </w:rPr>
        <w:t>wa</w:t>
      </w:r>
      <w:r>
        <w:rPr>
          <w:spacing w:val="-9"/>
          <w:sz w:val="21"/>
        </w:rPr>
        <w:t xml:space="preserve"> </w:t>
      </w:r>
      <w:r>
        <w:rPr>
          <w:spacing w:val="-4"/>
          <w:sz w:val="21"/>
        </w:rPr>
        <w:t>ge</w:t>
      </w:r>
      <w:r>
        <w:rPr>
          <w:spacing w:val="-9"/>
          <w:sz w:val="21"/>
        </w:rPr>
        <w:t xml:space="preserve"> </w:t>
      </w:r>
      <w:r>
        <w:rPr>
          <w:spacing w:val="-4"/>
          <w:sz w:val="21"/>
        </w:rPr>
        <w:t>is</w:t>
      </w:r>
      <w:r>
        <w:rPr>
          <w:spacing w:val="-9"/>
          <w:sz w:val="21"/>
        </w:rPr>
        <w:t xml:space="preserve"> </w:t>
      </w:r>
      <w:r>
        <w:rPr>
          <w:spacing w:val="-4"/>
          <w:sz w:val="21"/>
        </w:rPr>
        <w:t>adjusted</w:t>
      </w:r>
      <w:r>
        <w:rPr>
          <w:spacing w:val="-9"/>
          <w:sz w:val="21"/>
        </w:rPr>
        <w:t xml:space="preserve"> </w:t>
      </w:r>
      <w:r>
        <w:rPr>
          <w:spacing w:val="-4"/>
          <w:sz w:val="21"/>
        </w:rPr>
        <w:t>by</w:t>
      </w:r>
      <w:r>
        <w:rPr>
          <w:spacing w:val="-9"/>
          <w:sz w:val="21"/>
        </w:rPr>
        <w:t xml:space="preserve"> </w:t>
      </w:r>
      <w:r>
        <w:rPr>
          <w:spacing w:val="-4"/>
          <w:sz w:val="21"/>
        </w:rPr>
        <w:t>a</w:t>
      </w:r>
      <w:r>
        <w:rPr>
          <w:spacing w:val="-9"/>
          <w:sz w:val="21"/>
        </w:rPr>
        <w:t xml:space="preserve"> </w:t>
      </w:r>
      <w:r>
        <w:rPr>
          <w:spacing w:val="-4"/>
          <w:sz w:val="21"/>
        </w:rPr>
        <w:t>factor</w:t>
      </w:r>
      <w:r>
        <w:rPr>
          <w:spacing w:val="-10"/>
          <w:sz w:val="21"/>
        </w:rPr>
        <w:t xml:space="preserve"> </w:t>
      </w:r>
      <w:r>
        <w:rPr>
          <w:spacing w:val="-4"/>
          <w:sz w:val="21"/>
        </w:rPr>
        <w:t xml:space="preserve">of </w:t>
      </w:r>
      <w:r>
        <w:rPr>
          <w:sz w:val="21"/>
        </w:rPr>
        <w:t>100 percent to include fringe benefits. S</w:t>
      </w:r>
      <w:hyperlink r:id="rId12">
        <w:r>
          <w:rPr>
            <w:sz w:val="21"/>
          </w:rPr>
          <w:t xml:space="preserve">ee </w:t>
        </w:r>
        <w:r>
          <w:rPr>
            <w:color w:val="0000FF"/>
            <w:sz w:val="21"/>
            <w:u w:val="single" w:color="0000FF"/>
          </w:rPr>
          <w:t xml:space="preserve">Bureau of </w:t>
        </w:r>
        <w:r>
          <w:rPr>
            <w:color w:val="0000FF"/>
            <w:sz w:val="21"/>
            <w:u w:val="single" w:color="0000FF"/>
          </w:rPr>
          <w:t>LaborStati</w:t>
        </w:r>
      </w:hyperlink>
      <w:r>
        <w:rPr>
          <w:color w:val="0000FF"/>
          <w:sz w:val="21"/>
          <w:u w:val="single" w:color="0000FF"/>
        </w:rPr>
        <w:t>stics</w:t>
      </w:r>
      <w:r>
        <w:rPr>
          <w:sz w:val="21"/>
        </w:rPr>
        <w:t>.</w:t>
      </w:r>
    </w:p>
    <w:p w:rsidR="004C0517" w14:paraId="5BF1FEC2" w14:textId="77777777">
      <w:pPr>
        <w:spacing w:line="230" w:lineRule="auto"/>
        <w:jc w:val="both"/>
        <w:rPr>
          <w:sz w:val="21"/>
        </w:rPr>
        <w:sectPr>
          <w:pgSz w:w="12240" w:h="15840"/>
          <w:pgMar w:top="1340" w:right="60" w:bottom="1180" w:left="120" w:header="0" w:footer="998"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376"/>
        <w:gridCol w:w="1248"/>
        <w:gridCol w:w="2416"/>
      </w:tblGrid>
      <w:tr w14:paraId="5F9B5E4C" w14:textId="77777777">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83"/>
        </w:trPr>
        <w:tc>
          <w:tcPr>
            <w:tcW w:w="4976" w:type="dxa"/>
            <w:gridSpan w:val="2"/>
            <w:shd w:val="clear" w:color="auto" w:fill="BEBEBE"/>
          </w:tcPr>
          <w:p w:rsidR="004C0517" w14:paraId="6DC743C5" w14:textId="77777777">
            <w:pPr>
              <w:pStyle w:val="TableParagraph"/>
              <w:spacing w:line="238" w:lineRule="exact"/>
              <w:ind w:left="118"/>
              <w:rPr>
                <w:b/>
              </w:rPr>
            </w:pPr>
            <w:r>
              <w:rPr>
                <w:b/>
              </w:rPr>
              <w:t>Aggregate</w:t>
            </w:r>
            <w:r>
              <w:rPr>
                <w:b/>
                <w:spacing w:val="7"/>
              </w:rPr>
              <w:t xml:space="preserve"> </w:t>
            </w:r>
            <w:r>
              <w:rPr>
                <w:b/>
              </w:rPr>
              <w:t>3-Year</w:t>
            </w:r>
            <w:r>
              <w:rPr>
                <w:b/>
                <w:spacing w:val="7"/>
              </w:rPr>
              <w:t xml:space="preserve"> </w:t>
            </w:r>
            <w:r>
              <w:rPr>
                <w:b/>
              </w:rPr>
              <w:t>Cost</w:t>
            </w:r>
            <w:r>
              <w:rPr>
                <w:b/>
                <w:spacing w:val="16"/>
              </w:rPr>
              <w:t xml:space="preserve"> </w:t>
            </w:r>
            <w:r>
              <w:rPr>
                <w:b/>
              </w:rPr>
              <w:t>Per</w:t>
            </w:r>
            <w:r>
              <w:rPr>
                <w:b/>
                <w:spacing w:val="7"/>
              </w:rPr>
              <w:t xml:space="preserve"> </w:t>
            </w:r>
            <w:r>
              <w:rPr>
                <w:b/>
              </w:rPr>
              <w:t>Hospice</w:t>
            </w:r>
            <w:r>
              <w:rPr>
                <w:b/>
                <w:spacing w:val="8"/>
              </w:rPr>
              <w:t xml:space="preserve"> </w:t>
            </w:r>
            <w:r>
              <w:rPr>
                <w:b/>
                <w:spacing w:val="-2"/>
              </w:rPr>
              <w:t>Provider</w:t>
            </w:r>
          </w:p>
        </w:tc>
        <w:tc>
          <w:tcPr>
            <w:tcW w:w="1248" w:type="dxa"/>
            <w:shd w:val="clear" w:color="auto" w:fill="BEBEBE"/>
          </w:tcPr>
          <w:p w:rsidR="004C0517" w14:paraId="107FE0F8" w14:textId="77777777">
            <w:pPr>
              <w:pStyle w:val="TableParagraph"/>
              <w:rPr>
                <w:sz w:val="20"/>
              </w:rPr>
            </w:pPr>
          </w:p>
        </w:tc>
        <w:tc>
          <w:tcPr>
            <w:tcW w:w="2416" w:type="dxa"/>
            <w:shd w:val="clear" w:color="auto" w:fill="BEBEBE"/>
          </w:tcPr>
          <w:p w:rsidR="004C0517" w14:paraId="14E63C13" w14:textId="77777777">
            <w:pPr>
              <w:pStyle w:val="TableParagraph"/>
              <w:rPr>
                <w:sz w:val="20"/>
              </w:rPr>
            </w:pPr>
          </w:p>
        </w:tc>
      </w:tr>
      <w:tr w14:paraId="7F93885B" w14:textId="77777777">
        <w:tblPrEx>
          <w:tblW w:w="0" w:type="auto"/>
          <w:tblInd w:w="123" w:type="dxa"/>
          <w:tblLayout w:type="fixed"/>
          <w:tblCellMar>
            <w:left w:w="0" w:type="dxa"/>
            <w:right w:w="0" w:type="dxa"/>
          </w:tblCellMar>
          <w:tblLook w:val="01E0"/>
        </w:tblPrEx>
        <w:trPr>
          <w:trHeight w:val="300"/>
        </w:trPr>
        <w:tc>
          <w:tcPr>
            <w:tcW w:w="3600" w:type="dxa"/>
          </w:tcPr>
          <w:p w:rsidR="004C0517" w14:paraId="667D68B1" w14:textId="77777777">
            <w:pPr>
              <w:pStyle w:val="TableParagraph"/>
              <w:ind w:left="118"/>
              <w:rPr>
                <w:b/>
              </w:rPr>
            </w:pPr>
            <w:r>
              <w:rPr>
                <w:b/>
                <w:spacing w:val="-2"/>
              </w:rPr>
              <w:t>Discipline</w:t>
            </w:r>
          </w:p>
        </w:tc>
        <w:tc>
          <w:tcPr>
            <w:tcW w:w="1376" w:type="dxa"/>
          </w:tcPr>
          <w:p w:rsidR="004C0517" w14:paraId="74263B65" w14:textId="77777777">
            <w:pPr>
              <w:pStyle w:val="TableParagraph"/>
              <w:ind w:right="76"/>
              <w:jc w:val="right"/>
              <w:rPr>
                <w:b/>
              </w:rPr>
            </w:pPr>
            <w:r>
              <w:rPr>
                <w:b/>
                <w:spacing w:val="-2"/>
              </w:rPr>
              <w:t>Hours</w:t>
            </w:r>
          </w:p>
        </w:tc>
        <w:tc>
          <w:tcPr>
            <w:tcW w:w="1248" w:type="dxa"/>
          </w:tcPr>
          <w:p w:rsidR="004C0517" w14:paraId="79C17D83" w14:textId="77777777">
            <w:pPr>
              <w:pStyle w:val="TableParagraph"/>
              <w:ind w:right="76"/>
              <w:jc w:val="right"/>
              <w:rPr>
                <w:b/>
              </w:rPr>
            </w:pPr>
            <w:r>
              <w:rPr>
                <w:b/>
                <w:spacing w:val="-2"/>
              </w:rPr>
              <w:t>Wages</w:t>
            </w:r>
          </w:p>
        </w:tc>
        <w:tc>
          <w:tcPr>
            <w:tcW w:w="2416" w:type="dxa"/>
          </w:tcPr>
          <w:p w:rsidR="004C0517" w14:paraId="0EF8F31E" w14:textId="77777777">
            <w:pPr>
              <w:pStyle w:val="TableParagraph"/>
              <w:ind w:right="73"/>
              <w:jc w:val="right"/>
              <w:rPr>
                <w:b/>
              </w:rPr>
            </w:pPr>
            <w:r>
              <w:rPr>
                <w:b/>
              </w:rPr>
              <w:t>Total</w:t>
            </w:r>
            <w:r>
              <w:rPr>
                <w:b/>
                <w:spacing w:val="14"/>
              </w:rPr>
              <w:t xml:space="preserve"> </w:t>
            </w:r>
            <w:r>
              <w:rPr>
                <w:b/>
                <w:spacing w:val="-4"/>
              </w:rPr>
              <w:t>cost</w:t>
            </w:r>
          </w:p>
        </w:tc>
      </w:tr>
      <w:tr w14:paraId="3BC87851" w14:textId="77777777">
        <w:tblPrEx>
          <w:tblW w:w="0" w:type="auto"/>
          <w:tblInd w:w="123" w:type="dxa"/>
          <w:tblLayout w:type="fixed"/>
          <w:tblCellMar>
            <w:left w:w="0" w:type="dxa"/>
            <w:right w:w="0" w:type="dxa"/>
          </w:tblCellMar>
          <w:tblLook w:val="01E0"/>
        </w:tblPrEx>
        <w:trPr>
          <w:trHeight w:val="300"/>
        </w:trPr>
        <w:tc>
          <w:tcPr>
            <w:tcW w:w="3600" w:type="dxa"/>
          </w:tcPr>
          <w:p w:rsidR="004C0517" w14:paraId="59E30FAE" w14:textId="77777777">
            <w:pPr>
              <w:pStyle w:val="TableParagraph"/>
              <w:spacing w:line="238" w:lineRule="exact"/>
              <w:ind w:left="118"/>
            </w:pPr>
            <w:r>
              <w:rPr>
                <w:spacing w:val="-2"/>
              </w:rPr>
              <w:t>Clinical</w:t>
            </w:r>
          </w:p>
        </w:tc>
        <w:tc>
          <w:tcPr>
            <w:tcW w:w="1376" w:type="dxa"/>
          </w:tcPr>
          <w:p w:rsidR="004C0517" w14:paraId="76DD7387" w14:textId="77777777">
            <w:pPr>
              <w:pStyle w:val="TableParagraph"/>
              <w:spacing w:line="238" w:lineRule="exact"/>
              <w:ind w:right="84"/>
              <w:jc w:val="right"/>
            </w:pPr>
            <w:r>
              <w:rPr>
                <w:spacing w:val="-2"/>
              </w:rPr>
              <w:t>1205.4</w:t>
            </w:r>
          </w:p>
        </w:tc>
        <w:tc>
          <w:tcPr>
            <w:tcW w:w="1248" w:type="dxa"/>
          </w:tcPr>
          <w:p w:rsidR="004C0517" w14:paraId="28A602C6" w14:textId="77777777">
            <w:pPr>
              <w:pStyle w:val="TableParagraph"/>
              <w:spacing w:line="238" w:lineRule="exact"/>
              <w:ind w:right="84"/>
              <w:jc w:val="right"/>
            </w:pPr>
            <w:r>
              <w:rPr>
                <w:spacing w:val="-2"/>
              </w:rPr>
              <w:t>$78.10</w:t>
            </w:r>
          </w:p>
        </w:tc>
        <w:tc>
          <w:tcPr>
            <w:tcW w:w="2416" w:type="dxa"/>
          </w:tcPr>
          <w:p w:rsidR="004C0517" w14:paraId="03C51BCF" w14:textId="77777777">
            <w:pPr>
              <w:pStyle w:val="TableParagraph"/>
              <w:spacing w:before="48" w:line="231" w:lineRule="exact"/>
              <w:ind w:right="68"/>
              <w:jc w:val="right"/>
            </w:pPr>
            <w:r>
              <w:rPr>
                <w:spacing w:val="-2"/>
              </w:rPr>
              <w:t>$93,760</w:t>
            </w:r>
          </w:p>
        </w:tc>
      </w:tr>
      <w:tr w14:paraId="2457087F" w14:textId="77777777">
        <w:tblPrEx>
          <w:tblW w:w="0" w:type="auto"/>
          <w:tblInd w:w="123" w:type="dxa"/>
          <w:tblLayout w:type="fixed"/>
          <w:tblCellMar>
            <w:left w:w="0" w:type="dxa"/>
            <w:right w:w="0" w:type="dxa"/>
          </w:tblCellMar>
          <w:tblLook w:val="01E0"/>
        </w:tblPrEx>
        <w:trPr>
          <w:trHeight w:val="300"/>
        </w:trPr>
        <w:tc>
          <w:tcPr>
            <w:tcW w:w="3600" w:type="dxa"/>
          </w:tcPr>
          <w:p w:rsidR="004C0517" w14:paraId="14BC8409" w14:textId="77777777">
            <w:pPr>
              <w:pStyle w:val="TableParagraph"/>
              <w:spacing w:line="238" w:lineRule="exact"/>
              <w:ind w:left="118"/>
            </w:pPr>
            <w:r>
              <w:rPr>
                <w:spacing w:val="-2"/>
              </w:rPr>
              <w:t>Clerical</w:t>
            </w:r>
          </w:p>
        </w:tc>
        <w:tc>
          <w:tcPr>
            <w:tcW w:w="1376" w:type="dxa"/>
          </w:tcPr>
          <w:p w:rsidR="004C0517" w14:paraId="1F22011F" w14:textId="77777777">
            <w:pPr>
              <w:pStyle w:val="TableParagraph"/>
              <w:spacing w:line="238" w:lineRule="exact"/>
              <w:ind w:right="84"/>
              <w:jc w:val="right"/>
            </w:pPr>
            <w:r>
              <w:rPr>
                <w:spacing w:val="-2"/>
              </w:rPr>
              <w:t>117.6</w:t>
            </w:r>
          </w:p>
        </w:tc>
        <w:tc>
          <w:tcPr>
            <w:tcW w:w="1248" w:type="dxa"/>
          </w:tcPr>
          <w:p w:rsidR="004C0517" w14:paraId="7691D069" w14:textId="77777777">
            <w:pPr>
              <w:pStyle w:val="TableParagraph"/>
              <w:spacing w:line="238" w:lineRule="exact"/>
              <w:ind w:right="84"/>
              <w:jc w:val="right"/>
            </w:pPr>
            <w:r>
              <w:rPr>
                <w:spacing w:val="-2"/>
              </w:rPr>
              <w:t>$37.02</w:t>
            </w:r>
          </w:p>
        </w:tc>
        <w:tc>
          <w:tcPr>
            <w:tcW w:w="2416" w:type="dxa"/>
          </w:tcPr>
          <w:p w:rsidR="004C0517" w14:paraId="52F5374B" w14:textId="77777777">
            <w:pPr>
              <w:pStyle w:val="TableParagraph"/>
              <w:spacing w:before="48" w:line="231" w:lineRule="exact"/>
              <w:ind w:right="69"/>
              <w:jc w:val="right"/>
            </w:pPr>
            <w:r>
              <w:rPr>
                <w:spacing w:val="-2"/>
              </w:rPr>
              <w:t>$4,534</w:t>
            </w:r>
          </w:p>
        </w:tc>
      </w:tr>
      <w:tr w14:paraId="2112675A" w14:textId="77777777">
        <w:tblPrEx>
          <w:tblW w:w="0" w:type="auto"/>
          <w:tblInd w:w="123" w:type="dxa"/>
          <w:tblLayout w:type="fixed"/>
          <w:tblCellMar>
            <w:left w:w="0" w:type="dxa"/>
            <w:right w:w="0" w:type="dxa"/>
          </w:tblCellMar>
          <w:tblLook w:val="01E0"/>
        </w:tblPrEx>
        <w:trPr>
          <w:trHeight w:val="300"/>
        </w:trPr>
        <w:tc>
          <w:tcPr>
            <w:tcW w:w="3600" w:type="dxa"/>
          </w:tcPr>
          <w:p w:rsidR="004C0517" w14:paraId="39EDB838" w14:textId="77777777">
            <w:pPr>
              <w:pStyle w:val="TableParagraph"/>
              <w:ind w:left="118"/>
              <w:rPr>
                <w:b/>
              </w:rPr>
            </w:pPr>
            <w:r>
              <w:rPr>
                <w:b/>
                <w:spacing w:val="-2"/>
              </w:rPr>
              <w:t>Total</w:t>
            </w:r>
          </w:p>
        </w:tc>
        <w:tc>
          <w:tcPr>
            <w:tcW w:w="1376" w:type="dxa"/>
          </w:tcPr>
          <w:p w:rsidR="004C0517" w14:paraId="6FC10C24" w14:textId="77777777">
            <w:pPr>
              <w:pStyle w:val="TableParagraph"/>
              <w:rPr>
                <w:sz w:val="20"/>
              </w:rPr>
            </w:pPr>
          </w:p>
        </w:tc>
        <w:tc>
          <w:tcPr>
            <w:tcW w:w="1248" w:type="dxa"/>
          </w:tcPr>
          <w:p w:rsidR="004C0517" w14:paraId="5BFBAC13" w14:textId="77777777">
            <w:pPr>
              <w:pStyle w:val="TableParagraph"/>
              <w:rPr>
                <w:sz w:val="20"/>
              </w:rPr>
            </w:pPr>
          </w:p>
        </w:tc>
        <w:tc>
          <w:tcPr>
            <w:tcW w:w="2416" w:type="dxa"/>
          </w:tcPr>
          <w:p w:rsidR="004C0517" w14:paraId="61053D6D" w14:textId="77777777">
            <w:pPr>
              <w:pStyle w:val="TableParagraph"/>
              <w:spacing w:before="48" w:line="231" w:lineRule="exact"/>
              <w:ind w:right="69"/>
              <w:jc w:val="right"/>
              <w:rPr>
                <w:b/>
              </w:rPr>
            </w:pPr>
            <w:r>
              <w:rPr>
                <w:b/>
                <w:spacing w:val="-2"/>
              </w:rPr>
              <w:t>$98,294</w:t>
            </w:r>
          </w:p>
        </w:tc>
      </w:tr>
      <w:tr w14:paraId="47E81713" w14:textId="77777777">
        <w:tblPrEx>
          <w:tblW w:w="0" w:type="auto"/>
          <w:tblInd w:w="123" w:type="dxa"/>
          <w:tblLayout w:type="fixed"/>
          <w:tblCellMar>
            <w:left w:w="0" w:type="dxa"/>
            <w:right w:w="0" w:type="dxa"/>
          </w:tblCellMar>
          <w:tblLook w:val="01E0"/>
        </w:tblPrEx>
        <w:trPr>
          <w:trHeight w:val="283"/>
        </w:trPr>
        <w:tc>
          <w:tcPr>
            <w:tcW w:w="3600" w:type="dxa"/>
          </w:tcPr>
          <w:p w:rsidR="004C0517" w14:paraId="5A13989F" w14:textId="77777777">
            <w:pPr>
              <w:pStyle w:val="TableParagraph"/>
              <w:rPr>
                <w:sz w:val="20"/>
              </w:rPr>
            </w:pPr>
          </w:p>
        </w:tc>
        <w:tc>
          <w:tcPr>
            <w:tcW w:w="1376" w:type="dxa"/>
          </w:tcPr>
          <w:p w:rsidR="004C0517" w14:paraId="3CD2FD0E" w14:textId="77777777">
            <w:pPr>
              <w:pStyle w:val="TableParagraph"/>
              <w:rPr>
                <w:sz w:val="20"/>
              </w:rPr>
            </w:pPr>
          </w:p>
        </w:tc>
        <w:tc>
          <w:tcPr>
            <w:tcW w:w="1248" w:type="dxa"/>
          </w:tcPr>
          <w:p w:rsidR="004C0517" w14:paraId="0542CE24" w14:textId="77777777">
            <w:pPr>
              <w:pStyle w:val="TableParagraph"/>
              <w:rPr>
                <w:sz w:val="20"/>
              </w:rPr>
            </w:pPr>
          </w:p>
        </w:tc>
        <w:tc>
          <w:tcPr>
            <w:tcW w:w="2416" w:type="dxa"/>
          </w:tcPr>
          <w:p w:rsidR="004C0517" w14:paraId="6EEAFC90" w14:textId="77777777">
            <w:pPr>
              <w:pStyle w:val="TableParagraph"/>
              <w:rPr>
                <w:sz w:val="20"/>
              </w:rPr>
            </w:pPr>
          </w:p>
        </w:tc>
      </w:tr>
      <w:tr w14:paraId="2C8E462D" w14:textId="77777777">
        <w:tblPrEx>
          <w:tblW w:w="0" w:type="auto"/>
          <w:tblInd w:w="123" w:type="dxa"/>
          <w:tblLayout w:type="fixed"/>
          <w:tblCellMar>
            <w:left w:w="0" w:type="dxa"/>
            <w:right w:w="0" w:type="dxa"/>
          </w:tblCellMar>
          <w:tblLook w:val="01E0"/>
        </w:tblPrEx>
        <w:trPr>
          <w:trHeight w:val="300"/>
        </w:trPr>
        <w:tc>
          <w:tcPr>
            <w:tcW w:w="4976" w:type="dxa"/>
            <w:gridSpan w:val="2"/>
            <w:shd w:val="clear" w:color="auto" w:fill="BEBEBE"/>
          </w:tcPr>
          <w:p w:rsidR="004C0517" w14:paraId="2DCA09FF" w14:textId="77777777">
            <w:pPr>
              <w:pStyle w:val="TableParagraph"/>
              <w:ind w:left="118"/>
              <w:rPr>
                <w:b/>
              </w:rPr>
            </w:pPr>
            <w:r>
              <w:rPr>
                <w:b/>
              </w:rPr>
              <w:t>Aggregate</w:t>
            </w:r>
            <w:r>
              <w:rPr>
                <w:b/>
                <w:spacing w:val="-9"/>
              </w:rPr>
              <w:t xml:space="preserve"> </w:t>
            </w:r>
            <w:r>
              <w:rPr>
                <w:b/>
              </w:rPr>
              <w:t>3-Year</w:t>
            </w:r>
            <w:r>
              <w:rPr>
                <w:b/>
                <w:spacing w:val="-8"/>
              </w:rPr>
              <w:t xml:space="preserve"> </w:t>
            </w:r>
            <w:r>
              <w:rPr>
                <w:b/>
              </w:rPr>
              <w:t>Cost</w:t>
            </w:r>
            <w:r>
              <w:rPr>
                <w:b/>
                <w:spacing w:val="1"/>
              </w:rPr>
              <w:t xml:space="preserve"> </w:t>
            </w:r>
            <w:r>
              <w:rPr>
                <w:b/>
              </w:rPr>
              <w:t>For</w:t>
            </w:r>
            <w:r>
              <w:rPr>
                <w:b/>
                <w:spacing w:val="-9"/>
              </w:rPr>
              <w:t xml:space="preserve"> </w:t>
            </w:r>
            <w:r>
              <w:rPr>
                <w:b/>
              </w:rPr>
              <w:t>All</w:t>
            </w:r>
            <w:r>
              <w:rPr>
                <w:b/>
                <w:spacing w:val="-3"/>
              </w:rPr>
              <w:t xml:space="preserve"> </w:t>
            </w:r>
            <w:r>
              <w:rPr>
                <w:b/>
              </w:rPr>
              <w:t>Hospice</w:t>
            </w:r>
            <w:r>
              <w:rPr>
                <w:b/>
                <w:spacing w:val="9"/>
              </w:rPr>
              <w:t xml:space="preserve"> </w:t>
            </w:r>
            <w:r>
              <w:rPr>
                <w:b/>
                <w:spacing w:val="-2"/>
              </w:rPr>
              <w:t>Providers.</w:t>
            </w:r>
          </w:p>
        </w:tc>
        <w:tc>
          <w:tcPr>
            <w:tcW w:w="1248" w:type="dxa"/>
            <w:shd w:val="clear" w:color="auto" w:fill="BEBEBE"/>
          </w:tcPr>
          <w:p w:rsidR="004C0517" w14:paraId="3AEE4A2A" w14:textId="77777777">
            <w:pPr>
              <w:pStyle w:val="TableParagraph"/>
              <w:rPr>
                <w:sz w:val="20"/>
              </w:rPr>
            </w:pPr>
          </w:p>
        </w:tc>
        <w:tc>
          <w:tcPr>
            <w:tcW w:w="2416" w:type="dxa"/>
            <w:shd w:val="clear" w:color="auto" w:fill="BEBEBE"/>
          </w:tcPr>
          <w:p w:rsidR="004C0517" w14:paraId="629FEE85" w14:textId="77777777">
            <w:pPr>
              <w:pStyle w:val="TableParagraph"/>
              <w:rPr>
                <w:sz w:val="20"/>
              </w:rPr>
            </w:pPr>
          </w:p>
        </w:tc>
      </w:tr>
      <w:tr w14:paraId="3C9ED707" w14:textId="77777777">
        <w:tblPrEx>
          <w:tblW w:w="0" w:type="auto"/>
          <w:tblInd w:w="123" w:type="dxa"/>
          <w:tblLayout w:type="fixed"/>
          <w:tblCellMar>
            <w:left w:w="0" w:type="dxa"/>
            <w:right w:w="0" w:type="dxa"/>
          </w:tblCellMar>
          <w:tblLook w:val="01E0"/>
        </w:tblPrEx>
        <w:trPr>
          <w:trHeight w:val="283"/>
        </w:trPr>
        <w:tc>
          <w:tcPr>
            <w:tcW w:w="3600" w:type="dxa"/>
          </w:tcPr>
          <w:p w:rsidR="004C0517" w14:paraId="6926E85D" w14:textId="77777777">
            <w:pPr>
              <w:pStyle w:val="TableParagraph"/>
              <w:spacing w:line="238" w:lineRule="exact"/>
              <w:ind w:left="118"/>
              <w:rPr>
                <w:b/>
              </w:rPr>
            </w:pPr>
            <w:r>
              <w:rPr>
                <w:b/>
                <w:spacing w:val="-2"/>
              </w:rPr>
              <w:t>Discipline</w:t>
            </w:r>
          </w:p>
        </w:tc>
        <w:tc>
          <w:tcPr>
            <w:tcW w:w="1376" w:type="dxa"/>
          </w:tcPr>
          <w:p w:rsidR="004C0517" w14:paraId="14AD2496" w14:textId="77777777">
            <w:pPr>
              <w:pStyle w:val="TableParagraph"/>
              <w:spacing w:line="238" w:lineRule="exact"/>
              <w:ind w:right="76"/>
              <w:jc w:val="right"/>
              <w:rPr>
                <w:b/>
              </w:rPr>
            </w:pPr>
            <w:r>
              <w:rPr>
                <w:b/>
                <w:spacing w:val="-2"/>
              </w:rPr>
              <w:t>Hours</w:t>
            </w:r>
          </w:p>
        </w:tc>
        <w:tc>
          <w:tcPr>
            <w:tcW w:w="1248" w:type="dxa"/>
          </w:tcPr>
          <w:p w:rsidR="004C0517" w14:paraId="51613814" w14:textId="77777777">
            <w:pPr>
              <w:pStyle w:val="TableParagraph"/>
              <w:spacing w:line="238" w:lineRule="exact"/>
              <w:ind w:right="76"/>
              <w:jc w:val="right"/>
              <w:rPr>
                <w:b/>
              </w:rPr>
            </w:pPr>
            <w:r>
              <w:rPr>
                <w:b/>
                <w:spacing w:val="-2"/>
              </w:rPr>
              <w:t>Wages</w:t>
            </w:r>
          </w:p>
        </w:tc>
        <w:tc>
          <w:tcPr>
            <w:tcW w:w="2416" w:type="dxa"/>
          </w:tcPr>
          <w:p w:rsidR="004C0517" w14:paraId="19B129D7" w14:textId="77777777">
            <w:pPr>
              <w:pStyle w:val="TableParagraph"/>
              <w:spacing w:line="238" w:lineRule="exact"/>
              <w:ind w:right="73"/>
              <w:jc w:val="right"/>
              <w:rPr>
                <w:b/>
              </w:rPr>
            </w:pPr>
            <w:r>
              <w:rPr>
                <w:b/>
              </w:rPr>
              <w:t>Total</w:t>
            </w:r>
            <w:r>
              <w:rPr>
                <w:b/>
                <w:spacing w:val="14"/>
              </w:rPr>
              <w:t xml:space="preserve"> </w:t>
            </w:r>
            <w:r>
              <w:rPr>
                <w:b/>
                <w:spacing w:val="-4"/>
              </w:rPr>
              <w:t>cost</w:t>
            </w:r>
          </w:p>
        </w:tc>
      </w:tr>
      <w:tr w14:paraId="0A30F4E7" w14:textId="77777777">
        <w:tblPrEx>
          <w:tblW w:w="0" w:type="auto"/>
          <w:tblInd w:w="123" w:type="dxa"/>
          <w:tblLayout w:type="fixed"/>
          <w:tblCellMar>
            <w:left w:w="0" w:type="dxa"/>
            <w:right w:w="0" w:type="dxa"/>
          </w:tblCellMar>
          <w:tblLook w:val="01E0"/>
        </w:tblPrEx>
        <w:trPr>
          <w:trHeight w:val="300"/>
        </w:trPr>
        <w:tc>
          <w:tcPr>
            <w:tcW w:w="3600" w:type="dxa"/>
          </w:tcPr>
          <w:p w:rsidR="004C0517" w14:paraId="34ABEAAE" w14:textId="77777777">
            <w:pPr>
              <w:pStyle w:val="TableParagraph"/>
              <w:spacing w:line="238" w:lineRule="exact"/>
              <w:ind w:left="118"/>
            </w:pPr>
            <w:r>
              <w:rPr>
                <w:spacing w:val="-2"/>
              </w:rPr>
              <w:t>Clinical</w:t>
            </w:r>
          </w:p>
        </w:tc>
        <w:tc>
          <w:tcPr>
            <w:tcW w:w="1376" w:type="dxa"/>
          </w:tcPr>
          <w:p w:rsidR="004C0517" w14:paraId="4256E576" w14:textId="77777777">
            <w:pPr>
              <w:pStyle w:val="TableParagraph"/>
              <w:spacing w:line="238" w:lineRule="exact"/>
              <w:ind w:right="85"/>
              <w:jc w:val="right"/>
            </w:pPr>
            <w:r>
              <w:rPr>
                <w:spacing w:val="-2"/>
              </w:rPr>
              <w:t>6,711,432</w:t>
            </w:r>
          </w:p>
        </w:tc>
        <w:tc>
          <w:tcPr>
            <w:tcW w:w="1248" w:type="dxa"/>
          </w:tcPr>
          <w:p w:rsidR="004C0517" w14:paraId="1AADA7F3" w14:textId="77777777">
            <w:pPr>
              <w:pStyle w:val="TableParagraph"/>
              <w:spacing w:line="238" w:lineRule="exact"/>
              <w:ind w:right="84"/>
              <w:jc w:val="right"/>
            </w:pPr>
            <w:r>
              <w:rPr>
                <w:spacing w:val="-2"/>
              </w:rPr>
              <w:t>$78.10</w:t>
            </w:r>
          </w:p>
        </w:tc>
        <w:tc>
          <w:tcPr>
            <w:tcW w:w="2416" w:type="dxa"/>
          </w:tcPr>
          <w:p w:rsidR="004C0517" w14:paraId="1310E514" w14:textId="77777777">
            <w:pPr>
              <w:pStyle w:val="TableParagraph"/>
              <w:spacing w:before="48" w:line="231" w:lineRule="exact"/>
              <w:ind w:right="69"/>
              <w:jc w:val="right"/>
            </w:pPr>
            <w:r>
              <w:rPr>
                <w:spacing w:val="-2"/>
              </w:rPr>
              <w:t>$528,848,994</w:t>
            </w:r>
          </w:p>
        </w:tc>
      </w:tr>
      <w:tr w14:paraId="007C2D7B" w14:textId="77777777">
        <w:tblPrEx>
          <w:tblW w:w="0" w:type="auto"/>
          <w:tblInd w:w="123" w:type="dxa"/>
          <w:tblLayout w:type="fixed"/>
          <w:tblCellMar>
            <w:left w:w="0" w:type="dxa"/>
            <w:right w:w="0" w:type="dxa"/>
          </w:tblCellMar>
          <w:tblLook w:val="01E0"/>
        </w:tblPrEx>
        <w:trPr>
          <w:trHeight w:val="316"/>
        </w:trPr>
        <w:tc>
          <w:tcPr>
            <w:tcW w:w="3600" w:type="dxa"/>
          </w:tcPr>
          <w:p w:rsidR="004C0517" w14:paraId="13300415" w14:textId="77777777">
            <w:pPr>
              <w:pStyle w:val="TableParagraph"/>
              <w:ind w:left="118"/>
            </w:pPr>
            <w:r>
              <w:rPr>
                <w:spacing w:val="-2"/>
              </w:rPr>
              <w:t>Clerical</w:t>
            </w:r>
          </w:p>
        </w:tc>
        <w:tc>
          <w:tcPr>
            <w:tcW w:w="1376" w:type="dxa"/>
          </w:tcPr>
          <w:p w:rsidR="004C0517" w14:paraId="34195C04" w14:textId="77777777">
            <w:pPr>
              <w:pStyle w:val="TableParagraph"/>
              <w:ind w:right="84"/>
              <w:jc w:val="right"/>
            </w:pPr>
            <w:r>
              <w:rPr>
                <w:spacing w:val="-2"/>
              </w:rPr>
              <w:t>690,963</w:t>
            </w:r>
          </w:p>
        </w:tc>
        <w:tc>
          <w:tcPr>
            <w:tcW w:w="1248" w:type="dxa"/>
          </w:tcPr>
          <w:p w:rsidR="004C0517" w14:paraId="4BEBDCBF" w14:textId="77777777">
            <w:pPr>
              <w:pStyle w:val="TableParagraph"/>
              <w:ind w:right="84"/>
              <w:jc w:val="right"/>
            </w:pPr>
            <w:r>
              <w:rPr>
                <w:spacing w:val="-2"/>
              </w:rPr>
              <w:t>$37.02</w:t>
            </w:r>
          </w:p>
        </w:tc>
        <w:tc>
          <w:tcPr>
            <w:tcW w:w="2416" w:type="dxa"/>
          </w:tcPr>
          <w:p w:rsidR="004C0517" w14:paraId="32805651" w14:textId="77777777">
            <w:pPr>
              <w:pStyle w:val="TableParagraph"/>
              <w:spacing w:before="64" w:line="231" w:lineRule="exact"/>
              <w:ind w:right="68"/>
              <w:jc w:val="right"/>
            </w:pPr>
            <w:r>
              <w:rPr>
                <w:spacing w:val="-2"/>
              </w:rPr>
              <w:t>$25,579,431</w:t>
            </w:r>
          </w:p>
        </w:tc>
      </w:tr>
      <w:tr w14:paraId="76B1F571" w14:textId="77777777">
        <w:tblPrEx>
          <w:tblW w:w="0" w:type="auto"/>
          <w:tblInd w:w="123" w:type="dxa"/>
          <w:tblLayout w:type="fixed"/>
          <w:tblCellMar>
            <w:left w:w="0" w:type="dxa"/>
            <w:right w:w="0" w:type="dxa"/>
          </w:tblCellMar>
          <w:tblLook w:val="01E0"/>
        </w:tblPrEx>
        <w:trPr>
          <w:trHeight w:val="283"/>
        </w:trPr>
        <w:tc>
          <w:tcPr>
            <w:tcW w:w="3600" w:type="dxa"/>
          </w:tcPr>
          <w:p w:rsidR="004C0517" w14:paraId="36E9892C" w14:textId="77777777">
            <w:pPr>
              <w:pStyle w:val="TableParagraph"/>
              <w:spacing w:line="238" w:lineRule="exact"/>
              <w:ind w:left="118"/>
              <w:rPr>
                <w:b/>
              </w:rPr>
            </w:pPr>
            <w:r>
              <w:rPr>
                <w:b/>
                <w:spacing w:val="-2"/>
              </w:rPr>
              <w:t>Total</w:t>
            </w:r>
          </w:p>
        </w:tc>
        <w:tc>
          <w:tcPr>
            <w:tcW w:w="1376" w:type="dxa"/>
          </w:tcPr>
          <w:p w:rsidR="004C0517" w14:paraId="38402D62" w14:textId="77777777">
            <w:pPr>
              <w:pStyle w:val="TableParagraph"/>
              <w:rPr>
                <w:sz w:val="20"/>
              </w:rPr>
            </w:pPr>
          </w:p>
        </w:tc>
        <w:tc>
          <w:tcPr>
            <w:tcW w:w="1248" w:type="dxa"/>
          </w:tcPr>
          <w:p w:rsidR="004C0517" w14:paraId="1119EA16" w14:textId="77777777">
            <w:pPr>
              <w:pStyle w:val="TableParagraph"/>
              <w:rPr>
                <w:sz w:val="20"/>
              </w:rPr>
            </w:pPr>
          </w:p>
        </w:tc>
        <w:tc>
          <w:tcPr>
            <w:tcW w:w="2416" w:type="dxa"/>
          </w:tcPr>
          <w:p w:rsidR="004C0517" w14:paraId="2A360D88" w14:textId="77777777">
            <w:pPr>
              <w:pStyle w:val="TableParagraph"/>
              <w:spacing w:before="48" w:line="215" w:lineRule="exact"/>
              <w:ind w:right="68"/>
              <w:jc w:val="right"/>
              <w:rPr>
                <w:b/>
              </w:rPr>
            </w:pPr>
            <w:r>
              <w:rPr>
                <w:b/>
                <w:spacing w:val="-2"/>
              </w:rPr>
              <w:t>$554,428,425</w:t>
            </w:r>
          </w:p>
        </w:tc>
      </w:tr>
    </w:tbl>
    <w:p w:rsidR="004C0517" w14:paraId="2421E47E" w14:textId="77777777">
      <w:pPr>
        <w:pStyle w:val="BodyText"/>
      </w:pPr>
    </w:p>
    <w:p w:rsidR="004C0517" w14:paraId="434773BD" w14:textId="77777777">
      <w:pPr>
        <w:pStyle w:val="BodyText"/>
      </w:pPr>
    </w:p>
    <w:p w:rsidR="004C0517" w14:paraId="272FFBD1" w14:textId="77777777">
      <w:pPr>
        <w:pStyle w:val="BodyText"/>
      </w:pPr>
    </w:p>
    <w:p w:rsidR="004C0517" w14:paraId="76DC58D0" w14:textId="77777777">
      <w:pPr>
        <w:pStyle w:val="BodyText"/>
        <w:spacing w:before="34"/>
      </w:pPr>
    </w:p>
    <w:p w:rsidR="004C0517" w14:paraId="7E48263C" w14:textId="77777777">
      <w:pPr>
        <w:pStyle w:val="BodyText"/>
        <w:spacing w:before="1"/>
        <w:ind w:left="839"/>
      </w:pPr>
      <w:r>
        <w:t>PART</w:t>
      </w:r>
      <w:r>
        <w:rPr>
          <w:spacing w:val="2"/>
        </w:rPr>
        <w:t xml:space="preserve"> </w:t>
      </w:r>
      <w:r>
        <w:t>3.</w:t>
      </w:r>
      <w:r>
        <w:rPr>
          <w:spacing w:val="20"/>
        </w:rPr>
        <w:t xml:space="preserve"> </w:t>
      </w:r>
      <w:r>
        <w:t>Additional</w:t>
      </w:r>
      <w:r>
        <w:rPr>
          <w:spacing w:val="13"/>
        </w:rPr>
        <w:t xml:space="preserve"> </w:t>
      </w:r>
      <w:r>
        <w:rPr>
          <w:spacing w:val="-2"/>
        </w:rPr>
        <w:t>Calculations</w:t>
      </w:r>
    </w:p>
    <w:p w:rsidR="004C0517" w14:paraId="30EFC39C" w14:textId="77777777">
      <w:pPr>
        <w:pStyle w:val="Heading1"/>
        <w:spacing w:before="242"/>
        <w:ind w:left="839"/>
      </w:pPr>
      <w:r>
        <w:rPr>
          <w:u w:val="thick"/>
        </w:rPr>
        <w:t>Average</w:t>
      </w:r>
      <w:r>
        <w:rPr>
          <w:spacing w:val="8"/>
          <w:u w:val="thick"/>
        </w:rPr>
        <w:t xml:space="preserve"> </w:t>
      </w:r>
      <w:r>
        <w:rPr>
          <w:u w:val="thick"/>
        </w:rPr>
        <w:t>monthly</w:t>
      </w:r>
      <w:r>
        <w:rPr>
          <w:spacing w:val="13"/>
          <w:u w:val="thick"/>
        </w:rPr>
        <w:t xml:space="preserve"> </w:t>
      </w:r>
      <w:r>
        <w:rPr>
          <w:u w:val="thick"/>
        </w:rPr>
        <w:t>cost</w:t>
      </w:r>
      <w:r>
        <w:rPr>
          <w:spacing w:val="19"/>
          <w:u w:val="thick"/>
        </w:rPr>
        <w:t xml:space="preserve"> </w:t>
      </w:r>
      <w:r>
        <w:rPr>
          <w:u w:val="thick"/>
        </w:rPr>
        <w:t>to</w:t>
      </w:r>
      <w:r>
        <w:rPr>
          <w:spacing w:val="12"/>
          <w:u w:val="thick"/>
        </w:rPr>
        <w:t xml:space="preserve"> </w:t>
      </w:r>
      <w:r>
        <w:rPr>
          <w:u w:val="thick"/>
        </w:rPr>
        <w:t>each</w:t>
      </w:r>
      <w:r>
        <w:rPr>
          <w:spacing w:val="17"/>
          <w:u w:val="thick"/>
        </w:rPr>
        <w:t xml:space="preserve"> </w:t>
      </w:r>
      <w:r>
        <w:rPr>
          <w:u w:val="thick"/>
        </w:rPr>
        <w:t>individual</w:t>
      </w:r>
      <w:r>
        <w:rPr>
          <w:spacing w:val="14"/>
          <w:u w:val="thick"/>
        </w:rPr>
        <w:t xml:space="preserve"> </w:t>
      </w:r>
      <w:r>
        <w:rPr>
          <w:u w:val="thick"/>
        </w:rPr>
        <w:t>hospice</w:t>
      </w:r>
      <w:r>
        <w:rPr>
          <w:spacing w:val="8"/>
          <w:u w:val="thick"/>
        </w:rPr>
        <w:t xml:space="preserve"> </w:t>
      </w:r>
      <w:r>
        <w:rPr>
          <w:spacing w:val="-2"/>
          <w:u w:val="thick"/>
        </w:rPr>
        <w:t>provider:</w:t>
      </w:r>
    </w:p>
    <w:p w:rsidR="004C0517" w14:paraId="792FFC3A" w14:textId="77777777">
      <w:pPr>
        <w:pStyle w:val="BodyText"/>
        <w:spacing w:before="6"/>
        <w:rPr>
          <w:b/>
        </w:rPr>
      </w:pPr>
    </w:p>
    <w:p w:rsidR="004C0517" w14:paraId="40EC44FE" w14:textId="77777777">
      <w:pPr>
        <w:spacing w:line="484" w:lineRule="auto"/>
        <w:ind w:left="840" w:right="2983"/>
        <w:rPr>
          <w:b/>
        </w:rPr>
      </w:pPr>
      <w:r>
        <w:rPr>
          <w:b/>
        </w:rPr>
        <w:t xml:space="preserve">$184,792,739 </w:t>
      </w:r>
      <w:r>
        <w:t xml:space="preserve">for all Hospices per year / </w:t>
      </w:r>
      <w:r>
        <w:rPr>
          <w:b/>
        </w:rPr>
        <w:t xml:space="preserve">5,640 </w:t>
      </w:r>
      <w:r>
        <w:t xml:space="preserve">hospices / </w:t>
      </w:r>
      <w:r>
        <w:rPr>
          <w:b/>
        </w:rPr>
        <w:t xml:space="preserve">12 </w:t>
      </w:r>
      <w:r>
        <w:t>months per year =</w:t>
      </w:r>
      <w:r>
        <w:rPr>
          <w:b/>
        </w:rPr>
        <w:t>$2,730.39</w:t>
      </w:r>
      <w:r>
        <w:rPr>
          <w:b/>
          <w:spacing w:val="40"/>
        </w:rPr>
        <w:t xml:space="preserve"> </w:t>
      </w:r>
      <w:r>
        <w:rPr>
          <w:b/>
          <w:u w:val="thick"/>
        </w:rPr>
        <w:t>Cost to provider per each individual hospice patient</w:t>
      </w:r>
    </w:p>
    <w:p w:rsidR="004C0517" w14:paraId="431F8AEE" w14:textId="77777777">
      <w:pPr>
        <w:spacing w:line="239" w:lineRule="exact"/>
        <w:ind w:left="840"/>
        <w:rPr>
          <w:b/>
        </w:rPr>
      </w:pPr>
      <w:r>
        <w:rPr>
          <w:b/>
        </w:rPr>
        <w:t>$184,792,739</w:t>
      </w:r>
      <w:r>
        <w:rPr>
          <w:b/>
          <w:spacing w:val="10"/>
        </w:rPr>
        <w:t xml:space="preserve"> </w:t>
      </w:r>
      <w:r>
        <w:t>for</w:t>
      </w:r>
      <w:r>
        <w:rPr>
          <w:spacing w:val="17"/>
        </w:rPr>
        <w:t xml:space="preserve"> </w:t>
      </w:r>
      <w:r>
        <w:t>all</w:t>
      </w:r>
      <w:r>
        <w:rPr>
          <w:spacing w:val="13"/>
        </w:rPr>
        <w:t xml:space="preserve"> </w:t>
      </w:r>
      <w:r>
        <w:t>hospices</w:t>
      </w:r>
      <w:r>
        <w:rPr>
          <w:spacing w:val="4"/>
        </w:rPr>
        <w:t xml:space="preserve"> </w:t>
      </w:r>
      <w:r>
        <w:t>per</w:t>
      </w:r>
      <w:r>
        <w:rPr>
          <w:spacing w:val="17"/>
        </w:rPr>
        <w:t xml:space="preserve"> </w:t>
      </w:r>
      <w:r>
        <w:t>year</w:t>
      </w:r>
      <w:r>
        <w:rPr>
          <w:spacing w:val="17"/>
        </w:rPr>
        <w:t xml:space="preserve"> </w:t>
      </w:r>
      <w:r>
        <w:t>/</w:t>
      </w:r>
      <w:r>
        <w:rPr>
          <w:spacing w:val="13"/>
        </w:rPr>
        <w:t xml:space="preserve"> </w:t>
      </w:r>
      <w:r>
        <w:rPr>
          <w:b/>
        </w:rPr>
        <w:t>2,763,850</w:t>
      </w:r>
      <w:r>
        <w:rPr>
          <w:b/>
          <w:spacing w:val="11"/>
        </w:rPr>
        <w:t xml:space="preserve"> </w:t>
      </w:r>
      <w:r>
        <w:t>admissions</w:t>
      </w:r>
      <w:r>
        <w:rPr>
          <w:spacing w:val="3"/>
        </w:rPr>
        <w:t xml:space="preserve"> </w:t>
      </w:r>
      <w:r>
        <w:t>per</w:t>
      </w:r>
      <w:r>
        <w:rPr>
          <w:spacing w:val="18"/>
        </w:rPr>
        <w:t xml:space="preserve"> </w:t>
      </w:r>
      <w:r>
        <w:t>year</w:t>
      </w:r>
      <w:r>
        <w:rPr>
          <w:spacing w:val="17"/>
        </w:rPr>
        <w:t xml:space="preserve"> </w:t>
      </w:r>
      <w:r>
        <w:t>=</w:t>
      </w:r>
      <w:r>
        <w:rPr>
          <w:spacing w:val="13"/>
        </w:rPr>
        <w:t xml:space="preserve"> </w:t>
      </w:r>
      <w:r>
        <w:rPr>
          <w:b/>
          <w:spacing w:val="-2"/>
        </w:rPr>
        <w:t>$66.86</w:t>
      </w:r>
    </w:p>
    <w:p w:rsidR="004C0517" w14:paraId="2C21B151" w14:textId="77777777">
      <w:pPr>
        <w:pStyle w:val="BodyText"/>
        <w:rPr>
          <w:b/>
        </w:rPr>
      </w:pPr>
    </w:p>
    <w:p w:rsidR="004C0517" w14:paraId="239C36A3" w14:textId="77777777">
      <w:pPr>
        <w:pStyle w:val="BodyText"/>
        <w:spacing w:before="153"/>
        <w:rPr>
          <w:b/>
        </w:rPr>
      </w:pPr>
    </w:p>
    <w:p w:rsidR="004C0517" w14:paraId="3AE8C642" w14:textId="77777777">
      <w:pPr>
        <w:pStyle w:val="Heading1"/>
        <w:ind w:left="1320"/>
      </w:pPr>
      <w:bookmarkStart w:id="39" w:name="TABLE_2_–_Summary_of_Burden_Hours_and_Co"/>
      <w:bookmarkEnd w:id="39"/>
      <w:r>
        <w:t>TABLE</w:t>
      </w:r>
      <w:r>
        <w:rPr>
          <w:spacing w:val="2"/>
        </w:rPr>
        <w:t xml:space="preserve"> </w:t>
      </w:r>
      <w:r>
        <w:t>2</w:t>
      </w:r>
      <w:r>
        <w:rPr>
          <w:spacing w:val="8"/>
        </w:rPr>
        <w:t xml:space="preserve"> </w:t>
      </w:r>
      <w:r>
        <w:t>–</w:t>
      </w:r>
      <w:r>
        <w:rPr>
          <w:spacing w:val="7"/>
        </w:rPr>
        <w:t xml:space="preserve"> </w:t>
      </w:r>
      <w:r>
        <w:t>Summary</w:t>
      </w:r>
      <w:r>
        <w:rPr>
          <w:spacing w:val="8"/>
        </w:rPr>
        <w:t xml:space="preserve"> </w:t>
      </w:r>
      <w:r>
        <w:t>of</w:t>
      </w:r>
      <w:r>
        <w:rPr>
          <w:spacing w:val="13"/>
        </w:rPr>
        <w:t xml:space="preserve"> </w:t>
      </w:r>
      <w:r>
        <w:t>Burden</w:t>
      </w:r>
      <w:r>
        <w:rPr>
          <w:spacing w:val="11"/>
        </w:rPr>
        <w:t xml:space="preserve"> </w:t>
      </w:r>
      <w:r>
        <w:t>Hours and</w:t>
      </w:r>
      <w:r>
        <w:rPr>
          <w:spacing w:val="11"/>
        </w:rPr>
        <w:t xml:space="preserve"> </w:t>
      </w:r>
      <w:r>
        <w:rPr>
          <w:spacing w:val="-4"/>
        </w:rPr>
        <w:t>Costs</w:t>
      </w:r>
    </w:p>
    <w:p w:rsidR="004C0517" w14:paraId="0F0AB0EA" w14:textId="77777777">
      <w:pPr>
        <w:pStyle w:val="BodyText"/>
        <w:spacing w:before="7"/>
        <w:rPr>
          <w:b/>
          <w:sz w:val="12"/>
        </w:rPr>
      </w:pPr>
    </w:p>
    <w:tbl>
      <w:tblPr>
        <w:tblW w:w="0" w:type="auto"/>
        <w:tblInd w:w="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60"/>
        <w:gridCol w:w="1344"/>
        <w:gridCol w:w="1600"/>
        <w:gridCol w:w="1296"/>
        <w:gridCol w:w="1936"/>
        <w:gridCol w:w="1264"/>
        <w:gridCol w:w="1520"/>
      </w:tblGrid>
      <w:tr w14:paraId="1CDE513F" w14:textId="77777777">
        <w:tblPrEx>
          <w:tblW w:w="0" w:type="auto"/>
          <w:tblInd w:w="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360"/>
        </w:trPr>
        <w:tc>
          <w:tcPr>
            <w:tcW w:w="1360" w:type="dxa"/>
            <w:shd w:val="clear" w:color="auto" w:fill="BEBEBE"/>
          </w:tcPr>
          <w:p w:rsidR="004C0517" w14:paraId="2831B9CE" w14:textId="77777777">
            <w:pPr>
              <w:pStyle w:val="TableParagraph"/>
              <w:rPr>
                <w:b/>
                <w:sz w:val="21"/>
              </w:rPr>
            </w:pPr>
          </w:p>
          <w:p w:rsidR="004C0517" w14:paraId="16B1E18A" w14:textId="77777777">
            <w:pPr>
              <w:pStyle w:val="TableParagraph"/>
              <w:spacing w:before="196"/>
              <w:rPr>
                <w:b/>
                <w:sz w:val="21"/>
              </w:rPr>
            </w:pPr>
          </w:p>
          <w:p w:rsidR="004C0517" w14:paraId="41262C78" w14:textId="77777777">
            <w:pPr>
              <w:pStyle w:val="TableParagraph"/>
              <w:spacing w:line="223" w:lineRule="auto"/>
              <w:ind w:left="254" w:hanging="48"/>
              <w:rPr>
                <w:b/>
                <w:sz w:val="21"/>
              </w:rPr>
            </w:pPr>
            <w:r>
              <w:rPr>
                <w:b/>
                <w:spacing w:val="-4"/>
                <w:sz w:val="21"/>
              </w:rPr>
              <w:t xml:space="preserve">Regulation </w:t>
            </w:r>
            <w:r>
              <w:rPr>
                <w:b/>
                <w:spacing w:val="-2"/>
                <w:sz w:val="21"/>
              </w:rPr>
              <w:t>Section(s)</w:t>
            </w:r>
          </w:p>
        </w:tc>
        <w:tc>
          <w:tcPr>
            <w:tcW w:w="1344" w:type="dxa"/>
            <w:shd w:val="clear" w:color="auto" w:fill="BEBEBE"/>
          </w:tcPr>
          <w:p w:rsidR="004C0517" w14:paraId="7084E06A" w14:textId="77777777">
            <w:pPr>
              <w:pStyle w:val="TableParagraph"/>
              <w:spacing w:before="184"/>
              <w:rPr>
                <w:b/>
                <w:sz w:val="21"/>
              </w:rPr>
            </w:pPr>
          </w:p>
          <w:p w:rsidR="004C0517" w14:paraId="34A24722" w14:textId="77777777">
            <w:pPr>
              <w:pStyle w:val="TableParagraph"/>
              <w:ind w:left="266" w:right="235"/>
              <w:jc w:val="center"/>
              <w:rPr>
                <w:b/>
                <w:sz w:val="21"/>
              </w:rPr>
            </w:pPr>
            <w:r>
              <w:rPr>
                <w:b/>
                <w:spacing w:val="-8"/>
                <w:sz w:val="21"/>
              </w:rPr>
              <w:t xml:space="preserve">Number </w:t>
            </w:r>
            <w:r>
              <w:rPr>
                <w:b/>
                <w:spacing w:val="-6"/>
                <w:sz w:val="21"/>
              </w:rPr>
              <w:t>of</w:t>
            </w:r>
          </w:p>
          <w:p w:rsidR="004C0517" w14:paraId="508FAA4F" w14:textId="77777777">
            <w:pPr>
              <w:pStyle w:val="TableParagraph"/>
              <w:spacing w:line="207" w:lineRule="exact"/>
              <w:ind w:left="16"/>
              <w:jc w:val="center"/>
              <w:rPr>
                <w:b/>
                <w:sz w:val="21"/>
              </w:rPr>
            </w:pPr>
            <w:r>
              <w:rPr>
                <w:b/>
                <w:spacing w:val="-2"/>
                <w:sz w:val="21"/>
              </w:rPr>
              <w:t>Respondents</w:t>
            </w:r>
          </w:p>
        </w:tc>
        <w:tc>
          <w:tcPr>
            <w:tcW w:w="1600" w:type="dxa"/>
            <w:shd w:val="clear" w:color="auto" w:fill="BEBEBE"/>
          </w:tcPr>
          <w:p w:rsidR="004C0517" w14:paraId="32857310" w14:textId="77777777">
            <w:pPr>
              <w:pStyle w:val="TableParagraph"/>
              <w:spacing w:before="215" w:line="223" w:lineRule="auto"/>
              <w:ind w:left="333" w:right="310" w:hanging="32"/>
              <w:jc w:val="both"/>
              <w:rPr>
                <w:b/>
                <w:sz w:val="21"/>
              </w:rPr>
            </w:pPr>
            <w:r>
              <w:rPr>
                <w:b/>
                <w:spacing w:val="-2"/>
                <w:sz w:val="21"/>
              </w:rPr>
              <w:t>Number</w:t>
            </w:r>
            <w:r>
              <w:rPr>
                <w:b/>
                <w:spacing w:val="-12"/>
                <w:sz w:val="21"/>
              </w:rPr>
              <w:t xml:space="preserve"> </w:t>
            </w:r>
            <w:r>
              <w:rPr>
                <w:b/>
                <w:spacing w:val="-2"/>
                <w:sz w:val="21"/>
              </w:rPr>
              <w:t xml:space="preserve">of Responses </w:t>
            </w:r>
            <w:r>
              <w:rPr>
                <w:b/>
                <w:sz w:val="21"/>
              </w:rPr>
              <w:t>(per</w:t>
            </w:r>
            <w:r>
              <w:rPr>
                <w:b/>
                <w:spacing w:val="-12"/>
                <w:sz w:val="21"/>
              </w:rPr>
              <w:t xml:space="preserve"> </w:t>
            </w:r>
            <w:r>
              <w:rPr>
                <w:b/>
                <w:spacing w:val="-2"/>
                <w:sz w:val="21"/>
              </w:rPr>
              <w:t>year)</w:t>
            </w:r>
          </w:p>
        </w:tc>
        <w:tc>
          <w:tcPr>
            <w:tcW w:w="1296" w:type="dxa"/>
            <w:shd w:val="clear" w:color="auto" w:fill="BEBEBE"/>
          </w:tcPr>
          <w:p w:rsidR="004C0517" w14:paraId="449C08E6" w14:textId="77777777">
            <w:pPr>
              <w:pStyle w:val="TableParagraph"/>
              <w:spacing w:before="184"/>
              <w:rPr>
                <w:b/>
                <w:sz w:val="21"/>
              </w:rPr>
            </w:pPr>
          </w:p>
          <w:p w:rsidR="004C0517" w14:paraId="310E4276" w14:textId="77777777">
            <w:pPr>
              <w:pStyle w:val="TableParagraph"/>
              <w:ind w:left="-3" w:right="102" w:firstLine="368"/>
              <w:rPr>
                <w:b/>
                <w:sz w:val="21"/>
              </w:rPr>
            </w:pPr>
            <w:r>
              <w:rPr>
                <w:b/>
                <w:spacing w:val="-2"/>
                <w:sz w:val="21"/>
              </w:rPr>
              <w:t>Burden per</w:t>
            </w:r>
            <w:r>
              <w:rPr>
                <w:b/>
                <w:spacing w:val="-17"/>
                <w:sz w:val="21"/>
              </w:rPr>
              <w:t xml:space="preserve"> </w:t>
            </w:r>
            <w:r>
              <w:rPr>
                <w:b/>
                <w:spacing w:val="-2"/>
                <w:sz w:val="21"/>
              </w:rPr>
              <w:t>Response</w:t>
            </w:r>
          </w:p>
          <w:p w:rsidR="004C0517" w14:paraId="0B1879B8" w14:textId="77777777">
            <w:pPr>
              <w:pStyle w:val="TableParagraph"/>
              <w:spacing w:line="207" w:lineRule="exact"/>
              <w:ind w:left="317"/>
              <w:rPr>
                <w:b/>
                <w:sz w:val="21"/>
              </w:rPr>
            </w:pPr>
            <w:r>
              <w:rPr>
                <w:b/>
                <w:spacing w:val="-2"/>
                <w:sz w:val="21"/>
              </w:rPr>
              <w:t>(hours)</w:t>
            </w:r>
          </w:p>
        </w:tc>
        <w:tc>
          <w:tcPr>
            <w:tcW w:w="1936" w:type="dxa"/>
            <w:shd w:val="clear" w:color="auto" w:fill="BEBEBE"/>
          </w:tcPr>
          <w:p w:rsidR="004C0517" w14:paraId="45023AF2" w14:textId="77777777">
            <w:pPr>
              <w:pStyle w:val="TableParagraph"/>
              <w:rPr>
                <w:b/>
                <w:sz w:val="21"/>
              </w:rPr>
            </w:pPr>
          </w:p>
          <w:p w:rsidR="004C0517" w14:paraId="019C2B1D" w14:textId="77777777">
            <w:pPr>
              <w:pStyle w:val="TableParagraph"/>
              <w:spacing w:before="196"/>
              <w:rPr>
                <w:b/>
                <w:sz w:val="21"/>
              </w:rPr>
            </w:pPr>
          </w:p>
          <w:p w:rsidR="004C0517" w14:paraId="5F2E98CD" w14:textId="77777777">
            <w:pPr>
              <w:pStyle w:val="TableParagraph"/>
              <w:spacing w:line="223" w:lineRule="auto"/>
              <w:ind w:left="253" w:firstLine="80"/>
              <w:rPr>
                <w:b/>
                <w:sz w:val="21"/>
              </w:rPr>
            </w:pPr>
            <w:r>
              <w:rPr>
                <w:b/>
                <w:sz w:val="21"/>
              </w:rPr>
              <w:t xml:space="preserve">Total Annual </w:t>
            </w:r>
            <w:r>
              <w:rPr>
                <w:b/>
                <w:spacing w:val="-2"/>
                <w:sz w:val="21"/>
              </w:rPr>
              <w:t>Burden</w:t>
            </w:r>
            <w:r>
              <w:rPr>
                <w:b/>
                <w:spacing w:val="-12"/>
                <w:sz w:val="21"/>
              </w:rPr>
              <w:t xml:space="preserve"> </w:t>
            </w:r>
            <w:r>
              <w:rPr>
                <w:b/>
                <w:spacing w:val="-2"/>
                <w:sz w:val="21"/>
              </w:rPr>
              <w:t>(hours)</w:t>
            </w:r>
          </w:p>
        </w:tc>
        <w:tc>
          <w:tcPr>
            <w:tcW w:w="1264" w:type="dxa"/>
            <w:shd w:val="clear" w:color="auto" w:fill="BEBEBE"/>
          </w:tcPr>
          <w:p w:rsidR="004C0517" w14:paraId="19A8E331" w14:textId="77777777">
            <w:pPr>
              <w:pStyle w:val="TableParagraph"/>
              <w:spacing w:line="228" w:lineRule="auto"/>
              <w:ind w:left="302" w:right="264" w:hanging="16"/>
              <w:jc w:val="both"/>
              <w:rPr>
                <w:b/>
                <w:sz w:val="21"/>
              </w:rPr>
            </w:pPr>
            <w:r>
              <w:rPr>
                <w:b/>
                <w:spacing w:val="-2"/>
                <w:sz w:val="21"/>
              </w:rPr>
              <w:t xml:space="preserve">Median Hourly Labor </w:t>
            </w:r>
            <w:r>
              <w:rPr>
                <w:b/>
                <w:sz w:val="21"/>
              </w:rPr>
              <w:t>Cost</w:t>
            </w:r>
            <w:r>
              <w:rPr>
                <w:b/>
                <w:spacing w:val="-8"/>
                <w:sz w:val="21"/>
              </w:rPr>
              <w:t xml:space="preserve"> </w:t>
            </w:r>
            <w:r>
              <w:rPr>
                <w:b/>
                <w:sz w:val="21"/>
              </w:rPr>
              <w:t>of</w:t>
            </w:r>
          </w:p>
          <w:p w:rsidR="004C0517" w14:paraId="7F209142" w14:textId="77777777">
            <w:pPr>
              <w:pStyle w:val="TableParagraph"/>
              <w:spacing w:line="208" w:lineRule="exact"/>
              <w:ind w:left="510" w:right="167" w:hanging="336"/>
              <w:jc w:val="both"/>
              <w:rPr>
                <w:b/>
                <w:sz w:val="21"/>
              </w:rPr>
            </w:pPr>
            <w:r>
              <w:rPr>
                <w:b/>
                <w:spacing w:val="-2"/>
                <w:sz w:val="21"/>
              </w:rPr>
              <w:t xml:space="preserve">Reporting </w:t>
            </w:r>
            <w:r>
              <w:rPr>
                <w:b/>
                <w:spacing w:val="-4"/>
                <w:sz w:val="21"/>
              </w:rPr>
              <w:t>($)</w:t>
            </w:r>
          </w:p>
        </w:tc>
        <w:tc>
          <w:tcPr>
            <w:tcW w:w="1520" w:type="dxa"/>
            <w:shd w:val="clear" w:color="auto" w:fill="BEBEBE"/>
          </w:tcPr>
          <w:p w:rsidR="004C0517" w14:paraId="1F71959A" w14:textId="77777777">
            <w:pPr>
              <w:pStyle w:val="TableParagraph"/>
              <w:rPr>
                <w:b/>
                <w:sz w:val="21"/>
              </w:rPr>
            </w:pPr>
          </w:p>
          <w:p w:rsidR="004C0517" w14:paraId="6384FBE7" w14:textId="77777777">
            <w:pPr>
              <w:pStyle w:val="TableParagraph"/>
              <w:spacing w:before="182"/>
              <w:rPr>
                <w:b/>
                <w:sz w:val="21"/>
              </w:rPr>
            </w:pPr>
          </w:p>
          <w:p w:rsidR="004C0517" w14:paraId="7FC0A747" w14:textId="77777777">
            <w:pPr>
              <w:pStyle w:val="TableParagraph"/>
              <w:spacing w:before="1"/>
              <w:ind w:left="8" w:right="16"/>
              <w:jc w:val="center"/>
              <w:rPr>
                <w:b/>
                <w:sz w:val="21"/>
              </w:rPr>
            </w:pPr>
            <w:r>
              <w:rPr>
                <w:b/>
                <w:sz w:val="21"/>
              </w:rPr>
              <w:t>Total</w:t>
            </w:r>
            <w:r>
              <w:rPr>
                <w:b/>
                <w:spacing w:val="3"/>
                <w:sz w:val="21"/>
              </w:rPr>
              <w:t xml:space="preserve"> </w:t>
            </w:r>
            <w:r>
              <w:rPr>
                <w:b/>
                <w:sz w:val="21"/>
              </w:rPr>
              <w:t>Cost</w:t>
            </w:r>
            <w:r>
              <w:rPr>
                <w:b/>
                <w:spacing w:val="-8"/>
                <w:sz w:val="21"/>
              </w:rPr>
              <w:t xml:space="preserve"> </w:t>
            </w:r>
            <w:r>
              <w:rPr>
                <w:b/>
                <w:spacing w:val="-5"/>
                <w:sz w:val="21"/>
              </w:rPr>
              <w:t>($)</w:t>
            </w:r>
          </w:p>
        </w:tc>
      </w:tr>
      <w:tr w14:paraId="7A9CD352" w14:textId="77777777">
        <w:tblPrEx>
          <w:tblW w:w="0" w:type="auto"/>
          <w:tblInd w:w="891" w:type="dxa"/>
          <w:tblLayout w:type="fixed"/>
          <w:tblCellMar>
            <w:left w:w="0" w:type="dxa"/>
            <w:right w:w="0" w:type="dxa"/>
          </w:tblCellMar>
          <w:tblLook w:val="01E0"/>
        </w:tblPrEx>
        <w:trPr>
          <w:trHeight w:hRule="exact" w:val="1632"/>
        </w:trPr>
        <w:tc>
          <w:tcPr>
            <w:tcW w:w="1360" w:type="dxa"/>
          </w:tcPr>
          <w:p w:rsidR="004C0517" w14:paraId="17DF9A82" w14:textId="77777777">
            <w:pPr>
              <w:pStyle w:val="TableParagraph"/>
              <w:rPr>
                <w:b/>
                <w:sz w:val="21"/>
              </w:rPr>
            </w:pPr>
          </w:p>
          <w:p w:rsidR="004C0517" w14:paraId="78371EAD" w14:textId="77777777">
            <w:pPr>
              <w:pStyle w:val="TableParagraph"/>
              <w:rPr>
                <w:b/>
                <w:sz w:val="21"/>
              </w:rPr>
            </w:pPr>
          </w:p>
          <w:p w:rsidR="004C0517" w14:paraId="75A0CE8D" w14:textId="77777777">
            <w:pPr>
              <w:pStyle w:val="TableParagraph"/>
              <w:spacing w:before="165"/>
              <w:rPr>
                <w:b/>
                <w:sz w:val="21"/>
              </w:rPr>
            </w:pPr>
          </w:p>
          <w:p w:rsidR="004C0517" w14:paraId="3520F33B" w14:textId="77777777">
            <w:pPr>
              <w:pStyle w:val="TableParagraph"/>
              <w:spacing w:line="233" w:lineRule="exact"/>
              <w:ind w:left="33" w:right="23"/>
              <w:jc w:val="center"/>
              <w:rPr>
                <w:b/>
                <w:sz w:val="21"/>
              </w:rPr>
            </w:pPr>
            <w:r>
              <w:rPr>
                <w:b/>
                <w:spacing w:val="-4"/>
                <w:sz w:val="21"/>
              </w:rPr>
              <w:t>HOPE</w:t>
            </w:r>
          </w:p>
          <w:p w:rsidR="004C0517" w14:paraId="4C1FE996" w14:textId="77777777">
            <w:pPr>
              <w:pStyle w:val="TableParagraph"/>
              <w:spacing w:line="233" w:lineRule="exact"/>
              <w:ind w:left="33" w:right="14"/>
              <w:jc w:val="center"/>
              <w:rPr>
                <w:b/>
                <w:sz w:val="21"/>
              </w:rPr>
            </w:pPr>
            <w:r>
              <w:rPr>
                <w:b/>
                <w:spacing w:val="-2"/>
                <w:sz w:val="21"/>
              </w:rPr>
              <w:t>Admission</w:t>
            </w:r>
          </w:p>
          <w:p w:rsidR="004C0517" w14:paraId="7F510072" w14:textId="77777777">
            <w:pPr>
              <w:pStyle w:val="TableParagraph"/>
              <w:spacing w:before="15" w:line="222" w:lineRule="exact"/>
              <w:ind w:left="33" w:right="16"/>
              <w:jc w:val="center"/>
              <w:rPr>
                <w:b/>
                <w:sz w:val="21"/>
              </w:rPr>
            </w:pPr>
            <w:r>
              <w:rPr>
                <w:b/>
                <w:spacing w:val="-2"/>
                <w:sz w:val="21"/>
              </w:rPr>
              <w:t>Timepoint</w:t>
            </w:r>
          </w:p>
        </w:tc>
        <w:tc>
          <w:tcPr>
            <w:tcW w:w="1344" w:type="dxa"/>
          </w:tcPr>
          <w:p w:rsidR="004C0517" w14:paraId="618B1743" w14:textId="77777777">
            <w:pPr>
              <w:pStyle w:val="TableParagraph"/>
              <w:rPr>
                <w:b/>
              </w:rPr>
            </w:pPr>
          </w:p>
          <w:p w:rsidR="004C0517" w14:paraId="30085D4D" w14:textId="77777777">
            <w:pPr>
              <w:pStyle w:val="TableParagraph"/>
              <w:rPr>
                <w:b/>
              </w:rPr>
            </w:pPr>
          </w:p>
          <w:p w:rsidR="004C0517" w14:paraId="4BF02565" w14:textId="77777777">
            <w:pPr>
              <w:pStyle w:val="TableParagraph"/>
              <w:rPr>
                <w:b/>
              </w:rPr>
            </w:pPr>
          </w:p>
          <w:p w:rsidR="004C0517" w14:paraId="56D76609" w14:textId="77777777">
            <w:pPr>
              <w:pStyle w:val="TableParagraph"/>
              <w:rPr>
                <w:b/>
              </w:rPr>
            </w:pPr>
          </w:p>
          <w:p w:rsidR="004C0517" w14:paraId="20725903" w14:textId="77777777">
            <w:pPr>
              <w:pStyle w:val="TableParagraph"/>
              <w:spacing w:before="95"/>
              <w:rPr>
                <w:b/>
              </w:rPr>
            </w:pPr>
          </w:p>
          <w:p w:rsidR="004C0517" w14:paraId="5DCD9796" w14:textId="77777777">
            <w:pPr>
              <w:pStyle w:val="TableParagraph"/>
              <w:spacing w:line="231" w:lineRule="exact"/>
              <w:ind w:left="266" w:right="251"/>
              <w:jc w:val="center"/>
            </w:pPr>
            <w:r>
              <w:rPr>
                <w:spacing w:val="-4"/>
              </w:rPr>
              <w:t>5,640</w:t>
            </w:r>
          </w:p>
        </w:tc>
        <w:tc>
          <w:tcPr>
            <w:tcW w:w="1600" w:type="dxa"/>
          </w:tcPr>
          <w:p w:rsidR="004C0517" w14:paraId="333D4AFB" w14:textId="77777777">
            <w:pPr>
              <w:pStyle w:val="TableParagraph"/>
              <w:rPr>
                <w:b/>
                <w:sz w:val="21"/>
              </w:rPr>
            </w:pPr>
          </w:p>
          <w:p w:rsidR="004C0517" w14:paraId="517251D4" w14:textId="77777777">
            <w:pPr>
              <w:pStyle w:val="TableParagraph"/>
              <w:rPr>
                <w:b/>
                <w:sz w:val="21"/>
              </w:rPr>
            </w:pPr>
          </w:p>
          <w:p w:rsidR="004C0517" w14:paraId="29BA1945" w14:textId="77777777">
            <w:pPr>
              <w:pStyle w:val="TableParagraph"/>
              <w:rPr>
                <w:b/>
                <w:sz w:val="21"/>
              </w:rPr>
            </w:pPr>
          </w:p>
          <w:p w:rsidR="004C0517" w14:paraId="63682B14" w14:textId="77777777">
            <w:pPr>
              <w:pStyle w:val="TableParagraph"/>
              <w:rPr>
                <w:b/>
                <w:sz w:val="21"/>
              </w:rPr>
            </w:pPr>
          </w:p>
          <w:p w:rsidR="004C0517" w14:paraId="2E499541" w14:textId="77777777">
            <w:pPr>
              <w:pStyle w:val="TableParagraph"/>
              <w:spacing w:before="146"/>
              <w:rPr>
                <w:b/>
                <w:sz w:val="21"/>
              </w:rPr>
            </w:pPr>
          </w:p>
          <w:p w:rsidR="004C0517" w14:paraId="57EFA32C" w14:textId="77777777">
            <w:pPr>
              <w:pStyle w:val="TableParagraph"/>
              <w:spacing w:line="238" w:lineRule="exact"/>
              <w:ind w:left="7" w:right="13"/>
              <w:jc w:val="center"/>
              <w:rPr>
                <w:sz w:val="21"/>
              </w:rPr>
            </w:pPr>
            <w:r>
              <w:rPr>
                <w:spacing w:val="-2"/>
                <w:sz w:val="21"/>
              </w:rPr>
              <w:t>2,763,850</w:t>
            </w:r>
          </w:p>
        </w:tc>
        <w:tc>
          <w:tcPr>
            <w:tcW w:w="1296" w:type="dxa"/>
          </w:tcPr>
          <w:p w:rsidR="004C0517" w14:paraId="1F53B08B" w14:textId="77777777">
            <w:pPr>
              <w:pStyle w:val="TableParagraph"/>
              <w:rPr>
                <w:b/>
                <w:sz w:val="21"/>
              </w:rPr>
            </w:pPr>
          </w:p>
          <w:p w:rsidR="004C0517" w14:paraId="68A88B00" w14:textId="77777777">
            <w:pPr>
              <w:pStyle w:val="TableParagraph"/>
              <w:rPr>
                <w:b/>
                <w:sz w:val="21"/>
              </w:rPr>
            </w:pPr>
          </w:p>
          <w:p w:rsidR="004C0517" w14:paraId="24E97C48" w14:textId="77777777">
            <w:pPr>
              <w:pStyle w:val="TableParagraph"/>
              <w:spacing w:before="195"/>
              <w:rPr>
                <w:b/>
                <w:sz w:val="21"/>
              </w:rPr>
            </w:pPr>
          </w:p>
          <w:p w:rsidR="004C0517" w14:paraId="2C51A49C" w14:textId="77777777">
            <w:pPr>
              <w:pStyle w:val="TableParagraph"/>
              <w:spacing w:line="223" w:lineRule="auto"/>
              <w:ind w:left="446" w:right="102" w:hanging="225"/>
              <w:rPr>
                <w:sz w:val="21"/>
              </w:rPr>
            </w:pPr>
            <w:r>
              <w:rPr>
                <w:spacing w:val="-4"/>
                <w:sz w:val="21"/>
              </w:rPr>
              <w:t>Clinicia</w:t>
            </w:r>
            <w:r>
              <w:rPr>
                <w:spacing w:val="-35"/>
                <w:sz w:val="21"/>
              </w:rPr>
              <w:t xml:space="preserve"> </w:t>
            </w:r>
            <w:r>
              <w:rPr>
                <w:spacing w:val="-4"/>
                <w:sz w:val="21"/>
              </w:rPr>
              <w:t>n: 0.45</w:t>
            </w:r>
          </w:p>
          <w:p w:rsidR="004C0517" w14:paraId="5324AEF7" w14:textId="77777777">
            <w:pPr>
              <w:pStyle w:val="TableParagraph"/>
              <w:spacing w:before="1" w:line="222" w:lineRule="exact"/>
              <w:ind w:left="189"/>
              <w:rPr>
                <w:sz w:val="21"/>
              </w:rPr>
            </w:pPr>
            <w:r>
              <w:rPr>
                <w:sz w:val="21"/>
              </w:rPr>
              <w:t>Clerical:</w:t>
            </w:r>
            <w:r>
              <w:rPr>
                <w:spacing w:val="-13"/>
                <w:sz w:val="21"/>
              </w:rPr>
              <w:t xml:space="preserve"> </w:t>
            </w:r>
            <w:r>
              <w:rPr>
                <w:spacing w:val="-10"/>
                <w:sz w:val="21"/>
              </w:rPr>
              <w:t>0</w:t>
            </w:r>
          </w:p>
        </w:tc>
        <w:tc>
          <w:tcPr>
            <w:tcW w:w="1936" w:type="dxa"/>
          </w:tcPr>
          <w:p w:rsidR="004C0517" w14:paraId="41591FB5" w14:textId="77777777">
            <w:pPr>
              <w:pStyle w:val="TableParagraph"/>
              <w:rPr>
                <w:b/>
                <w:sz w:val="21"/>
              </w:rPr>
            </w:pPr>
          </w:p>
          <w:p w:rsidR="004C0517" w14:paraId="132244C3" w14:textId="77777777">
            <w:pPr>
              <w:pStyle w:val="TableParagraph"/>
              <w:rPr>
                <w:b/>
                <w:sz w:val="21"/>
              </w:rPr>
            </w:pPr>
          </w:p>
          <w:p w:rsidR="004C0517" w14:paraId="24B4B6CC" w14:textId="77777777">
            <w:pPr>
              <w:pStyle w:val="TableParagraph"/>
              <w:spacing w:before="165"/>
              <w:rPr>
                <w:b/>
                <w:sz w:val="21"/>
              </w:rPr>
            </w:pPr>
          </w:p>
          <w:p w:rsidR="004C0517" w14:paraId="43D56E4D" w14:textId="77777777">
            <w:pPr>
              <w:pStyle w:val="TableParagraph"/>
              <w:ind w:left="525" w:right="507" w:firstLine="16"/>
              <w:rPr>
                <w:sz w:val="21"/>
              </w:rPr>
            </w:pPr>
            <w:r>
              <w:rPr>
                <w:sz w:val="21"/>
              </w:rPr>
              <w:t>Clinicia</w:t>
            </w:r>
            <w:r>
              <w:rPr>
                <w:spacing w:val="-33"/>
                <w:sz w:val="21"/>
              </w:rPr>
              <w:t xml:space="preserve"> </w:t>
            </w:r>
            <w:r>
              <w:rPr>
                <w:sz w:val="21"/>
              </w:rPr>
              <w:t xml:space="preserve">n: </w:t>
            </w:r>
            <w:r>
              <w:rPr>
                <w:spacing w:val="-2"/>
                <w:sz w:val="21"/>
              </w:rPr>
              <w:t>1,243,733</w:t>
            </w:r>
          </w:p>
          <w:p w:rsidR="004C0517" w14:paraId="6DF550AB" w14:textId="77777777">
            <w:pPr>
              <w:pStyle w:val="TableParagraph"/>
              <w:spacing w:line="219" w:lineRule="exact"/>
              <w:ind w:left="526"/>
              <w:rPr>
                <w:sz w:val="21"/>
              </w:rPr>
            </w:pPr>
            <w:r>
              <w:rPr>
                <w:spacing w:val="-4"/>
                <w:sz w:val="21"/>
              </w:rPr>
              <w:t>Clerica</w:t>
            </w:r>
            <w:r>
              <w:rPr>
                <w:spacing w:val="-32"/>
                <w:sz w:val="21"/>
              </w:rPr>
              <w:t xml:space="preserve"> </w:t>
            </w:r>
            <w:r>
              <w:rPr>
                <w:spacing w:val="-4"/>
                <w:sz w:val="21"/>
              </w:rPr>
              <w:t>l:</w:t>
            </w:r>
            <w:r>
              <w:rPr>
                <w:spacing w:val="3"/>
                <w:sz w:val="21"/>
              </w:rPr>
              <w:t xml:space="preserve"> </w:t>
            </w:r>
            <w:r>
              <w:rPr>
                <w:spacing w:val="-10"/>
                <w:sz w:val="21"/>
              </w:rPr>
              <w:t>0</w:t>
            </w:r>
          </w:p>
        </w:tc>
        <w:tc>
          <w:tcPr>
            <w:tcW w:w="1264" w:type="dxa"/>
          </w:tcPr>
          <w:p w:rsidR="004C0517" w14:paraId="7724A202" w14:textId="77777777">
            <w:pPr>
              <w:pStyle w:val="TableParagraph"/>
              <w:spacing w:line="211" w:lineRule="exact"/>
              <w:ind w:left="57"/>
              <w:jc w:val="center"/>
              <w:rPr>
                <w:sz w:val="21"/>
              </w:rPr>
            </w:pPr>
            <w:r>
              <w:rPr>
                <w:spacing w:val="-2"/>
                <w:sz w:val="21"/>
              </w:rPr>
              <w:t>Clinicia</w:t>
            </w:r>
            <w:r>
              <w:rPr>
                <w:spacing w:val="-33"/>
                <w:sz w:val="21"/>
              </w:rPr>
              <w:t xml:space="preserve"> </w:t>
            </w:r>
            <w:r>
              <w:rPr>
                <w:spacing w:val="-2"/>
                <w:sz w:val="21"/>
              </w:rPr>
              <w:t>n</w:t>
            </w:r>
            <w:r>
              <w:rPr>
                <w:spacing w:val="-11"/>
                <w:sz w:val="21"/>
              </w:rPr>
              <w:t xml:space="preserve"> </w:t>
            </w:r>
            <w:r>
              <w:rPr>
                <w:spacing w:val="-2"/>
                <w:sz w:val="21"/>
              </w:rPr>
              <w:t>at</w:t>
            </w:r>
          </w:p>
          <w:p w:rsidR="004C0517" w14:paraId="53682A86" w14:textId="77777777">
            <w:pPr>
              <w:pStyle w:val="TableParagraph"/>
              <w:spacing w:before="1" w:line="228" w:lineRule="auto"/>
              <w:ind w:left="149" w:right="110"/>
              <w:jc w:val="center"/>
              <w:rPr>
                <w:sz w:val="21"/>
              </w:rPr>
            </w:pPr>
            <w:r>
              <w:rPr>
                <w:sz w:val="21"/>
              </w:rPr>
              <w:t>$78.10</w:t>
            </w:r>
            <w:r>
              <w:rPr>
                <w:spacing w:val="-2"/>
                <w:sz w:val="21"/>
              </w:rPr>
              <w:t xml:space="preserve"> </w:t>
            </w:r>
            <w:r>
              <w:rPr>
                <w:sz w:val="21"/>
              </w:rPr>
              <w:t xml:space="preserve">per </w:t>
            </w:r>
            <w:r>
              <w:rPr>
                <w:spacing w:val="-2"/>
                <w:sz w:val="21"/>
              </w:rPr>
              <w:t xml:space="preserve">hour; </w:t>
            </w:r>
            <w:r>
              <w:rPr>
                <w:sz w:val="21"/>
              </w:rPr>
              <w:t>Clerica</w:t>
            </w:r>
            <w:r>
              <w:rPr>
                <w:spacing w:val="-33"/>
                <w:sz w:val="21"/>
              </w:rPr>
              <w:t xml:space="preserve"> </w:t>
            </w:r>
            <w:r>
              <w:rPr>
                <w:sz w:val="21"/>
              </w:rPr>
              <w:t xml:space="preserve">l staff </w:t>
            </w:r>
            <w:r>
              <w:rPr>
                <w:spacing w:val="9"/>
                <w:sz w:val="21"/>
              </w:rPr>
              <w:t>at</w:t>
            </w:r>
          </w:p>
          <w:p w:rsidR="004C0517" w14:paraId="5E344400" w14:textId="77777777">
            <w:pPr>
              <w:pStyle w:val="TableParagraph"/>
              <w:spacing w:before="14" w:line="224" w:lineRule="exact"/>
              <w:ind w:left="173" w:right="134"/>
              <w:jc w:val="center"/>
              <w:rPr>
                <w:sz w:val="21"/>
              </w:rPr>
            </w:pPr>
            <w:r>
              <w:rPr>
                <w:sz w:val="21"/>
              </w:rPr>
              <w:t>$37.02</w:t>
            </w:r>
            <w:r>
              <w:rPr>
                <w:spacing w:val="-2"/>
                <w:sz w:val="21"/>
              </w:rPr>
              <w:t xml:space="preserve"> </w:t>
            </w:r>
            <w:r>
              <w:rPr>
                <w:sz w:val="21"/>
              </w:rPr>
              <w:t xml:space="preserve">per </w:t>
            </w:r>
            <w:r>
              <w:rPr>
                <w:spacing w:val="-4"/>
                <w:sz w:val="21"/>
              </w:rPr>
              <w:t>hour</w:t>
            </w:r>
          </w:p>
        </w:tc>
        <w:tc>
          <w:tcPr>
            <w:tcW w:w="1520" w:type="dxa"/>
          </w:tcPr>
          <w:p w:rsidR="004C0517" w14:paraId="16218E5E" w14:textId="77777777">
            <w:pPr>
              <w:pStyle w:val="TableParagraph"/>
              <w:rPr>
                <w:b/>
                <w:sz w:val="21"/>
              </w:rPr>
            </w:pPr>
          </w:p>
          <w:p w:rsidR="004C0517" w14:paraId="205F61E0" w14:textId="77777777">
            <w:pPr>
              <w:pStyle w:val="TableParagraph"/>
              <w:rPr>
                <w:b/>
                <w:sz w:val="21"/>
              </w:rPr>
            </w:pPr>
          </w:p>
          <w:p w:rsidR="004C0517" w14:paraId="063A8AEC" w14:textId="77777777">
            <w:pPr>
              <w:pStyle w:val="TableParagraph"/>
              <w:rPr>
                <w:b/>
                <w:sz w:val="21"/>
              </w:rPr>
            </w:pPr>
          </w:p>
          <w:p w:rsidR="004C0517" w14:paraId="0EF02A39" w14:textId="77777777">
            <w:pPr>
              <w:pStyle w:val="TableParagraph"/>
              <w:rPr>
                <w:b/>
                <w:sz w:val="21"/>
              </w:rPr>
            </w:pPr>
          </w:p>
          <w:p w:rsidR="004C0517" w14:paraId="2E907FCF" w14:textId="77777777">
            <w:pPr>
              <w:pStyle w:val="TableParagraph"/>
              <w:spacing w:before="146"/>
              <w:rPr>
                <w:b/>
                <w:sz w:val="21"/>
              </w:rPr>
            </w:pPr>
          </w:p>
          <w:p w:rsidR="004C0517" w14:paraId="7883FD64" w14:textId="77777777">
            <w:pPr>
              <w:pStyle w:val="TableParagraph"/>
              <w:spacing w:line="238" w:lineRule="exact"/>
              <w:ind w:left="15" w:right="8"/>
              <w:jc w:val="center"/>
              <w:rPr>
                <w:sz w:val="21"/>
              </w:rPr>
            </w:pPr>
            <w:r>
              <w:rPr>
                <w:spacing w:val="-2"/>
                <w:sz w:val="21"/>
              </w:rPr>
              <w:t>$97,135,547</w:t>
            </w:r>
          </w:p>
        </w:tc>
      </w:tr>
      <w:tr w14:paraId="53F6C138" w14:textId="77777777">
        <w:tblPrEx>
          <w:tblW w:w="0" w:type="auto"/>
          <w:tblInd w:w="891" w:type="dxa"/>
          <w:tblLayout w:type="fixed"/>
          <w:tblCellMar>
            <w:left w:w="0" w:type="dxa"/>
            <w:right w:w="0" w:type="dxa"/>
          </w:tblCellMar>
          <w:tblLook w:val="01E0"/>
        </w:tblPrEx>
        <w:trPr>
          <w:trHeight w:hRule="exact" w:val="449"/>
        </w:trPr>
        <w:tc>
          <w:tcPr>
            <w:tcW w:w="1360" w:type="dxa"/>
            <w:tcBorders>
              <w:bottom w:val="nil"/>
            </w:tcBorders>
          </w:tcPr>
          <w:p w:rsidR="004C0517" w14:paraId="6D63E380" w14:textId="77777777">
            <w:pPr>
              <w:pStyle w:val="TableParagraph"/>
              <w:rPr>
                <w:sz w:val="20"/>
              </w:rPr>
            </w:pPr>
          </w:p>
        </w:tc>
        <w:tc>
          <w:tcPr>
            <w:tcW w:w="1344" w:type="dxa"/>
            <w:tcBorders>
              <w:bottom w:val="nil"/>
            </w:tcBorders>
          </w:tcPr>
          <w:p w:rsidR="004C0517" w14:paraId="2C1BA94D" w14:textId="77777777">
            <w:pPr>
              <w:pStyle w:val="TableParagraph"/>
              <w:rPr>
                <w:sz w:val="20"/>
              </w:rPr>
            </w:pPr>
          </w:p>
        </w:tc>
        <w:tc>
          <w:tcPr>
            <w:tcW w:w="1600" w:type="dxa"/>
            <w:tcBorders>
              <w:bottom w:val="nil"/>
            </w:tcBorders>
          </w:tcPr>
          <w:p w:rsidR="004C0517" w14:paraId="3C3AB5EE" w14:textId="77777777">
            <w:pPr>
              <w:pStyle w:val="TableParagraph"/>
              <w:rPr>
                <w:sz w:val="20"/>
              </w:rPr>
            </w:pPr>
          </w:p>
        </w:tc>
        <w:tc>
          <w:tcPr>
            <w:tcW w:w="1296" w:type="dxa"/>
            <w:tcBorders>
              <w:bottom w:val="nil"/>
            </w:tcBorders>
          </w:tcPr>
          <w:p w:rsidR="004C0517" w14:paraId="336245D3" w14:textId="77777777">
            <w:pPr>
              <w:pStyle w:val="TableParagraph"/>
              <w:rPr>
                <w:sz w:val="20"/>
              </w:rPr>
            </w:pPr>
          </w:p>
        </w:tc>
        <w:tc>
          <w:tcPr>
            <w:tcW w:w="1936" w:type="dxa"/>
            <w:tcBorders>
              <w:bottom w:val="nil"/>
            </w:tcBorders>
          </w:tcPr>
          <w:p w:rsidR="004C0517" w14:paraId="5C1D8BBD" w14:textId="77777777">
            <w:pPr>
              <w:pStyle w:val="TableParagraph"/>
              <w:rPr>
                <w:sz w:val="20"/>
              </w:rPr>
            </w:pPr>
          </w:p>
        </w:tc>
        <w:tc>
          <w:tcPr>
            <w:tcW w:w="1264" w:type="dxa"/>
            <w:tcBorders>
              <w:bottom w:val="nil"/>
            </w:tcBorders>
          </w:tcPr>
          <w:p w:rsidR="004C0517" w14:paraId="7486B490" w14:textId="77777777">
            <w:pPr>
              <w:pStyle w:val="TableParagraph"/>
              <w:spacing w:before="202" w:line="218" w:lineRule="exact"/>
              <w:ind w:left="206"/>
              <w:rPr>
                <w:sz w:val="21"/>
              </w:rPr>
            </w:pPr>
            <w:r>
              <w:rPr>
                <w:spacing w:val="-2"/>
                <w:sz w:val="21"/>
              </w:rPr>
              <w:t>Clinicia</w:t>
            </w:r>
            <w:r>
              <w:rPr>
                <w:spacing w:val="-33"/>
                <w:sz w:val="21"/>
              </w:rPr>
              <w:t xml:space="preserve"> </w:t>
            </w:r>
            <w:r>
              <w:rPr>
                <w:spacing w:val="-2"/>
                <w:sz w:val="21"/>
              </w:rPr>
              <w:t>n</w:t>
            </w:r>
            <w:r>
              <w:rPr>
                <w:spacing w:val="-11"/>
                <w:sz w:val="21"/>
              </w:rPr>
              <w:t xml:space="preserve"> </w:t>
            </w:r>
            <w:r>
              <w:rPr>
                <w:spacing w:val="-2"/>
                <w:sz w:val="21"/>
              </w:rPr>
              <w:t>at</w:t>
            </w:r>
          </w:p>
        </w:tc>
        <w:tc>
          <w:tcPr>
            <w:tcW w:w="1520" w:type="dxa"/>
            <w:tcBorders>
              <w:bottom w:val="nil"/>
            </w:tcBorders>
          </w:tcPr>
          <w:p w:rsidR="004C0517" w14:paraId="6EC9EF85" w14:textId="77777777">
            <w:pPr>
              <w:pStyle w:val="TableParagraph"/>
              <w:rPr>
                <w:sz w:val="20"/>
              </w:rPr>
            </w:pPr>
          </w:p>
        </w:tc>
      </w:tr>
      <w:tr w14:paraId="3B5BD244" w14:textId="77777777">
        <w:tblPrEx>
          <w:tblW w:w="0" w:type="auto"/>
          <w:tblInd w:w="891" w:type="dxa"/>
          <w:tblLayout w:type="fixed"/>
          <w:tblCellMar>
            <w:left w:w="0" w:type="dxa"/>
            <w:right w:w="0" w:type="dxa"/>
          </w:tblCellMar>
          <w:tblLook w:val="01E0"/>
        </w:tblPrEx>
        <w:trPr>
          <w:trHeight w:hRule="exact" w:val="436"/>
        </w:trPr>
        <w:tc>
          <w:tcPr>
            <w:tcW w:w="1360" w:type="dxa"/>
            <w:vMerge w:val="restart"/>
            <w:tcBorders>
              <w:top w:val="nil"/>
              <w:bottom w:val="nil"/>
            </w:tcBorders>
          </w:tcPr>
          <w:p w:rsidR="004C0517" w14:paraId="3C5F5D95" w14:textId="77777777">
            <w:pPr>
              <w:pStyle w:val="TableParagraph"/>
              <w:rPr>
                <w:sz w:val="20"/>
              </w:rPr>
            </w:pPr>
          </w:p>
        </w:tc>
        <w:tc>
          <w:tcPr>
            <w:tcW w:w="1344" w:type="dxa"/>
            <w:vMerge w:val="restart"/>
            <w:tcBorders>
              <w:top w:val="nil"/>
              <w:bottom w:val="nil"/>
            </w:tcBorders>
          </w:tcPr>
          <w:p w:rsidR="004C0517" w14:paraId="3195E79C" w14:textId="77777777">
            <w:pPr>
              <w:pStyle w:val="TableParagraph"/>
              <w:rPr>
                <w:sz w:val="20"/>
              </w:rPr>
            </w:pPr>
          </w:p>
        </w:tc>
        <w:tc>
          <w:tcPr>
            <w:tcW w:w="1600" w:type="dxa"/>
            <w:vMerge w:val="restart"/>
            <w:tcBorders>
              <w:top w:val="nil"/>
              <w:bottom w:val="nil"/>
            </w:tcBorders>
          </w:tcPr>
          <w:p w:rsidR="004C0517" w14:paraId="5EE31447" w14:textId="77777777">
            <w:pPr>
              <w:pStyle w:val="TableParagraph"/>
              <w:rPr>
                <w:sz w:val="20"/>
              </w:rPr>
            </w:pPr>
          </w:p>
        </w:tc>
        <w:tc>
          <w:tcPr>
            <w:tcW w:w="1296" w:type="dxa"/>
            <w:vMerge w:val="restart"/>
            <w:tcBorders>
              <w:top w:val="nil"/>
              <w:bottom w:val="nil"/>
            </w:tcBorders>
          </w:tcPr>
          <w:p w:rsidR="004C0517" w14:paraId="488DC202" w14:textId="77777777">
            <w:pPr>
              <w:pStyle w:val="TableParagraph"/>
              <w:rPr>
                <w:sz w:val="20"/>
              </w:rPr>
            </w:pPr>
          </w:p>
        </w:tc>
        <w:tc>
          <w:tcPr>
            <w:tcW w:w="1936" w:type="dxa"/>
            <w:tcBorders>
              <w:top w:val="nil"/>
              <w:bottom w:val="nil"/>
            </w:tcBorders>
          </w:tcPr>
          <w:p w:rsidR="004C0517" w14:paraId="015894E2" w14:textId="77777777">
            <w:pPr>
              <w:pStyle w:val="TableParagraph"/>
              <w:spacing w:before="194" w:line="222" w:lineRule="exact"/>
              <w:ind w:left="542"/>
              <w:rPr>
                <w:sz w:val="21"/>
              </w:rPr>
            </w:pPr>
            <w:r>
              <w:rPr>
                <w:spacing w:val="-5"/>
                <w:sz w:val="21"/>
              </w:rPr>
              <w:t>Clinicia</w:t>
            </w:r>
            <w:r>
              <w:rPr>
                <w:spacing w:val="-24"/>
                <w:sz w:val="21"/>
              </w:rPr>
              <w:t xml:space="preserve"> </w:t>
            </w:r>
            <w:r>
              <w:rPr>
                <w:spacing w:val="-5"/>
                <w:sz w:val="21"/>
              </w:rPr>
              <w:t>n:</w:t>
            </w:r>
          </w:p>
        </w:tc>
        <w:tc>
          <w:tcPr>
            <w:tcW w:w="1264" w:type="dxa"/>
            <w:vMerge w:val="restart"/>
            <w:tcBorders>
              <w:top w:val="nil"/>
              <w:bottom w:val="nil"/>
            </w:tcBorders>
          </w:tcPr>
          <w:p w:rsidR="004C0517" w14:paraId="3E544086" w14:textId="77777777">
            <w:pPr>
              <w:pStyle w:val="TableParagraph"/>
              <w:spacing w:line="224" w:lineRule="exact"/>
              <w:ind w:left="398" w:hanging="225"/>
              <w:rPr>
                <w:sz w:val="21"/>
              </w:rPr>
            </w:pPr>
            <w:r>
              <w:rPr>
                <w:sz w:val="21"/>
              </w:rPr>
              <w:t>$78.10</w:t>
            </w:r>
            <w:r>
              <w:rPr>
                <w:spacing w:val="-2"/>
                <w:sz w:val="21"/>
              </w:rPr>
              <w:t xml:space="preserve"> </w:t>
            </w:r>
            <w:r>
              <w:rPr>
                <w:sz w:val="21"/>
              </w:rPr>
              <w:t xml:space="preserve">per </w:t>
            </w:r>
            <w:r>
              <w:rPr>
                <w:spacing w:val="-2"/>
                <w:sz w:val="21"/>
              </w:rPr>
              <w:t>hour;</w:t>
            </w:r>
          </w:p>
        </w:tc>
        <w:tc>
          <w:tcPr>
            <w:tcW w:w="1520" w:type="dxa"/>
            <w:vMerge w:val="restart"/>
            <w:tcBorders>
              <w:top w:val="nil"/>
              <w:bottom w:val="nil"/>
            </w:tcBorders>
          </w:tcPr>
          <w:p w:rsidR="004C0517" w14:paraId="413C24C8" w14:textId="77777777">
            <w:pPr>
              <w:pStyle w:val="TableParagraph"/>
              <w:rPr>
                <w:sz w:val="20"/>
              </w:rPr>
            </w:pPr>
          </w:p>
        </w:tc>
      </w:tr>
      <w:tr w14:paraId="07892625" w14:textId="77777777">
        <w:tblPrEx>
          <w:tblW w:w="0" w:type="auto"/>
          <w:tblInd w:w="891" w:type="dxa"/>
          <w:tblLayout w:type="fixed"/>
          <w:tblCellMar>
            <w:left w:w="0" w:type="dxa"/>
            <w:right w:w="0" w:type="dxa"/>
          </w:tblCellMar>
          <w:tblLook w:val="01E0"/>
        </w:tblPrEx>
        <w:trPr>
          <w:trHeight w:hRule="exact" w:val="4"/>
        </w:trPr>
        <w:tc>
          <w:tcPr>
            <w:tcW w:w="1360" w:type="dxa"/>
            <w:vMerge/>
            <w:tcBorders>
              <w:top w:val="nil"/>
              <w:bottom w:val="nil"/>
            </w:tcBorders>
          </w:tcPr>
          <w:p w:rsidR="004C0517" w14:paraId="4C9E4ABA" w14:textId="77777777">
            <w:pPr>
              <w:rPr>
                <w:sz w:val="2"/>
                <w:szCs w:val="2"/>
              </w:rPr>
            </w:pPr>
          </w:p>
        </w:tc>
        <w:tc>
          <w:tcPr>
            <w:tcW w:w="1344" w:type="dxa"/>
            <w:vMerge/>
            <w:tcBorders>
              <w:top w:val="nil"/>
              <w:bottom w:val="nil"/>
            </w:tcBorders>
          </w:tcPr>
          <w:p w:rsidR="004C0517" w14:paraId="6FA59B1B" w14:textId="77777777">
            <w:pPr>
              <w:rPr>
                <w:sz w:val="2"/>
                <w:szCs w:val="2"/>
              </w:rPr>
            </w:pPr>
          </w:p>
        </w:tc>
        <w:tc>
          <w:tcPr>
            <w:tcW w:w="1600" w:type="dxa"/>
            <w:vMerge/>
            <w:tcBorders>
              <w:top w:val="nil"/>
              <w:bottom w:val="nil"/>
            </w:tcBorders>
          </w:tcPr>
          <w:p w:rsidR="004C0517" w14:paraId="3F3C5D56" w14:textId="77777777">
            <w:pPr>
              <w:rPr>
                <w:sz w:val="2"/>
                <w:szCs w:val="2"/>
              </w:rPr>
            </w:pPr>
          </w:p>
        </w:tc>
        <w:tc>
          <w:tcPr>
            <w:tcW w:w="1296" w:type="dxa"/>
            <w:vMerge/>
            <w:tcBorders>
              <w:top w:val="nil"/>
              <w:bottom w:val="nil"/>
            </w:tcBorders>
          </w:tcPr>
          <w:p w:rsidR="004C0517" w14:paraId="09D56FE8" w14:textId="77777777">
            <w:pPr>
              <w:rPr>
                <w:sz w:val="2"/>
                <w:szCs w:val="2"/>
              </w:rPr>
            </w:pPr>
          </w:p>
        </w:tc>
        <w:tc>
          <w:tcPr>
            <w:tcW w:w="1936" w:type="dxa"/>
            <w:vMerge w:val="restart"/>
            <w:tcBorders>
              <w:top w:val="nil"/>
            </w:tcBorders>
          </w:tcPr>
          <w:p w:rsidR="004C0517" w14:paraId="5C32CB94" w14:textId="77777777">
            <w:pPr>
              <w:pStyle w:val="TableParagraph"/>
              <w:spacing w:line="223" w:lineRule="exact"/>
              <w:ind w:left="525"/>
              <w:rPr>
                <w:sz w:val="21"/>
              </w:rPr>
            </w:pPr>
            <w:r>
              <w:rPr>
                <w:spacing w:val="-2"/>
                <w:sz w:val="21"/>
              </w:rPr>
              <w:t>1,013,411</w:t>
            </w:r>
          </w:p>
          <w:p w:rsidR="004C0517" w14:paraId="23B8E4BA" w14:textId="77777777">
            <w:pPr>
              <w:pStyle w:val="TableParagraph"/>
              <w:spacing w:before="13" w:line="223" w:lineRule="auto"/>
              <w:ind w:left="606"/>
              <w:rPr>
                <w:sz w:val="21"/>
              </w:rPr>
            </w:pPr>
            <w:r>
              <w:rPr>
                <w:spacing w:val="-6"/>
                <w:sz w:val="21"/>
              </w:rPr>
              <w:t>Clerica</w:t>
            </w:r>
            <w:r>
              <w:rPr>
                <w:spacing w:val="-33"/>
                <w:sz w:val="21"/>
              </w:rPr>
              <w:t xml:space="preserve"> </w:t>
            </w:r>
            <w:r>
              <w:rPr>
                <w:spacing w:val="-6"/>
                <w:sz w:val="21"/>
              </w:rPr>
              <w:t xml:space="preserve">l: </w:t>
            </w:r>
            <w:r>
              <w:rPr>
                <w:spacing w:val="-2"/>
                <w:sz w:val="21"/>
              </w:rPr>
              <w:t>230,321</w:t>
            </w:r>
          </w:p>
        </w:tc>
        <w:tc>
          <w:tcPr>
            <w:tcW w:w="1264" w:type="dxa"/>
            <w:vMerge/>
            <w:tcBorders>
              <w:top w:val="nil"/>
              <w:bottom w:val="nil"/>
            </w:tcBorders>
          </w:tcPr>
          <w:p w:rsidR="004C0517" w14:paraId="072B85FF" w14:textId="77777777">
            <w:pPr>
              <w:rPr>
                <w:sz w:val="2"/>
                <w:szCs w:val="2"/>
              </w:rPr>
            </w:pPr>
          </w:p>
        </w:tc>
        <w:tc>
          <w:tcPr>
            <w:tcW w:w="1520" w:type="dxa"/>
            <w:vMerge/>
            <w:tcBorders>
              <w:top w:val="nil"/>
              <w:bottom w:val="nil"/>
            </w:tcBorders>
          </w:tcPr>
          <w:p w:rsidR="004C0517" w14:paraId="2BC0339F" w14:textId="77777777">
            <w:pPr>
              <w:rPr>
                <w:sz w:val="2"/>
                <w:szCs w:val="2"/>
              </w:rPr>
            </w:pPr>
          </w:p>
        </w:tc>
      </w:tr>
      <w:tr w14:paraId="03417E90" w14:textId="77777777">
        <w:tblPrEx>
          <w:tblW w:w="0" w:type="auto"/>
          <w:tblInd w:w="891" w:type="dxa"/>
          <w:tblLayout w:type="fixed"/>
          <w:tblCellMar>
            <w:left w:w="0" w:type="dxa"/>
            <w:right w:w="0" w:type="dxa"/>
          </w:tblCellMar>
          <w:tblLook w:val="01E0"/>
        </w:tblPrEx>
        <w:trPr>
          <w:trHeight w:hRule="exact" w:val="918"/>
        </w:trPr>
        <w:tc>
          <w:tcPr>
            <w:tcW w:w="1360" w:type="dxa"/>
            <w:tcBorders>
              <w:top w:val="nil"/>
            </w:tcBorders>
          </w:tcPr>
          <w:p w:rsidR="004C0517" w14:paraId="33890294" w14:textId="77777777">
            <w:pPr>
              <w:pStyle w:val="TableParagraph"/>
              <w:spacing w:before="163"/>
              <w:rPr>
                <w:b/>
              </w:rPr>
            </w:pPr>
          </w:p>
          <w:p w:rsidR="004C0517" w14:paraId="2A34B6E4" w14:textId="77777777">
            <w:pPr>
              <w:pStyle w:val="TableParagraph"/>
              <w:ind w:left="33" w:right="47"/>
              <w:jc w:val="center"/>
              <w:rPr>
                <w:b/>
              </w:rPr>
            </w:pPr>
            <w:r>
              <w:rPr>
                <w:b/>
                <w:spacing w:val="-5"/>
              </w:rPr>
              <w:t>HUV</w:t>
            </w:r>
          </w:p>
          <w:p w:rsidR="004C0517" w14:paraId="43591B79" w14:textId="77777777">
            <w:pPr>
              <w:pStyle w:val="TableParagraph"/>
              <w:spacing w:before="4" w:line="215" w:lineRule="exact"/>
              <w:ind w:left="33" w:right="36"/>
              <w:jc w:val="center"/>
              <w:rPr>
                <w:b/>
              </w:rPr>
            </w:pPr>
            <w:r>
              <w:rPr>
                <w:b/>
                <w:spacing w:val="-2"/>
              </w:rPr>
              <w:t>Timepoint</w:t>
            </w:r>
          </w:p>
        </w:tc>
        <w:tc>
          <w:tcPr>
            <w:tcW w:w="1344" w:type="dxa"/>
            <w:tcBorders>
              <w:top w:val="nil"/>
            </w:tcBorders>
          </w:tcPr>
          <w:p w:rsidR="004C0517" w14:paraId="4C7FD835" w14:textId="77777777">
            <w:pPr>
              <w:pStyle w:val="TableParagraph"/>
              <w:rPr>
                <w:b/>
              </w:rPr>
            </w:pPr>
          </w:p>
          <w:p w:rsidR="004C0517" w14:paraId="5F964EA1" w14:textId="77777777">
            <w:pPr>
              <w:pStyle w:val="TableParagraph"/>
              <w:spacing w:before="166"/>
              <w:rPr>
                <w:b/>
              </w:rPr>
            </w:pPr>
          </w:p>
          <w:p w:rsidR="004C0517" w14:paraId="24536D7A" w14:textId="77777777">
            <w:pPr>
              <w:pStyle w:val="TableParagraph"/>
              <w:spacing w:before="1" w:line="215" w:lineRule="exact"/>
              <w:ind w:left="266" w:right="251"/>
              <w:jc w:val="center"/>
            </w:pPr>
            <w:r>
              <w:rPr>
                <w:spacing w:val="-4"/>
              </w:rPr>
              <w:t>5,640</w:t>
            </w:r>
          </w:p>
        </w:tc>
        <w:tc>
          <w:tcPr>
            <w:tcW w:w="1600" w:type="dxa"/>
            <w:tcBorders>
              <w:top w:val="nil"/>
            </w:tcBorders>
          </w:tcPr>
          <w:p w:rsidR="004C0517" w14:paraId="2F9BA5E2" w14:textId="77777777">
            <w:pPr>
              <w:pStyle w:val="TableParagraph"/>
              <w:rPr>
                <w:b/>
                <w:sz w:val="21"/>
              </w:rPr>
            </w:pPr>
          </w:p>
          <w:p w:rsidR="004C0517" w14:paraId="01378A4D" w14:textId="77777777">
            <w:pPr>
              <w:pStyle w:val="TableParagraph"/>
              <w:spacing w:before="183"/>
              <w:rPr>
                <w:b/>
                <w:sz w:val="21"/>
              </w:rPr>
            </w:pPr>
          </w:p>
          <w:p w:rsidR="004C0517" w14:paraId="4AC14C1E" w14:textId="77777777">
            <w:pPr>
              <w:pStyle w:val="TableParagraph"/>
              <w:spacing w:line="222" w:lineRule="exact"/>
              <w:ind w:left="7" w:right="13"/>
              <w:jc w:val="center"/>
              <w:rPr>
                <w:sz w:val="21"/>
              </w:rPr>
            </w:pPr>
            <w:r>
              <w:rPr>
                <w:spacing w:val="-2"/>
                <w:sz w:val="21"/>
              </w:rPr>
              <w:t>2,763,850</w:t>
            </w:r>
          </w:p>
        </w:tc>
        <w:tc>
          <w:tcPr>
            <w:tcW w:w="1296" w:type="dxa"/>
            <w:tcBorders>
              <w:top w:val="nil"/>
            </w:tcBorders>
          </w:tcPr>
          <w:p w:rsidR="004C0517" w14:paraId="7491F1D0" w14:textId="77777777">
            <w:pPr>
              <w:pStyle w:val="TableParagraph"/>
              <w:spacing w:before="24" w:line="223" w:lineRule="auto"/>
              <w:ind w:left="446" w:right="102" w:hanging="225"/>
              <w:rPr>
                <w:sz w:val="21"/>
              </w:rPr>
            </w:pPr>
            <w:r>
              <w:rPr>
                <w:spacing w:val="-4"/>
                <w:sz w:val="21"/>
              </w:rPr>
              <w:t>Clinicia</w:t>
            </w:r>
            <w:r>
              <w:rPr>
                <w:spacing w:val="-35"/>
                <w:sz w:val="21"/>
              </w:rPr>
              <w:t xml:space="preserve"> </w:t>
            </w:r>
            <w:r>
              <w:rPr>
                <w:spacing w:val="-4"/>
                <w:sz w:val="21"/>
              </w:rPr>
              <w:t>n: 0.37</w:t>
            </w:r>
          </w:p>
          <w:p w:rsidR="004C0517" w14:paraId="1DF6B8D8" w14:textId="77777777">
            <w:pPr>
              <w:pStyle w:val="TableParagraph"/>
              <w:spacing w:line="224" w:lineRule="exact"/>
              <w:ind w:left="381" w:right="298" w:hanging="112"/>
              <w:rPr>
                <w:sz w:val="21"/>
              </w:rPr>
            </w:pPr>
            <w:r>
              <w:rPr>
                <w:spacing w:val="-6"/>
                <w:sz w:val="21"/>
              </w:rPr>
              <w:t>Clerica</w:t>
            </w:r>
            <w:r>
              <w:rPr>
                <w:spacing w:val="-33"/>
                <w:sz w:val="21"/>
              </w:rPr>
              <w:t xml:space="preserve"> </w:t>
            </w:r>
            <w:r>
              <w:rPr>
                <w:spacing w:val="-6"/>
                <w:sz w:val="21"/>
              </w:rPr>
              <w:t xml:space="preserve">l: </w:t>
            </w:r>
            <w:r>
              <w:rPr>
                <w:spacing w:val="-2"/>
                <w:sz w:val="21"/>
              </w:rPr>
              <w:t>0.083</w:t>
            </w:r>
          </w:p>
        </w:tc>
        <w:tc>
          <w:tcPr>
            <w:tcW w:w="1936" w:type="dxa"/>
            <w:vMerge/>
            <w:tcBorders>
              <w:top w:val="nil"/>
            </w:tcBorders>
          </w:tcPr>
          <w:p w:rsidR="004C0517" w14:paraId="1D1DE8C0" w14:textId="77777777">
            <w:pPr>
              <w:rPr>
                <w:sz w:val="2"/>
                <w:szCs w:val="2"/>
              </w:rPr>
            </w:pPr>
          </w:p>
        </w:tc>
        <w:tc>
          <w:tcPr>
            <w:tcW w:w="1264" w:type="dxa"/>
            <w:tcBorders>
              <w:top w:val="nil"/>
            </w:tcBorders>
          </w:tcPr>
          <w:p w:rsidR="004C0517" w14:paraId="1F76BCA8" w14:textId="77777777">
            <w:pPr>
              <w:pStyle w:val="TableParagraph"/>
              <w:spacing w:line="237" w:lineRule="auto"/>
              <w:ind w:left="317" w:right="271" w:hanging="17"/>
              <w:rPr>
                <w:sz w:val="21"/>
              </w:rPr>
            </w:pPr>
            <w:r>
              <w:rPr>
                <w:spacing w:val="-4"/>
                <w:sz w:val="21"/>
              </w:rPr>
              <w:t>Clerica</w:t>
            </w:r>
            <w:r>
              <w:rPr>
                <w:spacing w:val="-33"/>
                <w:sz w:val="21"/>
              </w:rPr>
              <w:t xml:space="preserve"> </w:t>
            </w:r>
            <w:r>
              <w:rPr>
                <w:spacing w:val="-4"/>
                <w:sz w:val="21"/>
              </w:rPr>
              <w:t xml:space="preserve">l </w:t>
            </w:r>
            <w:r>
              <w:rPr>
                <w:sz w:val="21"/>
              </w:rPr>
              <w:t>staff</w:t>
            </w:r>
            <w:r>
              <w:rPr>
                <w:spacing w:val="36"/>
                <w:sz w:val="21"/>
              </w:rPr>
              <w:t xml:space="preserve"> </w:t>
            </w:r>
            <w:r>
              <w:rPr>
                <w:spacing w:val="4"/>
                <w:sz w:val="21"/>
              </w:rPr>
              <w:t>at</w:t>
            </w:r>
          </w:p>
          <w:p w:rsidR="004C0517" w14:paraId="293047A2" w14:textId="77777777">
            <w:pPr>
              <w:pStyle w:val="TableParagraph"/>
              <w:spacing w:line="224" w:lineRule="exact"/>
              <w:ind w:left="494" w:hanging="256"/>
              <w:rPr>
                <w:sz w:val="21"/>
              </w:rPr>
            </w:pPr>
            <w:r>
              <w:rPr>
                <w:sz w:val="21"/>
              </w:rPr>
              <w:t>$37.02</w:t>
            </w:r>
            <w:r>
              <w:rPr>
                <w:spacing w:val="-3"/>
                <w:sz w:val="21"/>
              </w:rPr>
              <w:t xml:space="preserve"> </w:t>
            </w:r>
            <w:r>
              <w:rPr>
                <w:sz w:val="21"/>
              </w:rPr>
              <w:t xml:space="preserve">per </w:t>
            </w:r>
            <w:r>
              <w:rPr>
                <w:spacing w:val="-4"/>
                <w:sz w:val="21"/>
              </w:rPr>
              <w:t>hour</w:t>
            </w:r>
          </w:p>
        </w:tc>
        <w:tc>
          <w:tcPr>
            <w:tcW w:w="1520" w:type="dxa"/>
            <w:tcBorders>
              <w:top w:val="nil"/>
            </w:tcBorders>
          </w:tcPr>
          <w:p w:rsidR="004C0517" w14:paraId="3C38DA15" w14:textId="77777777">
            <w:pPr>
              <w:pStyle w:val="TableParagraph"/>
              <w:rPr>
                <w:b/>
                <w:sz w:val="21"/>
              </w:rPr>
            </w:pPr>
          </w:p>
          <w:p w:rsidR="004C0517" w14:paraId="6C13355D" w14:textId="77777777">
            <w:pPr>
              <w:pStyle w:val="TableParagraph"/>
              <w:spacing w:before="183"/>
              <w:rPr>
                <w:b/>
                <w:sz w:val="21"/>
              </w:rPr>
            </w:pPr>
          </w:p>
          <w:p w:rsidR="004C0517" w14:paraId="37F3138B" w14:textId="77777777">
            <w:pPr>
              <w:pStyle w:val="TableParagraph"/>
              <w:spacing w:line="222" w:lineRule="exact"/>
              <w:ind w:left="16" w:right="8"/>
              <w:jc w:val="center"/>
              <w:rPr>
                <w:sz w:val="21"/>
              </w:rPr>
            </w:pPr>
            <w:r>
              <w:rPr>
                <w:spacing w:val="-2"/>
                <w:sz w:val="21"/>
              </w:rPr>
              <w:t>$87,657,192</w:t>
            </w:r>
          </w:p>
        </w:tc>
      </w:tr>
    </w:tbl>
    <w:p w:rsidR="004C0517" w14:paraId="02A0FD3C" w14:textId="77777777">
      <w:pPr>
        <w:spacing w:line="222" w:lineRule="exact"/>
        <w:jc w:val="center"/>
        <w:rPr>
          <w:sz w:val="21"/>
        </w:rPr>
        <w:sectPr>
          <w:pgSz w:w="12240" w:h="15840"/>
          <w:pgMar w:top="1340" w:right="60" w:bottom="1180" w:left="120" w:header="0" w:footer="998" w:gutter="0"/>
          <w:cols w:space="720"/>
        </w:sectPr>
      </w:pPr>
    </w:p>
    <w:tbl>
      <w:tblPr>
        <w:tblW w:w="0" w:type="auto"/>
        <w:tblInd w:w="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60"/>
        <w:gridCol w:w="1344"/>
        <w:gridCol w:w="1600"/>
        <w:gridCol w:w="1296"/>
        <w:gridCol w:w="1936"/>
        <w:gridCol w:w="1264"/>
        <w:gridCol w:w="1520"/>
      </w:tblGrid>
      <w:tr w14:paraId="79F22E09" w14:textId="77777777">
        <w:tblPrEx>
          <w:tblW w:w="0" w:type="auto"/>
          <w:tblInd w:w="8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95"/>
        </w:trPr>
        <w:tc>
          <w:tcPr>
            <w:tcW w:w="1360" w:type="dxa"/>
          </w:tcPr>
          <w:p w:rsidR="004C0517" w14:paraId="751F8CA3" w14:textId="77777777">
            <w:pPr>
              <w:pStyle w:val="TableParagraph"/>
              <w:rPr>
                <w:b/>
                <w:sz w:val="21"/>
              </w:rPr>
            </w:pPr>
          </w:p>
          <w:p w:rsidR="004C0517" w14:paraId="56632FA3" w14:textId="77777777">
            <w:pPr>
              <w:pStyle w:val="TableParagraph"/>
              <w:rPr>
                <w:b/>
                <w:sz w:val="21"/>
              </w:rPr>
            </w:pPr>
          </w:p>
          <w:p w:rsidR="004C0517" w14:paraId="36275E1A" w14:textId="77777777">
            <w:pPr>
              <w:pStyle w:val="TableParagraph"/>
              <w:spacing w:before="165"/>
              <w:rPr>
                <w:b/>
                <w:sz w:val="21"/>
              </w:rPr>
            </w:pPr>
          </w:p>
          <w:p w:rsidR="004C0517" w14:paraId="1F51D5C7" w14:textId="77777777">
            <w:pPr>
              <w:pStyle w:val="TableParagraph"/>
              <w:spacing w:line="233" w:lineRule="exact"/>
              <w:ind w:left="40" w:right="14"/>
              <w:jc w:val="center"/>
              <w:rPr>
                <w:b/>
                <w:sz w:val="21"/>
              </w:rPr>
            </w:pPr>
            <w:r>
              <w:rPr>
                <w:b/>
                <w:spacing w:val="-4"/>
                <w:sz w:val="21"/>
              </w:rPr>
              <w:t>HOPE</w:t>
            </w:r>
          </w:p>
          <w:p w:rsidR="004C0517" w14:paraId="2182EDF7" w14:textId="77777777">
            <w:pPr>
              <w:pStyle w:val="TableParagraph"/>
              <w:spacing w:line="232" w:lineRule="exact"/>
              <w:ind w:left="42" w:right="14"/>
              <w:jc w:val="center"/>
              <w:rPr>
                <w:b/>
                <w:sz w:val="21"/>
              </w:rPr>
            </w:pPr>
            <w:r>
              <w:rPr>
                <w:b/>
                <w:spacing w:val="-2"/>
                <w:sz w:val="21"/>
              </w:rPr>
              <w:t>Discharge</w:t>
            </w:r>
          </w:p>
          <w:p w:rsidR="004C0517" w14:paraId="36EFD8D3" w14:textId="77777777">
            <w:pPr>
              <w:pStyle w:val="TableParagraph"/>
              <w:spacing w:line="221" w:lineRule="exact"/>
              <w:ind w:left="47" w:right="14"/>
              <w:jc w:val="center"/>
              <w:rPr>
                <w:b/>
                <w:sz w:val="21"/>
              </w:rPr>
            </w:pPr>
            <w:r>
              <w:rPr>
                <w:b/>
                <w:spacing w:val="-2"/>
                <w:sz w:val="21"/>
              </w:rPr>
              <w:t>Timepoint</w:t>
            </w:r>
          </w:p>
        </w:tc>
        <w:tc>
          <w:tcPr>
            <w:tcW w:w="1344" w:type="dxa"/>
          </w:tcPr>
          <w:p w:rsidR="004C0517" w14:paraId="2A5DE40E" w14:textId="77777777">
            <w:pPr>
              <w:pStyle w:val="TableParagraph"/>
              <w:rPr>
                <w:b/>
              </w:rPr>
            </w:pPr>
          </w:p>
          <w:p w:rsidR="004C0517" w14:paraId="6F02B8E9" w14:textId="77777777">
            <w:pPr>
              <w:pStyle w:val="TableParagraph"/>
              <w:rPr>
                <w:b/>
              </w:rPr>
            </w:pPr>
          </w:p>
          <w:p w:rsidR="004C0517" w14:paraId="567CBBF4" w14:textId="77777777">
            <w:pPr>
              <w:pStyle w:val="TableParagraph"/>
              <w:rPr>
                <w:b/>
              </w:rPr>
            </w:pPr>
          </w:p>
          <w:p w:rsidR="004C0517" w14:paraId="0A435C7B" w14:textId="77777777">
            <w:pPr>
              <w:pStyle w:val="TableParagraph"/>
              <w:rPr>
                <w:b/>
              </w:rPr>
            </w:pPr>
          </w:p>
          <w:p w:rsidR="004C0517" w14:paraId="553F902E" w14:textId="77777777">
            <w:pPr>
              <w:pStyle w:val="TableParagraph"/>
              <w:spacing w:before="79"/>
              <w:rPr>
                <w:b/>
              </w:rPr>
            </w:pPr>
          </w:p>
          <w:p w:rsidR="004C0517" w14:paraId="028B2914" w14:textId="77777777">
            <w:pPr>
              <w:pStyle w:val="TableParagraph"/>
              <w:spacing w:line="231" w:lineRule="exact"/>
              <w:ind w:left="266" w:right="235"/>
              <w:jc w:val="center"/>
            </w:pPr>
            <w:r>
              <w:rPr>
                <w:spacing w:val="-4"/>
              </w:rPr>
              <w:t>5,640</w:t>
            </w:r>
          </w:p>
        </w:tc>
        <w:tc>
          <w:tcPr>
            <w:tcW w:w="1600" w:type="dxa"/>
          </w:tcPr>
          <w:p w:rsidR="004C0517" w14:paraId="2FB39B1D" w14:textId="77777777">
            <w:pPr>
              <w:pStyle w:val="TableParagraph"/>
              <w:rPr>
                <w:b/>
                <w:sz w:val="21"/>
              </w:rPr>
            </w:pPr>
          </w:p>
          <w:p w:rsidR="004C0517" w14:paraId="18527FE1" w14:textId="77777777">
            <w:pPr>
              <w:pStyle w:val="TableParagraph"/>
              <w:rPr>
                <w:b/>
                <w:sz w:val="21"/>
              </w:rPr>
            </w:pPr>
          </w:p>
          <w:p w:rsidR="004C0517" w14:paraId="3000AB23" w14:textId="77777777">
            <w:pPr>
              <w:pStyle w:val="TableParagraph"/>
              <w:rPr>
                <w:b/>
                <w:sz w:val="21"/>
              </w:rPr>
            </w:pPr>
          </w:p>
          <w:p w:rsidR="004C0517" w14:paraId="24B233BC" w14:textId="77777777">
            <w:pPr>
              <w:pStyle w:val="TableParagraph"/>
              <w:rPr>
                <w:b/>
                <w:sz w:val="21"/>
              </w:rPr>
            </w:pPr>
          </w:p>
          <w:p w:rsidR="004C0517" w14:paraId="63777ADA" w14:textId="77777777">
            <w:pPr>
              <w:pStyle w:val="TableParagraph"/>
              <w:spacing w:before="146"/>
              <w:rPr>
                <w:b/>
                <w:sz w:val="21"/>
              </w:rPr>
            </w:pPr>
          </w:p>
          <w:p w:rsidR="004C0517" w14:paraId="79B0E8F0" w14:textId="77777777">
            <w:pPr>
              <w:pStyle w:val="TableParagraph"/>
              <w:spacing w:line="222" w:lineRule="exact"/>
              <w:ind w:left="13" w:right="6"/>
              <w:jc w:val="center"/>
              <w:rPr>
                <w:sz w:val="21"/>
              </w:rPr>
            </w:pPr>
            <w:r>
              <w:rPr>
                <w:spacing w:val="-2"/>
                <w:sz w:val="21"/>
              </w:rPr>
              <w:t>2,763,850</w:t>
            </w:r>
          </w:p>
        </w:tc>
        <w:tc>
          <w:tcPr>
            <w:tcW w:w="1296" w:type="dxa"/>
          </w:tcPr>
          <w:p w:rsidR="004C0517" w14:paraId="12E54709" w14:textId="77777777">
            <w:pPr>
              <w:pStyle w:val="TableParagraph"/>
              <w:rPr>
                <w:b/>
                <w:sz w:val="21"/>
              </w:rPr>
            </w:pPr>
          </w:p>
          <w:p w:rsidR="004C0517" w14:paraId="00E2E3E3" w14:textId="77777777">
            <w:pPr>
              <w:pStyle w:val="TableParagraph"/>
              <w:rPr>
                <w:b/>
                <w:sz w:val="21"/>
              </w:rPr>
            </w:pPr>
          </w:p>
          <w:p w:rsidR="004C0517" w14:paraId="1B4D371C" w14:textId="77777777">
            <w:pPr>
              <w:pStyle w:val="TableParagraph"/>
              <w:rPr>
                <w:b/>
                <w:sz w:val="21"/>
              </w:rPr>
            </w:pPr>
          </w:p>
          <w:p w:rsidR="004C0517" w14:paraId="7C47F720" w14:textId="77777777">
            <w:pPr>
              <w:pStyle w:val="TableParagraph"/>
              <w:spacing w:before="162"/>
              <w:rPr>
                <w:b/>
                <w:sz w:val="21"/>
              </w:rPr>
            </w:pPr>
          </w:p>
          <w:p w:rsidR="004C0517" w14:paraId="6FE076AD" w14:textId="77777777">
            <w:pPr>
              <w:pStyle w:val="TableParagraph"/>
              <w:spacing w:line="224" w:lineRule="exact"/>
              <w:ind w:left="197" w:right="135" w:hanging="48"/>
              <w:rPr>
                <w:sz w:val="21"/>
              </w:rPr>
            </w:pPr>
            <w:r>
              <w:rPr>
                <w:spacing w:val="-2"/>
                <w:sz w:val="21"/>
              </w:rPr>
              <w:t>Clinicia</w:t>
            </w:r>
            <w:r>
              <w:rPr>
                <w:spacing w:val="-33"/>
                <w:sz w:val="21"/>
              </w:rPr>
              <w:t xml:space="preserve"> </w:t>
            </w:r>
            <w:r>
              <w:rPr>
                <w:spacing w:val="-2"/>
                <w:sz w:val="21"/>
              </w:rPr>
              <w:t>n:</w:t>
            </w:r>
            <w:r>
              <w:rPr>
                <w:spacing w:val="-12"/>
                <w:sz w:val="21"/>
              </w:rPr>
              <w:t xml:space="preserve"> </w:t>
            </w:r>
            <w:r>
              <w:rPr>
                <w:spacing w:val="-2"/>
                <w:sz w:val="21"/>
              </w:rPr>
              <w:t xml:space="preserve">0 </w:t>
            </w:r>
            <w:r>
              <w:rPr>
                <w:sz w:val="21"/>
              </w:rPr>
              <w:t>Clerica</w:t>
            </w:r>
            <w:r>
              <w:rPr>
                <w:spacing w:val="-33"/>
                <w:sz w:val="21"/>
              </w:rPr>
              <w:t xml:space="preserve"> </w:t>
            </w:r>
            <w:r>
              <w:rPr>
                <w:sz w:val="21"/>
              </w:rPr>
              <w:t>l:</w:t>
            </w:r>
            <w:r>
              <w:rPr>
                <w:spacing w:val="-2"/>
                <w:sz w:val="21"/>
              </w:rPr>
              <w:t xml:space="preserve"> </w:t>
            </w:r>
            <w:r>
              <w:rPr>
                <w:sz w:val="21"/>
              </w:rPr>
              <w:t>0</w:t>
            </w:r>
          </w:p>
        </w:tc>
        <w:tc>
          <w:tcPr>
            <w:tcW w:w="1936" w:type="dxa"/>
          </w:tcPr>
          <w:p w:rsidR="004C0517" w14:paraId="1135D099" w14:textId="77777777">
            <w:pPr>
              <w:pStyle w:val="TableParagraph"/>
              <w:rPr>
                <w:b/>
                <w:sz w:val="21"/>
              </w:rPr>
            </w:pPr>
          </w:p>
          <w:p w:rsidR="004C0517" w14:paraId="589039E6" w14:textId="77777777">
            <w:pPr>
              <w:pStyle w:val="TableParagraph"/>
              <w:rPr>
                <w:b/>
                <w:sz w:val="21"/>
              </w:rPr>
            </w:pPr>
          </w:p>
          <w:p w:rsidR="004C0517" w14:paraId="300A0EDD" w14:textId="77777777">
            <w:pPr>
              <w:pStyle w:val="TableParagraph"/>
              <w:rPr>
                <w:b/>
                <w:sz w:val="21"/>
              </w:rPr>
            </w:pPr>
          </w:p>
          <w:p w:rsidR="004C0517" w14:paraId="0CE8F3C1" w14:textId="77777777">
            <w:pPr>
              <w:pStyle w:val="TableParagraph"/>
              <w:spacing w:before="162"/>
              <w:rPr>
                <w:b/>
                <w:sz w:val="21"/>
              </w:rPr>
            </w:pPr>
          </w:p>
          <w:p w:rsidR="004C0517" w14:paraId="5FDBE0D1" w14:textId="77777777">
            <w:pPr>
              <w:pStyle w:val="TableParagraph"/>
              <w:spacing w:line="224" w:lineRule="exact"/>
              <w:ind w:left="533" w:hanging="48"/>
              <w:rPr>
                <w:sz w:val="21"/>
              </w:rPr>
            </w:pPr>
            <w:r>
              <w:rPr>
                <w:spacing w:val="-4"/>
                <w:sz w:val="21"/>
              </w:rPr>
              <w:t>Clinicia</w:t>
            </w:r>
            <w:r>
              <w:rPr>
                <w:spacing w:val="-35"/>
                <w:sz w:val="21"/>
              </w:rPr>
              <w:t xml:space="preserve"> </w:t>
            </w:r>
            <w:r>
              <w:rPr>
                <w:spacing w:val="-4"/>
                <w:sz w:val="21"/>
              </w:rPr>
              <w:t>n:</w:t>
            </w:r>
            <w:r>
              <w:rPr>
                <w:spacing w:val="-15"/>
                <w:sz w:val="21"/>
              </w:rPr>
              <w:t xml:space="preserve"> </w:t>
            </w:r>
            <w:r>
              <w:rPr>
                <w:spacing w:val="-4"/>
                <w:sz w:val="21"/>
              </w:rPr>
              <w:t xml:space="preserve">0 </w:t>
            </w:r>
            <w:r>
              <w:rPr>
                <w:spacing w:val="-4"/>
                <w:sz w:val="21"/>
              </w:rPr>
              <w:t>Clerica</w:t>
            </w:r>
            <w:r>
              <w:rPr>
                <w:spacing w:val="-32"/>
                <w:sz w:val="21"/>
              </w:rPr>
              <w:t xml:space="preserve"> </w:t>
            </w:r>
            <w:r>
              <w:rPr>
                <w:spacing w:val="-4"/>
                <w:sz w:val="21"/>
              </w:rPr>
              <w:t>l:</w:t>
            </w:r>
            <w:r>
              <w:rPr>
                <w:spacing w:val="3"/>
                <w:sz w:val="21"/>
              </w:rPr>
              <w:t xml:space="preserve"> </w:t>
            </w:r>
            <w:r>
              <w:rPr>
                <w:spacing w:val="-10"/>
                <w:sz w:val="21"/>
              </w:rPr>
              <w:t>0</w:t>
            </w:r>
          </w:p>
        </w:tc>
        <w:tc>
          <w:tcPr>
            <w:tcW w:w="1264" w:type="dxa"/>
          </w:tcPr>
          <w:p w:rsidR="004C0517" w14:paraId="114CAA7D" w14:textId="77777777">
            <w:pPr>
              <w:pStyle w:val="TableParagraph"/>
              <w:spacing w:line="211" w:lineRule="exact"/>
              <w:ind w:left="73"/>
              <w:jc w:val="center"/>
              <w:rPr>
                <w:sz w:val="21"/>
              </w:rPr>
            </w:pPr>
            <w:r>
              <w:rPr>
                <w:spacing w:val="-2"/>
                <w:sz w:val="21"/>
              </w:rPr>
              <w:t>Clinicia</w:t>
            </w:r>
            <w:r>
              <w:rPr>
                <w:spacing w:val="-33"/>
                <w:sz w:val="21"/>
              </w:rPr>
              <w:t xml:space="preserve"> </w:t>
            </w:r>
            <w:r>
              <w:rPr>
                <w:spacing w:val="-2"/>
                <w:sz w:val="21"/>
              </w:rPr>
              <w:t>n</w:t>
            </w:r>
            <w:r>
              <w:rPr>
                <w:spacing w:val="-11"/>
                <w:sz w:val="21"/>
              </w:rPr>
              <w:t xml:space="preserve"> </w:t>
            </w:r>
            <w:r>
              <w:rPr>
                <w:spacing w:val="-2"/>
                <w:sz w:val="21"/>
              </w:rPr>
              <w:t>at</w:t>
            </w:r>
          </w:p>
          <w:p w:rsidR="004C0517" w14:paraId="45353ADA" w14:textId="77777777">
            <w:pPr>
              <w:pStyle w:val="TableParagraph"/>
              <w:spacing w:before="1" w:line="228" w:lineRule="auto"/>
              <w:ind w:left="181" w:right="126"/>
              <w:jc w:val="center"/>
              <w:rPr>
                <w:sz w:val="21"/>
              </w:rPr>
            </w:pPr>
            <w:r>
              <w:rPr>
                <w:sz w:val="21"/>
              </w:rPr>
              <w:t>$78.10</w:t>
            </w:r>
            <w:r>
              <w:rPr>
                <w:spacing w:val="-2"/>
                <w:sz w:val="21"/>
              </w:rPr>
              <w:t xml:space="preserve"> </w:t>
            </w:r>
            <w:r>
              <w:rPr>
                <w:sz w:val="21"/>
              </w:rPr>
              <w:t xml:space="preserve">per </w:t>
            </w:r>
            <w:r>
              <w:rPr>
                <w:spacing w:val="-2"/>
                <w:sz w:val="21"/>
              </w:rPr>
              <w:t xml:space="preserve">hour; </w:t>
            </w:r>
            <w:r>
              <w:rPr>
                <w:sz w:val="21"/>
              </w:rPr>
              <w:t>Clerica</w:t>
            </w:r>
            <w:r>
              <w:rPr>
                <w:spacing w:val="-33"/>
                <w:sz w:val="21"/>
              </w:rPr>
              <w:t xml:space="preserve"> </w:t>
            </w:r>
            <w:r>
              <w:rPr>
                <w:sz w:val="21"/>
              </w:rPr>
              <w:t xml:space="preserve">l staff </w:t>
            </w:r>
            <w:r>
              <w:rPr>
                <w:spacing w:val="9"/>
                <w:sz w:val="21"/>
              </w:rPr>
              <w:t>at</w:t>
            </w:r>
          </w:p>
          <w:p w:rsidR="004C0517" w14:paraId="261F94F0" w14:textId="77777777">
            <w:pPr>
              <w:pStyle w:val="TableParagraph"/>
              <w:spacing w:line="224" w:lineRule="exact"/>
              <w:ind w:left="181" w:right="126"/>
              <w:jc w:val="center"/>
              <w:rPr>
                <w:sz w:val="21"/>
              </w:rPr>
            </w:pPr>
            <w:r>
              <w:rPr>
                <w:sz w:val="21"/>
              </w:rPr>
              <w:t>$37.02</w:t>
            </w:r>
            <w:r>
              <w:rPr>
                <w:spacing w:val="-2"/>
                <w:sz w:val="21"/>
              </w:rPr>
              <w:t xml:space="preserve"> </w:t>
            </w:r>
            <w:r>
              <w:rPr>
                <w:sz w:val="21"/>
              </w:rPr>
              <w:t xml:space="preserve">per </w:t>
            </w:r>
            <w:r>
              <w:rPr>
                <w:spacing w:val="-4"/>
                <w:sz w:val="21"/>
              </w:rPr>
              <w:t>hour</w:t>
            </w:r>
          </w:p>
        </w:tc>
        <w:tc>
          <w:tcPr>
            <w:tcW w:w="1520" w:type="dxa"/>
          </w:tcPr>
          <w:p w:rsidR="004C0517" w14:paraId="24A18991" w14:textId="77777777">
            <w:pPr>
              <w:pStyle w:val="TableParagraph"/>
              <w:rPr>
                <w:b/>
                <w:sz w:val="21"/>
              </w:rPr>
            </w:pPr>
          </w:p>
          <w:p w:rsidR="004C0517" w14:paraId="64273300" w14:textId="77777777">
            <w:pPr>
              <w:pStyle w:val="TableParagraph"/>
              <w:rPr>
                <w:b/>
                <w:sz w:val="21"/>
              </w:rPr>
            </w:pPr>
          </w:p>
          <w:p w:rsidR="004C0517" w14:paraId="4EDC7119" w14:textId="77777777">
            <w:pPr>
              <w:pStyle w:val="TableParagraph"/>
              <w:rPr>
                <w:b/>
                <w:sz w:val="21"/>
              </w:rPr>
            </w:pPr>
          </w:p>
          <w:p w:rsidR="004C0517" w14:paraId="79EBADB6" w14:textId="77777777">
            <w:pPr>
              <w:pStyle w:val="TableParagraph"/>
              <w:rPr>
                <w:b/>
                <w:sz w:val="21"/>
              </w:rPr>
            </w:pPr>
          </w:p>
          <w:p w:rsidR="004C0517" w14:paraId="617412F4" w14:textId="77777777">
            <w:pPr>
              <w:pStyle w:val="TableParagraph"/>
              <w:spacing w:before="146"/>
              <w:rPr>
                <w:b/>
                <w:sz w:val="21"/>
              </w:rPr>
            </w:pPr>
          </w:p>
          <w:p w:rsidR="004C0517" w14:paraId="3D0813F3" w14:textId="77777777">
            <w:pPr>
              <w:pStyle w:val="TableParagraph"/>
              <w:spacing w:line="222" w:lineRule="exact"/>
              <w:ind w:left="16" w:right="8"/>
              <w:jc w:val="center"/>
              <w:rPr>
                <w:sz w:val="21"/>
              </w:rPr>
            </w:pPr>
            <w:r>
              <w:rPr>
                <w:spacing w:val="-5"/>
                <w:sz w:val="21"/>
              </w:rPr>
              <w:t>$0</w:t>
            </w:r>
          </w:p>
        </w:tc>
      </w:tr>
      <w:tr w14:paraId="7A38D136" w14:textId="77777777">
        <w:tblPrEx>
          <w:tblW w:w="0" w:type="auto"/>
          <w:tblInd w:w="891" w:type="dxa"/>
          <w:tblLayout w:type="fixed"/>
          <w:tblCellMar>
            <w:left w:w="0" w:type="dxa"/>
            <w:right w:w="0" w:type="dxa"/>
          </w:tblCellMar>
          <w:tblLook w:val="01E0"/>
        </w:tblPrEx>
        <w:trPr>
          <w:trHeight w:val="1595"/>
        </w:trPr>
        <w:tc>
          <w:tcPr>
            <w:tcW w:w="1360" w:type="dxa"/>
          </w:tcPr>
          <w:p w:rsidR="004C0517" w14:paraId="5ADD0A86" w14:textId="77777777">
            <w:pPr>
              <w:pStyle w:val="TableParagraph"/>
              <w:rPr>
                <w:b/>
              </w:rPr>
            </w:pPr>
          </w:p>
          <w:p w:rsidR="004C0517" w14:paraId="6CE9AF3D" w14:textId="77777777">
            <w:pPr>
              <w:pStyle w:val="TableParagraph"/>
              <w:rPr>
                <w:b/>
              </w:rPr>
            </w:pPr>
          </w:p>
          <w:p w:rsidR="004C0517" w14:paraId="5BF49AF7" w14:textId="77777777">
            <w:pPr>
              <w:pStyle w:val="TableParagraph"/>
              <w:rPr>
                <w:b/>
              </w:rPr>
            </w:pPr>
          </w:p>
          <w:p w:rsidR="004C0517" w14:paraId="51E9CD79" w14:textId="77777777">
            <w:pPr>
              <w:pStyle w:val="TableParagraph"/>
              <w:spacing w:before="58"/>
              <w:rPr>
                <w:b/>
              </w:rPr>
            </w:pPr>
          </w:p>
          <w:p w:rsidR="004C0517" w14:paraId="117C6956" w14:textId="77777777">
            <w:pPr>
              <w:pStyle w:val="TableParagraph"/>
              <w:spacing w:line="250" w:lineRule="atLeast"/>
              <w:ind w:left="230" w:firstLine="64"/>
              <w:rPr>
                <w:b/>
              </w:rPr>
            </w:pPr>
            <w:r>
              <w:rPr>
                <w:b/>
                <w:spacing w:val="-2"/>
              </w:rPr>
              <w:t>TOTAL IMPACT</w:t>
            </w:r>
          </w:p>
        </w:tc>
        <w:tc>
          <w:tcPr>
            <w:tcW w:w="1344" w:type="dxa"/>
          </w:tcPr>
          <w:p w:rsidR="004C0517" w14:paraId="6CE1BB91" w14:textId="77777777">
            <w:pPr>
              <w:pStyle w:val="TableParagraph"/>
              <w:rPr>
                <w:b/>
              </w:rPr>
            </w:pPr>
          </w:p>
          <w:p w:rsidR="004C0517" w14:paraId="2AE593C7" w14:textId="77777777">
            <w:pPr>
              <w:pStyle w:val="TableParagraph"/>
              <w:rPr>
                <w:b/>
              </w:rPr>
            </w:pPr>
          </w:p>
          <w:p w:rsidR="004C0517" w14:paraId="4462F490" w14:textId="77777777">
            <w:pPr>
              <w:pStyle w:val="TableParagraph"/>
              <w:rPr>
                <w:b/>
              </w:rPr>
            </w:pPr>
          </w:p>
          <w:p w:rsidR="004C0517" w14:paraId="234D05CA" w14:textId="77777777">
            <w:pPr>
              <w:pStyle w:val="TableParagraph"/>
              <w:rPr>
                <w:b/>
              </w:rPr>
            </w:pPr>
          </w:p>
          <w:p w:rsidR="004C0517" w14:paraId="5CE3E92D" w14:textId="77777777">
            <w:pPr>
              <w:pStyle w:val="TableParagraph"/>
              <w:spacing w:before="95"/>
              <w:rPr>
                <w:b/>
              </w:rPr>
            </w:pPr>
          </w:p>
          <w:p w:rsidR="004C0517" w14:paraId="2E755889" w14:textId="77777777">
            <w:pPr>
              <w:pStyle w:val="TableParagraph"/>
              <w:spacing w:line="215" w:lineRule="exact"/>
              <w:ind w:left="266" w:right="235"/>
              <w:jc w:val="center"/>
              <w:rPr>
                <w:b/>
              </w:rPr>
            </w:pPr>
            <w:r>
              <w:rPr>
                <w:b/>
                <w:spacing w:val="-4"/>
              </w:rPr>
              <w:t>5,640</w:t>
            </w:r>
          </w:p>
        </w:tc>
        <w:tc>
          <w:tcPr>
            <w:tcW w:w="1600" w:type="dxa"/>
          </w:tcPr>
          <w:p w:rsidR="004C0517" w14:paraId="66D25CE7" w14:textId="77777777">
            <w:pPr>
              <w:pStyle w:val="TableParagraph"/>
              <w:rPr>
                <w:b/>
                <w:sz w:val="21"/>
              </w:rPr>
            </w:pPr>
          </w:p>
          <w:p w:rsidR="004C0517" w14:paraId="2F4301A8" w14:textId="77777777">
            <w:pPr>
              <w:pStyle w:val="TableParagraph"/>
              <w:rPr>
                <w:b/>
                <w:sz w:val="21"/>
              </w:rPr>
            </w:pPr>
          </w:p>
          <w:p w:rsidR="004C0517" w14:paraId="38A3478C" w14:textId="77777777">
            <w:pPr>
              <w:pStyle w:val="TableParagraph"/>
              <w:rPr>
                <w:b/>
                <w:sz w:val="21"/>
              </w:rPr>
            </w:pPr>
          </w:p>
          <w:p w:rsidR="004C0517" w14:paraId="6AFCA491" w14:textId="77777777">
            <w:pPr>
              <w:pStyle w:val="TableParagraph"/>
              <w:rPr>
                <w:b/>
                <w:sz w:val="21"/>
              </w:rPr>
            </w:pPr>
          </w:p>
          <w:p w:rsidR="004C0517" w14:paraId="79423F4A" w14:textId="77777777">
            <w:pPr>
              <w:pStyle w:val="TableParagraph"/>
              <w:spacing w:before="146"/>
              <w:rPr>
                <w:b/>
                <w:sz w:val="21"/>
              </w:rPr>
            </w:pPr>
          </w:p>
          <w:p w:rsidR="004C0517" w14:paraId="7D82FA62" w14:textId="77777777">
            <w:pPr>
              <w:pStyle w:val="TableParagraph"/>
              <w:spacing w:line="222" w:lineRule="exact"/>
              <w:ind w:left="13" w:right="6"/>
              <w:jc w:val="center"/>
              <w:rPr>
                <w:b/>
                <w:sz w:val="21"/>
              </w:rPr>
            </w:pPr>
            <w:r>
              <w:rPr>
                <w:b/>
                <w:spacing w:val="-2"/>
                <w:sz w:val="21"/>
              </w:rPr>
              <w:t>2,763,850</w:t>
            </w:r>
          </w:p>
        </w:tc>
        <w:tc>
          <w:tcPr>
            <w:tcW w:w="1296" w:type="dxa"/>
          </w:tcPr>
          <w:p w:rsidR="004C0517" w14:paraId="24CC6F39" w14:textId="77777777">
            <w:pPr>
              <w:pStyle w:val="TableParagraph"/>
              <w:rPr>
                <w:b/>
                <w:sz w:val="21"/>
              </w:rPr>
            </w:pPr>
          </w:p>
          <w:p w:rsidR="004C0517" w14:paraId="51D3ADA8" w14:textId="77777777">
            <w:pPr>
              <w:pStyle w:val="TableParagraph"/>
              <w:spacing w:before="52"/>
              <w:rPr>
                <w:b/>
                <w:sz w:val="21"/>
              </w:rPr>
            </w:pPr>
          </w:p>
          <w:p w:rsidR="004C0517" w14:paraId="40B9D89A" w14:textId="77777777">
            <w:pPr>
              <w:pStyle w:val="TableParagraph"/>
              <w:spacing w:line="223" w:lineRule="auto"/>
              <w:ind w:left="454" w:right="135" w:hanging="257"/>
              <w:rPr>
                <w:b/>
                <w:sz w:val="21"/>
              </w:rPr>
            </w:pPr>
            <w:r>
              <w:rPr>
                <w:b/>
                <w:spacing w:val="-2"/>
                <w:sz w:val="21"/>
              </w:rPr>
              <w:t xml:space="preserve">Clinician: </w:t>
            </w:r>
            <w:r>
              <w:rPr>
                <w:b/>
                <w:spacing w:val="-4"/>
                <w:sz w:val="21"/>
              </w:rPr>
              <w:t>0.82</w:t>
            </w:r>
          </w:p>
          <w:p w:rsidR="004C0517" w14:paraId="34B76C3B" w14:textId="77777777">
            <w:pPr>
              <w:pStyle w:val="TableParagraph"/>
              <w:spacing w:before="144" w:line="224" w:lineRule="exact"/>
              <w:ind w:left="390" w:right="135" w:hanging="144"/>
              <w:rPr>
                <w:b/>
                <w:sz w:val="21"/>
              </w:rPr>
            </w:pPr>
            <w:r>
              <w:rPr>
                <w:b/>
                <w:spacing w:val="-2"/>
                <w:sz w:val="21"/>
              </w:rPr>
              <w:t xml:space="preserve">Clerical: </w:t>
            </w:r>
            <w:r>
              <w:rPr>
                <w:b/>
                <w:spacing w:val="-4"/>
                <w:sz w:val="21"/>
              </w:rPr>
              <w:t>0.083</w:t>
            </w:r>
          </w:p>
        </w:tc>
        <w:tc>
          <w:tcPr>
            <w:tcW w:w="1936" w:type="dxa"/>
          </w:tcPr>
          <w:p w:rsidR="004C0517" w14:paraId="7BBFD691" w14:textId="77777777">
            <w:pPr>
              <w:pStyle w:val="TableParagraph"/>
              <w:rPr>
                <w:b/>
                <w:sz w:val="21"/>
              </w:rPr>
            </w:pPr>
          </w:p>
          <w:p w:rsidR="004C0517" w14:paraId="09976F4A" w14:textId="77777777">
            <w:pPr>
              <w:pStyle w:val="TableParagraph"/>
              <w:spacing w:before="196"/>
              <w:rPr>
                <w:b/>
                <w:sz w:val="21"/>
              </w:rPr>
            </w:pPr>
          </w:p>
          <w:p w:rsidR="004C0517" w14:paraId="1195320B" w14:textId="77777777">
            <w:pPr>
              <w:pStyle w:val="TableParagraph"/>
              <w:spacing w:line="223" w:lineRule="auto"/>
              <w:ind w:left="534" w:hanging="17"/>
              <w:rPr>
                <w:b/>
                <w:sz w:val="21"/>
              </w:rPr>
            </w:pPr>
            <w:r>
              <w:rPr>
                <w:b/>
                <w:spacing w:val="-2"/>
                <w:sz w:val="21"/>
              </w:rPr>
              <w:t>Clinician: 2,257,144</w:t>
            </w:r>
          </w:p>
          <w:p w:rsidR="004C0517" w14:paraId="23AD8067" w14:textId="77777777">
            <w:pPr>
              <w:pStyle w:val="TableParagraph"/>
              <w:spacing w:line="224" w:lineRule="exact"/>
              <w:ind w:left="613" w:hanging="48"/>
              <w:rPr>
                <w:b/>
                <w:sz w:val="21"/>
              </w:rPr>
            </w:pPr>
            <w:r>
              <w:rPr>
                <w:b/>
                <w:spacing w:val="-2"/>
                <w:sz w:val="21"/>
              </w:rPr>
              <w:t>Clerical: 230,321</w:t>
            </w:r>
          </w:p>
        </w:tc>
        <w:tc>
          <w:tcPr>
            <w:tcW w:w="1264" w:type="dxa"/>
          </w:tcPr>
          <w:p w:rsidR="004C0517" w14:paraId="5223AFEE" w14:textId="77777777">
            <w:pPr>
              <w:pStyle w:val="TableParagraph"/>
              <w:spacing w:line="227" w:lineRule="exact"/>
              <w:ind w:left="149"/>
              <w:jc w:val="center"/>
              <w:rPr>
                <w:b/>
                <w:sz w:val="21"/>
              </w:rPr>
            </w:pPr>
            <w:r>
              <w:rPr>
                <w:b/>
                <w:sz w:val="21"/>
              </w:rPr>
              <w:t>Clinician</w:t>
            </w:r>
            <w:r>
              <w:rPr>
                <w:b/>
                <w:spacing w:val="5"/>
                <w:sz w:val="21"/>
              </w:rPr>
              <w:t xml:space="preserve"> </w:t>
            </w:r>
            <w:r>
              <w:rPr>
                <w:b/>
                <w:spacing w:val="-5"/>
                <w:sz w:val="21"/>
              </w:rPr>
              <w:t>at</w:t>
            </w:r>
          </w:p>
          <w:p w:rsidR="004C0517" w14:paraId="3E21265C" w14:textId="77777777">
            <w:pPr>
              <w:pStyle w:val="TableParagraph"/>
              <w:spacing w:before="1" w:line="228" w:lineRule="auto"/>
              <w:ind w:left="149" w:right="103"/>
              <w:jc w:val="center"/>
              <w:rPr>
                <w:b/>
                <w:sz w:val="21"/>
              </w:rPr>
            </w:pPr>
            <w:r>
              <w:rPr>
                <w:b/>
                <w:spacing w:val="-2"/>
                <w:sz w:val="21"/>
              </w:rPr>
              <w:t>$78.10</w:t>
            </w:r>
            <w:r>
              <w:rPr>
                <w:b/>
                <w:spacing w:val="-15"/>
                <w:sz w:val="21"/>
              </w:rPr>
              <w:t xml:space="preserve"> </w:t>
            </w:r>
            <w:r>
              <w:rPr>
                <w:b/>
                <w:spacing w:val="-2"/>
                <w:sz w:val="21"/>
              </w:rPr>
              <w:t xml:space="preserve">per hour; Clerical </w:t>
            </w:r>
            <w:r>
              <w:rPr>
                <w:b/>
                <w:sz w:val="21"/>
              </w:rPr>
              <w:t>staff at</w:t>
            </w:r>
          </w:p>
          <w:p w:rsidR="004C0517" w14:paraId="18C97CA7" w14:textId="77777777">
            <w:pPr>
              <w:pStyle w:val="TableParagraph"/>
              <w:spacing w:line="224" w:lineRule="exact"/>
              <w:ind w:left="165"/>
              <w:rPr>
                <w:b/>
                <w:sz w:val="21"/>
              </w:rPr>
            </w:pPr>
            <w:r>
              <w:rPr>
                <w:b/>
                <w:sz w:val="21"/>
              </w:rPr>
              <w:t>$37.02</w:t>
            </w:r>
            <w:r>
              <w:rPr>
                <w:b/>
                <w:spacing w:val="-14"/>
                <w:sz w:val="21"/>
              </w:rPr>
              <w:t xml:space="preserve"> </w:t>
            </w:r>
            <w:r>
              <w:rPr>
                <w:b/>
                <w:sz w:val="21"/>
              </w:rPr>
              <w:t xml:space="preserve">per </w:t>
            </w:r>
            <w:r>
              <w:rPr>
                <w:b/>
                <w:spacing w:val="-4"/>
                <w:sz w:val="21"/>
              </w:rPr>
              <w:t>hour</w:t>
            </w:r>
          </w:p>
        </w:tc>
        <w:tc>
          <w:tcPr>
            <w:tcW w:w="1520" w:type="dxa"/>
          </w:tcPr>
          <w:p w:rsidR="004C0517" w14:paraId="04BFD55C" w14:textId="77777777">
            <w:pPr>
              <w:pStyle w:val="TableParagraph"/>
              <w:rPr>
                <w:b/>
                <w:sz w:val="21"/>
              </w:rPr>
            </w:pPr>
          </w:p>
          <w:p w:rsidR="004C0517" w14:paraId="4E68D0DC" w14:textId="77777777">
            <w:pPr>
              <w:pStyle w:val="TableParagraph"/>
              <w:rPr>
                <w:b/>
                <w:sz w:val="21"/>
              </w:rPr>
            </w:pPr>
          </w:p>
          <w:p w:rsidR="004C0517" w14:paraId="262168BB" w14:textId="77777777">
            <w:pPr>
              <w:pStyle w:val="TableParagraph"/>
              <w:rPr>
                <w:b/>
                <w:sz w:val="21"/>
              </w:rPr>
            </w:pPr>
          </w:p>
          <w:p w:rsidR="004C0517" w14:paraId="6ABB9B7B" w14:textId="77777777">
            <w:pPr>
              <w:pStyle w:val="TableParagraph"/>
              <w:rPr>
                <w:b/>
                <w:sz w:val="21"/>
              </w:rPr>
            </w:pPr>
          </w:p>
          <w:p w:rsidR="004C0517" w14:paraId="3A48BDD0" w14:textId="77777777">
            <w:pPr>
              <w:pStyle w:val="TableParagraph"/>
              <w:spacing w:before="146"/>
              <w:rPr>
                <w:b/>
                <w:sz w:val="21"/>
              </w:rPr>
            </w:pPr>
          </w:p>
          <w:p w:rsidR="004C0517" w14:paraId="13A69F45" w14:textId="77777777">
            <w:pPr>
              <w:pStyle w:val="TableParagraph"/>
              <w:spacing w:line="222" w:lineRule="exact"/>
              <w:ind w:left="16" w:right="8"/>
              <w:jc w:val="center"/>
              <w:rPr>
                <w:b/>
                <w:sz w:val="21"/>
              </w:rPr>
            </w:pPr>
            <w:r>
              <w:rPr>
                <w:b/>
                <w:spacing w:val="-2"/>
                <w:sz w:val="21"/>
              </w:rPr>
              <w:t>$184,792,739</w:t>
            </w:r>
          </w:p>
        </w:tc>
      </w:tr>
    </w:tbl>
    <w:p w:rsidR="004C0517" w14:paraId="70BEF8D4" w14:textId="77777777">
      <w:pPr>
        <w:pStyle w:val="BodyText"/>
        <w:rPr>
          <w:b/>
        </w:rPr>
      </w:pPr>
    </w:p>
    <w:p w:rsidR="004C0517" w14:paraId="695CD2BA" w14:textId="77777777">
      <w:pPr>
        <w:pStyle w:val="BodyText"/>
        <w:spacing w:before="26"/>
        <w:rPr>
          <w:b/>
        </w:rPr>
      </w:pPr>
    </w:p>
    <w:p w:rsidR="004C0517" w14:paraId="290D1133" w14:textId="77777777">
      <w:pPr>
        <w:pStyle w:val="BodyText"/>
        <w:ind w:left="839"/>
      </w:pPr>
      <w:r>
        <w:t>The</w:t>
      </w:r>
      <w:r>
        <w:rPr>
          <w:spacing w:val="11"/>
        </w:rPr>
        <w:t xml:space="preserve"> </w:t>
      </w:r>
      <w:r>
        <w:t>incremental</w:t>
      </w:r>
      <w:r>
        <w:rPr>
          <w:spacing w:val="18"/>
        </w:rPr>
        <w:t xml:space="preserve"> </w:t>
      </w:r>
      <w:r>
        <w:t>burden</w:t>
      </w:r>
      <w:r>
        <w:rPr>
          <w:spacing w:val="15"/>
        </w:rPr>
        <w:t xml:space="preserve"> </w:t>
      </w:r>
      <w:r>
        <w:t>increase</w:t>
      </w:r>
      <w:r>
        <w:rPr>
          <w:spacing w:val="12"/>
        </w:rPr>
        <w:t xml:space="preserve"> </w:t>
      </w:r>
      <w:r>
        <w:t>for</w:t>
      </w:r>
      <w:r>
        <w:rPr>
          <w:spacing w:val="21"/>
        </w:rPr>
        <w:t xml:space="preserve"> </w:t>
      </w:r>
      <w:r>
        <w:t>HOPE</w:t>
      </w:r>
      <w:r>
        <w:rPr>
          <w:spacing w:val="24"/>
        </w:rPr>
        <w:t xml:space="preserve"> </w:t>
      </w:r>
      <w:r>
        <w:t>(1,243,733</w:t>
      </w:r>
      <w:r>
        <w:rPr>
          <w:spacing w:val="16"/>
        </w:rPr>
        <w:t xml:space="preserve"> </w:t>
      </w:r>
      <w:r>
        <w:t>+</w:t>
      </w:r>
      <w:r>
        <w:rPr>
          <w:spacing w:val="17"/>
        </w:rPr>
        <w:t xml:space="preserve"> </w:t>
      </w:r>
      <w:r>
        <w:t>1,243,733</w:t>
      </w:r>
      <w:r>
        <w:rPr>
          <w:spacing w:val="15"/>
        </w:rPr>
        <w:t xml:space="preserve"> </w:t>
      </w:r>
      <w:r>
        <w:t>+</w:t>
      </w:r>
      <w:r>
        <w:rPr>
          <w:spacing w:val="17"/>
        </w:rPr>
        <w:t xml:space="preserve"> </w:t>
      </w:r>
      <w:r>
        <w:t>0)</w:t>
      </w:r>
      <w:r>
        <w:rPr>
          <w:spacing w:val="22"/>
        </w:rPr>
        <w:t xml:space="preserve"> </w:t>
      </w:r>
      <w:r>
        <w:t>is</w:t>
      </w:r>
      <w:r>
        <w:rPr>
          <w:spacing w:val="8"/>
        </w:rPr>
        <w:t xml:space="preserve"> </w:t>
      </w:r>
      <w:r>
        <w:t>2,487,466</w:t>
      </w:r>
      <w:r>
        <w:rPr>
          <w:spacing w:val="16"/>
        </w:rPr>
        <w:t xml:space="preserve"> </w:t>
      </w:r>
      <w:r>
        <w:rPr>
          <w:spacing w:val="-2"/>
        </w:rPr>
        <w:t>hours</w:t>
      </w:r>
    </w:p>
    <w:p w:rsidR="004C0517" w14:paraId="75598D04" w14:textId="77777777">
      <w:pPr>
        <w:pStyle w:val="BodyText"/>
        <w:spacing w:before="246"/>
      </w:pPr>
    </w:p>
    <w:p w:rsidR="004C0517" w14:paraId="0783DB33" w14:textId="77777777">
      <w:pPr>
        <w:pStyle w:val="Heading1"/>
        <w:numPr>
          <w:ilvl w:val="1"/>
          <w:numId w:val="1"/>
        </w:numPr>
        <w:tabs>
          <w:tab w:val="left" w:pos="2038"/>
        </w:tabs>
        <w:ind w:left="2038" w:hanging="366"/>
      </w:pPr>
      <w:bookmarkStart w:id="40" w:name="13._Estimates_of_Other_Total_Annual_Cost"/>
      <w:bookmarkStart w:id="41" w:name="_bookmark21"/>
      <w:bookmarkEnd w:id="40"/>
      <w:bookmarkEnd w:id="41"/>
      <w:r>
        <w:t>Estimates</w:t>
      </w:r>
      <w:r>
        <w:rPr>
          <w:spacing w:val="3"/>
        </w:rPr>
        <w:t xml:space="preserve"> </w:t>
      </w:r>
      <w:r>
        <w:t>of</w:t>
      </w:r>
      <w:r>
        <w:rPr>
          <w:spacing w:val="17"/>
        </w:rPr>
        <w:t xml:space="preserve"> </w:t>
      </w:r>
      <w:r>
        <w:t>Other</w:t>
      </w:r>
      <w:r>
        <w:rPr>
          <w:spacing w:val="8"/>
        </w:rPr>
        <w:t xml:space="preserve"> </w:t>
      </w:r>
      <w:r>
        <w:t>Total</w:t>
      </w:r>
      <w:r>
        <w:rPr>
          <w:spacing w:val="13"/>
        </w:rPr>
        <w:t xml:space="preserve"> </w:t>
      </w:r>
      <w:r>
        <w:t>Annual</w:t>
      </w:r>
      <w:r>
        <w:rPr>
          <w:spacing w:val="13"/>
        </w:rPr>
        <w:t xml:space="preserve"> </w:t>
      </w:r>
      <w:r>
        <w:t>Cost</w:t>
      </w:r>
      <w:r>
        <w:rPr>
          <w:spacing w:val="17"/>
        </w:rPr>
        <w:t xml:space="preserve"> </w:t>
      </w:r>
      <w:r>
        <w:t>Burden</w:t>
      </w:r>
      <w:r>
        <w:rPr>
          <w:spacing w:val="16"/>
        </w:rPr>
        <w:t xml:space="preserve"> </w:t>
      </w:r>
      <w:r>
        <w:t>to</w:t>
      </w:r>
      <w:r>
        <w:rPr>
          <w:spacing w:val="12"/>
        </w:rPr>
        <w:t xml:space="preserve"> </w:t>
      </w:r>
      <w:r>
        <w:t>Respondents</w:t>
      </w:r>
      <w:r>
        <w:rPr>
          <w:spacing w:val="3"/>
        </w:rPr>
        <w:t xml:space="preserve"> </w:t>
      </w:r>
      <w:r>
        <w:t>and</w:t>
      </w:r>
      <w:r>
        <w:rPr>
          <w:spacing w:val="15"/>
        </w:rPr>
        <w:t xml:space="preserve"> </w:t>
      </w:r>
      <w:r>
        <w:t>Record</w:t>
      </w:r>
      <w:r>
        <w:rPr>
          <w:spacing w:val="-1"/>
        </w:rPr>
        <w:t xml:space="preserve"> </w:t>
      </w:r>
      <w:r>
        <w:rPr>
          <w:spacing w:val="-2"/>
        </w:rPr>
        <w:t>Keepers</w:t>
      </w:r>
    </w:p>
    <w:p w:rsidR="004C0517" w14:paraId="687CFA08" w14:textId="77777777">
      <w:pPr>
        <w:pStyle w:val="BodyText"/>
        <w:spacing w:before="243" w:line="242" w:lineRule="auto"/>
        <w:ind w:left="1319" w:right="397"/>
      </w:pPr>
      <w:r>
        <w:t>No</w:t>
      </w:r>
      <w:r>
        <w:rPr>
          <w:spacing w:val="-4"/>
        </w:rPr>
        <w:t xml:space="preserve"> </w:t>
      </w:r>
      <w:r>
        <w:t>anticipated</w:t>
      </w:r>
      <w:r>
        <w:rPr>
          <w:spacing w:val="-4"/>
        </w:rPr>
        <w:t xml:space="preserve"> </w:t>
      </w:r>
      <w:r>
        <w:t>capital</w:t>
      </w:r>
      <w:r>
        <w:rPr>
          <w:spacing w:val="-2"/>
        </w:rPr>
        <w:t xml:space="preserve"> </w:t>
      </w:r>
      <w:r>
        <w:t>costs since a</w:t>
      </w:r>
      <w:r>
        <w:rPr>
          <w:spacing w:val="-7"/>
        </w:rPr>
        <w:t xml:space="preserve"> </w:t>
      </w:r>
      <w:r>
        <w:t>web-based</w:t>
      </w:r>
      <w:r>
        <w:rPr>
          <w:spacing w:val="-4"/>
        </w:rPr>
        <w:t xml:space="preserve"> </w:t>
      </w:r>
      <w:r>
        <w:t>interface</w:t>
      </w:r>
      <w:r>
        <w:rPr>
          <w:spacing w:val="-7"/>
        </w:rPr>
        <w:t xml:space="preserve"> </w:t>
      </w:r>
      <w:r>
        <w:t>is available</w:t>
      </w:r>
      <w:r>
        <w:rPr>
          <w:spacing w:val="-7"/>
        </w:rPr>
        <w:t xml:space="preserve"> </w:t>
      </w:r>
      <w:r>
        <w:t>to</w:t>
      </w:r>
      <w:r>
        <w:rPr>
          <w:spacing w:val="-4"/>
        </w:rPr>
        <w:t xml:space="preserve"> </w:t>
      </w:r>
      <w:r>
        <w:t>all</w:t>
      </w:r>
      <w:r>
        <w:rPr>
          <w:spacing w:val="-2"/>
        </w:rPr>
        <w:t xml:space="preserve"> </w:t>
      </w:r>
      <w:r>
        <w:t>providers</w:t>
      </w:r>
      <w:r>
        <w:rPr>
          <w:spacing w:val="-11"/>
        </w:rPr>
        <w:t xml:space="preserve"> </w:t>
      </w:r>
      <w:r>
        <w:t>to</w:t>
      </w:r>
      <w:r>
        <w:rPr>
          <w:spacing w:val="-4"/>
        </w:rPr>
        <w:t xml:space="preserve"> </w:t>
      </w:r>
      <w:r>
        <w:t>submit</w:t>
      </w:r>
      <w:r>
        <w:rPr>
          <w:spacing w:val="-2"/>
        </w:rPr>
        <w:t xml:space="preserve"> </w:t>
      </w:r>
      <w:r>
        <w:t>the</w:t>
      </w:r>
      <w:r>
        <w:rPr>
          <w:spacing w:val="-7"/>
        </w:rPr>
        <w:t xml:space="preserve"> </w:t>
      </w:r>
      <w:r>
        <w:t xml:space="preserve">requisite </w:t>
      </w:r>
      <w:r>
        <w:rPr>
          <w:spacing w:val="-2"/>
        </w:rPr>
        <w:t>information.</w:t>
      </w:r>
    </w:p>
    <w:p w:rsidR="004C0517" w14:paraId="1D910230" w14:textId="77777777">
      <w:pPr>
        <w:spacing w:line="242" w:lineRule="auto"/>
        <w:sectPr>
          <w:type w:val="continuous"/>
          <w:pgSz w:w="12240" w:h="15840"/>
          <w:pgMar w:top="1340" w:right="60" w:bottom="1180" w:left="120" w:header="0" w:footer="998" w:gutter="0"/>
          <w:cols w:space="720"/>
        </w:sectPr>
      </w:pPr>
    </w:p>
    <w:p w:rsidR="004C0517" w14:paraId="5F0DB9E3" w14:textId="77777777">
      <w:pPr>
        <w:pStyle w:val="Heading1"/>
        <w:numPr>
          <w:ilvl w:val="1"/>
          <w:numId w:val="1"/>
        </w:numPr>
        <w:tabs>
          <w:tab w:val="left" w:pos="2038"/>
        </w:tabs>
        <w:spacing w:before="86"/>
        <w:ind w:left="2038" w:hanging="366"/>
      </w:pPr>
      <w:bookmarkStart w:id="42" w:name="14._Annualized_Cost_to_the_Federal_Gover"/>
      <w:bookmarkStart w:id="43" w:name="_bookmark22"/>
      <w:bookmarkEnd w:id="42"/>
      <w:bookmarkEnd w:id="43"/>
      <w:r>
        <w:t>Annualized</w:t>
      </w:r>
      <w:r>
        <w:rPr>
          <w:spacing w:val="17"/>
        </w:rPr>
        <w:t xml:space="preserve"> </w:t>
      </w:r>
      <w:r>
        <w:t>Cost</w:t>
      </w:r>
      <w:r>
        <w:rPr>
          <w:spacing w:val="21"/>
        </w:rPr>
        <w:t xml:space="preserve"> </w:t>
      </w:r>
      <w:r>
        <w:t>to</w:t>
      </w:r>
      <w:r>
        <w:rPr>
          <w:spacing w:val="14"/>
        </w:rPr>
        <w:t xml:space="preserve"> </w:t>
      </w:r>
      <w:r>
        <w:t>the</w:t>
      </w:r>
      <w:r>
        <w:rPr>
          <w:spacing w:val="11"/>
        </w:rPr>
        <w:t xml:space="preserve"> </w:t>
      </w:r>
      <w:r>
        <w:t>Federal</w:t>
      </w:r>
      <w:r>
        <w:rPr>
          <w:spacing w:val="16"/>
        </w:rPr>
        <w:t xml:space="preserve"> </w:t>
      </w:r>
      <w:r>
        <w:rPr>
          <w:spacing w:val="-2"/>
        </w:rPr>
        <w:t>Government</w:t>
      </w:r>
    </w:p>
    <w:p w:rsidR="004C0517" w14:paraId="2CA11A20" w14:textId="77777777">
      <w:pPr>
        <w:pStyle w:val="BodyText"/>
        <w:spacing w:before="67" w:line="242" w:lineRule="auto"/>
        <w:ind w:left="1320" w:right="1575" w:hanging="1"/>
      </w:pPr>
      <w:r>
        <w:t>The federal government will incur costs related to HOPE</w:t>
      </w:r>
      <w:r>
        <w:rPr>
          <w:spacing w:val="25"/>
        </w:rPr>
        <w:t xml:space="preserve"> </w:t>
      </w:r>
      <w:r>
        <w:t>for provider training,</w:t>
      </w:r>
      <w:r>
        <w:rPr>
          <w:spacing w:val="27"/>
        </w:rPr>
        <w:t xml:space="preserve"> </w:t>
      </w:r>
      <w:r>
        <w:t xml:space="preserve">preparation of HOPE manuals and materials, receipt and storage of data, data analysis, and upkeep of data submission </w:t>
      </w:r>
      <w:r>
        <w:rPr>
          <w:spacing w:val="-2"/>
        </w:rPr>
        <w:t>software.</w:t>
      </w:r>
    </w:p>
    <w:p w:rsidR="004C0517" w14:paraId="3B73FD3D" w14:textId="77777777">
      <w:pPr>
        <w:pStyle w:val="BodyText"/>
        <w:spacing w:before="7"/>
      </w:pPr>
    </w:p>
    <w:p w:rsidR="004C0517" w14:paraId="6BC6EF2A" w14:textId="77777777">
      <w:pPr>
        <w:pStyle w:val="BodyText"/>
        <w:spacing w:line="237" w:lineRule="auto"/>
        <w:ind w:left="1320" w:right="1211"/>
      </w:pPr>
      <w:r>
        <w:t>There</w:t>
      </w:r>
      <w:r>
        <w:rPr>
          <w:spacing w:val="-9"/>
        </w:rPr>
        <w:t xml:space="preserve"> </w:t>
      </w:r>
      <w:r>
        <w:t>are costs associated with</w:t>
      </w:r>
      <w:r>
        <w:rPr>
          <w:spacing w:val="-6"/>
        </w:rPr>
        <w:t xml:space="preserve"> </w:t>
      </w:r>
      <w:r>
        <w:t>the</w:t>
      </w:r>
      <w:r>
        <w:rPr>
          <w:spacing w:val="-9"/>
        </w:rPr>
        <w:t xml:space="preserve"> </w:t>
      </w:r>
      <w:r>
        <w:t>maintenance</w:t>
      </w:r>
      <w:r>
        <w:rPr>
          <w:spacing w:val="-9"/>
        </w:rPr>
        <w:t xml:space="preserve"> </w:t>
      </w:r>
      <w:r>
        <w:t>and</w:t>
      </w:r>
      <w:r>
        <w:rPr>
          <w:spacing w:val="-6"/>
        </w:rPr>
        <w:t xml:space="preserve"> </w:t>
      </w:r>
      <w:r>
        <w:t>upkeep</w:t>
      </w:r>
      <w:r>
        <w:rPr>
          <w:spacing w:val="-6"/>
        </w:rPr>
        <w:t xml:space="preserve"> </w:t>
      </w:r>
      <w:r>
        <w:t>of a</w:t>
      </w:r>
      <w:r>
        <w:rPr>
          <w:spacing w:val="-9"/>
        </w:rPr>
        <w:t xml:space="preserve"> </w:t>
      </w:r>
      <w:r>
        <w:t>CMS-sponsored</w:t>
      </w:r>
      <w:r>
        <w:rPr>
          <w:spacing w:val="-6"/>
        </w:rPr>
        <w:t xml:space="preserve"> </w:t>
      </w:r>
      <w:r>
        <w:t>web-based program</w:t>
      </w:r>
      <w:r>
        <w:rPr>
          <w:spacing w:val="-4"/>
        </w:rPr>
        <w:t xml:space="preserve"> </w:t>
      </w:r>
      <w:r>
        <w:t>that hospice providers will use to submit their HOPE data.</w:t>
      </w:r>
      <w:r>
        <w:rPr>
          <w:spacing w:val="35"/>
        </w:rPr>
        <w:t xml:space="preserve"> </w:t>
      </w:r>
      <w:r>
        <w:t>The work to maintain HOPE web-based data submission</w:t>
      </w:r>
      <w:r>
        <w:rPr>
          <w:spacing w:val="-1"/>
        </w:rPr>
        <w:t xml:space="preserve"> </w:t>
      </w:r>
      <w:r>
        <w:t>platform will be</w:t>
      </w:r>
      <w:r>
        <w:rPr>
          <w:spacing w:val="-5"/>
        </w:rPr>
        <w:t xml:space="preserve"> </w:t>
      </w:r>
      <w:r>
        <w:t>performed</w:t>
      </w:r>
      <w:r>
        <w:rPr>
          <w:spacing w:val="-1"/>
        </w:rPr>
        <w:t xml:space="preserve"> </w:t>
      </w:r>
      <w:r>
        <w:t>by</w:t>
      </w:r>
      <w:r>
        <w:rPr>
          <w:spacing w:val="-1"/>
        </w:rPr>
        <w:t xml:space="preserve"> </w:t>
      </w:r>
      <w:r>
        <w:t>a</w:t>
      </w:r>
      <w:r>
        <w:rPr>
          <w:spacing w:val="-5"/>
        </w:rPr>
        <w:t xml:space="preserve"> </w:t>
      </w:r>
      <w:r>
        <w:t>CMS IT</w:t>
      </w:r>
      <w:r>
        <w:rPr>
          <w:spacing w:val="-10"/>
        </w:rPr>
        <w:t xml:space="preserve"> </w:t>
      </w:r>
      <w:r>
        <w:t>group</w:t>
      </w:r>
      <w:r>
        <w:rPr>
          <w:spacing w:val="-1"/>
        </w:rPr>
        <w:t xml:space="preserve"> </w:t>
      </w:r>
      <w:r>
        <w:t>known</w:t>
      </w:r>
      <w:r>
        <w:rPr>
          <w:spacing w:val="-1"/>
        </w:rPr>
        <w:t xml:space="preserve"> </w:t>
      </w:r>
      <w:r>
        <w:t>as</w:t>
      </w:r>
      <w:r>
        <w:rPr>
          <w:spacing w:val="-9"/>
        </w:rPr>
        <w:t xml:space="preserve"> </w:t>
      </w:r>
      <w:r>
        <w:t>the</w:t>
      </w:r>
      <w:r>
        <w:rPr>
          <w:spacing w:val="-5"/>
        </w:rPr>
        <w:t xml:space="preserve"> </w:t>
      </w:r>
      <w:r>
        <w:t>Division</w:t>
      </w:r>
      <w:r>
        <w:rPr>
          <w:spacing w:val="-1"/>
        </w:rPr>
        <w:t xml:space="preserve"> </w:t>
      </w:r>
      <w:r>
        <w:t>of</w:t>
      </w:r>
      <w:r>
        <w:rPr>
          <w:spacing w:val="24"/>
        </w:rPr>
        <w:t xml:space="preserve"> </w:t>
      </w:r>
      <w:r>
        <w:t>Quality Systems for Assessment</w:t>
      </w:r>
      <w:r>
        <w:rPr>
          <w:spacing w:val="31"/>
        </w:rPr>
        <w:t xml:space="preserve"> </w:t>
      </w:r>
      <w:r>
        <w:t>&amp;</w:t>
      </w:r>
      <w:r>
        <w:rPr>
          <w:spacing w:val="31"/>
        </w:rPr>
        <w:t xml:space="preserve"> </w:t>
      </w:r>
      <w:r>
        <w:t>Surveys (DQSAS),</w:t>
      </w:r>
      <w:r>
        <w:rPr>
          <w:spacing w:val="40"/>
        </w:rPr>
        <w:t xml:space="preserve"> </w:t>
      </w:r>
      <w:r>
        <w:t>or</w:t>
      </w:r>
      <w:r>
        <w:rPr>
          <w:spacing w:val="37"/>
        </w:rPr>
        <w:t xml:space="preserve"> </w:t>
      </w:r>
      <w:r>
        <w:t>groups under</w:t>
      </w:r>
      <w:r>
        <w:rPr>
          <w:spacing w:val="37"/>
        </w:rPr>
        <w:t xml:space="preserve"> </w:t>
      </w:r>
      <w:r>
        <w:t>contract</w:t>
      </w:r>
      <w:r>
        <w:rPr>
          <w:spacing w:val="31"/>
        </w:rPr>
        <w:t xml:space="preserve"> </w:t>
      </w:r>
      <w:r>
        <w:t>with</w:t>
      </w:r>
      <w:r>
        <w:rPr>
          <w:spacing w:val="30"/>
        </w:rPr>
        <w:t xml:space="preserve"> </w:t>
      </w:r>
      <w:r>
        <w:t>DQSAS,</w:t>
      </w:r>
      <w:r>
        <w:rPr>
          <w:spacing w:val="40"/>
        </w:rPr>
        <w:t xml:space="preserve"> </w:t>
      </w:r>
      <w:r>
        <w:t>to</w:t>
      </w:r>
      <w:r>
        <w:rPr>
          <w:spacing w:val="30"/>
        </w:rPr>
        <w:t xml:space="preserve"> </w:t>
      </w:r>
      <w:r>
        <w:t>perform</w:t>
      </w:r>
      <w:r>
        <w:rPr>
          <w:spacing w:val="31"/>
        </w:rPr>
        <w:t xml:space="preserve"> </w:t>
      </w:r>
      <w:r>
        <w:t>HOPE</w:t>
      </w:r>
      <w:r>
        <w:rPr>
          <w:spacing w:val="39"/>
        </w:rPr>
        <w:t xml:space="preserve"> </w:t>
      </w:r>
      <w:r>
        <w:t>work.</w:t>
      </w:r>
    </w:p>
    <w:p w:rsidR="004C0517" w14:paraId="49D20E93" w14:textId="77777777">
      <w:pPr>
        <w:pStyle w:val="BodyText"/>
        <w:spacing w:before="4" w:line="242" w:lineRule="auto"/>
        <w:ind w:left="1320" w:right="1423"/>
      </w:pPr>
      <w:r>
        <w:t>DQSAS will</w:t>
      </w:r>
      <w:r>
        <w:rPr>
          <w:spacing w:val="-1"/>
        </w:rPr>
        <w:t xml:space="preserve"> </w:t>
      </w:r>
      <w:r>
        <w:t>use</w:t>
      </w:r>
      <w:r>
        <w:rPr>
          <w:spacing w:val="-6"/>
        </w:rPr>
        <w:t xml:space="preserve"> </w:t>
      </w:r>
      <w:r>
        <w:t>approximately</w:t>
      </w:r>
      <w:r>
        <w:rPr>
          <w:spacing w:val="-3"/>
        </w:rPr>
        <w:t xml:space="preserve"> </w:t>
      </w:r>
      <w:r>
        <w:t>0.5</w:t>
      </w:r>
      <w:r>
        <w:rPr>
          <w:spacing w:val="-3"/>
        </w:rPr>
        <w:t xml:space="preserve"> </w:t>
      </w:r>
      <w:r>
        <w:t>FTE’s</w:t>
      </w:r>
      <w:r>
        <w:rPr>
          <w:spacing w:val="-11"/>
        </w:rPr>
        <w:t xml:space="preserve"> </w:t>
      </w:r>
      <w:r>
        <w:t>at</w:t>
      </w:r>
      <w:r>
        <w:rPr>
          <w:spacing w:val="-1"/>
        </w:rPr>
        <w:t xml:space="preserve"> </w:t>
      </w:r>
      <w:r>
        <w:t>a</w:t>
      </w:r>
      <w:r>
        <w:rPr>
          <w:spacing w:val="-6"/>
        </w:rPr>
        <w:t xml:space="preserve"> </w:t>
      </w:r>
      <w:r>
        <w:t>grade</w:t>
      </w:r>
      <w:r>
        <w:rPr>
          <w:spacing w:val="-6"/>
        </w:rPr>
        <w:t xml:space="preserve"> </w:t>
      </w:r>
      <w:r>
        <w:t>13</w:t>
      </w:r>
      <w:r>
        <w:rPr>
          <w:spacing w:val="-3"/>
        </w:rPr>
        <w:t xml:space="preserve"> </w:t>
      </w:r>
      <w:r>
        <w:t>or higher to manage the technology aspect of the HQRP.</w:t>
      </w:r>
      <w:r>
        <w:rPr>
          <w:spacing w:val="35"/>
        </w:rPr>
        <w:t xml:space="preserve"> </w:t>
      </w:r>
      <w:r>
        <w:t>In addition,</w:t>
      </w:r>
      <w:r>
        <w:rPr>
          <w:spacing w:val="35"/>
        </w:rPr>
        <w:t xml:space="preserve"> </w:t>
      </w:r>
      <w:r>
        <w:t>the federal government will also incur costs for help-desk support that must be provided to assist hospices with the data submission process.</w:t>
      </w:r>
    </w:p>
    <w:p w:rsidR="004C0517" w14:paraId="1A860209" w14:textId="77777777">
      <w:pPr>
        <w:pStyle w:val="BodyText"/>
        <w:spacing w:before="242" w:line="242" w:lineRule="auto"/>
        <w:ind w:left="1320" w:right="1375"/>
        <w:jc w:val="both"/>
      </w:pPr>
      <w:r>
        <w:t>After hospice providers submit HQRP data to CMS, HOPE data is transmitted to a CMS contractor for processing</w:t>
      </w:r>
      <w:r>
        <w:rPr>
          <w:spacing w:val="-4"/>
        </w:rPr>
        <w:t xml:space="preserve"> </w:t>
      </w:r>
      <w:r>
        <w:t>and analysis. Thereafter, the</w:t>
      </w:r>
      <w:r>
        <w:rPr>
          <w:spacing w:val="-8"/>
        </w:rPr>
        <w:t xml:space="preserve"> </w:t>
      </w:r>
      <w:r>
        <w:t>data</w:t>
      </w:r>
      <w:r>
        <w:rPr>
          <w:spacing w:val="-8"/>
        </w:rPr>
        <w:t xml:space="preserve"> </w:t>
      </w:r>
      <w:r>
        <w:t>is</w:t>
      </w:r>
      <w:r>
        <w:rPr>
          <w:spacing w:val="-12"/>
        </w:rPr>
        <w:t xml:space="preserve"> </w:t>
      </w:r>
      <w:r>
        <w:t>stored</w:t>
      </w:r>
      <w:r>
        <w:rPr>
          <w:spacing w:val="-4"/>
        </w:rPr>
        <w:t xml:space="preserve"> </w:t>
      </w:r>
      <w:r>
        <w:t>by</w:t>
      </w:r>
      <w:r>
        <w:rPr>
          <w:spacing w:val="-4"/>
        </w:rPr>
        <w:t xml:space="preserve"> </w:t>
      </w:r>
      <w:r>
        <w:t>another CMS contractor for future</w:t>
      </w:r>
      <w:r>
        <w:rPr>
          <w:spacing w:val="-8"/>
        </w:rPr>
        <w:t xml:space="preserve"> </w:t>
      </w:r>
      <w:r>
        <w:t>use. There</w:t>
      </w:r>
      <w:r>
        <w:rPr>
          <w:spacing w:val="-8"/>
        </w:rPr>
        <w:t xml:space="preserve"> </w:t>
      </w:r>
      <w:r>
        <w:t>are costs associated with</w:t>
      </w:r>
      <w:r>
        <w:rPr>
          <w:spacing w:val="-7"/>
        </w:rPr>
        <w:t xml:space="preserve"> </w:t>
      </w:r>
      <w:r>
        <w:t>the</w:t>
      </w:r>
      <w:r>
        <w:rPr>
          <w:spacing w:val="-10"/>
        </w:rPr>
        <w:t xml:space="preserve"> </w:t>
      </w:r>
      <w:r>
        <w:t>transmission, analysis, processing, and</w:t>
      </w:r>
      <w:r>
        <w:rPr>
          <w:spacing w:val="-7"/>
        </w:rPr>
        <w:t xml:space="preserve"> </w:t>
      </w:r>
      <w:r>
        <w:t>storage</w:t>
      </w:r>
      <w:r>
        <w:rPr>
          <w:spacing w:val="-10"/>
        </w:rPr>
        <w:t xml:space="preserve"> </w:t>
      </w:r>
      <w:r>
        <w:t>of</w:t>
      </w:r>
      <w:r>
        <w:rPr>
          <w:spacing w:val="-1"/>
        </w:rPr>
        <w:t xml:space="preserve"> </w:t>
      </w:r>
      <w:r>
        <w:t>the</w:t>
      </w:r>
      <w:r>
        <w:rPr>
          <w:spacing w:val="-10"/>
        </w:rPr>
        <w:t xml:space="preserve"> </w:t>
      </w:r>
      <w:r>
        <w:t>hospice</w:t>
      </w:r>
      <w:r>
        <w:rPr>
          <w:spacing w:val="-10"/>
        </w:rPr>
        <w:t xml:space="preserve"> </w:t>
      </w:r>
      <w:r>
        <w:t xml:space="preserve">data by these CMS </w:t>
      </w:r>
      <w:r>
        <w:rPr>
          <w:spacing w:val="-2"/>
        </w:rPr>
        <w:t>contractors.</w:t>
      </w:r>
    </w:p>
    <w:p w:rsidR="004C0517" w14:paraId="2208C493" w14:textId="77777777">
      <w:pPr>
        <w:pStyle w:val="BodyText"/>
        <w:spacing w:before="244" w:line="237" w:lineRule="auto"/>
        <w:ind w:left="1319" w:right="1493"/>
      </w:pPr>
      <w:r>
        <w:t>Also, pursuant</w:t>
      </w:r>
      <w:r>
        <w:rPr>
          <w:spacing w:val="-1"/>
        </w:rPr>
        <w:t xml:space="preserve"> </w:t>
      </w:r>
      <w:r>
        <w:t>to</w:t>
      </w:r>
      <w:r>
        <w:rPr>
          <w:spacing w:val="-3"/>
        </w:rPr>
        <w:t xml:space="preserve"> </w:t>
      </w:r>
      <w:r>
        <w:t>§1814</w:t>
      </w:r>
      <w:r>
        <w:rPr>
          <w:spacing w:val="-3"/>
        </w:rPr>
        <w:t xml:space="preserve"> </w:t>
      </w:r>
      <w:r>
        <w:t>(</w:t>
      </w:r>
      <w:r>
        <w:t>i</w:t>
      </w:r>
      <w:r>
        <w:t>)(5)(A)(</w:t>
      </w:r>
      <w:r>
        <w:t>i</w:t>
      </w:r>
      <w:r>
        <w:t>) of the</w:t>
      </w:r>
      <w:r>
        <w:rPr>
          <w:spacing w:val="-7"/>
        </w:rPr>
        <w:t xml:space="preserve"> </w:t>
      </w:r>
      <w:r>
        <w:t>Act, hospices</w:t>
      </w:r>
      <w:r>
        <w:rPr>
          <w:spacing w:val="-11"/>
        </w:rPr>
        <w:t xml:space="preserve"> </w:t>
      </w:r>
      <w:r>
        <w:t>that</w:t>
      </w:r>
      <w:r>
        <w:rPr>
          <w:spacing w:val="-1"/>
        </w:rPr>
        <w:t xml:space="preserve"> </w:t>
      </w:r>
      <w:r>
        <w:t>do</w:t>
      </w:r>
      <w:r>
        <w:rPr>
          <w:spacing w:val="-3"/>
        </w:rPr>
        <w:t xml:space="preserve"> </w:t>
      </w:r>
      <w:r>
        <w:t>not</w:t>
      </w:r>
      <w:r>
        <w:rPr>
          <w:spacing w:val="-1"/>
        </w:rPr>
        <w:t xml:space="preserve"> </w:t>
      </w:r>
      <w:r>
        <w:t>submit</w:t>
      </w:r>
      <w:r>
        <w:rPr>
          <w:spacing w:val="-1"/>
        </w:rPr>
        <w:t xml:space="preserve"> </w:t>
      </w:r>
      <w:r>
        <w:t>the</w:t>
      </w:r>
      <w:r>
        <w:rPr>
          <w:spacing w:val="-7"/>
        </w:rPr>
        <w:t xml:space="preserve"> </w:t>
      </w:r>
      <w:r>
        <w:t>required</w:t>
      </w:r>
      <w:r>
        <w:rPr>
          <w:spacing w:val="-3"/>
        </w:rPr>
        <w:t xml:space="preserve"> </w:t>
      </w:r>
      <w:r>
        <w:t>data</w:t>
      </w:r>
      <w:r>
        <w:rPr>
          <w:spacing w:val="-7"/>
        </w:rPr>
        <w:t xml:space="preserve"> </w:t>
      </w:r>
      <w:r>
        <w:t>will</w:t>
      </w:r>
      <w:r>
        <w:rPr>
          <w:spacing w:val="-1"/>
        </w:rPr>
        <w:t xml:space="preserve"> </w:t>
      </w:r>
      <w:r>
        <w:t>receive a 4</w:t>
      </w:r>
      <w:r>
        <w:rPr>
          <w:spacing w:val="-3"/>
        </w:rPr>
        <w:t xml:space="preserve"> </w:t>
      </w:r>
      <w:r>
        <w:t>percentage</w:t>
      </w:r>
      <w:r>
        <w:rPr>
          <w:spacing w:val="-6"/>
        </w:rPr>
        <w:t xml:space="preserve"> </w:t>
      </w:r>
      <w:r>
        <w:t>point</w:t>
      </w:r>
      <w:r>
        <w:rPr>
          <w:spacing w:val="-1"/>
        </w:rPr>
        <w:t xml:space="preserve"> </w:t>
      </w:r>
      <w:r>
        <w:t>reduction</w:t>
      </w:r>
      <w:r>
        <w:rPr>
          <w:spacing w:val="-3"/>
        </w:rPr>
        <w:t xml:space="preserve"> </w:t>
      </w:r>
      <w:r>
        <w:t>of their annual</w:t>
      </w:r>
      <w:r>
        <w:rPr>
          <w:spacing w:val="-1"/>
        </w:rPr>
        <w:t xml:space="preserve"> </w:t>
      </w:r>
      <w:r>
        <w:t>market</w:t>
      </w:r>
      <w:r>
        <w:rPr>
          <w:spacing w:val="-1"/>
        </w:rPr>
        <w:t xml:space="preserve"> </w:t>
      </w:r>
      <w:r>
        <w:t>basket</w:t>
      </w:r>
      <w:r>
        <w:rPr>
          <w:spacing w:val="-1"/>
        </w:rPr>
        <w:t xml:space="preserve"> </w:t>
      </w:r>
      <w:r>
        <w:t>increase. The</w:t>
      </w:r>
      <w:r>
        <w:rPr>
          <w:spacing w:val="-6"/>
        </w:rPr>
        <w:t xml:space="preserve"> </w:t>
      </w:r>
      <w:r>
        <w:t>federal</w:t>
      </w:r>
      <w:r>
        <w:rPr>
          <w:spacing w:val="-1"/>
        </w:rPr>
        <w:t xml:space="preserve"> </w:t>
      </w:r>
      <w:r>
        <w:t>government</w:t>
      </w:r>
      <w:r>
        <w:rPr>
          <w:spacing w:val="-1"/>
        </w:rPr>
        <w:t xml:space="preserve"> </w:t>
      </w:r>
      <w:r>
        <w:t>will</w:t>
      </w:r>
      <w:r>
        <w:rPr>
          <w:spacing w:val="-1"/>
        </w:rPr>
        <w:t xml:space="preserve"> </w:t>
      </w:r>
      <w:r>
        <w:t>incur additional costs associated with aggregation and analysis of the data necessary to determine provider compliance with the reporting requirements for</w:t>
      </w:r>
      <w:r>
        <w:rPr>
          <w:spacing w:val="40"/>
        </w:rPr>
        <w:t xml:space="preserve"> </w:t>
      </w:r>
      <w:r>
        <w:t>any given fiscal year.</w:t>
      </w:r>
    </w:p>
    <w:p w:rsidR="004C0517" w14:paraId="456A02CF" w14:textId="77777777">
      <w:pPr>
        <w:pStyle w:val="BodyText"/>
        <w:spacing w:before="244" w:line="242" w:lineRule="auto"/>
        <w:ind w:left="1320" w:right="1423"/>
      </w:pPr>
      <w:r>
        <w:t>The total annual cost to the federal government for the implementation and ongoing management of</w:t>
      </w:r>
      <w:r>
        <w:rPr>
          <w:spacing w:val="40"/>
        </w:rPr>
        <w:t xml:space="preserve"> </w:t>
      </w:r>
      <w:r>
        <w:t>HOPE</w:t>
      </w:r>
      <w:r>
        <w:rPr>
          <w:spacing w:val="38"/>
        </w:rPr>
        <w:t xml:space="preserve"> </w:t>
      </w:r>
      <w:r>
        <w:t>data is estimated to be $1,583,500.</w:t>
      </w:r>
      <w:r>
        <w:rPr>
          <w:spacing w:val="40"/>
        </w:rPr>
        <w:t xml:space="preserve"> </w:t>
      </w:r>
      <w:r>
        <w:t>These costs are itemized below:</w:t>
      </w:r>
    </w:p>
    <w:p w:rsidR="004C0517" w14:paraId="0EFA9D03" w14:textId="77777777">
      <w:pPr>
        <w:pStyle w:val="Heading1"/>
        <w:spacing w:before="241"/>
        <w:ind w:left="1320"/>
        <w:jc w:val="both"/>
      </w:pPr>
      <w:bookmarkStart w:id="44" w:name="ESTIMATED_ANNUAL_COSTS_TO_FEDERAL_GOVERN"/>
      <w:bookmarkEnd w:id="44"/>
      <w:r>
        <w:rPr>
          <w:u w:val="thick"/>
        </w:rPr>
        <w:t>ESTIMATED</w:t>
      </w:r>
      <w:r>
        <w:rPr>
          <w:spacing w:val="2"/>
          <w:u w:val="thick"/>
        </w:rPr>
        <w:t xml:space="preserve"> </w:t>
      </w:r>
      <w:r>
        <w:rPr>
          <w:u w:val="thick"/>
        </w:rPr>
        <w:t>ANNUAL</w:t>
      </w:r>
      <w:r>
        <w:rPr>
          <w:spacing w:val="-1"/>
          <w:u w:val="thick"/>
        </w:rPr>
        <w:t xml:space="preserve"> </w:t>
      </w:r>
      <w:r>
        <w:rPr>
          <w:u w:val="thick"/>
        </w:rPr>
        <w:t>COSTS</w:t>
      </w:r>
      <w:r>
        <w:rPr>
          <w:spacing w:val="7"/>
          <w:u w:val="thick"/>
        </w:rPr>
        <w:t xml:space="preserve"> </w:t>
      </w:r>
      <w:r>
        <w:rPr>
          <w:u w:val="thick"/>
        </w:rPr>
        <w:t>TO</w:t>
      </w:r>
      <w:r>
        <w:rPr>
          <w:spacing w:val="5"/>
          <w:u w:val="thick"/>
        </w:rPr>
        <w:t xml:space="preserve"> </w:t>
      </w:r>
      <w:r>
        <w:rPr>
          <w:u w:val="thick"/>
        </w:rPr>
        <w:t>FEDERAL</w:t>
      </w:r>
      <w:r>
        <w:rPr>
          <w:spacing w:val="-1"/>
          <w:u w:val="thick"/>
        </w:rPr>
        <w:t xml:space="preserve"> </w:t>
      </w:r>
      <w:r>
        <w:rPr>
          <w:spacing w:val="-2"/>
          <w:u w:val="thick"/>
        </w:rPr>
        <w:t>GOVERNMENT:</w:t>
      </w:r>
    </w:p>
    <w:p w:rsidR="004C0517" w14:paraId="3F663F73" w14:textId="77777777">
      <w:pPr>
        <w:pStyle w:val="BodyText"/>
        <w:tabs>
          <w:tab w:val="left" w:pos="7487"/>
          <w:tab w:val="left" w:pos="7823"/>
        </w:tabs>
        <w:spacing w:before="227"/>
        <w:ind w:right="218"/>
        <w:jc w:val="center"/>
      </w:pPr>
      <w:r>
        <w:t>Create</w:t>
      </w:r>
      <w:r>
        <w:rPr>
          <w:spacing w:val="3"/>
        </w:rPr>
        <w:t xml:space="preserve"> </w:t>
      </w:r>
      <w:r>
        <w:t>and</w:t>
      </w:r>
      <w:r>
        <w:rPr>
          <w:spacing w:val="9"/>
        </w:rPr>
        <w:t xml:space="preserve"> </w:t>
      </w:r>
      <w:r>
        <w:t>Conduct</w:t>
      </w:r>
      <w:r>
        <w:rPr>
          <w:spacing w:val="9"/>
        </w:rPr>
        <w:t xml:space="preserve"> </w:t>
      </w:r>
      <w:r>
        <w:t>Provider</w:t>
      </w:r>
      <w:r>
        <w:rPr>
          <w:spacing w:val="-18"/>
        </w:rPr>
        <w:t xml:space="preserve"> </w:t>
      </w:r>
      <w:r>
        <w:t>Web-based</w:t>
      </w:r>
      <w:r>
        <w:rPr>
          <w:spacing w:val="7"/>
        </w:rPr>
        <w:t xml:space="preserve"> </w:t>
      </w:r>
      <w:r>
        <w:rPr>
          <w:spacing w:val="-2"/>
        </w:rPr>
        <w:t>Training</w:t>
      </w:r>
      <w:r>
        <w:tab/>
      </w:r>
      <w:r>
        <w:rPr>
          <w:spacing w:val="-10"/>
        </w:rPr>
        <w:t>$</w:t>
      </w:r>
      <w:r>
        <w:tab/>
      </w:r>
      <w:r>
        <w:rPr>
          <w:spacing w:val="-2"/>
        </w:rPr>
        <w:t>8,500</w:t>
      </w:r>
    </w:p>
    <w:p w:rsidR="004C0517" w14:paraId="509D03EE" w14:textId="77777777">
      <w:pPr>
        <w:pStyle w:val="BodyText"/>
        <w:tabs>
          <w:tab w:val="left" w:pos="7488"/>
        </w:tabs>
        <w:spacing w:before="3"/>
        <w:ind w:right="154"/>
        <w:jc w:val="center"/>
      </w:pPr>
      <w:r>
        <w:t>Prepare</w:t>
      </w:r>
      <w:r>
        <w:rPr>
          <w:spacing w:val="6"/>
        </w:rPr>
        <w:t xml:space="preserve"> </w:t>
      </w:r>
      <w:r>
        <w:t>and</w:t>
      </w:r>
      <w:r>
        <w:rPr>
          <w:spacing w:val="11"/>
        </w:rPr>
        <w:t xml:space="preserve"> </w:t>
      </w:r>
      <w:r>
        <w:t>Update</w:t>
      </w:r>
      <w:r>
        <w:rPr>
          <w:spacing w:val="6"/>
        </w:rPr>
        <w:t xml:space="preserve"> </w:t>
      </w:r>
      <w:r>
        <w:t>HOPE</w:t>
      </w:r>
      <w:r>
        <w:rPr>
          <w:spacing w:val="17"/>
        </w:rPr>
        <w:t xml:space="preserve"> </w:t>
      </w:r>
      <w:r>
        <w:t>Manuals</w:t>
      </w:r>
      <w:r>
        <w:rPr>
          <w:spacing w:val="-30"/>
        </w:rPr>
        <w:t xml:space="preserve"> </w:t>
      </w:r>
      <w:r>
        <w:t>and</w:t>
      </w:r>
      <w:r>
        <w:rPr>
          <w:spacing w:val="10"/>
        </w:rPr>
        <w:t xml:space="preserve"> </w:t>
      </w:r>
      <w:r>
        <w:rPr>
          <w:spacing w:val="-2"/>
        </w:rPr>
        <w:t>Materials</w:t>
      </w:r>
      <w:r>
        <w:tab/>
        <w:t>$</w:t>
      </w:r>
      <w:r>
        <w:rPr>
          <w:spacing w:val="33"/>
        </w:rPr>
        <w:t xml:space="preserve">  </w:t>
      </w:r>
      <w:r>
        <w:rPr>
          <w:spacing w:val="-2"/>
        </w:rPr>
        <w:t>25,000</w:t>
      </w:r>
    </w:p>
    <w:p w:rsidR="004C0517" w14:paraId="32ACA38B" w14:textId="77777777">
      <w:pPr>
        <w:pStyle w:val="BodyText"/>
        <w:tabs>
          <w:tab w:val="left" w:pos="7488"/>
        </w:tabs>
        <w:spacing w:before="3"/>
        <w:ind w:right="217"/>
        <w:jc w:val="center"/>
      </w:pPr>
      <w:r>
        <w:t>Contractor</w:t>
      </w:r>
      <w:r>
        <w:rPr>
          <w:spacing w:val="15"/>
        </w:rPr>
        <w:t xml:space="preserve"> </w:t>
      </w:r>
      <w:r>
        <w:t>Costs</w:t>
      </w:r>
      <w:r>
        <w:rPr>
          <w:spacing w:val="1"/>
        </w:rPr>
        <w:t xml:space="preserve"> </w:t>
      </w:r>
      <w:r>
        <w:t>for</w:t>
      </w:r>
      <w:r>
        <w:rPr>
          <w:spacing w:val="15"/>
        </w:rPr>
        <w:t xml:space="preserve"> </w:t>
      </w:r>
      <w:r>
        <w:t>Receipt</w:t>
      </w:r>
      <w:r>
        <w:rPr>
          <w:spacing w:val="12"/>
        </w:rPr>
        <w:t xml:space="preserve"> </w:t>
      </w:r>
      <w:r>
        <w:t>and</w:t>
      </w:r>
      <w:r>
        <w:rPr>
          <w:spacing w:val="9"/>
        </w:rPr>
        <w:t xml:space="preserve"> </w:t>
      </w:r>
      <w:r>
        <w:t>Storage</w:t>
      </w:r>
      <w:r>
        <w:rPr>
          <w:spacing w:val="6"/>
        </w:rPr>
        <w:t xml:space="preserve"> </w:t>
      </w:r>
      <w:r>
        <w:t>of</w:t>
      </w:r>
      <w:r>
        <w:rPr>
          <w:spacing w:val="15"/>
        </w:rPr>
        <w:t xml:space="preserve"> </w:t>
      </w:r>
      <w:r>
        <w:t>HOPE</w:t>
      </w:r>
      <w:r>
        <w:rPr>
          <w:spacing w:val="18"/>
        </w:rPr>
        <w:t xml:space="preserve"> </w:t>
      </w:r>
      <w:r>
        <w:rPr>
          <w:spacing w:val="-4"/>
        </w:rPr>
        <w:t>Data</w:t>
      </w:r>
      <w:r>
        <w:tab/>
      </w:r>
      <w:r>
        <w:rPr>
          <w:spacing w:val="-2"/>
        </w:rPr>
        <w:t>$550,000</w:t>
      </w:r>
    </w:p>
    <w:p w:rsidR="004C0517" w14:paraId="240ADC6C" w14:textId="77777777">
      <w:pPr>
        <w:pStyle w:val="BodyText"/>
        <w:tabs>
          <w:tab w:val="left" w:pos="9240"/>
        </w:tabs>
        <w:spacing w:before="3" w:line="242" w:lineRule="auto"/>
        <w:ind w:left="1751" w:right="1969"/>
      </w:pPr>
      <w:r>
        <w:t>Cost for Aggregation &amp; Data Analysis</w:t>
      </w:r>
      <w:r>
        <w:tab/>
      </w:r>
      <w:r>
        <w:rPr>
          <w:spacing w:val="-2"/>
        </w:rPr>
        <w:t xml:space="preserve">$500,000 </w:t>
      </w:r>
      <w:r>
        <w:t>Costs for Upkeep &amp; Maintenance of HOPE Data Submission</w:t>
      </w:r>
    </w:p>
    <w:p w:rsidR="004C0517" w14:paraId="4FB6D54E" w14:textId="77777777">
      <w:pPr>
        <w:pStyle w:val="BodyText"/>
        <w:tabs>
          <w:tab w:val="left" w:pos="9224"/>
        </w:tabs>
        <w:spacing w:before="1"/>
        <w:ind w:left="1751"/>
      </w:pPr>
      <w:r>
        <w:t>Software</w:t>
      </w:r>
      <w:r>
        <w:rPr>
          <w:spacing w:val="13"/>
        </w:rPr>
        <w:t xml:space="preserve"> </w:t>
      </w:r>
      <w:r>
        <w:t>by</w:t>
      </w:r>
      <w:r>
        <w:rPr>
          <w:spacing w:val="19"/>
        </w:rPr>
        <w:t xml:space="preserve"> </w:t>
      </w:r>
      <w:r>
        <w:rPr>
          <w:spacing w:val="-2"/>
        </w:rPr>
        <w:t>CMS/DQSAS</w:t>
      </w:r>
      <w:r>
        <w:tab/>
      </w:r>
      <w:r>
        <w:rPr>
          <w:spacing w:val="-2"/>
        </w:rPr>
        <w:t>$500,000</w:t>
      </w:r>
    </w:p>
    <w:p w:rsidR="004C0517" w14:paraId="3421E269" w14:textId="77777777">
      <w:pPr>
        <w:pStyle w:val="Heading1"/>
        <w:tabs>
          <w:tab w:val="left" w:pos="9240"/>
        </w:tabs>
        <w:spacing w:before="243"/>
        <w:ind w:left="1320"/>
        <w:jc w:val="both"/>
      </w:pPr>
      <w:bookmarkStart w:id="45" w:name="TOTAL_COST_TO_FEDERAL_GOVERNMENT:_$1,583"/>
      <w:bookmarkEnd w:id="45"/>
      <w:r>
        <w:t>TOTAL</w:t>
      </w:r>
      <w:r>
        <w:rPr>
          <w:spacing w:val="2"/>
        </w:rPr>
        <w:t xml:space="preserve"> </w:t>
      </w:r>
      <w:r>
        <w:t>COST</w:t>
      </w:r>
      <w:r>
        <w:rPr>
          <w:spacing w:val="3"/>
        </w:rPr>
        <w:t xml:space="preserve"> </w:t>
      </w:r>
      <w:r>
        <w:t>TO</w:t>
      </w:r>
      <w:r>
        <w:rPr>
          <w:spacing w:val="-6"/>
        </w:rPr>
        <w:t xml:space="preserve"> </w:t>
      </w:r>
      <w:r>
        <w:t>FEDERAL</w:t>
      </w:r>
      <w:r>
        <w:rPr>
          <w:spacing w:val="3"/>
        </w:rPr>
        <w:t xml:space="preserve"> </w:t>
      </w:r>
      <w:r>
        <w:rPr>
          <w:spacing w:val="-2"/>
        </w:rPr>
        <w:t>GOVERNMENT:</w:t>
      </w:r>
      <w:r>
        <w:tab/>
      </w:r>
      <w:r>
        <w:rPr>
          <w:spacing w:val="-2"/>
        </w:rPr>
        <w:t>$1,583,500</w:t>
      </w:r>
    </w:p>
    <w:p w:rsidR="004C0517" w14:paraId="12F79E27" w14:textId="77777777">
      <w:pPr>
        <w:pStyle w:val="BodyText"/>
        <w:spacing w:line="20" w:lineRule="exact"/>
        <w:ind w:left="1320"/>
        <w:rPr>
          <w:sz w:val="2"/>
        </w:rPr>
      </w:pPr>
      <w:r>
        <w:rPr>
          <w:noProof/>
          <w:sz w:val="2"/>
        </w:rPr>
        <mc:AlternateContent>
          <mc:Choice Requires="wpg">
            <w:drawing>
              <wp:inline distT="0" distB="0" distL="0" distR="0">
                <wp:extent cx="5657850" cy="13335"/>
                <wp:effectExtent l="9525" t="0" r="0" b="5714"/>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657850" cy="13335"/>
                          <a:chOff x="0" y="0"/>
                          <a:chExt cx="5657850" cy="13335"/>
                        </a:xfrm>
                      </wpg:grpSpPr>
                      <wps:wsp xmlns:wps="http://schemas.microsoft.com/office/word/2010/wordprocessingShape">
                        <wps:cNvPr id="13" name="Graphic 13"/>
                        <wps:cNvSpPr/>
                        <wps:spPr>
                          <a:xfrm>
                            <a:off x="0" y="6476"/>
                            <a:ext cx="5657850" cy="1270"/>
                          </a:xfrm>
                          <a:custGeom>
                            <a:avLst/>
                            <a:gdLst/>
                            <a:rect l="l" t="t" r="r" b="b"/>
                            <a:pathLst>
                              <a:path fill="norm" w="5657850" stroke="1">
                                <a:moveTo>
                                  <a:pt x="0" y="0"/>
                                </a:moveTo>
                                <a:lnTo>
                                  <a:pt x="5657850" y="0"/>
                                </a:lnTo>
                              </a:path>
                            </a:pathLst>
                          </a:custGeom>
                          <a:ln w="1295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 o:spid="_x0000_i1028" style="width:445.5pt;height:1.05pt;mso-position-horizontal-relative:char;mso-position-vertical-relative:line" coordsize="56578,133">
                <v:shape id="Graphic 13" o:spid="_x0000_s1029" style="width:56578;height:13;mso-wrap-style:square;position:absolute;top:64;visibility:visible;v-text-anchor:top" coordsize="5657850,1270" path="m,l5657850,e" filled="f" strokeweight="1.02pt">
                  <v:path arrowok="t"/>
                </v:shape>
                <w10:wrap type="none"/>
                <w10:anchorlock/>
              </v:group>
            </w:pict>
          </mc:Fallback>
        </mc:AlternateContent>
      </w:r>
    </w:p>
    <w:p w:rsidR="004C0517" w14:paraId="407B0700" w14:textId="77777777">
      <w:pPr>
        <w:pStyle w:val="Heading1"/>
        <w:numPr>
          <w:ilvl w:val="1"/>
          <w:numId w:val="1"/>
        </w:numPr>
        <w:tabs>
          <w:tab w:val="left" w:pos="2038"/>
        </w:tabs>
        <w:spacing w:before="223"/>
        <w:ind w:left="2038" w:hanging="350"/>
      </w:pPr>
      <w:bookmarkStart w:id="46" w:name="15._Changes_in_Burden"/>
      <w:bookmarkStart w:id="47" w:name="_bookmark23"/>
      <w:bookmarkEnd w:id="46"/>
      <w:bookmarkEnd w:id="47"/>
      <w:r>
        <w:t>Changes</w:t>
      </w:r>
      <w:r>
        <w:rPr>
          <w:spacing w:val="5"/>
        </w:rPr>
        <w:t xml:space="preserve"> </w:t>
      </w:r>
      <w:r>
        <w:t>in</w:t>
      </w:r>
      <w:r>
        <w:rPr>
          <w:spacing w:val="18"/>
        </w:rPr>
        <w:t xml:space="preserve"> </w:t>
      </w:r>
      <w:r>
        <w:rPr>
          <w:spacing w:val="-2"/>
        </w:rPr>
        <w:t>Burden</w:t>
      </w:r>
    </w:p>
    <w:p w:rsidR="004C0517" w14:paraId="4AC853C1" w14:textId="77777777">
      <w:pPr>
        <w:pStyle w:val="BodyText"/>
        <w:spacing w:before="3"/>
        <w:ind w:left="1384" w:right="1423" w:hanging="1"/>
      </w:pPr>
      <w:r>
        <w:t>Because HOPE contains a new timepoint and several new data elements in its admission timepoint, the burden hours and costs have increased from the previous Hospice Item Set. Burden increases mainly stem from the</w:t>
      </w:r>
      <w:r>
        <w:rPr>
          <w:spacing w:val="-5"/>
        </w:rPr>
        <w:t xml:space="preserve"> </w:t>
      </w:r>
      <w:r>
        <w:t>addition</w:t>
      </w:r>
      <w:r>
        <w:rPr>
          <w:spacing w:val="-2"/>
        </w:rPr>
        <w:t xml:space="preserve"> </w:t>
      </w:r>
      <w:r>
        <w:t>of the</w:t>
      </w:r>
      <w:r>
        <w:rPr>
          <w:spacing w:val="-5"/>
        </w:rPr>
        <w:t xml:space="preserve"> </w:t>
      </w:r>
      <w:r>
        <w:t>HUV</w:t>
      </w:r>
      <w:r>
        <w:rPr>
          <w:spacing w:val="-3"/>
        </w:rPr>
        <w:t xml:space="preserve"> </w:t>
      </w:r>
      <w:r>
        <w:t>timepoint, which</w:t>
      </w:r>
      <w:r>
        <w:rPr>
          <w:spacing w:val="-2"/>
        </w:rPr>
        <w:t xml:space="preserve"> </w:t>
      </w:r>
      <w:r>
        <w:t>adds</w:t>
      </w:r>
      <w:r>
        <w:rPr>
          <w:spacing w:val="-10"/>
        </w:rPr>
        <w:t xml:space="preserve"> </w:t>
      </w:r>
      <w:r>
        <w:t>an</w:t>
      </w:r>
      <w:r>
        <w:rPr>
          <w:spacing w:val="-2"/>
        </w:rPr>
        <w:t xml:space="preserve"> </w:t>
      </w:r>
      <w:r>
        <w:t>additional 22 minutes</w:t>
      </w:r>
      <w:r>
        <w:rPr>
          <w:spacing w:val="-10"/>
        </w:rPr>
        <w:t xml:space="preserve"> </w:t>
      </w:r>
      <w:r>
        <w:t>of clinical time</w:t>
      </w:r>
      <w:r>
        <w:rPr>
          <w:spacing w:val="-5"/>
        </w:rPr>
        <w:t xml:space="preserve"> </w:t>
      </w:r>
      <w:r>
        <w:t>and</w:t>
      </w:r>
      <w:r>
        <w:rPr>
          <w:spacing w:val="-2"/>
        </w:rPr>
        <w:t xml:space="preserve"> </w:t>
      </w:r>
      <w:r>
        <w:t>5 minutes of administrative time. The expansion of the HOPE Admission timepoint (when compared to</w:t>
      </w:r>
      <w:r>
        <w:rPr>
          <w:spacing w:val="40"/>
        </w:rPr>
        <w:t xml:space="preserve"> </w:t>
      </w:r>
      <w:r>
        <w:t>HIS</w:t>
      </w:r>
      <w:r>
        <w:rPr>
          <w:spacing w:val="33"/>
        </w:rPr>
        <w:t xml:space="preserve"> </w:t>
      </w:r>
      <w:r>
        <w:t>Admission)</w:t>
      </w:r>
      <w:r>
        <w:rPr>
          <w:spacing w:val="35"/>
        </w:rPr>
        <w:t xml:space="preserve"> </w:t>
      </w:r>
      <w:r>
        <w:t>also accounts for</w:t>
      </w:r>
      <w:r>
        <w:rPr>
          <w:spacing w:val="35"/>
        </w:rPr>
        <w:t xml:space="preserve"> </w:t>
      </w:r>
      <w:r>
        <w:t>an increase in burden hours (27 additional minutes).</w:t>
      </w:r>
    </w:p>
    <w:p w:rsidR="004C0517" w14:paraId="0241FB45" w14:textId="77777777">
      <w:pPr>
        <w:pStyle w:val="BodyText"/>
        <w:spacing w:before="9"/>
        <w:rPr>
          <w:sz w:val="10"/>
        </w:rPr>
      </w:pPr>
    </w:p>
    <w:tbl>
      <w:tblPr>
        <w:tblW w:w="0" w:type="auto"/>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84"/>
        <w:gridCol w:w="1248"/>
        <w:gridCol w:w="1712"/>
        <w:gridCol w:w="1344"/>
        <w:gridCol w:w="1984"/>
        <w:gridCol w:w="1264"/>
        <w:gridCol w:w="1664"/>
      </w:tblGrid>
      <w:tr w14:paraId="3D94DE7B" w14:textId="77777777">
        <w:tblPrEx>
          <w:tblW w:w="0" w:type="auto"/>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48"/>
        </w:trPr>
        <w:tc>
          <w:tcPr>
            <w:tcW w:w="1584" w:type="dxa"/>
          </w:tcPr>
          <w:p w:rsidR="004C0517" w14:paraId="3851259D" w14:textId="77777777">
            <w:pPr>
              <w:pStyle w:val="TableParagraph"/>
              <w:spacing w:line="242" w:lineRule="auto"/>
              <w:ind w:left="118"/>
              <w:rPr>
                <w:b/>
              </w:rPr>
            </w:pPr>
            <w:r>
              <w:rPr>
                <w:b/>
                <w:spacing w:val="-2"/>
              </w:rPr>
              <w:t>Regulation Sections</w:t>
            </w:r>
          </w:p>
        </w:tc>
        <w:tc>
          <w:tcPr>
            <w:tcW w:w="1248" w:type="dxa"/>
          </w:tcPr>
          <w:p w:rsidR="004C0517" w14:paraId="1C1CBD93" w14:textId="77777777">
            <w:pPr>
              <w:pStyle w:val="TableParagraph"/>
              <w:spacing w:line="242" w:lineRule="auto"/>
              <w:ind w:left="101"/>
              <w:rPr>
                <w:b/>
              </w:rPr>
            </w:pPr>
            <w:r>
              <w:rPr>
                <w:b/>
              </w:rPr>
              <w:t>Total</w:t>
            </w:r>
            <w:r>
              <w:rPr>
                <w:b/>
                <w:spacing w:val="-1"/>
              </w:rPr>
              <w:t xml:space="preserve"> </w:t>
            </w:r>
            <w:r>
              <w:rPr>
                <w:b/>
              </w:rPr>
              <w:t>#</w:t>
            </w:r>
            <w:r>
              <w:rPr>
                <w:b/>
                <w:spacing w:val="-2"/>
              </w:rPr>
              <w:t xml:space="preserve"> </w:t>
            </w:r>
            <w:r>
              <w:rPr>
                <w:b/>
              </w:rPr>
              <w:t xml:space="preserve">of </w:t>
            </w:r>
            <w:r>
              <w:rPr>
                <w:b/>
                <w:spacing w:val="-2"/>
              </w:rPr>
              <w:t>Hospices</w:t>
            </w:r>
          </w:p>
        </w:tc>
        <w:tc>
          <w:tcPr>
            <w:tcW w:w="1712" w:type="dxa"/>
          </w:tcPr>
          <w:p w:rsidR="004C0517" w14:paraId="15A16A1A" w14:textId="77777777">
            <w:pPr>
              <w:pStyle w:val="TableParagraph"/>
              <w:spacing w:line="242" w:lineRule="auto"/>
              <w:ind w:left="118"/>
              <w:rPr>
                <w:b/>
              </w:rPr>
            </w:pPr>
            <w:r>
              <w:rPr>
                <w:b/>
              </w:rPr>
              <w:t xml:space="preserve"># of Submitted </w:t>
            </w:r>
            <w:r>
              <w:rPr>
                <w:b/>
                <w:spacing w:val="-2"/>
              </w:rPr>
              <w:t>Assessments</w:t>
            </w:r>
          </w:p>
        </w:tc>
        <w:tc>
          <w:tcPr>
            <w:tcW w:w="1344" w:type="dxa"/>
          </w:tcPr>
          <w:p w:rsidR="004C0517" w14:paraId="6C7015AC" w14:textId="77777777">
            <w:pPr>
              <w:pStyle w:val="TableParagraph"/>
              <w:spacing w:line="242" w:lineRule="auto"/>
              <w:ind w:left="117"/>
              <w:rPr>
                <w:b/>
              </w:rPr>
            </w:pPr>
            <w:r>
              <w:rPr>
                <w:b/>
              </w:rPr>
              <w:t>Burden</w:t>
            </w:r>
            <w:r>
              <w:rPr>
                <w:b/>
                <w:spacing w:val="-7"/>
              </w:rPr>
              <w:t xml:space="preserve"> </w:t>
            </w:r>
            <w:r>
              <w:rPr>
                <w:b/>
              </w:rPr>
              <w:t xml:space="preserve">Per </w:t>
            </w:r>
            <w:r>
              <w:rPr>
                <w:b/>
                <w:spacing w:val="-2"/>
              </w:rPr>
              <w:t>Assessment</w:t>
            </w:r>
          </w:p>
        </w:tc>
        <w:tc>
          <w:tcPr>
            <w:tcW w:w="1984" w:type="dxa"/>
          </w:tcPr>
          <w:p w:rsidR="004C0517" w14:paraId="22FC6A76" w14:textId="77777777">
            <w:pPr>
              <w:pStyle w:val="TableParagraph"/>
              <w:ind w:left="118"/>
              <w:rPr>
                <w:b/>
              </w:rPr>
            </w:pPr>
            <w:r>
              <w:rPr>
                <w:b/>
              </w:rPr>
              <w:t>Total</w:t>
            </w:r>
            <w:r>
              <w:rPr>
                <w:b/>
                <w:spacing w:val="14"/>
              </w:rPr>
              <w:t xml:space="preserve"> </w:t>
            </w:r>
            <w:r>
              <w:rPr>
                <w:b/>
                <w:spacing w:val="-2"/>
              </w:rPr>
              <w:t>Incremental</w:t>
            </w:r>
          </w:p>
          <w:p w:rsidR="004C0517" w14:paraId="488CF7D3" w14:textId="77777777">
            <w:pPr>
              <w:pStyle w:val="TableParagraph"/>
              <w:spacing w:line="240" w:lineRule="exact"/>
              <w:ind w:left="118"/>
              <w:rPr>
                <w:b/>
              </w:rPr>
            </w:pPr>
            <w:r>
              <w:rPr>
                <w:b/>
              </w:rPr>
              <w:t>Burden</w:t>
            </w:r>
            <w:r>
              <w:rPr>
                <w:b/>
                <w:spacing w:val="-3"/>
              </w:rPr>
              <w:t xml:space="preserve"> </w:t>
            </w:r>
            <w:r>
              <w:rPr>
                <w:b/>
              </w:rPr>
              <w:t>across</w:t>
            </w:r>
            <w:r>
              <w:rPr>
                <w:b/>
                <w:spacing w:val="-11"/>
              </w:rPr>
              <w:t xml:space="preserve"> </w:t>
            </w:r>
            <w:r>
              <w:rPr>
                <w:b/>
              </w:rPr>
              <w:t>all Hospices (hours)</w:t>
            </w:r>
          </w:p>
        </w:tc>
        <w:tc>
          <w:tcPr>
            <w:tcW w:w="1264" w:type="dxa"/>
          </w:tcPr>
          <w:p w:rsidR="004C0517" w14:paraId="630C3404" w14:textId="77777777">
            <w:pPr>
              <w:pStyle w:val="TableParagraph"/>
              <w:ind w:left="118"/>
              <w:rPr>
                <w:b/>
              </w:rPr>
            </w:pPr>
            <w:r>
              <w:rPr>
                <w:b/>
                <w:spacing w:val="-2"/>
              </w:rPr>
              <w:t>Hourly</w:t>
            </w:r>
          </w:p>
          <w:p w:rsidR="004C0517" w14:paraId="6634598A" w14:textId="77777777">
            <w:pPr>
              <w:pStyle w:val="TableParagraph"/>
              <w:spacing w:line="240" w:lineRule="exact"/>
              <w:ind w:left="118" w:right="65"/>
              <w:rPr>
                <w:b/>
              </w:rPr>
            </w:pPr>
            <w:r>
              <w:rPr>
                <w:b/>
                <w:spacing w:val="-4"/>
              </w:rPr>
              <w:t xml:space="preserve">Labor </w:t>
            </w:r>
            <w:r>
              <w:rPr>
                <w:b/>
              </w:rPr>
              <w:t>Costs</w:t>
            </w:r>
            <w:r>
              <w:rPr>
                <w:b/>
                <w:spacing w:val="-14"/>
              </w:rPr>
              <w:t xml:space="preserve"> </w:t>
            </w:r>
            <w:r>
              <w:rPr>
                <w:b/>
              </w:rPr>
              <w:t>($)</w:t>
            </w:r>
          </w:p>
        </w:tc>
        <w:tc>
          <w:tcPr>
            <w:tcW w:w="1664" w:type="dxa"/>
          </w:tcPr>
          <w:p w:rsidR="004C0517" w14:paraId="015BE60B" w14:textId="77777777">
            <w:pPr>
              <w:pStyle w:val="TableParagraph"/>
              <w:ind w:left="40" w:right="30"/>
              <w:jc w:val="center"/>
              <w:rPr>
                <w:b/>
              </w:rPr>
            </w:pPr>
            <w:r>
              <w:rPr>
                <w:b/>
              </w:rPr>
              <w:t>Total</w:t>
            </w:r>
            <w:r>
              <w:rPr>
                <w:b/>
                <w:spacing w:val="12"/>
              </w:rPr>
              <w:t xml:space="preserve"> </w:t>
            </w:r>
            <w:r>
              <w:rPr>
                <w:b/>
              </w:rPr>
              <w:t>Costs</w:t>
            </w:r>
            <w:r>
              <w:rPr>
                <w:b/>
                <w:spacing w:val="3"/>
              </w:rPr>
              <w:t xml:space="preserve"> </w:t>
            </w:r>
            <w:r>
              <w:rPr>
                <w:b/>
                <w:spacing w:val="-5"/>
              </w:rPr>
              <w:t>($)</w:t>
            </w:r>
          </w:p>
        </w:tc>
      </w:tr>
      <w:tr w14:paraId="7CF2F5D9" w14:textId="77777777">
        <w:tblPrEx>
          <w:tblW w:w="0" w:type="auto"/>
          <w:tblInd w:w="635" w:type="dxa"/>
          <w:tblLayout w:type="fixed"/>
          <w:tblCellMar>
            <w:left w:w="0" w:type="dxa"/>
            <w:right w:w="0" w:type="dxa"/>
          </w:tblCellMar>
          <w:tblLook w:val="01E0"/>
        </w:tblPrEx>
        <w:trPr>
          <w:trHeight w:val="748"/>
        </w:trPr>
        <w:tc>
          <w:tcPr>
            <w:tcW w:w="1584" w:type="dxa"/>
          </w:tcPr>
          <w:p w:rsidR="004C0517" w14:paraId="1327EE27" w14:textId="77777777">
            <w:pPr>
              <w:pStyle w:val="TableParagraph"/>
              <w:ind w:left="118"/>
              <w:rPr>
                <w:b/>
              </w:rPr>
            </w:pPr>
            <w:r>
              <w:rPr>
                <w:b/>
                <w:spacing w:val="-4"/>
              </w:rPr>
              <w:t>HOPE</w:t>
            </w:r>
          </w:p>
          <w:p w:rsidR="004C0517" w14:paraId="7DE80875" w14:textId="77777777">
            <w:pPr>
              <w:pStyle w:val="TableParagraph"/>
              <w:spacing w:line="240" w:lineRule="exact"/>
              <w:ind w:left="118" w:right="647"/>
              <w:rPr>
                <w:b/>
              </w:rPr>
            </w:pPr>
            <w:r>
              <w:rPr>
                <w:b/>
                <w:spacing w:val="-2"/>
              </w:rPr>
              <w:t>Burden Increase</w:t>
            </w:r>
          </w:p>
        </w:tc>
        <w:tc>
          <w:tcPr>
            <w:tcW w:w="1248" w:type="dxa"/>
          </w:tcPr>
          <w:p w:rsidR="004C0517" w14:paraId="49997CD8" w14:textId="77777777">
            <w:pPr>
              <w:pStyle w:val="TableParagraph"/>
              <w:ind w:left="101"/>
              <w:rPr>
                <w:b/>
              </w:rPr>
            </w:pPr>
            <w:r>
              <w:rPr>
                <w:b/>
              </w:rPr>
              <w:t>No</w:t>
            </w:r>
            <w:r>
              <w:rPr>
                <w:b/>
                <w:spacing w:val="9"/>
              </w:rPr>
              <w:t xml:space="preserve"> </w:t>
            </w:r>
            <w:r>
              <w:rPr>
                <w:b/>
                <w:spacing w:val="-2"/>
              </w:rPr>
              <w:t>change</w:t>
            </w:r>
          </w:p>
        </w:tc>
        <w:tc>
          <w:tcPr>
            <w:tcW w:w="1712" w:type="dxa"/>
          </w:tcPr>
          <w:p w:rsidR="004C0517" w14:paraId="20574C8D" w14:textId="77777777">
            <w:pPr>
              <w:pStyle w:val="TableParagraph"/>
              <w:ind w:left="118"/>
              <w:rPr>
                <w:b/>
              </w:rPr>
            </w:pPr>
            <w:r>
              <w:rPr>
                <w:b/>
                <w:spacing w:val="-2"/>
              </w:rPr>
              <w:t>+2,763,850</w:t>
            </w:r>
          </w:p>
        </w:tc>
        <w:tc>
          <w:tcPr>
            <w:tcW w:w="1344" w:type="dxa"/>
          </w:tcPr>
          <w:p w:rsidR="004C0517" w14:paraId="50208E25" w14:textId="77777777">
            <w:pPr>
              <w:pStyle w:val="TableParagraph"/>
              <w:ind w:left="117"/>
              <w:rPr>
                <w:b/>
              </w:rPr>
            </w:pPr>
            <w:r>
              <w:rPr>
                <w:b/>
              </w:rPr>
              <w:t>+0.9</w:t>
            </w:r>
            <w:r>
              <w:rPr>
                <w:b/>
                <w:spacing w:val="21"/>
              </w:rPr>
              <w:t xml:space="preserve"> </w:t>
            </w:r>
            <w:r>
              <w:rPr>
                <w:b/>
                <w:spacing w:val="-2"/>
              </w:rPr>
              <w:t>hours</w:t>
            </w:r>
          </w:p>
        </w:tc>
        <w:tc>
          <w:tcPr>
            <w:tcW w:w="1984" w:type="dxa"/>
          </w:tcPr>
          <w:p w:rsidR="004C0517" w14:paraId="0BFA01E1" w14:textId="77777777">
            <w:pPr>
              <w:pStyle w:val="TableParagraph"/>
              <w:ind w:left="118"/>
              <w:rPr>
                <w:b/>
              </w:rPr>
            </w:pPr>
            <w:r>
              <w:rPr>
                <w:b/>
              </w:rPr>
              <w:t>+2,487,466</w:t>
            </w:r>
            <w:r>
              <w:rPr>
                <w:b/>
                <w:spacing w:val="35"/>
              </w:rPr>
              <w:t xml:space="preserve"> </w:t>
            </w:r>
            <w:r>
              <w:rPr>
                <w:b/>
                <w:spacing w:val="-4"/>
              </w:rPr>
              <w:t>hours</w:t>
            </w:r>
          </w:p>
        </w:tc>
        <w:tc>
          <w:tcPr>
            <w:tcW w:w="1264" w:type="dxa"/>
          </w:tcPr>
          <w:p w:rsidR="004C0517" w14:paraId="1126BF73" w14:textId="77777777">
            <w:pPr>
              <w:pStyle w:val="TableParagraph"/>
              <w:ind w:left="118"/>
              <w:rPr>
                <w:b/>
              </w:rPr>
            </w:pPr>
            <w:r>
              <w:rPr>
                <w:b/>
              </w:rPr>
              <w:t>No</w:t>
            </w:r>
            <w:r>
              <w:rPr>
                <w:b/>
                <w:spacing w:val="9"/>
              </w:rPr>
              <w:t xml:space="preserve"> </w:t>
            </w:r>
            <w:r>
              <w:rPr>
                <w:b/>
                <w:spacing w:val="-2"/>
              </w:rPr>
              <w:t>change</w:t>
            </w:r>
          </w:p>
        </w:tc>
        <w:tc>
          <w:tcPr>
            <w:tcW w:w="1664" w:type="dxa"/>
          </w:tcPr>
          <w:p w:rsidR="004C0517" w14:paraId="168B66C9" w14:textId="77777777">
            <w:pPr>
              <w:pStyle w:val="TableParagraph"/>
              <w:ind w:left="10" w:right="40"/>
              <w:jc w:val="center"/>
              <w:rPr>
                <w:b/>
              </w:rPr>
            </w:pPr>
            <w:r>
              <w:rPr>
                <w:b/>
                <w:spacing w:val="-2"/>
              </w:rPr>
              <w:t>+$184,792,739</w:t>
            </w:r>
          </w:p>
        </w:tc>
      </w:tr>
    </w:tbl>
    <w:p w:rsidR="004C0517" w14:paraId="0FCE74F4" w14:textId="77777777">
      <w:pPr>
        <w:jc w:val="center"/>
        <w:sectPr>
          <w:pgSz w:w="12240" w:h="15840"/>
          <w:pgMar w:top="1820" w:right="60" w:bottom="1180" w:left="120" w:header="0" w:footer="998" w:gutter="0"/>
          <w:cols w:space="720"/>
        </w:sectPr>
      </w:pPr>
    </w:p>
    <w:p w:rsidR="004C0517" w14:paraId="7E697680" w14:textId="77777777">
      <w:pPr>
        <w:pStyle w:val="Heading1"/>
        <w:numPr>
          <w:ilvl w:val="1"/>
          <w:numId w:val="1"/>
        </w:numPr>
        <w:tabs>
          <w:tab w:val="left" w:pos="2038"/>
        </w:tabs>
        <w:spacing w:before="70"/>
        <w:ind w:left="2038" w:hanging="366"/>
      </w:pPr>
      <w:bookmarkStart w:id="48" w:name="16._Plans_for_Tabulation_and_Publication"/>
      <w:bookmarkStart w:id="49" w:name="_bookmark24"/>
      <w:bookmarkEnd w:id="48"/>
      <w:bookmarkEnd w:id="49"/>
      <w:r>
        <w:t>Plans</w:t>
      </w:r>
      <w:r>
        <w:rPr>
          <w:spacing w:val="9"/>
        </w:rPr>
        <w:t xml:space="preserve"> </w:t>
      </w:r>
      <w:r>
        <w:t>for</w:t>
      </w:r>
      <w:r>
        <w:rPr>
          <w:spacing w:val="15"/>
        </w:rPr>
        <w:t xml:space="preserve"> </w:t>
      </w:r>
      <w:r>
        <w:t>Tabulation</w:t>
      </w:r>
      <w:r>
        <w:rPr>
          <w:spacing w:val="22"/>
        </w:rPr>
        <w:t xml:space="preserve"> </w:t>
      </w:r>
      <w:r>
        <w:t>and</w:t>
      </w:r>
      <w:r>
        <w:rPr>
          <w:spacing w:val="23"/>
        </w:rPr>
        <w:t xml:space="preserve"> </w:t>
      </w:r>
      <w:r>
        <w:t>Publication</w:t>
      </w:r>
      <w:r>
        <w:rPr>
          <w:spacing w:val="22"/>
        </w:rPr>
        <w:t xml:space="preserve"> </w:t>
      </w:r>
      <w:r>
        <w:t>and</w:t>
      </w:r>
      <w:r>
        <w:rPr>
          <w:spacing w:val="23"/>
        </w:rPr>
        <w:t xml:space="preserve"> </w:t>
      </w:r>
      <w:r>
        <w:t>Project</w:t>
      </w:r>
      <w:r>
        <w:rPr>
          <w:spacing w:val="24"/>
        </w:rPr>
        <w:t xml:space="preserve"> </w:t>
      </w:r>
      <w:r>
        <w:t>Time</w:t>
      </w:r>
      <w:r>
        <w:rPr>
          <w:spacing w:val="-3"/>
        </w:rPr>
        <w:t xml:space="preserve"> </w:t>
      </w:r>
      <w:r>
        <w:rPr>
          <w:spacing w:val="-2"/>
        </w:rPr>
        <w:t>Schedule</w:t>
      </w:r>
    </w:p>
    <w:p w:rsidR="004C0517" w14:paraId="2EF3FFBE" w14:textId="77777777">
      <w:pPr>
        <w:pStyle w:val="BodyText"/>
        <w:spacing w:before="243" w:line="242" w:lineRule="auto"/>
        <w:ind w:left="1320" w:right="1423" w:hanging="1"/>
      </w:pPr>
      <w:r>
        <w:t>As required</w:t>
      </w:r>
      <w:r>
        <w:rPr>
          <w:spacing w:val="-2"/>
        </w:rPr>
        <w:t xml:space="preserve"> </w:t>
      </w:r>
      <w:r>
        <w:t>by</w:t>
      </w:r>
      <w:r>
        <w:rPr>
          <w:spacing w:val="-2"/>
        </w:rPr>
        <w:t xml:space="preserve"> </w:t>
      </w:r>
      <w:r>
        <w:t>ACA</w:t>
      </w:r>
      <w:r>
        <w:rPr>
          <w:spacing w:val="-3"/>
        </w:rPr>
        <w:t xml:space="preserve"> </w:t>
      </w:r>
      <w:r>
        <w:t>3004(c)(5)(E),</w:t>
      </w:r>
      <w:r>
        <w:rPr>
          <w:spacing w:val="-11"/>
        </w:rPr>
        <w:t xml:space="preserve"> </w:t>
      </w:r>
      <w:r>
        <w:t>CMS launched the Care Compare web site</w:t>
      </w:r>
      <w:hyperlink w:anchor="_bookmark25" w:history="1">
        <w:r>
          <w:rPr>
            <w:position w:val="6"/>
            <w:sz w:val="14"/>
          </w:rPr>
          <w:t>8</w:t>
        </w:r>
      </w:hyperlink>
      <w:r>
        <w:rPr>
          <w:spacing w:val="28"/>
          <w:position w:val="6"/>
          <w:sz w:val="14"/>
        </w:rPr>
        <w:t xml:space="preserve"> </w:t>
      </w:r>
      <w:r>
        <w:t>in beginning of</w:t>
      </w:r>
      <w:r>
        <w:rPr>
          <w:spacing w:val="23"/>
        </w:rPr>
        <w:t xml:space="preserve"> </w:t>
      </w:r>
      <w:r>
        <w:t>2021 to publicly report hospice quality measurement data,</w:t>
      </w:r>
      <w:r>
        <w:rPr>
          <w:spacing w:val="40"/>
        </w:rPr>
        <w:t xml:space="preserve"> </w:t>
      </w:r>
      <w:r>
        <w:t>including quality measures calculated from HQRP</w:t>
      </w:r>
      <w:r>
        <w:rPr>
          <w:spacing w:val="40"/>
        </w:rPr>
        <w:t xml:space="preserve"> </w:t>
      </w:r>
      <w:r>
        <w:rPr>
          <w:spacing w:val="-4"/>
        </w:rPr>
        <w:t>data.</w:t>
      </w:r>
    </w:p>
    <w:p w:rsidR="004C0517" w14:paraId="61A6DD95" w14:textId="77777777">
      <w:pPr>
        <w:pStyle w:val="BodyText"/>
        <w:spacing w:before="37"/>
      </w:pPr>
    </w:p>
    <w:p w:rsidR="004C0517" w14:paraId="598F9ADB" w14:textId="77777777">
      <w:pPr>
        <w:pStyle w:val="Heading1"/>
        <w:numPr>
          <w:ilvl w:val="1"/>
          <w:numId w:val="1"/>
        </w:numPr>
        <w:tabs>
          <w:tab w:val="left" w:pos="2038"/>
        </w:tabs>
        <w:ind w:left="2038" w:hanging="366"/>
      </w:pPr>
      <w:bookmarkStart w:id="50" w:name="17._Expiration_Date"/>
      <w:bookmarkEnd w:id="50"/>
      <w:r>
        <w:t>Expiration</w:t>
      </w:r>
      <w:r>
        <w:rPr>
          <w:spacing w:val="22"/>
        </w:rPr>
        <w:t xml:space="preserve"> </w:t>
      </w:r>
      <w:r>
        <w:rPr>
          <w:spacing w:val="-4"/>
        </w:rPr>
        <w:t>Date</w:t>
      </w:r>
    </w:p>
    <w:p w:rsidR="004C0517" w14:paraId="7534BBD1" w14:textId="77777777">
      <w:pPr>
        <w:pStyle w:val="BodyText"/>
        <w:spacing w:before="6"/>
        <w:rPr>
          <w:b/>
        </w:rPr>
      </w:pPr>
    </w:p>
    <w:p w:rsidR="004C0517" w14:paraId="03162F39" w14:textId="77777777">
      <w:pPr>
        <w:pStyle w:val="BodyText"/>
        <w:ind w:left="1320"/>
      </w:pPr>
      <w:r>
        <w:t>The</w:t>
      </w:r>
      <w:r>
        <w:rPr>
          <w:spacing w:val="7"/>
        </w:rPr>
        <w:t xml:space="preserve"> </w:t>
      </w:r>
      <w:r>
        <w:t>expiration</w:t>
      </w:r>
      <w:r>
        <w:rPr>
          <w:spacing w:val="11"/>
        </w:rPr>
        <w:t xml:space="preserve"> </w:t>
      </w:r>
      <w:r>
        <w:t>date</w:t>
      </w:r>
      <w:r>
        <w:rPr>
          <w:spacing w:val="7"/>
        </w:rPr>
        <w:t xml:space="preserve"> </w:t>
      </w:r>
      <w:r>
        <w:t>appears</w:t>
      </w:r>
      <w:r>
        <w:rPr>
          <w:spacing w:val="3"/>
        </w:rPr>
        <w:t xml:space="preserve"> </w:t>
      </w:r>
      <w:r>
        <w:t>in</w:t>
      </w:r>
      <w:r>
        <w:rPr>
          <w:spacing w:val="11"/>
        </w:rPr>
        <w:t xml:space="preserve"> </w:t>
      </w:r>
      <w:r>
        <w:t>the</w:t>
      </w:r>
      <w:r>
        <w:rPr>
          <w:spacing w:val="7"/>
        </w:rPr>
        <w:t xml:space="preserve"> </w:t>
      </w:r>
      <w:r>
        <w:t>top</w:t>
      </w:r>
      <w:r>
        <w:rPr>
          <w:spacing w:val="11"/>
        </w:rPr>
        <w:t xml:space="preserve"> </w:t>
      </w:r>
      <w:r>
        <w:t>right</w:t>
      </w:r>
      <w:r>
        <w:rPr>
          <w:spacing w:val="13"/>
        </w:rPr>
        <w:t xml:space="preserve"> </w:t>
      </w:r>
      <w:r>
        <w:t>corner</w:t>
      </w:r>
      <w:r>
        <w:rPr>
          <w:spacing w:val="16"/>
        </w:rPr>
        <w:t xml:space="preserve"> </w:t>
      </w:r>
      <w:r>
        <w:t>of</w:t>
      </w:r>
      <w:r>
        <w:rPr>
          <w:spacing w:val="16"/>
        </w:rPr>
        <w:t xml:space="preserve"> </w:t>
      </w:r>
      <w:r>
        <w:t>the</w:t>
      </w:r>
      <w:r>
        <w:rPr>
          <w:spacing w:val="7"/>
        </w:rPr>
        <w:t xml:space="preserve"> </w:t>
      </w:r>
      <w:r>
        <w:t>first</w:t>
      </w:r>
      <w:r>
        <w:rPr>
          <w:spacing w:val="13"/>
        </w:rPr>
        <w:t xml:space="preserve"> </w:t>
      </w:r>
      <w:r>
        <w:t>page</w:t>
      </w:r>
      <w:r>
        <w:rPr>
          <w:spacing w:val="7"/>
        </w:rPr>
        <w:t xml:space="preserve"> </w:t>
      </w:r>
      <w:r>
        <w:t>of</w:t>
      </w:r>
      <w:r>
        <w:rPr>
          <w:spacing w:val="16"/>
        </w:rPr>
        <w:t xml:space="preserve"> </w:t>
      </w:r>
      <w:r>
        <w:t>each</w:t>
      </w:r>
      <w:r>
        <w:rPr>
          <w:spacing w:val="11"/>
        </w:rPr>
        <w:t xml:space="preserve"> </w:t>
      </w:r>
      <w:r>
        <w:rPr>
          <w:spacing w:val="-2"/>
        </w:rPr>
        <w:t>instrument.</w:t>
      </w:r>
    </w:p>
    <w:p w:rsidR="004C0517" w14:paraId="051E5F93" w14:textId="77777777">
      <w:pPr>
        <w:pStyle w:val="Heading1"/>
        <w:numPr>
          <w:ilvl w:val="1"/>
          <w:numId w:val="1"/>
        </w:numPr>
        <w:tabs>
          <w:tab w:val="left" w:pos="2038"/>
        </w:tabs>
        <w:spacing w:before="243"/>
        <w:ind w:left="2038" w:hanging="366"/>
      </w:pPr>
      <w:r>
        <w:t>Certification</w:t>
      </w:r>
      <w:r>
        <w:rPr>
          <w:spacing w:val="27"/>
        </w:rPr>
        <w:t xml:space="preserve"> </w:t>
      </w:r>
      <w:r>
        <w:rPr>
          <w:spacing w:val="-2"/>
        </w:rPr>
        <w:t>Statement</w:t>
      </w:r>
    </w:p>
    <w:p w:rsidR="004C0517" w14:paraId="794530EA" w14:textId="77777777">
      <w:pPr>
        <w:pStyle w:val="BodyText"/>
        <w:spacing w:before="6"/>
        <w:rPr>
          <w:b/>
        </w:rPr>
      </w:pPr>
    </w:p>
    <w:p w:rsidR="004C0517" w14:paraId="6E727FC6" w14:textId="77777777">
      <w:pPr>
        <w:pStyle w:val="BodyText"/>
        <w:ind w:left="1559"/>
      </w:pPr>
      <w:r>
        <w:t>There</w:t>
      </w:r>
      <w:r>
        <w:rPr>
          <w:spacing w:val="6"/>
        </w:rPr>
        <w:t xml:space="preserve"> </w:t>
      </w:r>
      <w:r>
        <w:t>is</w:t>
      </w:r>
      <w:r>
        <w:rPr>
          <w:spacing w:val="2"/>
        </w:rPr>
        <w:t xml:space="preserve"> </w:t>
      </w:r>
      <w:r>
        <w:t>no</w:t>
      </w:r>
      <w:r>
        <w:rPr>
          <w:spacing w:val="10"/>
        </w:rPr>
        <w:t xml:space="preserve"> </w:t>
      </w:r>
      <w:r>
        <w:t>exception</w:t>
      </w:r>
      <w:r>
        <w:rPr>
          <w:spacing w:val="11"/>
        </w:rPr>
        <w:t xml:space="preserve"> </w:t>
      </w:r>
      <w:r>
        <w:t>to</w:t>
      </w:r>
      <w:r>
        <w:rPr>
          <w:spacing w:val="10"/>
        </w:rPr>
        <w:t xml:space="preserve"> </w:t>
      </w:r>
      <w:r>
        <w:t>HOPE</w:t>
      </w:r>
      <w:r>
        <w:rPr>
          <w:spacing w:val="17"/>
        </w:rPr>
        <w:t xml:space="preserve"> </w:t>
      </w:r>
      <w:r>
        <w:rPr>
          <w:spacing w:val="-2"/>
        </w:rPr>
        <w:t>certification.</w:t>
      </w:r>
    </w:p>
    <w:p w:rsidR="004C0517" w14:paraId="399CCCE3" w14:textId="77777777">
      <w:pPr>
        <w:pStyle w:val="BodyText"/>
        <w:rPr>
          <w:sz w:val="20"/>
        </w:rPr>
      </w:pPr>
    </w:p>
    <w:p w:rsidR="004C0517" w14:paraId="4F6CE0FA" w14:textId="77777777">
      <w:pPr>
        <w:pStyle w:val="BodyText"/>
        <w:rPr>
          <w:sz w:val="20"/>
        </w:rPr>
      </w:pPr>
    </w:p>
    <w:p w:rsidR="004C0517" w14:paraId="1EFFBFB9" w14:textId="77777777">
      <w:pPr>
        <w:pStyle w:val="BodyText"/>
        <w:rPr>
          <w:sz w:val="20"/>
        </w:rPr>
      </w:pPr>
    </w:p>
    <w:p w:rsidR="004C0517" w14:paraId="546ADB12" w14:textId="77777777">
      <w:pPr>
        <w:pStyle w:val="BodyText"/>
        <w:rPr>
          <w:sz w:val="20"/>
        </w:rPr>
      </w:pPr>
    </w:p>
    <w:p w:rsidR="004C0517" w14:paraId="22632A97" w14:textId="77777777">
      <w:pPr>
        <w:pStyle w:val="BodyText"/>
        <w:rPr>
          <w:sz w:val="20"/>
        </w:rPr>
      </w:pPr>
    </w:p>
    <w:p w:rsidR="004C0517" w14:paraId="5165AFA8" w14:textId="77777777">
      <w:pPr>
        <w:pStyle w:val="BodyText"/>
        <w:rPr>
          <w:sz w:val="20"/>
        </w:rPr>
      </w:pPr>
    </w:p>
    <w:p w:rsidR="004C0517" w14:paraId="4510A0D7" w14:textId="77777777">
      <w:pPr>
        <w:pStyle w:val="BodyText"/>
        <w:rPr>
          <w:sz w:val="20"/>
        </w:rPr>
      </w:pPr>
    </w:p>
    <w:p w:rsidR="004C0517" w14:paraId="29F725A8" w14:textId="77777777">
      <w:pPr>
        <w:pStyle w:val="BodyText"/>
        <w:rPr>
          <w:sz w:val="20"/>
        </w:rPr>
      </w:pPr>
    </w:p>
    <w:p w:rsidR="004C0517" w14:paraId="096C77CD" w14:textId="77777777">
      <w:pPr>
        <w:pStyle w:val="BodyText"/>
        <w:rPr>
          <w:sz w:val="20"/>
        </w:rPr>
      </w:pPr>
    </w:p>
    <w:p w:rsidR="004C0517" w14:paraId="213C97D1" w14:textId="77777777">
      <w:pPr>
        <w:pStyle w:val="BodyText"/>
        <w:rPr>
          <w:sz w:val="20"/>
        </w:rPr>
      </w:pPr>
    </w:p>
    <w:p w:rsidR="004C0517" w14:paraId="2C98E413" w14:textId="77777777">
      <w:pPr>
        <w:pStyle w:val="BodyText"/>
        <w:rPr>
          <w:sz w:val="20"/>
        </w:rPr>
      </w:pPr>
    </w:p>
    <w:p w:rsidR="004C0517" w14:paraId="00727AC2" w14:textId="77777777">
      <w:pPr>
        <w:pStyle w:val="BodyText"/>
        <w:rPr>
          <w:sz w:val="20"/>
        </w:rPr>
      </w:pPr>
    </w:p>
    <w:p w:rsidR="004C0517" w14:paraId="42DC0D63" w14:textId="77777777">
      <w:pPr>
        <w:pStyle w:val="BodyText"/>
        <w:rPr>
          <w:sz w:val="20"/>
        </w:rPr>
      </w:pPr>
    </w:p>
    <w:p w:rsidR="004C0517" w14:paraId="0EFA6F8D" w14:textId="77777777">
      <w:pPr>
        <w:pStyle w:val="BodyText"/>
        <w:rPr>
          <w:sz w:val="20"/>
        </w:rPr>
      </w:pPr>
    </w:p>
    <w:p w:rsidR="004C0517" w14:paraId="38963855" w14:textId="77777777">
      <w:pPr>
        <w:pStyle w:val="BodyText"/>
        <w:rPr>
          <w:sz w:val="20"/>
        </w:rPr>
      </w:pPr>
    </w:p>
    <w:p w:rsidR="004C0517" w14:paraId="75FBF2FC" w14:textId="77777777">
      <w:pPr>
        <w:pStyle w:val="BodyText"/>
        <w:rPr>
          <w:sz w:val="20"/>
        </w:rPr>
      </w:pPr>
    </w:p>
    <w:p w:rsidR="004C0517" w14:paraId="5DA5B324" w14:textId="77777777">
      <w:pPr>
        <w:pStyle w:val="BodyText"/>
        <w:rPr>
          <w:sz w:val="20"/>
        </w:rPr>
      </w:pPr>
    </w:p>
    <w:p w:rsidR="004C0517" w14:paraId="38D66730" w14:textId="77777777">
      <w:pPr>
        <w:pStyle w:val="BodyText"/>
        <w:rPr>
          <w:sz w:val="20"/>
        </w:rPr>
      </w:pPr>
    </w:p>
    <w:p w:rsidR="004C0517" w14:paraId="144160A0" w14:textId="77777777">
      <w:pPr>
        <w:pStyle w:val="BodyText"/>
        <w:rPr>
          <w:sz w:val="20"/>
        </w:rPr>
      </w:pPr>
    </w:p>
    <w:p w:rsidR="004C0517" w14:paraId="2B2498D7" w14:textId="77777777">
      <w:pPr>
        <w:pStyle w:val="BodyText"/>
        <w:rPr>
          <w:sz w:val="20"/>
        </w:rPr>
      </w:pPr>
    </w:p>
    <w:p w:rsidR="004C0517" w14:paraId="36084B38" w14:textId="77777777">
      <w:pPr>
        <w:pStyle w:val="BodyText"/>
        <w:rPr>
          <w:sz w:val="20"/>
        </w:rPr>
      </w:pPr>
    </w:p>
    <w:p w:rsidR="004C0517" w14:paraId="773A7862" w14:textId="77777777">
      <w:pPr>
        <w:pStyle w:val="BodyText"/>
        <w:rPr>
          <w:sz w:val="20"/>
        </w:rPr>
      </w:pPr>
    </w:p>
    <w:p w:rsidR="004C0517" w14:paraId="19294E07" w14:textId="77777777">
      <w:pPr>
        <w:pStyle w:val="BodyText"/>
        <w:rPr>
          <w:sz w:val="20"/>
        </w:rPr>
      </w:pPr>
    </w:p>
    <w:p w:rsidR="004C0517" w14:paraId="60A310EC" w14:textId="77777777">
      <w:pPr>
        <w:pStyle w:val="BodyText"/>
        <w:rPr>
          <w:sz w:val="20"/>
        </w:rPr>
      </w:pPr>
    </w:p>
    <w:p w:rsidR="004C0517" w14:paraId="6ACD1848" w14:textId="77777777">
      <w:pPr>
        <w:pStyle w:val="BodyText"/>
        <w:rPr>
          <w:sz w:val="20"/>
        </w:rPr>
      </w:pPr>
    </w:p>
    <w:p w:rsidR="004C0517" w14:paraId="5929673C" w14:textId="77777777">
      <w:pPr>
        <w:pStyle w:val="BodyText"/>
        <w:rPr>
          <w:sz w:val="20"/>
        </w:rPr>
      </w:pPr>
    </w:p>
    <w:p w:rsidR="004C0517" w14:paraId="246A43FD" w14:textId="77777777">
      <w:pPr>
        <w:pStyle w:val="BodyText"/>
        <w:rPr>
          <w:sz w:val="20"/>
        </w:rPr>
      </w:pPr>
    </w:p>
    <w:p w:rsidR="004C0517" w14:paraId="1BBEF690" w14:textId="77777777">
      <w:pPr>
        <w:pStyle w:val="BodyText"/>
        <w:rPr>
          <w:sz w:val="20"/>
        </w:rPr>
      </w:pPr>
    </w:p>
    <w:p w:rsidR="004C0517" w14:paraId="0805A7E4" w14:textId="77777777">
      <w:pPr>
        <w:pStyle w:val="BodyText"/>
        <w:rPr>
          <w:sz w:val="20"/>
        </w:rPr>
      </w:pPr>
    </w:p>
    <w:p w:rsidR="004C0517" w14:paraId="5C06846F" w14:textId="77777777">
      <w:pPr>
        <w:pStyle w:val="BodyText"/>
        <w:rPr>
          <w:sz w:val="20"/>
        </w:rPr>
      </w:pPr>
    </w:p>
    <w:p w:rsidR="004C0517" w14:paraId="01136F6B" w14:textId="77777777">
      <w:pPr>
        <w:pStyle w:val="BodyText"/>
        <w:rPr>
          <w:sz w:val="20"/>
        </w:rPr>
      </w:pPr>
    </w:p>
    <w:p w:rsidR="004C0517" w14:paraId="61A60E39" w14:textId="77777777">
      <w:pPr>
        <w:pStyle w:val="BodyText"/>
        <w:rPr>
          <w:sz w:val="20"/>
        </w:rPr>
      </w:pPr>
    </w:p>
    <w:p w:rsidR="004C0517" w14:paraId="3A7C7CF2" w14:textId="77777777">
      <w:pPr>
        <w:pStyle w:val="BodyText"/>
        <w:rPr>
          <w:sz w:val="20"/>
        </w:rPr>
      </w:pPr>
    </w:p>
    <w:p w:rsidR="004C0517" w14:paraId="54D225DB" w14:textId="77777777">
      <w:pPr>
        <w:pStyle w:val="BodyText"/>
        <w:rPr>
          <w:sz w:val="20"/>
        </w:rPr>
      </w:pPr>
    </w:p>
    <w:p w:rsidR="004C0517" w14:paraId="1D032983" w14:textId="77777777">
      <w:pPr>
        <w:pStyle w:val="BodyText"/>
        <w:rPr>
          <w:sz w:val="20"/>
        </w:rPr>
      </w:pPr>
    </w:p>
    <w:p w:rsidR="004C0517" w14:paraId="1D5C5019" w14:textId="77777777">
      <w:pPr>
        <w:pStyle w:val="BodyText"/>
        <w:rPr>
          <w:sz w:val="20"/>
        </w:rPr>
      </w:pPr>
    </w:p>
    <w:p w:rsidR="004C0517" w14:paraId="797989D3" w14:textId="77777777">
      <w:pPr>
        <w:pStyle w:val="BodyText"/>
        <w:rPr>
          <w:sz w:val="20"/>
        </w:rPr>
      </w:pPr>
    </w:p>
    <w:p w:rsidR="004C0517" w14:paraId="46A94D14" w14:textId="77777777">
      <w:pPr>
        <w:pStyle w:val="BodyText"/>
        <w:rPr>
          <w:sz w:val="20"/>
        </w:rPr>
      </w:pPr>
    </w:p>
    <w:p w:rsidR="004C0517" w14:paraId="67FEC19E" w14:textId="77777777">
      <w:pPr>
        <w:pStyle w:val="BodyText"/>
        <w:spacing w:before="95"/>
        <w:rPr>
          <w:sz w:val="20"/>
        </w:rPr>
      </w:pPr>
      <w:r>
        <w:rPr>
          <w:noProof/>
        </w:rPr>
        <mc:AlternateContent>
          <mc:Choice Requires="wps">
            <w:drawing>
              <wp:anchor distT="0" distB="0" distL="0" distR="0" simplePos="0" relativeHeight="251665408" behindDoc="1" locked="0" layoutInCell="1" allowOverlap="1">
                <wp:simplePos x="0" y="0"/>
                <wp:positionH relativeFrom="page">
                  <wp:posOffset>152400</wp:posOffset>
                </wp:positionH>
                <wp:positionV relativeFrom="paragraph">
                  <wp:posOffset>221862</wp:posOffset>
                </wp:positionV>
                <wp:extent cx="1828800" cy="1016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0160"/>
                        </a:xfrm>
                        <a:custGeom>
                          <a:avLst/>
                          <a:gdLst/>
                          <a:rect l="l" t="t" r="r" b="b"/>
                          <a:pathLst>
                            <a:path fill="norm" h="10160" w="1828800" stroke="1">
                              <a:moveTo>
                                <a:pt x="1828800" y="0"/>
                              </a:moveTo>
                              <a:lnTo>
                                <a:pt x="0" y="0"/>
                              </a:lnTo>
                              <a:lnTo>
                                <a:pt x="0" y="10159"/>
                              </a:lnTo>
                              <a:lnTo>
                                <a:pt x="1828800" y="1015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0" style="width:2in;height:0.8pt;margin-top:17.45pt;margin-left:12pt;mso-position-horizontal-relative:page;mso-wrap-distance-bottom:0;mso-wrap-distance-left:0;mso-wrap-distance-right:0;mso-wrap-distance-top:0;mso-wrap-style:square;position:absolute;visibility:visible;v-text-anchor:top;z-index:-251650048" coordsize="1828800,10160" path="m1828800,l,,,10159l1828800,10159l1828800,xe" fillcolor="black" stroked="f">
                <v:path arrowok="t"/>
                <w10:wrap type="topAndBottom"/>
              </v:shape>
            </w:pict>
          </mc:Fallback>
        </mc:AlternateContent>
      </w:r>
    </w:p>
    <w:p w:rsidR="004C0517" w14:paraId="3356C3EF" w14:textId="77777777">
      <w:pPr>
        <w:spacing w:before="108"/>
        <w:ind w:left="696"/>
        <w:rPr>
          <w:sz w:val="21"/>
        </w:rPr>
      </w:pPr>
      <w:bookmarkStart w:id="51" w:name="_bookmark25"/>
      <w:bookmarkEnd w:id="51"/>
      <w:r>
        <w:rPr>
          <w:position w:val="6"/>
          <w:sz w:val="14"/>
        </w:rPr>
        <w:t>8</w:t>
      </w:r>
      <w:r>
        <w:rPr>
          <w:spacing w:val="44"/>
          <w:position w:val="6"/>
          <w:sz w:val="14"/>
        </w:rPr>
        <w:t xml:space="preserve"> </w:t>
      </w:r>
      <w:r>
        <w:rPr>
          <w:sz w:val="21"/>
        </w:rPr>
        <w:t>Care</w:t>
      </w:r>
      <w:r>
        <w:rPr>
          <w:spacing w:val="4"/>
          <w:sz w:val="21"/>
        </w:rPr>
        <w:t xml:space="preserve"> </w:t>
      </w:r>
      <w:r>
        <w:rPr>
          <w:sz w:val="21"/>
        </w:rPr>
        <w:t>Compare</w:t>
      </w:r>
      <w:r>
        <w:rPr>
          <w:spacing w:val="5"/>
          <w:sz w:val="21"/>
        </w:rPr>
        <w:t xml:space="preserve"> </w:t>
      </w:r>
      <w:r>
        <w:rPr>
          <w:sz w:val="21"/>
        </w:rPr>
        <w:t>web</w:t>
      </w:r>
      <w:r>
        <w:rPr>
          <w:spacing w:val="8"/>
          <w:sz w:val="21"/>
        </w:rPr>
        <w:t xml:space="preserve"> </w:t>
      </w:r>
      <w:r>
        <w:rPr>
          <w:sz w:val="21"/>
        </w:rPr>
        <w:t>sit</w:t>
      </w:r>
      <w:hyperlink r:id="rId13">
        <w:r>
          <w:rPr>
            <w:sz w:val="21"/>
          </w:rPr>
          <w:t>e:</w:t>
        </w:r>
        <w:r>
          <w:rPr>
            <w:spacing w:val="7"/>
            <w:sz w:val="21"/>
          </w:rPr>
          <w:t xml:space="preserve"> </w:t>
        </w:r>
        <w:r>
          <w:rPr>
            <w:color w:val="0000FF"/>
            <w:sz w:val="21"/>
            <w:u w:val="single" w:color="0000FF"/>
          </w:rPr>
          <w:t>Ca</w:t>
        </w:r>
        <w:r>
          <w:rPr>
            <w:color w:val="0000FF"/>
            <w:spacing w:val="-31"/>
            <w:sz w:val="21"/>
            <w:u w:val="single" w:color="0000FF"/>
          </w:rPr>
          <w:t xml:space="preserve"> </w:t>
        </w:r>
        <w:r>
          <w:rPr>
            <w:color w:val="0000FF"/>
            <w:sz w:val="21"/>
            <w:u w:val="single" w:color="0000FF"/>
          </w:rPr>
          <w:t>re</w:t>
        </w:r>
        <w:r>
          <w:rPr>
            <w:color w:val="0000FF"/>
            <w:spacing w:val="4"/>
            <w:sz w:val="21"/>
            <w:u w:val="single" w:color="0000FF"/>
          </w:rPr>
          <w:t xml:space="preserve"> </w:t>
        </w:r>
        <w:r>
          <w:rPr>
            <w:color w:val="0000FF"/>
            <w:spacing w:val="-2"/>
            <w:sz w:val="21"/>
            <w:u w:val="single" w:color="0000FF"/>
          </w:rPr>
          <w:t>Comp</w:t>
        </w:r>
      </w:hyperlink>
      <w:r>
        <w:rPr>
          <w:color w:val="0000FF"/>
          <w:spacing w:val="-2"/>
          <w:sz w:val="21"/>
          <w:u w:val="single" w:color="0000FF"/>
        </w:rPr>
        <w:t>are</w:t>
      </w:r>
    </w:p>
    <w:sectPr>
      <w:pgSz w:w="12240" w:h="15840"/>
      <w:pgMar w:top="1580" w:right="60" w:bottom="1180" w:left="120" w:header="0" w:footer="9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517" w14:paraId="1BE888F6" w14:textId="77777777">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923925</wp:posOffset>
          </wp:positionH>
          <wp:positionV relativeFrom="page">
            <wp:posOffset>9246870</wp:posOffset>
          </wp:positionV>
          <wp:extent cx="5776429" cy="43814"/>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5776429" cy="43814"/>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3848100</wp:posOffset>
              </wp:positionH>
              <wp:positionV relativeFrom="page">
                <wp:posOffset>9289028</wp:posOffset>
              </wp:positionV>
              <wp:extent cx="62230" cy="18351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 cy="183515"/>
                      </a:xfrm>
                      <a:prstGeom prst="rect">
                        <a:avLst/>
                      </a:prstGeom>
                    </wps:spPr>
                    <wps:txbx>
                      <w:txbxContent>
                        <w:p w:rsidR="004C0517" w14:textId="77777777">
                          <w:pPr>
                            <w:pStyle w:val="BodyText"/>
                            <w:spacing w:before="14"/>
                            <w:ind w:left="20"/>
                          </w:pPr>
                          <w:r>
                            <w:rPr>
                              <w:spacing w:val="-10"/>
                            </w:rPr>
                            <w:t>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4.9pt;height:14.45pt;margin-top:731.4pt;margin-left:303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4C0517" w14:paraId="0564E52C" w14:textId="77777777">
                    <w:pPr>
                      <w:pStyle w:val="BodyText"/>
                      <w:spacing w:before="14"/>
                      <w:ind w:left="20"/>
                    </w:pPr>
                    <w:r>
                      <w:rPr>
                        <w:spacing w:val="-10"/>
                      </w:rPr>
                      <w:t>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517" w14:paraId="69C4F762" w14:textId="77777777">
    <w:pPr>
      <w:pStyle w:val="BodyText"/>
      <w:spacing w:line="14" w:lineRule="auto"/>
      <w:rPr>
        <w:sz w:val="20"/>
      </w:rPr>
    </w:pPr>
    <w:r>
      <w:rPr>
        <w:noProof/>
      </w:rPr>
      <w:drawing>
        <wp:anchor distT="0" distB="0" distL="0" distR="0" simplePos="0" relativeHeight="251661312" behindDoc="1" locked="0" layoutInCell="1" allowOverlap="1">
          <wp:simplePos x="0" y="0"/>
          <wp:positionH relativeFrom="page">
            <wp:posOffset>923925</wp:posOffset>
          </wp:positionH>
          <wp:positionV relativeFrom="page">
            <wp:posOffset>9246870</wp:posOffset>
          </wp:positionV>
          <wp:extent cx="5776429" cy="43814"/>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1" cstate="print"/>
                  <a:stretch>
                    <a:fillRect/>
                  </a:stretch>
                </pic:blipFill>
                <pic:spPr>
                  <a:xfrm>
                    <a:off x="0" y="0"/>
                    <a:ext cx="5776429" cy="43814"/>
                  </a:xfrm>
                  <a:prstGeom prst="rect">
                    <a:avLst/>
                  </a:prstGeom>
                </pic:spPr>
              </pic:pic>
            </a:graphicData>
          </a:graphic>
        </wp:anchor>
      </w:drawing>
    </w:r>
    <w:r>
      <w:rPr>
        <w:noProof/>
      </w:rPr>
      <mc:AlternateContent>
        <mc:Choice Requires="wps">
          <w:drawing>
            <wp:anchor distT="0" distB="0" distL="0" distR="0" simplePos="0" relativeHeight="251662336" behindDoc="1" locked="0" layoutInCell="1" allowOverlap="1">
              <wp:simplePos x="0" y="0"/>
              <wp:positionH relativeFrom="page">
                <wp:posOffset>3782059</wp:posOffset>
              </wp:positionH>
              <wp:positionV relativeFrom="page">
                <wp:posOffset>9289028</wp:posOffset>
              </wp:positionV>
              <wp:extent cx="160020" cy="18351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83515"/>
                      </a:xfrm>
                      <a:prstGeom prst="rect">
                        <a:avLst/>
                      </a:prstGeom>
                    </wps:spPr>
                    <wps:txbx>
                      <w:txbxContent>
                        <w:p w:rsidR="004C0517" w14:textId="77777777">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0" type="#_x0000_t202" style="width:12.6pt;height:14.45pt;margin-top:731.4pt;margin-left:297.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C0517" w14:paraId="645497F9" w14:textId="77777777">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517" w14:paraId="4C46F443"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3782059</wp:posOffset>
              </wp:positionH>
              <wp:positionV relativeFrom="page">
                <wp:posOffset>9289028</wp:posOffset>
              </wp:positionV>
              <wp:extent cx="160020" cy="18351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83515"/>
                      </a:xfrm>
                      <a:prstGeom prst="rect">
                        <a:avLst/>
                      </a:prstGeom>
                    </wps:spPr>
                    <wps:txbx>
                      <w:txbxContent>
                        <w:p w:rsidR="004C0517" w14:textId="77777777">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1" type="#_x0000_t202" style="width:12.6pt;height:14.45pt;margin-top:731.4pt;margin-left:297.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C0517" w14:paraId="56ABAA25" w14:textId="77777777">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517" w14:paraId="2A3B7CB4" w14:textId="77777777">
    <w:pPr>
      <w:pStyle w:val="BodyText"/>
      <w:spacing w:line="14" w:lineRule="auto"/>
      <w:rPr>
        <w:sz w:val="20"/>
      </w:rPr>
    </w:pPr>
    <w:r>
      <w:rPr>
        <w:noProof/>
      </w:rPr>
      <w:drawing>
        <wp:anchor distT="0" distB="0" distL="0" distR="0" simplePos="0" relativeHeight="251666432" behindDoc="1" locked="0" layoutInCell="1" allowOverlap="1">
          <wp:simplePos x="0" y="0"/>
          <wp:positionH relativeFrom="page">
            <wp:posOffset>923925</wp:posOffset>
          </wp:positionH>
          <wp:positionV relativeFrom="page">
            <wp:posOffset>9246870</wp:posOffset>
          </wp:positionV>
          <wp:extent cx="5776429" cy="43814"/>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1" cstate="print"/>
                  <a:stretch>
                    <a:fillRect/>
                  </a:stretch>
                </pic:blipFill>
                <pic:spPr>
                  <a:xfrm>
                    <a:off x="0" y="0"/>
                    <a:ext cx="5776429" cy="43814"/>
                  </a:xfrm>
                  <a:prstGeom prst="rect">
                    <a:avLst/>
                  </a:prstGeom>
                </pic:spPr>
              </pic:pic>
            </a:graphicData>
          </a:graphic>
        </wp:anchor>
      </w:drawing>
    </w:r>
    <w:r>
      <w:rPr>
        <w:noProof/>
      </w:rPr>
      <mc:AlternateContent>
        <mc:Choice Requires="wps">
          <w:drawing>
            <wp:anchor distT="0" distB="0" distL="0" distR="0" simplePos="0" relativeHeight="251667456" behindDoc="1" locked="0" layoutInCell="1" allowOverlap="1">
              <wp:simplePos x="0" y="0"/>
              <wp:positionH relativeFrom="page">
                <wp:posOffset>3782059</wp:posOffset>
              </wp:positionH>
              <wp:positionV relativeFrom="page">
                <wp:posOffset>9289028</wp:posOffset>
              </wp:positionV>
              <wp:extent cx="231140" cy="18351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140" cy="183515"/>
                      </a:xfrm>
                      <a:prstGeom prst="rect">
                        <a:avLst/>
                      </a:prstGeom>
                    </wps:spPr>
                    <wps:txbx>
                      <w:txbxContent>
                        <w:p w:rsidR="004C0517" w14:textId="77777777">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2" type="#_x0000_t202" style="width:18.2pt;height:14.45pt;margin-top:731.4pt;margin-left:297.8pt;mso-position-horizontal-relative:page;mso-position-vertical-relative:page;mso-wrap-distance-bottom:0;mso-wrap-distance-left:0;mso-wrap-distance-right:0;mso-wrap-distance-top:0;mso-wrap-style:square;position:absolute;visibility:visible;v-text-anchor:top;z-index:-251648000" filled="f" stroked="f">
              <v:textbox inset="0,0,0,0">
                <w:txbxContent>
                  <w:p w:rsidR="004C0517" w14:paraId="4B45645F" w14:textId="77777777">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690318"/>
    <w:multiLevelType w:val="hybridMultilevel"/>
    <w:tmpl w:val="B7828018"/>
    <w:lvl w:ilvl="0">
      <w:start w:val="1"/>
      <w:numFmt w:val="upperLetter"/>
      <w:lvlText w:val="%1."/>
      <w:lvlJc w:val="left"/>
      <w:pPr>
        <w:ind w:left="1864" w:hanging="545"/>
        <w:jc w:val="left"/>
      </w:pPr>
      <w:rPr>
        <w:rFonts w:ascii="Times New Roman" w:eastAsia="Times New Roman" w:hAnsi="Times New Roman" w:cs="Times New Roman" w:hint="default"/>
        <w:b w:val="0"/>
        <w:bCs w:val="0"/>
        <w:i w:val="0"/>
        <w:iCs w:val="0"/>
        <w:spacing w:val="-21"/>
        <w:w w:val="93"/>
        <w:sz w:val="22"/>
        <w:szCs w:val="22"/>
        <w:lang w:val="en-US" w:eastAsia="en-US" w:bidi="ar-SA"/>
      </w:rPr>
    </w:lvl>
    <w:lvl w:ilvl="1">
      <w:start w:val="1"/>
      <w:numFmt w:val="decimal"/>
      <w:lvlText w:val="%2."/>
      <w:lvlJc w:val="left"/>
      <w:pPr>
        <w:ind w:left="1863" w:hanging="304"/>
        <w:jc w:val="left"/>
      </w:pPr>
      <w:rPr>
        <w:rFonts w:ascii="Times New Roman" w:eastAsia="Times New Roman" w:hAnsi="Times New Roman" w:cs="Times New Roman" w:hint="default"/>
        <w:b w:val="0"/>
        <w:bCs w:val="0"/>
        <w:i w:val="0"/>
        <w:iCs w:val="0"/>
        <w:spacing w:val="-7"/>
        <w:w w:val="93"/>
        <w:sz w:val="22"/>
        <w:szCs w:val="22"/>
        <w:lang w:val="en-US" w:eastAsia="en-US" w:bidi="ar-SA"/>
      </w:rPr>
    </w:lvl>
    <w:lvl w:ilvl="2">
      <w:start w:val="0"/>
      <w:numFmt w:val="bullet"/>
      <w:lvlText w:val="•"/>
      <w:lvlJc w:val="left"/>
      <w:pPr>
        <w:ind w:left="3900" w:hanging="304"/>
      </w:pPr>
      <w:rPr>
        <w:rFonts w:hint="default"/>
        <w:lang w:val="en-US" w:eastAsia="en-US" w:bidi="ar-SA"/>
      </w:rPr>
    </w:lvl>
    <w:lvl w:ilvl="3">
      <w:start w:val="0"/>
      <w:numFmt w:val="bullet"/>
      <w:lvlText w:val="•"/>
      <w:lvlJc w:val="left"/>
      <w:pPr>
        <w:ind w:left="4920" w:hanging="304"/>
      </w:pPr>
      <w:rPr>
        <w:rFonts w:hint="default"/>
        <w:lang w:val="en-US" w:eastAsia="en-US" w:bidi="ar-SA"/>
      </w:rPr>
    </w:lvl>
    <w:lvl w:ilvl="4">
      <w:start w:val="0"/>
      <w:numFmt w:val="bullet"/>
      <w:lvlText w:val="•"/>
      <w:lvlJc w:val="left"/>
      <w:pPr>
        <w:ind w:left="5940" w:hanging="304"/>
      </w:pPr>
      <w:rPr>
        <w:rFonts w:hint="default"/>
        <w:lang w:val="en-US" w:eastAsia="en-US" w:bidi="ar-SA"/>
      </w:rPr>
    </w:lvl>
    <w:lvl w:ilvl="5">
      <w:start w:val="0"/>
      <w:numFmt w:val="bullet"/>
      <w:lvlText w:val="•"/>
      <w:lvlJc w:val="left"/>
      <w:pPr>
        <w:ind w:left="6960" w:hanging="304"/>
      </w:pPr>
      <w:rPr>
        <w:rFonts w:hint="default"/>
        <w:lang w:val="en-US" w:eastAsia="en-US" w:bidi="ar-SA"/>
      </w:rPr>
    </w:lvl>
    <w:lvl w:ilvl="6">
      <w:start w:val="0"/>
      <w:numFmt w:val="bullet"/>
      <w:lvlText w:val="•"/>
      <w:lvlJc w:val="left"/>
      <w:pPr>
        <w:ind w:left="7980" w:hanging="304"/>
      </w:pPr>
      <w:rPr>
        <w:rFonts w:hint="default"/>
        <w:lang w:val="en-US" w:eastAsia="en-US" w:bidi="ar-SA"/>
      </w:rPr>
    </w:lvl>
    <w:lvl w:ilvl="7">
      <w:start w:val="0"/>
      <w:numFmt w:val="bullet"/>
      <w:lvlText w:val="•"/>
      <w:lvlJc w:val="left"/>
      <w:pPr>
        <w:ind w:left="9000" w:hanging="304"/>
      </w:pPr>
      <w:rPr>
        <w:rFonts w:hint="default"/>
        <w:lang w:val="en-US" w:eastAsia="en-US" w:bidi="ar-SA"/>
      </w:rPr>
    </w:lvl>
    <w:lvl w:ilvl="8">
      <w:start w:val="0"/>
      <w:numFmt w:val="bullet"/>
      <w:lvlText w:val="•"/>
      <w:lvlJc w:val="left"/>
      <w:pPr>
        <w:ind w:left="10020" w:hanging="304"/>
      </w:pPr>
      <w:rPr>
        <w:rFonts w:hint="default"/>
        <w:lang w:val="en-US" w:eastAsia="en-US" w:bidi="ar-SA"/>
      </w:rPr>
    </w:lvl>
  </w:abstractNum>
  <w:abstractNum w:abstractNumId="1">
    <w:nsid w:val="54546C35"/>
    <w:multiLevelType w:val="hybridMultilevel"/>
    <w:tmpl w:val="1B0E335C"/>
    <w:lvl w:ilvl="0">
      <w:start w:val="1"/>
      <w:numFmt w:val="upperLetter"/>
      <w:lvlText w:val="%1."/>
      <w:lvlJc w:val="left"/>
      <w:pPr>
        <w:ind w:left="1672" w:hanging="352"/>
        <w:jc w:val="left"/>
      </w:pPr>
      <w:rPr>
        <w:rFonts w:ascii="Times New Roman" w:eastAsia="Times New Roman" w:hAnsi="Times New Roman" w:cs="Times New Roman" w:hint="default"/>
        <w:b/>
        <w:bCs/>
        <w:i w:val="0"/>
        <w:iCs w:val="0"/>
        <w:spacing w:val="-5"/>
        <w:w w:val="93"/>
        <w:sz w:val="22"/>
        <w:szCs w:val="22"/>
        <w:lang w:val="en-US" w:eastAsia="en-US" w:bidi="ar-SA"/>
      </w:rPr>
    </w:lvl>
    <w:lvl w:ilvl="1">
      <w:start w:val="1"/>
      <w:numFmt w:val="decimal"/>
      <w:lvlText w:val="%2."/>
      <w:lvlJc w:val="left"/>
      <w:pPr>
        <w:ind w:left="2040" w:hanging="368"/>
        <w:jc w:val="left"/>
      </w:pPr>
      <w:rPr>
        <w:rFonts w:ascii="Times New Roman" w:eastAsia="Times New Roman" w:hAnsi="Times New Roman" w:cs="Times New Roman" w:hint="default"/>
        <w:b/>
        <w:bCs/>
        <w:i w:val="0"/>
        <w:iCs w:val="0"/>
        <w:spacing w:val="-7"/>
        <w:w w:val="93"/>
        <w:sz w:val="22"/>
        <w:szCs w:val="22"/>
        <w:lang w:val="en-US" w:eastAsia="en-US" w:bidi="ar-SA"/>
      </w:rPr>
    </w:lvl>
    <w:lvl w:ilvl="2">
      <w:start w:val="0"/>
      <w:numFmt w:val="bullet"/>
      <w:lvlText w:val="•"/>
      <w:lvlJc w:val="left"/>
      <w:pPr>
        <w:ind w:left="2130" w:hanging="368"/>
      </w:pPr>
      <w:rPr>
        <w:rFonts w:hint="default"/>
        <w:lang w:val="en-US" w:eastAsia="en-US" w:bidi="ar-SA"/>
      </w:rPr>
    </w:lvl>
    <w:lvl w:ilvl="3">
      <w:start w:val="0"/>
      <w:numFmt w:val="bullet"/>
      <w:lvlText w:val="•"/>
      <w:lvlJc w:val="left"/>
      <w:pPr>
        <w:ind w:left="2220" w:hanging="368"/>
      </w:pPr>
      <w:rPr>
        <w:rFonts w:hint="default"/>
        <w:lang w:val="en-US" w:eastAsia="en-US" w:bidi="ar-SA"/>
      </w:rPr>
    </w:lvl>
    <w:lvl w:ilvl="4">
      <w:start w:val="0"/>
      <w:numFmt w:val="bullet"/>
      <w:lvlText w:val="•"/>
      <w:lvlJc w:val="left"/>
      <w:pPr>
        <w:ind w:left="2310" w:hanging="368"/>
      </w:pPr>
      <w:rPr>
        <w:rFonts w:hint="default"/>
        <w:lang w:val="en-US" w:eastAsia="en-US" w:bidi="ar-SA"/>
      </w:rPr>
    </w:lvl>
    <w:lvl w:ilvl="5">
      <w:start w:val="0"/>
      <w:numFmt w:val="bullet"/>
      <w:lvlText w:val="•"/>
      <w:lvlJc w:val="left"/>
      <w:pPr>
        <w:ind w:left="2401" w:hanging="368"/>
      </w:pPr>
      <w:rPr>
        <w:rFonts w:hint="default"/>
        <w:lang w:val="en-US" w:eastAsia="en-US" w:bidi="ar-SA"/>
      </w:rPr>
    </w:lvl>
    <w:lvl w:ilvl="6">
      <w:start w:val="0"/>
      <w:numFmt w:val="bullet"/>
      <w:lvlText w:val="•"/>
      <w:lvlJc w:val="left"/>
      <w:pPr>
        <w:ind w:left="2491" w:hanging="368"/>
      </w:pPr>
      <w:rPr>
        <w:rFonts w:hint="default"/>
        <w:lang w:val="en-US" w:eastAsia="en-US" w:bidi="ar-SA"/>
      </w:rPr>
    </w:lvl>
    <w:lvl w:ilvl="7">
      <w:start w:val="0"/>
      <w:numFmt w:val="bullet"/>
      <w:lvlText w:val="•"/>
      <w:lvlJc w:val="left"/>
      <w:pPr>
        <w:ind w:left="2581" w:hanging="368"/>
      </w:pPr>
      <w:rPr>
        <w:rFonts w:hint="default"/>
        <w:lang w:val="en-US" w:eastAsia="en-US" w:bidi="ar-SA"/>
      </w:rPr>
    </w:lvl>
    <w:lvl w:ilvl="8">
      <w:start w:val="0"/>
      <w:numFmt w:val="bullet"/>
      <w:lvlText w:val="•"/>
      <w:lvlJc w:val="left"/>
      <w:pPr>
        <w:ind w:left="2672" w:hanging="368"/>
      </w:pPr>
      <w:rPr>
        <w:rFonts w:hint="default"/>
        <w:lang w:val="en-US" w:eastAsia="en-US" w:bidi="ar-SA"/>
      </w:rPr>
    </w:lvl>
  </w:abstractNum>
  <w:num w:numId="1" w16cid:durableId="1297492039">
    <w:abstractNumId w:val="1"/>
  </w:num>
  <w:num w:numId="2" w16cid:durableId="1549561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17"/>
    <w:rsid w:val="004C0517"/>
    <w:rsid w:val="00AD03CC"/>
    <w:rsid w:val="00F353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2F29E2"/>
  <w15:docId w15:val="{FCD02DBF-71E3-437C-99DD-DD8A3293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38"/>
      <w:outlineLvl w:val="0"/>
    </w:pPr>
    <w:rPr>
      <w:b/>
      <w:bCs/>
    </w:rPr>
  </w:style>
  <w:style w:type="paragraph" w:styleId="Heading2">
    <w:name w:val="heading 2"/>
    <w:basedOn w:val="Normal"/>
    <w:uiPriority w:val="9"/>
    <w:unhideWhenUsed/>
    <w:qFormat/>
    <w:pPr>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
      <w:ind w:left="1863" w:hanging="543"/>
    </w:pPr>
  </w:style>
  <w:style w:type="paragraph" w:styleId="TOC2">
    <w:name w:val="toc 2"/>
    <w:basedOn w:val="Normal"/>
    <w:uiPriority w:val="1"/>
    <w:qFormat/>
    <w:pPr>
      <w:spacing w:before="51"/>
      <w:ind w:left="1863" w:hanging="303"/>
    </w:pPr>
  </w:style>
  <w:style w:type="paragraph" w:styleId="BodyText">
    <w:name w:val="Body Text"/>
    <w:basedOn w:val="Normal"/>
    <w:uiPriority w:val="1"/>
    <w:qFormat/>
  </w:style>
  <w:style w:type="paragraph" w:styleId="ListParagraph">
    <w:name w:val="List Paragraph"/>
    <w:basedOn w:val="Normal"/>
    <w:uiPriority w:val="1"/>
    <w:qFormat/>
    <w:pPr>
      <w:ind w:left="1863" w:hanging="30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yperlink" Target="http://www.bls.gov/oes/current/oes291141.htm" TargetMode="External" /><Relationship Id="rId13" Type="http://schemas.openxmlformats.org/officeDocument/2006/relationships/hyperlink" Target="https://www.medicare.gov/care-compare/"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http://www.gpo.gov/fdsys/pkg/PLAW-111publ148/pdf/PLAW-111publ148.pdf" TargetMode="External" /><Relationship Id="rId7" Type="http://schemas.openxmlformats.org/officeDocument/2006/relationships/hyperlink" Target="http://www.gpo.gov/fdsys/pkg/FR-2011-08-04/pdf/2011-19488.pdf" TargetMode="External" /><Relationship Id="rId8" Type="http://schemas.openxmlformats.org/officeDocument/2006/relationships/hyperlink" Target="https://www.gpo.gov/fdsys/pkg/FR-2013-08-07/pdf/2013-18838.pdf" TargetMode="External" /><Relationship Id="rId9" Type="http://schemas.openxmlformats.org/officeDocument/2006/relationships/image" Target="media/image1.png"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4.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3631</Words>
  <Characters>20697</Characters>
  <Application>Microsoft Office Word</Application>
  <DocSecurity>0</DocSecurity>
  <Lines>172</Lines>
  <Paragraphs>48</Paragraphs>
  <ScaleCrop>false</ScaleCrop>
  <Company>CMS</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Hospice Outcomes and Patient Evaluation Supporting Statement Part A</dc:title>
  <dc:subject>HOPE Supporting Statement Part A</dc:subject>
  <dc:creator>Centers for Medicare &amp; Medicaid Services</dc:creator>
  <cp:keywords>"HOPE, Hospice Outcomes and Patient Evaluation , supporting statement, part A"</cp:keywords>
  <cp:lastModifiedBy>Hill, Jamaa (CMS/OSORA)</cp:lastModifiedBy>
  <cp:revision>2</cp:revision>
  <dcterms:created xsi:type="dcterms:W3CDTF">2024-09-04T21:01:00Z</dcterms:created>
  <dcterms:modified xsi:type="dcterms:W3CDTF">2024-09-04T21:05:00Z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0x010100FC9347EEEF897A49B519798F6ECB3A53</vt:lpwstr>
  </property>
  <property fmtid="{D5CDD505-2E9C-101B-9397-08002B2CF9AE}" pid="3" name="Created">
    <vt:filetime>2024-03-20T00:00:00Z</vt:filetime>
  </property>
  <property fmtid="{D5CDD505-2E9C-101B-9397-08002B2CF9AE}" pid="4" name="Creator">
    <vt:lpwstr>Acrobat PDFMaker 22 for Word</vt:lpwstr>
  </property>
  <property fmtid="{D5CDD505-2E9C-101B-9397-08002B2CF9AE}" pid="5" name="GrammarlyDocumentId">
    <vt:lpwstr>736880897d4274978fb309067f6cee38e299f61108c4c6aab564646596885e23</vt:lpwstr>
  </property>
  <property fmtid="{D5CDD505-2E9C-101B-9397-08002B2CF9AE}" pid="6" name="LastSaved">
    <vt:filetime>2024-09-04T00:00:00Z</vt:filetime>
  </property>
  <property fmtid="{D5CDD505-2E9C-101B-9397-08002B2CF9AE}" pid="7" name="MediaServiceImageTags">
    <vt:lpwstr/>
  </property>
  <property fmtid="{D5CDD505-2E9C-101B-9397-08002B2CF9AE}" pid="8" name="Producer">
    <vt:lpwstr>Adobe PDF Library 22.3.58</vt:lpwstr>
  </property>
  <property fmtid="{D5CDD505-2E9C-101B-9397-08002B2CF9AE}" pid="9" name="SourceModified">
    <vt:lpwstr>D:20201023163846</vt:lpwstr>
  </property>
</Properties>
</file>