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6F5" w14:paraId="05C81255" w14:textId="7DEBCC52">
      <w:pPr>
        <w:pStyle w:val="Heading1"/>
        <w:spacing w:before="79"/>
        <w:ind w:left="120" w:right="116" w:firstLine="0"/>
      </w:pPr>
      <w:bookmarkStart w:id="0" w:name="23BCMS_Response_to_Public_Comments_Recei"/>
      <w:bookmarkStart w:id="1" w:name="CMS_Response_to_Public_Comments_Received"/>
      <w:bookmarkEnd w:id="0"/>
      <w:bookmarkEnd w:id="1"/>
      <w:r>
        <w:t xml:space="preserve">CMS Response to Public Comments Received for </w:t>
      </w:r>
      <w:r w:rsidR="00280411">
        <w:t xml:space="preserve">OMB Control No.: </w:t>
      </w:r>
      <w:r w:rsidR="00BC1BA7">
        <w:t>0938-1191 (</w:t>
      </w:r>
      <w:r>
        <w:t>CMS-10440</w:t>
      </w:r>
      <w:r w:rsidR="00BC1BA7">
        <w:t>)</w:t>
      </w:r>
      <w:r>
        <w:t xml:space="preserve">: </w:t>
      </w:r>
      <w:r>
        <w:rPr>
          <w:color w:val="333333"/>
        </w:rPr>
        <w:t>Data Collection to Support Eligibility Determinations for Insurance Affordability Programs and Enrollment</w:t>
      </w:r>
      <w:r>
        <w:rPr>
          <w:color w:val="333333"/>
          <w:spacing w:val="-6"/>
        </w:rPr>
        <w:t xml:space="preserve"> </w:t>
      </w:r>
      <w:r>
        <w:rPr>
          <w:color w:val="333333"/>
        </w:rPr>
        <w:t>through</w:t>
      </w:r>
      <w:r>
        <w:rPr>
          <w:color w:val="333333"/>
          <w:spacing w:val="-5"/>
        </w:rPr>
        <w:t xml:space="preserve"> </w:t>
      </w:r>
      <w:r>
        <w:rPr>
          <w:color w:val="333333"/>
        </w:rPr>
        <w:t>Health</w:t>
      </w:r>
      <w:r>
        <w:rPr>
          <w:color w:val="333333"/>
          <w:spacing w:val="-5"/>
        </w:rPr>
        <w:t xml:space="preserve"> </w:t>
      </w:r>
      <w:r>
        <w:rPr>
          <w:color w:val="333333"/>
        </w:rPr>
        <w:t>Insurance</w:t>
      </w:r>
      <w:r>
        <w:rPr>
          <w:color w:val="333333"/>
          <w:spacing w:val="-6"/>
        </w:rPr>
        <w:t xml:space="preserve"> </w:t>
      </w:r>
      <w:r>
        <w:rPr>
          <w:color w:val="333333"/>
        </w:rPr>
        <w:t>Marketplaces,</w:t>
      </w:r>
      <w:r>
        <w:rPr>
          <w:color w:val="333333"/>
          <w:spacing w:val="-5"/>
        </w:rPr>
        <w:t xml:space="preserve"> </w:t>
      </w:r>
      <w:r>
        <w:rPr>
          <w:color w:val="333333"/>
        </w:rPr>
        <w:t>Medicaid</w:t>
      </w:r>
      <w:r>
        <w:rPr>
          <w:color w:val="333333"/>
          <w:spacing w:val="-5"/>
        </w:rPr>
        <w:t xml:space="preserve"> </w:t>
      </w:r>
      <w:r>
        <w:rPr>
          <w:color w:val="333333"/>
        </w:rPr>
        <w:t>and</w:t>
      </w:r>
      <w:r>
        <w:rPr>
          <w:color w:val="333333"/>
          <w:spacing w:val="-5"/>
        </w:rPr>
        <w:t xml:space="preserve"> </w:t>
      </w:r>
      <w:r>
        <w:rPr>
          <w:color w:val="333333"/>
        </w:rPr>
        <w:t>Children's</w:t>
      </w:r>
      <w:r>
        <w:rPr>
          <w:color w:val="333333"/>
          <w:spacing w:val="-5"/>
        </w:rPr>
        <w:t xml:space="preserve"> </w:t>
      </w:r>
      <w:r>
        <w:rPr>
          <w:color w:val="333333"/>
        </w:rPr>
        <w:t>Health Insurance Program Agencies</w:t>
      </w:r>
    </w:p>
    <w:p w:rsidR="002326F5" w14:paraId="67740C2F" w14:textId="77777777">
      <w:pPr>
        <w:pStyle w:val="BodyText"/>
        <w:spacing w:before="60"/>
        <w:ind w:left="0"/>
        <w:rPr>
          <w:b/>
        </w:rPr>
      </w:pPr>
    </w:p>
    <w:p w:rsidR="002326F5" w14:paraId="6A0467F3" w14:textId="77777777">
      <w:pPr>
        <w:pStyle w:val="ListParagraph"/>
        <w:numPr>
          <w:ilvl w:val="0"/>
          <w:numId w:val="1"/>
        </w:numPr>
        <w:tabs>
          <w:tab w:val="left" w:pos="480"/>
        </w:tabs>
        <w:rPr>
          <w:sz w:val="24"/>
        </w:rPr>
      </w:pPr>
      <w:bookmarkStart w:id="2" w:name="1._Support_for_Proposal_"/>
      <w:bookmarkEnd w:id="2"/>
      <w:r>
        <w:rPr>
          <w:b/>
          <w:sz w:val="24"/>
        </w:rPr>
        <w:t>Support</w:t>
      </w:r>
      <w:r>
        <w:rPr>
          <w:b/>
          <w:spacing w:val="-3"/>
          <w:sz w:val="24"/>
        </w:rPr>
        <w:t xml:space="preserve"> </w:t>
      </w:r>
      <w:r>
        <w:rPr>
          <w:b/>
          <w:sz w:val="24"/>
        </w:rPr>
        <w:t>for</w:t>
      </w:r>
      <w:r>
        <w:rPr>
          <w:b/>
          <w:spacing w:val="-3"/>
          <w:sz w:val="24"/>
        </w:rPr>
        <w:t xml:space="preserve"> </w:t>
      </w:r>
      <w:r>
        <w:rPr>
          <w:b/>
          <w:spacing w:val="-2"/>
          <w:sz w:val="24"/>
        </w:rPr>
        <w:t>Proposal</w:t>
      </w:r>
    </w:p>
    <w:p w:rsidR="002326F5" w14:paraId="4614BF4D" w14:textId="77777777">
      <w:pPr>
        <w:pStyle w:val="BodyText"/>
        <w:ind w:left="0"/>
        <w:rPr>
          <w:b/>
        </w:rPr>
      </w:pPr>
    </w:p>
    <w:p w:rsidR="002326F5" w14:paraId="24FBC7A3" w14:textId="77777777">
      <w:pPr>
        <w:pStyle w:val="BodyText"/>
        <w:spacing w:line="480" w:lineRule="auto"/>
        <w:ind w:left="480" w:right="116"/>
      </w:pPr>
      <w:bookmarkStart w:id="3" w:name="All_commenters_expressed_support_for_inc"/>
      <w:bookmarkEnd w:id="3"/>
      <w:r>
        <w:t>All commenters expressed support for including the new question on the online and paper-based application, noting the need for expanded access to voter registration resources and its potential to reduce access barriers in underserved communities to vote. One</w:t>
      </w:r>
      <w:r>
        <w:rPr>
          <w:spacing w:val="-4"/>
        </w:rPr>
        <w:t xml:space="preserve"> </w:t>
      </w:r>
      <w:r>
        <w:t>commenter</w:t>
      </w:r>
      <w:r>
        <w:rPr>
          <w:spacing w:val="-2"/>
        </w:rPr>
        <w:t xml:space="preserve"> </w:t>
      </w:r>
      <w:r>
        <w:t>requested</w:t>
      </w:r>
      <w:r>
        <w:rPr>
          <w:spacing w:val="-3"/>
        </w:rPr>
        <w:t xml:space="preserve"> </w:t>
      </w:r>
      <w:r>
        <w:t>that</w:t>
      </w:r>
      <w:r>
        <w:rPr>
          <w:spacing w:val="-3"/>
        </w:rPr>
        <w:t xml:space="preserve"> </w:t>
      </w:r>
      <w:r>
        <w:t>we</w:t>
      </w:r>
      <w:r>
        <w:rPr>
          <w:spacing w:val="-4"/>
        </w:rPr>
        <w:t xml:space="preserve"> </w:t>
      </w:r>
      <w:r>
        <w:t>include</w:t>
      </w:r>
      <w:r>
        <w:rPr>
          <w:spacing w:val="-4"/>
        </w:rPr>
        <w:t xml:space="preserve"> </w:t>
      </w:r>
      <w:r>
        <w:t>citations</w:t>
      </w:r>
      <w:r>
        <w:rPr>
          <w:spacing w:val="-3"/>
        </w:rPr>
        <w:t xml:space="preserve"> </w:t>
      </w:r>
      <w:r>
        <w:t>of</w:t>
      </w:r>
      <w:r>
        <w:rPr>
          <w:spacing w:val="-4"/>
        </w:rPr>
        <w:t xml:space="preserve"> </w:t>
      </w:r>
      <w:r>
        <w:t>authority</w:t>
      </w:r>
      <w:r>
        <w:rPr>
          <w:spacing w:val="-3"/>
        </w:rPr>
        <w:t xml:space="preserve"> </w:t>
      </w:r>
      <w:r>
        <w:t>for</w:t>
      </w:r>
      <w:r>
        <w:rPr>
          <w:spacing w:val="-4"/>
        </w:rPr>
        <w:t xml:space="preserve"> </w:t>
      </w:r>
      <w:r>
        <w:t>this</w:t>
      </w:r>
      <w:r>
        <w:rPr>
          <w:spacing w:val="-3"/>
        </w:rPr>
        <w:t xml:space="preserve"> </w:t>
      </w:r>
      <w:r>
        <w:t>new</w:t>
      </w:r>
      <w:r>
        <w:rPr>
          <w:spacing w:val="-4"/>
        </w:rPr>
        <w:t xml:space="preserve"> </w:t>
      </w:r>
      <w:r>
        <w:t>question</w:t>
      </w:r>
      <w:r>
        <w:rPr>
          <w:spacing w:val="-3"/>
        </w:rPr>
        <w:t xml:space="preserve"> </w:t>
      </w:r>
      <w:r>
        <w:t>into this data collection package. Another commenter requested priority implementation of this change.</w:t>
      </w:r>
    </w:p>
    <w:p w:rsidR="002326F5" w14:paraId="6A2689CF" w14:textId="77777777">
      <w:pPr>
        <w:pStyle w:val="BodyText"/>
        <w:spacing w:line="480" w:lineRule="auto"/>
        <w:ind w:left="480" w:right="116"/>
      </w:pPr>
      <w:bookmarkStart w:id="4" w:name="Response:_We_thank_the_commenters_for_th"/>
      <w:bookmarkEnd w:id="4"/>
      <w:r>
        <w:rPr>
          <w:b/>
          <w:i/>
        </w:rPr>
        <w:t>Response</w:t>
      </w:r>
      <w:r>
        <w:rPr>
          <w:b/>
        </w:rPr>
        <w:t>:</w:t>
      </w:r>
      <w:r>
        <w:rPr>
          <w:b/>
          <w:spacing w:val="-4"/>
        </w:rPr>
        <w:t xml:space="preserve"> </w:t>
      </w:r>
      <w:r>
        <w:rPr>
          <w:color w:val="0D0D0D"/>
        </w:rPr>
        <w:t>We</w:t>
      </w:r>
      <w:r>
        <w:rPr>
          <w:color w:val="0D0D0D"/>
          <w:spacing w:val="-4"/>
        </w:rPr>
        <w:t xml:space="preserve"> </w:t>
      </w:r>
      <w:r>
        <w:rPr>
          <w:color w:val="0D0D0D"/>
        </w:rPr>
        <w:t>thank</w:t>
      </w:r>
      <w:r>
        <w:rPr>
          <w:color w:val="0D0D0D"/>
          <w:spacing w:val="-3"/>
        </w:rPr>
        <w:t xml:space="preserve"> </w:t>
      </w:r>
      <w:r>
        <w:rPr>
          <w:color w:val="0D0D0D"/>
        </w:rPr>
        <w:t>the</w:t>
      </w:r>
      <w:r>
        <w:rPr>
          <w:color w:val="0D0D0D"/>
          <w:spacing w:val="-2"/>
        </w:rPr>
        <w:t xml:space="preserve"> </w:t>
      </w:r>
      <w:r>
        <w:rPr>
          <w:color w:val="0D0D0D"/>
        </w:rPr>
        <w:t>commenters</w:t>
      </w:r>
      <w:r>
        <w:rPr>
          <w:color w:val="0D0D0D"/>
          <w:spacing w:val="-3"/>
        </w:rPr>
        <w:t xml:space="preserve"> </w:t>
      </w:r>
      <w:r>
        <w:rPr>
          <w:color w:val="0D0D0D"/>
        </w:rPr>
        <w:t>for</w:t>
      </w:r>
      <w:r>
        <w:rPr>
          <w:color w:val="0D0D0D"/>
          <w:spacing w:val="-4"/>
        </w:rPr>
        <w:t xml:space="preserve"> </w:t>
      </w:r>
      <w:r>
        <w:rPr>
          <w:color w:val="0D0D0D"/>
        </w:rPr>
        <w:t>their</w:t>
      </w:r>
      <w:r>
        <w:rPr>
          <w:color w:val="0D0D0D"/>
          <w:spacing w:val="-4"/>
        </w:rPr>
        <w:t xml:space="preserve"> </w:t>
      </w:r>
      <w:r>
        <w:rPr>
          <w:color w:val="0D0D0D"/>
        </w:rPr>
        <w:t>support</w:t>
      </w:r>
      <w:r>
        <w:rPr>
          <w:color w:val="0D0D0D"/>
          <w:spacing w:val="-3"/>
        </w:rPr>
        <w:t xml:space="preserve"> </w:t>
      </w:r>
      <w:r>
        <w:rPr>
          <w:color w:val="0D0D0D"/>
        </w:rPr>
        <w:t>of</w:t>
      </w:r>
      <w:r>
        <w:rPr>
          <w:color w:val="0D0D0D"/>
          <w:spacing w:val="-4"/>
        </w:rPr>
        <w:t xml:space="preserve"> </w:t>
      </w:r>
      <w:r>
        <w:rPr>
          <w:color w:val="0D0D0D"/>
        </w:rPr>
        <w:t>including</w:t>
      </w:r>
      <w:r>
        <w:rPr>
          <w:color w:val="0D0D0D"/>
          <w:spacing w:val="-3"/>
        </w:rPr>
        <w:t xml:space="preserve"> </w:t>
      </w:r>
      <w:r>
        <w:rPr>
          <w:color w:val="0D0D0D"/>
        </w:rPr>
        <w:t>a</w:t>
      </w:r>
      <w:r>
        <w:rPr>
          <w:color w:val="0D0D0D"/>
          <w:spacing w:val="-4"/>
        </w:rPr>
        <w:t xml:space="preserve"> </w:t>
      </w:r>
      <w:r>
        <w:rPr>
          <w:color w:val="0D0D0D"/>
        </w:rPr>
        <w:t>question</w:t>
      </w:r>
      <w:r>
        <w:rPr>
          <w:color w:val="0D0D0D"/>
          <w:spacing w:val="-3"/>
        </w:rPr>
        <w:t xml:space="preserve"> </w:t>
      </w:r>
      <w:r>
        <w:rPr>
          <w:color w:val="0D0D0D"/>
        </w:rPr>
        <w:t>to</w:t>
      </w:r>
      <w:r>
        <w:rPr>
          <w:color w:val="0D0D0D"/>
          <w:spacing w:val="-3"/>
        </w:rPr>
        <w:t xml:space="preserve"> </w:t>
      </w:r>
      <w:r>
        <w:rPr>
          <w:color w:val="0D0D0D"/>
        </w:rPr>
        <w:t>provide voter registration resources as authorized by Executive Order 14019. This new question will be available by this year’s Open Enrollment Period, which begins on November 1, when most consumers are applying for health coverage.</w:t>
      </w:r>
    </w:p>
    <w:p w:rsidR="002326F5" w14:paraId="6381C2FB" w14:textId="77777777">
      <w:pPr>
        <w:pStyle w:val="Heading1"/>
        <w:numPr>
          <w:ilvl w:val="0"/>
          <w:numId w:val="1"/>
        </w:numPr>
        <w:tabs>
          <w:tab w:val="left" w:pos="480"/>
        </w:tabs>
        <w:rPr>
          <w:b w:val="0"/>
        </w:rPr>
      </w:pPr>
      <w:bookmarkStart w:id="5" w:name="2._Recommended_Modifications"/>
      <w:bookmarkEnd w:id="5"/>
      <w:r>
        <w:t>Recommended</w:t>
      </w:r>
      <w:r>
        <w:rPr>
          <w:spacing w:val="-3"/>
        </w:rPr>
        <w:t xml:space="preserve"> </w:t>
      </w:r>
      <w:r>
        <w:rPr>
          <w:spacing w:val="-2"/>
        </w:rPr>
        <w:t>Modifications</w:t>
      </w:r>
    </w:p>
    <w:p w:rsidR="002326F5" w14:paraId="04220FE6" w14:textId="77777777">
      <w:pPr>
        <w:pStyle w:val="BodyText"/>
        <w:ind w:left="0"/>
        <w:rPr>
          <w:b/>
        </w:rPr>
      </w:pPr>
    </w:p>
    <w:p w:rsidR="002326F5" w14:paraId="29C88F92" w14:textId="77777777">
      <w:pPr>
        <w:pStyle w:val="ListParagraph"/>
        <w:numPr>
          <w:ilvl w:val="1"/>
          <w:numId w:val="1"/>
        </w:numPr>
        <w:tabs>
          <w:tab w:val="left" w:pos="1200"/>
        </w:tabs>
        <w:spacing w:before="1" w:line="480" w:lineRule="auto"/>
        <w:ind w:right="133"/>
        <w:rPr>
          <w:sz w:val="24"/>
        </w:rPr>
      </w:pPr>
      <w:bookmarkStart w:id="6" w:name="a._Several_commenters_suggested_revising"/>
      <w:bookmarkEnd w:id="6"/>
      <w:r>
        <w:rPr>
          <w:sz w:val="24"/>
        </w:rPr>
        <w:t>Several commenters suggested revising the current language of the question to</w:t>
      </w:r>
      <w:r>
        <w:rPr>
          <w:spacing w:val="40"/>
          <w:sz w:val="24"/>
        </w:rPr>
        <w:t xml:space="preserve"> </w:t>
      </w:r>
      <w:r>
        <w:rPr>
          <w:sz w:val="24"/>
        </w:rPr>
        <w:t>ask whether the person wants to register to vote, noting it would increase participation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electoral</w:t>
      </w:r>
      <w:r>
        <w:rPr>
          <w:spacing w:val="-4"/>
          <w:sz w:val="24"/>
        </w:rPr>
        <w:t xml:space="preserve"> </w:t>
      </w:r>
      <w:r>
        <w:rPr>
          <w:sz w:val="24"/>
        </w:rPr>
        <w:t>process.</w:t>
      </w:r>
      <w:r>
        <w:rPr>
          <w:spacing w:val="-4"/>
          <w:sz w:val="24"/>
        </w:rPr>
        <w:t xml:space="preserve"> </w:t>
      </w:r>
      <w:r>
        <w:rPr>
          <w:sz w:val="24"/>
        </w:rPr>
        <w:t>They</w:t>
      </w:r>
      <w:r>
        <w:rPr>
          <w:spacing w:val="-4"/>
          <w:sz w:val="24"/>
        </w:rPr>
        <w:t xml:space="preserve"> </w:t>
      </w:r>
      <w:r>
        <w:rPr>
          <w:sz w:val="24"/>
        </w:rPr>
        <w:t>further</w:t>
      </w:r>
      <w:r>
        <w:rPr>
          <w:spacing w:val="-3"/>
          <w:sz w:val="24"/>
        </w:rPr>
        <w:t xml:space="preserve"> </w:t>
      </w:r>
      <w:r>
        <w:rPr>
          <w:sz w:val="24"/>
        </w:rPr>
        <w:t>suggest</w:t>
      </w:r>
      <w:r>
        <w:rPr>
          <w:spacing w:val="-4"/>
          <w:sz w:val="24"/>
        </w:rPr>
        <w:t xml:space="preserve"> </w:t>
      </w:r>
      <w:r>
        <w:rPr>
          <w:sz w:val="24"/>
        </w:rPr>
        <w:t>adjusting</w:t>
      </w:r>
      <w:r>
        <w:rPr>
          <w:spacing w:val="-4"/>
          <w:sz w:val="24"/>
        </w:rPr>
        <w:t xml:space="preserve"> </w:t>
      </w:r>
      <w:r>
        <w:rPr>
          <w:sz w:val="24"/>
        </w:rPr>
        <w:t>the</w:t>
      </w:r>
      <w:r>
        <w:rPr>
          <w:spacing w:val="-5"/>
          <w:sz w:val="24"/>
        </w:rPr>
        <w:t xml:space="preserve"> </w:t>
      </w:r>
      <w:r>
        <w:rPr>
          <w:sz w:val="24"/>
        </w:rPr>
        <w:t>follow-up text to encourage voter registration opportunities at Vote.gov.</w:t>
      </w:r>
    </w:p>
    <w:p w:rsidR="002326F5" w14:paraId="0E38A38B" w14:textId="77777777">
      <w:pPr>
        <w:pStyle w:val="BodyText"/>
        <w:spacing w:line="480" w:lineRule="auto"/>
        <w:ind w:right="116"/>
      </w:pPr>
      <w:bookmarkStart w:id="7" w:name="Response:_We_appreciate_the_suggestions."/>
      <w:bookmarkEnd w:id="7"/>
      <w:r>
        <w:rPr>
          <w:b/>
          <w:i/>
        </w:rPr>
        <w:t xml:space="preserve">Response: </w:t>
      </w:r>
      <w:r>
        <w:t>We appreciate the suggestions. Asking whether the person wants to register to vote could create a misunderstanding that individuals can register to vote through the Marketplace. As the main purpose of the application is to obtain health</w:t>
      </w:r>
      <w:r>
        <w:rPr>
          <w:spacing w:val="-4"/>
        </w:rPr>
        <w:t xml:space="preserve"> </w:t>
      </w:r>
      <w:r>
        <w:t>insurance</w:t>
      </w:r>
      <w:r>
        <w:rPr>
          <w:spacing w:val="-5"/>
        </w:rPr>
        <w:t xml:space="preserve"> </w:t>
      </w:r>
      <w:r>
        <w:t>and</w:t>
      </w:r>
      <w:r>
        <w:rPr>
          <w:spacing w:val="-4"/>
        </w:rPr>
        <w:t xml:space="preserve"> </w:t>
      </w:r>
      <w:r>
        <w:t>we</w:t>
      </w:r>
      <w:r>
        <w:rPr>
          <w:spacing w:val="-3"/>
        </w:rPr>
        <w:t xml:space="preserve"> </w:t>
      </w:r>
      <w:r>
        <w:t>cannot</w:t>
      </w:r>
      <w:r>
        <w:rPr>
          <w:spacing w:val="-4"/>
        </w:rPr>
        <w:t xml:space="preserve"> </w:t>
      </w:r>
      <w:r>
        <w:t>accept</w:t>
      </w:r>
      <w:r>
        <w:rPr>
          <w:spacing w:val="-4"/>
        </w:rPr>
        <w:t xml:space="preserve"> </w:t>
      </w:r>
      <w:r>
        <w:t>or</w:t>
      </w:r>
      <w:r>
        <w:rPr>
          <w:spacing w:val="-5"/>
        </w:rPr>
        <w:t xml:space="preserve"> </w:t>
      </w:r>
      <w:r>
        <w:t>process</w:t>
      </w:r>
      <w:r>
        <w:rPr>
          <w:spacing w:val="-2"/>
        </w:rPr>
        <w:t xml:space="preserve"> </w:t>
      </w:r>
      <w:r>
        <w:t>voter</w:t>
      </w:r>
      <w:r>
        <w:rPr>
          <w:spacing w:val="-5"/>
        </w:rPr>
        <w:t xml:space="preserve"> </w:t>
      </w:r>
      <w:r>
        <w:t>registrations</w:t>
      </w:r>
      <w:r>
        <w:rPr>
          <w:spacing w:val="-4"/>
        </w:rPr>
        <w:t xml:space="preserve"> </w:t>
      </w:r>
      <w:r>
        <w:t>on</w:t>
      </w:r>
      <w:r>
        <w:rPr>
          <w:spacing w:val="-4"/>
        </w:rPr>
        <w:t xml:space="preserve"> </w:t>
      </w:r>
      <w:r>
        <w:t>the</w:t>
      </w:r>
      <w:r>
        <w:rPr>
          <w:spacing w:val="-3"/>
        </w:rPr>
        <w:t xml:space="preserve"> </w:t>
      </w:r>
      <w:r>
        <w:t>federal</w:t>
      </w:r>
    </w:p>
    <w:p w:rsidR="002326F5" w14:paraId="2DE6B442" w14:textId="77777777">
      <w:pPr>
        <w:spacing w:line="480" w:lineRule="auto"/>
        <w:sectPr>
          <w:footerReference w:type="default" r:id="rId4"/>
          <w:type w:val="continuous"/>
          <w:pgSz w:w="12240" w:h="15840"/>
          <w:pgMar w:top="1600" w:right="1340" w:bottom="1160" w:left="1680" w:header="0" w:footer="977" w:gutter="0"/>
          <w:pgNumType w:start="1"/>
          <w:cols w:space="720"/>
        </w:sectPr>
      </w:pPr>
    </w:p>
    <w:p w:rsidR="002326F5" w14:paraId="069E1AA0" w14:textId="77777777">
      <w:pPr>
        <w:pStyle w:val="BodyText"/>
        <w:spacing w:before="79" w:line="480" w:lineRule="auto"/>
        <w:ind w:left="1199" w:right="141"/>
      </w:pPr>
      <w:r>
        <w:t>platform, we are providing applicants with the opportunity to get more information about registering to vote in their state, if they so wish. In the interactive application flow, consumers will see more background information before the question itself which provides additional context along the lines of ideas commenters submitted around the voter registration information question and</w:t>
      </w:r>
      <w:r>
        <w:rPr>
          <w:spacing w:val="-4"/>
        </w:rPr>
        <w:t xml:space="preserve"> </w:t>
      </w:r>
      <w:r>
        <w:t>there</w:t>
      </w:r>
      <w:r>
        <w:rPr>
          <w:spacing w:val="-4"/>
        </w:rPr>
        <w:t xml:space="preserve"> </w:t>
      </w:r>
      <w:r>
        <w:t>is</w:t>
      </w:r>
      <w:r>
        <w:rPr>
          <w:spacing w:val="-4"/>
        </w:rPr>
        <w:t xml:space="preserve"> </w:t>
      </w:r>
      <w:r>
        <w:t>also</w:t>
      </w:r>
      <w:r>
        <w:rPr>
          <w:spacing w:val="-4"/>
        </w:rPr>
        <w:t xml:space="preserve"> </w:t>
      </w:r>
      <w:r>
        <w:t>an</w:t>
      </w:r>
      <w:r>
        <w:rPr>
          <w:spacing w:val="-2"/>
        </w:rPr>
        <w:t xml:space="preserve"> </w:t>
      </w:r>
      <w:r>
        <w:t>educational</w:t>
      </w:r>
      <w:r>
        <w:rPr>
          <w:spacing w:val="-4"/>
        </w:rPr>
        <w:t xml:space="preserve"> </w:t>
      </w:r>
      <w:r>
        <w:t>panel</w:t>
      </w:r>
      <w:r>
        <w:rPr>
          <w:spacing w:val="-4"/>
        </w:rPr>
        <w:t xml:space="preserve"> </w:t>
      </w:r>
      <w:r>
        <w:t>to</w:t>
      </w:r>
      <w:r>
        <w:rPr>
          <w:spacing w:val="-4"/>
        </w:rPr>
        <w:t xml:space="preserve"> </w:t>
      </w:r>
      <w:r>
        <w:t>share</w:t>
      </w:r>
      <w:r>
        <w:rPr>
          <w:spacing w:val="-4"/>
        </w:rPr>
        <w:t xml:space="preserve"> </w:t>
      </w:r>
      <w:r>
        <w:t>further</w:t>
      </w:r>
      <w:r>
        <w:rPr>
          <w:spacing w:val="-5"/>
        </w:rPr>
        <w:t xml:space="preserve"> </w:t>
      </w:r>
      <w:r>
        <w:t>information</w:t>
      </w:r>
      <w:r>
        <w:rPr>
          <w:spacing w:val="-4"/>
        </w:rPr>
        <w:t xml:space="preserve"> </w:t>
      </w:r>
      <w:r>
        <w:t>with</w:t>
      </w:r>
      <w:r>
        <w:rPr>
          <w:spacing w:val="-4"/>
        </w:rPr>
        <w:t xml:space="preserve"> </w:t>
      </w:r>
      <w:r>
        <w:t>consumers who may be unsure if their information is up-to-date and what they should do if they may need to update their registration. The question itself is designed to ensure a plain language and easy to-understand question that aligns to the response options to aid in consumer comprehension and confidence in choosing how</w:t>
      </w:r>
      <w:r>
        <w:rPr>
          <w:spacing w:val="-3"/>
        </w:rPr>
        <w:t xml:space="preserve"> </w:t>
      </w:r>
      <w:r>
        <w:t>to</w:t>
      </w:r>
      <w:r>
        <w:rPr>
          <w:spacing w:val="-2"/>
        </w:rPr>
        <w:t xml:space="preserve"> </w:t>
      </w:r>
      <w:r>
        <w:t>respond</w:t>
      </w:r>
      <w:r>
        <w:rPr>
          <w:spacing w:val="-2"/>
        </w:rPr>
        <w:t xml:space="preserve"> </w:t>
      </w:r>
      <w:r>
        <w:t>and</w:t>
      </w:r>
      <w:r>
        <w:rPr>
          <w:spacing w:val="-2"/>
        </w:rPr>
        <w:t xml:space="preserve"> </w:t>
      </w:r>
      <w:r>
        <w:t>move</w:t>
      </w:r>
      <w:r>
        <w:rPr>
          <w:spacing w:val="-3"/>
        </w:rPr>
        <w:t xml:space="preserve"> </w:t>
      </w:r>
      <w:r>
        <w:t>forward</w:t>
      </w:r>
      <w:r>
        <w:rPr>
          <w:spacing w:val="-2"/>
        </w:rPr>
        <w:t xml:space="preserve"> </w:t>
      </w:r>
      <w:r>
        <w:t>in</w:t>
      </w:r>
      <w:r>
        <w:rPr>
          <w:spacing w:val="-2"/>
        </w:rPr>
        <w:t xml:space="preserve"> </w:t>
      </w:r>
      <w:r>
        <w:t>their</w:t>
      </w:r>
      <w:r>
        <w:rPr>
          <w:spacing w:val="-3"/>
        </w:rPr>
        <w:t xml:space="preserve"> </w:t>
      </w:r>
      <w:r>
        <w:t>application</w:t>
      </w:r>
      <w:r>
        <w:rPr>
          <w:spacing w:val="-2"/>
        </w:rPr>
        <w:t xml:space="preserve"> </w:t>
      </w:r>
      <w:r>
        <w:t>journey.</w:t>
      </w:r>
      <w:r>
        <w:rPr>
          <w:spacing w:val="-2"/>
        </w:rPr>
        <w:t xml:space="preserve"> </w:t>
      </w:r>
      <w:r>
        <w:t>Therefore, we</w:t>
      </w:r>
      <w:r>
        <w:rPr>
          <w:spacing w:val="-3"/>
        </w:rPr>
        <w:t xml:space="preserve"> </w:t>
      </w:r>
      <w:r>
        <w:t>will continue to maintain the question and affirmative response text as proposed, with additional contextual information that will appear on the question page.</w:t>
      </w:r>
    </w:p>
    <w:p w:rsidR="002326F5" w14:paraId="7A702D02" w14:textId="77777777">
      <w:pPr>
        <w:pStyle w:val="ListParagraph"/>
        <w:numPr>
          <w:ilvl w:val="1"/>
          <w:numId w:val="1"/>
        </w:numPr>
        <w:tabs>
          <w:tab w:val="left" w:pos="1199"/>
        </w:tabs>
        <w:spacing w:line="480" w:lineRule="auto"/>
        <w:ind w:left="1199" w:right="116"/>
        <w:rPr>
          <w:sz w:val="24"/>
        </w:rPr>
      </w:pPr>
      <w:bookmarkStart w:id="8" w:name="b._Several_commenters_proposed_making_th"/>
      <w:bookmarkEnd w:id="8"/>
      <w:r>
        <w:rPr>
          <w:sz w:val="24"/>
        </w:rPr>
        <w:t>Several</w:t>
      </w:r>
      <w:r>
        <w:rPr>
          <w:spacing w:val="-4"/>
          <w:sz w:val="24"/>
        </w:rPr>
        <w:t xml:space="preserve"> </w:t>
      </w:r>
      <w:r>
        <w:rPr>
          <w:sz w:val="24"/>
        </w:rPr>
        <w:t>commenters</w:t>
      </w:r>
      <w:r>
        <w:rPr>
          <w:spacing w:val="-4"/>
          <w:sz w:val="24"/>
        </w:rPr>
        <w:t xml:space="preserve"> </w:t>
      </w:r>
      <w:r>
        <w:rPr>
          <w:sz w:val="24"/>
        </w:rPr>
        <w:t>proposed</w:t>
      </w:r>
      <w:r>
        <w:rPr>
          <w:spacing w:val="-4"/>
          <w:sz w:val="24"/>
        </w:rPr>
        <w:t xml:space="preserve"> </w:t>
      </w:r>
      <w:r>
        <w:rPr>
          <w:sz w:val="24"/>
        </w:rPr>
        <w:t>making</w:t>
      </w:r>
      <w:r>
        <w:rPr>
          <w:spacing w:val="-4"/>
          <w:sz w:val="24"/>
        </w:rPr>
        <w:t xml:space="preserve"> </w:t>
      </w:r>
      <w:r>
        <w:rPr>
          <w:sz w:val="24"/>
        </w:rPr>
        <w:t>the</w:t>
      </w:r>
      <w:r>
        <w:rPr>
          <w:spacing w:val="-5"/>
          <w:sz w:val="24"/>
        </w:rPr>
        <w:t xml:space="preserve"> </w:t>
      </w:r>
      <w:r>
        <w:rPr>
          <w:sz w:val="24"/>
        </w:rPr>
        <w:t>question</w:t>
      </w:r>
      <w:r>
        <w:rPr>
          <w:spacing w:val="-4"/>
          <w:sz w:val="24"/>
        </w:rPr>
        <w:t xml:space="preserve"> </w:t>
      </w:r>
      <w:r>
        <w:rPr>
          <w:sz w:val="24"/>
        </w:rPr>
        <w:t>mandatory</w:t>
      </w:r>
      <w:r>
        <w:rPr>
          <w:spacing w:val="-4"/>
          <w:sz w:val="24"/>
        </w:rPr>
        <w:t xml:space="preserve"> </w:t>
      </w:r>
      <w:r>
        <w:rPr>
          <w:sz w:val="24"/>
        </w:rPr>
        <w:t>to</w:t>
      </w:r>
      <w:r>
        <w:rPr>
          <w:spacing w:val="-4"/>
          <w:sz w:val="24"/>
        </w:rPr>
        <w:t xml:space="preserve"> </w:t>
      </w:r>
      <w:r>
        <w:rPr>
          <w:sz w:val="24"/>
        </w:rPr>
        <w:t>answer</w:t>
      </w:r>
      <w:r>
        <w:rPr>
          <w:spacing w:val="-5"/>
          <w:sz w:val="24"/>
        </w:rPr>
        <w:t xml:space="preserve"> </w:t>
      </w:r>
      <w:r>
        <w:rPr>
          <w:sz w:val="24"/>
        </w:rPr>
        <w:t>to</w:t>
      </w:r>
      <w:r>
        <w:rPr>
          <w:spacing w:val="-4"/>
          <w:sz w:val="24"/>
        </w:rPr>
        <w:t xml:space="preserve"> </w:t>
      </w:r>
      <w:r>
        <w:rPr>
          <w:sz w:val="24"/>
        </w:rPr>
        <w:t>ensure the question is acknowledged by Marketplace applicants.</w:t>
      </w:r>
    </w:p>
    <w:p w:rsidR="002326F5" w14:paraId="3C7BB178" w14:textId="77777777">
      <w:pPr>
        <w:pStyle w:val="BodyText"/>
        <w:spacing w:before="1" w:line="480" w:lineRule="auto"/>
        <w:ind w:left="1199" w:right="116"/>
      </w:pPr>
      <w:bookmarkStart w:id="9" w:name="Response:_While_we_agree_that_this_quest"/>
      <w:bookmarkEnd w:id="9"/>
      <w:r>
        <w:rPr>
          <w:b/>
          <w:i/>
        </w:rPr>
        <w:t xml:space="preserve">Response: </w:t>
      </w:r>
      <w:r>
        <w:t>While we agree that this question helps increase awareness of voter registration resources, the Marketplace application limits required-response questions</w:t>
      </w:r>
      <w:r>
        <w:rPr>
          <w:spacing w:val="-3"/>
        </w:rPr>
        <w:t xml:space="preserve"> </w:t>
      </w:r>
      <w:r>
        <w:t>to</w:t>
      </w:r>
      <w:r>
        <w:rPr>
          <w:spacing w:val="-3"/>
        </w:rPr>
        <w:t xml:space="preserve"> </w:t>
      </w:r>
      <w:r>
        <w:t>information</w:t>
      </w:r>
      <w:r>
        <w:rPr>
          <w:spacing w:val="-3"/>
        </w:rPr>
        <w:t xml:space="preserve"> </w:t>
      </w:r>
      <w:r>
        <w:t>we</w:t>
      </w:r>
      <w:r>
        <w:rPr>
          <w:spacing w:val="-4"/>
        </w:rPr>
        <w:t xml:space="preserve"> </w:t>
      </w:r>
      <w:r>
        <w:t>need</w:t>
      </w:r>
      <w:r>
        <w:rPr>
          <w:spacing w:val="-3"/>
        </w:rPr>
        <w:t xml:space="preserve"> </w:t>
      </w:r>
      <w:r>
        <w:t>to</w:t>
      </w:r>
      <w:r>
        <w:rPr>
          <w:spacing w:val="-3"/>
        </w:rPr>
        <w:t xml:space="preserve"> </w:t>
      </w:r>
      <w:r>
        <w:t>determine</w:t>
      </w:r>
      <w:r>
        <w:rPr>
          <w:spacing w:val="-4"/>
        </w:rPr>
        <w:t xml:space="preserve"> </w:t>
      </w:r>
      <w:r>
        <w:t>eligibility</w:t>
      </w:r>
      <w:r>
        <w:rPr>
          <w:spacing w:val="-3"/>
        </w:rPr>
        <w:t xml:space="preserve"> </w:t>
      </w:r>
      <w:r>
        <w:t>for</w:t>
      </w:r>
      <w:r>
        <w:rPr>
          <w:spacing w:val="-4"/>
        </w:rPr>
        <w:t xml:space="preserve"> </w:t>
      </w:r>
      <w:r>
        <w:t>health</w:t>
      </w:r>
      <w:r>
        <w:rPr>
          <w:spacing w:val="-3"/>
        </w:rPr>
        <w:t xml:space="preserve"> </w:t>
      </w:r>
      <w:r>
        <w:t>care</w:t>
      </w:r>
      <w:r>
        <w:rPr>
          <w:spacing w:val="-4"/>
        </w:rPr>
        <w:t xml:space="preserve"> </w:t>
      </w:r>
      <w:r>
        <w:t>through the Marketplace and/or Medicaid and the Childrens Health Insurance Program (CHIP). As such, the question will remain optional.</w:t>
      </w:r>
    </w:p>
    <w:p w:rsidR="002326F5" w14:paraId="7054194A" w14:textId="77777777">
      <w:pPr>
        <w:pStyle w:val="ListParagraph"/>
        <w:numPr>
          <w:ilvl w:val="1"/>
          <w:numId w:val="1"/>
        </w:numPr>
        <w:tabs>
          <w:tab w:val="left" w:pos="1199"/>
        </w:tabs>
        <w:spacing w:line="480" w:lineRule="auto"/>
        <w:ind w:left="1199" w:right="291"/>
        <w:rPr>
          <w:sz w:val="24"/>
        </w:rPr>
      </w:pPr>
      <w:bookmarkStart w:id="10" w:name="c._Several_commenters_recommended_that_f"/>
      <w:bookmarkEnd w:id="10"/>
      <w:r>
        <w:rPr>
          <w:sz w:val="24"/>
        </w:rPr>
        <w:t>Several commenters recommended that for “Yes” responses, we program Vote.gov</w:t>
      </w:r>
      <w:r>
        <w:rPr>
          <w:spacing w:val="-3"/>
          <w:sz w:val="24"/>
        </w:rPr>
        <w:t xml:space="preserve"> </w:t>
      </w:r>
      <w:r>
        <w:rPr>
          <w:sz w:val="24"/>
        </w:rPr>
        <w:t>to</w:t>
      </w:r>
      <w:r>
        <w:rPr>
          <w:spacing w:val="-3"/>
          <w:sz w:val="24"/>
        </w:rPr>
        <w:t xml:space="preserve"> </w:t>
      </w:r>
      <w:r>
        <w:rPr>
          <w:sz w:val="24"/>
        </w:rPr>
        <w:t>open</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web</w:t>
      </w:r>
      <w:r>
        <w:rPr>
          <w:spacing w:val="-3"/>
          <w:sz w:val="24"/>
        </w:rPr>
        <w:t xml:space="preserve"> </w:t>
      </w:r>
      <w:r>
        <w:rPr>
          <w:sz w:val="24"/>
        </w:rPr>
        <w:t>browser</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separate</w:t>
      </w:r>
      <w:r>
        <w:rPr>
          <w:spacing w:val="-4"/>
          <w:sz w:val="24"/>
        </w:rPr>
        <w:t xml:space="preserve"> </w:t>
      </w:r>
      <w:r>
        <w:rPr>
          <w:sz w:val="24"/>
        </w:rPr>
        <w:t>tab,</w:t>
      </w:r>
      <w:r>
        <w:rPr>
          <w:spacing w:val="-3"/>
          <w:sz w:val="24"/>
        </w:rPr>
        <w:t xml:space="preserve"> </w:t>
      </w:r>
      <w:r>
        <w:rPr>
          <w:sz w:val="24"/>
        </w:rPr>
        <w:t>pop-up,</w:t>
      </w:r>
      <w:r>
        <w:rPr>
          <w:spacing w:val="-3"/>
          <w:sz w:val="24"/>
        </w:rPr>
        <w:t xml:space="preserve"> </w:t>
      </w:r>
      <w:r>
        <w:rPr>
          <w:sz w:val="24"/>
        </w:rPr>
        <w:t>or</w:t>
      </w:r>
      <w:r>
        <w:rPr>
          <w:spacing w:val="-4"/>
          <w:sz w:val="24"/>
        </w:rPr>
        <w:t xml:space="preserve"> </w:t>
      </w:r>
      <w:r>
        <w:rPr>
          <w:sz w:val="24"/>
        </w:rPr>
        <w:t>window</w:t>
      </w:r>
      <w:r>
        <w:rPr>
          <w:spacing w:val="-2"/>
          <w:sz w:val="24"/>
        </w:rPr>
        <w:t xml:space="preserve"> </w:t>
      </w:r>
      <w:r>
        <w:rPr>
          <w:sz w:val="24"/>
        </w:rPr>
        <w:t xml:space="preserve">while users complete their Marketplace application or automatically open after a </w:t>
      </w:r>
      <w:r>
        <w:rPr>
          <w:sz w:val="24"/>
        </w:rPr>
        <w:t>set</w:t>
      </w:r>
    </w:p>
    <w:p w:rsidR="002326F5" w14:paraId="655B1DC6" w14:textId="77777777">
      <w:pPr>
        <w:spacing w:line="480" w:lineRule="auto"/>
        <w:rPr>
          <w:sz w:val="24"/>
        </w:rPr>
        <w:sectPr>
          <w:pgSz w:w="12240" w:h="15840"/>
          <w:pgMar w:top="1360" w:right="1340" w:bottom="1160" w:left="1680" w:header="0" w:footer="977" w:gutter="0"/>
          <w:cols w:space="720"/>
        </w:sectPr>
      </w:pPr>
    </w:p>
    <w:p w:rsidR="002326F5" w14:paraId="7392125D" w14:textId="77777777">
      <w:pPr>
        <w:pStyle w:val="BodyText"/>
        <w:spacing w:before="79" w:line="480" w:lineRule="auto"/>
        <w:ind w:right="116"/>
      </w:pPr>
      <w:r>
        <w:t>period</w:t>
      </w:r>
      <w:r>
        <w:rPr>
          <w:spacing w:val="-4"/>
        </w:rPr>
        <w:t xml:space="preserve"> </w:t>
      </w:r>
      <w:r>
        <w:t>of</w:t>
      </w:r>
      <w:r>
        <w:rPr>
          <w:spacing w:val="-5"/>
        </w:rPr>
        <w:t xml:space="preserve"> </w:t>
      </w:r>
      <w:r>
        <w:t>time</w:t>
      </w:r>
      <w:r>
        <w:rPr>
          <w:spacing w:val="-5"/>
        </w:rPr>
        <w:t xml:space="preserve"> </w:t>
      </w:r>
      <w:r>
        <w:t>in</w:t>
      </w:r>
      <w:r>
        <w:rPr>
          <w:spacing w:val="-4"/>
        </w:rPr>
        <w:t xml:space="preserve"> </w:t>
      </w:r>
      <w:r>
        <w:t>the</w:t>
      </w:r>
      <w:r>
        <w:rPr>
          <w:spacing w:val="-5"/>
        </w:rPr>
        <w:t xml:space="preserve"> </w:t>
      </w:r>
      <w:r>
        <w:t>confirmation</w:t>
      </w:r>
      <w:r>
        <w:rPr>
          <w:spacing w:val="-4"/>
        </w:rPr>
        <w:t xml:space="preserve"> </w:t>
      </w:r>
      <w:r>
        <w:t>page</w:t>
      </w:r>
      <w:r>
        <w:rPr>
          <w:spacing w:val="-5"/>
        </w:rPr>
        <w:t xml:space="preserve"> </w:t>
      </w:r>
      <w:r>
        <w:t>following</w:t>
      </w:r>
      <w:r>
        <w:rPr>
          <w:spacing w:val="-2"/>
        </w:rPr>
        <w:t xml:space="preserve"> </w:t>
      </w:r>
      <w:r>
        <w:t>submission</w:t>
      </w:r>
      <w:r>
        <w:rPr>
          <w:spacing w:val="-4"/>
        </w:rPr>
        <w:t xml:space="preserve"> </w:t>
      </w:r>
      <w:r>
        <w:t>of</w:t>
      </w:r>
      <w:r>
        <w:rPr>
          <w:spacing w:val="-5"/>
        </w:rPr>
        <w:t xml:space="preserve"> </w:t>
      </w:r>
      <w:r>
        <w:t>the</w:t>
      </w:r>
      <w:r>
        <w:rPr>
          <w:spacing w:val="-5"/>
        </w:rPr>
        <w:t xml:space="preserve"> </w:t>
      </w:r>
      <w:r>
        <w:t xml:space="preserve">Marketplace </w:t>
      </w:r>
      <w:r>
        <w:rPr>
          <w:spacing w:val="-2"/>
        </w:rPr>
        <w:t>application.</w:t>
      </w:r>
    </w:p>
    <w:p w:rsidR="002326F5" w14:paraId="45D76708" w14:textId="77777777">
      <w:pPr>
        <w:pStyle w:val="BodyText"/>
        <w:spacing w:line="480" w:lineRule="auto"/>
        <w:ind w:right="116"/>
      </w:pPr>
      <w:bookmarkStart w:id="11" w:name="Response:_Under_further_analysis,_progra"/>
      <w:bookmarkEnd w:id="11"/>
      <w:r>
        <w:rPr>
          <w:b/>
          <w:i/>
        </w:rPr>
        <w:t xml:space="preserve">Response: </w:t>
      </w:r>
      <w:r>
        <w:t>Under further analysis, programming an action or prompt that would result in the user leaving the application flow would create confusion and risks moving</w:t>
      </w:r>
      <w:r>
        <w:rPr>
          <w:spacing w:val="-4"/>
        </w:rPr>
        <w:t xml:space="preserve"> </w:t>
      </w:r>
      <w:r>
        <w:t>consumers</w:t>
      </w:r>
      <w:r>
        <w:rPr>
          <w:spacing w:val="-4"/>
        </w:rPr>
        <w:t xml:space="preserve"> </w:t>
      </w:r>
      <w:r>
        <w:t>away</w:t>
      </w:r>
      <w:r>
        <w:rPr>
          <w:spacing w:val="-2"/>
        </w:rPr>
        <w:t xml:space="preserve"> </w:t>
      </w:r>
      <w:r>
        <w:t>from</w:t>
      </w:r>
      <w:r>
        <w:rPr>
          <w:spacing w:val="-4"/>
        </w:rPr>
        <w:t xml:space="preserve"> </w:t>
      </w:r>
      <w:r>
        <w:t>their</w:t>
      </w:r>
      <w:r>
        <w:rPr>
          <w:spacing w:val="-5"/>
        </w:rPr>
        <w:t xml:space="preserve"> </w:t>
      </w:r>
      <w:r>
        <w:t>primary</w:t>
      </w:r>
      <w:r>
        <w:rPr>
          <w:spacing w:val="-4"/>
        </w:rPr>
        <w:t xml:space="preserve"> </w:t>
      </w:r>
      <w:r>
        <w:t>goal</w:t>
      </w:r>
      <w:r>
        <w:rPr>
          <w:spacing w:val="-4"/>
        </w:rPr>
        <w:t xml:space="preserve"> </w:t>
      </w:r>
      <w:r>
        <w:t>of</w:t>
      </w:r>
      <w:r>
        <w:rPr>
          <w:spacing w:val="-5"/>
        </w:rPr>
        <w:t xml:space="preserve"> </w:t>
      </w:r>
      <w:r>
        <w:t>enrolling</w:t>
      </w:r>
      <w:r>
        <w:rPr>
          <w:spacing w:val="-4"/>
        </w:rPr>
        <w:t xml:space="preserve"> </w:t>
      </w:r>
      <w:r>
        <w:t>in</w:t>
      </w:r>
      <w:r>
        <w:rPr>
          <w:spacing w:val="-4"/>
        </w:rPr>
        <w:t xml:space="preserve"> </w:t>
      </w:r>
      <w:r>
        <w:t>health</w:t>
      </w:r>
      <w:r>
        <w:rPr>
          <w:spacing w:val="-4"/>
        </w:rPr>
        <w:t xml:space="preserve"> </w:t>
      </w:r>
      <w:r>
        <w:t>insurance. Therefore, we are moving the affirmative response to display following application submission and before the eligibility results page. This approach reduces the potential for consumers to abandon their application for health coverage, while still providing key information at the point in which they can choose to act on it.</w:t>
      </w:r>
    </w:p>
    <w:p w:rsidR="002326F5" w14:paraId="73987173" w14:textId="77777777">
      <w:pPr>
        <w:pStyle w:val="ListParagraph"/>
        <w:numPr>
          <w:ilvl w:val="1"/>
          <w:numId w:val="1"/>
        </w:numPr>
        <w:tabs>
          <w:tab w:val="left" w:pos="1200"/>
        </w:tabs>
        <w:spacing w:line="480" w:lineRule="auto"/>
        <w:ind w:right="168"/>
        <w:rPr>
          <w:sz w:val="24"/>
        </w:rPr>
      </w:pPr>
      <w:bookmarkStart w:id="12" w:name="d._Several_commenters_suggested_changes_"/>
      <w:bookmarkEnd w:id="12"/>
      <w:r>
        <w:rPr>
          <w:sz w:val="24"/>
        </w:rPr>
        <w:t>Several commenters suggested changes to the content on the paper application due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concern</w:t>
      </w:r>
      <w:r>
        <w:rPr>
          <w:spacing w:val="-3"/>
          <w:sz w:val="24"/>
        </w:rPr>
        <w:t xml:space="preserve"> </w:t>
      </w:r>
      <w:r>
        <w:rPr>
          <w:sz w:val="24"/>
        </w:rPr>
        <w:t>that</w:t>
      </w:r>
      <w:r>
        <w:rPr>
          <w:spacing w:val="-3"/>
          <w:sz w:val="24"/>
        </w:rPr>
        <w:t xml:space="preserve"> </w:t>
      </w:r>
      <w:r>
        <w:rPr>
          <w:sz w:val="24"/>
        </w:rPr>
        <w:t>applicants</w:t>
      </w:r>
      <w:r>
        <w:rPr>
          <w:spacing w:val="-3"/>
          <w:sz w:val="24"/>
        </w:rPr>
        <w:t xml:space="preserve"> </w:t>
      </w:r>
      <w:r>
        <w:rPr>
          <w:sz w:val="24"/>
        </w:rPr>
        <w:t>may</w:t>
      </w:r>
      <w:r>
        <w:rPr>
          <w:spacing w:val="-3"/>
          <w:sz w:val="24"/>
        </w:rPr>
        <w:t xml:space="preserve"> </w:t>
      </w:r>
      <w:r>
        <w:rPr>
          <w:sz w:val="24"/>
        </w:rPr>
        <w:t>miss</w:t>
      </w:r>
      <w:r>
        <w:rPr>
          <w:spacing w:val="-3"/>
          <w:sz w:val="24"/>
        </w:rPr>
        <w:t xml:space="preserve"> </w:t>
      </w:r>
      <w:r>
        <w:rPr>
          <w:sz w:val="24"/>
        </w:rPr>
        <w:t>the</w:t>
      </w:r>
      <w:r>
        <w:rPr>
          <w:spacing w:val="-4"/>
          <w:sz w:val="24"/>
        </w:rPr>
        <w:t xml:space="preserve"> </w:t>
      </w:r>
      <w:r>
        <w:rPr>
          <w:sz w:val="24"/>
        </w:rPr>
        <w:t>new</w:t>
      </w:r>
      <w:r>
        <w:rPr>
          <w:spacing w:val="-4"/>
          <w:sz w:val="24"/>
        </w:rPr>
        <w:t xml:space="preserve"> </w:t>
      </w:r>
      <w:r>
        <w:rPr>
          <w:sz w:val="24"/>
        </w:rPr>
        <w:t>question</w:t>
      </w:r>
      <w:r>
        <w:rPr>
          <w:spacing w:val="-3"/>
          <w:sz w:val="24"/>
        </w:rPr>
        <w:t xml:space="preserve"> </w:t>
      </w:r>
      <w:r>
        <w:rPr>
          <w:sz w:val="24"/>
        </w:rPr>
        <w:t>because</w:t>
      </w:r>
      <w:r>
        <w:rPr>
          <w:spacing w:val="-4"/>
          <w:sz w:val="24"/>
        </w:rPr>
        <w:t xml:space="preserve"> </w:t>
      </w:r>
      <w:r>
        <w:rPr>
          <w:sz w:val="24"/>
        </w:rPr>
        <w:t>language</w:t>
      </w:r>
      <w:r>
        <w:rPr>
          <w:spacing w:val="-4"/>
          <w:sz w:val="24"/>
        </w:rPr>
        <w:t xml:space="preserve"> </w:t>
      </w:r>
      <w:r>
        <w:rPr>
          <w:sz w:val="24"/>
        </w:rPr>
        <w:t>to</w:t>
      </w:r>
      <w:r>
        <w:rPr>
          <w:spacing w:val="-3"/>
          <w:sz w:val="24"/>
        </w:rPr>
        <w:t xml:space="preserve"> </w:t>
      </w:r>
      <w:r>
        <w:rPr>
          <w:sz w:val="24"/>
        </w:rPr>
        <w:t xml:space="preserve">a prior question indicated that they </w:t>
      </w:r>
      <w:r>
        <w:rPr>
          <w:sz w:val="24"/>
        </w:rPr>
        <w:t>can</w:t>
      </w:r>
      <w:r>
        <w:rPr>
          <w:sz w:val="24"/>
        </w:rPr>
        <w:t xml:space="preserve"> skip to the next section. One commenter proposed that we use the Vote.gov logo to highlight the question.</w:t>
      </w:r>
    </w:p>
    <w:p w:rsidR="002326F5" w14:paraId="3A4536EC" w14:textId="77777777">
      <w:pPr>
        <w:pStyle w:val="BodyText"/>
        <w:spacing w:line="480" w:lineRule="auto"/>
        <w:ind w:right="180"/>
      </w:pPr>
      <w:bookmarkStart w:id="13" w:name="Response:_We_made_an_edit_to_remove_the_"/>
      <w:bookmarkEnd w:id="13"/>
      <w:r>
        <w:rPr>
          <w:b/>
          <w:i/>
        </w:rPr>
        <w:t>Response</w:t>
      </w:r>
      <w:r>
        <w:rPr>
          <w:b/>
        </w:rPr>
        <w:t xml:space="preserve">: </w:t>
      </w:r>
      <w:r>
        <w:t>We made an edit to remove the text in Attachments C and D instructing applicants to skip to the next section. This text change will help prevent the new question from being overlooked accidentally. Upon further analysis, including the Vote.gov logo could create the misimpression that by submitting</w:t>
      </w:r>
      <w:r>
        <w:rPr>
          <w:spacing w:val="-4"/>
        </w:rPr>
        <w:t xml:space="preserve"> </w:t>
      </w:r>
      <w:r>
        <w:t>the</w:t>
      </w:r>
      <w:r>
        <w:rPr>
          <w:spacing w:val="-5"/>
        </w:rPr>
        <w:t xml:space="preserve"> </w:t>
      </w:r>
      <w:r>
        <w:t>Marketplace</w:t>
      </w:r>
      <w:r>
        <w:rPr>
          <w:spacing w:val="-5"/>
        </w:rPr>
        <w:t xml:space="preserve"> </w:t>
      </w:r>
      <w:r>
        <w:t>paper</w:t>
      </w:r>
      <w:r>
        <w:rPr>
          <w:spacing w:val="-5"/>
        </w:rPr>
        <w:t xml:space="preserve"> </w:t>
      </w:r>
      <w:r>
        <w:t>application,</w:t>
      </w:r>
      <w:r>
        <w:rPr>
          <w:spacing w:val="-4"/>
        </w:rPr>
        <w:t xml:space="preserve"> </w:t>
      </w:r>
      <w:r>
        <w:t>the</w:t>
      </w:r>
      <w:r>
        <w:rPr>
          <w:spacing w:val="-5"/>
        </w:rPr>
        <w:t xml:space="preserve"> </w:t>
      </w:r>
      <w:r>
        <w:t>consumer</w:t>
      </w:r>
      <w:r>
        <w:rPr>
          <w:spacing w:val="-5"/>
        </w:rPr>
        <w:t xml:space="preserve"> </w:t>
      </w:r>
      <w:r>
        <w:t>would</w:t>
      </w:r>
      <w:r>
        <w:rPr>
          <w:spacing w:val="-4"/>
        </w:rPr>
        <w:t xml:space="preserve"> </w:t>
      </w:r>
      <w:r>
        <w:t>be</w:t>
      </w:r>
      <w:r>
        <w:rPr>
          <w:spacing w:val="-3"/>
        </w:rPr>
        <w:t xml:space="preserve"> </w:t>
      </w:r>
      <w:r>
        <w:t>registered to vote. As such, we aren’t including the Vote.gov logo. We will continue to include visual styling to highlight the question in the paper application.</w:t>
      </w:r>
    </w:p>
    <w:p w:rsidR="002326F5" w14:paraId="0C58D62D" w14:textId="77777777">
      <w:pPr>
        <w:pStyle w:val="Heading1"/>
        <w:numPr>
          <w:ilvl w:val="0"/>
          <w:numId w:val="1"/>
        </w:numPr>
        <w:tabs>
          <w:tab w:val="left" w:pos="480"/>
        </w:tabs>
        <w:spacing w:before="1"/>
        <w:rPr>
          <w:b w:val="0"/>
        </w:rPr>
      </w:pPr>
      <w:bookmarkStart w:id="14" w:name="3._Collecting_Data"/>
      <w:bookmarkEnd w:id="14"/>
      <w:r>
        <w:t>Collecting</w:t>
      </w:r>
      <w:r>
        <w:rPr>
          <w:spacing w:val="-6"/>
        </w:rPr>
        <w:t xml:space="preserve"> </w:t>
      </w:r>
      <w:r>
        <w:rPr>
          <w:spacing w:val="-4"/>
        </w:rPr>
        <w:t>Data</w:t>
      </w:r>
    </w:p>
    <w:p w:rsidR="002326F5" w14:paraId="471D390A" w14:textId="77777777">
      <w:pPr>
        <w:pStyle w:val="BodyText"/>
        <w:ind w:left="0"/>
        <w:rPr>
          <w:b/>
        </w:rPr>
      </w:pPr>
    </w:p>
    <w:p w:rsidR="002326F5" w14:paraId="4722136B" w14:textId="77777777">
      <w:pPr>
        <w:pStyle w:val="BodyText"/>
        <w:ind w:left="480"/>
      </w:pPr>
      <w:bookmarkStart w:id="15" w:name="Several_commenters_expressed_interest_in"/>
      <w:bookmarkEnd w:id="15"/>
      <w:r>
        <w:t>Several</w:t>
      </w:r>
      <w:r>
        <w:rPr>
          <w:spacing w:val="-4"/>
        </w:rPr>
        <w:t xml:space="preserve"> </w:t>
      </w:r>
      <w:r>
        <w:t>commenters</w:t>
      </w:r>
      <w:r>
        <w:rPr>
          <w:spacing w:val="-2"/>
        </w:rPr>
        <w:t xml:space="preserve"> </w:t>
      </w:r>
      <w:r>
        <w:t>expressed</w:t>
      </w:r>
      <w:r>
        <w:rPr>
          <w:spacing w:val="-2"/>
        </w:rPr>
        <w:t xml:space="preserve"> </w:t>
      </w:r>
      <w:r>
        <w:t>interest</w:t>
      </w:r>
      <w:r>
        <w:rPr>
          <w:spacing w:val="-1"/>
        </w:rPr>
        <w:t xml:space="preserve"> </w:t>
      </w:r>
      <w:r>
        <w:t>in</w:t>
      </w:r>
      <w:r>
        <w:rPr>
          <w:spacing w:val="-2"/>
        </w:rPr>
        <w:t xml:space="preserve"> </w:t>
      </w:r>
      <w:r>
        <w:t>collecting</w:t>
      </w:r>
      <w:r>
        <w:rPr>
          <w:spacing w:val="-2"/>
        </w:rPr>
        <w:t xml:space="preserve"> </w:t>
      </w:r>
      <w:r>
        <w:t>metrics</w:t>
      </w:r>
      <w:r>
        <w:rPr>
          <w:spacing w:val="-2"/>
        </w:rPr>
        <w:t xml:space="preserve"> </w:t>
      </w:r>
      <w:r>
        <w:t>to</w:t>
      </w:r>
      <w:r>
        <w:rPr>
          <w:spacing w:val="-1"/>
        </w:rPr>
        <w:t xml:space="preserve"> </w:t>
      </w:r>
      <w:r>
        <w:t>assess</w:t>
      </w:r>
      <w:r>
        <w:rPr>
          <w:spacing w:val="-2"/>
        </w:rPr>
        <w:t xml:space="preserve"> </w:t>
      </w:r>
      <w:r>
        <w:t>the</w:t>
      </w:r>
      <w:r>
        <w:rPr>
          <w:spacing w:val="-3"/>
        </w:rPr>
        <w:t xml:space="preserve"> </w:t>
      </w:r>
      <w:r>
        <w:t>impact</w:t>
      </w:r>
      <w:r>
        <w:rPr>
          <w:spacing w:val="-1"/>
        </w:rPr>
        <w:t xml:space="preserve"> </w:t>
      </w:r>
      <w:r>
        <w:rPr>
          <w:spacing w:val="-5"/>
        </w:rPr>
        <w:t>of</w:t>
      </w:r>
    </w:p>
    <w:p w:rsidR="002326F5" w14:paraId="014FC119" w14:textId="77777777">
      <w:pPr>
        <w:sectPr>
          <w:pgSz w:w="12240" w:h="15840"/>
          <w:pgMar w:top="1360" w:right="1340" w:bottom="1160" w:left="1680" w:header="0" w:footer="977" w:gutter="0"/>
          <w:cols w:space="720"/>
        </w:sectPr>
      </w:pPr>
    </w:p>
    <w:p w:rsidR="002326F5" w14:paraId="6BAF8BA9" w14:textId="77777777">
      <w:pPr>
        <w:pStyle w:val="BodyText"/>
        <w:spacing w:before="79"/>
        <w:ind w:left="480"/>
      </w:pPr>
      <w:r>
        <w:t>adding</w:t>
      </w:r>
      <w:r>
        <w:rPr>
          <w:spacing w:val="-1"/>
        </w:rPr>
        <w:t xml:space="preserve"> </w:t>
      </w:r>
      <w:r>
        <w:t>the</w:t>
      </w:r>
      <w:r>
        <w:rPr>
          <w:spacing w:val="-2"/>
        </w:rPr>
        <w:t xml:space="preserve"> </w:t>
      </w:r>
      <w:r>
        <w:t>question</w:t>
      </w:r>
      <w:r>
        <w:rPr>
          <w:spacing w:val="-1"/>
        </w:rPr>
        <w:t xml:space="preserve"> </w:t>
      </w:r>
      <w:r>
        <w:t>and</w:t>
      </w:r>
      <w:r>
        <w:rPr>
          <w:spacing w:val="1"/>
        </w:rPr>
        <w:t xml:space="preserve"> </w:t>
      </w:r>
      <w:r>
        <w:t>potential</w:t>
      </w:r>
      <w:r>
        <w:rPr>
          <w:spacing w:val="-1"/>
        </w:rPr>
        <w:t xml:space="preserve"> </w:t>
      </w:r>
      <w:r>
        <w:rPr>
          <w:spacing w:val="-2"/>
        </w:rPr>
        <w:t>improvements.</w:t>
      </w:r>
    </w:p>
    <w:p w:rsidR="002326F5" w14:paraId="488DB959" w14:textId="77777777">
      <w:pPr>
        <w:pStyle w:val="BodyText"/>
        <w:ind w:left="0"/>
      </w:pPr>
    </w:p>
    <w:p w:rsidR="002326F5" w14:paraId="000C6061" w14:textId="77777777">
      <w:pPr>
        <w:pStyle w:val="BodyText"/>
        <w:spacing w:line="480" w:lineRule="auto"/>
        <w:ind w:left="479" w:right="116"/>
      </w:pPr>
      <w:bookmarkStart w:id="16" w:name="Response:_Similar_to_other_data_collecte"/>
      <w:bookmarkEnd w:id="16"/>
      <w:r>
        <w:rPr>
          <w:b/>
          <w:i/>
        </w:rPr>
        <w:t>Response:</w:t>
      </w:r>
      <w:r>
        <w:rPr>
          <w:b/>
          <w:i/>
          <w:spacing w:val="-4"/>
        </w:rPr>
        <w:t xml:space="preserve"> </w:t>
      </w:r>
      <w:r>
        <w:t>Similar</w:t>
      </w:r>
      <w:r>
        <w:rPr>
          <w:spacing w:val="-4"/>
        </w:rPr>
        <w:t xml:space="preserve"> </w:t>
      </w:r>
      <w:r>
        <w:t>to</w:t>
      </w:r>
      <w:r>
        <w:rPr>
          <w:spacing w:val="-3"/>
        </w:rPr>
        <w:t xml:space="preserve"> </w:t>
      </w:r>
      <w:r>
        <w:t>other</w:t>
      </w:r>
      <w:r>
        <w:rPr>
          <w:spacing w:val="-4"/>
        </w:rPr>
        <w:t xml:space="preserve"> </w:t>
      </w:r>
      <w:r>
        <w:t>data</w:t>
      </w:r>
      <w:r>
        <w:rPr>
          <w:spacing w:val="-2"/>
        </w:rPr>
        <w:t xml:space="preserve"> </w:t>
      </w:r>
      <w:r>
        <w:t>collected</w:t>
      </w:r>
      <w:r>
        <w:rPr>
          <w:spacing w:val="-3"/>
        </w:rPr>
        <w:t xml:space="preserve"> </w:t>
      </w:r>
      <w:r>
        <w:t>in</w:t>
      </w:r>
      <w:r>
        <w:rPr>
          <w:spacing w:val="-3"/>
        </w:rPr>
        <w:t xml:space="preserve"> </w:t>
      </w:r>
      <w:r>
        <w:t>the</w:t>
      </w:r>
      <w:r>
        <w:rPr>
          <w:spacing w:val="-2"/>
        </w:rPr>
        <w:t xml:space="preserve"> </w:t>
      </w:r>
      <w:r>
        <w:t>application,</w:t>
      </w:r>
      <w:r>
        <w:rPr>
          <w:spacing w:val="-3"/>
        </w:rPr>
        <w:t xml:space="preserve"> </w:t>
      </w:r>
      <w:r>
        <w:t>we</w:t>
      </w:r>
      <w:r>
        <w:rPr>
          <w:spacing w:val="-4"/>
        </w:rPr>
        <w:t xml:space="preserve"> </w:t>
      </w:r>
      <w:r>
        <w:t>will</w:t>
      </w:r>
      <w:r>
        <w:rPr>
          <w:spacing w:val="-3"/>
        </w:rPr>
        <w:t xml:space="preserve"> </w:t>
      </w:r>
      <w:r>
        <w:t>internally</w:t>
      </w:r>
      <w:r>
        <w:rPr>
          <w:spacing w:val="-3"/>
        </w:rPr>
        <w:t xml:space="preserve"> </w:t>
      </w:r>
      <w:r>
        <w:t>track</w:t>
      </w:r>
      <w:r>
        <w:rPr>
          <w:spacing w:val="-3"/>
        </w:rPr>
        <w:t xml:space="preserve"> </w:t>
      </w:r>
      <w:r>
        <w:t>and analyze consumer interaction with the question.</w:t>
      </w:r>
    </w:p>
    <w:p w:rsidR="002326F5" w14:paraId="75DA22EE" w14:textId="77777777">
      <w:pPr>
        <w:pStyle w:val="Heading1"/>
        <w:numPr>
          <w:ilvl w:val="0"/>
          <w:numId w:val="1"/>
        </w:numPr>
        <w:tabs>
          <w:tab w:val="left" w:pos="479"/>
        </w:tabs>
        <w:ind w:left="479"/>
        <w:rPr>
          <w:b w:val="0"/>
        </w:rPr>
      </w:pPr>
      <w:bookmarkStart w:id="17" w:name="4._Optimizing_ACA_Navigator_Program:_Enh"/>
      <w:bookmarkEnd w:id="17"/>
      <w:r>
        <w:t>Optimizing</w:t>
      </w:r>
      <w:r>
        <w:rPr>
          <w:spacing w:val="-5"/>
        </w:rPr>
        <w:t xml:space="preserve"> </w:t>
      </w:r>
      <w:r>
        <w:t>ACA</w:t>
      </w:r>
      <w:r>
        <w:rPr>
          <w:spacing w:val="-4"/>
        </w:rPr>
        <w:t xml:space="preserve"> </w:t>
      </w:r>
      <w:r>
        <w:t>Navigator</w:t>
      </w:r>
      <w:r>
        <w:rPr>
          <w:spacing w:val="-3"/>
        </w:rPr>
        <w:t xml:space="preserve"> </w:t>
      </w:r>
      <w:r>
        <w:t>Program:</w:t>
      </w:r>
      <w:r>
        <w:rPr>
          <w:spacing w:val="-4"/>
        </w:rPr>
        <w:t xml:space="preserve"> </w:t>
      </w:r>
      <w:r>
        <w:t>Enhancing</w:t>
      </w:r>
      <w:r>
        <w:rPr>
          <w:spacing w:val="-2"/>
        </w:rPr>
        <w:t xml:space="preserve"> </w:t>
      </w:r>
      <w:r>
        <w:t>Voter</w:t>
      </w:r>
      <w:r>
        <w:rPr>
          <w:spacing w:val="-4"/>
        </w:rPr>
        <w:t xml:space="preserve"> </w:t>
      </w:r>
      <w:r>
        <w:t>Registration</w:t>
      </w:r>
      <w:r>
        <w:rPr>
          <w:spacing w:val="-2"/>
        </w:rPr>
        <w:t xml:space="preserve"> Support</w:t>
      </w:r>
    </w:p>
    <w:p w:rsidR="002326F5" w14:paraId="4C7AFF6B" w14:textId="77777777">
      <w:pPr>
        <w:pStyle w:val="BodyText"/>
        <w:ind w:left="0"/>
        <w:rPr>
          <w:b/>
        </w:rPr>
      </w:pPr>
    </w:p>
    <w:p w:rsidR="002326F5" w14:paraId="25A59632" w14:textId="77777777">
      <w:pPr>
        <w:pStyle w:val="BodyText"/>
        <w:spacing w:line="480" w:lineRule="auto"/>
        <w:ind w:left="480" w:right="116"/>
      </w:pPr>
      <w:bookmarkStart w:id="18" w:name="One_commenter_suggests_having_Navigators"/>
      <w:bookmarkEnd w:id="18"/>
      <w:r>
        <w:t>One commenter suggests having Navigators improve response rates to enhance voter registration,</w:t>
      </w:r>
      <w:r>
        <w:rPr>
          <w:spacing w:val="-3"/>
        </w:rPr>
        <w:t xml:space="preserve"> </w:t>
      </w:r>
      <w:r>
        <w:t>as</w:t>
      </w:r>
      <w:r>
        <w:rPr>
          <w:spacing w:val="-3"/>
        </w:rPr>
        <w:t xml:space="preserve"> </w:t>
      </w:r>
      <w:r>
        <w:t>they</w:t>
      </w:r>
      <w:r>
        <w:rPr>
          <w:spacing w:val="-3"/>
        </w:rPr>
        <w:t xml:space="preserve"> </w:t>
      </w:r>
      <w:r>
        <w:t>play</w:t>
      </w:r>
      <w:r>
        <w:rPr>
          <w:spacing w:val="-1"/>
        </w:rPr>
        <w:t xml:space="preserve"> </w:t>
      </w:r>
      <w:r>
        <w:t>a</w:t>
      </w:r>
      <w:r>
        <w:rPr>
          <w:spacing w:val="-4"/>
        </w:rPr>
        <w:t xml:space="preserve"> </w:t>
      </w:r>
      <w:r>
        <w:t>crucial</w:t>
      </w:r>
      <w:r>
        <w:rPr>
          <w:spacing w:val="-3"/>
        </w:rPr>
        <w:t xml:space="preserve"> </w:t>
      </w:r>
      <w:r>
        <w:t>role</w:t>
      </w:r>
      <w:r>
        <w:rPr>
          <w:spacing w:val="-4"/>
        </w:rPr>
        <w:t xml:space="preserve"> </w:t>
      </w:r>
      <w:r>
        <w:t>in</w:t>
      </w:r>
      <w:r>
        <w:rPr>
          <w:spacing w:val="-3"/>
        </w:rPr>
        <w:t xml:space="preserve"> </w:t>
      </w:r>
      <w:r>
        <w:t>assisting</w:t>
      </w:r>
      <w:r>
        <w:rPr>
          <w:spacing w:val="-3"/>
        </w:rPr>
        <w:t xml:space="preserve"> </w:t>
      </w:r>
      <w:r>
        <w:t>with</w:t>
      </w:r>
      <w:r>
        <w:rPr>
          <w:spacing w:val="-3"/>
        </w:rPr>
        <w:t xml:space="preserve"> </w:t>
      </w:r>
      <w:r>
        <w:t>enrollment.</w:t>
      </w:r>
      <w:r>
        <w:rPr>
          <w:spacing w:val="-3"/>
        </w:rPr>
        <w:t xml:space="preserve"> </w:t>
      </w:r>
      <w:r>
        <w:t>The</w:t>
      </w:r>
      <w:r>
        <w:rPr>
          <w:spacing w:val="-4"/>
        </w:rPr>
        <w:t xml:space="preserve"> </w:t>
      </w:r>
      <w:r>
        <w:t>commenter</w:t>
      </w:r>
      <w:r>
        <w:rPr>
          <w:spacing w:val="-4"/>
        </w:rPr>
        <w:t xml:space="preserve"> </w:t>
      </w:r>
      <w:r>
        <w:t>also proposed that we host training sessions for enrollment assisters on discussing civic engagement with consumers.</w:t>
      </w:r>
    </w:p>
    <w:p w:rsidR="002326F5" w14:paraId="5C7FCC56" w14:textId="77777777">
      <w:pPr>
        <w:pStyle w:val="BodyText"/>
        <w:spacing w:line="480" w:lineRule="auto"/>
        <w:ind w:left="480" w:right="180"/>
      </w:pPr>
      <w:bookmarkStart w:id="19" w:name="Response:_We_recognize_the_crucial_role_"/>
      <w:bookmarkEnd w:id="19"/>
      <w:r>
        <w:rPr>
          <w:b/>
          <w:i/>
        </w:rPr>
        <w:t>Response</w:t>
      </w:r>
      <w:r>
        <w:rPr>
          <w:b/>
        </w:rPr>
        <w:t>:</w:t>
      </w:r>
      <w:r>
        <w:rPr>
          <w:b/>
          <w:spacing w:val="-4"/>
        </w:rPr>
        <w:t xml:space="preserve"> </w:t>
      </w:r>
      <w:r>
        <w:rPr>
          <w:color w:val="0D0D0D"/>
        </w:rPr>
        <w:t>We</w:t>
      </w:r>
      <w:r>
        <w:rPr>
          <w:color w:val="0D0D0D"/>
          <w:spacing w:val="-4"/>
        </w:rPr>
        <w:t xml:space="preserve"> </w:t>
      </w:r>
      <w:r>
        <w:rPr>
          <w:color w:val="0D0D0D"/>
        </w:rPr>
        <w:t>recognize</w:t>
      </w:r>
      <w:r>
        <w:rPr>
          <w:color w:val="0D0D0D"/>
          <w:spacing w:val="-2"/>
        </w:rPr>
        <w:t xml:space="preserve"> </w:t>
      </w:r>
      <w:r>
        <w:rPr>
          <w:color w:val="0D0D0D"/>
        </w:rPr>
        <w:t>the</w:t>
      </w:r>
      <w:r>
        <w:rPr>
          <w:color w:val="0D0D0D"/>
          <w:spacing w:val="-4"/>
        </w:rPr>
        <w:t xml:space="preserve"> </w:t>
      </w:r>
      <w:r>
        <w:rPr>
          <w:color w:val="0D0D0D"/>
        </w:rPr>
        <w:t>crucial</w:t>
      </w:r>
      <w:r>
        <w:rPr>
          <w:color w:val="0D0D0D"/>
          <w:spacing w:val="-1"/>
        </w:rPr>
        <w:t xml:space="preserve"> </w:t>
      </w:r>
      <w:r>
        <w:rPr>
          <w:color w:val="0D0D0D"/>
        </w:rPr>
        <w:t>role</w:t>
      </w:r>
      <w:r>
        <w:rPr>
          <w:color w:val="0D0D0D"/>
          <w:spacing w:val="-4"/>
        </w:rPr>
        <w:t xml:space="preserve"> </w:t>
      </w:r>
      <w:r>
        <w:rPr>
          <w:color w:val="0D0D0D"/>
        </w:rPr>
        <w:t>Navigators</w:t>
      </w:r>
      <w:r>
        <w:rPr>
          <w:color w:val="0D0D0D"/>
          <w:spacing w:val="-3"/>
        </w:rPr>
        <w:t xml:space="preserve"> </w:t>
      </w:r>
      <w:r>
        <w:rPr>
          <w:color w:val="0D0D0D"/>
        </w:rPr>
        <w:t>play</w:t>
      </w:r>
      <w:r>
        <w:rPr>
          <w:color w:val="0D0D0D"/>
          <w:spacing w:val="-3"/>
        </w:rPr>
        <w:t xml:space="preserve"> </w:t>
      </w:r>
      <w:r>
        <w:rPr>
          <w:color w:val="0D0D0D"/>
        </w:rPr>
        <w:t>in</w:t>
      </w:r>
      <w:r>
        <w:rPr>
          <w:color w:val="0D0D0D"/>
          <w:spacing w:val="-3"/>
        </w:rPr>
        <w:t xml:space="preserve"> </w:t>
      </w:r>
      <w:r>
        <w:rPr>
          <w:color w:val="0D0D0D"/>
        </w:rPr>
        <w:t>guiding</w:t>
      </w:r>
      <w:r>
        <w:rPr>
          <w:color w:val="0D0D0D"/>
          <w:spacing w:val="-3"/>
        </w:rPr>
        <w:t xml:space="preserve"> </w:t>
      </w:r>
      <w:r>
        <w:rPr>
          <w:color w:val="0D0D0D"/>
        </w:rPr>
        <w:t>consumers</w:t>
      </w:r>
      <w:r>
        <w:rPr>
          <w:color w:val="0D0D0D"/>
          <w:spacing w:val="-3"/>
        </w:rPr>
        <w:t xml:space="preserve"> </w:t>
      </w:r>
      <w:r>
        <w:rPr>
          <w:color w:val="0D0D0D"/>
        </w:rPr>
        <w:t>through the Marketplace application and enrollment process to obtain health coverage. We emphasize changes to the Marketplace application in continuing education and certifications</w:t>
      </w:r>
      <w:r>
        <w:rPr>
          <w:color w:val="0D0D0D"/>
          <w:spacing w:val="-4"/>
        </w:rPr>
        <w:t xml:space="preserve"> </w:t>
      </w:r>
      <w:r>
        <w:rPr>
          <w:color w:val="0D0D0D"/>
        </w:rPr>
        <w:t>that</w:t>
      </w:r>
      <w:r>
        <w:rPr>
          <w:color w:val="0D0D0D"/>
          <w:spacing w:val="-4"/>
        </w:rPr>
        <w:t xml:space="preserve"> </w:t>
      </w:r>
      <w:r>
        <w:rPr>
          <w:color w:val="0D0D0D"/>
        </w:rPr>
        <w:t>all</w:t>
      </w:r>
      <w:r>
        <w:rPr>
          <w:color w:val="0D0D0D"/>
          <w:spacing w:val="-4"/>
        </w:rPr>
        <w:t xml:space="preserve"> </w:t>
      </w:r>
      <w:r>
        <w:rPr>
          <w:color w:val="0D0D0D"/>
        </w:rPr>
        <w:t>Navigators</w:t>
      </w:r>
      <w:r>
        <w:rPr>
          <w:color w:val="0D0D0D"/>
          <w:spacing w:val="-4"/>
        </w:rPr>
        <w:t xml:space="preserve"> </w:t>
      </w:r>
      <w:r>
        <w:rPr>
          <w:color w:val="0D0D0D"/>
        </w:rPr>
        <w:t>are</w:t>
      </w:r>
      <w:r>
        <w:rPr>
          <w:color w:val="0D0D0D"/>
          <w:spacing w:val="-3"/>
        </w:rPr>
        <w:t xml:space="preserve"> </w:t>
      </w:r>
      <w:r>
        <w:rPr>
          <w:color w:val="0D0D0D"/>
        </w:rPr>
        <w:t>required</w:t>
      </w:r>
      <w:r>
        <w:rPr>
          <w:color w:val="0D0D0D"/>
          <w:spacing w:val="-4"/>
        </w:rPr>
        <w:t xml:space="preserve"> </w:t>
      </w:r>
      <w:r>
        <w:rPr>
          <w:color w:val="0D0D0D"/>
        </w:rPr>
        <w:t>to</w:t>
      </w:r>
      <w:r>
        <w:rPr>
          <w:color w:val="0D0D0D"/>
          <w:spacing w:val="-2"/>
        </w:rPr>
        <w:t xml:space="preserve"> </w:t>
      </w:r>
      <w:r>
        <w:rPr>
          <w:color w:val="0D0D0D"/>
        </w:rPr>
        <w:t>complete.</w:t>
      </w:r>
      <w:r>
        <w:rPr>
          <w:color w:val="0D0D0D"/>
          <w:spacing w:val="-4"/>
        </w:rPr>
        <w:t xml:space="preserve"> </w:t>
      </w:r>
      <w:r>
        <w:rPr>
          <w:color w:val="0D0D0D"/>
        </w:rPr>
        <w:t>However,</w:t>
      </w:r>
      <w:r>
        <w:rPr>
          <w:color w:val="0D0D0D"/>
          <w:spacing w:val="-4"/>
        </w:rPr>
        <w:t xml:space="preserve"> </w:t>
      </w:r>
      <w:r>
        <w:rPr>
          <w:color w:val="0D0D0D"/>
        </w:rPr>
        <w:t>we</w:t>
      </w:r>
      <w:r>
        <w:rPr>
          <w:color w:val="0D0D0D"/>
          <w:spacing w:val="-3"/>
        </w:rPr>
        <w:t xml:space="preserve"> </w:t>
      </w:r>
      <w:r>
        <w:rPr>
          <w:color w:val="0D0D0D"/>
        </w:rPr>
        <w:t>will</w:t>
      </w:r>
      <w:r>
        <w:rPr>
          <w:color w:val="0D0D0D"/>
          <w:spacing w:val="-4"/>
        </w:rPr>
        <w:t xml:space="preserve"> </w:t>
      </w:r>
      <w:r>
        <w:rPr>
          <w:color w:val="0D0D0D"/>
        </w:rPr>
        <w:t>not</w:t>
      </w:r>
      <w:r>
        <w:rPr>
          <w:color w:val="0D0D0D"/>
          <w:spacing w:val="-4"/>
        </w:rPr>
        <w:t xml:space="preserve"> </w:t>
      </w:r>
      <w:r>
        <w:rPr>
          <w:color w:val="0D0D0D"/>
        </w:rPr>
        <w:t>require or</w:t>
      </w:r>
      <w:r>
        <w:rPr>
          <w:color w:val="0D0D0D"/>
          <w:spacing w:val="-2"/>
        </w:rPr>
        <w:t xml:space="preserve"> </w:t>
      </w:r>
      <w:r>
        <w:rPr>
          <w:color w:val="0D0D0D"/>
        </w:rPr>
        <w:t>encourage</w:t>
      </w:r>
      <w:r>
        <w:rPr>
          <w:color w:val="0D0D0D"/>
          <w:spacing w:val="-2"/>
        </w:rPr>
        <w:t xml:space="preserve"> </w:t>
      </w:r>
      <w:r>
        <w:rPr>
          <w:color w:val="0D0D0D"/>
        </w:rPr>
        <w:t>Navigators and</w:t>
      </w:r>
      <w:r>
        <w:rPr>
          <w:color w:val="0D0D0D"/>
          <w:spacing w:val="-1"/>
        </w:rPr>
        <w:t xml:space="preserve"> </w:t>
      </w:r>
      <w:r>
        <w:rPr>
          <w:color w:val="0D0D0D"/>
        </w:rPr>
        <w:t>other</w:t>
      </w:r>
      <w:r>
        <w:rPr>
          <w:color w:val="0D0D0D"/>
          <w:spacing w:val="-2"/>
        </w:rPr>
        <w:t xml:space="preserve"> </w:t>
      </w:r>
      <w:r>
        <w:rPr>
          <w:color w:val="0D0D0D"/>
        </w:rPr>
        <w:t>assisters</w:t>
      </w:r>
      <w:r>
        <w:rPr>
          <w:color w:val="0D0D0D"/>
          <w:spacing w:val="-1"/>
        </w:rPr>
        <w:t xml:space="preserve"> </w:t>
      </w:r>
      <w:r>
        <w:rPr>
          <w:color w:val="0D0D0D"/>
        </w:rPr>
        <w:t>to</w:t>
      </w:r>
      <w:r>
        <w:rPr>
          <w:color w:val="0D0D0D"/>
          <w:spacing w:val="-1"/>
        </w:rPr>
        <w:t xml:space="preserve"> </w:t>
      </w:r>
      <w:r>
        <w:rPr>
          <w:color w:val="0D0D0D"/>
        </w:rPr>
        <w:t>provide</w:t>
      </w:r>
      <w:r>
        <w:rPr>
          <w:color w:val="0D0D0D"/>
          <w:spacing w:val="-2"/>
        </w:rPr>
        <w:t xml:space="preserve"> </w:t>
      </w:r>
      <w:r>
        <w:rPr>
          <w:color w:val="0D0D0D"/>
        </w:rPr>
        <w:t>additional</w:t>
      </w:r>
      <w:r>
        <w:rPr>
          <w:color w:val="0D0D0D"/>
          <w:spacing w:val="-1"/>
        </w:rPr>
        <w:t xml:space="preserve"> </w:t>
      </w:r>
      <w:r>
        <w:rPr>
          <w:color w:val="0D0D0D"/>
        </w:rPr>
        <w:t>information</w:t>
      </w:r>
      <w:r>
        <w:rPr>
          <w:color w:val="0D0D0D"/>
          <w:spacing w:val="-1"/>
        </w:rPr>
        <w:t xml:space="preserve"> </w:t>
      </w:r>
      <w:r>
        <w:rPr>
          <w:color w:val="0D0D0D"/>
        </w:rPr>
        <w:t>related</w:t>
      </w:r>
      <w:r>
        <w:rPr>
          <w:color w:val="0D0D0D"/>
          <w:spacing w:val="-1"/>
        </w:rPr>
        <w:t xml:space="preserve"> </w:t>
      </w:r>
      <w:r>
        <w:rPr>
          <w:color w:val="0D0D0D"/>
        </w:rPr>
        <w:t xml:space="preserve">to voting beyond </w:t>
      </w:r>
      <w:r>
        <w:rPr>
          <w:color w:val="0D0D0D"/>
        </w:rPr>
        <w:t>providing assistance to</w:t>
      </w:r>
      <w:r>
        <w:rPr>
          <w:color w:val="0D0D0D"/>
        </w:rPr>
        <w:t xml:space="preserve"> complete the Marketplace application as this is outside of the scope of their relationship with CMS.</w:t>
      </w:r>
    </w:p>
    <w:p w:rsidR="002326F5" w14:paraId="2DCEE6B8" w14:textId="77777777">
      <w:pPr>
        <w:pStyle w:val="Heading1"/>
        <w:numPr>
          <w:ilvl w:val="0"/>
          <w:numId w:val="1"/>
        </w:numPr>
        <w:tabs>
          <w:tab w:val="left" w:pos="480"/>
        </w:tabs>
        <w:spacing w:before="1"/>
        <w:rPr>
          <w:b w:val="0"/>
          <w:color w:val="0D0D0D"/>
        </w:rPr>
      </w:pPr>
      <w:bookmarkStart w:id="20" w:name="5._Enhancements_"/>
      <w:bookmarkEnd w:id="20"/>
      <w:r>
        <w:rPr>
          <w:color w:val="0D0D0D"/>
          <w:spacing w:val="-2"/>
        </w:rPr>
        <w:t>Enhancements</w:t>
      </w:r>
    </w:p>
    <w:p w:rsidR="002326F5" w14:paraId="7575F4C3" w14:textId="77777777">
      <w:pPr>
        <w:pStyle w:val="ListParagraph"/>
        <w:numPr>
          <w:ilvl w:val="1"/>
          <w:numId w:val="1"/>
        </w:numPr>
        <w:tabs>
          <w:tab w:val="left" w:pos="1200"/>
        </w:tabs>
        <w:spacing w:before="276" w:line="480" w:lineRule="auto"/>
        <w:ind w:right="212"/>
        <w:rPr>
          <w:color w:val="0D0D0D"/>
          <w:sz w:val="24"/>
        </w:rPr>
      </w:pPr>
      <w:bookmarkStart w:id="21" w:name="a._One_commenter_suggests_that_we_provid"/>
      <w:bookmarkEnd w:id="21"/>
      <w:r>
        <w:rPr>
          <w:sz w:val="24"/>
        </w:rPr>
        <w:t>One commenter suggests that we provide technical assistance to federally recognized</w:t>
      </w:r>
      <w:r>
        <w:rPr>
          <w:spacing w:val="-4"/>
          <w:sz w:val="24"/>
        </w:rPr>
        <w:t xml:space="preserve"> </w:t>
      </w:r>
      <w:r>
        <w:rPr>
          <w:sz w:val="24"/>
        </w:rPr>
        <w:t>Tribes</w:t>
      </w:r>
      <w:r>
        <w:rPr>
          <w:spacing w:val="-2"/>
          <w:sz w:val="24"/>
        </w:rPr>
        <w:t xml:space="preserve"> </w:t>
      </w:r>
      <w:r>
        <w:rPr>
          <w:sz w:val="24"/>
        </w:rPr>
        <w:t>and</w:t>
      </w:r>
      <w:r>
        <w:rPr>
          <w:spacing w:val="-4"/>
          <w:sz w:val="24"/>
        </w:rPr>
        <w:t xml:space="preserve"> </w:t>
      </w:r>
      <w:r>
        <w:rPr>
          <w:sz w:val="24"/>
        </w:rPr>
        <w:t>Villages</w:t>
      </w:r>
      <w:r>
        <w:rPr>
          <w:spacing w:val="-4"/>
          <w:sz w:val="24"/>
        </w:rPr>
        <w:t xml:space="preserve"> </w:t>
      </w:r>
      <w:r>
        <w:rPr>
          <w:sz w:val="24"/>
        </w:rPr>
        <w:t>through</w:t>
      </w:r>
      <w:r>
        <w:rPr>
          <w:spacing w:val="-4"/>
          <w:sz w:val="24"/>
        </w:rPr>
        <w:t xml:space="preserve"> </w:t>
      </w:r>
      <w:r>
        <w:rPr>
          <w:sz w:val="24"/>
        </w:rPr>
        <w:t>improved</w:t>
      </w:r>
      <w:r>
        <w:rPr>
          <w:spacing w:val="-2"/>
          <w:sz w:val="24"/>
        </w:rPr>
        <w:t xml:space="preserve"> </w:t>
      </w:r>
      <w:r>
        <w:rPr>
          <w:sz w:val="24"/>
        </w:rPr>
        <w:t>access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internet</w:t>
      </w:r>
      <w:r>
        <w:rPr>
          <w:spacing w:val="-4"/>
          <w:sz w:val="24"/>
        </w:rPr>
        <w:t xml:space="preserve"> </w:t>
      </w:r>
      <w:r>
        <w:rPr>
          <w:sz w:val="24"/>
        </w:rPr>
        <w:t>and</w:t>
      </w:r>
      <w:r>
        <w:rPr>
          <w:spacing w:val="-2"/>
          <w:sz w:val="24"/>
        </w:rPr>
        <w:t xml:space="preserve"> </w:t>
      </w:r>
      <w:r>
        <w:rPr>
          <w:sz w:val="24"/>
        </w:rPr>
        <w:t>other structural factors to increase civic engagement.</w:t>
      </w:r>
    </w:p>
    <w:p w:rsidR="002326F5" w14:paraId="493BC776" w14:textId="77777777">
      <w:pPr>
        <w:pStyle w:val="BodyText"/>
        <w:spacing w:line="480" w:lineRule="auto"/>
        <w:ind w:right="159"/>
      </w:pPr>
      <w:bookmarkStart w:id="22" w:name="Response:_While_we_acknowledge_that_limi"/>
      <w:bookmarkEnd w:id="22"/>
      <w:r>
        <w:rPr>
          <w:b/>
          <w:i/>
        </w:rPr>
        <w:t xml:space="preserve">Response: </w:t>
      </w:r>
      <w:r>
        <w:t>While we acknowledge that limited access to the internet and other items</w:t>
      </w:r>
      <w:r>
        <w:rPr>
          <w:spacing w:val="-4"/>
        </w:rPr>
        <w:t xml:space="preserve"> </w:t>
      </w:r>
      <w:r>
        <w:t>create</w:t>
      </w:r>
      <w:r>
        <w:rPr>
          <w:spacing w:val="-5"/>
        </w:rPr>
        <w:t xml:space="preserve"> </w:t>
      </w:r>
      <w:r>
        <w:t>barriers</w:t>
      </w:r>
      <w:r>
        <w:rPr>
          <w:spacing w:val="-4"/>
        </w:rPr>
        <w:t xml:space="preserve"> </w:t>
      </w:r>
      <w:r>
        <w:t>to</w:t>
      </w:r>
      <w:r>
        <w:rPr>
          <w:spacing w:val="-4"/>
        </w:rPr>
        <w:t xml:space="preserve"> </w:t>
      </w:r>
      <w:r>
        <w:t>indigenous</w:t>
      </w:r>
      <w:r>
        <w:rPr>
          <w:spacing w:val="-4"/>
        </w:rPr>
        <w:t xml:space="preserve"> </w:t>
      </w:r>
      <w:r>
        <w:t>communities,</w:t>
      </w:r>
      <w:r>
        <w:rPr>
          <w:spacing w:val="-4"/>
        </w:rPr>
        <w:t xml:space="preserve"> </w:t>
      </w:r>
      <w:r>
        <w:t>these</w:t>
      </w:r>
      <w:r>
        <w:rPr>
          <w:spacing w:val="-5"/>
        </w:rPr>
        <w:t xml:space="preserve"> </w:t>
      </w:r>
      <w:r>
        <w:t>suggestions</w:t>
      </w:r>
      <w:r>
        <w:rPr>
          <w:spacing w:val="-4"/>
        </w:rPr>
        <w:t xml:space="preserve"> </w:t>
      </w:r>
      <w:r>
        <w:t>are</w:t>
      </w:r>
      <w:r>
        <w:rPr>
          <w:spacing w:val="-5"/>
        </w:rPr>
        <w:t xml:space="preserve"> </w:t>
      </w:r>
      <w:r>
        <w:t>outside</w:t>
      </w:r>
      <w:r>
        <w:rPr>
          <w:spacing w:val="-5"/>
        </w:rPr>
        <w:t xml:space="preserve"> </w:t>
      </w:r>
      <w:r>
        <w:t>the scope of this data collection.</w:t>
      </w:r>
    </w:p>
    <w:p w:rsidR="002326F5" w14:paraId="155FE5FE" w14:textId="77777777">
      <w:pPr>
        <w:pStyle w:val="ListParagraph"/>
        <w:numPr>
          <w:ilvl w:val="1"/>
          <w:numId w:val="1"/>
        </w:numPr>
        <w:tabs>
          <w:tab w:val="left" w:pos="1200"/>
        </w:tabs>
        <w:rPr>
          <w:color w:val="0D0D0D"/>
          <w:sz w:val="24"/>
        </w:rPr>
      </w:pPr>
      <w:bookmarkStart w:id="23" w:name="b._One_commenter_provided_suggestions_fo"/>
      <w:bookmarkEnd w:id="23"/>
      <w:r>
        <w:rPr>
          <w:sz w:val="24"/>
        </w:rPr>
        <w:t>One</w:t>
      </w:r>
      <w:r>
        <w:rPr>
          <w:spacing w:val="-2"/>
          <w:sz w:val="24"/>
        </w:rPr>
        <w:t xml:space="preserve"> </w:t>
      </w:r>
      <w:r>
        <w:rPr>
          <w:sz w:val="24"/>
        </w:rPr>
        <w:t>commenter</w:t>
      </w:r>
      <w:r>
        <w:rPr>
          <w:spacing w:val="-2"/>
          <w:sz w:val="24"/>
        </w:rPr>
        <w:t xml:space="preserve"> </w:t>
      </w:r>
      <w:r>
        <w:rPr>
          <w:sz w:val="24"/>
        </w:rPr>
        <w:t>provided suggestions</w:t>
      </w:r>
      <w:r>
        <w:rPr>
          <w:spacing w:val="-1"/>
          <w:sz w:val="24"/>
        </w:rPr>
        <w:t xml:space="preserve"> </w:t>
      </w:r>
      <w:r>
        <w:rPr>
          <w:sz w:val="24"/>
        </w:rPr>
        <w:t>for</w:t>
      </w:r>
      <w:r>
        <w:rPr>
          <w:spacing w:val="-1"/>
          <w:sz w:val="24"/>
        </w:rPr>
        <w:t xml:space="preserve"> </w:t>
      </w:r>
      <w:r>
        <w:rPr>
          <w:sz w:val="24"/>
        </w:rPr>
        <w:t>future</w:t>
      </w:r>
      <w:r>
        <w:rPr>
          <w:spacing w:val="-1"/>
          <w:sz w:val="24"/>
        </w:rPr>
        <w:t xml:space="preserve"> </w:t>
      </w:r>
      <w:r>
        <w:rPr>
          <w:sz w:val="24"/>
        </w:rPr>
        <w:t>changes</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a</w:t>
      </w:r>
      <w:r>
        <w:rPr>
          <w:spacing w:val="-2"/>
          <w:sz w:val="24"/>
        </w:rPr>
        <w:t xml:space="preserve"> </w:t>
      </w:r>
      <w:r>
        <w:rPr>
          <w:sz w:val="24"/>
        </w:rPr>
        <w:t>more</w:t>
      </w:r>
      <w:r>
        <w:rPr>
          <w:spacing w:val="-1"/>
          <w:sz w:val="24"/>
        </w:rPr>
        <w:t xml:space="preserve"> </w:t>
      </w:r>
      <w:r>
        <w:rPr>
          <w:spacing w:val="-2"/>
          <w:sz w:val="24"/>
        </w:rPr>
        <w:t>robust</w:t>
      </w:r>
    </w:p>
    <w:p w:rsidR="002326F5" w14:paraId="1B06F8DF" w14:textId="77777777">
      <w:pPr>
        <w:rPr>
          <w:sz w:val="24"/>
        </w:rPr>
        <w:sectPr>
          <w:pgSz w:w="12240" w:h="15840"/>
          <w:pgMar w:top="1360" w:right="1340" w:bottom="1160" w:left="1680" w:header="0" w:footer="977" w:gutter="0"/>
          <w:cols w:space="720"/>
        </w:sectPr>
      </w:pPr>
    </w:p>
    <w:p w:rsidR="002326F5" w14:paraId="7586544E" w14:textId="77777777">
      <w:pPr>
        <w:pStyle w:val="BodyText"/>
        <w:spacing w:before="79" w:line="480" w:lineRule="auto"/>
        <w:ind w:left="1199" w:right="116"/>
      </w:pPr>
      <w:r>
        <w:t>pathway to voter registration, such as state-specific links to voter registration forms, prefilling a national voter registration form on Vote.gov, forwarding affirmative</w:t>
      </w:r>
      <w:r>
        <w:rPr>
          <w:spacing w:val="-4"/>
        </w:rPr>
        <w:t xml:space="preserve"> </w:t>
      </w:r>
      <w:r>
        <w:t>responses</w:t>
      </w:r>
      <w:r>
        <w:rPr>
          <w:spacing w:val="-5"/>
        </w:rPr>
        <w:t xml:space="preserve"> </w:t>
      </w:r>
      <w:r>
        <w:t>to</w:t>
      </w:r>
      <w:r>
        <w:rPr>
          <w:spacing w:val="-3"/>
        </w:rPr>
        <w:t xml:space="preserve"> </w:t>
      </w:r>
      <w:r>
        <w:t>Vote.gov</w:t>
      </w:r>
      <w:r>
        <w:rPr>
          <w:spacing w:val="-5"/>
        </w:rPr>
        <w:t xml:space="preserve"> </w:t>
      </w:r>
      <w:r>
        <w:t>for</w:t>
      </w:r>
      <w:r>
        <w:rPr>
          <w:spacing w:val="-6"/>
        </w:rPr>
        <w:t xml:space="preserve"> </w:t>
      </w:r>
      <w:r>
        <w:t>follow-up</w:t>
      </w:r>
      <w:r>
        <w:rPr>
          <w:spacing w:val="-3"/>
        </w:rPr>
        <w:t xml:space="preserve"> </w:t>
      </w:r>
      <w:r>
        <w:t>communication,</w:t>
      </w:r>
      <w:r>
        <w:rPr>
          <w:spacing w:val="-5"/>
        </w:rPr>
        <w:t xml:space="preserve"> </w:t>
      </w:r>
      <w:r>
        <w:t>and</w:t>
      </w:r>
      <w:r>
        <w:rPr>
          <w:spacing w:val="-5"/>
        </w:rPr>
        <w:t xml:space="preserve"> </w:t>
      </w:r>
      <w:r>
        <w:t>conducting direct mail outreach.</w:t>
      </w:r>
    </w:p>
    <w:p w:rsidR="002326F5" w14:paraId="3D5D379C" w14:textId="77777777">
      <w:pPr>
        <w:pStyle w:val="BodyText"/>
        <w:spacing w:line="480" w:lineRule="auto"/>
        <w:ind w:left="1199" w:right="116"/>
      </w:pPr>
      <w:bookmarkStart w:id="24" w:name="Response:_We_appreciate_the_suggestions_"/>
      <w:bookmarkEnd w:id="24"/>
      <w:r>
        <w:rPr>
          <w:b/>
          <w:i/>
        </w:rPr>
        <w:t>Response:</w:t>
      </w:r>
      <w:r>
        <w:rPr>
          <w:b/>
          <w:i/>
          <w:spacing w:val="-5"/>
        </w:rPr>
        <w:t xml:space="preserve"> </w:t>
      </w:r>
      <w:r>
        <w:t>We</w:t>
      </w:r>
      <w:r>
        <w:rPr>
          <w:spacing w:val="-5"/>
        </w:rPr>
        <w:t xml:space="preserve"> </w:t>
      </w:r>
      <w:r>
        <w:t>appreciate</w:t>
      </w:r>
      <w:r>
        <w:rPr>
          <w:spacing w:val="-3"/>
        </w:rPr>
        <w:t xml:space="preserve"> </w:t>
      </w:r>
      <w:r>
        <w:t>the</w:t>
      </w:r>
      <w:r>
        <w:rPr>
          <w:spacing w:val="-5"/>
        </w:rPr>
        <w:t xml:space="preserve"> </w:t>
      </w:r>
      <w:r>
        <w:t>suggestions</w:t>
      </w:r>
      <w:r>
        <w:rPr>
          <w:spacing w:val="-4"/>
        </w:rPr>
        <w:t xml:space="preserve"> </w:t>
      </w:r>
      <w:r>
        <w:t>and</w:t>
      </w:r>
      <w:r>
        <w:rPr>
          <w:spacing w:val="-4"/>
        </w:rPr>
        <w:t xml:space="preserve"> </w:t>
      </w:r>
      <w:r>
        <w:t>will</w:t>
      </w:r>
      <w:r>
        <w:rPr>
          <w:spacing w:val="-4"/>
        </w:rPr>
        <w:t xml:space="preserve"> </w:t>
      </w:r>
      <w:r>
        <w:t>consider</w:t>
      </w:r>
      <w:r>
        <w:rPr>
          <w:spacing w:val="-5"/>
        </w:rPr>
        <w:t xml:space="preserve"> </w:t>
      </w:r>
      <w:r>
        <w:t>them</w:t>
      </w:r>
      <w:r>
        <w:rPr>
          <w:spacing w:val="-4"/>
        </w:rPr>
        <w:t xml:space="preserve"> </w:t>
      </w:r>
      <w:r>
        <w:t>for</w:t>
      </w:r>
      <w:r>
        <w:rPr>
          <w:spacing w:val="-5"/>
        </w:rPr>
        <w:t xml:space="preserve"> </w:t>
      </w:r>
      <w:r>
        <w:t>possible future improvements.</w:t>
      </w:r>
    </w:p>
    <w:sectPr>
      <w:pgSz w:w="12240" w:h="15840"/>
      <w:pgMar w:top="1360" w:right="1340" w:bottom="1160" w:left="1680" w:header="0" w:footer="9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26F5" w14:paraId="267EB719"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6728459</wp:posOffset>
              </wp:positionH>
              <wp:positionV relativeFrom="page">
                <wp:posOffset>9298555</wp:posOffset>
              </wp:positionV>
              <wp:extent cx="180975" cy="1981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975" cy="198120"/>
                      </a:xfrm>
                      <a:prstGeom prst="rect">
                        <a:avLst/>
                      </a:prstGeom>
                    </wps:spPr>
                    <wps:txbx>
                      <w:txbxContent>
                        <w:p w:rsidR="002326F5" w14:textId="77777777">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25pt;height:15.6pt;margin-top:732.15pt;margin-left:529.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326F5" w14:paraId="1E25DEA0" w14:textId="77777777">
                    <w:pPr>
                      <w:pStyle w:val="BodyText"/>
                      <w:spacing w:before="20"/>
                      <w:ind w:left="60"/>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Pr>
                        <w:rFonts w:ascii="Courier New"/>
                        <w:spacing w:val="-10"/>
                      </w:rPr>
                      <w:t>1</w:t>
                    </w:r>
                    <w:r>
                      <w:rPr>
                        <w:rFonts w:ascii="Courier New"/>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852CC1"/>
    <w:multiLevelType w:val="hybridMultilevel"/>
    <w:tmpl w:val="66B215EA"/>
    <w:lvl w:ilvl="0">
      <w:start w:val="1"/>
      <w:numFmt w:val="decimal"/>
      <w:lvlText w:val="%1."/>
      <w:lvlJc w:val="left"/>
      <w:pPr>
        <w:ind w:left="480" w:hanging="360"/>
        <w:jc w:val="left"/>
      </w:pPr>
      <w:rPr>
        <w:rFonts w:hint="default"/>
        <w:spacing w:val="0"/>
        <w:w w:val="100"/>
        <w:lang w:val="en-US" w:eastAsia="en-US" w:bidi="ar-SA"/>
      </w:rPr>
    </w:lvl>
    <w:lvl w:ilvl="1">
      <w:start w:val="1"/>
      <w:numFmt w:val="lowerLetter"/>
      <w:lvlText w:val="%2."/>
      <w:lvlJc w:val="left"/>
      <w:pPr>
        <w:ind w:left="1200" w:hanging="360"/>
        <w:jc w:val="left"/>
      </w:pPr>
      <w:rPr>
        <w:rFonts w:hint="default"/>
        <w:spacing w:val="-1"/>
        <w:w w:val="100"/>
        <w:lang w:val="en-US" w:eastAsia="en-US" w:bidi="ar-SA"/>
      </w:rPr>
    </w:lvl>
    <w:lvl w:ilvl="2">
      <w:start w:val="0"/>
      <w:numFmt w:val="bullet"/>
      <w:lvlText w:val="•"/>
      <w:lvlJc w:val="left"/>
      <w:pPr>
        <w:ind w:left="2091" w:hanging="360"/>
      </w:pPr>
      <w:rPr>
        <w:rFonts w:hint="default"/>
        <w:lang w:val="en-US" w:eastAsia="en-US" w:bidi="ar-SA"/>
      </w:rPr>
    </w:lvl>
    <w:lvl w:ilvl="3">
      <w:start w:val="0"/>
      <w:numFmt w:val="bullet"/>
      <w:lvlText w:val="•"/>
      <w:lvlJc w:val="left"/>
      <w:pPr>
        <w:ind w:left="2982" w:hanging="360"/>
      </w:pPr>
      <w:rPr>
        <w:rFonts w:hint="default"/>
        <w:lang w:val="en-US" w:eastAsia="en-US" w:bidi="ar-SA"/>
      </w:rPr>
    </w:lvl>
    <w:lvl w:ilvl="4">
      <w:start w:val="0"/>
      <w:numFmt w:val="bullet"/>
      <w:lvlText w:val="•"/>
      <w:lvlJc w:val="left"/>
      <w:pPr>
        <w:ind w:left="3873" w:hanging="360"/>
      </w:pPr>
      <w:rPr>
        <w:rFonts w:hint="default"/>
        <w:lang w:val="en-US" w:eastAsia="en-US" w:bidi="ar-SA"/>
      </w:rPr>
    </w:lvl>
    <w:lvl w:ilvl="5">
      <w:start w:val="0"/>
      <w:numFmt w:val="bullet"/>
      <w:lvlText w:val="•"/>
      <w:lvlJc w:val="left"/>
      <w:pPr>
        <w:ind w:left="4764" w:hanging="360"/>
      </w:pPr>
      <w:rPr>
        <w:rFonts w:hint="default"/>
        <w:lang w:val="en-US" w:eastAsia="en-US" w:bidi="ar-SA"/>
      </w:rPr>
    </w:lvl>
    <w:lvl w:ilvl="6">
      <w:start w:val="0"/>
      <w:numFmt w:val="bullet"/>
      <w:lvlText w:val="•"/>
      <w:lvlJc w:val="left"/>
      <w:pPr>
        <w:ind w:left="5655" w:hanging="360"/>
      </w:pPr>
      <w:rPr>
        <w:rFonts w:hint="default"/>
        <w:lang w:val="en-US" w:eastAsia="en-US" w:bidi="ar-SA"/>
      </w:rPr>
    </w:lvl>
    <w:lvl w:ilvl="7">
      <w:start w:val="0"/>
      <w:numFmt w:val="bullet"/>
      <w:lvlText w:val="•"/>
      <w:lvlJc w:val="left"/>
      <w:pPr>
        <w:ind w:left="6546" w:hanging="360"/>
      </w:pPr>
      <w:rPr>
        <w:rFonts w:hint="default"/>
        <w:lang w:val="en-US" w:eastAsia="en-US" w:bidi="ar-SA"/>
      </w:rPr>
    </w:lvl>
    <w:lvl w:ilvl="8">
      <w:start w:val="0"/>
      <w:numFmt w:val="bullet"/>
      <w:lvlText w:val="•"/>
      <w:lvlJc w:val="left"/>
      <w:pPr>
        <w:ind w:left="7437" w:hanging="360"/>
      </w:pPr>
      <w:rPr>
        <w:rFonts w:hint="default"/>
        <w:lang w:val="en-US" w:eastAsia="en-US" w:bidi="ar-SA"/>
      </w:rPr>
    </w:lvl>
  </w:abstractNum>
  <w:num w:numId="1" w16cid:durableId="206185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F5"/>
    <w:rsid w:val="002326F5"/>
    <w:rsid w:val="00280411"/>
    <w:rsid w:val="004A40F3"/>
    <w:rsid w:val="008C621D"/>
    <w:rsid w:val="00BC1BA7"/>
    <w:rsid w:val="00D90D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6B9F16"/>
  <w15:docId w15:val="{16BB6848-3276-46F1-BD26-7690EE8A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pPr>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1044</Words>
  <Characters>5951</Characters>
  <Application>Microsoft Office Word</Application>
  <DocSecurity>0</DocSecurity>
  <Lines>49</Lines>
  <Paragraphs>13</Paragraphs>
  <ScaleCrop>false</ScaleCrop>
  <Company>Center For Medicaid Services</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0938-1191 CMS-10440-Response to 60-day Comments</dc:title>
  <dc:subject>OMB 0938-1191 CMS-10440-Response to 60-day Comments</dc:subject>
  <dc:creator>CMS</dc:creator>
  <cp:lastModifiedBy>Hill, Jamaa (CMS/OSORA)</cp:lastModifiedBy>
  <cp:revision>5</cp:revision>
  <dcterms:created xsi:type="dcterms:W3CDTF">2024-07-12T04:03:00Z</dcterms:created>
  <dcterms:modified xsi:type="dcterms:W3CDTF">2024-07-12T04:17:00Z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Acrobat PDFMaker 24 for Word</vt:lpwstr>
  </property>
  <property fmtid="{D5CDD505-2E9C-101B-9397-08002B2CF9AE}" pid="4" name="LastSaved">
    <vt:filetime>2024-07-12T00:00:00Z</vt:filetime>
  </property>
  <property fmtid="{D5CDD505-2E9C-101B-9397-08002B2CF9AE}" pid="5" name="Producer">
    <vt:lpwstr>Adobe PDF Library 24.2.23</vt:lpwstr>
  </property>
  <property fmtid="{D5CDD505-2E9C-101B-9397-08002B2CF9AE}" pid="6" name="SourceModified">
    <vt:lpwstr>D:20240701135322</vt:lpwstr>
  </property>
</Properties>
</file>