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4E40" w:rsidP="00F107B7" w14:paraId="0530EB1A" w14:textId="1CD49E3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p>
    <w:p w:rsidR="00E95849" w:rsidP="00F107B7" w14:paraId="5E6B1EF9" w14:textId="267A9D9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S</w:t>
      </w:r>
      <w:r w:rsidRPr="00BC7F42" w:rsidR="00F107B7">
        <w:rPr>
          <w:rFonts w:ascii="Times New Roman" w:hAnsi="Times New Roman" w:cs="Times New Roman"/>
        </w:rPr>
        <w:t xml:space="preserve">upporting Statement </w:t>
      </w:r>
      <w:r w:rsidRPr="00C353E1" w:rsidR="00F107B7">
        <w:rPr>
          <w:rFonts w:ascii="Times New Roman" w:hAnsi="Times New Roman" w:cs="Times New Roman"/>
        </w:rPr>
        <w:t xml:space="preserve">for </w:t>
      </w:r>
      <w:r w:rsidRPr="00BC7F42">
        <w:rPr>
          <w:rFonts w:ascii="Times New Roman" w:hAnsi="Times New Roman" w:cs="Times New Roman"/>
        </w:rPr>
        <w:t xml:space="preserve">Form </w:t>
      </w:r>
      <w:r>
        <w:rPr>
          <w:rFonts w:ascii="Times New Roman" w:hAnsi="Times New Roman" w:cs="Times New Roman"/>
        </w:rPr>
        <w:t>SSA-1693</w:t>
      </w:r>
    </w:p>
    <w:p w:rsidR="00146275" w:rsidRPr="00E95849" w:rsidP="00E95849" w14:paraId="4E901145"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C353E1">
        <w:rPr>
          <w:rFonts w:ascii="Times New Roman" w:hAnsi="Times New Roman" w:cs="Times New Roman"/>
        </w:rPr>
        <w:t>Fee Agreement for Representation before the Social Security Administration</w:t>
      </w:r>
      <w:r w:rsidRPr="00C353E1">
        <w:rPr>
          <w:rFonts w:ascii="Times New Roman" w:hAnsi="Times New Roman" w:cs="Times New Roman"/>
          <w:color w:val="FF0000"/>
        </w:rPr>
        <w:t xml:space="preserve"> </w:t>
      </w:r>
    </w:p>
    <w:p w:rsidR="00A45D82" w:rsidRPr="00BC7F42" w:rsidP="00A45D82" w14:paraId="07F3639B" w14:textId="25AC4011">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F77EB8">
        <w:rPr>
          <w:rFonts w:ascii="Times New Roman" w:hAnsi="Times New Roman" w:cs="Times New Roman"/>
        </w:rPr>
        <w:t>0810</w:t>
      </w:r>
    </w:p>
    <w:p w:rsidR="00A45D82" w:rsidRPr="00BC7F42" w:rsidP="00A45D82" w14:paraId="1F40D520" w14:textId="77777777">
      <w:pPr>
        <w:pStyle w:val="Header"/>
        <w:tabs>
          <w:tab w:val="clear" w:pos="4320"/>
          <w:tab w:val="clear" w:pos="8640"/>
        </w:tabs>
        <w:rPr>
          <w:rFonts w:ascii="Times New Roman" w:hAnsi="Times New Roman"/>
        </w:rPr>
      </w:pPr>
    </w:p>
    <w:p w:rsidR="00A45D82" w:rsidRPr="003B4EFE" w:rsidP="003B4EFE" w14:paraId="153CFFB9" w14:textId="77777777">
      <w:pPr>
        <w:pStyle w:val="ListParagraph"/>
        <w:numPr>
          <w:ilvl w:val="0"/>
          <w:numId w:val="12"/>
        </w:numPr>
        <w:rPr>
          <w:rFonts w:ascii="Times New Roman" w:hAnsi="Times New Roman"/>
          <w:b/>
        </w:rPr>
      </w:pPr>
      <w:r w:rsidRPr="003B4EFE">
        <w:rPr>
          <w:rFonts w:ascii="Times New Roman" w:hAnsi="Times New Roman"/>
          <w:b/>
          <w:u w:val="single"/>
        </w:rPr>
        <w:t>Justification</w:t>
      </w:r>
    </w:p>
    <w:p w:rsidR="003B4EFE" w:rsidP="003B4EFE" w14:paraId="602B208A" w14:textId="77777777">
      <w:pPr>
        <w:pStyle w:val="ListParagraph"/>
        <w:ind w:left="360"/>
        <w:rPr>
          <w:rFonts w:ascii="Times New Roman" w:hAnsi="Times New Roman"/>
          <w:b/>
          <w:u w:val="single"/>
        </w:rPr>
      </w:pPr>
    </w:p>
    <w:p w:rsidR="003B4EFE" w:rsidP="004900AC" w14:paraId="718C4125" w14:textId="79CF39C8">
      <w:pPr>
        <w:pStyle w:val="ListParagraph"/>
        <w:numPr>
          <w:ilvl w:val="0"/>
          <w:numId w:val="13"/>
        </w:numPr>
        <w:ind w:left="360"/>
        <w:rPr>
          <w:rFonts w:ascii="Times New Roman" w:hAnsi="Times New Roman"/>
          <w:b/>
        </w:rPr>
      </w:pPr>
      <w:r w:rsidRPr="00C105A9">
        <w:rPr>
          <w:rFonts w:ascii="Times New Roman" w:hAnsi="Times New Roman"/>
          <w:b/>
        </w:rPr>
        <w:t>Introduction/</w:t>
      </w:r>
      <w:r w:rsidR="0092375C">
        <w:rPr>
          <w:rFonts w:ascii="Times New Roman" w:hAnsi="Times New Roman"/>
          <w:b/>
        </w:rPr>
        <w:t>Statutory Authority</w:t>
      </w:r>
    </w:p>
    <w:p w:rsidR="009F5FEC" w:rsidP="004900AC" w14:paraId="217A4E97" w14:textId="16AA9A4F">
      <w:pPr>
        <w:shd w:val="clear" w:color="auto" w:fill="FFFFFF"/>
        <w:ind w:left="360"/>
        <w:rPr>
          <w:rFonts w:ascii="Times New Roman" w:hAnsi="Times New Roman"/>
        </w:rPr>
      </w:pPr>
      <w:r>
        <w:rPr>
          <w:rFonts w:ascii="Times New Roman" w:hAnsi="Times New Roman"/>
        </w:rPr>
        <w:t xml:space="preserve">The </w:t>
      </w:r>
      <w:r w:rsidRPr="004766C5" w:rsidR="003B4EFE">
        <w:rPr>
          <w:rFonts w:ascii="Times New Roman" w:hAnsi="Times New Roman"/>
          <w:i/>
        </w:rPr>
        <w:t xml:space="preserve">Social Security </w:t>
      </w:r>
      <w:r w:rsidRPr="004766C5">
        <w:rPr>
          <w:rFonts w:ascii="Times New Roman" w:hAnsi="Times New Roman"/>
          <w:i/>
        </w:rPr>
        <w:t>Act</w:t>
      </w:r>
      <w:r w:rsidRPr="004766C5" w:rsidR="003B4EFE">
        <w:rPr>
          <w:rFonts w:ascii="Times New Roman" w:hAnsi="Times New Roman"/>
          <w:i/>
        </w:rPr>
        <w:t xml:space="preserve"> (A</w:t>
      </w:r>
      <w:r w:rsidRPr="004766C5">
        <w:rPr>
          <w:rFonts w:ascii="Times New Roman" w:hAnsi="Times New Roman"/>
          <w:i/>
        </w:rPr>
        <w:t>ct</w:t>
      </w:r>
      <w:r w:rsidRPr="004766C5" w:rsidR="003B4EFE">
        <w:rPr>
          <w:rFonts w:ascii="Times New Roman" w:hAnsi="Times New Roman"/>
          <w:i/>
        </w:rPr>
        <w:t>)</w:t>
      </w:r>
      <w:r w:rsidR="00AA226F">
        <w:rPr>
          <w:rFonts w:ascii="Times New Roman" w:hAnsi="Times New Roman"/>
        </w:rPr>
        <w:t xml:space="preserve"> </w:t>
      </w:r>
      <w:r w:rsidR="003B4EFE">
        <w:rPr>
          <w:rFonts w:ascii="Times New Roman" w:hAnsi="Times New Roman"/>
        </w:rPr>
        <w:t>requires any person who represents a claimant before the agency</w:t>
      </w:r>
      <w:r w:rsidR="004766C5">
        <w:rPr>
          <w:rFonts w:ascii="Times New Roman" w:hAnsi="Times New Roman"/>
        </w:rPr>
        <w:t>,</w:t>
      </w:r>
      <w:r w:rsidR="003B4EFE">
        <w:rPr>
          <w:rFonts w:ascii="Times New Roman" w:hAnsi="Times New Roman"/>
        </w:rPr>
        <w:t xml:space="preserve"> and wants to receive a fee for services</w:t>
      </w:r>
      <w:r w:rsidR="004766C5">
        <w:rPr>
          <w:rFonts w:ascii="Times New Roman" w:hAnsi="Times New Roman"/>
        </w:rPr>
        <w:t>,</w:t>
      </w:r>
      <w:r w:rsidR="003B4EFE">
        <w:rPr>
          <w:rFonts w:ascii="Times New Roman" w:hAnsi="Times New Roman"/>
        </w:rPr>
        <w:t xml:space="preserve"> to obtain </w:t>
      </w:r>
      <w:r>
        <w:rPr>
          <w:rFonts w:ascii="Times New Roman" w:hAnsi="Times New Roman"/>
        </w:rPr>
        <w:t>the Social Security Administration’s (</w:t>
      </w:r>
      <w:r w:rsidR="003B4EFE">
        <w:rPr>
          <w:rFonts w:ascii="Times New Roman" w:hAnsi="Times New Roman"/>
        </w:rPr>
        <w:t>SSA</w:t>
      </w:r>
      <w:r>
        <w:rPr>
          <w:rFonts w:ascii="Times New Roman" w:hAnsi="Times New Roman"/>
        </w:rPr>
        <w:t>)</w:t>
      </w:r>
      <w:r w:rsidR="003B4EFE">
        <w:rPr>
          <w:rFonts w:ascii="Times New Roman" w:hAnsi="Times New Roman"/>
        </w:rPr>
        <w:t xml:space="preserve"> authorization of the fee</w:t>
      </w:r>
      <w:r>
        <w:rPr>
          <w:rFonts w:ascii="Times New Roman" w:hAnsi="Times New Roman"/>
        </w:rPr>
        <w:t>.</w:t>
      </w:r>
      <w:r w:rsidR="0031663E">
        <w:rPr>
          <w:rFonts w:ascii="Times New Roman" w:hAnsi="Times New Roman"/>
        </w:rPr>
        <w:t xml:space="preserve"> </w:t>
      </w:r>
      <w:r>
        <w:rPr>
          <w:rFonts w:ascii="Times New Roman" w:hAnsi="Times New Roman"/>
        </w:rPr>
        <w:t xml:space="preserve"> </w:t>
      </w:r>
      <w:r w:rsidR="003B4EFE">
        <w:rPr>
          <w:rFonts w:ascii="Times New Roman" w:hAnsi="Times New Roman"/>
        </w:rPr>
        <w:t xml:space="preserve">One way to </w:t>
      </w:r>
      <w:r>
        <w:rPr>
          <w:rFonts w:ascii="Times New Roman" w:hAnsi="Times New Roman"/>
        </w:rPr>
        <w:t>request</w:t>
      </w:r>
      <w:r w:rsidR="003B4EFE">
        <w:rPr>
          <w:rFonts w:ascii="Times New Roman" w:hAnsi="Times New Roman"/>
        </w:rPr>
        <w:t xml:space="preserve"> the </w:t>
      </w:r>
      <w:r w:rsidR="003676C3">
        <w:rPr>
          <w:rFonts w:ascii="Times New Roman" w:hAnsi="Times New Roman"/>
        </w:rPr>
        <w:t xml:space="preserve">necessary </w:t>
      </w:r>
      <w:r w:rsidR="00AC7F52">
        <w:rPr>
          <w:rFonts w:ascii="Times New Roman" w:hAnsi="Times New Roman"/>
        </w:rPr>
        <w:t xml:space="preserve">fee </w:t>
      </w:r>
      <w:r w:rsidR="003B4EFE">
        <w:rPr>
          <w:rFonts w:ascii="Times New Roman" w:hAnsi="Times New Roman"/>
        </w:rPr>
        <w:t xml:space="preserve">authorization is to </w:t>
      </w:r>
      <w:r>
        <w:rPr>
          <w:rFonts w:ascii="Times New Roman" w:hAnsi="Times New Roman"/>
        </w:rPr>
        <w:t xml:space="preserve">complete and </w:t>
      </w:r>
      <w:r w:rsidR="003B4EFE">
        <w:rPr>
          <w:rFonts w:ascii="Times New Roman" w:hAnsi="Times New Roman"/>
        </w:rPr>
        <w:t xml:space="preserve">submit </w:t>
      </w:r>
      <w:r>
        <w:rPr>
          <w:rFonts w:ascii="Times New Roman" w:hAnsi="Times New Roman"/>
        </w:rPr>
        <w:t>a</w:t>
      </w:r>
      <w:r w:rsidR="003B4EFE">
        <w:rPr>
          <w:rFonts w:ascii="Times New Roman" w:hAnsi="Times New Roman"/>
        </w:rPr>
        <w:t xml:space="preserve"> fee agreement </w:t>
      </w:r>
      <w:r>
        <w:rPr>
          <w:rFonts w:ascii="Times New Roman" w:hAnsi="Times New Roman"/>
        </w:rPr>
        <w:t xml:space="preserve">using </w:t>
      </w:r>
      <w:r w:rsidR="003B4EFE">
        <w:rPr>
          <w:rFonts w:ascii="Times New Roman" w:hAnsi="Times New Roman"/>
        </w:rPr>
        <w:t>Form SSA-1693.</w:t>
      </w:r>
      <w:r w:rsidR="00894503">
        <w:rPr>
          <w:rFonts w:ascii="Times New Roman" w:hAnsi="Times New Roman"/>
        </w:rPr>
        <w:t xml:space="preserve">  </w:t>
      </w:r>
      <w:r w:rsidRPr="00B623B0" w:rsidR="0031663E">
        <w:rPr>
          <w:rFonts w:ascii="Times New Roman" w:hAnsi="Times New Roman"/>
        </w:rPr>
        <w:t xml:space="preserve">Sections </w:t>
      </w:r>
      <w:r w:rsidRPr="003B170D" w:rsidR="0031663E">
        <w:rPr>
          <w:rFonts w:ascii="Times New Roman" w:hAnsi="Times New Roman"/>
          <w:i/>
        </w:rPr>
        <w:t>206(a), (b),</w:t>
      </w:r>
      <w:r w:rsidR="0031663E">
        <w:rPr>
          <w:rFonts w:ascii="Times New Roman" w:hAnsi="Times New Roman"/>
        </w:rPr>
        <w:t xml:space="preserve"> and </w:t>
      </w:r>
      <w:r w:rsidRPr="003B170D" w:rsidR="0031663E">
        <w:rPr>
          <w:rFonts w:ascii="Times New Roman" w:hAnsi="Times New Roman"/>
          <w:i/>
        </w:rPr>
        <w:t>1631(d)</w:t>
      </w:r>
      <w:r w:rsidR="0031663E">
        <w:rPr>
          <w:rFonts w:ascii="Times New Roman" w:hAnsi="Times New Roman"/>
        </w:rPr>
        <w:t xml:space="preserve"> of the </w:t>
      </w:r>
      <w:r w:rsidRPr="00E95849" w:rsidR="0031663E">
        <w:rPr>
          <w:rFonts w:ascii="Times New Roman" w:hAnsi="Times New Roman"/>
          <w:i/>
        </w:rPr>
        <w:t>Act</w:t>
      </w:r>
      <w:r w:rsidR="0031663E">
        <w:rPr>
          <w:rFonts w:ascii="Times New Roman" w:hAnsi="Times New Roman"/>
        </w:rPr>
        <w:t xml:space="preserve"> give SSA the legal authority for requesting the information on the SSA-1693.  </w:t>
      </w:r>
      <w:r w:rsidR="00AD6B90">
        <w:rPr>
          <w:rFonts w:ascii="Times New Roman" w:hAnsi="Times New Roman"/>
        </w:rPr>
        <w:t xml:space="preserve">This form will help SSA more efficiently process fee requests. </w:t>
      </w:r>
    </w:p>
    <w:p w:rsidR="004900AC" w:rsidP="004900AC" w14:paraId="186AA7CC" w14:textId="77777777">
      <w:pPr>
        <w:shd w:val="clear" w:color="auto" w:fill="FFFFFF"/>
        <w:ind w:left="360"/>
        <w:rPr>
          <w:rFonts w:ascii="Times New Roman" w:hAnsi="Times New Roman"/>
        </w:rPr>
      </w:pPr>
    </w:p>
    <w:p w:rsidR="003B4EFE" w:rsidP="004A7241" w14:paraId="7F8E8F55" w14:textId="77777777">
      <w:pPr>
        <w:pStyle w:val="ListParagraph"/>
        <w:numPr>
          <w:ilvl w:val="0"/>
          <w:numId w:val="13"/>
        </w:numPr>
        <w:ind w:left="360"/>
        <w:rPr>
          <w:rFonts w:ascii="Times New Roman" w:hAnsi="Times New Roman"/>
          <w:b/>
        </w:rPr>
      </w:pPr>
      <w:r w:rsidRPr="0007369E">
        <w:rPr>
          <w:rFonts w:ascii="Times New Roman" w:hAnsi="Times New Roman"/>
          <w:b/>
        </w:rPr>
        <w:t>Description of Collection</w:t>
      </w:r>
    </w:p>
    <w:p w:rsidR="003B4EFE" w:rsidP="004A7241" w14:paraId="1B1D9FC0" w14:textId="202DEFA4">
      <w:pPr>
        <w:pStyle w:val="ListParagraph"/>
        <w:ind w:left="360"/>
        <w:rPr>
          <w:rFonts w:ascii="Times New Roman" w:hAnsi="Times New Roman"/>
        </w:rPr>
      </w:pPr>
      <w:r>
        <w:rPr>
          <w:rFonts w:ascii="Times New Roman" w:hAnsi="Times New Roman"/>
        </w:rPr>
        <w:t>Representatives currently use fee agreement</w:t>
      </w:r>
      <w:r w:rsidR="00AA226F">
        <w:rPr>
          <w:rFonts w:ascii="Times New Roman" w:hAnsi="Times New Roman"/>
        </w:rPr>
        <w:t>s</w:t>
      </w:r>
      <w:r>
        <w:rPr>
          <w:rFonts w:ascii="Times New Roman" w:hAnsi="Times New Roman"/>
        </w:rPr>
        <w:t xml:space="preserve"> that vary in length, content, and complexity, </w:t>
      </w:r>
      <w:r w:rsidR="0036222A">
        <w:rPr>
          <w:rFonts w:ascii="Times New Roman" w:hAnsi="Times New Roman"/>
        </w:rPr>
        <w:t xml:space="preserve">and this </w:t>
      </w:r>
      <w:r>
        <w:rPr>
          <w:rFonts w:ascii="Times New Roman" w:hAnsi="Times New Roman"/>
        </w:rPr>
        <w:t>frequently cause</w:t>
      </w:r>
      <w:r w:rsidR="0036222A">
        <w:rPr>
          <w:rFonts w:ascii="Times New Roman" w:hAnsi="Times New Roman"/>
        </w:rPr>
        <w:t>s</w:t>
      </w:r>
      <w:r>
        <w:rPr>
          <w:rFonts w:ascii="Times New Roman" w:hAnsi="Times New Roman"/>
        </w:rPr>
        <w:t xml:space="preserve"> delays in the approva</w:t>
      </w:r>
      <w:r w:rsidR="00864B71">
        <w:rPr>
          <w:rFonts w:ascii="Times New Roman" w:hAnsi="Times New Roman"/>
        </w:rPr>
        <w:t>l process.</w:t>
      </w:r>
      <w:r w:rsidR="00894503">
        <w:rPr>
          <w:rFonts w:ascii="Times New Roman" w:hAnsi="Times New Roman"/>
        </w:rPr>
        <w:t xml:space="preserve"> </w:t>
      </w:r>
      <w:r w:rsidR="00864B71">
        <w:rPr>
          <w:rFonts w:ascii="Times New Roman" w:hAnsi="Times New Roman"/>
        </w:rPr>
        <w:t xml:space="preserve"> </w:t>
      </w:r>
      <w:r w:rsidR="00AA226F">
        <w:rPr>
          <w:rFonts w:ascii="Times New Roman" w:hAnsi="Times New Roman"/>
        </w:rPr>
        <w:t>Use of</w:t>
      </w:r>
      <w:r>
        <w:rPr>
          <w:rFonts w:ascii="Times New Roman" w:hAnsi="Times New Roman"/>
        </w:rPr>
        <w:t xml:space="preserve"> </w:t>
      </w:r>
      <w:r w:rsidR="00384790">
        <w:rPr>
          <w:rFonts w:ascii="Times New Roman" w:hAnsi="Times New Roman"/>
        </w:rPr>
        <w:t>F</w:t>
      </w:r>
      <w:r w:rsidR="00D51F29">
        <w:rPr>
          <w:rFonts w:ascii="Times New Roman" w:hAnsi="Times New Roman"/>
        </w:rPr>
        <w:t>orm</w:t>
      </w:r>
      <w:r w:rsidR="00384790">
        <w:rPr>
          <w:rFonts w:ascii="Times New Roman" w:hAnsi="Times New Roman"/>
        </w:rPr>
        <w:t xml:space="preserve"> SSA-1693</w:t>
      </w:r>
      <w:r w:rsidR="00D51F29">
        <w:rPr>
          <w:rFonts w:ascii="Times New Roman" w:hAnsi="Times New Roman"/>
        </w:rPr>
        <w:t xml:space="preserve"> is voluntary</w:t>
      </w:r>
      <w:r w:rsidR="0031663E">
        <w:rPr>
          <w:rFonts w:ascii="Times New Roman" w:hAnsi="Times New Roman"/>
        </w:rPr>
        <w:t xml:space="preserve"> for the representatives</w:t>
      </w:r>
      <w:r w:rsidR="00AA5986">
        <w:rPr>
          <w:rFonts w:ascii="Times New Roman" w:hAnsi="Times New Roman"/>
        </w:rPr>
        <w:t xml:space="preserve">; however, </w:t>
      </w:r>
      <w:r w:rsidRPr="002D7DE1" w:rsidR="00AA5986">
        <w:rPr>
          <w:rFonts w:ascii="Times New Roman" w:hAnsi="Times New Roman"/>
        </w:rPr>
        <w:t>when the</w:t>
      </w:r>
      <w:r w:rsidR="00AA5986">
        <w:rPr>
          <w:rFonts w:ascii="Times New Roman" w:hAnsi="Times New Roman"/>
        </w:rPr>
        <w:t>y choose to use the</w:t>
      </w:r>
      <w:r w:rsidRPr="002D7DE1" w:rsidR="00AA5986">
        <w:rPr>
          <w:rFonts w:ascii="Times New Roman" w:hAnsi="Times New Roman"/>
        </w:rPr>
        <w:t xml:space="preserve"> form, </w:t>
      </w:r>
      <w:r w:rsidR="00AA5986">
        <w:rPr>
          <w:rFonts w:ascii="Times New Roman" w:hAnsi="Times New Roman"/>
        </w:rPr>
        <w:t xml:space="preserve">SSA requires them to complete </w:t>
      </w:r>
      <w:r w:rsidRPr="002D7DE1" w:rsidR="00AA5986">
        <w:rPr>
          <w:rFonts w:ascii="Times New Roman" w:hAnsi="Times New Roman"/>
        </w:rPr>
        <w:t>all</w:t>
      </w:r>
      <w:r w:rsidR="00AA5986">
        <w:rPr>
          <w:rFonts w:ascii="Times New Roman" w:hAnsi="Times New Roman"/>
        </w:rPr>
        <w:t xml:space="preserve"> of</w:t>
      </w:r>
      <w:r w:rsidR="00AA5986">
        <w:rPr>
          <w:rFonts w:ascii="Times New Roman" w:hAnsi="Times New Roman"/>
        </w:rPr>
        <w:t xml:space="preserve"> the</w:t>
      </w:r>
      <w:r w:rsidRPr="002D7DE1" w:rsidR="00AA5986">
        <w:rPr>
          <w:rFonts w:ascii="Times New Roman" w:hAnsi="Times New Roman"/>
        </w:rPr>
        <w:t xml:space="preserve"> sections</w:t>
      </w:r>
      <w:r w:rsidR="00AA5986">
        <w:rPr>
          <w:rFonts w:ascii="Times New Roman" w:hAnsi="Times New Roman"/>
        </w:rPr>
        <w:t xml:space="preserve"> to ensure</w:t>
      </w:r>
      <w:r w:rsidRPr="002D7DE1" w:rsidR="00AA5986">
        <w:rPr>
          <w:rFonts w:ascii="Times New Roman" w:hAnsi="Times New Roman"/>
        </w:rPr>
        <w:t xml:space="preserve"> </w:t>
      </w:r>
      <w:r w:rsidR="00AA5986">
        <w:rPr>
          <w:rFonts w:ascii="Times New Roman" w:hAnsi="Times New Roman"/>
        </w:rPr>
        <w:t>SSA has</w:t>
      </w:r>
      <w:r w:rsidRPr="005558E1" w:rsidR="00AA5986">
        <w:rPr>
          <w:rFonts w:ascii="Times New Roman" w:hAnsi="Times New Roman"/>
        </w:rPr>
        <w:t xml:space="preserve"> </w:t>
      </w:r>
      <w:r w:rsidRPr="00C105A9" w:rsidR="00AA5986">
        <w:rPr>
          <w:rFonts w:ascii="Times New Roman" w:hAnsi="Times New Roman"/>
        </w:rPr>
        <w:t>all</w:t>
      </w:r>
      <w:r w:rsidR="00AA5986">
        <w:rPr>
          <w:rFonts w:ascii="Times New Roman" w:hAnsi="Times New Roman"/>
        </w:rPr>
        <w:t xml:space="preserve"> the</w:t>
      </w:r>
      <w:r w:rsidRPr="00C105A9" w:rsidR="00AA5986">
        <w:rPr>
          <w:rFonts w:ascii="Times New Roman" w:hAnsi="Times New Roman"/>
        </w:rPr>
        <w:t xml:space="preserve"> information necessary to authorize a fee</w:t>
      </w:r>
      <w:r w:rsidR="00AA5986">
        <w:rPr>
          <w:rFonts w:ascii="Times New Roman" w:hAnsi="Times New Roman"/>
        </w:rPr>
        <w:t xml:space="preserve"> under the fee agreement process</w:t>
      </w:r>
      <w:r w:rsidRPr="00C105A9" w:rsidR="00AA5986">
        <w:rPr>
          <w:rFonts w:ascii="Times New Roman" w:hAnsi="Times New Roman"/>
        </w:rPr>
        <w:t>.</w:t>
      </w:r>
      <w:r w:rsidR="00AA5986">
        <w:rPr>
          <w:rFonts w:ascii="Times New Roman" w:hAnsi="Times New Roman"/>
        </w:rPr>
        <w:t xml:space="preserve"> </w:t>
      </w:r>
      <w:r w:rsidR="00894503">
        <w:rPr>
          <w:rFonts w:ascii="Times New Roman" w:hAnsi="Times New Roman"/>
        </w:rPr>
        <w:t xml:space="preserve"> </w:t>
      </w:r>
    </w:p>
    <w:p w:rsidR="009F5FEC" w:rsidP="004A7241" w14:paraId="226D0EBC" w14:textId="4CDB141E">
      <w:pPr>
        <w:pStyle w:val="ListParagraph"/>
        <w:ind w:left="360"/>
        <w:rPr>
          <w:rFonts w:ascii="Times New Roman" w:hAnsi="Times New Roman"/>
        </w:rPr>
      </w:pPr>
    </w:p>
    <w:p w:rsidR="009F5FEC" w:rsidP="009F5FEC" w14:paraId="2D0E453C" w14:textId="6270076E">
      <w:pPr>
        <w:ind w:left="360"/>
        <w:rPr>
          <w:rFonts w:ascii="Times New Roman" w:hAnsi="Times New Roman"/>
        </w:rPr>
      </w:pPr>
      <w:r>
        <w:rPr>
          <w:rFonts w:ascii="Times New Roman" w:hAnsi="Times New Roman"/>
        </w:rPr>
        <w:t xml:space="preserve">The claimant and the representative complete and sign the form and then submit it to SSA via various methods such as mail, analog fax, eFax, uploading it to </w:t>
      </w:r>
      <w:r>
        <w:rPr>
          <w:rFonts w:ascii="Times New Roman" w:hAnsi="Times New Roman"/>
        </w:rPr>
        <w:t>iAppeals</w:t>
      </w:r>
      <w:r>
        <w:rPr>
          <w:rFonts w:ascii="Times New Roman" w:hAnsi="Times New Roman"/>
        </w:rPr>
        <w:t xml:space="preserve">, Appointed Representative Services (ARS) and Electronic Records Express (ERE) portals, which allow upload of paper documents or file it in-person to an SSA employee in a field office or hearing office. </w:t>
      </w:r>
    </w:p>
    <w:p w:rsidR="009F5FEC" w:rsidP="004A7241" w14:paraId="7D2C633A" w14:textId="3493CF7F">
      <w:pPr>
        <w:pStyle w:val="ListParagraph"/>
        <w:ind w:left="360"/>
        <w:rPr>
          <w:rFonts w:ascii="Times New Roman" w:hAnsi="Times New Roman"/>
          <w:b/>
        </w:rPr>
      </w:pPr>
    </w:p>
    <w:p w:rsidR="009F5FEC" w:rsidP="009F5FEC" w14:paraId="5A5AF566" w14:textId="02C08D8F">
      <w:pPr>
        <w:pStyle w:val="NoSpacing"/>
        <w:ind w:left="360"/>
      </w:pPr>
      <w:r>
        <w:t xml:space="preserve">This paper option is in addition to the online version of the form, the e1693, which utilizes </w:t>
      </w:r>
      <w:r w:rsidRPr="00C505EF">
        <w:rPr>
          <w:i/>
        </w:rPr>
        <w:t>Adobe Sign</w:t>
      </w:r>
      <w:r w:rsidRPr="00D73A8F">
        <w:t xml:space="preserve"> technology</w:t>
      </w:r>
      <w:r>
        <w:t xml:space="preserve"> to capture the parties’ eSignatures. </w:t>
      </w:r>
      <w:r w:rsidR="00894503">
        <w:t xml:space="preserve"> </w:t>
      </w:r>
      <w:r>
        <w:t xml:space="preserve">With this online version, SSA accepts electronic </w:t>
      </w:r>
      <w:r>
        <w:t>signatures</w:t>
      </w:r>
      <w:r>
        <w:t xml:space="preserve"> and the submission of the form is fully online. </w:t>
      </w:r>
      <w:r w:rsidR="00894503">
        <w:t xml:space="preserve"> </w:t>
      </w:r>
      <w:r>
        <w:t>Appointed representatives initiate a submission on our</w:t>
      </w:r>
      <w:r w:rsidR="00894503">
        <w:t xml:space="preserve"> </w:t>
      </w:r>
      <w:hyperlink r:id="rId5" w:history="1">
        <w:r w:rsidRPr="000F3FF5" w:rsidR="00894503">
          <w:rPr>
            <w:rStyle w:val="Hyperlink"/>
          </w:rPr>
          <w:t>www.ssa.gov/representation</w:t>
        </w:r>
      </w:hyperlink>
      <w:r w:rsidRPr="00232621">
        <w:rPr>
          <w:color w:val="0000FF"/>
        </w:rPr>
        <w:t xml:space="preserve"> </w:t>
      </w:r>
      <w:r>
        <w:t xml:space="preserve">website, provide valid email addresses for the claimant and other prospective representatives (the respondents) and create a password. </w:t>
      </w:r>
      <w:r w:rsidR="00894503">
        <w:t xml:space="preserve"> </w:t>
      </w:r>
      <w:r>
        <w:t xml:space="preserve">When all </w:t>
      </w:r>
      <w:r w:rsidR="002A2AE0">
        <w:t>respondents</w:t>
      </w:r>
      <w:r>
        <w:t xml:space="preserve"> finish signing the </w:t>
      </w:r>
      <w:r>
        <w:t>form</w:t>
      </w:r>
      <w:r>
        <w:t xml:space="preserve"> </w:t>
      </w:r>
      <w:r w:rsidR="002A2AE0">
        <w:t xml:space="preserve">the platform submits an immutable </w:t>
      </w:r>
      <w:r w:rsidR="00FA67F0">
        <w:t>image</w:t>
      </w:r>
      <w:r w:rsidR="002A2AE0">
        <w:t xml:space="preserve"> to SSA for processing.</w:t>
      </w:r>
      <w:r>
        <w:t xml:space="preserve"> </w:t>
      </w:r>
      <w:r w:rsidR="00894503">
        <w:t xml:space="preserve"> </w:t>
      </w:r>
      <w:r>
        <w:t xml:space="preserve">If not all respondents complete, signed, and submit the form </w:t>
      </w:r>
      <w:r w:rsidR="002A2AE0">
        <w:t>within</w:t>
      </w:r>
      <w:r>
        <w:t xml:space="preserve"> ten calendar days, the appointed representative </w:t>
      </w:r>
      <w:r w:rsidR="002A2AE0">
        <w:t xml:space="preserve">must </w:t>
      </w:r>
      <w:r>
        <w:t xml:space="preserve">initiate a new submission. </w:t>
      </w:r>
      <w:r w:rsidR="00894503">
        <w:t xml:space="preserve"> </w:t>
      </w:r>
      <w:r w:rsidRPr="00E95849" w:rsidR="00894503">
        <w:t xml:space="preserve">The respondents are the </w:t>
      </w:r>
      <w:r w:rsidRPr="002D7DE1" w:rsidR="00894503">
        <w:t xml:space="preserve">claimants and their </w:t>
      </w:r>
      <w:r w:rsidRPr="00E95849" w:rsidR="00894503">
        <w:t xml:space="preserve">representatives </w:t>
      </w:r>
      <w:r w:rsidRPr="004E7C70" w:rsidR="00894503">
        <w:t xml:space="preserve">who help </w:t>
      </w:r>
      <w:r w:rsidR="00894503">
        <w:t xml:space="preserve">the </w:t>
      </w:r>
      <w:r w:rsidRPr="004E7C70" w:rsidR="00894503">
        <w:t xml:space="preserve">claimants </w:t>
      </w:r>
      <w:r w:rsidRPr="00E95849" w:rsidR="00894503">
        <w:t>through the application process</w:t>
      </w:r>
      <w:r w:rsidR="00894503">
        <w:t>.</w:t>
      </w:r>
    </w:p>
    <w:p w:rsidR="003B4EFE" w:rsidRPr="00894503" w:rsidP="00894503" w14:paraId="5A864391" w14:textId="77777777">
      <w:pPr>
        <w:rPr>
          <w:rFonts w:ascii="Times New Roman" w:hAnsi="Times New Roman"/>
          <w:b/>
        </w:rPr>
      </w:pPr>
    </w:p>
    <w:p w:rsidR="00864B71" w:rsidRPr="00894503" w:rsidP="00894503" w14:paraId="249CA65D" w14:textId="238CDB55">
      <w:pPr>
        <w:pStyle w:val="ListParagraph"/>
        <w:numPr>
          <w:ilvl w:val="0"/>
          <w:numId w:val="13"/>
        </w:numPr>
        <w:ind w:left="360"/>
        <w:rPr>
          <w:rFonts w:ascii="Times New Roman" w:hAnsi="Times New Roman"/>
          <w:b/>
        </w:rPr>
      </w:pPr>
      <w:r w:rsidRPr="00BC7F42">
        <w:rPr>
          <w:rFonts w:ascii="Times New Roman" w:hAnsi="Times New Roman"/>
          <w:b/>
        </w:rPr>
        <w:t>Use of Information Technology to Collect the Information</w:t>
      </w:r>
    </w:p>
    <w:p w:rsidR="002A2AE0" w:rsidP="002A2AE0" w14:paraId="057F4486" w14:textId="643320D1">
      <w:pPr>
        <w:pStyle w:val="ListParagraph"/>
        <w:ind w:left="360"/>
        <w:rPr>
          <w:rFonts w:ascii="Times New Roman" w:eastAsia="Arial" w:hAnsi="Times New Roman"/>
          <w:color w:val="000000"/>
        </w:rPr>
      </w:pPr>
      <w:r>
        <w:rPr>
          <w:rFonts w:ascii="Times New Roman" w:hAnsi="Times New Roman"/>
        </w:rPr>
        <w:t>Respondents may access t</w:t>
      </w:r>
      <w:r>
        <w:rPr>
          <w:rFonts w:ascii="Times New Roman" w:hAnsi="Times New Roman"/>
        </w:rPr>
        <w:t xml:space="preserve">he fillable PDF version of the SSA-1693 </w:t>
      </w:r>
      <w:r w:rsidRPr="0074678F">
        <w:rPr>
          <w:rFonts w:ascii="Times New Roman" w:hAnsi="Times New Roman"/>
        </w:rPr>
        <w:t xml:space="preserve">from our website </w:t>
      </w:r>
      <w:hyperlink r:id="rId6" w:history="1">
        <w:r w:rsidRPr="0074678F">
          <w:rPr>
            <w:rStyle w:val="Hyperlink"/>
            <w:rFonts w:ascii="Times New Roman" w:hAnsi="Times New Roman"/>
          </w:rPr>
          <w:t>www.ssa.gov</w:t>
        </w:r>
      </w:hyperlink>
      <w:r w:rsidRPr="0074678F">
        <w:rPr>
          <w:rFonts w:ascii="Times New Roman" w:hAnsi="Times New Roman"/>
        </w:rPr>
        <w:t xml:space="preserve">.  </w:t>
      </w:r>
      <w:r>
        <w:rPr>
          <w:rFonts w:ascii="Times New Roman" w:eastAsia="Arial" w:hAnsi="Times New Roman"/>
          <w:color w:val="000000"/>
        </w:rPr>
        <w:t>Representatives must complete all required sections. This fillable version can be printed, signed in pen-and-ink, and filed via mail, fax, eFax, uploaded in our portals as described above</w:t>
      </w:r>
      <w:r>
        <w:rPr>
          <w:rFonts w:ascii="Times New Roman" w:eastAsia="Arial" w:hAnsi="Times New Roman"/>
          <w:color w:val="000000"/>
        </w:rPr>
        <w:t>,</w:t>
      </w:r>
      <w:r>
        <w:rPr>
          <w:rFonts w:ascii="Times New Roman" w:eastAsia="Arial" w:hAnsi="Times New Roman"/>
          <w:color w:val="000000"/>
        </w:rPr>
        <w:t xml:space="preserve"> or filed in-person. </w:t>
      </w:r>
      <w:r>
        <w:rPr>
          <w:rFonts w:ascii="Times New Roman" w:eastAsia="Arial" w:hAnsi="Times New Roman"/>
          <w:color w:val="000000"/>
        </w:rPr>
        <w:t xml:space="preserve"> </w:t>
      </w:r>
      <w:r>
        <w:rPr>
          <w:rFonts w:ascii="Times New Roman" w:eastAsia="Arial" w:hAnsi="Times New Roman"/>
          <w:color w:val="000000"/>
        </w:rPr>
        <w:t xml:space="preserve">All respondents can also sign electronically and file the completed paper form in the same way. </w:t>
      </w:r>
      <w:r>
        <w:rPr>
          <w:rFonts w:ascii="Times New Roman" w:eastAsia="Arial" w:hAnsi="Times New Roman"/>
          <w:color w:val="000000"/>
        </w:rPr>
        <w:t xml:space="preserve"> </w:t>
      </w:r>
      <w:r>
        <w:rPr>
          <w:rFonts w:ascii="Times New Roman" w:eastAsia="Arial" w:hAnsi="Times New Roman"/>
          <w:color w:val="000000"/>
        </w:rPr>
        <w:t xml:space="preserve">SSA staff will then </w:t>
      </w:r>
      <w:r>
        <w:rPr>
          <w:rFonts w:ascii="Times New Roman" w:eastAsia="Arial" w:hAnsi="Times New Roman"/>
          <w:color w:val="000000"/>
        </w:rPr>
        <w:t>telephone the claimant to verify the signature and intent to sign the form verbally.</w:t>
      </w:r>
      <w:r>
        <w:rPr>
          <w:rFonts w:ascii="Times New Roman" w:eastAsia="Arial" w:hAnsi="Times New Roman"/>
          <w:color w:val="000000"/>
        </w:rPr>
        <w:t xml:space="preserve">  </w:t>
      </w:r>
      <w:r>
        <w:rPr>
          <w:rFonts w:ascii="Times New Roman" w:eastAsia="Arial" w:hAnsi="Times New Roman"/>
          <w:color w:val="000000"/>
        </w:rPr>
        <w:t>Once verified, SSA will process the paper form normally.</w:t>
      </w:r>
    </w:p>
    <w:p w:rsidR="002A2AE0" w:rsidP="002A2AE0" w14:paraId="445FAF6F" w14:textId="25DA1396">
      <w:pPr>
        <w:pStyle w:val="ListParagraph"/>
        <w:ind w:left="360"/>
        <w:rPr>
          <w:rFonts w:ascii="Times New Roman" w:eastAsia="Arial" w:hAnsi="Times New Roman"/>
          <w:color w:val="000000"/>
        </w:rPr>
      </w:pPr>
    </w:p>
    <w:p w:rsidR="002D4AB5" w:rsidP="002D4AB5" w14:paraId="5F5C3434" w14:textId="29E1F69A">
      <w:pPr>
        <w:pStyle w:val="ListParagraph"/>
        <w:ind w:left="360"/>
        <w:rPr>
          <w:rFonts w:ascii="Times New Roman" w:eastAsia="Arial" w:hAnsi="Times New Roman"/>
          <w:color w:val="000000"/>
        </w:rPr>
      </w:pPr>
      <w:r>
        <w:rPr>
          <w:rFonts w:ascii="Times New Roman" w:eastAsia="Arial" w:hAnsi="Times New Roman"/>
          <w:color w:val="000000"/>
        </w:rPr>
        <w:t xml:space="preserve">In </w:t>
      </w:r>
      <w:r>
        <w:rPr>
          <w:rFonts w:ascii="Times New Roman" w:eastAsia="Arial" w:hAnsi="Times New Roman"/>
          <w:color w:val="000000"/>
        </w:rPr>
        <w:t>addtion</w:t>
      </w:r>
      <w:r w:rsidR="002A2AE0">
        <w:rPr>
          <w:rFonts w:ascii="Times New Roman" w:eastAsia="Arial" w:hAnsi="Times New Roman"/>
          <w:color w:val="000000"/>
        </w:rPr>
        <w:t>, c</w:t>
      </w:r>
      <w:r w:rsidR="00261DFA">
        <w:rPr>
          <w:rFonts w:ascii="Times New Roman" w:eastAsia="Arial" w:hAnsi="Times New Roman"/>
          <w:color w:val="000000"/>
        </w:rPr>
        <w:t xml:space="preserve">laimants </w:t>
      </w:r>
      <w:r w:rsidR="00864B71">
        <w:rPr>
          <w:rFonts w:ascii="Times New Roman" w:eastAsia="Arial" w:hAnsi="Times New Roman"/>
          <w:color w:val="000000"/>
        </w:rPr>
        <w:t xml:space="preserve">and representatives </w:t>
      </w:r>
      <w:r w:rsidR="002A2AE0">
        <w:rPr>
          <w:rFonts w:ascii="Times New Roman" w:eastAsia="Arial" w:hAnsi="Times New Roman"/>
          <w:color w:val="000000"/>
        </w:rPr>
        <w:t xml:space="preserve">who want to </w:t>
      </w:r>
      <w:r w:rsidR="00864B71">
        <w:rPr>
          <w:rFonts w:ascii="Times New Roman" w:eastAsia="Arial" w:hAnsi="Times New Roman"/>
          <w:color w:val="000000"/>
        </w:rPr>
        <w:t>use the online version</w:t>
      </w:r>
      <w:r w:rsidR="00FA67F0">
        <w:rPr>
          <w:rFonts w:ascii="Times New Roman" w:eastAsia="Arial" w:hAnsi="Times New Roman"/>
          <w:color w:val="000000"/>
        </w:rPr>
        <w:t>,</w:t>
      </w:r>
      <w:r w:rsidR="00864B71">
        <w:rPr>
          <w:rFonts w:ascii="Times New Roman" w:eastAsia="Arial" w:hAnsi="Times New Roman"/>
          <w:color w:val="000000"/>
        </w:rPr>
        <w:t xml:space="preserve"> </w:t>
      </w:r>
      <w:r w:rsidR="00FA67F0">
        <w:rPr>
          <w:rFonts w:ascii="Times New Roman" w:eastAsia="Arial" w:hAnsi="Times New Roman"/>
          <w:color w:val="000000"/>
        </w:rPr>
        <w:t xml:space="preserve">can </w:t>
      </w:r>
      <w:r w:rsidR="002A2AE0">
        <w:rPr>
          <w:rFonts w:ascii="Times New Roman" w:eastAsia="Arial" w:hAnsi="Times New Roman"/>
          <w:color w:val="000000"/>
        </w:rPr>
        <w:t>complete,</w:t>
      </w:r>
      <w:r w:rsidR="00864B71">
        <w:rPr>
          <w:rFonts w:ascii="Times New Roman" w:eastAsia="Arial" w:hAnsi="Times New Roman"/>
          <w:color w:val="000000"/>
        </w:rPr>
        <w:t xml:space="preserve"> </w:t>
      </w:r>
      <w:r w:rsidR="00864B71">
        <w:rPr>
          <w:rFonts w:ascii="Times New Roman" w:eastAsia="Arial" w:hAnsi="Times New Roman"/>
          <w:color w:val="000000"/>
        </w:rPr>
        <w:t>sign</w:t>
      </w:r>
      <w:r w:rsidR="00864B71">
        <w:rPr>
          <w:rFonts w:ascii="Times New Roman" w:eastAsia="Arial" w:hAnsi="Times New Roman"/>
          <w:color w:val="000000"/>
        </w:rPr>
        <w:t xml:space="preserve"> and submit the </w:t>
      </w:r>
      <w:r>
        <w:rPr>
          <w:rFonts w:ascii="Times New Roman" w:eastAsia="Arial" w:hAnsi="Times New Roman"/>
          <w:color w:val="000000"/>
        </w:rPr>
        <w:t>eForm</w:t>
      </w:r>
      <w:r>
        <w:rPr>
          <w:rFonts w:ascii="Times New Roman" w:eastAsia="Arial" w:hAnsi="Times New Roman"/>
          <w:color w:val="000000"/>
        </w:rPr>
        <w:t>, e1693,</w:t>
      </w:r>
      <w:r w:rsidR="00864B71">
        <w:rPr>
          <w:rFonts w:ascii="Times New Roman" w:eastAsia="Arial" w:hAnsi="Times New Roman"/>
          <w:color w:val="000000"/>
        </w:rPr>
        <w:t xml:space="preserve"> electronically</w:t>
      </w:r>
      <w:r w:rsidR="002A2AE0">
        <w:rPr>
          <w:rFonts w:ascii="Times New Roman" w:eastAsia="Arial" w:hAnsi="Times New Roman"/>
          <w:color w:val="000000"/>
        </w:rPr>
        <w:t xml:space="preserve"> via the Adobe platform</w:t>
      </w:r>
      <w:r w:rsidR="00FA67F0">
        <w:rPr>
          <w:rFonts w:ascii="Times New Roman" w:eastAsia="Arial" w:hAnsi="Times New Roman"/>
          <w:color w:val="000000"/>
        </w:rPr>
        <w:t>.</w:t>
      </w:r>
      <w:r>
        <w:rPr>
          <w:rFonts w:ascii="Times New Roman" w:eastAsia="Arial" w:hAnsi="Times New Roman"/>
          <w:color w:val="000000"/>
        </w:rPr>
        <w:t xml:space="preserve">  </w:t>
      </w:r>
      <w:r w:rsidR="00FA67F0">
        <w:rPr>
          <w:rFonts w:ascii="Times New Roman" w:eastAsia="Arial" w:hAnsi="Times New Roman"/>
          <w:color w:val="000000"/>
        </w:rPr>
        <w:t xml:space="preserve">The </w:t>
      </w:r>
      <w:r>
        <w:rPr>
          <w:rFonts w:ascii="Times New Roman" w:eastAsia="Arial" w:hAnsi="Times New Roman"/>
          <w:color w:val="000000"/>
        </w:rPr>
        <w:t xml:space="preserve">Adobe platform </w:t>
      </w:r>
      <w:r w:rsidR="00FA67F0">
        <w:rPr>
          <w:rFonts w:ascii="Times New Roman" w:eastAsia="Arial" w:hAnsi="Times New Roman"/>
          <w:color w:val="000000"/>
        </w:rPr>
        <w:t>service forward</w:t>
      </w:r>
      <w:r>
        <w:rPr>
          <w:rFonts w:ascii="Times New Roman" w:eastAsia="Arial" w:hAnsi="Times New Roman"/>
          <w:color w:val="000000"/>
        </w:rPr>
        <w:t>s</w:t>
      </w:r>
      <w:r w:rsidR="00FA67F0">
        <w:rPr>
          <w:rFonts w:ascii="Times New Roman" w:eastAsia="Arial" w:hAnsi="Times New Roman"/>
          <w:color w:val="000000"/>
        </w:rPr>
        <w:t xml:space="preserve"> the image</w:t>
      </w:r>
      <w:r>
        <w:rPr>
          <w:rFonts w:ascii="Times New Roman" w:eastAsia="Arial" w:hAnsi="Times New Roman"/>
          <w:color w:val="000000"/>
        </w:rPr>
        <w:t xml:space="preserve"> of the completed and signed form</w:t>
      </w:r>
      <w:r w:rsidR="00FA67F0">
        <w:rPr>
          <w:rFonts w:ascii="Times New Roman" w:eastAsia="Arial" w:hAnsi="Times New Roman"/>
          <w:color w:val="000000"/>
        </w:rPr>
        <w:t xml:space="preserve"> to </w:t>
      </w:r>
      <w:r>
        <w:rPr>
          <w:rFonts w:ascii="Times New Roman" w:eastAsia="Arial" w:hAnsi="Times New Roman"/>
          <w:color w:val="000000"/>
        </w:rPr>
        <w:t xml:space="preserve">SSA’s </w:t>
      </w:r>
      <w:r w:rsidR="00FA67F0">
        <w:rPr>
          <w:rFonts w:ascii="Times New Roman" w:eastAsia="Arial" w:hAnsi="Times New Roman"/>
          <w:color w:val="000000"/>
        </w:rPr>
        <w:t>work queue (“</w:t>
      </w:r>
      <w:r w:rsidR="00FA67F0">
        <w:rPr>
          <w:rFonts w:ascii="Times New Roman" w:eastAsia="Arial" w:hAnsi="Times New Roman"/>
          <w:color w:val="000000"/>
        </w:rPr>
        <w:t>WorkTrack</w:t>
      </w:r>
      <w:r w:rsidR="00FA67F0">
        <w:rPr>
          <w:rFonts w:ascii="Times New Roman" w:eastAsia="Arial" w:hAnsi="Times New Roman"/>
          <w:color w:val="000000"/>
        </w:rPr>
        <w:t>”) for processing.</w:t>
      </w:r>
    </w:p>
    <w:p w:rsidR="009F5FEC" w:rsidRPr="00894503" w:rsidP="00894503" w14:paraId="13C21C18" w14:textId="58BA68BF">
      <w:pPr>
        <w:rPr>
          <w:rFonts w:ascii="Times New Roman" w:hAnsi="Times New Roman"/>
          <w:b/>
        </w:rPr>
      </w:pPr>
    </w:p>
    <w:p w:rsidR="003B4EFE" w:rsidP="004A7241" w14:paraId="27FC2215" w14:textId="77777777">
      <w:pPr>
        <w:pStyle w:val="ListParagraph"/>
        <w:numPr>
          <w:ilvl w:val="0"/>
          <w:numId w:val="13"/>
        </w:numPr>
        <w:ind w:left="360"/>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rsidR="003B4EFE" w:rsidP="004A7241" w14:paraId="0EB4556D" w14:textId="087773D3">
      <w:pPr>
        <w:pStyle w:val="ListParagraph"/>
        <w:ind w:left="360"/>
        <w:rPr>
          <w:rFonts w:ascii="Times New Roman" w:hAnsi="Times New Roman"/>
          <w:b/>
        </w:rPr>
      </w:pPr>
      <w:r w:rsidRPr="00DC31F0">
        <w:rPr>
          <w:rFonts w:ascii="Times New Roman" w:hAnsi="Times New Roman"/>
        </w:rPr>
        <w:t xml:space="preserve">The nature of the information we collect and the </w:t>
      </w:r>
      <w:r w:rsidRPr="00DC31F0">
        <w:rPr>
          <w:rFonts w:ascii="Times New Roman" w:hAnsi="Times New Roman"/>
        </w:rPr>
        <w:t>manner in which</w:t>
      </w:r>
      <w:r w:rsidRPr="00DC31F0">
        <w:rPr>
          <w:rFonts w:ascii="Times New Roman" w:hAnsi="Times New Roman"/>
        </w:rPr>
        <w:t xml:space="preserve"> we col</w:t>
      </w:r>
      <w:r w:rsidR="002D4AB5">
        <w:rPr>
          <w:rFonts w:ascii="Times New Roman" w:hAnsi="Times New Roman"/>
        </w:rPr>
        <w:t xml:space="preserve">lect it prevents duplication. </w:t>
      </w:r>
      <w:r w:rsidRPr="00DC31F0">
        <w:rPr>
          <w:rFonts w:ascii="Times New Roman" w:hAnsi="Times New Roman"/>
        </w:rPr>
        <w:t>SSA does not use another collection instrument to obtain similar data</w:t>
      </w:r>
      <w:r>
        <w:rPr>
          <w:rFonts w:ascii="Times New Roman" w:hAnsi="Times New Roman"/>
        </w:rPr>
        <w:t>.</w:t>
      </w:r>
    </w:p>
    <w:p w:rsidR="003B4EFE" w:rsidP="004A7241" w14:paraId="373DE940" w14:textId="77777777">
      <w:pPr>
        <w:pStyle w:val="ListParagraph"/>
        <w:ind w:left="360"/>
        <w:rPr>
          <w:rFonts w:ascii="Times New Roman" w:hAnsi="Times New Roman"/>
          <w:b/>
        </w:rPr>
      </w:pPr>
    </w:p>
    <w:p w:rsidR="003B4EFE" w:rsidP="004A7241" w14:paraId="5D2A0DFF" w14:textId="77777777">
      <w:pPr>
        <w:pStyle w:val="ListParagraph"/>
        <w:numPr>
          <w:ilvl w:val="0"/>
          <w:numId w:val="13"/>
        </w:numPr>
        <w:ind w:left="360"/>
        <w:rPr>
          <w:rFonts w:ascii="Times New Roman" w:hAnsi="Times New Roman"/>
          <w:b/>
        </w:rPr>
      </w:pPr>
      <w:r>
        <w:rPr>
          <w:rFonts w:ascii="Times New Roman" w:hAnsi="Times New Roman"/>
          <w:b/>
        </w:rPr>
        <w:t>Minimizing Burden on Small Businesses</w:t>
      </w:r>
    </w:p>
    <w:p w:rsidR="003B4EFE" w:rsidP="004A7241" w14:paraId="3167CFFF" w14:textId="77777777">
      <w:pPr>
        <w:pStyle w:val="ListParagraph"/>
        <w:ind w:left="360"/>
        <w:rPr>
          <w:rFonts w:ascii="Times New Roman" w:hAnsi="Times New Roman"/>
        </w:rPr>
      </w:pPr>
      <w:r w:rsidRPr="009D7625">
        <w:rPr>
          <w:rFonts w:ascii="Times New Roman" w:hAnsi="Times New Roman"/>
        </w:rPr>
        <w:t>This collection does not significantly affect small businesses or other small entities</w:t>
      </w:r>
      <w:r>
        <w:rPr>
          <w:rFonts w:ascii="Times New Roman" w:hAnsi="Times New Roman"/>
        </w:rPr>
        <w:t>.</w:t>
      </w:r>
    </w:p>
    <w:p w:rsidR="0031663E" w:rsidRPr="003A33FB" w:rsidP="004A7241" w14:paraId="1A974DB6" w14:textId="4B222236">
      <w:pPr>
        <w:ind w:left="360"/>
        <w:rPr>
          <w:rFonts w:ascii="Times New Roman" w:hAnsi="Times New Roman"/>
        </w:rPr>
      </w:pPr>
    </w:p>
    <w:p w:rsidR="003B4EFE" w:rsidP="004A7241" w14:paraId="76A333BD" w14:textId="77777777">
      <w:pPr>
        <w:pStyle w:val="ListParagraph"/>
        <w:numPr>
          <w:ilvl w:val="0"/>
          <w:numId w:val="13"/>
        </w:numPr>
        <w:ind w:left="360"/>
        <w:rPr>
          <w:rFonts w:ascii="Times New Roman" w:hAnsi="Times New Roman"/>
          <w:b/>
        </w:rPr>
      </w:pPr>
      <w:r w:rsidRPr="00134652">
        <w:rPr>
          <w:rFonts w:ascii="Times New Roman" w:hAnsi="Times New Roman"/>
          <w:b/>
        </w:rPr>
        <w:t>Consequence of Not Collecting Information or Collecting it Less Frequently</w:t>
      </w:r>
    </w:p>
    <w:p w:rsidR="00D73300" w:rsidRPr="00D73300" w:rsidP="00D73300" w14:paraId="3E0A6BAA" w14:textId="2F0B5A06">
      <w:pPr>
        <w:ind w:left="360"/>
        <w:rPr>
          <w:rFonts w:ascii="Times New Roman" w:hAnsi="Times New Roman"/>
        </w:rPr>
      </w:pPr>
      <w:r w:rsidRPr="00D73300">
        <w:rPr>
          <w:rFonts w:ascii="Times New Roman" w:hAnsi="Times New Roman"/>
        </w:rPr>
        <w:t>We use the information collected on the SSA-1693</w:t>
      </w:r>
      <w:r w:rsidR="00894503">
        <w:rPr>
          <w:rFonts w:ascii="Times New Roman" w:hAnsi="Times New Roman"/>
        </w:rPr>
        <w:t xml:space="preserve"> and e1693</w:t>
      </w:r>
      <w:r w:rsidRPr="00D73300">
        <w:rPr>
          <w:rFonts w:ascii="Times New Roman" w:hAnsi="Times New Roman"/>
        </w:rPr>
        <w:t xml:space="preserve"> to process fee payments for representatives and we only collect it for those representatives. </w:t>
      </w:r>
      <w:r w:rsidR="00894503">
        <w:rPr>
          <w:rFonts w:ascii="Times New Roman" w:hAnsi="Times New Roman"/>
        </w:rPr>
        <w:t xml:space="preserve"> </w:t>
      </w:r>
      <w:r w:rsidRPr="00D73300">
        <w:rPr>
          <w:rFonts w:ascii="Times New Roman" w:hAnsi="Times New Roman"/>
        </w:rPr>
        <w:t xml:space="preserve">If we did not collect this information, we could not pay these fees. </w:t>
      </w:r>
      <w:r w:rsidR="00894503">
        <w:rPr>
          <w:rFonts w:ascii="Times New Roman" w:hAnsi="Times New Roman"/>
        </w:rPr>
        <w:t xml:space="preserve"> </w:t>
      </w:r>
      <w:r w:rsidRPr="00D73300">
        <w:rPr>
          <w:rFonts w:ascii="Times New Roman" w:hAnsi="Times New Roman"/>
        </w:rPr>
        <w:t>We only need to collect this information once, and as the statute requires, the case decision-maker will decide on the fee agreement at the time of the favorable decision.</w:t>
      </w:r>
    </w:p>
    <w:p w:rsidR="00D73300" w:rsidP="004A7241" w14:paraId="6132F85A" w14:textId="77777777">
      <w:pPr>
        <w:pStyle w:val="ListParagraph"/>
        <w:ind w:left="360"/>
        <w:rPr>
          <w:rFonts w:ascii="Times New Roman" w:hAnsi="Times New Roman"/>
        </w:rPr>
      </w:pPr>
    </w:p>
    <w:p w:rsidR="003B4EFE" w:rsidP="004A7241" w14:paraId="6E04CC26" w14:textId="39B5B6F4">
      <w:pPr>
        <w:pStyle w:val="ListParagraph"/>
        <w:ind w:left="360"/>
        <w:rPr>
          <w:rFonts w:ascii="Times New Roman" w:hAnsi="Times New Roman"/>
          <w:b/>
        </w:rPr>
      </w:pPr>
      <w:r>
        <w:rPr>
          <w:rFonts w:ascii="Times New Roman" w:hAnsi="Times New Roman"/>
        </w:rPr>
        <w:t xml:space="preserve">Most representatives prefer to use their own formats of fee agreements. </w:t>
      </w:r>
      <w:r w:rsidR="00894503">
        <w:rPr>
          <w:rFonts w:ascii="Times New Roman" w:hAnsi="Times New Roman"/>
        </w:rPr>
        <w:t xml:space="preserve"> </w:t>
      </w:r>
      <w:r>
        <w:rPr>
          <w:rFonts w:ascii="Times New Roman" w:hAnsi="Times New Roman"/>
        </w:rPr>
        <w:t xml:space="preserve">However, </w:t>
      </w:r>
      <w:r w:rsidR="008E3BD1">
        <w:rPr>
          <w:rFonts w:ascii="Times New Roman" w:hAnsi="Times New Roman"/>
        </w:rPr>
        <w:t>frequently, either these agreements</w:t>
      </w:r>
      <w:r>
        <w:rPr>
          <w:rFonts w:ascii="Times New Roman" w:hAnsi="Times New Roman"/>
        </w:rPr>
        <w:t xml:space="preserve"> do not contain enough information</w:t>
      </w:r>
      <w:r w:rsidR="008E3BD1">
        <w:rPr>
          <w:rFonts w:ascii="Times New Roman" w:hAnsi="Times New Roman"/>
        </w:rPr>
        <w:t xml:space="preserve"> for fast processing,</w:t>
      </w:r>
      <w:r>
        <w:rPr>
          <w:rFonts w:ascii="Times New Roman" w:hAnsi="Times New Roman"/>
        </w:rPr>
        <w:t xml:space="preserve"> or they are too </w:t>
      </w:r>
      <w:r>
        <w:rPr>
          <w:rFonts w:ascii="Times New Roman" w:hAnsi="Times New Roman"/>
        </w:rPr>
        <w:t>complicated</w:t>
      </w:r>
      <w:r w:rsidR="00AC332E">
        <w:rPr>
          <w:rFonts w:ascii="Times New Roman" w:hAnsi="Times New Roman"/>
        </w:rPr>
        <w:t xml:space="preserve"> and sometimes inconsistent with </w:t>
      </w:r>
      <w:r w:rsidR="002D4AB5">
        <w:rPr>
          <w:rFonts w:ascii="Times New Roman" w:hAnsi="Times New Roman"/>
        </w:rPr>
        <w:t xml:space="preserve">the </w:t>
      </w:r>
      <w:r w:rsidR="00AC332E">
        <w:rPr>
          <w:rFonts w:ascii="Times New Roman" w:hAnsi="Times New Roman"/>
        </w:rPr>
        <w:t>statutory criteria</w:t>
      </w:r>
      <w:r w:rsidR="002D4AB5">
        <w:rPr>
          <w:rFonts w:ascii="Times New Roman" w:hAnsi="Times New Roman"/>
        </w:rPr>
        <w:t xml:space="preserve"> for fee agreements.</w:t>
      </w:r>
      <w:r w:rsidR="00894503">
        <w:rPr>
          <w:rFonts w:ascii="Times New Roman" w:hAnsi="Times New Roman"/>
        </w:rPr>
        <w:t xml:space="preserve"> </w:t>
      </w:r>
      <w:r w:rsidR="002D4AB5">
        <w:rPr>
          <w:rFonts w:ascii="Times New Roman" w:hAnsi="Times New Roman"/>
        </w:rPr>
        <w:t xml:space="preserve"> </w:t>
      </w:r>
      <w:r w:rsidR="00894503">
        <w:rPr>
          <w:rFonts w:ascii="Times New Roman" w:hAnsi="Times New Roman"/>
        </w:rPr>
        <w:t xml:space="preserve">SSA developed </w:t>
      </w:r>
      <w:r w:rsidR="009E22FE">
        <w:rPr>
          <w:rFonts w:ascii="Times New Roman" w:hAnsi="Times New Roman"/>
        </w:rPr>
        <w:t>Form SSA-1693</w:t>
      </w:r>
      <w:r w:rsidR="002D4AB5">
        <w:rPr>
          <w:rFonts w:ascii="Times New Roman" w:hAnsi="Times New Roman"/>
        </w:rPr>
        <w:t xml:space="preserve"> with consideration to public comments and advocacy groups’ feedback to streamline the process and make its approval easy and </w:t>
      </w:r>
      <w:r>
        <w:rPr>
          <w:rFonts w:ascii="Times New Roman" w:hAnsi="Times New Roman"/>
        </w:rPr>
        <w:t>straightforward</w:t>
      </w:r>
      <w:r w:rsidR="002D4AB5">
        <w:rPr>
          <w:rFonts w:ascii="Times New Roman" w:hAnsi="Times New Roman"/>
        </w:rPr>
        <w:t>.</w:t>
      </w:r>
      <w:r w:rsidR="00894503">
        <w:rPr>
          <w:rFonts w:ascii="Times New Roman" w:hAnsi="Times New Roman"/>
        </w:rPr>
        <w:t xml:space="preserve"> </w:t>
      </w:r>
      <w:r w:rsidR="002D4AB5">
        <w:rPr>
          <w:rFonts w:ascii="Times New Roman" w:hAnsi="Times New Roman"/>
        </w:rPr>
        <w:t xml:space="preserve"> It was designed to be </w:t>
      </w:r>
      <w:r>
        <w:rPr>
          <w:rFonts w:ascii="Times New Roman" w:hAnsi="Times New Roman"/>
        </w:rPr>
        <w:t>eas</w:t>
      </w:r>
      <w:r w:rsidR="00AC332E">
        <w:rPr>
          <w:rFonts w:ascii="Times New Roman" w:hAnsi="Times New Roman"/>
        </w:rPr>
        <w:t>y</w:t>
      </w:r>
      <w:r w:rsidR="0031663E">
        <w:rPr>
          <w:rFonts w:ascii="Times New Roman" w:hAnsi="Times New Roman"/>
        </w:rPr>
        <w:t xml:space="preserve"> to understand</w:t>
      </w:r>
      <w:r w:rsidR="002D4AB5">
        <w:rPr>
          <w:rFonts w:ascii="Times New Roman" w:hAnsi="Times New Roman"/>
        </w:rPr>
        <w:t xml:space="preserve">. </w:t>
      </w:r>
      <w:r w:rsidR="00894503">
        <w:rPr>
          <w:rFonts w:ascii="Times New Roman" w:hAnsi="Times New Roman"/>
        </w:rPr>
        <w:t xml:space="preserve"> </w:t>
      </w:r>
      <w:r w:rsidR="0031663E">
        <w:rPr>
          <w:rFonts w:ascii="Times New Roman" w:hAnsi="Times New Roman"/>
        </w:rPr>
        <w:t>The</w:t>
      </w:r>
      <w:r>
        <w:rPr>
          <w:rFonts w:ascii="Times New Roman" w:hAnsi="Times New Roman"/>
        </w:rPr>
        <w:t xml:space="preserve"> information</w:t>
      </w:r>
      <w:r w:rsidR="0031663E">
        <w:rPr>
          <w:rFonts w:ascii="Times New Roman" w:hAnsi="Times New Roman"/>
        </w:rPr>
        <w:t xml:space="preserve"> we collect on the SSA-1693</w:t>
      </w:r>
      <w:r>
        <w:rPr>
          <w:rFonts w:ascii="Times New Roman" w:hAnsi="Times New Roman"/>
        </w:rPr>
        <w:t xml:space="preserve"> is critical </w:t>
      </w:r>
      <w:r w:rsidR="00AC332E">
        <w:rPr>
          <w:rFonts w:ascii="Times New Roman" w:hAnsi="Times New Roman"/>
        </w:rPr>
        <w:t>to properly</w:t>
      </w:r>
      <w:r>
        <w:rPr>
          <w:rFonts w:ascii="Times New Roman" w:hAnsi="Times New Roman"/>
        </w:rPr>
        <w:t xml:space="preserve"> authorize a fee </w:t>
      </w:r>
      <w:r w:rsidR="00AC332E">
        <w:rPr>
          <w:rFonts w:ascii="Times New Roman" w:hAnsi="Times New Roman"/>
        </w:rPr>
        <w:t xml:space="preserve">under section </w:t>
      </w:r>
      <w:r w:rsidRPr="0031663E" w:rsidR="00AC332E">
        <w:rPr>
          <w:rFonts w:ascii="Times New Roman" w:hAnsi="Times New Roman"/>
          <w:i/>
        </w:rPr>
        <w:t>206(a)(2)</w:t>
      </w:r>
      <w:r w:rsidR="00AC332E">
        <w:rPr>
          <w:rFonts w:ascii="Times New Roman" w:hAnsi="Times New Roman"/>
        </w:rPr>
        <w:t xml:space="preserve"> of the </w:t>
      </w:r>
      <w:r w:rsidRPr="0031663E" w:rsidR="00AC332E">
        <w:rPr>
          <w:rFonts w:ascii="Times New Roman" w:hAnsi="Times New Roman"/>
          <w:i/>
        </w:rPr>
        <w:t>Act</w:t>
      </w:r>
      <w:r>
        <w:rPr>
          <w:rFonts w:ascii="Times New Roman" w:hAnsi="Times New Roman"/>
        </w:rPr>
        <w:t xml:space="preserve">.  </w:t>
      </w:r>
      <w:r w:rsidRPr="00134652">
        <w:rPr>
          <w:rFonts w:ascii="Times New Roman" w:hAnsi="Times New Roman"/>
        </w:rPr>
        <w:t>Because we only collect the information once</w:t>
      </w:r>
      <w:r>
        <w:rPr>
          <w:rFonts w:ascii="Times New Roman" w:hAnsi="Times New Roman"/>
        </w:rPr>
        <w:t xml:space="preserve"> during the administrative process of the claim</w:t>
      </w:r>
      <w:r w:rsidRPr="00134652">
        <w:rPr>
          <w:rFonts w:ascii="Times New Roman" w:hAnsi="Times New Roman"/>
        </w:rPr>
        <w:t>, we cannot collect it less frequently.</w:t>
      </w:r>
      <w:r>
        <w:rPr>
          <w:rFonts w:ascii="Times New Roman" w:hAnsi="Times New Roman"/>
        </w:rPr>
        <w:t xml:space="preserve">  </w:t>
      </w:r>
      <w:r w:rsidRPr="00134652">
        <w:rPr>
          <w:rFonts w:ascii="Times New Roman" w:hAnsi="Times New Roman"/>
        </w:rPr>
        <w:t>There are no technical or legal obstacles to burden reduction</w:t>
      </w:r>
      <w:r>
        <w:rPr>
          <w:rFonts w:ascii="Times New Roman" w:hAnsi="Times New Roman"/>
        </w:rPr>
        <w:t>.</w:t>
      </w:r>
    </w:p>
    <w:p w:rsidR="003B4EFE" w:rsidP="004A7241" w14:paraId="4918BCA0" w14:textId="77777777">
      <w:pPr>
        <w:pStyle w:val="ListParagraph"/>
        <w:ind w:left="360"/>
        <w:rPr>
          <w:rFonts w:ascii="Times New Roman" w:hAnsi="Times New Roman"/>
          <w:b/>
        </w:rPr>
      </w:pPr>
    </w:p>
    <w:p w:rsidR="003B4EFE" w:rsidP="004A7241" w14:paraId="5509127A" w14:textId="77777777">
      <w:pPr>
        <w:pStyle w:val="ListParagraph"/>
        <w:numPr>
          <w:ilvl w:val="0"/>
          <w:numId w:val="13"/>
        </w:numPr>
        <w:ind w:left="360"/>
        <w:rPr>
          <w:rFonts w:ascii="Times New Roman" w:hAnsi="Times New Roman"/>
          <w:b/>
        </w:rPr>
      </w:pPr>
      <w:r w:rsidRPr="00BC7F42">
        <w:rPr>
          <w:rFonts w:ascii="Times New Roman" w:hAnsi="Times New Roman"/>
          <w:b/>
        </w:rPr>
        <w:t>Special Circumstances</w:t>
      </w:r>
    </w:p>
    <w:p w:rsidR="003B4EFE" w:rsidP="004A7241" w14:paraId="5816AFAE" w14:textId="77777777">
      <w:pPr>
        <w:pStyle w:val="ListParagraph"/>
        <w:ind w:left="360"/>
        <w:rPr>
          <w:rFonts w:ascii="Times New Roman" w:hAnsi="Times New Roman"/>
          <w:b/>
        </w:rPr>
      </w:pPr>
      <w:r w:rsidRPr="009D7625">
        <w:rPr>
          <w:rFonts w:ascii="Times New Roman" w:hAnsi="Times New Roman"/>
        </w:rPr>
        <w:t xml:space="preserve">There are no special circumstances that would cause SSA to conduct this information collection in a manner inconsistent with </w:t>
      </w:r>
      <w:r w:rsidRPr="003B4EFE">
        <w:rPr>
          <w:rFonts w:ascii="Times New Roman" w:hAnsi="Times New Roman"/>
          <w:i/>
        </w:rPr>
        <w:t>5 CFR 1320.5</w:t>
      </w:r>
      <w:r>
        <w:rPr>
          <w:rFonts w:ascii="Times New Roman" w:hAnsi="Times New Roman"/>
        </w:rPr>
        <w:t>.</w:t>
      </w:r>
    </w:p>
    <w:p w:rsidR="003B4EFE" w:rsidP="004A7241" w14:paraId="795E8C7C" w14:textId="77777777">
      <w:pPr>
        <w:pStyle w:val="ListParagraph"/>
        <w:ind w:left="360"/>
        <w:rPr>
          <w:rFonts w:ascii="Times New Roman" w:hAnsi="Times New Roman"/>
          <w:b/>
        </w:rPr>
      </w:pPr>
    </w:p>
    <w:p w:rsidR="001F7196" w:rsidP="001F7196" w14:paraId="641FA6AA" w14:textId="77777777">
      <w:pPr>
        <w:pStyle w:val="ListParagraph"/>
        <w:numPr>
          <w:ilvl w:val="0"/>
          <w:numId w:val="13"/>
        </w:numPr>
        <w:ind w:left="360"/>
        <w:rPr>
          <w:rFonts w:ascii="Times New Roman" w:hAnsi="Times New Roman"/>
          <w:b/>
        </w:rPr>
      </w:pPr>
      <w:r w:rsidRPr="00BC7F42">
        <w:rPr>
          <w:rFonts w:ascii="Times New Roman" w:hAnsi="Times New Roman"/>
          <w:b/>
        </w:rPr>
        <w:t>Solicitation of Public Comment and Other Consultations with the Public</w:t>
      </w:r>
    </w:p>
    <w:p w:rsidR="003B4EFE" w:rsidP="00735607" w14:paraId="5342E583" w14:textId="0B3893DF">
      <w:pPr>
        <w:pStyle w:val="ListParagraph"/>
        <w:ind w:left="360"/>
        <w:rPr>
          <w:rFonts w:ascii="Times New Roman" w:hAnsi="Times New Roman"/>
        </w:rPr>
      </w:pPr>
      <w:r w:rsidRPr="001F7196">
        <w:rPr>
          <w:rFonts w:ascii="Times New Roman" w:hAnsi="Times New Roman"/>
        </w:rPr>
        <w:t>The 60-day advance Federal Register Notice published on August 2</w:t>
      </w:r>
      <w:r>
        <w:rPr>
          <w:rFonts w:ascii="Times New Roman" w:hAnsi="Times New Roman"/>
        </w:rPr>
        <w:t>3</w:t>
      </w:r>
      <w:r w:rsidRPr="001F7196">
        <w:rPr>
          <w:rFonts w:ascii="Times New Roman" w:hAnsi="Times New Roman"/>
        </w:rPr>
        <w:t>, 2021, at 86 FR 4</w:t>
      </w:r>
      <w:r>
        <w:rPr>
          <w:rFonts w:ascii="Times New Roman" w:hAnsi="Times New Roman"/>
        </w:rPr>
        <w:t>7190</w:t>
      </w:r>
      <w:r w:rsidRPr="001F7196">
        <w:rPr>
          <w:rFonts w:ascii="Times New Roman" w:hAnsi="Times New Roman"/>
        </w:rPr>
        <w:t xml:space="preserve">, and we received no public comments.  The 30-day FRN published on </w:t>
      </w:r>
      <w:r w:rsidR="00735607">
        <w:rPr>
          <w:rFonts w:ascii="Times New Roman" w:hAnsi="Times New Roman"/>
        </w:rPr>
        <w:t>November 18, 2021</w:t>
      </w:r>
      <w:r w:rsidRPr="001F7196">
        <w:rPr>
          <w:rFonts w:ascii="Times New Roman" w:hAnsi="Times New Roman"/>
        </w:rPr>
        <w:t xml:space="preserve"> at 86 FR </w:t>
      </w:r>
      <w:r w:rsidR="00735607">
        <w:rPr>
          <w:rFonts w:ascii="Times New Roman" w:hAnsi="Times New Roman"/>
        </w:rPr>
        <w:t>64585</w:t>
      </w:r>
      <w:r w:rsidRPr="001F7196">
        <w:rPr>
          <w:rFonts w:ascii="Times New Roman" w:hAnsi="Times New Roman"/>
        </w:rPr>
        <w:t>.  If we receive any comments in response to this Notice, and we received no public comments</w:t>
      </w:r>
      <w:r w:rsidRPr="001F7196" w:rsidR="008E3BD1">
        <w:rPr>
          <w:rFonts w:ascii="Times New Roman" w:hAnsi="Times New Roman"/>
        </w:rPr>
        <w:t xml:space="preserve">. We </w:t>
      </w:r>
      <w:r w:rsidRPr="001F7196" w:rsidR="00BB34B5">
        <w:rPr>
          <w:rFonts w:ascii="Times New Roman" w:hAnsi="Times New Roman"/>
        </w:rPr>
        <w:t>did not consult with the public in the revision of this form.</w:t>
      </w:r>
    </w:p>
    <w:p w:rsidR="00894503" w:rsidRPr="00894503" w:rsidP="00894503" w14:paraId="6F989CD2" w14:textId="77777777">
      <w:pPr>
        <w:rPr>
          <w:rFonts w:ascii="Times New Roman" w:hAnsi="Times New Roman"/>
          <w:b/>
        </w:rPr>
      </w:pPr>
    </w:p>
    <w:p w:rsidR="003B4EFE" w:rsidP="004A7241" w14:paraId="21EBBADF" w14:textId="77777777">
      <w:pPr>
        <w:pStyle w:val="ListParagraph"/>
        <w:numPr>
          <w:ilvl w:val="0"/>
          <w:numId w:val="13"/>
        </w:numPr>
        <w:ind w:left="360"/>
        <w:rPr>
          <w:rFonts w:ascii="Times New Roman" w:hAnsi="Times New Roman"/>
          <w:b/>
        </w:rPr>
      </w:pPr>
      <w:r w:rsidRPr="00BC7F42">
        <w:rPr>
          <w:rFonts w:ascii="Times New Roman" w:hAnsi="Times New Roman"/>
          <w:b/>
        </w:rPr>
        <w:t>Payment or Gifts to Respondents</w:t>
      </w:r>
    </w:p>
    <w:p w:rsidR="00A81473" w:rsidRPr="00894503" w:rsidP="00894503" w14:paraId="485EA7AC" w14:textId="704C0A9D">
      <w:pPr>
        <w:pStyle w:val="ListParagraph"/>
        <w:ind w:left="360"/>
        <w:rPr>
          <w:rFonts w:ascii="Times New Roman" w:hAnsi="Times New Roman"/>
          <w:b/>
        </w:rPr>
      </w:pPr>
      <w:r w:rsidRPr="0022309C">
        <w:rPr>
          <w:rFonts w:ascii="Times New Roman" w:hAnsi="Times New Roman"/>
        </w:rPr>
        <w:t>SSA does not provide payments or gifts to the respondents</w:t>
      </w:r>
      <w:r>
        <w:rPr>
          <w:rFonts w:ascii="Times New Roman" w:hAnsi="Times New Roman"/>
        </w:rPr>
        <w:t>.</w:t>
      </w:r>
    </w:p>
    <w:p w:rsidR="003B4EFE" w:rsidP="004A7241" w14:paraId="72533CEF" w14:textId="77777777">
      <w:pPr>
        <w:pStyle w:val="ListParagraph"/>
        <w:numPr>
          <w:ilvl w:val="0"/>
          <w:numId w:val="13"/>
        </w:numPr>
        <w:ind w:left="360"/>
        <w:rPr>
          <w:rFonts w:ascii="Times New Roman" w:hAnsi="Times New Roman"/>
          <w:b/>
        </w:rPr>
      </w:pPr>
      <w:r w:rsidRPr="00BC7F42">
        <w:rPr>
          <w:rFonts w:ascii="Times New Roman" w:hAnsi="Times New Roman"/>
          <w:b/>
        </w:rPr>
        <w:t>Assurances of Confidentiality</w:t>
      </w:r>
    </w:p>
    <w:p w:rsidR="00A81473" w:rsidRPr="004A7241" w:rsidP="004A7241" w14:paraId="7E5599A7" w14:textId="77777777">
      <w:pPr>
        <w:pStyle w:val="ListParagraph"/>
        <w:ind w:left="360"/>
        <w:rPr>
          <w:rFonts w:ascii="Times New Roman" w:hAnsi="Times New Roman"/>
          <w:b/>
          <w:i/>
        </w:rPr>
      </w:pPr>
      <w:r w:rsidRPr="00894503">
        <w:rPr>
          <w:rFonts w:ascii="Times New Roman" w:hAnsi="Times New Roman"/>
          <w:iCs/>
        </w:rPr>
        <w:t>SSA protects and holds confidential the information it collects in accordance with</w:t>
      </w:r>
      <w:r w:rsidRPr="004A7241">
        <w:rPr>
          <w:rFonts w:ascii="Times New Roman" w:hAnsi="Times New Roman"/>
          <w:i/>
        </w:rPr>
        <w:t xml:space="preserve"> 42 U.S.C. 1306, 20 CFR 401 </w:t>
      </w:r>
      <w:r w:rsidRPr="00894503">
        <w:rPr>
          <w:rFonts w:ascii="Times New Roman" w:hAnsi="Times New Roman"/>
          <w:iCs/>
        </w:rPr>
        <w:t>and</w:t>
      </w:r>
      <w:r w:rsidRPr="004A7241">
        <w:rPr>
          <w:rFonts w:ascii="Times New Roman" w:hAnsi="Times New Roman"/>
          <w:i/>
        </w:rPr>
        <w:t xml:space="preserve"> 402, 5 U.S.C. 552 </w:t>
      </w:r>
      <w:r w:rsidRPr="00894503">
        <w:rPr>
          <w:rFonts w:ascii="Times New Roman" w:hAnsi="Times New Roman"/>
          <w:iCs/>
        </w:rPr>
        <w:t>(Freedom of Information Act),</w:t>
      </w:r>
      <w:r w:rsidRPr="004A7241">
        <w:rPr>
          <w:rFonts w:ascii="Times New Roman" w:hAnsi="Times New Roman"/>
          <w:i/>
        </w:rPr>
        <w:t xml:space="preserve"> 5 U.S.C. 552a </w:t>
      </w:r>
      <w:r w:rsidRPr="00894503">
        <w:rPr>
          <w:rFonts w:ascii="Times New Roman" w:hAnsi="Times New Roman"/>
          <w:iCs/>
        </w:rPr>
        <w:t>(Privacy Act of 1974), and OMB Circular No. A-130.</w:t>
      </w:r>
    </w:p>
    <w:p w:rsidR="00A81473" w:rsidP="004A7241" w14:paraId="34F48D2F" w14:textId="77777777">
      <w:pPr>
        <w:pStyle w:val="ListParagraph"/>
        <w:ind w:left="360"/>
        <w:rPr>
          <w:rFonts w:ascii="Times New Roman" w:hAnsi="Times New Roman"/>
          <w:b/>
        </w:rPr>
      </w:pPr>
    </w:p>
    <w:p w:rsidR="003B4EFE" w:rsidP="004A7241" w14:paraId="24D9251C" w14:textId="77777777">
      <w:pPr>
        <w:pStyle w:val="ListParagraph"/>
        <w:numPr>
          <w:ilvl w:val="0"/>
          <w:numId w:val="13"/>
        </w:numPr>
        <w:ind w:left="360"/>
        <w:rPr>
          <w:rFonts w:ascii="Times New Roman" w:hAnsi="Times New Roman"/>
          <w:b/>
        </w:rPr>
      </w:pPr>
      <w:r w:rsidRPr="00BC7F42">
        <w:rPr>
          <w:rFonts w:ascii="Times New Roman" w:hAnsi="Times New Roman"/>
          <w:b/>
        </w:rPr>
        <w:t>Justification for Sensitive Questions</w:t>
      </w:r>
    </w:p>
    <w:p w:rsidR="00A81473" w:rsidP="004A7241" w14:paraId="4D60811B" w14:textId="2D9A5671">
      <w:pPr>
        <w:pStyle w:val="ListParagraph"/>
        <w:ind w:left="360"/>
        <w:rPr>
          <w:rFonts w:ascii="Times New Roman" w:hAnsi="Times New Roman"/>
        </w:rPr>
      </w:pPr>
      <w:r w:rsidRPr="0022309C">
        <w:rPr>
          <w:rFonts w:ascii="Times New Roman" w:hAnsi="Times New Roman"/>
        </w:rPr>
        <w:t>The information collection does not contain any questions of a sensitive nature</w:t>
      </w:r>
      <w:r>
        <w:rPr>
          <w:rFonts w:ascii="Times New Roman" w:hAnsi="Times New Roman"/>
        </w:rPr>
        <w:t>.</w:t>
      </w:r>
    </w:p>
    <w:p w:rsidR="004A7241" w:rsidRPr="00F959AA" w:rsidP="004A7241" w14:paraId="14F308B1" w14:textId="77777777">
      <w:pPr>
        <w:pStyle w:val="ListParagraph"/>
        <w:ind w:left="360"/>
        <w:rPr>
          <w:rFonts w:ascii="Times New Roman" w:hAnsi="Times New Roman"/>
          <w:b/>
        </w:rPr>
      </w:pPr>
    </w:p>
    <w:p w:rsidR="003B4EFE" w:rsidP="004A7241" w14:paraId="0A45B4A4" w14:textId="77777777">
      <w:pPr>
        <w:pStyle w:val="ListParagraph"/>
        <w:numPr>
          <w:ilvl w:val="0"/>
          <w:numId w:val="13"/>
        </w:numPr>
        <w:ind w:left="360"/>
        <w:rPr>
          <w:rFonts w:ascii="Times New Roman" w:hAnsi="Times New Roman"/>
          <w:b/>
        </w:rPr>
      </w:pPr>
      <w:r w:rsidRPr="00B31C4D">
        <w:rPr>
          <w:rFonts w:ascii="Times New Roman" w:hAnsi="Times New Roman"/>
          <w:b/>
        </w:rPr>
        <w:t>Estimates of Public Reporting Burden</w:t>
      </w:r>
    </w:p>
    <w:p w:rsidR="00A81473" w:rsidP="004A7241" w14:paraId="2F2FA429" w14:textId="2EB3F25A">
      <w:pPr>
        <w:pStyle w:val="ListParagraph"/>
        <w:ind w:left="360"/>
        <w:rPr>
          <w:rFonts w:ascii="Times New Roman" w:hAnsi="Times New Roman"/>
          <w:bCs/>
        </w:rPr>
      </w:pPr>
      <w:r>
        <w:rPr>
          <w:rFonts w:ascii="Times New Roman" w:hAnsi="Times New Roman"/>
          <w:bCs/>
        </w:rPr>
        <w:t xml:space="preserve">SSA </w:t>
      </w:r>
      <w:r>
        <w:rPr>
          <w:rFonts w:ascii="Times New Roman" w:hAnsi="Times New Roman"/>
          <w:bCs/>
        </w:rPr>
        <w:t>estimate</w:t>
      </w:r>
      <w:r>
        <w:rPr>
          <w:rFonts w:ascii="Times New Roman" w:hAnsi="Times New Roman"/>
          <w:bCs/>
        </w:rPr>
        <w:t>s</w:t>
      </w:r>
      <w:r>
        <w:rPr>
          <w:rFonts w:ascii="Times New Roman" w:hAnsi="Times New Roman"/>
          <w:bCs/>
        </w:rPr>
        <w:t xml:space="preserve"> a</w:t>
      </w:r>
      <w:r w:rsidRPr="00925AFD">
        <w:rPr>
          <w:rFonts w:ascii="Times New Roman" w:hAnsi="Times New Roman"/>
          <w:bCs/>
        </w:rPr>
        <w:t xml:space="preserve">pproximately </w:t>
      </w:r>
      <w:r w:rsidR="005B424B">
        <w:rPr>
          <w:rFonts w:ascii="Times New Roman" w:hAnsi="Times New Roman"/>
          <w:bCs/>
        </w:rPr>
        <w:t>5</w:t>
      </w:r>
      <w:r>
        <w:rPr>
          <w:rFonts w:ascii="Times New Roman" w:hAnsi="Times New Roman"/>
          <w:bCs/>
        </w:rPr>
        <w:t>,000 respondents will take 13</w:t>
      </w:r>
      <w:r w:rsidRPr="00925AFD">
        <w:rPr>
          <w:rFonts w:ascii="Times New Roman" w:hAnsi="Times New Roman"/>
          <w:bCs/>
        </w:rPr>
        <w:t xml:space="preserve"> minutes each to complete Form </w:t>
      </w:r>
      <w:r>
        <w:rPr>
          <w:rFonts w:ascii="Times New Roman" w:hAnsi="Times New Roman"/>
          <w:bCs/>
        </w:rPr>
        <w:t>SSA</w:t>
      </w:r>
      <w:r w:rsidRPr="00925AFD">
        <w:rPr>
          <w:rFonts w:ascii="Times New Roman" w:hAnsi="Times New Roman"/>
          <w:bCs/>
        </w:rPr>
        <w:t>-</w:t>
      </w:r>
      <w:r>
        <w:rPr>
          <w:rFonts w:ascii="Times New Roman" w:hAnsi="Times New Roman"/>
          <w:bCs/>
        </w:rPr>
        <w:t>1693</w:t>
      </w:r>
      <w:r>
        <w:rPr>
          <w:rFonts w:ascii="Times New Roman" w:hAnsi="Times New Roman"/>
          <w:bCs/>
        </w:rPr>
        <w:t>/e1693</w:t>
      </w:r>
      <w:r w:rsidRPr="00925AFD">
        <w:rPr>
          <w:rFonts w:ascii="Times New Roman" w:hAnsi="Times New Roman"/>
          <w:bCs/>
        </w:rPr>
        <w:t xml:space="preserve"> annually. </w:t>
      </w:r>
      <w:r w:rsidR="00894503">
        <w:rPr>
          <w:rFonts w:ascii="Times New Roman" w:hAnsi="Times New Roman"/>
          <w:bCs/>
        </w:rPr>
        <w:t xml:space="preserve"> </w:t>
      </w:r>
      <w:r w:rsidR="005331DE">
        <w:rPr>
          <w:rFonts w:ascii="Times New Roman" w:hAnsi="Times New Roman"/>
          <w:bCs/>
        </w:rPr>
        <w:t>The new estimation takes into consideration the new online process, added instructions (added landing screens etc.) and small nuances and differences between the two versions.</w:t>
      </w:r>
      <w:r w:rsidR="00894503">
        <w:rPr>
          <w:rFonts w:ascii="Times New Roman" w:hAnsi="Times New Roman"/>
          <w:bCs/>
        </w:rPr>
        <w:t xml:space="preserve"> </w:t>
      </w:r>
      <w:r w:rsidR="005331DE">
        <w:rPr>
          <w:rFonts w:ascii="Times New Roman" w:hAnsi="Times New Roman"/>
          <w:bCs/>
        </w:rPr>
        <w:t xml:space="preserve"> </w:t>
      </w:r>
      <w:r w:rsidR="00894503">
        <w:rPr>
          <w:rFonts w:ascii="Times New Roman" w:hAnsi="Times New Roman"/>
          <w:bCs/>
        </w:rPr>
        <w:t>The following chart shows the burden information for this collection:</w:t>
      </w:r>
    </w:p>
    <w:p w:rsidR="00A81473" w:rsidP="00A81473" w14:paraId="51B995A8" w14:textId="77777777">
      <w:pPr>
        <w:pStyle w:val="ListParagraph"/>
        <w:rPr>
          <w:rFonts w:ascii="Times New Roman" w:hAnsi="Times New Roman"/>
          <w:bCs/>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6"/>
        <w:gridCol w:w="1523"/>
        <w:gridCol w:w="1310"/>
        <w:gridCol w:w="1190"/>
        <w:gridCol w:w="1256"/>
        <w:gridCol w:w="1389"/>
        <w:gridCol w:w="1776"/>
      </w:tblGrid>
      <w:tr w14:paraId="2311FBE9" w14:textId="77777777" w:rsidTr="00162B88">
        <w:tblPrEx>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16"/>
        </w:trPr>
        <w:tc>
          <w:tcPr>
            <w:tcW w:w="1816" w:type="dxa"/>
          </w:tcPr>
          <w:p w:rsidR="004A7241" w:rsidRPr="00D678F8" w:rsidP="005B127D" w14:paraId="0FA99DE7" w14:textId="77777777">
            <w:pPr>
              <w:rPr>
                <w:rFonts w:ascii="Times New Roman" w:hAnsi="Times New Roman"/>
                <w:b/>
              </w:rPr>
            </w:pPr>
            <w:r>
              <w:rPr>
                <w:rFonts w:ascii="Times New Roman" w:hAnsi="Times New Roman"/>
                <w:b/>
              </w:rPr>
              <w:t>Modality of Completion</w:t>
            </w:r>
          </w:p>
        </w:tc>
        <w:tc>
          <w:tcPr>
            <w:tcW w:w="1523" w:type="dxa"/>
          </w:tcPr>
          <w:p w:rsidR="004A7241" w:rsidRPr="00D678F8" w:rsidP="005B127D" w14:paraId="791B56B8" w14:textId="77777777">
            <w:pPr>
              <w:rPr>
                <w:rFonts w:ascii="Times New Roman" w:hAnsi="Times New Roman"/>
                <w:b/>
              </w:rPr>
            </w:pPr>
            <w:r w:rsidRPr="00D678F8">
              <w:rPr>
                <w:rFonts w:ascii="Times New Roman" w:hAnsi="Times New Roman"/>
                <w:b/>
              </w:rPr>
              <w:t>Number of Respondents</w:t>
            </w:r>
          </w:p>
        </w:tc>
        <w:tc>
          <w:tcPr>
            <w:tcW w:w="1310" w:type="dxa"/>
          </w:tcPr>
          <w:p w:rsidR="004A7241" w:rsidRPr="00D678F8" w:rsidP="005B127D" w14:paraId="28DACCB4" w14:textId="77777777">
            <w:pPr>
              <w:rPr>
                <w:rFonts w:ascii="Times New Roman" w:hAnsi="Times New Roman"/>
                <w:b/>
              </w:rPr>
            </w:pPr>
            <w:r>
              <w:rPr>
                <w:rFonts w:ascii="Times New Roman" w:hAnsi="Times New Roman"/>
                <w:b/>
              </w:rPr>
              <w:t>Frequency of Response</w:t>
            </w:r>
          </w:p>
        </w:tc>
        <w:tc>
          <w:tcPr>
            <w:tcW w:w="1190" w:type="dxa"/>
          </w:tcPr>
          <w:p w:rsidR="004A7241" w:rsidRPr="00D678F8" w:rsidP="005B127D" w14:paraId="6CEBD29B" w14:textId="77777777">
            <w:pPr>
              <w:rPr>
                <w:rFonts w:ascii="Times New Roman" w:hAnsi="Times New Roman"/>
                <w:b/>
              </w:rPr>
            </w:pPr>
            <w:r>
              <w:rPr>
                <w:rFonts w:ascii="Times New Roman" w:hAnsi="Times New Roman"/>
                <w:b/>
              </w:rPr>
              <w:t>Average Burden per Response</w:t>
            </w:r>
            <w:r w:rsidRPr="00D678F8">
              <w:rPr>
                <w:rFonts w:ascii="Times New Roman" w:hAnsi="Times New Roman"/>
                <w:b/>
              </w:rPr>
              <w:t xml:space="preserve"> (minutes)</w:t>
            </w:r>
          </w:p>
        </w:tc>
        <w:tc>
          <w:tcPr>
            <w:tcW w:w="1256" w:type="dxa"/>
          </w:tcPr>
          <w:p w:rsidR="004A7241" w:rsidRPr="00D678F8" w:rsidP="005B127D" w14:paraId="2DFB6D82" w14:textId="77777777">
            <w:pPr>
              <w:rPr>
                <w:rFonts w:ascii="Times New Roman" w:hAnsi="Times New Roman"/>
                <w:b/>
              </w:rPr>
            </w:pPr>
            <w:r>
              <w:rPr>
                <w:rFonts w:ascii="Times New Roman" w:hAnsi="Times New Roman"/>
                <w:b/>
              </w:rPr>
              <w:t xml:space="preserve">Estimated Total Annual </w:t>
            </w:r>
            <w:r w:rsidRPr="00D678F8">
              <w:rPr>
                <w:rFonts w:ascii="Times New Roman" w:hAnsi="Times New Roman"/>
                <w:b/>
              </w:rPr>
              <w:t>Burden (hours)</w:t>
            </w:r>
          </w:p>
        </w:tc>
        <w:tc>
          <w:tcPr>
            <w:tcW w:w="1389" w:type="dxa"/>
          </w:tcPr>
          <w:p w:rsidR="004A7241" w:rsidP="005B127D" w14:paraId="21A4EEF8" w14:textId="77777777">
            <w:pPr>
              <w:rPr>
                <w:rFonts w:ascii="Times New Roman" w:hAnsi="Times New Roman"/>
                <w:b/>
              </w:rPr>
            </w:pPr>
            <w:r>
              <w:rPr>
                <w:rFonts w:ascii="Times New Roman" w:hAnsi="Times New Roman"/>
                <w:b/>
              </w:rPr>
              <w:t>Average Theoretical Hourly Cost Amount (dollars)*</w:t>
            </w:r>
          </w:p>
        </w:tc>
        <w:tc>
          <w:tcPr>
            <w:tcW w:w="1776" w:type="dxa"/>
          </w:tcPr>
          <w:p w:rsidR="004A7241" w:rsidP="005B127D" w14:paraId="4F70524C" w14:textId="77777777">
            <w:pPr>
              <w:rPr>
                <w:rFonts w:ascii="Times New Roman" w:hAnsi="Times New Roman"/>
                <w:b/>
              </w:rPr>
            </w:pPr>
            <w:r>
              <w:rPr>
                <w:rFonts w:ascii="Times New Roman" w:hAnsi="Times New Roman"/>
                <w:b/>
              </w:rPr>
              <w:t>Total Annual Opportunity Cost (dollars)**</w:t>
            </w:r>
          </w:p>
        </w:tc>
      </w:tr>
      <w:tr w14:paraId="0EC33EE3" w14:textId="77777777" w:rsidTr="00162B88">
        <w:tblPrEx>
          <w:tblW w:w="10260" w:type="dxa"/>
          <w:tblInd w:w="-162" w:type="dxa"/>
          <w:tblLook w:val="01E0"/>
        </w:tblPrEx>
        <w:trPr>
          <w:trHeight w:val="223"/>
        </w:trPr>
        <w:tc>
          <w:tcPr>
            <w:tcW w:w="1816" w:type="dxa"/>
          </w:tcPr>
          <w:p w:rsidR="004A7241" w:rsidRPr="00D678F8" w:rsidP="00384790" w14:paraId="03F9EC5F" w14:textId="56526AD5">
            <w:pPr>
              <w:rPr>
                <w:rFonts w:ascii="Times New Roman" w:hAnsi="Times New Roman"/>
              </w:rPr>
            </w:pPr>
            <w:r>
              <w:rPr>
                <w:rFonts w:ascii="Times New Roman" w:hAnsi="Times New Roman"/>
              </w:rPr>
              <w:t>SSA-</w:t>
            </w:r>
            <w:r>
              <w:rPr>
                <w:rFonts w:ascii="Times New Roman" w:hAnsi="Times New Roman"/>
              </w:rPr>
              <w:t>169</w:t>
            </w:r>
            <w:r w:rsidR="00551883">
              <w:rPr>
                <w:rFonts w:ascii="Times New Roman" w:hAnsi="Times New Roman"/>
              </w:rPr>
              <w:t>3</w:t>
            </w:r>
            <w:r w:rsidR="00A850FC">
              <w:rPr>
                <w:rFonts w:ascii="Times New Roman" w:hAnsi="Times New Roman"/>
              </w:rPr>
              <w:t xml:space="preserve"> or e1693</w:t>
            </w:r>
            <w:r>
              <w:rPr>
                <w:rFonts w:ascii="Times New Roman" w:hAnsi="Times New Roman"/>
              </w:rPr>
              <w:t xml:space="preserve"> </w:t>
            </w:r>
          </w:p>
        </w:tc>
        <w:tc>
          <w:tcPr>
            <w:tcW w:w="1523" w:type="dxa"/>
          </w:tcPr>
          <w:p w:rsidR="004A7241" w:rsidRPr="00D678F8" w:rsidP="00EF0303" w14:paraId="25ED9A02" w14:textId="0027128A">
            <w:pPr>
              <w:jc w:val="right"/>
              <w:rPr>
                <w:rFonts w:ascii="Times New Roman" w:hAnsi="Times New Roman"/>
              </w:rPr>
            </w:pPr>
            <w:r>
              <w:rPr>
                <w:rFonts w:ascii="Times New Roman" w:hAnsi="Times New Roman"/>
              </w:rPr>
              <w:t>5,</w:t>
            </w:r>
            <w:r w:rsidR="00551883">
              <w:rPr>
                <w:rFonts w:ascii="Times New Roman" w:hAnsi="Times New Roman"/>
              </w:rPr>
              <w:t>0</w:t>
            </w:r>
            <w:r w:rsidR="00A52B56">
              <w:rPr>
                <w:rFonts w:ascii="Times New Roman" w:hAnsi="Times New Roman"/>
              </w:rPr>
              <w:t>0</w:t>
            </w:r>
            <w:r>
              <w:rPr>
                <w:rFonts w:ascii="Times New Roman" w:hAnsi="Times New Roman"/>
              </w:rPr>
              <w:t>0</w:t>
            </w:r>
          </w:p>
        </w:tc>
        <w:tc>
          <w:tcPr>
            <w:tcW w:w="1310" w:type="dxa"/>
          </w:tcPr>
          <w:p w:rsidR="004A7241" w:rsidRPr="00D678F8" w:rsidP="00EF0303" w14:paraId="2739F99F" w14:textId="77777777">
            <w:pPr>
              <w:jc w:val="right"/>
              <w:rPr>
                <w:rFonts w:ascii="Times New Roman" w:hAnsi="Times New Roman"/>
              </w:rPr>
            </w:pPr>
            <w:r>
              <w:rPr>
                <w:rFonts w:ascii="Times New Roman" w:hAnsi="Times New Roman"/>
              </w:rPr>
              <w:t>1</w:t>
            </w:r>
          </w:p>
        </w:tc>
        <w:tc>
          <w:tcPr>
            <w:tcW w:w="1190" w:type="dxa"/>
          </w:tcPr>
          <w:p w:rsidR="004A7241" w:rsidRPr="00D678F8" w:rsidP="00EF0303" w14:paraId="762A19C2" w14:textId="3EFA5D94">
            <w:pPr>
              <w:jc w:val="right"/>
              <w:rPr>
                <w:rFonts w:ascii="Times New Roman" w:hAnsi="Times New Roman"/>
              </w:rPr>
            </w:pPr>
            <w:r>
              <w:rPr>
                <w:rFonts w:ascii="Times New Roman" w:hAnsi="Times New Roman"/>
              </w:rPr>
              <w:t>1</w:t>
            </w:r>
            <w:r w:rsidR="00943383">
              <w:rPr>
                <w:rFonts w:ascii="Times New Roman" w:hAnsi="Times New Roman"/>
              </w:rPr>
              <w:t>3</w:t>
            </w:r>
          </w:p>
        </w:tc>
        <w:tc>
          <w:tcPr>
            <w:tcW w:w="1256" w:type="dxa"/>
          </w:tcPr>
          <w:p w:rsidR="004A7241" w:rsidRPr="00D678F8" w:rsidP="00EF0303" w14:paraId="482B0EE1" w14:textId="42856133">
            <w:pPr>
              <w:jc w:val="right"/>
              <w:rPr>
                <w:rFonts w:ascii="Times New Roman" w:hAnsi="Times New Roman"/>
              </w:rPr>
            </w:pPr>
            <w:r>
              <w:rPr>
                <w:rFonts w:ascii="Times New Roman" w:hAnsi="Times New Roman"/>
              </w:rPr>
              <w:t>1,083</w:t>
            </w:r>
          </w:p>
        </w:tc>
        <w:tc>
          <w:tcPr>
            <w:tcW w:w="1389" w:type="dxa"/>
          </w:tcPr>
          <w:p w:rsidR="004A7241" w:rsidRPr="00D678F8" w:rsidP="00EF0303" w14:paraId="36E69AB1" w14:textId="264315E3">
            <w:pPr>
              <w:jc w:val="right"/>
              <w:rPr>
                <w:rFonts w:ascii="Times New Roman" w:hAnsi="Times New Roman"/>
              </w:rPr>
            </w:pPr>
            <w:r w:rsidRPr="00573E1D">
              <w:rPr>
                <w:rFonts w:ascii="Times New Roman" w:hAnsi="Times New Roman"/>
              </w:rPr>
              <w:t>$</w:t>
            </w:r>
            <w:r w:rsidR="00EF0303">
              <w:rPr>
                <w:rFonts w:ascii="Times New Roman" w:hAnsi="Times New Roman"/>
              </w:rPr>
              <w:t>50.47</w:t>
            </w:r>
            <w:r>
              <w:rPr>
                <w:rFonts w:ascii="Times New Roman" w:hAnsi="Times New Roman"/>
              </w:rPr>
              <w:t>*</w:t>
            </w:r>
            <w:r w:rsidR="00162B88">
              <w:rPr>
                <w:rFonts w:ascii="Times New Roman" w:hAnsi="Times New Roman"/>
              </w:rPr>
              <w:t>*</w:t>
            </w:r>
          </w:p>
        </w:tc>
        <w:tc>
          <w:tcPr>
            <w:tcW w:w="1776" w:type="dxa"/>
          </w:tcPr>
          <w:p w:rsidR="004A7241" w:rsidRPr="00D678F8" w:rsidP="00EF0303" w14:paraId="47C940AE" w14:textId="76AB7556">
            <w:pPr>
              <w:jc w:val="right"/>
              <w:rPr>
                <w:rFonts w:ascii="Times New Roman" w:hAnsi="Times New Roman"/>
              </w:rPr>
            </w:pPr>
            <w:r>
              <w:rPr>
                <w:rFonts w:ascii="Times New Roman" w:hAnsi="Times New Roman"/>
              </w:rPr>
              <w:t>$</w:t>
            </w:r>
            <w:r w:rsidR="00EF0303">
              <w:rPr>
                <w:rFonts w:ascii="Times New Roman" w:hAnsi="Times New Roman"/>
              </w:rPr>
              <w:t>54</w:t>
            </w:r>
            <w:r w:rsidR="00943383">
              <w:rPr>
                <w:rFonts w:ascii="Times New Roman" w:hAnsi="Times New Roman"/>
              </w:rPr>
              <w:t>,</w:t>
            </w:r>
            <w:r w:rsidR="00EF0303">
              <w:rPr>
                <w:rFonts w:ascii="Times New Roman" w:hAnsi="Times New Roman"/>
              </w:rPr>
              <w:t>659</w:t>
            </w:r>
            <w:r>
              <w:rPr>
                <w:rFonts w:ascii="Times New Roman" w:hAnsi="Times New Roman"/>
              </w:rPr>
              <w:t>*</w:t>
            </w:r>
            <w:r w:rsidR="00162B88">
              <w:rPr>
                <w:rFonts w:ascii="Times New Roman" w:hAnsi="Times New Roman"/>
              </w:rPr>
              <w:t>*</w:t>
            </w:r>
            <w:r>
              <w:rPr>
                <w:rFonts w:ascii="Times New Roman" w:hAnsi="Times New Roman"/>
              </w:rPr>
              <w:t>*</w:t>
            </w:r>
          </w:p>
        </w:tc>
      </w:tr>
      <w:tr w14:paraId="7FD76C46" w14:textId="77777777" w:rsidTr="00162B88">
        <w:tblPrEx>
          <w:tblW w:w="10260" w:type="dxa"/>
          <w:tblInd w:w="-162" w:type="dxa"/>
          <w:tblLook w:val="01E0"/>
        </w:tblPrEx>
        <w:trPr>
          <w:trHeight w:val="223"/>
        </w:trPr>
        <w:tc>
          <w:tcPr>
            <w:tcW w:w="1816" w:type="dxa"/>
          </w:tcPr>
          <w:p w:rsidR="00162B88" w:rsidRPr="00162B88" w:rsidP="00162B88" w14:paraId="35EC62A4" w14:textId="432E98C1">
            <w:pPr>
              <w:rPr>
                <w:rFonts w:ascii="Times New Roman" w:hAnsi="Times New Roman"/>
                <w:color w:val="000000" w:themeColor="text1"/>
              </w:rPr>
            </w:pPr>
            <w:r w:rsidRPr="00162B88">
              <w:rPr>
                <w:rFonts w:ascii="Times New Roman" w:hAnsi="Times New Roman"/>
                <w:color w:val="000000" w:themeColor="text1"/>
              </w:rPr>
              <w:t>Written Agreements on Representative’s Stationary</w:t>
            </w:r>
          </w:p>
        </w:tc>
        <w:tc>
          <w:tcPr>
            <w:tcW w:w="1523" w:type="dxa"/>
          </w:tcPr>
          <w:p w:rsidR="00162B88" w:rsidRPr="00162B88" w:rsidP="00162B88" w14:paraId="4890F8CE" w14:textId="6DA6EA3E">
            <w:pPr>
              <w:jc w:val="right"/>
              <w:rPr>
                <w:rFonts w:ascii="Times New Roman" w:hAnsi="Times New Roman"/>
                <w:color w:val="000000" w:themeColor="text1"/>
              </w:rPr>
            </w:pPr>
            <w:r w:rsidRPr="00162B88">
              <w:rPr>
                <w:rFonts w:ascii="Times New Roman" w:hAnsi="Times New Roman"/>
                <w:color w:val="000000" w:themeColor="text1"/>
              </w:rPr>
              <w:t>1,067,200</w:t>
            </w:r>
          </w:p>
        </w:tc>
        <w:tc>
          <w:tcPr>
            <w:tcW w:w="1310" w:type="dxa"/>
          </w:tcPr>
          <w:p w:rsidR="00162B88" w:rsidRPr="00162B88" w:rsidP="00162B88" w14:paraId="7CA5DEC2" w14:textId="37754D53">
            <w:pPr>
              <w:jc w:val="right"/>
              <w:rPr>
                <w:rFonts w:ascii="Times New Roman" w:hAnsi="Times New Roman"/>
                <w:color w:val="000000" w:themeColor="text1"/>
              </w:rPr>
            </w:pPr>
            <w:r w:rsidRPr="00162B88">
              <w:rPr>
                <w:rFonts w:ascii="Times New Roman" w:hAnsi="Times New Roman"/>
                <w:color w:val="000000" w:themeColor="text1"/>
              </w:rPr>
              <w:t>1</w:t>
            </w:r>
          </w:p>
        </w:tc>
        <w:tc>
          <w:tcPr>
            <w:tcW w:w="1190" w:type="dxa"/>
          </w:tcPr>
          <w:p w:rsidR="00162B88" w:rsidRPr="00162B88" w:rsidP="00162B88" w14:paraId="025FB636" w14:textId="2A244C49">
            <w:pPr>
              <w:jc w:val="right"/>
              <w:rPr>
                <w:rFonts w:ascii="Times New Roman" w:hAnsi="Times New Roman"/>
                <w:color w:val="000000" w:themeColor="text1"/>
              </w:rPr>
            </w:pPr>
            <w:r w:rsidRPr="00162B88">
              <w:rPr>
                <w:rFonts w:ascii="Times New Roman" w:hAnsi="Times New Roman"/>
                <w:color w:val="000000" w:themeColor="text1"/>
              </w:rPr>
              <w:t>20*</w:t>
            </w:r>
          </w:p>
        </w:tc>
        <w:tc>
          <w:tcPr>
            <w:tcW w:w="1256" w:type="dxa"/>
          </w:tcPr>
          <w:p w:rsidR="00162B88" w:rsidRPr="00162B88" w:rsidP="00162B88" w14:paraId="2CDDE14D" w14:textId="4D8F4BE9">
            <w:pPr>
              <w:jc w:val="right"/>
              <w:rPr>
                <w:rFonts w:ascii="Times New Roman" w:hAnsi="Times New Roman"/>
                <w:color w:val="000000" w:themeColor="text1"/>
              </w:rPr>
            </w:pPr>
            <w:r w:rsidRPr="00162B88">
              <w:rPr>
                <w:rFonts w:ascii="Times New Roman" w:hAnsi="Times New Roman"/>
                <w:color w:val="000000" w:themeColor="text1"/>
              </w:rPr>
              <w:t>355,733</w:t>
            </w:r>
          </w:p>
        </w:tc>
        <w:tc>
          <w:tcPr>
            <w:tcW w:w="1389" w:type="dxa"/>
          </w:tcPr>
          <w:p w:rsidR="00162B88" w:rsidRPr="00162B88" w:rsidP="00162B88" w14:paraId="57191CD7" w14:textId="0D5FF6C0">
            <w:pPr>
              <w:jc w:val="right"/>
              <w:rPr>
                <w:rFonts w:ascii="Times New Roman" w:hAnsi="Times New Roman"/>
                <w:color w:val="000000" w:themeColor="text1"/>
              </w:rPr>
            </w:pPr>
            <w:r w:rsidRPr="00162B88">
              <w:rPr>
                <w:rFonts w:ascii="Times New Roman" w:hAnsi="Times New Roman"/>
                <w:color w:val="000000" w:themeColor="text1"/>
              </w:rPr>
              <w:t>$50.47**</w:t>
            </w:r>
          </w:p>
        </w:tc>
        <w:tc>
          <w:tcPr>
            <w:tcW w:w="1776" w:type="dxa"/>
          </w:tcPr>
          <w:p w:rsidR="00162B88" w:rsidRPr="00162B88" w:rsidP="00162B88" w14:paraId="79745B17" w14:textId="3589D3B4">
            <w:pPr>
              <w:jc w:val="right"/>
              <w:rPr>
                <w:rFonts w:ascii="Times New Roman" w:hAnsi="Times New Roman"/>
                <w:color w:val="000000" w:themeColor="text1"/>
              </w:rPr>
            </w:pPr>
            <w:r w:rsidRPr="00162B88">
              <w:rPr>
                <w:rFonts w:ascii="Times New Roman" w:hAnsi="Times New Roman"/>
                <w:color w:val="000000" w:themeColor="text1"/>
              </w:rPr>
              <w:t>$17,953,845***</w:t>
            </w:r>
          </w:p>
        </w:tc>
      </w:tr>
      <w:tr w14:paraId="743A25CF" w14:textId="77777777" w:rsidTr="00162B88">
        <w:tblPrEx>
          <w:tblW w:w="10260" w:type="dxa"/>
          <w:tblInd w:w="-162" w:type="dxa"/>
          <w:tblLook w:val="01E0"/>
        </w:tblPrEx>
        <w:trPr>
          <w:trHeight w:val="223"/>
        </w:trPr>
        <w:tc>
          <w:tcPr>
            <w:tcW w:w="1816" w:type="dxa"/>
          </w:tcPr>
          <w:p w:rsidR="00162B88" w:rsidRPr="00162B88" w:rsidP="00162B88" w14:paraId="476FDF67" w14:textId="482EA165">
            <w:pPr>
              <w:rPr>
                <w:rFonts w:ascii="Times New Roman" w:hAnsi="Times New Roman"/>
                <w:color w:val="000000" w:themeColor="text1"/>
              </w:rPr>
            </w:pPr>
            <w:r w:rsidRPr="00162B88">
              <w:rPr>
                <w:rFonts w:ascii="Times New Roman" w:hAnsi="Times New Roman"/>
                <w:b/>
                <w:bCs/>
                <w:color w:val="000000" w:themeColor="text1"/>
              </w:rPr>
              <w:t>Totals</w:t>
            </w:r>
          </w:p>
        </w:tc>
        <w:tc>
          <w:tcPr>
            <w:tcW w:w="1523" w:type="dxa"/>
          </w:tcPr>
          <w:p w:rsidR="00162B88" w:rsidRPr="00162B88" w:rsidP="00162B88" w14:paraId="29DA51A7" w14:textId="3FF27EED">
            <w:pPr>
              <w:jc w:val="right"/>
              <w:rPr>
                <w:rFonts w:ascii="Times New Roman" w:hAnsi="Times New Roman"/>
                <w:color w:val="000000" w:themeColor="text1"/>
              </w:rPr>
            </w:pPr>
            <w:r w:rsidRPr="00162B88">
              <w:rPr>
                <w:rFonts w:ascii="Times New Roman" w:hAnsi="Times New Roman"/>
                <w:b/>
                <w:bCs/>
                <w:color w:val="000000" w:themeColor="text1"/>
              </w:rPr>
              <w:t>1,072,200</w:t>
            </w:r>
          </w:p>
        </w:tc>
        <w:tc>
          <w:tcPr>
            <w:tcW w:w="1310" w:type="dxa"/>
          </w:tcPr>
          <w:p w:rsidR="00162B88" w:rsidRPr="00162B88" w:rsidP="00162B88" w14:paraId="377B4856" w14:textId="77777777">
            <w:pPr>
              <w:jc w:val="right"/>
              <w:rPr>
                <w:rFonts w:ascii="Times New Roman" w:hAnsi="Times New Roman"/>
                <w:color w:val="000000" w:themeColor="text1"/>
              </w:rPr>
            </w:pPr>
          </w:p>
        </w:tc>
        <w:tc>
          <w:tcPr>
            <w:tcW w:w="1190" w:type="dxa"/>
          </w:tcPr>
          <w:p w:rsidR="00162B88" w:rsidRPr="00162B88" w:rsidP="00162B88" w14:paraId="0F92EED3" w14:textId="77777777">
            <w:pPr>
              <w:jc w:val="right"/>
              <w:rPr>
                <w:rFonts w:ascii="Times New Roman" w:hAnsi="Times New Roman"/>
                <w:color w:val="000000" w:themeColor="text1"/>
              </w:rPr>
            </w:pPr>
          </w:p>
        </w:tc>
        <w:tc>
          <w:tcPr>
            <w:tcW w:w="1256" w:type="dxa"/>
          </w:tcPr>
          <w:p w:rsidR="00162B88" w:rsidRPr="00162B88" w:rsidP="00162B88" w14:paraId="12E0D77E" w14:textId="54FC1EC4">
            <w:pPr>
              <w:jc w:val="right"/>
              <w:rPr>
                <w:rFonts w:ascii="Times New Roman" w:hAnsi="Times New Roman"/>
                <w:color w:val="000000" w:themeColor="text1"/>
              </w:rPr>
            </w:pPr>
            <w:r w:rsidRPr="00162B88">
              <w:rPr>
                <w:rFonts w:ascii="Times New Roman" w:hAnsi="Times New Roman"/>
                <w:b/>
                <w:bCs/>
                <w:color w:val="000000" w:themeColor="text1"/>
              </w:rPr>
              <w:t>356,816</w:t>
            </w:r>
          </w:p>
        </w:tc>
        <w:tc>
          <w:tcPr>
            <w:tcW w:w="1389" w:type="dxa"/>
          </w:tcPr>
          <w:p w:rsidR="00162B88" w:rsidRPr="00162B88" w:rsidP="00162B88" w14:paraId="56B7B126" w14:textId="77777777">
            <w:pPr>
              <w:jc w:val="right"/>
              <w:rPr>
                <w:rFonts w:ascii="Times New Roman" w:hAnsi="Times New Roman"/>
                <w:color w:val="000000" w:themeColor="text1"/>
              </w:rPr>
            </w:pPr>
          </w:p>
        </w:tc>
        <w:tc>
          <w:tcPr>
            <w:tcW w:w="1776" w:type="dxa"/>
          </w:tcPr>
          <w:p w:rsidR="00162B88" w:rsidRPr="00162B88" w:rsidP="00162B88" w14:paraId="6013D75E" w14:textId="7C5F5A22">
            <w:pPr>
              <w:jc w:val="right"/>
              <w:rPr>
                <w:rFonts w:ascii="Times New Roman" w:hAnsi="Times New Roman"/>
                <w:color w:val="000000" w:themeColor="text1"/>
              </w:rPr>
            </w:pPr>
            <w:r w:rsidRPr="00162B88">
              <w:rPr>
                <w:rFonts w:ascii="Times New Roman" w:hAnsi="Times New Roman"/>
                <w:b/>
                <w:bCs/>
                <w:color w:val="000000" w:themeColor="text1"/>
              </w:rPr>
              <w:t>$18,008,504*</w:t>
            </w:r>
            <w:r>
              <w:rPr>
                <w:rFonts w:ascii="Times New Roman" w:hAnsi="Times New Roman"/>
                <w:b/>
                <w:bCs/>
                <w:color w:val="000000" w:themeColor="text1"/>
              </w:rPr>
              <w:t>*</w:t>
            </w:r>
            <w:r w:rsidRPr="00162B88">
              <w:rPr>
                <w:rFonts w:ascii="Times New Roman" w:hAnsi="Times New Roman"/>
                <w:b/>
                <w:bCs/>
                <w:color w:val="000000" w:themeColor="text1"/>
              </w:rPr>
              <w:t>*</w:t>
            </w:r>
          </w:p>
        </w:tc>
      </w:tr>
    </w:tbl>
    <w:p w:rsidR="00162B88" w:rsidRPr="00162B88" w:rsidP="00EF0303" w14:paraId="561513BB" w14:textId="1C776E5C">
      <w:pPr>
        <w:ind w:left="360"/>
        <w:rPr>
          <w:rFonts w:ascii="Times New Roman" w:hAnsi="Times New Roman"/>
          <w:color w:val="000000" w:themeColor="text1"/>
        </w:rPr>
      </w:pPr>
      <w:r w:rsidRPr="00162B88">
        <w:rPr>
          <w:rFonts w:ascii="Times New Roman" w:hAnsi="Times New Roman"/>
          <w:color w:val="000000" w:themeColor="text1"/>
        </w:rPr>
        <w:t xml:space="preserve">* </w:t>
      </w:r>
      <w:r w:rsidRPr="00162B88">
        <w:rPr>
          <w:rFonts w:ascii="Times New Roman" w:hAnsi="Times New Roman"/>
          <w:color w:val="000000" w:themeColor="text1"/>
        </w:rPr>
        <w:t>We are including an estimated average burden per response of 20 minutes for the “free format” written fee agreements from the representatives. We emphasize that we do not know the true burden for these submissions as we have no authority over them. This average is based on our reviews of actual fee agreements we receive and our previous conversations with advocates (mostly while developing the SSA-1693).  As these written fee agreements vary in complexity and length from advocate to advocate, we know that some may take longer than 20 minutes to write up a full narrative, while others may take significantly less time, as some of the fee agreements we receive are only one or two sentences long.  Therefore, based on what we know, we use 20 minutes as an approximation on what represents an average time estimate per response for this modality.</w:t>
      </w:r>
    </w:p>
    <w:p w:rsidR="00162B88" w:rsidP="00EF0303" w14:paraId="2CD1816F" w14:textId="77777777">
      <w:pPr>
        <w:ind w:left="360"/>
        <w:rPr>
          <w:rFonts w:ascii="Times New Roman" w:hAnsi="Times New Roman"/>
        </w:rPr>
      </w:pPr>
    </w:p>
    <w:p w:rsidR="004A7241" w:rsidP="00EF0303" w14:paraId="687EF70E" w14:textId="66CDA5DC">
      <w:pPr>
        <w:ind w:left="360"/>
        <w:rPr>
          <w:rFonts w:ascii="Times New Roman" w:hAnsi="Times New Roman"/>
        </w:rPr>
      </w:pPr>
      <w:r>
        <w:rPr>
          <w:rFonts w:ascii="Times New Roman" w:hAnsi="Times New Roman"/>
        </w:rPr>
        <w:t xml:space="preserve">** </w:t>
      </w:r>
      <w:r w:rsidRPr="00EF0303" w:rsidR="00EF0303">
        <w:rPr>
          <w:rFonts w:ascii="Times New Roman" w:eastAsia="Calibri" w:hAnsi="Times New Roman"/>
        </w:rPr>
        <w:t xml:space="preserve">We based </w:t>
      </w:r>
      <w:r w:rsidRPr="00EF0303" w:rsidR="00EF0303">
        <w:rPr>
          <w:rFonts w:ascii="Times New Roman" w:hAnsi="Times New Roman"/>
        </w:rPr>
        <w:t>this figure on the averaged total of the average Lawyer’s Legal Services wages, as reported by Bureau of Labor Statistics data (</w:t>
      </w:r>
      <w:hyperlink r:id="rId7" w:history="1">
        <w:r w:rsidRPr="00EF0303" w:rsidR="00EF0303">
          <w:rPr>
            <w:rStyle w:val="Hyperlink"/>
            <w:rFonts w:ascii="Times New Roman" w:hAnsi="Times New Roman"/>
          </w:rPr>
          <w:t>https://www.bls.gov/oes/current/oes231011.htm</w:t>
        </w:r>
      </w:hyperlink>
      <w:r w:rsidRPr="00EF0303" w:rsidR="00EF0303">
        <w:rPr>
          <w:rFonts w:ascii="Times New Roman" w:hAnsi="Times New Roman"/>
        </w:rPr>
        <w:t>), and the average U.S. worker’s hourly wages, as reported by Bureau of Labor Statistics data (</w:t>
      </w:r>
      <w:hyperlink r:id="rId8" w:anchor="00-0000" w:history="1">
        <w:r w:rsidRPr="00EF0303" w:rsidR="00EF0303">
          <w:rPr>
            <w:rFonts w:ascii="Times New Roman" w:hAnsi="Times New Roman"/>
            <w:color w:val="0000FF"/>
            <w:u w:val="single"/>
          </w:rPr>
          <w:t>https://www.bls.gov/oes/current/oes_nat.htm#00-0000</w:t>
        </w:r>
      </w:hyperlink>
      <w:r w:rsidRPr="00EF0303" w:rsidR="00EF0303">
        <w:rPr>
          <w:rFonts w:ascii="Times New Roman" w:hAnsi="Times New Roman"/>
        </w:rPr>
        <w:t>)</w:t>
      </w:r>
      <w:r w:rsidRPr="00EF0303" w:rsidR="006E5F31">
        <w:rPr>
          <w:rFonts w:ascii="Times New Roman" w:hAnsi="Times New Roman"/>
        </w:rPr>
        <w:t>.</w:t>
      </w:r>
    </w:p>
    <w:p w:rsidR="00EF0303" w:rsidRPr="00EF0303" w:rsidP="004A7241" w14:paraId="409308BA" w14:textId="77777777">
      <w:pPr>
        <w:ind w:left="720"/>
        <w:rPr>
          <w:rFonts w:ascii="Times New Roman" w:hAnsi="Times New Roman"/>
        </w:rPr>
      </w:pPr>
    </w:p>
    <w:p w:rsidR="004A7241" w:rsidP="00EF0303" w14:paraId="69D8D52F" w14:textId="7A60E526">
      <w:pPr>
        <w:ind w:left="360"/>
        <w:rPr>
          <w:rFonts w:ascii="Times New Roman" w:hAnsi="Times New Roman"/>
        </w:rPr>
      </w:pPr>
      <w:r>
        <w:rPr>
          <w:rFonts w:ascii="Times New Roman" w:hAnsi="Times New Roman"/>
        </w:rPr>
        <w:t>*</w:t>
      </w:r>
      <w:r w:rsidR="00162B88">
        <w:rPr>
          <w:rFonts w:ascii="Times New Roman" w:hAnsi="Times New Roman"/>
        </w:rPr>
        <w:t>*</w:t>
      </w:r>
      <w:r>
        <w:rPr>
          <w:rFonts w:ascii="Times New Roman" w:hAnsi="Times New Roman"/>
        </w:rPr>
        <w:t>*</w:t>
      </w:r>
      <w:r w:rsidRPr="002F4DA7">
        <w:rPr>
          <w:rFonts w:ascii="Times New Roman" w:hAnsi="Times New Roman"/>
        </w:rPr>
        <w:t xml:space="preserve"> </w:t>
      </w:r>
      <w:r>
        <w:rPr>
          <w:rFonts w:ascii="Times New Roman" w:hAnsi="Times New Roman"/>
        </w:rPr>
        <w:t xml:space="preserve">This figure does not represent actual costs that SSA is imposing on recipients of </w:t>
      </w:r>
      <w:r>
        <w:rPr>
          <w:rFonts w:ascii="Times New Roman" w:hAnsi="Times New Roman"/>
        </w:rPr>
        <w:t xml:space="preserve">Social Security payments to complete this application; rather, these are theoretical opportunity costs for the additional time respondents will spend to complete the application. </w:t>
      </w:r>
      <w:r w:rsidRPr="00CD1567">
        <w:rPr>
          <w:rFonts w:ascii="Times New Roman" w:hAnsi="Times New Roman"/>
          <w:b/>
          <w:u w:val="single"/>
        </w:rPr>
        <w:t>There is no actual charge to respondents to complete the application</w:t>
      </w:r>
      <w:r w:rsidRPr="006E5F31">
        <w:rPr>
          <w:rFonts w:ascii="Times New Roman" w:hAnsi="Times New Roman"/>
          <w:b/>
          <w:u w:val="single"/>
        </w:rPr>
        <w:t>.</w:t>
      </w:r>
      <w:r w:rsidRPr="006E5F31" w:rsidR="006E5F31">
        <w:rPr>
          <w:rFonts w:ascii="Times New Roman" w:hAnsi="Times New Roman"/>
          <w:b/>
          <w:u w:val="single"/>
        </w:rPr>
        <w:t xml:space="preserve"> </w:t>
      </w:r>
    </w:p>
    <w:p w:rsidR="004A7241" w:rsidP="004A7241" w14:paraId="3E776B01" w14:textId="77777777">
      <w:pPr>
        <w:rPr>
          <w:rFonts w:ascii="Times New Roman" w:hAnsi="Times New Roman"/>
        </w:rPr>
      </w:pPr>
    </w:p>
    <w:p w:rsidR="00A81473" w:rsidP="00894503" w14:paraId="3617B0D5" w14:textId="304020EC">
      <w:pPr>
        <w:pStyle w:val="ListParagraph"/>
        <w:ind w:left="360"/>
        <w:rPr>
          <w:rFonts w:ascii="Times New Roman" w:hAnsi="Times New Roman"/>
        </w:rPr>
      </w:pPr>
      <w:r w:rsidRPr="00EF0303">
        <w:rPr>
          <w:rFonts w:ascii="Times New Roman" w:hAnsi="Times New Roman"/>
          <w:color w:val="000000" w:themeColor="text1"/>
        </w:rPr>
        <w:t>We base our burden estimates on current management information data, which includes data from actual interviews, as well as from years of conducting this information collection.  Per our management information data, we believe that 1</w:t>
      </w:r>
      <w:r>
        <w:rPr>
          <w:rFonts w:ascii="Times New Roman" w:hAnsi="Times New Roman"/>
          <w:color w:val="000000" w:themeColor="text1"/>
        </w:rPr>
        <w:t>3</w:t>
      </w:r>
      <w:r w:rsidRPr="00EF0303">
        <w:rPr>
          <w:rFonts w:ascii="Times New Roman" w:hAnsi="Times New Roman"/>
          <w:color w:val="000000" w:themeColor="text1"/>
        </w:rPr>
        <w:t xml:space="preserve"> minutes accurately shows the average burden per response for reading the </w:t>
      </w:r>
      <w:r w:rsidRPr="00EF0303">
        <w:rPr>
          <w:rFonts w:ascii="Times New Roman" w:hAnsi="Times New Roman"/>
        </w:rPr>
        <w:t>instructions, gathering the facts, and answering the questions</w:t>
      </w:r>
      <w:r w:rsidRPr="00EF0303">
        <w:rPr>
          <w:rFonts w:ascii="Times New Roman" w:hAnsi="Times New Roman"/>
          <w:color w:val="000000" w:themeColor="text1"/>
        </w:rPr>
        <w:t xml:space="preserve">.  Based on our current management information data, the current burden information we provided is accurate.  </w:t>
      </w:r>
      <w:r w:rsidRPr="00EF0303">
        <w:rPr>
          <w:rFonts w:ascii="Times New Roman" w:hAnsi="Times New Roman"/>
        </w:rPr>
        <w:t xml:space="preserve">The total burden for this collection instrument is </w:t>
      </w:r>
      <w:r w:rsidRPr="00EF0303">
        <w:rPr>
          <w:rFonts w:ascii="Times New Roman" w:hAnsi="Times New Roman"/>
          <w:b/>
        </w:rPr>
        <w:t>1,0</w:t>
      </w:r>
      <w:r>
        <w:rPr>
          <w:rFonts w:ascii="Times New Roman" w:hAnsi="Times New Roman"/>
          <w:b/>
        </w:rPr>
        <w:t>83</w:t>
      </w:r>
      <w:r w:rsidRPr="00EF0303">
        <w:rPr>
          <w:rFonts w:ascii="Times New Roman" w:hAnsi="Times New Roman"/>
          <w:b/>
        </w:rPr>
        <w:t xml:space="preserve"> </w:t>
      </w:r>
      <w:r w:rsidRPr="00EF0303">
        <w:rPr>
          <w:rFonts w:ascii="Times New Roman" w:hAnsi="Times New Roman"/>
        </w:rPr>
        <w:t xml:space="preserve">burden hours (reflecting SSA management information data), which results in an associated theoretical (not actual) opportunity cost financial burden of </w:t>
      </w:r>
      <w:r w:rsidRPr="00EF0303">
        <w:rPr>
          <w:rFonts w:ascii="Times New Roman" w:hAnsi="Times New Roman"/>
          <w:b/>
        </w:rPr>
        <w:t>$</w:t>
      </w:r>
      <w:r>
        <w:rPr>
          <w:rFonts w:ascii="Times New Roman" w:hAnsi="Times New Roman"/>
          <w:b/>
        </w:rPr>
        <w:t>54,659</w:t>
      </w:r>
      <w:r w:rsidRPr="00EF0303">
        <w:rPr>
          <w:rFonts w:ascii="Times New Roman" w:hAnsi="Times New Roman"/>
        </w:rPr>
        <w:t>.  SSA does not charge respondents to complete our applications.</w:t>
      </w:r>
    </w:p>
    <w:p w:rsidR="00894503" w:rsidRPr="00894503" w:rsidP="00894503" w14:paraId="273BC930" w14:textId="77777777">
      <w:pPr>
        <w:pStyle w:val="ListParagraph"/>
        <w:ind w:left="360"/>
        <w:rPr>
          <w:rFonts w:ascii="Times New Roman" w:hAnsi="Times New Roman"/>
        </w:rPr>
      </w:pPr>
    </w:p>
    <w:p w:rsidR="003B4EFE" w:rsidP="004A7241" w14:paraId="45E7B01F" w14:textId="77777777">
      <w:pPr>
        <w:pStyle w:val="ListParagraph"/>
        <w:numPr>
          <w:ilvl w:val="0"/>
          <w:numId w:val="13"/>
        </w:numPr>
        <w:ind w:left="360"/>
        <w:rPr>
          <w:rFonts w:ascii="Times New Roman" w:hAnsi="Times New Roman"/>
          <w:b/>
        </w:rPr>
      </w:pP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 xml:space="preserve">Cost to the </w:t>
      </w:r>
      <w:r>
        <w:rPr>
          <w:rFonts w:ascii="Times New Roman" w:hAnsi="Times New Roman"/>
          <w:b/>
        </w:rPr>
        <w:t>User</w:t>
      </w:r>
      <w:r w:rsidRPr="00BC7F42">
        <w:rPr>
          <w:rFonts w:ascii="Times New Roman" w:hAnsi="Times New Roman"/>
          <w:b/>
        </w:rPr>
        <w:t>s (Other)</w:t>
      </w:r>
    </w:p>
    <w:p w:rsidR="0031663E" w:rsidP="00894503" w14:paraId="6962F008" w14:textId="7111D03F">
      <w:pPr>
        <w:pStyle w:val="ListParagraph"/>
        <w:ind w:left="360"/>
        <w:rPr>
          <w:rFonts w:ascii="Times New Roman" w:hAnsi="Times New Roman"/>
        </w:rPr>
      </w:pPr>
      <w:r w:rsidRPr="0022309C">
        <w:rPr>
          <w:rFonts w:ascii="Times New Roman" w:hAnsi="Times New Roman"/>
        </w:rPr>
        <w:t xml:space="preserve">This collection does not impose a known cost burden on the </w:t>
      </w:r>
      <w:r>
        <w:rPr>
          <w:rFonts w:ascii="Times New Roman" w:hAnsi="Times New Roman"/>
        </w:rPr>
        <w:t>users.</w:t>
      </w:r>
    </w:p>
    <w:p w:rsidR="00162B88" w:rsidRPr="00F959AA" w:rsidP="00894503" w14:paraId="536EF181" w14:textId="77777777">
      <w:pPr>
        <w:pStyle w:val="ListParagraph"/>
        <w:ind w:left="360"/>
        <w:rPr>
          <w:rFonts w:ascii="Times New Roman" w:hAnsi="Times New Roman"/>
          <w:b/>
        </w:rPr>
      </w:pPr>
    </w:p>
    <w:p w:rsidR="003B4EFE" w:rsidP="004A7241" w14:paraId="562A37E8" w14:textId="77777777">
      <w:pPr>
        <w:pStyle w:val="ListParagraph"/>
        <w:numPr>
          <w:ilvl w:val="0"/>
          <w:numId w:val="13"/>
        </w:numPr>
        <w:ind w:left="360"/>
        <w:rPr>
          <w:rFonts w:ascii="Times New Roman" w:hAnsi="Times New Roman"/>
          <w:b/>
        </w:rPr>
      </w:pPr>
      <w:r w:rsidRPr="00BC7F42">
        <w:rPr>
          <w:rFonts w:ascii="Times New Roman" w:hAnsi="Times New Roman"/>
          <w:b/>
        </w:rPr>
        <w:t xml:space="preserve">Annual Cost </w:t>
      </w:r>
      <w:r w:rsidRPr="00BC7F42">
        <w:rPr>
          <w:rFonts w:ascii="Times New Roman" w:hAnsi="Times New Roman"/>
          <w:b/>
        </w:rPr>
        <w:t>To</w:t>
      </w:r>
      <w:r w:rsidRPr="00BC7F42">
        <w:rPr>
          <w:rFonts w:ascii="Times New Roman" w:hAnsi="Times New Roman"/>
          <w:b/>
        </w:rPr>
        <w:t xml:space="preserve"> Federal Government</w:t>
      </w:r>
    </w:p>
    <w:p w:rsidR="00C07FCB" w:rsidP="00C07FCB" w14:paraId="72C39DE5" w14:textId="4ACABCFD">
      <w:pPr>
        <w:ind w:left="360"/>
        <w:rPr>
          <w:rFonts w:ascii="Times New Roman" w:hAnsi="Times New Roman"/>
          <w:color w:val="000000"/>
        </w:rPr>
      </w:pPr>
      <w:r w:rsidRPr="00C07FCB">
        <w:rPr>
          <w:rFonts w:ascii="Times New Roman" w:hAnsi="Times New Roman"/>
          <w:color w:val="000000"/>
        </w:rPr>
        <w:t xml:space="preserve">The annual cost to the Federal </w:t>
      </w:r>
      <w:r w:rsidR="0018747D">
        <w:rPr>
          <w:rFonts w:ascii="Times New Roman" w:hAnsi="Times New Roman"/>
          <w:color w:val="000000"/>
        </w:rPr>
        <w:t xml:space="preserve">Government is approximately </w:t>
      </w:r>
      <w:r w:rsidRPr="00EF0303" w:rsidR="0018747D">
        <w:rPr>
          <w:rFonts w:ascii="Times New Roman" w:hAnsi="Times New Roman"/>
          <w:b/>
          <w:bCs/>
          <w:color w:val="000000"/>
        </w:rPr>
        <w:t>$226,967</w:t>
      </w:r>
      <w:r w:rsidRPr="00C07FCB">
        <w:rPr>
          <w:rFonts w:ascii="Times New Roman" w:hAnsi="Times New Roman"/>
          <w:color w:val="000000"/>
        </w:rPr>
        <w:t>.  This estimate accounts for costs from the following areas:</w:t>
      </w:r>
    </w:p>
    <w:p w:rsidR="00894503" w:rsidRPr="00C07FCB" w:rsidP="00C07FCB" w14:paraId="5EC1034F" w14:textId="77777777">
      <w:pPr>
        <w:ind w:left="360"/>
        <w:rPr>
          <w:rFonts w:ascii="Times New Roman" w:hAnsi="Times New Roman"/>
          <w:color w:val="000000"/>
        </w:rPr>
      </w:pPr>
    </w:p>
    <w:tbl>
      <w:tblPr>
        <w:tblStyle w:val="TableGrid"/>
        <w:tblW w:w="8904" w:type="dxa"/>
        <w:tblLook w:val="04A0"/>
      </w:tblPr>
      <w:tblGrid>
        <w:gridCol w:w="2991"/>
        <w:gridCol w:w="2991"/>
        <w:gridCol w:w="2922"/>
      </w:tblGrid>
      <w:tr w14:paraId="33F188BC" w14:textId="77777777" w:rsidTr="005331DE">
        <w:tblPrEx>
          <w:tblW w:w="8904" w:type="dxa"/>
          <w:tblLook w:val="04A0"/>
        </w:tblPrEx>
        <w:trPr>
          <w:trHeight w:val="549"/>
        </w:trPr>
        <w:tc>
          <w:tcPr>
            <w:tcW w:w="2991" w:type="dxa"/>
          </w:tcPr>
          <w:p w:rsidR="00C07FCB" w:rsidP="00A075FE" w14:paraId="558D4916" w14:textId="77777777">
            <w:pPr>
              <w:pStyle w:val="ListParagraph"/>
              <w:ind w:left="0"/>
              <w:rPr>
                <w:rFonts w:ascii="Times New Roman" w:hAnsi="Times New Roman"/>
                <w:b/>
                <w:bCs/>
                <w:color w:val="000000"/>
              </w:rPr>
            </w:pPr>
            <w:r>
              <w:rPr>
                <w:rFonts w:ascii="Times New Roman" w:hAnsi="Times New Roman"/>
                <w:b/>
                <w:bCs/>
                <w:color w:val="000000"/>
              </w:rPr>
              <w:t>Description of Cost Factor</w:t>
            </w:r>
          </w:p>
        </w:tc>
        <w:tc>
          <w:tcPr>
            <w:tcW w:w="2991" w:type="dxa"/>
          </w:tcPr>
          <w:p w:rsidR="00C07FCB" w:rsidP="00A075FE" w14:paraId="2839A43D" w14:textId="77777777">
            <w:pPr>
              <w:pStyle w:val="ListParagraph"/>
              <w:ind w:left="0"/>
              <w:rPr>
                <w:rFonts w:ascii="Times New Roman" w:hAnsi="Times New Roman"/>
                <w:b/>
                <w:bCs/>
                <w:color w:val="000000"/>
              </w:rPr>
            </w:pPr>
            <w:r>
              <w:rPr>
                <w:rFonts w:ascii="Times New Roman" w:hAnsi="Times New Roman"/>
                <w:b/>
                <w:bCs/>
                <w:color w:val="000000"/>
              </w:rPr>
              <w:t>Methodology for Estimating Cost</w:t>
            </w:r>
          </w:p>
        </w:tc>
        <w:tc>
          <w:tcPr>
            <w:tcW w:w="2922" w:type="dxa"/>
          </w:tcPr>
          <w:p w:rsidR="00C07FCB" w:rsidP="00A075FE" w14:paraId="465E8A6E" w14:textId="77777777">
            <w:pPr>
              <w:pStyle w:val="ListParagraph"/>
              <w:ind w:left="0"/>
              <w:rPr>
                <w:rFonts w:ascii="Times New Roman" w:hAnsi="Times New Roman"/>
                <w:b/>
                <w:bCs/>
                <w:color w:val="000000"/>
              </w:rPr>
            </w:pPr>
            <w:r>
              <w:rPr>
                <w:rFonts w:ascii="Times New Roman" w:hAnsi="Times New Roman"/>
                <w:b/>
                <w:bCs/>
                <w:color w:val="000000"/>
              </w:rPr>
              <w:t>Cost in Dollars*</w:t>
            </w:r>
          </w:p>
        </w:tc>
      </w:tr>
      <w:tr w14:paraId="21C8B975" w14:textId="77777777" w:rsidTr="005331DE">
        <w:tblPrEx>
          <w:tblW w:w="8904" w:type="dxa"/>
          <w:tblLook w:val="04A0"/>
        </w:tblPrEx>
        <w:trPr>
          <w:trHeight w:val="549"/>
        </w:trPr>
        <w:tc>
          <w:tcPr>
            <w:tcW w:w="2991" w:type="dxa"/>
          </w:tcPr>
          <w:p w:rsidR="00C07FCB" w:rsidP="00A075FE" w14:paraId="541767EA" w14:textId="77777777">
            <w:pPr>
              <w:pStyle w:val="ListParagraph"/>
              <w:ind w:left="0"/>
              <w:rPr>
                <w:rFonts w:ascii="Times New Roman" w:hAnsi="Times New Roman"/>
                <w:color w:val="000000"/>
              </w:rPr>
            </w:pPr>
            <w:r>
              <w:rPr>
                <w:rFonts w:ascii="Times New Roman" w:hAnsi="Times New Roman"/>
                <w:color w:val="000000"/>
              </w:rPr>
              <w:t>Designing and Printing the Form</w:t>
            </w:r>
          </w:p>
        </w:tc>
        <w:tc>
          <w:tcPr>
            <w:tcW w:w="2991" w:type="dxa"/>
          </w:tcPr>
          <w:p w:rsidR="00C07FCB" w:rsidP="00A075FE" w14:paraId="20FA711F" w14:textId="77777777">
            <w:pPr>
              <w:pStyle w:val="ListParagraph"/>
              <w:ind w:left="0"/>
              <w:rPr>
                <w:rFonts w:ascii="Times New Roman" w:hAnsi="Times New Roman"/>
                <w:color w:val="000000"/>
              </w:rPr>
            </w:pPr>
            <w:r>
              <w:rPr>
                <w:rFonts w:ascii="Times New Roman" w:hAnsi="Times New Roman"/>
                <w:color w:val="000000"/>
              </w:rPr>
              <w:t>Design Cost + Printing Cost</w:t>
            </w:r>
          </w:p>
        </w:tc>
        <w:tc>
          <w:tcPr>
            <w:tcW w:w="2922" w:type="dxa"/>
          </w:tcPr>
          <w:p w:rsidR="00C07FCB" w:rsidP="00EF0303" w14:paraId="42D2886E" w14:textId="048DC959">
            <w:pPr>
              <w:pStyle w:val="ListParagraph"/>
              <w:ind w:left="0"/>
              <w:jc w:val="right"/>
              <w:rPr>
                <w:rFonts w:ascii="Times New Roman" w:hAnsi="Times New Roman"/>
                <w:color w:val="000000"/>
              </w:rPr>
            </w:pPr>
            <w:r>
              <w:rPr>
                <w:rFonts w:ascii="Times New Roman" w:hAnsi="Times New Roman"/>
                <w:color w:val="000000"/>
              </w:rPr>
              <w:t>$</w:t>
            </w:r>
            <w:r w:rsidR="00041DCA">
              <w:rPr>
                <w:rFonts w:ascii="Times New Roman" w:hAnsi="Times New Roman"/>
                <w:color w:val="000000"/>
              </w:rPr>
              <w:t>2,500</w:t>
            </w:r>
          </w:p>
        </w:tc>
      </w:tr>
      <w:tr w14:paraId="5143F2A9" w14:textId="77777777" w:rsidTr="005331DE">
        <w:tblPrEx>
          <w:tblW w:w="8904" w:type="dxa"/>
          <w:tblLook w:val="04A0"/>
        </w:tblPrEx>
        <w:trPr>
          <w:trHeight w:val="262"/>
        </w:trPr>
        <w:tc>
          <w:tcPr>
            <w:tcW w:w="2991" w:type="dxa"/>
          </w:tcPr>
          <w:p w:rsidR="00C07FCB" w:rsidP="00A075FE" w14:paraId="2C7F7AA6" w14:textId="77777777">
            <w:pPr>
              <w:pStyle w:val="ListParagraph"/>
              <w:ind w:left="0"/>
              <w:rPr>
                <w:rFonts w:ascii="Times New Roman" w:hAnsi="Times New Roman"/>
                <w:color w:val="000000"/>
              </w:rPr>
            </w:pPr>
            <w:r>
              <w:rPr>
                <w:rFonts w:ascii="Times New Roman" w:hAnsi="Times New Roman"/>
                <w:color w:val="000000"/>
              </w:rPr>
              <w:t>Distributing, Shipping, and Material Costs for the Form</w:t>
            </w:r>
          </w:p>
        </w:tc>
        <w:tc>
          <w:tcPr>
            <w:tcW w:w="2991" w:type="dxa"/>
          </w:tcPr>
          <w:p w:rsidR="00C07FCB" w:rsidP="00A075FE" w14:paraId="3190EE2C" w14:textId="77777777">
            <w:pPr>
              <w:pStyle w:val="ListParagraph"/>
              <w:ind w:left="0"/>
              <w:rPr>
                <w:rFonts w:ascii="Times New Roman" w:hAnsi="Times New Roman"/>
                <w:color w:val="000000"/>
              </w:rPr>
            </w:pPr>
            <w:r>
              <w:rPr>
                <w:rFonts w:ascii="Times New Roman" w:hAnsi="Times New Roman"/>
                <w:color w:val="000000"/>
              </w:rPr>
              <w:t>Distribution + Shipping + Material Cost</w:t>
            </w:r>
          </w:p>
        </w:tc>
        <w:tc>
          <w:tcPr>
            <w:tcW w:w="2922" w:type="dxa"/>
          </w:tcPr>
          <w:p w:rsidR="00C07FCB" w:rsidP="00EF0303" w14:paraId="200DECD9" w14:textId="2AEB563A">
            <w:pPr>
              <w:pStyle w:val="ListParagraph"/>
              <w:ind w:left="0"/>
              <w:jc w:val="right"/>
              <w:rPr>
                <w:rFonts w:ascii="Times New Roman" w:hAnsi="Times New Roman"/>
                <w:color w:val="000000"/>
              </w:rPr>
            </w:pPr>
            <w:r>
              <w:rPr>
                <w:rFonts w:ascii="Times New Roman" w:hAnsi="Times New Roman"/>
                <w:color w:val="000000"/>
              </w:rPr>
              <w:t>$6.250</w:t>
            </w:r>
          </w:p>
        </w:tc>
      </w:tr>
      <w:tr w14:paraId="57A80A13" w14:textId="77777777" w:rsidTr="005331DE">
        <w:tblPrEx>
          <w:tblW w:w="8904" w:type="dxa"/>
          <w:tblLook w:val="04A0"/>
        </w:tblPrEx>
        <w:trPr>
          <w:trHeight w:val="1372"/>
        </w:trPr>
        <w:tc>
          <w:tcPr>
            <w:tcW w:w="2991" w:type="dxa"/>
          </w:tcPr>
          <w:p w:rsidR="00C07FCB" w:rsidP="00A075FE" w14:paraId="36C10F38" w14:textId="77777777">
            <w:pPr>
              <w:pStyle w:val="ListParagraph"/>
              <w:ind w:left="0"/>
              <w:rPr>
                <w:rFonts w:ascii="Times New Roman" w:hAnsi="Times New Roman"/>
                <w:color w:val="000000"/>
              </w:rPr>
            </w:pPr>
            <w:r>
              <w:rPr>
                <w:rFonts w:ascii="Times New Roman" w:hAnsi="Times New Roman"/>
                <w:color w:val="000000"/>
              </w:rPr>
              <w:t>SSA Employee (e.g., field office, 800 number, DDS staff) Information Collection and Processing Time</w:t>
            </w:r>
          </w:p>
        </w:tc>
        <w:tc>
          <w:tcPr>
            <w:tcW w:w="2991" w:type="dxa"/>
          </w:tcPr>
          <w:p w:rsidR="00C07FCB" w:rsidP="00816980" w14:paraId="2771984F" w14:textId="7D527575">
            <w:pPr>
              <w:pStyle w:val="ListParagraph"/>
              <w:ind w:left="0"/>
              <w:rPr>
                <w:rFonts w:ascii="Times New Roman" w:hAnsi="Times New Roman"/>
                <w:color w:val="000000"/>
              </w:rPr>
            </w:pPr>
            <w:r w:rsidRPr="00BF289E">
              <w:rPr>
                <w:rFonts w:ascii="Times New Roman" w:eastAsia="Calibri" w:hAnsi="Times New Roman"/>
                <w:color w:val="000000"/>
              </w:rPr>
              <w:t xml:space="preserve">GS-9 employee </w:t>
            </w:r>
            <w:r>
              <w:rPr>
                <w:rFonts w:ascii="Times New Roman" w:eastAsia="Calibri" w:hAnsi="Times New Roman"/>
                <w:color w:val="000000"/>
              </w:rPr>
              <w:t>(average $</w:t>
            </w:r>
            <w:r w:rsidRPr="001E35FB">
              <w:rPr>
                <w:rFonts w:ascii="Times New Roman" w:eastAsia="Calibri" w:hAnsi="Times New Roman"/>
                <w:color w:val="000000"/>
              </w:rPr>
              <w:t>21.86</w:t>
            </w:r>
            <w:r>
              <w:rPr>
                <w:rFonts w:ascii="Times New Roman" w:eastAsia="Calibri" w:hAnsi="Times New Roman"/>
                <w:color w:val="000000"/>
              </w:rPr>
              <w:t xml:space="preserve">/ hr.) </w:t>
            </w:r>
            <w:r w:rsidRPr="00BF289E">
              <w:rPr>
                <w:rFonts w:ascii="Times New Roman" w:eastAsia="Calibri" w:hAnsi="Times New Roman"/>
                <w:color w:val="000000"/>
              </w:rPr>
              <w:t xml:space="preserve">x </w:t>
            </w:r>
            <w:r w:rsidR="00816980">
              <w:rPr>
                <w:rFonts w:ascii="Times New Roman" w:eastAsia="Calibri" w:hAnsi="Times New Roman"/>
                <w:color w:val="000000"/>
              </w:rPr>
              <w:t>5</w:t>
            </w:r>
            <w:r>
              <w:rPr>
                <w:rFonts w:ascii="Times New Roman" w:eastAsia="Calibri" w:hAnsi="Times New Roman"/>
                <w:color w:val="000000"/>
              </w:rPr>
              <w:t>,000</w:t>
            </w:r>
            <w:r w:rsidRPr="00BF289E">
              <w:rPr>
                <w:rFonts w:ascii="Times New Roman" w:eastAsia="Calibri" w:hAnsi="Times New Roman"/>
                <w:color w:val="000000"/>
              </w:rPr>
              <w:t xml:space="preserve"> of responses x processing time</w:t>
            </w:r>
            <w:r>
              <w:rPr>
                <w:rFonts w:ascii="Times New Roman" w:eastAsia="Calibri" w:hAnsi="Times New Roman"/>
                <w:color w:val="000000"/>
              </w:rPr>
              <w:t xml:space="preserve"> (10 minutes)</w:t>
            </w:r>
          </w:p>
        </w:tc>
        <w:tc>
          <w:tcPr>
            <w:tcW w:w="2922" w:type="dxa"/>
          </w:tcPr>
          <w:p w:rsidR="00C07FCB" w:rsidP="00EF0303" w14:paraId="58CB2A76" w14:textId="4C850022">
            <w:pPr>
              <w:pStyle w:val="ListParagraph"/>
              <w:ind w:left="0"/>
              <w:jc w:val="right"/>
              <w:rPr>
                <w:rFonts w:ascii="Times New Roman" w:hAnsi="Times New Roman"/>
                <w:color w:val="000000"/>
              </w:rPr>
            </w:pPr>
            <w:r>
              <w:rPr>
                <w:rFonts w:ascii="Times New Roman" w:hAnsi="Times New Roman"/>
                <w:color w:val="000000"/>
              </w:rPr>
              <w:t>18</w:t>
            </w:r>
            <w:r w:rsidR="009E22FE">
              <w:rPr>
                <w:rFonts w:ascii="Times New Roman" w:hAnsi="Times New Roman"/>
                <w:color w:val="000000"/>
              </w:rPr>
              <w:t>,</w:t>
            </w:r>
            <w:r>
              <w:rPr>
                <w:rFonts w:ascii="Times New Roman" w:hAnsi="Times New Roman"/>
                <w:color w:val="000000"/>
              </w:rPr>
              <w:t>217</w:t>
            </w:r>
          </w:p>
          <w:p w:rsidR="009E22FE" w:rsidP="00EF0303" w14:paraId="4BECD4AF" w14:textId="1B63A55A">
            <w:pPr>
              <w:pStyle w:val="ListParagraph"/>
              <w:ind w:left="0"/>
              <w:jc w:val="right"/>
              <w:rPr>
                <w:rFonts w:ascii="Times New Roman" w:hAnsi="Times New Roman"/>
                <w:color w:val="000000"/>
              </w:rPr>
            </w:pPr>
          </w:p>
        </w:tc>
      </w:tr>
      <w:tr w14:paraId="4865528E" w14:textId="77777777" w:rsidTr="005331DE">
        <w:tblPrEx>
          <w:tblW w:w="8904" w:type="dxa"/>
          <w:tblLook w:val="04A0"/>
        </w:tblPrEx>
        <w:trPr>
          <w:trHeight w:val="811"/>
        </w:trPr>
        <w:tc>
          <w:tcPr>
            <w:tcW w:w="2991" w:type="dxa"/>
          </w:tcPr>
          <w:p w:rsidR="00C07FCB" w:rsidP="00A075FE" w14:paraId="64976633" w14:textId="77777777">
            <w:pPr>
              <w:pStyle w:val="ListParagraph"/>
              <w:ind w:left="0"/>
              <w:rPr>
                <w:rFonts w:ascii="Times New Roman" w:hAnsi="Times New Roman"/>
                <w:color w:val="000000"/>
              </w:rPr>
            </w:pPr>
            <w:r>
              <w:rPr>
                <w:rFonts w:ascii="Times New Roman" w:hAnsi="Times New Roman"/>
                <w:color w:val="000000"/>
              </w:rPr>
              <w:t>Full-Time Equivalent Costs</w:t>
            </w:r>
          </w:p>
        </w:tc>
        <w:tc>
          <w:tcPr>
            <w:tcW w:w="2991" w:type="dxa"/>
          </w:tcPr>
          <w:p w:rsidR="00C07FCB" w:rsidP="00A075FE" w14:paraId="1F389091" w14:textId="77777777">
            <w:pPr>
              <w:pStyle w:val="ListParagraph"/>
              <w:ind w:left="0"/>
              <w:rPr>
                <w:rFonts w:ascii="Times New Roman" w:hAnsi="Times New Roman"/>
                <w:color w:val="000000"/>
              </w:rPr>
            </w:pPr>
            <w:r>
              <w:rPr>
                <w:rFonts w:ascii="Times New Roman" w:hAnsi="Times New Roman"/>
                <w:color w:val="000000"/>
              </w:rPr>
              <w:t>Out of pocket costs + Other expenses for providing this service</w:t>
            </w:r>
          </w:p>
        </w:tc>
        <w:tc>
          <w:tcPr>
            <w:tcW w:w="2922" w:type="dxa"/>
          </w:tcPr>
          <w:p w:rsidR="00C07FCB" w:rsidP="00EF0303" w14:paraId="580EBC94" w14:textId="2B80F276">
            <w:pPr>
              <w:pStyle w:val="ListParagraph"/>
              <w:ind w:left="0"/>
              <w:jc w:val="right"/>
              <w:rPr>
                <w:rFonts w:ascii="Times New Roman" w:hAnsi="Times New Roman"/>
                <w:color w:val="000000"/>
              </w:rPr>
            </w:pPr>
            <w:r>
              <w:rPr>
                <w:rFonts w:ascii="Times New Roman" w:hAnsi="Times New Roman"/>
                <w:color w:val="000000"/>
              </w:rPr>
              <w:t>$0</w:t>
            </w:r>
            <w:r w:rsidR="00EF0303">
              <w:rPr>
                <w:rFonts w:ascii="Times New Roman" w:hAnsi="Times New Roman"/>
                <w:color w:val="000000"/>
              </w:rPr>
              <w:t>*</w:t>
            </w:r>
          </w:p>
        </w:tc>
      </w:tr>
      <w:tr w14:paraId="6BC805F1" w14:textId="77777777" w:rsidTr="005331DE">
        <w:tblPrEx>
          <w:tblW w:w="8904" w:type="dxa"/>
          <w:tblLook w:val="04A0"/>
        </w:tblPrEx>
        <w:trPr>
          <w:trHeight w:val="1098"/>
        </w:trPr>
        <w:tc>
          <w:tcPr>
            <w:tcW w:w="2991" w:type="dxa"/>
          </w:tcPr>
          <w:p w:rsidR="00C07FCB" w:rsidRPr="009E22FE" w:rsidP="00A075FE" w14:paraId="721CF4CA" w14:textId="77777777">
            <w:pPr>
              <w:pStyle w:val="ListParagraph"/>
              <w:ind w:left="0"/>
              <w:rPr>
                <w:rFonts w:ascii="Times New Roman" w:hAnsi="Times New Roman"/>
                <w:color w:val="000000"/>
              </w:rPr>
            </w:pPr>
            <w:r w:rsidRPr="009E22FE">
              <w:rPr>
                <w:rFonts w:ascii="Times New Roman" w:hAnsi="Times New Roman"/>
                <w:color w:val="000000"/>
              </w:rPr>
              <w:t>Systems Development, Updating, and Maintenance</w:t>
            </w:r>
          </w:p>
        </w:tc>
        <w:tc>
          <w:tcPr>
            <w:tcW w:w="2991" w:type="dxa"/>
          </w:tcPr>
          <w:p w:rsidR="00C07FCB" w:rsidRPr="009E22FE" w:rsidP="00A075FE" w14:paraId="5BE7D61A" w14:textId="41324B1C">
            <w:pPr>
              <w:pStyle w:val="ListParagraph"/>
              <w:ind w:left="0"/>
              <w:rPr>
                <w:rFonts w:ascii="Times New Roman" w:hAnsi="Times New Roman"/>
                <w:color w:val="000000"/>
              </w:rPr>
            </w:pPr>
            <w:r w:rsidRPr="009E22FE">
              <w:rPr>
                <w:rFonts w:ascii="Times New Roman" w:hAnsi="Times New Roman"/>
                <w:color w:val="000000"/>
              </w:rPr>
              <w:t>GS-9</w:t>
            </w:r>
            <w:r w:rsidR="005331DE">
              <w:rPr>
                <w:rFonts w:ascii="Times New Roman" w:hAnsi="Times New Roman"/>
                <w:color w:val="000000"/>
              </w:rPr>
              <w:t>/12/13</w:t>
            </w:r>
            <w:r w:rsidRPr="009E22FE">
              <w:rPr>
                <w:rFonts w:ascii="Times New Roman" w:hAnsi="Times New Roman"/>
                <w:color w:val="000000"/>
              </w:rPr>
              <w:t xml:space="preserve"> employee x man hours for development, updating, maintenance</w:t>
            </w:r>
          </w:p>
        </w:tc>
        <w:tc>
          <w:tcPr>
            <w:tcW w:w="2922" w:type="dxa"/>
          </w:tcPr>
          <w:p w:rsidR="00C07FCB" w:rsidRPr="009E22FE" w:rsidP="00EF0303" w14:paraId="680D92DD" w14:textId="65E66AB0">
            <w:pPr>
              <w:pStyle w:val="ListParagraph"/>
              <w:ind w:left="0"/>
              <w:jc w:val="right"/>
              <w:rPr>
                <w:rFonts w:ascii="Times New Roman" w:hAnsi="Times New Roman"/>
                <w:color w:val="000000"/>
              </w:rPr>
            </w:pPr>
            <w:r w:rsidRPr="0018747D">
              <w:rPr>
                <w:rFonts w:ascii="Times New Roman" w:hAnsi="Times New Roman"/>
                <w:color w:val="000000"/>
              </w:rPr>
              <w:t>$</w:t>
            </w:r>
            <w:r w:rsidR="0018747D">
              <w:rPr>
                <w:rFonts w:ascii="Times New Roman" w:hAnsi="Times New Roman"/>
                <w:color w:val="000000"/>
              </w:rPr>
              <w:t>200,000</w:t>
            </w:r>
          </w:p>
        </w:tc>
      </w:tr>
      <w:tr w14:paraId="2BCD1C68" w14:textId="77777777" w:rsidTr="005331DE">
        <w:tblPrEx>
          <w:tblW w:w="8904" w:type="dxa"/>
          <w:tblLook w:val="04A0"/>
        </w:tblPrEx>
        <w:trPr>
          <w:trHeight w:val="274"/>
        </w:trPr>
        <w:tc>
          <w:tcPr>
            <w:tcW w:w="2991" w:type="dxa"/>
          </w:tcPr>
          <w:p w:rsidR="00C07FCB" w:rsidP="00A075FE" w14:paraId="7398F0B3" w14:textId="77777777">
            <w:pPr>
              <w:pStyle w:val="ListParagraph"/>
              <w:ind w:left="0"/>
              <w:rPr>
                <w:rFonts w:ascii="Times New Roman" w:hAnsi="Times New Roman"/>
                <w:color w:val="000000"/>
              </w:rPr>
            </w:pPr>
            <w:r>
              <w:rPr>
                <w:rFonts w:ascii="Times New Roman" w:hAnsi="Times New Roman"/>
                <w:color w:val="000000"/>
              </w:rPr>
              <w:t>Quantifiable IT Costs</w:t>
            </w:r>
          </w:p>
        </w:tc>
        <w:tc>
          <w:tcPr>
            <w:tcW w:w="2991" w:type="dxa"/>
          </w:tcPr>
          <w:p w:rsidR="00C07FCB" w:rsidP="00A075FE" w14:paraId="4D56F07F" w14:textId="77777777">
            <w:pPr>
              <w:pStyle w:val="ListParagraph"/>
              <w:ind w:left="0"/>
              <w:rPr>
                <w:rFonts w:ascii="Times New Roman" w:hAnsi="Times New Roman"/>
                <w:color w:val="000000"/>
              </w:rPr>
            </w:pPr>
            <w:r>
              <w:rPr>
                <w:rFonts w:ascii="Times New Roman" w:hAnsi="Times New Roman"/>
                <w:color w:val="000000"/>
              </w:rPr>
              <w:t>Any additional IT costs</w:t>
            </w:r>
          </w:p>
        </w:tc>
        <w:tc>
          <w:tcPr>
            <w:tcW w:w="2922" w:type="dxa"/>
          </w:tcPr>
          <w:p w:rsidR="00C07FCB" w:rsidP="00EF0303" w14:paraId="1B552084" w14:textId="0CE274CF">
            <w:pPr>
              <w:pStyle w:val="ListParagraph"/>
              <w:ind w:left="0"/>
              <w:jc w:val="right"/>
              <w:rPr>
                <w:rFonts w:ascii="Times New Roman" w:hAnsi="Times New Roman"/>
                <w:color w:val="000000"/>
              </w:rPr>
            </w:pPr>
            <w:r>
              <w:rPr>
                <w:rFonts w:ascii="Times New Roman" w:hAnsi="Times New Roman"/>
                <w:color w:val="000000"/>
              </w:rPr>
              <w:t>$0</w:t>
            </w:r>
            <w:r w:rsidR="00EF0303">
              <w:rPr>
                <w:rFonts w:ascii="Times New Roman" w:hAnsi="Times New Roman"/>
                <w:color w:val="000000"/>
              </w:rPr>
              <w:t>*</w:t>
            </w:r>
          </w:p>
        </w:tc>
      </w:tr>
      <w:tr w14:paraId="33C1A50B" w14:textId="77777777" w:rsidTr="005331DE">
        <w:tblPrEx>
          <w:tblW w:w="8904" w:type="dxa"/>
          <w:tblLook w:val="04A0"/>
        </w:tblPrEx>
        <w:trPr>
          <w:trHeight w:val="549"/>
        </w:trPr>
        <w:tc>
          <w:tcPr>
            <w:tcW w:w="2991" w:type="dxa"/>
          </w:tcPr>
          <w:p w:rsidR="00C07FCB" w:rsidP="00A075FE" w14:paraId="76C77AF3" w14:textId="77777777">
            <w:pPr>
              <w:pStyle w:val="ListParagraph"/>
              <w:ind w:left="0"/>
              <w:rPr>
                <w:rFonts w:ascii="Times New Roman" w:hAnsi="Times New Roman"/>
                <w:color w:val="000000"/>
              </w:rPr>
            </w:pPr>
            <w:r>
              <w:rPr>
                <w:rFonts w:ascii="Times New Roman" w:hAnsi="Times New Roman"/>
                <w:color w:val="000000"/>
              </w:rPr>
              <w:t>Other</w:t>
            </w:r>
          </w:p>
        </w:tc>
        <w:tc>
          <w:tcPr>
            <w:tcW w:w="2991" w:type="dxa"/>
          </w:tcPr>
          <w:p w:rsidR="00C07FCB" w:rsidP="00A075FE" w14:paraId="5DC4ACD1" w14:textId="77777777">
            <w:pPr>
              <w:pStyle w:val="ListParagraph"/>
              <w:ind w:left="0"/>
              <w:rPr>
                <w:rFonts w:ascii="Times New Roman" w:hAnsi="Times New Roman"/>
                <w:color w:val="000000"/>
              </w:rPr>
            </w:pPr>
            <w:r>
              <w:rPr>
                <w:rFonts w:ascii="Times New Roman" w:hAnsi="Times New Roman"/>
                <w:color w:val="000000"/>
              </w:rPr>
              <w:t>[Component may add as needed]</w:t>
            </w:r>
          </w:p>
        </w:tc>
        <w:tc>
          <w:tcPr>
            <w:tcW w:w="2922" w:type="dxa"/>
          </w:tcPr>
          <w:p w:rsidR="00C07FCB" w:rsidP="00EF0303" w14:paraId="5D26C788" w14:textId="66A7D7CD">
            <w:pPr>
              <w:pStyle w:val="ListParagraph"/>
              <w:ind w:left="0"/>
              <w:jc w:val="right"/>
              <w:rPr>
                <w:rFonts w:ascii="Times New Roman" w:hAnsi="Times New Roman"/>
                <w:color w:val="000000"/>
              </w:rPr>
            </w:pPr>
            <w:r>
              <w:rPr>
                <w:rFonts w:ascii="Times New Roman" w:hAnsi="Times New Roman"/>
                <w:color w:val="000000"/>
              </w:rPr>
              <w:t>$0</w:t>
            </w:r>
            <w:r w:rsidR="00EF0303">
              <w:rPr>
                <w:rFonts w:ascii="Times New Roman" w:hAnsi="Times New Roman"/>
                <w:color w:val="000000"/>
              </w:rPr>
              <w:t>*</w:t>
            </w:r>
          </w:p>
        </w:tc>
      </w:tr>
      <w:tr w14:paraId="31F005CA" w14:textId="77777777" w:rsidTr="005331DE">
        <w:tblPrEx>
          <w:tblW w:w="8904" w:type="dxa"/>
          <w:tblLook w:val="04A0"/>
        </w:tblPrEx>
        <w:trPr>
          <w:trHeight w:val="274"/>
        </w:trPr>
        <w:tc>
          <w:tcPr>
            <w:tcW w:w="2991" w:type="dxa"/>
          </w:tcPr>
          <w:p w:rsidR="00C07FCB" w:rsidP="00A075FE" w14:paraId="26E55B68" w14:textId="77777777">
            <w:pPr>
              <w:pStyle w:val="ListParagraph"/>
              <w:ind w:left="0"/>
              <w:rPr>
                <w:rFonts w:ascii="Times New Roman" w:hAnsi="Times New Roman"/>
                <w:b/>
                <w:bCs/>
                <w:color w:val="000000"/>
              </w:rPr>
            </w:pPr>
            <w:r>
              <w:rPr>
                <w:rFonts w:ascii="Times New Roman" w:hAnsi="Times New Roman"/>
                <w:b/>
                <w:bCs/>
                <w:color w:val="000000"/>
              </w:rPr>
              <w:t>Total</w:t>
            </w:r>
          </w:p>
        </w:tc>
        <w:tc>
          <w:tcPr>
            <w:tcW w:w="2991" w:type="dxa"/>
          </w:tcPr>
          <w:p w:rsidR="00C07FCB" w:rsidP="00A075FE" w14:paraId="47F07867" w14:textId="77777777">
            <w:pPr>
              <w:pStyle w:val="ListParagraph"/>
              <w:ind w:left="0"/>
              <w:rPr>
                <w:rFonts w:ascii="Times New Roman" w:hAnsi="Times New Roman"/>
                <w:b/>
                <w:bCs/>
                <w:color w:val="000000"/>
              </w:rPr>
            </w:pPr>
          </w:p>
        </w:tc>
        <w:tc>
          <w:tcPr>
            <w:tcW w:w="2922" w:type="dxa"/>
          </w:tcPr>
          <w:p w:rsidR="00C07FCB" w:rsidP="00EF0303" w14:paraId="6F47D62A" w14:textId="38785872">
            <w:pPr>
              <w:pStyle w:val="ListParagraph"/>
              <w:ind w:left="0"/>
              <w:jc w:val="right"/>
              <w:rPr>
                <w:rFonts w:ascii="Times New Roman" w:hAnsi="Times New Roman"/>
                <w:b/>
                <w:bCs/>
                <w:color w:val="000000"/>
              </w:rPr>
            </w:pPr>
            <w:r>
              <w:rPr>
                <w:rFonts w:ascii="Times New Roman" w:hAnsi="Times New Roman"/>
                <w:b/>
                <w:bCs/>
                <w:color w:val="000000"/>
              </w:rPr>
              <w:t>$2</w:t>
            </w:r>
            <w:r w:rsidRPr="0018747D" w:rsidR="00041DCA">
              <w:rPr>
                <w:rFonts w:ascii="Times New Roman" w:hAnsi="Times New Roman"/>
                <w:b/>
                <w:bCs/>
                <w:color w:val="000000"/>
              </w:rPr>
              <w:t>26,967</w:t>
            </w:r>
            <w:r w:rsidR="005B424B">
              <w:rPr>
                <w:rFonts w:ascii="Times New Roman" w:hAnsi="Times New Roman"/>
                <w:b/>
                <w:bCs/>
                <w:color w:val="000000"/>
              </w:rPr>
              <w:t xml:space="preserve"> </w:t>
            </w:r>
            <w:r>
              <w:rPr>
                <w:rFonts w:ascii="Times New Roman" w:hAnsi="Times New Roman"/>
                <w:b/>
                <w:bCs/>
                <w:color w:val="000000"/>
              </w:rPr>
              <w:t xml:space="preserve"> </w:t>
            </w:r>
          </w:p>
        </w:tc>
      </w:tr>
    </w:tbl>
    <w:p w:rsidR="00C07FCB" w:rsidP="00EF0303" w14:paraId="151DB2B7" w14:textId="77777777">
      <w:pPr>
        <w:pStyle w:val="ListParagraph"/>
        <w:ind w:left="360"/>
        <w:rPr>
          <w:rFonts w:ascii="Times New Roman" w:hAnsi="Times New Roman"/>
          <w:color w:val="000000"/>
        </w:rPr>
      </w:pPr>
      <w:r w:rsidRPr="00C07FCB">
        <w:rPr>
          <w:rFonts w:ascii="Times New Roman" w:hAnsi="Times New Roman"/>
          <w:color w:val="000000"/>
        </w:rPr>
        <w:t>* We have inserted a $0 amount for cost factors that do not apply to this collection.</w:t>
      </w:r>
    </w:p>
    <w:p w:rsidR="00C07FCB" w:rsidP="00C07FCB" w14:paraId="3C644A50" w14:textId="77777777">
      <w:pPr>
        <w:pStyle w:val="ListParagraph"/>
        <w:ind w:left="0"/>
        <w:rPr>
          <w:rFonts w:ascii="Times New Roman" w:hAnsi="Times New Roman"/>
          <w:color w:val="000000"/>
        </w:rPr>
      </w:pPr>
    </w:p>
    <w:p w:rsidR="00C07FCB" w:rsidRPr="00C07FCB" w:rsidP="00540265" w14:paraId="03DD93A0" w14:textId="30651F6F">
      <w:pPr>
        <w:pStyle w:val="ListParagraph"/>
        <w:ind w:left="360"/>
        <w:rPr>
          <w:rFonts w:ascii="Times New Roman" w:hAnsi="Times New Roman"/>
          <w:color w:val="000000"/>
        </w:rPr>
      </w:pPr>
      <w:r>
        <w:rPr>
          <w:rFonts w:ascii="Times New Roman" w:hAnsi="Times New Roman"/>
          <w:color w:val="000000"/>
        </w:rPr>
        <w:t>We are</w:t>
      </w:r>
      <w:r w:rsidRPr="00C07FCB">
        <w:rPr>
          <w:rFonts w:ascii="Times New Roman" w:hAnsi="Times New Roman"/>
          <w:color w:val="000000"/>
        </w:rPr>
        <w:t xml:space="preserve"> unable to break down the costs to the Federal government</w:t>
      </w:r>
      <w:r>
        <w:rPr>
          <w:rFonts w:ascii="Times New Roman" w:hAnsi="Times New Roman"/>
          <w:color w:val="000000"/>
        </w:rPr>
        <w:t xml:space="preserve"> further than we </w:t>
      </w:r>
      <w:r>
        <w:rPr>
          <w:rFonts w:ascii="Times New Roman" w:hAnsi="Times New Roman"/>
          <w:color w:val="000000"/>
        </w:rPr>
        <w:t>already have. </w:t>
      </w:r>
      <w:r w:rsidRPr="00C07FCB">
        <w:rPr>
          <w:rFonts w:ascii="Times New Roman" w:hAnsi="Times New Roman"/>
          <w:color w:val="000000"/>
        </w:rPr>
        <w:t xml:space="preserve">First, since we work with almost every US citizen, we often do bulk mailings, and cannot track </w:t>
      </w:r>
      <w:r>
        <w:rPr>
          <w:rFonts w:ascii="Times New Roman" w:hAnsi="Times New Roman"/>
          <w:color w:val="000000"/>
        </w:rPr>
        <w:t>the cost for a single mailing. </w:t>
      </w:r>
      <w:r w:rsidR="00894503">
        <w:rPr>
          <w:rFonts w:ascii="Times New Roman" w:hAnsi="Times New Roman"/>
          <w:color w:val="000000"/>
        </w:rPr>
        <w:t xml:space="preserve"> </w:t>
      </w:r>
      <w:r w:rsidRPr="00C07FCB">
        <w:rPr>
          <w:rFonts w:ascii="Times New Roman" w:hAnsi="Times New Roman"/>
          <w:color w:val="000000"/>
        </w:rPr>
        <w:t xml:space="preserve">In addition, it is difficult for us to break down the cost for processing a single form, as field office and State Disability Determination Services </w:t>
      </w:r>
      <w:r>
        <w:rPr>
          <w:rFonts w:ascii="Times New Roman" w:hAnsi="Times New Roman"/>
          <w:color w:val="000000"/>
        </w:rPr>
        <w:t xml:space="preserve">(DDS) </w:t>
      </w:r>
      <w:r w:rsidRPr="00C07FCB">
        <w:rPr>
          <w:rFonts w:ascii="Times New Roman" w:hAnsi="Times New Roman"/>
          <w:color w:val="000000"/>
        </w:rPr>
        <w:t xml:space="preserve">staff often help respondents fill out several forms </w:t>
      </w:r>
      <w:r w:rsidR="00540265">
        <w:rPr>
          <w:rFonts w:ascii="Times New Roman" w:hAnsi="Times New Roman"/>
          <w:color w:val="000000"/>
        </w:rPr>
        <w:t xml:space="preserve">at once, and the time it takes DDS staff to do this is unknown and varies </w:t>
      </w:r>
      <w:r>
        <w:rPr>
          <w:rFonts w:ascii="Times New Roman" w:hAnsi="Times New Roman"/>
          <w:color w:val="000000"/>
        </w:rPr>
        <w:t>greatly. </w:t>
      </w:r>
      <w:r w:rsidR="00894503">
        <w:rPr>
          <w:rFonts w:ascii="Times New Roman" w:hAnsi="Times New Roman"/>
          <w:color w:val="000000"/>
        </w:rPr>
        <w:t xml:space="preserve"> </w:t>
      </w:r>
      <w:r>
        <w:rPr>
          <w:rFonts w:ascii="Times New Roman" w:hAnsi="Times New Roman"/>
          <w:color w:val="000000"/>
        </w:rPr>
        <w:t>Lastly</w:t>
      </w:r>
      <w:r w:rsidRPr="00C07FCB">
        <w:rPr>
          <w:rFonts w:ascii="Times New Roman" w:hAnsi="Times New Roman"/>
          <w:color w:val="000000"/>
        </w:rPr>
        <w:t xml:space="preserve">, many employees have a hand in </w:t>
      </w:r>
      <w:r>
        <w:rPr>
          <w:rFonts w:ascii="Times New Roman" w:hAnsi="Times New Roman"/>
          <w:color w:val="000000"/>
        </w:rPr>
        <w:t>the receipt and processing o</w:t>
      </w:r>
      <w:r w:rsidRPr="00C07FCB">
        <w:rPr>
          <w:rFonts w:ascii="Times New Roman" w:hAnsi="Times New Roman"/>
          <w:color w:val="000000"/>
        </w:rPr>
        <w:t xml:space="preserve">f our forms, </w:t>
      </w:r>
      <w:r w:rsidR="00540265">
        <w:rPr>
          <w:rFonts w:ascii="Times New Roman" w:hAnsi="Times New Roman"/>
          <w:color w:val="000000"/>
        </w:rPr>
        <w:t xml:space="preserve">so </w:t>
      </w:r>
      <w:r w:rsidRPr="00C07FCB">
        <w:rPr>
          <w:rFonts w:ascii="Times New Roman" w:hAnsi="Times New Roman"/>
          <w:color w:val="000000"/>
        </w:rPr>
        <w:t xml:space="preserve">we use an estimated average hourly wage, based on the wage of our average field office employee </w:t>
      </w:r>
      <w:r w:rsidR="00540265">
        <w:rPr>
          <w:rFonts w:ascii="Times New Roman" w:hAnsi="Times New Roman"/>
          <w:color w:val="000000"/>
        </w:rPr>
        <w:t>(GS-9) for these calculations. </w:t>
      </w:r>
      <w:r w:rsidR="00894503">
        <w:rPr>
          <w:rFonts w:ascii="Times New Roman" w:hAnsi="Times New Roman"/>
          <w:color w:val="000000"/>
        </w:rPr>
        <w:t xml:space="preserve"> </w:t>
      </w:r>
      <w:r w:rsidR="00540265">
        <w:rPr>
          <w:rFonts w:ascii="Times New Roman" w:hAnsi="Times New Roman"/>
          <w:color w:val="000000"/>
        </w:rPr>
        <w:t>W</w:t>
      </w:r>
      <w:r w:rsidRPr="00C07FCB">
        <w:rPr>
          <w:rFonts w:ascii="Times New Roman" w:hAnsi="Times New Roman"/>
          <w:color w:val="000000"/>
        </w:rPr>
        <w:t xml:space="preserve">e have calculated these costs as accurately as possible based on the information we </w:t>
      </w:r>
      <w:r w:rsidR="00540265">
        <w:rPr>
          <w:rFonts w:ascii="Times New Roman" w:hAnsi="Times New Roman"/>
          <w:color w:val="000000"/>
        </w:rPr>
        <w:t>have</w:t>
      </w:r>
      <w:r w:rsidRPr="00C07FCB">
        <w:rPr>
          <w:rFonts w:ascii="Times New Roman" w:hAnsi="Times New Roman"/>
          <w:color w:val="000000"/>
        </w:rPr>
        <w:t xml:space="preserve"> for creating, updating, and maintaining th</w:t>
      </w:r>
      <w:r w:rsidR="00540265">
        <w:rPr>
          <w:rFonts w:ascii="Times New Roman" w:hAnsi="Times New Roman"/>
          <w:color w:val="000000"/>
        </w:rPr>
        <w:t>is information collection instrument.</w:t>
      </w:r>
    </w:p>
    <w:p w:rsidR="00A81473" w:rsidP="004A7241" w14:paraId="66DA1435" w14:textId="77777777">
      <w:pPr>
        <w:pStyle w:val="ListParagraph"/>
        <w:ind w:left="360"/>
        <w:rPr>
          <w:rFonts w:ascii="Times New Roman" w:hAnsi="Times New Roman"/>
          <w:b/>
        </w:rPr>
      </w:pPr>
    </w:p>
    <w:p w:rsidR="003B4EFE" w:rsidP="004A7241" w14:paraId="57463036" w14:textId="77777777">
      <w:pPr>
        <w:pStyle w:val="ListParagraph"/>
        <w:numPr>
          <w:ilvl w:val="0"/>
          <w:numId w:val="13"/>
        </w:numPr>
        <w:ind w:left="360"/>
        <w:rPr>
          <w:rFonts w:ascii="Times New Roman" w:hAnsi="Times New Roman"/>
          <w:b/>
        </w:rPr>
      </w:pPr>
      <w:r w:rsidRPr="00BC7F42">
        <w:rPr>
          <w:rFonts w:ascii="Times New Roman" w:hAnsi="Times New Roman"/>
          <w:b/>
        </w:rPr>
        <w:t xml:space="preserve">Program Changes or Adjustments to the Information Collection </w:t>
      </w:r>
      <w:r>
        <w:rPr>
          <w:rFonts w:ascii="Times New Roman" w:hAnsi="Times New Roman"/>
          <w:b/>
        </w:rPr>
        <w:t>Request</w:t>
      </w:r>
    </w:p>
    <w:p w:rsidR="00A81473" w:rsidP="004A7241" w14:paraId="3AB4643B" w14:textId="47C4778C">
      <w:pPr>
        <w:pStyle w:val="ListParagraph"/>
        <w:ind w:left="360"/>
        <w:rPr>
          <w:rFonts w:ascii="Times New Roman" w:hAnsi="Times New Roman"/>
          <w:b/>
        </w:rPr>
      </w:pPr>
      <w:r>
        <w:rPr>
          <w:rFonts w:ascii="Times New Roman" w:hAnsi="Times New Roman"/>
        </w:rPr>
        <w:t xml:space="preserve">We increased the burden </w:t>
      </w:r>
      <w:r w:rsidR="00293BBE">
        <w:rPr>
          <w:rFonts w:ascii="Times New Roman" w:hAnsi="Times New Roman"/>
        </w:rPr>
        <w:t xml:space="preserve">for Form SSA-1693 and the e1693 </w:t>
      </w:r>
      <w:r>
        <w:rPr>
          <w:rFonts w:ascii="Times New Roman" w:hAnsi="Times New Roman"/>
        </w:rPr>
        <w:t>by one</w:t>
      </w:r>
      <w:r w:rsidRPr="0029725D">
        <w:rPr>
          <w:rFonts w:ascii="Times New Roman" w:hAnsi="Times New Roman"/>
        </w:rPr>
        <w:t xml:space="preserve"> </w:t>
      </w:r>
      <w:r w:rsidR="00006E34">
        <w:rPr>
          <w:rFonts w:ascii="Times New Roman" w:hAnsi="Times New Roman"/>
        </w:rPr>
        <w:t>minute</w:t>
      </w:r>
      <w:r>
        <w:rPr>
          <w:rFonts w:ascii="Times New Roman" w:hAnsi="Times New Roman"/>
        </w:rPr>
        <w:t xml:space="preserve"> for this information collection, as the e1693 version required a slight increase in the burden per response of</w:t>
      </w:r>
      <w:r w:rsidR="00041DCA">
        <w:rPr>
          <w:rFonts w:ascii="Times New Roman" w:hAnsi="Times New Roman"/>
        </w:rPr>
        <w:t xml:space="preserve"> one minute. </w:t>
      </w:r>
      <w:r>
        <w:rPr>
          <w:rFonts w:ascii="Times New Roman" w:hAnsi="Times New Roman"/>
        </w:rPr>
        <w:t xml:space="preserve"> We </w:t>
      </w:r>
      <w:r w:rsidR="00041DCA">
        <w:rPr>
          <w:rFonts w:ascii="Times New Roman" w:hAnsi="Times New Roman"/>
        </w:rPr>
        <w:t>based</w:t>
      </w:r>
      <w:r>
        <w:rPr>
          <w:rFonts w:ascii="Times New Roman" w:hAnsi="Times New Roman"/>
        </w:rPr>
        <w:t xml:space="preserve"> this revised burden</w:t>
      </w:r>
      <w:r w:rsidR="00041DCA">
        <w:rPr>
          <w:rFonts w:ascii="Times New Roman" w:hAnsi="Times New Roman"/>
        </w:rPr>
        <w:t xml:space="preserve"> on additional feedback</w:t>
      </w:r>
      <w:r>
        <w:rPr>
          <w:rFonts w:ascii="Times New Roman" w:hAnsi="Times New Roman"/>
        </w:rPr>
        <w:t xml:space="preserve"> from the respondents</w:t>
      </w:r>
      <w:r w:rsidR="00041DCA">
        <w:rPr>
          <w:rFonts w:ascii="Times New Roman" w:hAnsi="Times New Roman"/>
        </w:rPr>
        <w:t>.</w:t>
      </w:r>
      <w:r>
        <w:rPr>
          <w:rFonts w:ascii="Times New Roman" w:hAnsi="Times New Roman"/>
        </w:rPr>
        <w:t xml:space="preserve"> </w:t>
      </w:r>
      <w:r w:rsidR="00041DCA">
        <w:rPr>
          <w:rFonts w:ascii="Times New Roman" w:hAnsi="Times New Roman"/>
        </w:rPr>
        <w:t xml:space="preserve"> However, the overall burden hours </w:t>
      </w:r>
      <w:r w:rsidR="00293BBE">
        <w:rPr>
          <w:rFonts w:ascii="Times New Roman" w:hAnsi="Times New Roman"/>
        </w:rPr>
        <w:t xml:space="preserve">for the form </w:t>
      </w:r>
      <w:r w:rsidR="00041DCA">
        <w:rPr>
          <w:rFonts w:ascii="Times New Roman" w:hAnsi="Times New Roman"/>
        </w:rPr>
        <w:t xml:space="preserve">have decreased substantially because we are </w:t>
      </w:r>
      <w:r w:rsidR="0063467C">
        <w:rPr>
          <w:rFonts w:ascii="Times New Roman" w:hAnsi="Times New Roman"/>
        </w:rPr>
        <w:t xml:space="preserve">receiving </w:t>
      </w:r>
      <w:r w:rsidR="00041DCA">
        <w:rPr>
          <w:rFonts w:ascii="Times New Roman" w:hAnsi="Times New Roman"/>
        </w:rPr>
        <w:t xml:space="preserve">fewer responses than originally expected. </w:t>
      </w:r>
      <w:r w:rsidR="0063467C">
        <w:rPr>
          <w:rFonts w:ascii="Times New Roman" w:hAnsi="Times New Roman"/>
        </w:rPr>
        <w:t xml:space="preserve"> </w:t>
      </w:r>
      <w:r w:rsidRPr="0029725D">
        <w:rPr>
          <w:rFonts w:ascii="Times New Roman" w:hAnsi="Times New Roman"/>
        </w:rPr>
        <w:t>See #12</w:t>
      </w:r>
      <w:r>
        <w:rPr>
          <w:rFonts w:ascii="Times New Roman" w:hAnsi="Times New Roman"/>
        </w:rPr>
        <w:t xml:space="preserve"> above</w:t>
      </w:r>
      <w:r w:rsidRPr="0029725D">
        <w:rPr>
          <w:rFonts w:ascii="Times New Roman" w:hAnsi="Times New Roman"/>
        </w:rPr>
        <w:t xml:space="preserve"> for burden figures.</w:t>
      </w:r>
      <w:r>
        <w:rPr>
          <w:rFonts w:ascii="Times New Roman" w:hAnsi="Times New Roman"/>
        </w:rPr>
        <w:t xml:space="preserve"> </w:t>
      </w:r>
      <w:r>
        <w:rPr>
          <w:rFonts w:ascii="Times New Roman" w:hAnsi="Times New Roman"/>
        </w:rPr>
        <w:t xml:space="preserve"> We based our new figures on current</w:t>
      </w:r>
      <w:r w:rsidR="00041DCA">
        <w:rPr>
          <w:rFonts w:ascii="Times New Roman" w:hAnsi="Times New Roman"/>
        </w:rPr>
        <w:t xml:space="preserve"> usage data </w:t>
      </w:r>
      <w:r w:rsidR="00006E34">
        <w:rPr>
          <w:rFonts w:ascii="Times New Roman" w:hAnsi="Times New Roman"/>
        </w:rPr>
        <w:t xml:space="preserve">collected </w:t>
      </w:r>
      <w:r w:rsidR="0063467C">
        <w:rPr>
          <w:rFonts w:ascii="Times New Roman" w:hAnsi="Times New Roman"/>
        </w:rPr>
        <w:t>over</w:t>
      </w:r>
      <w:r w:rsidR="00006E34">
        <w:rPr>
          <w:rFonts w:ascii="Times New Roman" w:hAnsi="Times New Roman"/>
        </w:rPr>
        <w:t xml:space="preserve"> the three years the form has been in circulation.</w:t>
      </w:r>
      <w:r w:rsidR="0063467C">
        <w:rPr>
          <w:rFonts w:ascii="Times New Roman" w:hAnsi="Times New Roman"/>
        </w:rPr>
        <w:t xml:space="preserve">  We initially expected a much higher usage for this form, as our current management information data is showing a lower usage, we have updated the figures to show actual usage over the past three years.  </w:t>
      </w:r>
      <w:r w:rsidR="00293BBE">
        <w:rPr>
          <w:rFonts w:ascii="Times New Roman" w:hAnsi="Times New Roman"/>
        </w:rPr>
        <w:t xml:space="preserve">We are also including the updated burden information for the </w:t>
      </w:r>
      <w:r w:rsidRPr="00293BBE" w:rsidR="00293BBE">
        <w:rPr>
          <w:rFonts w:ascii="Times New Roman" w:hAnsi="Times New Roman"/>
          <w:color w:val="000000" w:themeColor="text1"/>
        </w:rPr>
        <w:t>written agreements</w:t>
      </w:r>
      <w:r w:rsidR="00293BBE">
        <w:rPr>
          <w:rFonts w:ascii="Times New Roman" w:hAnsi="Times New Roman"/>
        </w:rPr>
        <w:t xml:space="preserve"> the representatives submit who choose not to use the SSA-1693. </w:t>
      </w:r>
      <w:r w:rsidRPr="00293BBE" w:rsidR="00293BBE">
        <w:rPr>
          <w:rFonts w:ascii="Times New Roman" w:hAnsi="Times New Roman"/>
        </w:rPr>
        <w:t xml:space="preserve"> </w:t>
      </w:r>
      <w:r w:rsidRPr="00636EBD" w:rsidR="0063467C">
        <w:rPr>
          <w:rFonts w:ascii="Times New Roman" w:hAnsi="Times New Roman"/>
        </w:rPr>
        <w:t>Although the number of responses changed, SSA did not take any actions to cause this change.  These figures represent current Management Information data</w:t>
      </w:r>
      <w:r w:rsidRPr="009A3404" w:rsidR="0063467C">
        <w:rPr>
          <w:rFonts w:ascii="Times New Roman" w:hAnsi="Times New Roman"/>
        </w:rPr>
        <w:t>.</w:t>
      </w:r>
    </w:p>
    <w:p w:rsidR="00A81473" w:rsidP="004A7241" w14:paraId="3575F264" w14:textId="77777777">
      <w:pPr>
        <w:pStyle w:val="ListParagraph"/>
        <w:ind w:left="360"/>
        <w:rPr>
          <w:rFonts w:ascii="Times New Roman" w:hAnsi="Times New Roman"/>
          <w:b/>
        </w:rPr>
      </w:pPr>
    </w:p>
    <w:p w:rsidR="003B4EFE" w:rsidP="004A7241" w14:paraId="08E0C0B2" w14:textId="77777777">
      <w:pPr>
        <w:pStyle w:val="ListParagraph"/>
        <w:numPr>
          <w:ilvl w:val="0"/>
          <w:numId w:val="13"/>
        </w:numPr>
        <w:ind w:left="360"/>
        <w:rPr>
          <w:rFonts w:ascii="Times New Roman" w:hAnsi="Times New Roman"/>
          <w:b/>
        </w:rPr>
      </w:pPr>
      <w:r w:rsidRPr="00BC7F42">
        <w:rPr>
          <w:rFonts w:ascii="Times New Roman" w:hAnsi="Times New Roman"/>
          <w:b/>
        </w:rPr>
        <w:t>Plans for Publication Information Collection</w:t>
      </w:r>
      <w:r>
        <w:rPr>
          <w:rFonts w:ascii="Times New Roman" w:hAnsi="Times New Roman"/>
          <w:b/>
        </w:rPr>
        <w:t xml:space="preserve"> Results</w:t>
      </w:r>
    </w:p>
    <w:p w:rsidR="00A81473" w:rsidRPr="00A81473" w:rsidP="004A7241" w14:paraId="314D2264" w14:textId="77777777">
      <w:pPr>
        <w:pStyle w:val="ListParagraph"/>
        <w:ind w:left="360"/>
        <w:rPr>
          <w:rFonts w:ascii="Times New Roman" w:hAnsi="Times New Roman"/>
          <w:b/>
        </w:rPr>
      </w:pPr>
      <w:r w:rsidRPr="00A81473">
        <w:rPr>
          <w:rFonts w:ascii="Times New Roman" w:hAnsi="Times New Roman"/>
          <w:bCs/>
          <w:iCs/>
        </w:rPr>
        <w:t>SSA will not publish the results of the information collection.</w:t>
      </w:r>
    </w:p>
    <w:p w:rsidR="00A81473" w:rsidP="004A7241" w14:paraId="772D12DE" w14:textId="77777777">
      <w:pPr>
        <w:pStyle w:val="ListParagraph"/>
        <w:ind w:left="360"/>
        <w:rPr>
          <w:rFonts w:ascii="Times New Roman" w:hAnsi="Times New Roman"/>
          <w:b/>
        </w:rPr>
      </w:pPr>
    </w:p>
    <w:p w:rsidR="003B4EFE" w:rsidP="004A7241" w14:paraId="1739C5DD" w14:textId="77777777">
      <w:pPr>
        <w:pStyle w:val="ListParagraph"/>
        <w:numPr>
          <w:ilvl w:val="0"/>
          <w:numId w:val="13"/>
        </w:numPr>
        <w:ind w:left="360"/>
        <w:rPr>
          <w:rFonts w:ascii="Times New Roman" w:hAnsi="Times New Roman"/>
          <w:b/>
        </w:rPr>
      </w:pPr>
      <w:r>
        <w:rPr>
          <w:rFonts w:ascii="Times New Roman" w:hAnsi="Times New Roman"/>
          <w:b/>
        </w:rPr>
        <w:t>Displaying the OMB Approval Expiration Date</w:t>
      </w:r>
    </w:p>
    <w:p w:rsidR="00A81473" w:rsidRPr="00A81473" w:rsidP="004A7241" w14:paraId="1E686277" w14:textId="1E42B6E1">
      <w:pPr>
        <w:pStyle w:val="ListParagraph"/>
        <w:ind w:left="360"/>
        <w:rPr>
          <w:rFonts w:ascii="Times New Roman" w:hAnsi="Times New Roman"/>
          <w:b/>
        </w:rPr>
      </w:pPr>
      <w:r w:rsidRPr="00A81473">
        <w:rPr>
          <w:rFonts w:ascii="Times New Roman" w:hAnsi="Times New Roman"/>
          <w:bCs/>
          <w:iCs/>
        </w:rPr>
        <w:t>OMB granted SSA an exemption from the requirement to print the OMB expirat</w:t>
      </w:r>
      <w:r w:rsidR="00006E34">
        <w:rPr>
          <w:rFonts w:ascii="Times New Roman" w:hAnsi="Times New Roman"/>
          <w:bCs/>
          <w:iCs/>
        </w:rPr>
        <w:t xml:space="preserve">ion date on its program forms. </w:t>
      </w:r>
      <w:r w:rsidR="00894503">
        <w:rPr>
          <w:rFonts w:ascii="Times New Roman" w:hAnsi="Times New Roman"/>
          <w:bCs/>
          <w:iCs/>
        </w:rPr>
        <w:t xml:space="preserve"> </w:t>
      </w:r>
      <w:r w:rsidRPr="00A81473">
        <w:rPr>
          <w:rFonts w:ascii="Times New Roman" w:hAnsi="Times New Roman"/>
          <w:bCs/>
          <w:iCs/>
        </w:rPr>
        <w:t>SSA produces millions of public-use forms with life cycles excee</w:t>
      </w:r>
      <w:r w:rsidR="00006E34">
        <w:rPr>
          <w:rFonts w:ascii="Times New Roman" w:hAnsi="Times New Roman"/>
          <w:bCs/>
          <w:iCs/>
        </w:rPr>
        <w:t xml:space="preserve">ding those of an OMB approval. </w:t>
      </w:r>
      <w:r w:rsidR="00894503">
        <w:rPr>
          <w:rFonts w:ascii="Times New Roman" w:hAnsi="Times New Roman"/>
          <w:bCs/>
          <w:iCs/>
        </w:rPr>
        <w:t xml:space="preserve"> </w:t>
      </w:r>
      <w:r w:rsidRPr="00A81473">
        <w:rPr>
          <w:rFonts w:ascii="Times New Roman" w:hAnsi="Times New Roman"/>
          <w:bCs/>
          <w:iCs/>
        </w:rPr>
        <w:t>Since SSA does not periodically revise and reprint its public-use forms (e.g., on an annual basis), OMB granted this exemption so SSA would not have to destroy stocks of otherwise useable forms with expired OMB approval dates, avoiding Government waste.</w:t>
      </w:r>
    </w:p>
    <w:p w:rsidR="00A81473" w:rsidP="004A7241" w14:paraId="25962508" w14:textId="77777777">
      <w:pPr>
        <w:pStyle w:val="ListParagraph"/>
        <w:ind w:left="360"/>
        <w:rPr>
          <w:rFonts w:ascii="Times New Roman" w:hAnsi="Times New Roman"/>
          <w:b/>
        </w:rPr>
      </w:pPr>
    </w:p>
    <w:p w:rsidR="003B4EFE" w:rsidP="004A7241" w14:paraId="0C17676C" w14:textId="77777777">
      <w:pPr>
        <w:pStyle w:val="ListParagraph"/>
        <w:numPr>
          <w:ilvl w:val="0"/>
          <w:numId w:val="13"/>
        </w:numPr>
        <w:ind w:left="360"/>
        <w:rPr>
          <w:rFonts w:ascii="Times New Roman" w:hAnsi="Times New Roman"/>
          <w:b/>
        </w:rPr>
      </w:pPr>
      <w:r w:rsidRPr="0029725D">
        <w:rPr>
          <w:rFonts w:ascii="Times New Roman" w:hAnsi="Times New Roman"/>
          <w:b/>
        </w:rPr>
        <w:t>Exceptions to Certification Statement</w:t>
      </w:r>
    </w:p>
    <w:p w:rsidR="003B4EFE" w:rsidP="004A7241" w14:paraId="5AA6076B" w14:textId="05D4E9FA">
      <w:pPr>
        <w:pStyle w:val="ListParagraph"/>
        <w:ind w:left="360"/>
        <w:rPr>
          <w:rFonts w:ascii="Times New Roman" w:hAnsi="Times New Roman"/>
        </w:rPr>
      </w:pPr>
      <w:r w:rsidRPr="0029725D">
        <w:rPr>
          <w:rFonts w:ascii="Times New Roman" w:hAnsi="Times New Roman"/>
        </w:rPr>
        <w:t xml:space="preserve">SSA is not requesting an exception to the certification requirements at </w:t>
      </w:r>
      <w:r w:rsidR="003369EA">
        <w:rPr>
          <w:rFonts w:ascii="Times New Roman" w:hAnsi="Times New Roman"/>
          <w:i/>
        </w:rPr>
        <w:t>5 CFR </w:t>
      </w:r>
      <w:r w:rsidRPr="003369EA">
        <w:rPr>
          <w:rFonts w:ascii="Times New Roman" w:hAnsi="Times New Roman"/>
          <w:i/>
        </w:rPr>
        <w:t>1320.9</w:t>
      </w:r>
      <w:r w:rsidRPr="0029725D">
        <w:rPr>
          <w:rFonts w:ascii="Times New Roman" w:hAnsi="Times New Roman"/>
        </w:rPr>
        <w:t xml:space="preserve"> and related provisions at </w:t>
      </w:r>
      <w:r w:rsidRPr="003369EA">
        <w:rPr>
          <w:rFonts w:ascii="Times New Roman" w:hAnsi="Times New Roman"/>
          <w:i/>
        </w:rPr>
        <w:t>5 CFR 1320.8(b)(3)</w:t>
      </w:r>
      <w:r w:rsidR="00F959AA">
        <w:rPr>
          <w:rFonts w:ascii="Times New Roman" w:hAnsi="Times New Roman"/>
        </w:rPr>
        <w:t>.</w:t>
      </w:r>
    </w:p>
    <w:p w:rsidR="00406438" w:rsidRPr="003369EA" w:rsidP="004A7241" w14:paraId="5420D5BD" w14:textId="77777777">
      <w:pPr>
        <w:pStyle w:val="ListParagraph"/>
        <w:ind w:left="360"/>
        <w:rPr>
          <w:rFonts w:ascii="Times New Roman" w:hAnsi="Times New Roman"/>
          <w:b/>
        </w:rPr>
      </w:pPr>
    </w:p>
    <w:p w:rsidR="003B4EFE" w:rsidRPr="003B4EFE" w:rsidP="004A7241" w14:paraId="2E778BFC" w14:textId="77777777">
      <w:pPr>
        <w:pStyle w:val="ListParagraph"/>
        <w:numPr>
          <w:ilvl w:val="0"/>
          <w:numId w:val="12"/>
        </w:numPr>
        <w:rPr>
          <w:rFonts w:ascii="Times New Roman" w:hAnsi="Times New Roman"/>
          <w:b/>
        </w:rPr>
      </w:pP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3B4EFE" w:rsidP="004A7241" w14:paraId="3B41FC8B" w14:textId="77777777">
      <w:pPr>
        <w:pStyle w:val="ListParagraph"/>
        <w:ind w:left="360"/>
        <w:rPr>
          <w:rFonts w:ascii="Times New Roman" w:hAnsi="Times New Roman"/>
          <w:b/>
          <w:u w:val="single"/>
        </w:rPr>
      </w:pPr>
    </w:p>
    <w:p w:rsidR="003B4EFE" w:rsidRPr="003B4EFE" w:rsidP="004A7241" w14:paraId="6D822A99" w14:textId="77777777">
      <w:pPr>
        <w:pStyle w:val="ListParagraph"/>
        <w:ind w:left="360"/>
        <w:rPr>
          <w:rFonts w:ascii="Times New Roman" w:hAnsi="Times New Roman"/>
        </w:rPr>
      </w:pPr>
      <w:r w:rsidRPr="003B4EFE">
        <w:rPr>
          <w:rFonts w:ascii="Times New Roman" w:hAnsi="Times New Roman"/>
        </w:rPr>
        <w:t>SSA does not use statistical methods for this information collection.</w:t>
      </w:r>
    </w:p>
    <w:p w:rsidR="0066283D" w:rsidRPr="003369EA" w:rsidP="003369EA" w14:paraId="35A92213" w14:textId="77777777">
      <w:pPr>
        <w:pStyle w:val="Heading6"/>
        <w:jc w:val="left"/>
        <w:rPr>
          <w:rFonts w:ascii="Times New Roman" w:hAnsi="Times New Roman"/>
          <w:color w:val="FF0000"/>
        </w:rPr>
      </w:pPr>
    </w:p>
    <w:sectPr w:rsidSect="00816980">
      <w:pgSz w:w="12240" w:h="15840"/>
      <w:pgMar w:top="1440"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D5C3C7A"/>
    <w:multiLevelType w:val="hybridMultilevel"/>
    <w:tmpl w:val="463E4FC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C20232C"/>
    <w:multiLevelType w:val="hybridMultilevel"/>
    <w:tmpl w:val="191471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73083E"/>
    <w:multiLevelType w:val="hybridMultilevel"/>
    <w:tmpl w:val="B8DA286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1450473"/>
    <w:multiLevelType w:val="hybridMultilevel"/>
    <w:tmpl w:val="CBF4D0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26335FF"/>
    <w:multiLevelType w:val="hybridMultilevel"/>
    <w:tmpl w:val="512EEB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9220B7E"/>
    <w:multiLevelType w:val="hybridMultilevel"/>
    <w:tmpl w:val="6360B11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F107FC1"/>
    <w:multiLevelType w:val="hybridMultilevel"/>
    <w:tmpl w:val="D8C6BBF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23578DC"/>
    <w:multiLevelType w:val="hybridMultilevel"/>
    <w:tmpl w:val="A94C51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7186EDA"/>
    <w:multiLevelType w:val="hybridMultilevel"/>
    <w:tmpl w:val="7D606C72"/>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11">
    <w:nsid w:val="616F329C"/>
    <w:multiLevelType w:val="hybridMultilevel"/>
    <w:tmpl w:val="C80287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651A694C"/>
    <w:multiLevelType w:val="hybridMultilevel"/>
    <w:tmpl w:val="A50EB8B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70B6F98"/>
    <w:multiLevelType w:val="hybridMultilevel"/>
    <w:tmpl w:val="1E7AA1A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15">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6">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17">
    <w:nsid w:val="7D905C11"/>
    <w:multiLevelType w:val="hybridMultilevel"/>
    <w:tmpl w:val="806C0C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14"/>
  </w:num>
  <w:num w:numId="4">
    <w:abstractNumId w:val="10"/>
  </w:num>
  <w:num w:numId="5">
    <w:abstractNumId w:val="11"/>
  </w:num>
  <w:num w:numId="6">
    <w:abstractNumId w:val="0"/>
  </w:num>
  <w:num w:numId="7">
    <w:abstractNumId w:val="3"/>
  </w:num>
  <w:num w:numId="8">
    <w:abstractNumId w:val="12"/>
  </w:num>
  <w:num w:numId="9">
    <w:abstractNumId w:val="13"/>
  </w:num>
  <w:num w:numId="10">
    <w:abstractNumId w:val="17"/>
  </w:num>
  <w:num w:numId="11">
    <w:abstractNumId w:val="7"/>
  </w:num>
  <w:num w:numId="12">
    <w:abstractNumId w:val="1"/>
  </w:num>
  <w:num w:numId="13">
    <w:abstractNumId w:val="4"/>
  </w:num>
  <w:num w:numId="14">
    <w:abstractNumId w:val="6"/>
  </w:num>
  <w:num w:numId="15">
    <w:abstractNumId w:val="2"/>
  </w:num>
  <w:num w:numId="16">
    <w:abstractNumId w:val="9"/>
  </w:num>
  <w:num w:numId="17">
    <w:abstractNumId w:val="5"/>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06E34"/>
    <w:rsid w:val="0002034B"/>
    <w:rsid w:val="000205B5"/>
    <w:rsid w:val="000222A7"/>
    <w:rsid w:val="00025216"/>
    <w:rsid w:val="00025D75"/>
    <w:rsid w:val="0002677F"/>
    <w:rsid w:val="00041DCA"/>
    <w:rsid w:val="00053317"/>
    <w:rsid w:val="00063A05"/>
    <w:rsid w:val="0006715D"/>
    <w:rsid w:val="0007189E"/>
    <w:rsid w:val="0007369E"/>
    <w:rsid w:val="00077720"/>
    <w:rsid w:val="00077E0E"/>
    <w:rsid w:val="00086E84"/>
    <w:rsid w:val="0009568A"/>
    <w:rsid w:val="000958AA"/>
    <w:rsid w:val="000A1E5C"/>
    <w:rsid w:val="000A6AE3"/>
    <w:rsid w:val="000B2B68"/>
    <w:rsid w:val="000B3B12"/>
    <w:rsid w:val="000C151C"/>
    <w:rsid w:val="000C1D18"/>
    <w:rsid w:val="000C7FC6"/>
    <w:rsid w:val="000D5F5C"/>
    <w:rsid w:val="000F3B36"/>
    <w:rsid w:val="000F3FF5"/>
    <w:rsid w:val="00121032"/>
    <w:rsid w:val="00122EE2"/>
    <w:rsid w:val="00127980"/>
    <w:rsid w:val="00134652"/>
    <w:rsid w:val="00146275"/>
    <w:rsid w:val="001525F5"/>
    <w:rsid w:val="0015576E"/>
    <w:rsid w:val="00160038"/>
    <w:rsid w:val="00162B88"/>
    <w:rsid w:val="00164C5C"/>
    <w:rsid w:val="001858F7"/>
    <w:rsid w:val="0018747D"/>
    <w:rsid w:val="00192897"/>
    <w:rsid w:val="001A3317"/>
    <w:rsid w:val="001A65F9"/>
    <w:rsid w:val="001B7CF4"/>
    <w:rsid w:val="001C6D3A"/>
    <w:rsid w:val="001D0B21"/>
    <w:rsid w:val="001E029E"/>
    <w:rsid w:val="001E1076"/>
    <w:rsid w:val="001E35FB"/>
    <w:rsid w:val="001E7F4B"/>
    <w:rsid w:val="001F7196"/>
    <w:rsid w:val="00202C06"/>
    <w:rsid w:val="00204307"/>
    <w:rsid w:val="0022309C"/>
    <w:rsid w:val="002321B0"/>
    <w:rsid w:val="00232621"/>
    <w:rsid w:val="00246836"/>
    <w:rsid w:val="00246B08"/>
    <w:rsid w:val="0026052B"/>
    <w:rsid w:val="00260907"/>
    <w:rsid w:val="00261DFA"/>
    <w:rsid w:val="00266DF7"/>
    <w:rsid w:val="00276AAF"/>
    <w:rsid w:val="002801F8"/>
    <w:rsid w:val="00293BBE"/>
    <w:rsid w:val="0029725D"/>
    <w:rsid w:val="002A2AE0"/>
    <w:rsid w:val="002A4C30"/>
    <w:rsid w:val="002B0820"/>
    <w:rsid w:val="002B5578"/>
    <w:rsid w:val="002B5887"/>
    <w:rsid w:val="002C0825"/>
    <w:rsid w:val="002D4AB5"/>
    <w:rsid w:val="002D7DE1"/>
    <w:rsid w:val="002E18CF"/>
    <w:rsid w:val="002E335E"/>
    <w:rsid w:val="002F1C11"/>
    <w:rsid w:val="002F4DA7"/>
    <w:rsid w:val="00302545"/>
    <w:rsid w:val="0031663E"/>
    <w:rsid w:val="003176E1"/>
    <w:rsid w:val="00331821"/>
    <w:rsid w:val="00333D3D"/>
    <w:rsid w:val="003369EA"/>
    <w:rsid w:val="003465DC"/>
    <w:rsid w:val="003469CA"/>
    <w:rsid w:val="00352721"/>
    <w:rsid w:val="0036222A"/>
    <w:rsid w:val="0036696D"/>
    <w:rsid w:val="003676C3"/>
    <w:rsid w:val="00374674"/>
    <w:rsid w:val="0038050B"/>
    <w:rsid w:val="00384790"/>
    <w:rsid w:val="003A33FB"/>
    <w:rsid w:val="003A484E"/>
    <w:rsid w:val="003B15EC"/>
    <w:rsid w:val="003B170D"/>
    <w:rsid w:val="003B30B4"/>
    <w:rsid w:val="003B4EFE"/>
    <w:rsid w:val="003C10BD"/>
    <w:rsid w:val="003E0E1E"/>
    <w:rsid w:val="003E145C"/>
    <w:rsid w:val="003F0D43"/>
    <w:rsid w:val="003F1531"/>
    <w:rsid w:val="00405548"/>
    <w:rsid w:val="00406438"/>
    <w:rsid w:val="0041131C"/>
    <w:rsid w:val="00424CDB"/>
    <w:rsid w:val="004317CB"/>
    <w:rsid w:val="00447EE9"/>
    <w:rsid w:val="0045065A"/>
    <w:rsid w:val="004509AD"/>
    <w:rsid w:val="00464ADC"/>
    <w:rsid w:val="00475350"/>
    <w:rsid w:val="004766C5"/>
    <w:rsid w:val="00476CBE"/>
    <w:rsid w:val="00481B44"/>
    <w:rsid w:val="00484662"/>
    <w:rsid w:val="004900AC"/>
    <w:rsid w:val="004915B5"/>
    <w:rsid w:val="004961F7"/>
    <w:rsid w:val="004A1BCA"/>
    <w:rsid w:val="004A7241"/>
    <w:rsid w:val="004A7D47"/>
    <w:rsid w:val="004E146D"/>
    <w:rsid w:val="004E3E19"/>
    <w:rsid w:val="004E7C70"/>
    <w:rsid w:val="004F556A"/>
    <w:rsid w:val="0050197F"/>
    <w:rsid w:val="005040EC"/>
    <w:rsid w:val="00506486"/>
    <w:rsid w:val="00511CE5"/>
    <w:rsid w:val="00523931"/>
    <w:rsid w:val="005331DE"/>
    <w:rsid w:val="00534CF1"/>
    <w:rsid w:val="0053553E"/>
    <w:rsid w:val="00540265"/>
    <w:rsid w:val="00551883"/>
    <w:rsid w:val="005558E1"/>
    <w:rsid w:val="0056163C"/>
    <w:rsid w:val="005721D4"/>
    <w:rsid w:val="00573A0E"/>
    <w:rsid w:val="00573E1D"/>
    <w:rsid w:val="00576BA1"/>
    <w:rsid w:val="0058421D"/>
    <w:rsid w:val="00593A36"/>
    <w:rsid w:val="00593F24"/>
    <w:rsid w:val="00594CB3"/>
    <w:rsid w:val="005A1198"/>
    <w:rsid w:val="005A18A5"/>
    <w:rsid w:val="005B127D"/>
    <w:rsid w:val="005B15E5"/>
    <w:rsid w:val="005B424B"/>
    <w:rsid w:val="005C2C39"/>
    <w:rsid w:val="005D4107"/>
    <w:rsid w:val="005D4E40"/>
    <w:rsid w:val="005F208A"/>
    <w:rsid w:val="006002DD"/>
    <w:rsid w:val="006013A3"/>
    <w:rsid w:val="006160ED"/>
    <w:rsid w:val="00626C22"/>
    <w:rsid w:val="00631F1B"/>
    <w:rsid w:val="0063304D"/>
    <w:rsid w:val="0063467C"/>
    <w:rsid w:val="00636EBD"/>
    <w:rsid w:val="00637AF5"/>
    <w:rsid w:val="00640A26"/>
    <w:rsid w:val="0066283D"/>
    <w:rsid w:val="00663881"/>
    <w:rsid w:val="00664553"/>
    <w:rsid w:val="00674137"/>
    <w:rsid w:val="006806E1"/>
    <w:rsid w:val="00683D7B"/>
    <w:rsid w:val="0069667B"/>
    <w:rsid w:val="006B173F"/>
    <w:rsid w:val="006B17EF"/>
    <w:rsid w:val="006B297F"/>
    <w:rsid w:val="006C63EF"/>
    <w:rsid w:val="006E5F31"/>
    <w:rsid w:val="006F1D08"/>
    <w:rsid w:val="006F2B8B"/>
    <w:rsid w:val="006F4D0F"/>
    <w:rsid w:val="0070479A"/>
    <w:rsid w:val="00706C32"/>
    <w:rsid w:val="00712F1B"/>
    <w:rsid w:val="0071437B"/>
    <w:rsid w:val="007229BE"/>
    <w:rsid w:val="007245C9"/>
    <w:rsid w:val="007256B3"/>
    <w:rsid w:val="00733D61"/>
    <w:rsid w:val="00735607"/>
    <w:rsid w:val="007359C4"/>
    <w:rsid w:val="00742B56"/>
    <w:rsid w:val="00745462"/>
    <w:rsid w:val="0074678F"/>
    <w:rsid w:val="007873FC"/>
    <w:rsid w:val="007930AA"/>
    <w:rsid w:val="00795BAB"/>
    <w:rsid w:val="00795DC8"/>
    <w:rsid w:val="007A08D1"/>
    <w:rsid w:val="007A2DEE"/>
    <w:rsid w:val="007A5C66"/>
    <w:rsid w:val="007B007C"/>
    <w:rsid w:val="007D061D"/>
    <w:rsid w:val="007D22EB"/>
    <w:rsid w:val="007E17BD"/>
    <w:rsid w:val="00801DA3"/>
    <w:rsid w:val="00806984"/>
    <w:rsid w:val="00810485"/>
    <w:rsid w:val="00814772"/>
    <w:rsid w:val="00816980"/>
    <w:rsid w:val="00822201"/>
    <w:rsid w:val="00823411"/>
    <w:rsid w:val="00824D72"/>
    <w:rsid w:val="00825B97"/>
    <w:rsid w:val="00826084"/>
    <w:rsid w:val="0084775D"/>
    <w:rsid w:val="00854F6D"/>
    <w:rsid w:val="0086463A"/>
    <w:rsid w:val="00864B71"/>
    <w:rsid w:val="008754ED"/>
    <w:rsid w:val="0088293C"/>
    <w:rsid w:val="00882BA7"/>
    <w:rsid w:val="00891CA8"/>
    <w:rsid w:val="00892E12"/>
    <w:rsid w:val="00894503"/>
    <w:rsid w:val="00894B70"/>
    <w:rsid w:val="008B00F9"/>
    <w:rsid w:val="008B6774"/>
    <w:rsid w:val="008D158E"/>
    <w:rsid w:val="008E3A3A"/>
    <w:rsid w:val="008E3BD1"/>
    <w:rsid w:val="008E6073"/>
    <w:rsid w:val="00906892"/>
    <w:rsid w:val="0092375C"/>
    <w:rsid w:val="009252AB"/>
    <w:rsid w:val="00925AFD"/>
    <w:rsid w:val="00926B69"/>
    <w:rsid w:val="009310BD"/>
    <w:rsid w:val="00936116"/>
    <w:rsid w:val="00936C69"/>
    <w:rsid w:val="00942EB9"/>
    <w:rsid w:val="00943383"/>
    <w:rsid w:val="00951258"/>
    <w:rsid w:val="00952C5B"/>
    <w:rsid w:val="00955EC4"/>
    <w:rsid w:val="009648BA"/>
    <w:rsid w:val="009748B6"/>
    <w:rsid w:val="00975DD8"/>
    <w:rsid w:val="0099206D"/>
    <w:rsid w:val="009A0B16"/>
    <w:rsid w:val="009A3404"/>
    <w:rsid w:val="009A3C50"/>
    <w:rsid w:val="009B0AC4"/>
    <w:rsid w:val="009D045B"/>
    <w:rsid w:val="009D5D25"/>
    <w:rsid w:val="009D7625"/>
    <w:rsid w:val="009E22FE"/>
    <w:rsid w:val="009E3C50"/>
    <w:rsid w:val="009E499A"/>
    <w:rsid w:val="009F23D6"/>
    <w:rsid w:val="009F29EE"/>
    <w:rsid w:val="009F5FEC"/>
    <w:rsid w:val="009F7BB3"/>
    <w:rsid w:val="00A0129A"/>
    <w:rsid w:val="00A075FE"/>
    <w:rsid w:val="00A14A3D"/>
    <w:rsid w:val="00A327E5"/>
    <w:rsid w:val="00A337E4"/>
    <w:rsid w:val="00A33C65"/>
    <w:rsid w:val="00A34222"/>
    <w:rsid w:val="00A45D82"/>
    <w:rsid w:val="00A52B56"/>
    <w:rsid w:val="00A651A7"/>
    <w:rsid w:val="00A67D76"/>
    <w:rsid w:val="00A706B8"/>
    <w:rsid w:val="00A81473"/>
    <w:rsid w:val="00A850FC"/>
    <w:rsid w:val="00A90EF4"/>
    <w:rsid w:val="00AA06A4"/>
    <w:rsid w:val="00AA0858"/>
    <w:rsid w:val="00AA0C27"/>
    <w:rsid w:val="00AA226F"/>
    <w:rsid w:val="00AA5986"/>
    <w:rsid w:val="00AB0CA7"/>
    <w:rsid w:val="00AB2573"/>
    <w:rsid w:val="00AC27D7"/>
    <w:rsid w:val="00AC332E"/>
    <w:rsid w:val="00AC39FD"/>
    <w:rsid w:val="00AC7F52"/>
    <w:rsid w:val="00AD073C"/>
    <w:rsid w:val="00AD0977"/>
    <w:rsid w:val="00AD2406"/>
    <w:rsid w:val="00AD6B90"/>
    <w:rsid w:val="00AE0527"/>
    <w:rsid w:val="00AE7E1F"/>
    <w:rsid w:val="00AF3BEA"/>
    <w:rsid w:val="00B007C5"/>
    <w:rsid w:val="00B01D57"/>
    <w:rsid w:val="00B13C70"/>
    <w:rsid w:val="00B31C4D"/>
    <w:rsid w:val="00B623B0"/>
    <w:rsid w:val="00B741F6"/>
    <w:rsid w:val="00B80042"/>
    <w:rsid w:val="00B85795"/>
    <w:rsid w:val="00B879C6"/>
    <w:rsid w:val="00B92550"/>
    <w:rsid w:val="00BA1653"/>
    <w:rsid w:val="00BA33BC"/>
    <w:rsid w:val="00BA401A"/>
    <w:rsid w:val="00BB34B5"/>
    <w:rsid w:val="00BC4BA5"/>
    <w:rsid w:val="00BC5531"/>
    <w:rsid w:val="00BC7F42"/>
    <w:rsid w:val="00BE5A3E"/>
    <w:rsid w:val="00BF026F"/>
    <w:rsid w:val="00BF289E"/>
    <w:rsid w:val="00BF595D"/>
    <w:rsid w:val="00C0290B"/>
    <w:rsid w:val="00C07FCB"/>
    <w:rsid w:val="00C105A9"/>
    <w:rsid w:val="00C22097"/>
    <w:rsid w:val="00C25FDC"/>
    <w:rsid w:val="00C32B8C"/>
    <w:rsid w:val="00C34A91"/>
    <w:rsid w:val="00C353E1"/>
    <w:rsid w:val="00C377BC"/>
    <w:rsid w:val="00C505EF"/>
    <w:rsid w:val="00C5104E"/>
    <w:rsid w:val="00C60E61"/>
    <w:rsid w:val="00C66D4D"/>
    <w:rsid w:val="00C67C8A"/>
    <w:rsid w:val="00C67F83"/>
    <w:rsid w:val="00C80076"/>
    <w:rsid w:val="00C9255C"/>
    <w:rsid w:val="00C941E2"/>
    <w:rsid w:val="00C9586E"/>
    <w:rsid w:val="00CA0B15"/>
    <w:rsid w:val="00CA5F75"/>
    <w:rsid w:val="00CA6CAE"/>
    <w:rsid w:val="00CB7253"/>
    <w:rsid w:val="00CB7557"/>
    <w:rsid w:val="00CC0E87"/>
    <w:rsid w:val="00CD07B4"/>
    <w:rsid w:val="00CD1567"/>
    <w:rsid w:val="00CD3814"/>
    <w:rsid w:val="00CD667A"/>
    <w:rsid w:val="00CD6864"/>
    <w:rsid w:val="00CE23C1"/>
    <w:rsid w:val="00CE4C4C"/>
    <w:rsid w:val="00D0011E"/>
    <w:rsid w:val="00D02FE2"/>
    <w:rsid w:val="00D03E8A"/>
    <w:rsid w:val="00D26E0B"/>
    <w:rsid w:val="00D33963"/>
    <w:rsid w:val="00D372E6"/>
    <w:rsid w:val="00D4259A"/>
    <w:rsid w:val="00D42EFE"/>
    <w:rsid w:val="00D44582"/>
    <w:rsid w:val="00D44900"/>
    <w:rsid w:val="00D46391"/>
    <w:rsid w:val="00D51F29"/>
    <w:rsid w:val="00D5531A"/>
    <w:rsid w:val="00D677A1"/>
    <w:rsid w:val="00D678F8"/>
    <w:rsid w:val="00D73300"/>
    <w:rsid w:val="00D73A8F"/>
    <w:rsid w:val="00DA1CCF"/>
    <w:rsid w:val="00DB1DB4"/>
    <w:rsid w:val="00DC17CE"/>
    <w:rsid w:val="00DC24D8"/>
    <w:rsid w:val="00DC31F0"/>
    <w:rsid w:val="00DD494D"/>
    <w:rsid w:val="00DE3C56"/>
    <w:rsid w:val="00DE6186"/>
    <w:rsid w:val="00E0137B"/>
    <w:rsid w:val="00E065DA"/>
    <w:rsid w:val="00E3164F"/>
    <w:rsid w:val="00E437C5"/>
    <w:rsid w:val="00E574C1"/>
    <w:rsid w:val="00E653EA"/>
    <w:rsid w:val="00E72A38"/>
    <w:rsid w:val="00E75DB0"/>
    <w:rsid w:val="00E764AC"/>
    <w:rsid w:val="00E80456"/>
    <w:rsid w:val="00E956F3"/>
    <w:rsid w:val="00E95849"/>
    <w:rsid w:val="00EA355A"/>
    <w:rsid w:val="00EB6E81"/>
    <w:rsid w:val="00EC7EFD"/>
    <w:rsid w:val="00ED36D8"/>
    <w:rsid w:val="00ED3E06"/>
    <w:rsid w:val="00EE1ADA"/>
    <w:rsid w:val="00EE6086"/>
    <w:rsid w:val="00EF0303"/>
    <w:rsid w:val="00EF4071"/>
    <w:rsid w:val="00EF765F"/>
    <w:rsid w:val="00F028DE"/>
    <w:rsid w:val="00F0585C"/>
    <w:rsid w:val="00F107B7"/>
    <w:rsid w:val="00F11F57"/>
    <w:rsid w:val="00F14BA8"/>
    <w:rsid w:val="00F15EF8"/>
    <w:rsid w:val="00F16F89"/>
    <w:rsid w:val="00F277D4"/>
    <w:rsid w:val="00F340AA"/>
    <w:rsid w:val="00F36E53"/>
    <w:rsid w:val="00F4316C"/>
    <w:rsid w:val="00F46176"/>
    <w:rsid w:val="00F5149E"/>
    <w:rsid w:val="00F52F41"/>
    <w:rsid w:val="00F54317"/>
    <w:rsid w:val="00F56A74"/>
    <w:rsid w:val="00F57AD9"/>
    <w:rsid w:val="00F676E6"/>
    <w:rsid w:val="00F77EB8"/>
    <w:rsid w:val="00F832E5"/>
    <w:rsid w:val="00F870A3"/>
    <w:rsid w:val="00F91762"/>
    <w:rsid w:val="00F9405B"/>
    <w:rsid w:val="00F959AA"/>
    <w:rsid w:val="00F9656E"/>
    <w:rsid w:val="00FA0FE2"/>
    <w:rsid w:val="00FA34E8"/>
    <w:rsid w:val="00FA67F0"/>
    <w:rsid w:val="00FA7D4E"/>
    <w:rsid w:val="00FB28D3"/>
    <w:rsid w:val="00FC4BAD"/>
    <w:rsid w:val="00FD549D"/>
    <w:rsid w:val="00FD63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B7544A6"/>
  <w15:chartTrackingRefBased/>
  <w15:docId w15:val="{2B8A2947-FE0C-47E7-BF3D-5F39029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83D"/>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uiPriority w:val="39"/>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Heading1Char">
    <w:name w:val="Heading 1 Char"/>
    <w:link w:val="Heading1"/>
    <w:rsid w:val="00B623B0"/>
    <w:rPr>
      <w:rFonts w:ascii="Courier New" w:eastAsia="Times New Roman" w:hAnsi="Courier New" w:cs="Courier New"/>
      <w:b/>
      <w:bCs/>
      <w:snapToGrid w:val="0"/>
      <w:sz w:val="24"/>
      <w:szCs w:val="24"/>
    </w:rPr>
  </w:style>
  <w:style w:type="character" w:styleId="UnresolvedMention">
    <w:name w:val="Unresolved Mention"/>
    <w:basedOn w:val="DefaultParagraphFont"/>
    <w:uiPriority w:val="99"/>
    <w:semiHidden/>
    <w:unhideWhenUsed/>
    <w:rsid w:val="00894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sa.gov/representation" TargetMode="External" /><Relationship Id="rId6" Type="http://schemas.openxmlformats.org/officeDocument/2006/relationships/hyperlink" Target="http://www.ssa.gov" TargetMode="External" /><Relationship Id="rId7" Type="http://schemas.openxmlformats.org/officeDocument/2006/relationships/hyperlink" Target="https://www.bls.gov/oes/current/oes231011.htm" TargetMode="External" /><Relationship Id="rId8" Type="http://schemas.openxmlformats.org/officeDocument/2006/relationships/hyperlink" Target="https://www.bls.gov/oes/current/oes_nat.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BF7B3-C714-4E48-BEEC-1725E9DD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2021</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Naomi Sipple</cp:lastModifiedBy>
  <cp:revision>2</cp:revision>
  <cp:lastPrinted>2018-10-31T14:08:00Z</cp:lastPrinted>
  <dcterms:created xsi:type="dcterms:W3CDTF">2022-11-01T15:18:00Z</dcterms:created>
  <dcterms:modified xsi:type="dcterms:W3CDTF">2022-11-01T15:18:00Z</dcterms:modified>
</cp:coreProperties>
</file>