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15DE6" w:rsidP="004672D4" w14:paraId="3B743EFE" w14:textId="77777777">
      <w:pPr>
        <w:jc w:val="center"/>
        <w:rPr>
          <w:b/>
          <w:bCs/>
          <w:sz w:val="24"/>
          <w:szCs w:val="24"/>
        </w:rPr>
      </w:pPr>
      <w:r w:rsidRPr="00DD4EBC">
        <w:rPr>
          <w:b/>
          <w:bCs/>
          <w:sz w:val="24"/>
          <w:szCs w:val="24"/>
        </w:rPr>
        <w:t>Supporting Statement for</w:t>
      </w:r>
      <w:r w:rsidR="006E1D3E">
        <w:rPr>
          <w:b/>
          <w:bCs/>
          <w:sz w:val="24"/>
          <w:szCs w:val="24"/>
        </w:rPr>
        <w:t xml:space="preserve"> </w:t>
      </w:r>
      <w:r w:rsidRPr="00DD4EBC">
        <w:rPr>
          <w:b/>
          <w:bCs/>
          <w:sz w:val="24"/>
          <w:szCs w:val="24"/>
        </w:rPr>
        <w:t xml:space="preserve">Integrated Registration Services </w:t>
      </w:r>
      <w:r>
        <w:rPr>
          <w:b/>
          <w:bCs/>
          <w:sz w:val="24"/>
          <w:szCs w:val="24"/>
        </w:rPr>
        <w:t>(IRES) System</w:t>
      </w:r>
    </w:p>
    <w:p w:rsidR="00B50A9A" w:rsidP="002E33EF" w14:paraId="75A168FE" w14:textId="77777777">
      <w:pPr>
        <w:jc w:val="center"/>
        <w:rPr>
          <w:b/>
          <w:bCs/>
          <w:sz w:val="24"/>
          <w:szCs w:val="24"/>
        </w:rPr>
      </w:pPr>
      <w:r>
        <w:rPr>
          <w:b/>
          <w:bCs/>
          <w:sz w:val="24"/>
          <w:szCs w:val="24"/>
        </w:rPr>
        <w:t>20 CFR 401.45</w:t>
      </w:r>
    </w:p>
    <w:p w:rsidR="006E1D3E" w:rsidP="002E33EF" w14:paraId="4C45C67E" w14:textId="77777777">
      <w:pPr>
        <w:jc w:val="center"/>
        <w:rPr>
          <w:b/>
          <w:bCs/>
          <w:sz w:val="24"/>
          <w:szCs w:val="24"/>
        </w:rPr>
      </w:pPr>
      <w:r>
        <w:rPr>
          <w:b/>
          <w:bCs/>
          <w:sz w:val="24"/>
          <w:szCs w:val="24"/>
        </w:rPr>
        <w:t>OMB No. 0960-0626</w:t>
      </w:r>
    </w:p>
    <w:p w:rsidR="006E1D3E" w:rsidRPr="006E1D3E" w:rsidP="002E33EF" w14:paraId="2BDCB11B" w14:textId="77777777">
      <w:pPr>
        <w:jc w:val="center"/>
        <w:rPr>
          <w:b/>
          <w:bCs/>
          <w:sz w:val="24"/>
          <w:szCs w:val="24"/>
        </w:rPr>
      </w:pPr>
      <w:r>
        <w:rPr>
          <w:b/>
          <w:bCs/>
          <w:sz w:val="24"/>
          <w:szCs w:val="24"/>
        </w:rPr>
        <w:t xml:space="preserve"> </w:t>
      </w:r>
    </w:p>
    <w:p w:rsidR="002E33EF" w:rsidP="002E3B84" w14:paraId="4C8330C6" w14:textId="353CB2C3">
      <w:pPr>
        <w:pStyle w:val="ListParagraph"/>
        <w:numPr>
          <w:ilvl w:val="0"/>
          <w:numId w:val="32"/>
        </w:numPr>
        <w:rPr>
          <w:b/>
          <w:bCs/>
          <w:u w:val="single"/>
        </w:rPr>
      </w:pPr>
      <w:r w:rsidRPr="002E3B84">
        <w:rPr>
          <w:b/>
          <w:bCs/>
          <w:u w:val="single"/>
        </w:rPr>
        <w:t>Justification</w:t>
      </w:r>
    </w:p>
    <w:p w:rsidR="002E3B84" w:rsidP="002E3B84" w14:paraId="74A2B5EF" w14:textId="26B2CFAF">
      <w:pPr>
        <w:pStyle w:val="ListParagraph"/>
        <w:ind w:left="360"/>
        <w:rPr>
          <w:b/>
          <w:bCs/>
          <w:u w:val="single"/>
        </w:rPr>
      </w:pPr>
    </w:p>
    <w:p w:rsidR="002E3B84" w:rsidRPr="002E3B84" w:rsidP="002E3B84" w14:paraId="34D6351B" w14:textId="218D56AE">
      <w:pPr>
        <w:pStyle w:val="ListParagraph"/>
        <w:numPr>
          <w:ilvl w:val="0"/>
          <w:numId w:val="33"/>
        </w:numPr>
        <w:rPr>
          <w:b/>
          <w:bCs/>
        </w:rPr>
      </w:pPr>
      <w:r w:rsidRPr="00C11661">
        <w:rPr>
          <w:b/>
        </w:rPr>
        <w:t>Introduction/Authoring Laws and Regulations</w:t>
      </w:r>
    </w:p>
    <w:p w:rsidR="002E3B84" w:rsidP="002E3B84" w14:paraId="46431A7E" w14:textId="60227930">
      <w:pPr>
        <w:pStyle w:val="ListParagraph"/>
        <w:rPr>
          <w:iCs/>
        </w:rPr>
      </w:pPr>
      <w:r w:rsidRPr="0059572E">
        <w:t xml:space="preserve">The Integrated Registration Services (IRES) system is an electronic authentication process by which the Social Security Administration (SSA) registers and authenticates users of our online business services. </w:t>
      </w:r>
      <w:r w:rsidR="003E58D3">
        <w:t xml:space="preserve"> </w:t>
      </w:r>
      <w:r w:rsidRPr="0059572E">
        <w:rPr>
          <w:iCs/>
        </w:rPr>
        <w:t xml:space="preserve">IRES </w:t>
      </w:r>
      <w:r>
        <w:rPr>
          <w:iCs/>
        </w:rPr>
        <w:t>will eventually become</w:t>
      </w:r>
      <w:r w:rsidRPr="0059572E">
        <w:rPr>
          <w:iCs/>
        </w:rPr>
        <w:t xml:space="preserve"> part of the SSA’s Public Credentialing and Authentication </w:t>
      </w:r>
      <w:r w:rsidRPr="00310A5D">
        <w:rPr>
          <w:iCs/>
        </w:rPr>
        <w:t>Process (see OMB Clearance No. 0960-0789)</w:t>
      </w:r>
      <w:r>
        <w:rPr>
          <w:iCs/>
        </w:rPr>
        <w:t>; however, for now</w:t>
      </w:r>
      <w:r w:rsidR="0048149F">
        <w:rPr>
          <w:iCs/>
        </w:rPr>
        <w:t>,</w:t>
      </w:r>
      <w:r>
        <w:rPr>
          <w:iCs/>
        </w:rPr>
        <w:t xml:space="preserve"> we are maintaining it as a separate authentication system</w:t>
      </w:r>
      <w:r w:rsidRPr="00310A5D">
        <w:rPr>
          <w:iCs/>
        </w:rPr>
        <w:t>.</w:t>
      </w:r>
      <w:r>
        <w:rPr>
          <w:iCs/>
        </w:rPr>
        <w:t xml:space="preserve"> </w:t>
      </w:r>
      <w:r w:rsidR="0048149F">
        <w:rPr>
          <w:iCs/>
        </w:rPr>
        <w:t xml:space="preserve"> </w:t>
      </w:r>
      <w:r w:rsidRPr="007B6EB0">
        <w:rPr>
          <w:i/>
        </w:rPr>
        <w:t>Section 205</w:t>
      </w:r>
      <w:r>
        <w:rPr>
          <w:iCs/>
        </w:rPr>
        <w:t xml:space="preserve"> of the </w:t>
      </w:r>
      <w:r w:rsidRPr="007B6EB0">
        <w:rPr>
          <w:i/>
        </w:rPr>
        <w:t>Social Security</w:t>
      </w:r>
      <w:r>
        <w:rPr>
          <w:iCs/>
        </w:rPr>
        <w:t xml:space="preserve"> </w:t>
      </w:r>
      <w:r w:rsidRPr="0048149F">
        <w:rPr>
          <w:i/>
        </w:rPr>
        <w:t>Act</w:t>
      </w:r>
      <w:r>
        <w:rPr>
          <w:iCs/>
        </w:rPr>
        <w:t>, as amended</w:t>
      </w:r>
      <w:r w:rsidR="0048149F">
        <w:rPr>
          <w:iCs/>
        </w:rPr>
        <w:t>,</w:t>
      </w:r>
      <w:r>
        <w:rPr>
          <w:iCs/>
        </w:rPr>
        <w:t xml:space="preserve"> the </w:t>
      </w:r>
      <w:r w:rsidRPr="0048149F">
        <w:rPr>
          <w:i/>
        </w:rPr>
        <w:t>Government Paperwork Elimination Act</w:t>
      </w:r>
      <w:r>
        <w:rPr>
          <w:iCs/>
        </w:rPr>
        <w:t xml:space="preserve"> </w:t>
      </w:r>
      <w:r w:rsidRPr="002E3B84">
        <w:rPr>
          <w:i/>
        </w:rPr>
        <w:t>(Pub.L. 105-277)</w:t>
      </w:r>
      <w:r w:rsidR="0048149F">
        <w:rPr>
          <w:iCs/>
        </w:rPr>
        <w:t>,</w:t>
      </w:r>
      <w:r>
        <w:rPr>
          <w:iCs/>
        </w:rPr>
        <w:t xml:space="preserve"> and the Federal Information </w:t>
      </w:r>
      <w:r w:rsidRPr="007B6EB0">
        <w:rPr>
          <w:i/>
        </w:rPr>
        <w:t>Security Modernization Act</w:t>
      </w:r>
      <w:r>
        <w:rPr>
          <w:iCs/>
        </w:rPr>
        <w:t xml:space="preserve"> </w:t>
      </w:r>
      <w:r w:rsidRPr="007B6EB0">
        <w:rPr>
          <w:i/>
        </w:rPr>
        <w:t>of 2014</w:t>
      </w:r>
      <w:r>
        <w:rPr>
          <w:iCs/>
        </w:rPr>
        <w:t xml:space="preserve"> allows SSA to collect this information to grant access to our online services</w:t>
      </w:r>
      <w:r w:rsidR="00885EB3">
        <w:rPr>
          <w:iCs/>
        </w:rPr>
        <w:t xml:space="preserve">.  </w:t>
      </w:r>
      <w:r>
        <w:rPr>
          <w:iCs/>
        </w:rPr>
        <w:t xml:space="preserve">Procedures for verifying identity are set forth in the agency’s Regulations at </w:t>
      </w:r>
      <w:r w:rsidRPr="007B6EB0">
        <w:rPr>
          <w:i/>
        </w:rPr>
        <w:t>20 CFR 401.45</w:t>
      </w:r>
      <w:r>
        <w:rPr>
          <w:iCs/>
        </w:rPr>
        <w:t>.</w:t>
      </w:r>
    </w:p>
    <w:p w:rsidR="002E3B84" w:rsidP="002E3B84" w14:paraId="6DF4FE0A" w14:textId="77777777">
      <w:pPr>
        <w:pStyle w:val="ListParagraph"/>
        <w:rPr>
          <w:b/>
          <w:bCs/>
        </w:rPr>
      </w:pPr>
    </w:p>
    <w:p w:rsidR="002E3B84" w:rsidRPr="002E3B84" w:rsidP="002E3B84" w14:paraId="5681A21E" w14:textId="79ADAC95">
      <w:pPr>
        <w:pStyle w:val="ListParagraph"/>
        <w:numPr>
          <w:ilvl w:val="0"/>
          <w:numId w:val="33"/>
        </w:numPr>
        <w:rPr>
          <w:b/>
          <w:bCs/>
        </w:rPr>
      </w:pPr>
      <w:r w:rsidRPr="00C11661">
        <w:rPr>
          <w:b/>
        </w:rPr>
        <w:t>Description of Collection</w:t>
      </w:r>
    </w:p>
    <w:p w:rsidR="002E3B84" w:rsidP="002E3B84" w14:paraId="16C2B80F" w14:textId="7453E114">
      <w:pPr>
        <w:pStyle w:val="ListParagraph"/>
      </w:pPr>
      <w:r w:rsidRPr="002E3B84">
        <w:t>SSA uses the information from this collection to verify the identity of individuals, businesses, organizations, entities, and government agencies who use our secured Internet and telephone applications for requesting and exchanging business data with SSA</w:t>
      </w:r>
      <w:r w:rsidRPr="002E3B84" w:rsidR="00885EB3">
        <w:t xml:space="preserve">.  </w:t>
      </w:r>
      <w:r w:rsidRPr="002E3B84">
        <w:t xml:space="preserve">We collect the personal information </w:t>
      </w:r>
      <w:r w:rsidR="00FA2726">
        <w:t xml:space="preserve">only </w:t>
      </w:r>
      <w:r w:rsidRPr="002E3B84">
        <w:t>one time</w:t>
      </w:r>
      <w:r w:rsidR="00FA2726">
        <w:t>,</w:t>
      </w:r>
      <w:r w:rsidRPr="002E3B84">
        <w:t xml:space="preserve"> when the individual registers to use our online business services</w:t>
      </w:r>
      <w:r>
        <w:t>.</w:t>
      </w:r>
    </w:p>
    <w:p w:rsidR="00AD0BF3" w:rsidP="002E3B84" w14:paraId="471A7A73" w14:textId="77777777">
      <w:pPr>
        <w:pStyle w:val="ListParagraph"/>
      </w:pPr>
    </w:p>
    <w:p w:rsidR="00AD0BF3" w:rsidP="002E3B84" w14:paraId="505CBD78" w14:textId="68F2C243">
      <w:pPr>
        <w:pStyle w:val="ListParagraph"/>
      </w:pPr>
      <w:r w:rsidRPr="00AD0BF3">
        <w:t xml:space="preserve">Respondents learn of the possibility </w:t>
      </w:r>
      <w:r>
        <w:t xml:space="preserve">of use of this website </w:t>
      </w:r>
      <w:r w:rsidRPr="00AD0BF3">
        <w:t>via Agency mailers, multi</w:t>
      </w:r>
      <w:r w:rsidR="00304CF2">
        <w:noBreakHyphen/>
      </w:r>
      <w:r w:rsidRPr="00AD0BF3">
        <w:t>media commercials and advertising, SSA’s general website, a link from the</w:t>
      </w:r>
      <w:r>
        <w:t xml:space="preserve"> </w:t>
      </w:r>
      <w:r w:rsidRPr="00AD0BF3">
        <w:t>Business Services Online</w:t>
      </w:r>
      <w:r>
        <w:t xml:space="preserve"> </w:t>
      </w:r>
      <w:r w:rsidRPr="00AD0BF3">
        <w:t>landing page, as well as from other individuals</w:t>
      </w:r>
      <w:r w:rsidRPr="00AD0BF3" w:rsidR="00885EB3">
        <w:t xml:space="preserve">.  </w:t>
      </w:r>
      <w:r w:rsidRPr="00AD0BF3">
        <w:t>SSA is constantly reviewing our outreach tactics to assure maximum exposure and accessibility to necessary individuals</w:t>
      </w:r>
      <w:r w:rsidRPr="00AD0BF3" w:rsidR="00885EB3">
        <w:t xml:space="preserve">.  </w:t>
      </w:r>
      <w:r w:rsidRPr="00AD0BF3">
        <w:t xml:space="preserve">Our website and mailers list the information respondents need to apply for this </w:t>
      </w:r>
      <w:r>
        <w:t xml:space="preserve">website.  </w:t>
      </w:r>
    </w:p>
    <w:p w:rsidR="002E3B84" w:rsidP="002E3B84" w14:paraId="4906211A" w14:textId="0B30B0C0">
      <w:pPr>
        <w:pStyle w:val="ListParagraph"/>
      </w:pPr>
    </w:p>
    <w:p w:rsidR="002E3B84" w:rsidP="002E3B84" w14:paraId="2522BF13" w14:textId="5A78EBB0">
      <w:pPr>
        <w:pStyle w:val="ListParagraph"/>
      </w:pPr>
      <w:r w:rsidRPr="002E3B84">
        <w:t>IRES is an Internet-based application that replaces the respondent’s handwritten paper</w:t>
      </w:r>
      <w:r w:rsidRPr="002E3B84">
        <w:noBreakHyphen/>
        <w:t>based signature with a user identification number (User ID) and a password</w:t>
      </w:r>
      <w:r w:rsidRPr="002E3B84" w:rsidR="00885EB3">
        <w:t xml:space="preserve">.  </w:t>
      </w:r>
      <w:r w:rsidRPr="002E3B84">
        <w:t xml:space="preserve">IRES </w:t>
      </w:r>
      <w:r w:rsidRPr="002E3B84">
        <w:rPr>
          <w:lang w:val="en"/>
        </w:rPr>
        <w:t>provides registration, authentication, and authorization gateway services for Business</w:t>
      </w:r>
      <w:r w:rsidRPr="002E3B84">
        <w:rPr>
          <w:lang w:val="en"/>
        </w:rPr>
        <w:noBreakHyphen/>
        <w:t>to</w:t>
      </w:r>
      <w:r w:rsidRPr="002E3B84">
        <w:rPr>
          <w:lang w:val="en"/>
        </w:rPr>
        <w:noBreakHyphen/>
        <w:t>Government (B2G) suites of services</w:t>
      </w:r>
      <w:r w:rsidRPr="002E3B84">
        <w:t>, including, but not limited to:</w:t>
      </w:r>
    </w:p>
    <w:p w:rsidR="002E3B84" w:rsidP="002E3B84" w14:paraId="0D2D5023" w14:textId="1E680650">
      <w:pPr>
        <w:pStyle w:val="ListParagraph"/>
      </w:pPr>
    </w:p>
    <w:p w:rsidR="002E3B84" w:rsidP="002E3B84" w14:paraId="207B6626" w14:textId="4C130276">
      <w:pPr>
        <w:pStyle w:val="ListParagraph"/>
        <w:numPr>
          <w:ilvl w:val="0"/>
          <w:numId w:val="36"/>
        </w:numPr>
        <w:ind w:left="1440"/>
      </w:pPr>
      <w:r w:rsidRPr="0022685D">
        <w:t>Business Services Online (BSO)</w:t>
      </w:r>
    </w:p>
    <w:p w:rsidR="00FC568E" w:rsidRPr="0022685D" w:rsidP="00FC568E" w14:paraId="53C87F53" w14:textId="77777777">
      <w:pPr>
        <w:pStyle w:val="ListParagraph"/>
        <w:numPr>
          <w:ilvl w:val="0"/>
          <w:numId w:val="12"/>
        </w:numPr>
        <w:tabs>
          <w:tab w:val="left" w:pos="900"/>
          <w:tab w:val="left" w:pos="1080"/>
          <w:tab w:val="left" w:pos="1440"/>
        </w:tabs>
      </w:pPr>
      <w:r w:rsidRPr="0022685D">
        <w:t>Claimant Representative Services</w:t>
      </w:r>
    </w:p>
    <w:p w:rsidR="00FC568E" w:rsidP="00FC568E" w14:paraId="41DC048D" w14:textId="77777777">
      <w:pPr>
        <w:pStyle w:val="ListParagraph"/>
        <w:ind w:left="2160"/>
      </w:pPr>
    </w:p>
    <w:p w:rsidR="00FC568E" w:rsidP="002E3B84" w14:paraId="4531CCBC" w14:textId="7B2FDD8E">
      <w:pPr>
        <w:pStyle w:val="ListParagraph"/>
        <w:numPr>
          <w:ilvl w:val="0"/>
          <w:numId w:val="36"/>
        </w:numPr>
        <w:ind w:left="1440"/>
      </w:pPr>
      <w:r w:rsidRPr="0022685D">
        <w:t>Government Services Online (GSO) (OMB#0960-0757)</w:t>
      </w:r>
    </w:p>
    <w:p w:rsidR="00FC568E" w:rsidRPr="0022685D" w:rsidP="00FC568E" w14:paraId="079CB95B" w14:textId="77777777">
      <w:pPr>
        <w:pStyle w:val="ListParagraph"/>
        <w:numPr>
          <w:ilvl w:val="0"/>
          <w:numId w:val="37"/>
        </w:numPr>
        <w:tabs>
          <w:tab w:val="left" w:pos="900"/>
          <w:tab w:val="left" w:pos="1080"/>
          <w:tab w:val="left" w:pos="1620"/>
        </w:tabs>
      </w:pPr>
      <w:r w:rsidRPr="0022685D">
        <w:t>Office of Child Support Enforcement (OCSE) Services</w:t>
      </w:r>
    </w:p>
    <w:p w:rsidR="00FC568E" w:rsidP="00FC568E" w14:paraId="1C202CD9" w14:textId="227F79DA">
      <w:pPr>
        <w:pStyle w:val="ListParagraph"/>
        <w:numPr>
          <w:ilvl w:val="0"/>
          <w:numId w:val="37"/>
        </w:numPr>
      </w:pPr>
      <w:r w:rsidRPr="0022685D">
        <w:t xml:space="preserve">Secure exchange of information between SSA and third parties in support of SSA and other </w:t>
      </w:r>
      <w:r w:rsidRPr="0022685D">
        <w:t>federal government-supported programs</w:t>
      </w:r>
    </w:p>
    <w:p w:rsidR="00FC568E" w:rsidP="00FC568E" w14:paraId="6F1C96F2" w14:textId="77777777">
      <w:pPr>
        <w:pStyle w:val="ListParagraph"/>
        <w:ind w:left="1440"/>
      </w:pPr>
    </w:p>
    <w:p w:rsidR="00FC568E" w:rsidP="002E3B84" w14:paraId="3134A66F" w14:textId="77777777">
      <w:pPr>
        <w:pStyle w:val="ListParagraph"/>
        <w:numPr>
          <w:ilvl w:val="0"/>
          <w:numId w:val="36"/>
        </w:numPr>
        <w:ind w:left="1440"/>
      </w:pPr>
      <w:r w:rsidRPr="0022685D">
        <w:t>Customer Support Application (CSA)</w:t>
      </w:r>
    </w:p>
    <w:p w:rsidR="002E3B84" w:rsidP="00FC568E" w14:paraId="17C6FC5D" w14:textId="62254DDA">
      <w:pPr>
        <w:pStyle w:val="ListParagraph"/>
        <w:numPr>
          <w:ilvl w:val="0"/>
          <w:numId w:val="38"/>
        </w:numPr>
      </w:pPr>
      <w:r w:rsidRPr="0022685D">
        <w:t xml:space="preserve">CSA provides customer support service for IRES. </w:t>
      </w:r>
      <w:r>
        <w:t xml:space="preserve"> </w:t>
      </w:r>
      <w:r w:rsidRPr="0022685D">
        <w:t xml:space="preserve">CSA allows users to </w:t>
      </w:r>
      <w:r w:rsidRPr="0022685D">
        <w:t>complete the registration process via a telephone interview with a Social Security customer service representative</w:t>
      </w:r>
      <w:r>
        <w:t>.</w:t>
      </w:r>
      <w:r>
        <w:tab/>
      </w:r>
    </w:p>
    <w:p w:rsidR="002E3B84" w:rsidP="002E3B84" w14:paraId="4DF9E7CE" w14:textId="073EAA33">
      <w:pPr>
        <w:pStyle w:val="ListParagraph"/>
      </w:pPr>
    </w:p>
    <w:p w:rsidR="002E3B84" w:rsidP="002E3B84" w14:paraId="0A140A46" w14:textId="1FA83A12">
      <w:pPr>
        <w:pStyle w:val="ListParagraph"/>
      </w:pPr>
      <w:r>
        <w:t>T</w:t>
      </w:r>
      <w:r w:rsidRPr="0022685D">
        <w:t>o register for a User ID, we first need to verify the user’s identity</w:t>
      </w:r>
      <w:r w:rsidRPr="0022685D" w:rsidR="00885EB3">
        <w:t xml:space="preserve">.  </w:t>
      </w:r>
      <w:r w:rsidRPr="0022685D">
        <w:t>We will ask the user to give us some personal information, such as:</w:t>
      </w:r>
    </w:p>
    <w:p w:rsidR="00FC568E" w:rsidP="002E3B84" w14:paraId="3B6C6526" w14:textId="4871354D">
      <w:pPr>
        <w:pStyle w:val="ListParagraph"/>
      </w:pPr>
    </w:p>
    <w:p w:rsidR="00FC568E" w:rsidRPr="002E3B84" w:rsidP="00015214" w14:paraId="11A97225" w14:textId="77777777">
      <w:pPr>
        <w:numPr>
          <w:ilvl w:val="0"/>
          <w:numId w:val="30"/>
        </w:numPr>
        <w:tabs>
          <w:tab w:val="left" w:pos="1260"/>
        </w:tabs>
        <w:rPr>
          <w:sz w:val="24"/>
          <w:szCs w:val="24"/>
        </w:rPr>
      </w:pPr>
      <w:r w:rsidRPr="002E3B84">
        <w:rPr>
          <w:sz w:val="24"/>
          <w:szCs w:val="24"/>
        </w:rPr>
        <w:t>Name</w:t>
      </w:r>
    </w:p>
    <w:p w:rsidR="00FC568E" w:rsidRPr="0022685D" w:rsidP="00FC568E" w14:paraId="2C8C9EF4" w14:textId="77777777">
      <w:pPr>
        <w:pStyle w:val="ListParagraph"/>
        <w:numPr>
          <w:ilvl w:val="0"/>
          <w:numId w:val="30"/>
        </w:numPr>
        <w:tabs>
          <w:tab w:val="left" w:pos="900"/>
          <w:tab w:val="left" w:pos="1080"/>
        </w:tabs>
      </w:pPr>
      <w:r w:rsidRPr="0022685D">
        <w:t>Date of birth</w:t>
      </w:r>
    </w:p>
    <w:p w:rsidR="00FC568E" w:rsidRPr="0022685D" w:rsidP="00FC568E" w14:paraId="29BAC23F" w14:textId="77777777">
      <w:pPr>
        <w:pStyle w:val="ListParagraph"/>
        <w:numPr>
          <w:ilvl w:val="0"/>
          <w:numId w:val="30"/>
        </w:numPr>
        <w:tabs>
          <w:tab w:val="left" w:pos="900"/>
          <w:tab w:val="left" w:pos="1080"/>
        </w:tabs>
      </w:pPr>
      <w:r w:rsidRPr="0022685D">
        <w:t>Social Security Number</w:t>
      </w:r>
    </w:p>
    <w:p w:rsidR="00FC568E" w:rsidRPr="0022685D" w:rsidP="00FC568E" w14:paraId="7CBAA8ED" w14:textId="77777777">
      <w:pPr>
        <w:pStyle w:val="ListParagraph"/>
        <w:numPr>
          <w:ilvl w:val="0"/>
          <w:numId w:val="30"/>
        </w:numPr>
        <w:tabs>
          <w:tab w:val="left" w:pos="900"/>
          <w:tab w:val="left" w:pos="1080"/>
        </w:tabs>
      </w:pPr>
      <w:r w:rsidRPr="0022685D">
        <w:t>Home address</w:t>
      </w:r>
    </w:p>
    <w:p w:rsidR="00FC568E" w:rsidRPr="0022685D" w:rsidP="00FC568E" w14:paraId="1FEF7539" w14:textId="77777777">
      <w:pPr>
        <w:pStyle w:val="ListParagraph"/>
        <w:numPr>
          <w:ilvl w:val="0"/>
          <w:numId w:val="30"/>
        </w:numPr>
        <w:tabs>
          <w:tab w:val="left" w:pos="900"/>
          <w:tab w:val="left" w:pos="1080"/>
        </w:tabs>
      </w:pPr>
      <w:r w:rsidRPr="0022685D">
        <w:t>Home telephone number</w:t>
      </w:r>
    </w:p>
    <w:p w:rsidR="00FC568E" w:rsidP="00FC568E" w14:paraId="78575846" w14:textId="5236269C">
      <w:pPr>
        <w:pStyle w:val="ListParagraph"/>
        <w:numPr>
          <w:ilvl w:val="0"/>
          <w:numId w:val="30"/>
        </w:numPr>
        <w:tabs>
          <w:tab w:val="left" w:pos="900"/>
          <w:tab w:val="left" w:pos="1080"/>
        </w:tabs>
      </w:pPr>
      <w:r>
        <w:t>E</w:t>
      </w:r>
      <w:r w:rsidRPr="0022685D">
        <w:t>mail address</w:t>
      </w:r>
    </w:p>
    <w:p w:rsidR="00FC568E" w:rsidP="00FC568E" w14:paraId="02741D6C" w14:textId="77777777">
      <w:pPr>
        <w:pStyle w:val="ListParagraph"/>
        <w:tabs>
          <w:tab w:val="left" w:pos="900"/>
          <w:tab w:val="left" w:pos="1080"/>
        </w:tabs>
        <w:ind w:left="1620"/>
      </w:pPr>
    </w:p>
    <w:p w:rsidR="00FC568E" w:rsidP="002E3B84" w14:paraId="0E072DC7" w14:textId="031943F1">
      <w:pPr>
        <w:pStyle w:val="ListParagraph"/>
      </w:pPr>
      <w:r w:rsidRPr="0022685D">
        <w:t xml:space="preserve">Once we verify this information, we issue </w:t>
      </w:r>
      <w:r>
        <w:t xml:space="preserve">the respondents </w:t>
      </w:r>
      <w:r w:rsidRPr="0022685D">
        <w:t xml:space="preserve">a User </w:t>
      </w:r>
      <w:r w:rsidRPr="0022685D" w:rsidR="00885EB3">
        <w:t>ID</w:t>
      </w:r>
      <w:r w:rsidR="00885EB3">
        <w:t xml:space="preserve">.  </w:t>
      </w:r>
      <w:r>
        <w:t>In addition</w:t>
      </w:r>
      <w:r w:rsidRPr="0022685D">
        <w:t xml:space="preserve">, </w:t>
      </w:r>
      <w:r>
        <w:t xml:space="preserve">we </w:t>
      </w:r>
      <w:r w:rsidRPr="0022685D">
        <w:t>ask the user to create a password</w:t>
      </w:r>
      <w:r>
        <w:t xml:space="preserve">, </w:t>
      </w:r>
      <w:r w:rsidRPr="0022685D">
        <w:t>select security questions and answers for password reset.</w:t>
      </w:r>
    </w:p>
    <w:p w:rsidR="00FC568E" w:rsidP="002E3B84" w14:paraId="7CBC0435" w14:textId="53FA6E72">
      <w:pPr>
        <w:pStyle w:val="ListParagraph"/>
      </w:pPr>
    </w:p>
    <w:p w:rsidR="00AD0BF3" w:rsidP="00AD0BF3" w14:paraId="2B584A4F" w14:textId="1000D827">
      <w:pPr>
        <w:pStyle w:val="ListParagraph"/>
        <w:rPr>
          <w:lang w:eastAsia="en-US"/>
        </w:rPr>
      </w:pPr>
      <w:r>
        <w:rPr>
          <w:lang w:eastAsia="en-US"/>
        </w:rPr>
        <w:t>There are no</w:t>
      </w:r>
      <w:r w:rsidRPr="00AD0BF3">
        <w:rPr>
          <w:lang w:eastAsia="en-US"/>
        </w:rPr>
        <w:t xml:space="preserve"> </w:t>
      </w:r>
      <w:r w:rsidR="00304CF2">
        <w:rPr>
          <w:lang w:eastAsia="en-US"/>
        </w:rPr>
        <w:t xml:space="preserve">known </w:t>
      </w:r>
      <w:r w:rsidRPr="00AD0BF3">
        <w:rPr>
          <w:lang w:eastAsia="en-US"/>
        </w:rPr>
        <w:t>psychological costs based on the requirements for this information collection</w:t>
      </w:r>
      <w:r w:rsidR="00304CF2">
        <w:rPr>
          <w:lang w:eastAsia="en-US"/>
        </w:rPr>
        <w:t>, as the respondents both choose to register in this manner to do business with SSA electronically, and because the minimal personal information we request for the authentication process is an expected part of the process for the respondents (as it is similar to other authentication processes they use)</w:t>
      </w:r>
      <w:r>
        <w:rPr>
          <w:lang w:eastAsia="en-US"/>
        </w:rPr>
        <w:t>.</w:t>
      </w:r>
    </w:p>
    <w:p w:rsidR="008B3222" w:rsidP="00AD0BF3" w14:paraId="40E4A7DD" w14:textId="77777777">
      <w:pPr>
        <w:pStyle w:val="ListParagraph"/>
        <w:rPr>
          <w:lang w:eastAsia="en-US"/>
        </w:rPr>
      </w:pPr>
    </w:p>
    <w:p w:rsidR="008B3222" w:rsidRPr="00AD0BF3" w:rsidP="00AD0BF3" w14:paraId="262819AD" w14:textId="2C00FEDF">
      <w:pPr>
        <w:pStyle w:val="ListParagraph"/>
        <w:rPr>
          <w:lang w:eastAsia="en-US"/>
        </w:rPr>
      </w:pPr>
      <w:r w:rsidRPr="008B3222">
        <w:rPr>
          <w:lang w:eastAsia="en-US"/>
        </w:rPr>
        <w:t>Respondents are employers</w:t>
      </w:r>
      <w:r w:rsidR="00F12FF1">
        <w:rPr>
          <w:lang w:eastAsia="en-US"/>
        </w:rPr>
        <w:t>,</w:t>
      </w:r>
      <w:r w:rsidRPr="008B3222">
        <w:rPr>
          <w:lang w:eastAsia="en-US"/>
        </w:rPr>
        <w:t xml:space="preserve"> employees</w:t>
      </w:r>
      <w:r w:rsidR="00F12FF1">
        <w:rPr>
          <w:lang w:eastAsia="en-US"/>
        </w:rPr>
        <w:t>,</w:t>
      </w:r>
      <w:r w:rsidRPr="008B3222">
        <w:rPr>
          <w:lang w:eastAsia="en-US"/>
        </w:rPr>
        <w:t xml:space="preserve"> third party submitters of wage data business entities providing taxpayer identification information</w:t>
      </w:r>
      <w:r w:rsidR="00F12FF1">
        <w:rPr>
          <w:lang w:eastAsia="en-US"/>
        </w:rPr>
        <w:t>,</w:t>
      </w:r>
      <w:r w:rsidRPr="008B3222">
        <w:rPr>
          <w:lang w:eastAsia="en-US"/>
        </w:rPr>
        <w:t xml:space="preserve"> appointed representatives</w:t>
      </w:r>
      <w:r w:rsidR="00F12FF1">
        <w:rPr>
          <w:lang w:eastAsia="en-US"/>
        </w:rPr>
        <w:t>,</w:t>
      </w:r>
      <w:r w:rsidRPr="008B3222">
        <w:rPr>
          <w:lang w:eastAsia="en-US"/>
        </w:rPr>
        <w:t xml:space="preserve"> representative payees and data exchange partners conducting business in support of SSA </w:t>
      </w:r>
      <w:r w:rsidRPr="008B3222" w:rsidR="00296262">
        <w:rPr>
          <w:lang w:eastAsia="en-US"/>
        </w:rPr>
        <w:t>programs.</w:t>
      </w:r>
    </w:p>
    <w:p w:rsidR="00AD0BF3" w:rsidP="002E3B84" w14:paraId="5C790F99" w14:textId="77777777">
      <w:pPr>
        <w:pStyle w:val="ListParagraph"/>
        <w:rPr>
          <w:b/>
        </w:rPr>
      </w:pPr>
    </w:p>
    <w:p w:rsidR="002E3B84" w:rsidRPr="00FC568E" w:rsidP="002E3B84" w14:paraId="3C8BFDA8" w14:textId="21022143">
      <w:pPr>
        <w:pStyle w:val="ListParagraph"/>
        <w:numPr>
          <w:ilvl w:val="0"/>
          <w:numId w:val="33"/>
        </w:numPr>
        <w:rPr>
          <w:b/>
          <w:bCs/>
        </w:rPr>
      </w:pPr>
      <w:r w:rsidRPr="00C11661">
        <w:rPr>
          <w:b/>
        </w:rPr>
        <w:t>Use of Information Technology to Collect the Information</w:t>
      </w:r>
    </w:p>
    <w:p w:rsidR="00FC568E" w:rsidP="00FC568E" w14:paraId="69C2D3B1" w14:textId="4B3587CB">
      <w:pPr>
        <w:pStyle w:val="ListParagraph"/>
        <w:rPr>
          <w:b/>
        </w:rPr>
      </w:pPr>
      <w:r w:rsidRPr="0022685D">
        <w:t>This is a</w:t>
      </w:r>
      <w:r>
        <w:t xml:space="preserve"> fully</w:t>
      </w:r>
      <w:r w:rsidRPr="0022685D">
        <w:t xml:space="preserve"> electronic information collection</w:t>
      </w:r>
      <w:r w:rsidRPr="0022685D" w:rsidR="00885EB3">
        <w:t xml:space="preserve">.  </w:t>
      </w:r>
      <w:r w:rsidRPr="0022685D">
        <w:t xml:space="preserve">The </w:t>
      </w:r>
      <w:r>
        <w:rPr>
          <w:iCs/>
        </w:rPr>
        <w:t>respondent</w:t>
      </w:r>
      <w:r w:rsidRPr="00C33C51">
        <w:rPr>
          <w:iCs/>
        </w:rPr>
        <w:t xml:space="preserve"> </w:t>
      </w:r>
      <w:r w:rsidRPr="0022685D">
        <w:t>keys</w:t>
      </w:r>
      <w:r>
        <w:t xml:space="preserve"> and transmits identifying information to SSA over the I</w:t>
      </w:r>
      <w:r w:rsidRPr="0022685D">
        <w:t xml:space="preserve">nternet or </w:t>
      </w:r>
      <w:r>
        <w:t>through an</w:t>
      </w:r>
      <w:r w:rsidRPr="0022685D">
        <w:t xml:space="preserve"> </w:t>
      </w:r>
      <w:r>
        <w:t xml:space="preserve">automated </w:t>
      </w:r>
      <w:r w:rsidRPr="0022685D">
        <w:t>telephone</w:t>
      </w:r>
      <w:r>
        <w:t xml:space="preserve"> system</w:t>
      </w:r>
      <w:r w:rsidR="009C6519">
        <w:t>.</w:t>
      </w:r>
      <w:r w:rsidRPr="0022685D">
        <w:t xml:space="preserve"> </w:t>
      </w:r>
      <w:r w:rsidR="009C6519">
        <w:t xml:space="preserve"> T</w:t>
      </w:r>
      <w:r>
        <w:t>hen</w:t>
      </w:r>
      <w:r w:rsidR="009C6519">
        <w:t>,</w:t>
      </w:r>
      <w:r w:rsidRPr="0022685D">
        <w:t xml:space="preserve"> SSA compares</w:t>
      </w:r>
      <w:r>
        <w:t xml:space="preserve"> the data</w:t>
      </w:r>
      <w:r w:rsidRPr="0022685D">
        <w:t xml:space="preserve"> in real time to existing electronic records</w:t>
      </w:r>
      <w:r w:rsidRPr="0022685D" w:rsidR="00885EB3">
        <w:t>.</w:t>
      </w:r>
      <w:r w:rsidR="00885EB3">
        <w:t xml:space="preserve">  </w:t>
      </w:r>
      <w:r w:rsidRPr="0022685D">
        <w:t>If the information keyed and transmitted matches SSA records, we provide th</w:t>
      </w:r>
      <w:r>
        <w:t xml:space="preserve">e </w:t>
      </w:r>
      <w:r>
        <w:rPr>
          <w:iCs/>
        </w:rPr>
        <w:t>respondent</w:t>
      </w:r>
      <w:r w:rsidRPr="00C33C51">
        <w:rPr>
          <w:iCs/>
        </w:rPr>
        <w:t xml:space="preserve"> </w:t>
      </w:r>
      <w:r>
        <w:t>with a User ID and p</w:t>
      </w:r>
      <w:r w:rsidRPr="0022685D">
        <w:t>assword</w:t>
      </w:r>
      <w:r>
        <w:t>.</w:t>
      </w:r>
    </w:p>
    <w:p w:rsidR="00FC568E" w:rsidP="00FC568E" w14:paraId="16292D14" w14:textId="77777777">
      <w:pPr>
        <w:pStyle w:val="ListParagraph"/>
        <w:rPr>
          <w:b/>
          <w:bCs/>
        </w:rPr>
      </w:pPr>
    </w:p>
    <w:p w:rsidR="002E3B84" w:rsidRPr="00FC568E" w:rsidP="002E3B84" w14:paraId="651EF432" w14:textId="6B6892A8">
      <w:pPr>
        <w:pStyle w:val="ListParagraph"/>
        <w:numPr>
          <w:ilvl w:val="0"/>
          <w:numId w:val="33"/>
        </w:numPr>
        <w:rPr>
          <w:b/>
          <w:bCs/>
        </w:rPr>
      </w:pPr>
      <w:r w:rsidRPr="00C11661">
        <w:rPr>
          <w:b/>
        </w:rPr>
        <w:t xml:space="preserve">Why We Cannot Use </w:t>
      </w:r>
      <w:r>
        <w:rPr>
          <w:b/>
        </w:rPr>
        <w:t>D</w:t>
      </w:r>
      <w:r w:rsidRPr="00C11661">
        <w:rPr>
          <w:b/>
        </w:rPr>
        <w:t>uplicate Information</w:t>
      </w:r>
    </w:p>
    <w:p w:rsidR="00FC568E" w:rsidP="00FC568E" w14:paraId="25CF21F5" w14:textId="5D90E893">
      <w:pPr>
        <w:pStyle w:val="ListParagraph"/>
        <w:rPr>
          <w:b/>
        </w:rPr>
      </w:pPr>
      <w:r w:rsidRPr="0022685D">
        <w:t xml:space="preserve">Most of the information </w:t>
      </w:r>
      <w:r w:rsidR="00304CF2">
        <w:t xml:space="preserve">we </w:t>
      </w:r>
      <w:r w:rsidRPr="0022685D">
        <w:t>collect</w:t>
      </w:r>
      <w:r w:rsidRPr="0022685D">
        <w:t xml:space="preserve"> through these screens </w:t>
      </w:r>
      <w:r>
        <w:t xml:space="preserve">is data SSA </w:t>
      </w:r>
      <w:r w:rsidRPr="0022685D">
        <w:t>already collected and posted to SSA’s master electronic records</w:t>
      </w:r>
      <w:r>
        <w:t xml:space="preserve">; however, </w:t>
      </w:r>
      <w:r w:rsidRPr="0022685D">
        <w:t xml:space="preserve">SSA asks </w:t>
      </w:r>
      <w:r w:rsidR="00304CF2">
        <w:t xml:space="preserve">for </w:t>
      </w:r>
      <w:r w:rsidRPr="0022685D">
        <w:t>it again for comp</w:t>
      </w:r>
      <w:r>
        <w:t>arison and verification</w:t>
      </w:r>
      <w:r w:rsidR="00885EB3">
        <w:t xml:space="preserve">.  </w:t>
      </w:r>
      <w:r>
        <w:t>C</w:t>
      </w:r>
      <w:r w:rsidRPr="0022685D">
        <w:t>urrently</w:t>
      </w:r>
      <w:r>
        <w:t>, there</w:t>
      </w:r>
      <w:r w:rsidRPr="0022685D">
        <w:t xml:space="preserve"> is no existing alternative means fo</w:t>
      </w:r>
      <w:r>
        <w:t>r the agency to verify identity</w:t>
      </w:r>
      <w:r w:rsidRPr="0022685D">
        <w:t xml:space="preserve"> electronically</w:t>
      </w:r>
      <w:r>
        <w:t xml:space="preserve"> through use of a User ID and p</w:t>
      </w:r>
      <w:r w:rsidRPr="0022685D">
        <w:t xml:space="preserve">assword when the request to access our </w:t>
      </w:r>
      <w:r>
        <w:t xml:space="preserve">BSO is user-initiated over the </w:t>
      </w:r>
      <w:r w:rsidR="00304CF2">
        <w:t>I</w:t>
      </w:r>
      <w:r w:rsidRPr="0022685D">
        <w:t>nternet or by telephone</w:t>
      </w:r>
      <w:r w:rsidR="00885EB3">
        <w:t xml:space="preserve">.  </w:t>
      </w:r>
      <w:r>
        <w:t xml:space="preserve">As stated above, we will eventually migrate </w:t>
      </w:r>
      <w:r w:rsidRPr="0059572E">
        <w:rPr>
          <w:iCs/>
        </w:rPr>
        <w:t xml:space="preserve">IRES </w:t>
      </w:r>
      <w:r>
        <w:rPr>
          <w:iCs/>
        </w:rPr>
        <w:t xml:space="preserve">to the </w:t>
      </w:r>
      <w:r w:rsidRPr="004F66BE">
        <w:rPr>
          <w:rFonts w:ascii="Georgia" w:hAnsi="Georgia"/>
          <w:i/>
          <w:iCs/>
          <w:color w:val="FF0000"/>
        </w:rPr>
        <w:t>my</w:t>
      </w:r>
      <w:r w:rsidRPr="006462AA">
        <w:t xml:space="preserve"> </w:t>
      </w:r>
      <w:r>
        <w:rPr>
          <w:rFonts w:ascii="Georgia" w:hAnsi="Georgia"/>
          <w:color w:val="0054A6"/>
        </w:rPr>
        <w:t>Social Security</w:t>
      </w:r>
      <w:r>
        <w:rPr>
          <w:iCs/>
        </w:rPr>
        <w:t xml:space="preserve"> platform</w:t>
      </w:r>
      <w:r w:rsidRPr="0059572E">
        <w:rPr>
          <w:iCs/>
        </w:rPr>
        <w:t xml:space="preserve"> </w:t>
      </w:r>
      <w:r>
        <w:rPr>
          <w:iCs/>
        </w:rPr>
        <w:t xml:space="preserve">behind </w:t>
      </w:r>
      <w:r w:rsidRPr="0059572E">
        <w:rPr>
          <w:iCs/>
        </w:rPr>
        <w:t xml:space="preserve">the SSA’s Public Credentialing and Authentication </w:t>
      </w:r>
      <w:r w:rsidRPr="00310A5D">
        <w:rPr>
          <w:iCs/>
        </w:rPr>
        <w:t>Process</w:t>
      </w:r>
      <w:r>
        <w:rPr>
          <w:iCs/>
        </w:rPr>
        <w:t xml:space="preserve"> (0960-0789)</w:t>
      </w:r>
      <w:r w:rsidR="00885EB3">
        <w:rPr>
          <w:iCs/>
        </w:rPr>
        <w:t xml:space="preserve">.  </w:t>
      </w:r>
      <w:r>
        <w:rPr>
          <w:iCs/>
        </w:rPr>
        <w:t>Once we complete that migration, we will discontinue this information collection.</w:t>
      </w:r>
    </w:p>
    <w:p w:rsidR="00FC568E" w:rsidP="00FC568E" w14:paraId="1271A015" w14:textId="77777777">
      <w:pPr>
        <w:pStyle w:val="ListParagraph"/>
        <w:rPr>
          <w:b/>
          <w:bCs/>
        </w:rPr>
      </w:pPr>
    </w:p>
    <w:p w:rsidR="002E3B84" w:rsidRPr="00B50C09" w:rsidP="002E3B84" w14:paraId="5148D59D" w14:textId="4B7A72C7">
      <w:pPr>
        <w:pStyle w:val="ListParagraph"/>
        <w:numPr>
          <w:ilvl w:val="0"/>
          <w:numId w:val="33"/>
        </w:numPr>
        <w:rPr>
          <w:b/>
          <w:bCs/>
        </w:rPr>
      </w:pPr>
      <w:r w:rsidRPr="00C11661">
        <w:rPr>
          <w:b/>
        </w:rPr>
        <w:t>Minimizing Burden on Small Respondents</w:t>
      </w:r>
    </w:p>
    <w:p w:rsidR="00B50C09" w:rsidRPr="00304CF2" w:rsidP="00304CF2" w14:paraId="71BF04C5" w14:textId="3FCBED23">
      <w:pPr>
        <w:pStyle w:val="ListParagraph"/>
        <w:rPr>
          <w:b/>
        </w:rPr>
      </w:pPr>
      <w:r w:rsidRPr="00C33C51">
        <w:t>This collection does not significantly affect small businesses or other small entities</w:t>
      </w:r>
      <w:r>
        <w:t>.</w:t>
      </w:r>
    </w:p>
    <w:p w:rsidR="00AD7C90" w:rsidRPr="00AD7C90" w:rsidP="00AD7C90" w14:paraId="1DFD3868" w14:textId="5F84E0BA">
      <w:pPr>
        <w:pStyle w:val="ListParagraph"/>
        <w:numPr>
          <w:ilvl w:val="0"/>
          <w:numId w:val="33"/>
        </w:numPr>
        <w:rPr>
          <w:b/>
          <w:bCs/>
        </w:rPr>
      </w:pPr>
      <w:r w:rsidRPr="00AD7C90">
        <w:rPr>
          <w:b/>
        </w:rPr>
        <w:t>C</w:t>
      </w:r>
      <w:r w:rsidRPr="00AD7C90">
        <w:rPr>
          <w:b/>
        </w:rPr>
        <w:t xml:space="preserve">onsequence of Not Collecting Information or Collecting it Less Frequently </w:t>
      </w:r>
    </w:p>
    <w:p w:rsidR="00AD7C90" w:rsidP="00AD7C90" w14:paraId="1669B3B1" w14:textId="48561883">
      <w:pPr>
        <w:tabs>
          <w:tab w:val="left" w:pos="1530"/>
        </w:tabs>
        <w:ind w:left="720"/>
        <w:rPr>
          <w:sz w:val="24"/>
          <w:szCs w:val="24"/>
        </w:rPr>
      </w:pPr>
      <w:r w:rsidRPr="0022685D">
        <w:rPr>
          <w:rFonts w:eastAsia="Times New Roman"/>
          <w:sz w:val="24"/>
          <w:szCs w:val="24"/>
          <w:lang w:eastAsia="ar-SA"/>
        </w:rPr>
        <w:t xml:space="preserve">Failure to verify the </w:t>
      </w:r>
      <w:r w:rsidRPr="00EE7CE6">
        <w:rPr>
          <w:rFonts w:eastAsia="Times New Roman"/>
          <w:sz w:val="24"/>
          <w:szCs w:val="24"/>
          <w:lang w:eastAsia="ar-SA"/>
        </w:rPr>
        <w:t>respondent</w:t>
      </w:r>
      <w:r>
        <w:rPr>
          <w:rFonts w:eastAsia="Times New Roman"/>
          <w:sz w:val="24"/>
          <w:szCs w:val="24"/>
          <w:lang w:eastAsia="ar-SA"/>
        </w:rPr>
        <w:t>’</w:t>
      </w:r>
      <w:r w:rsidRPr="00EE7CE6">
        <w:rPr>
          <w:rFonts w:eastAsia="Times New Roman"/>
          <w:sz w:val="24"/>
          <w:szCs w:val="24"/>
          <w:lang w:eastAsia="ar-SA"/>
        </w:rPr>
        <w:t xml:space="preserve">s </w:t>
      </w:r>
      <w:r w:rsidRPr="0022685D">
        <w:rPr>
          <w:rFonts w:eastAsia="Times New Roman"/>
          <w:sz w:val="24"/>
          <w:szCs w:val="24"/>
          <w:lang w:eastAsia="ar-SA"/>
        </w:rPr>
        <w:t xml:space="preserve">identity would result in SSA’s </w:t>
      </w:r>
      <w:r w:rsidR="007B317C">
        <w:rPr>
          <w:rFonts w:eastAsia="Times New Roman"/>
          <w:sz w:val="24"/>
          <w:szCs w:val="24"/>
          <w:lang w:eastAsia="ar-SA"/>
        </w:rPr>
        <w:t>inability</w:t>
      </w:r>
      <w:r>
        <w:rPr>
          <w:rFonts w:eastAsia="Times New Roman"/>
          <w:sz w:val="24"/>
          <w:szCs w:val="24"/>
          <w:lang w:eastAsia="ar-SA"/>
        </w:rPr>
        <w:t xml:space="preserve"> to respond to these </w:t>
      </w:r>
      <w:r w:rsidR="00304CF2">
        <w:rPr>
          <w:rFonts w:eastAsia="Times New Roman"/>
          <w:sz w:val="24"/>
          <w:szCs w:val="24"/>
          <w:lang w:eastAsia="ar-SA"/>
        </w:rPr>
        <w:t>I</w:t>
      </w:r>
      <w:r w:rsidRPr="0022685D">
        <w:rPr>
          <w:rFonts w:eastAsia="Times New Roman"/>
          <w:sz w:val="24"/>
          <w:szCs w:val="24"/>
          <w:lang w:eastAsia="ar-SA"/>
        </w:rPr>
        <w:t>nternet or telephone requests</w:t>
      </w:r>
      <w:r w:rsidRPr="0022685D" w:rsidR="00885EB3">
        <w:rPr>
          <w:rFonts w:eastAsia="Times New Roman"/>
          <w:sz w:val="24"/>
          <w:szCs w:val="24"/>
          <w:lang w:eastAsia="ar-SA"/>
        </w:rPr>
        <w:t xml:space="preserve">.  </w:t>
      </w:r>
      <w:r w:rsidRPr="0022685D">
        <w:rPr>
          <w:rFonts w:eastAsia="Times New Roman"/>
          <w:sz w:val="24"/>
          <w:szCs w:val="24"/>
          <w:lang w:eastAsia="ar-SA"/>
        </w:rPr>
        <w:t>Making this service available electronically saves</w:t>
      </w:r>
      <w:r w:rsidR="00177CEB">
        <w:rPr>
          <w:rFonts w:eastAsia="Times New Roman"/>
          <w:sz w:val="24"/>
          <w:szCs w:val="24"/>
          <w:lang w:eastAsia="ar-SA"/>
        </w:rPr>
        <w:t xml:space="preserve"> </w:t>
      </w:r>
      <w:r w:rsidRPr="00EE7CE6">
        <w:rPr>
          <w:rFonts w:eastAsia="Times New Roman"/>
          <w:sz w:val="24"/>
          <w:szCs w:val="24"/>
          <w:lang w:eastAsia="ar-SA"/>
        </w:rPr>
        <w:t xml:space="preserve">respondents </w:t>
      </w:r>
      <w:r w:rsidRPr="0022685D">
        <w:rPr>
          <w:rFonts w:eastAsia="Times New Roman"/>
          <w:sz w:val="24"/>
          <w:szCs w:val="24"/>
          <w:lang w:eastAsia="ar-SA"/>
        </w:rPr>
        <w:t xml:space="preserve">the effort </w:t>
      </w:r>
      <w:r>
        <w:rPr>
          <w:rFonts w:eastAsia="Times New Roman"/>
          <w:sz w:val="24"/>
          <w:szCs w:val="24"/>
          <w:lang w:eastAsia="ar-SA"/>
        </w:rPr>
        <w:t xml:space="preserve">of mailing their forms to SSA, </w:t>
      </w:r>
      <w:r w:rsidRPr="0022685D">
        <w:rPr>
          <w:rFonts w:eastAsia="Times New Roman"/>
          <w:sz w:val="24"/>
          <w:szCs w:val="24"/>
          <w:lang w:eastAsia="ar-SA"/>
        </w:rPr>
        <w:t xml:space="preserve">phoning </w:t>
      </w:r>
      <w:r w:rsidR="00304CF2">
        <w:rPr>
          <w:rFonts w:eastAsia="Times New Roman"/>
          <w:sz w:val="24"/>
          <w:szCs w:val="24"/>
          <w:lang w:eastAsia="ar-SA"/>
        </w:rPr>
        <w:t>into an</w:t>
      </w:r>
      <w:r w:rsidRPr="0022685D">
        <w:rPr>
          <w:rFonts w:eastAsia="Times New Roman"/>
          <w:sz w:val="24"/>
          <w:szCs w:val="24"/>
          <w:lang w:eastAsia="ar-SA"/>
        </w:rPr>
        <w:t xml:space="preserve"> SSA Tele</w:t>
      </w:r>
      <w:r w:rsidR="000107B3">
        <w:rPr>
          <w:rFonts w:eastAsia="Times New Roman"/>
          <w:sz w:val="24"/>
          <w:szCs w:val="24"/>
          <w:lang w:eastAsia="ar-SA"/>
        </w:rPr>
        <w:t>-</w:t>
      </w:r>
      <w:r w:rsidRPr="0022685D">
        <w:rPr>
          <w:rFonts w:eastAsia="Times New Roman"/>
          <w:sz w:val="24"/>
          <w:szCs w:val="24"/>
          <w:lang w:eastAsia="ar-SA"/>
        </w:rPr>
        <w:t>Service Center</w:t>
      </w:r>
      <w:r>
        <w:rPr>
          <w:rFonts w:eastAsia="Times New Roman"/>
          <w:sz w:val="24"/>
          <w:szCs w:val="24"/>
          <w:lang w:eastAsia="ar-SA"/>
        </w:rPr>
        <w:t>,</w:t>
      </w:r>
      <w:r w:rsidRPr="0022685D">
        <w:rPr>
          <w:rFonts w:eastAsia="Times New Roman"/>
          <w:sz w:val="24"/>
          <w:szCs w:val="24"/>
          <w:lang w:eastAsia="ar-SA"/>
        </w:rPr>
        <w:t xml:space="preserve"> or visiting an SSA field office to obtain name</w:t>
      </w:r>
      <w:r>
        <w:rPr>
          <w:rFonts w:eastAsia="Times New Roman"/>
          <w:sz w:val="24"/>
          <w:szCs w:val="24"/>
          <w:lang w:eastAsia="ar-SA"/>
        </w:rPr>
        <w:t xml:space="preserve">, or </w:t>
      </w:r>
      <w:r w:rsidRPr="0022685D">
        <w:rPr>
          <w:rFonts w:eastAsia="Times New Roman"/>
          <w:sz w:val="24"/>
          <w:szCs w:val="24"/>
          <w:lang w:eastAsia="ar-SA"/>
        </w:rPr>
        <w:t>SSN information</w:t>
      </w:r>
      <w:r w:rsidRPr="0022685D" w:rsidR="00885EB3">
        <w:rPr>
          <w:rFonts w:eastAsia="Times New Roman"/>
          <w:sz w:val="24"/>
          <w:szCs w:val="24"/>
          <w:lang w:eastAsia="ar-SA"/>
        </w:rPr>
        <w:t xml:space="preserve">.  </w:t>
      </w:r>
      <w:r>
        <w:rPr>
          <w:rFonts w:eastAsia="Times New Roman"/>
          <w:sz w:val="24"/>
          <w:szCs w:val="24"/>
          <w:lang w:eastAsia="ar-SA"/>
        </w:rPr>
        <w:t>In addition, it</w:t>
      </w:r>
      <w:r w:rsidRPr="0022685D">
        <w:rPr>
          <w:rFonts w:eastAsia="Times New Roman"/>
          <w:sz w:val="24"/>
          <w:szCs w:val="24"/>
          <w:lang w:eastAsia="ar-SA"/>
        </w:rPr>
        <w:t xml:space="preserve"> saves SSA staff time</w:t>
      </w:r>
      <w:r w:rsidRPr="0022685D" w:rsidR="00885EB3">
        <w:rPr>
          <w:rFonts w:eastAsia="Times New Roman"/>
          <w:sz w:val="24"/>
          <w:szCs w:val="24"/>
          <w:lang w:eastAsia="ar-SA"/>
        </w:rPr>
        <w:t>.</w:t>
      </w:r>
      <w:r w:rsidR="00885EB3">
        <w:rPr>
          <w:rFonts w:eastAsia="Times New Roman"/>
          <w:sz w:val="24"/>
          <w:szCs w:val="24"/>
          <w:lang w:eastAsia="ar-SA"/>
        </w:rPr>
        <w:t xml:space="preserve">  </w:t>
      </w:r>
      <w:r w:rsidRPr="0022685D">
        <w:rPr>
          <w:rFonts w:eastAsia="Times New Roman"/>
          <w:sz w:val="24"/>
          <w:szCs w:val="24"/>
          <w:lang w:eastAsia="ar-SA"/>
        </w:rPr>
        <w:t>Since SSA only requests this information on an as</w:t>
      </w:r>
      <w:r w:rsidR="00177CEB">
        <w:rPr>
          <w:rFonts w:eastAsia="Times New Roman"/>
          <w:sz w:val="24"/>
          <w:szCs w:val="24"/>
          <w:lang w:eastAsia="ar-SA"/>
        </w:rPr>
        <w:t>-</w:t>
      </w:r>
      <w:r w:rsidRPr="0022685D">
        <w:rPr>
          <w:rFonts w:eastAsia="Times New Roman"/>
          <w:sz w:val="24"/>
          <w:szCs w:val="24"/>
          <w:lang w:eastAsia="ar-SA"/>
        </w:rPr>
        <w:t>needed basis, we cannot collect the information less frequently</w:t>
      </w:r>
      <w:r w:rsidRPr="0022685D" w:rsidR="00885EB3">
        <w:rPr>
          <w:rFonts w:eastAsia="Times New Roman"/>
          <w:sz w:val="24"/>
          <w:szCs w:val="24"/>
          <w:lang w:eastAsia="ar-SA"/>
        </w:rPr>
        <w:t xml:space="preserve">.  </w:t>
      </w:r>
      <w:r w:rsidRPr="0022685D">
        <w:rPr>
          <w:rFonts w:eastAsia="Times New Roman"/>
          <w:sz w:val="24"/>
          <w:szCs w:val="24"/>
          <w:lang w:eastAsia="ar-SA"/>
        </w:rPr>
        <w:t xml:space="preserve">There are no technical or legal obstacles </w:t>
      </w:r>
      <w:r>
        <w:rPr>
          <w:rFonts w:eastAsia="Times New Roman"/>
          <w:sz w:val="24"/>
          <w:szCs w:val="24"/>
          <w:lang w:eastAsia="ar-SA"/>
        </w:rPr>
        <w:t>to</w:t>
      </w:r>
      <w:r w:rsidRPr="0022685D">
        <w:rPr>
          <w:rFonts w:eastAsia="Times New Roman"/>
          <w:sz w:val="24"/>
          <w:szCs w:val="24"/>
          <w:lang w:eastAsia="ar-SA"/>
        </w:rPr>
        <w:t xml:space="preserve"> burden reduction</w:t>
      </w:r>
      <w:r w:rsidRPr="00BB2DE0">
        <w:rPr>
          <w:sz w:val="24"/>
          <w:szCs w:val="24"/>
        </w:rPr>
        <w:t>.</w:t>
      </w:r>
    </w:p>
    <w:p w:rsidR="002E3B84" w:rsidP="00AD7C90" w14:paraId="7F9138A7" w14:textId="701F52D5">
      <w:pPr>
        <w:pStyle w:val="ListParagraph"/>
        <w:rPr>
          <w:b/>
          <w:bCs/>
        </w:rPr>
      </w:pPr>
    </w:p>
    <w:p w:rsidR="00AD7C90" w:rsidRPr="00AD7C90" w:rsidP="00AD7C90" w14:paraId="5E1332EF" w14:textId="7BA08C24">
      <w:pPr>
        <w:pStyle w:val="ListParagraph"/>
        <w:numPr>
          <w:ilvl w:val="0"/>
          <w:numId w:val="33"/>
        </w:numPr>
        <w:rPr>
          <w:b/>
          <w:bCs/>
        </w:rPr>
      </w:pPr>
      <w:r w:rsidRPr="00AD7C90">
        <w:rPr>
          <w:b/>
        </w:rPr>
        <w:t xml:space="preserve">Special Circumstances </w:t>
      </w:r>
    </w:p>
    <w:p w:rsidR="00AD7C90" w:rsidP="00AD7C90" w14:paraId="2195DF61" w14:textId="0FA51330">
      <w:pPr>
        <w:ind w:left="720"/>
        <w:rPr>
          <w:sz w:val="24"/>
          <w:szCs w:val="24"/>
        </w:rPr>
      </w:pPr>
      <w:r w:rsidRPr="0022685D">
        <w:rPr>
          <w:rFonts w:eastAsia="Times New Roman"/>
          <w:sz w:val="24"/>
          <w:szCs w:val="24"/>
          <w:lang w:eastAsia="ar-SA"/>
        </w:rPr>
        <w:t xml:space="preserve">There are no special circumstances that would cause SSA to conduct this information collection in a manner that is not consistent with </w:t>
      </w:r>
      <w:r w:rsidRPr="0022685D">
        <w:rPr>
          <w:rFonts w:eastAsia="Times New Roman"/>
          <w:i/>
          <w:sz w:val="24"/>
          <w:szCs w:val="24"/>
          <w:lang w:eastAsia="ar-SA"/>
        </w:rPr>
        <w:t>5 CFR 1320.5</w:t>
      </w:r>
      <w:r>
        <w:rPr>
          <w:sz w:val="24"/>
          <w:szCs w:val="24"/>
        </w:rPr>
        <w:t xml:space="preserve">. </w:t>
      </w:r>
    </w:p>
    <w:p w:rsidR="002E3B84" w:rsidP="00AD7C90" w14:paraId="570977A0" w14:textId="0DA75CF0">
      <w:pPr>
        <w:pStyle w:val="ListParagraph"/>
        <w:rPr>
          <w:b/>
          <w:bCs/>
        </w:rPr>
      </w:pPr>
    </w:p>
    <w:p w:rsidR="00AD7C90" w:rsidRPr="00AD7C90" w:rsidP="00AD7C90" w14:paraId="3058577E" w14:textId="335C356B">
      <w:pPr>
        <w:pStyle w:val="ListParagraph"/>
        <w:numPr>
          <w:ilvl w:val="0"/>
          <w:numId w:val="33"/>
        </w:numPr>
        <w:rPr>
          <w:b/>
          <w:bCs/>
        </w:rPr>
      </w:pPr>
      <w:r w:rsidRPr="00AD7C90">
        <w:rPr>
          <w:b/>
          <w:bCs/>
        </w:rPr>
        <w:t>S</w:t>
      </w:r>
      <w:r w:rsidRPr="00AD7C90">
        <w:rPr>
          <w:b/>
        </w:rPr>
        <w:t xml:space="preserve">olicitation of Public Comment and other Consultations with the Public </w:t>
      </w:r>
    </w:p>
    <w:p w:rsidR="00AD7C90" w:rsidRPr="00630FF7" w:rsidP="00AD7C90" w14:paraId="4821423B" w14:textId="10D14AAC">
      <w:pPr>
        <w:ind w:firstLine="720"/>
        <w:rPr>
          <w:rFonts w:eastAsia="Times New Roman"/>
          <w:sz w:val="24"/>
          <w:szCs w:val="24"/>
          <w:lang w:eastAsia="ar-SA"/>
        </w:rPr>
      </w:pPr>
      <w:r w:rsidRPr="00565370">
        <w:rPr>
          <w:rFonts w:eastAsia="Times New Roman"/>
          <w:sz w:val="24"/>
          <w:szCs w:val="24"/>
          <w:lang w:eastAsia="ar-SA"/>
        </w:rPr>
        <w:t xml:space="preserve">The 60-day advance Federal Register Notice published on </w:t>
      </w:r>
      <w:r w:rsidRPr="00630FF7" w:rsidR="00B664D1">
        <w:rPr>
          <w:rFonts w:eastAsia="Times New Roman"/>
          <w:sz w:val="24"/>
          <w:szCs w:val="24"/>
          <w:lang w:eastAsia="ar-SA"/>
        </w:rPr>
        <w:t>November 6, 2024</w:t>
      </w:r>
      <w:r w:rsidRPr="00630FF7">
        <w:rPr>
          <w:rFonts w:eastAsia="Times New Roman"/>
          <w:sz w:val="24"/>
          <w:szCs w:val="24"/>
          <w:lang w:eastAsia="ar-SA"/>
        </w:rPr>
        <w:t>, at</w:t>
      </w:r>
    </w:p>
    <w:p w:rsidR="00AD7C90" w:rsidRPr="00711625" w:rsidP="00AD7C90" w14:paraId="3EF6B9E2" w14:textId="701D2E58">
      <w:pPr>
        <w:ind w:left="720"/>
        <w:rPr>
          <w:sz w:val="24"/>
          <w:szCs w:val="24"/>
        </w:rPr>
      </w:pPr>
      <w:r w:rsidRPr="00630FF7">
        <w:rPr>
          <w:rFonts w:eastAsia="Times New Roman"/>
          <w:sz w:val="24"/>
          <w:szCs w:val="24"/>
          <w:lang w:eastAsia="ar-SA"/>
        </w:rPr>
        <w:t>8</w:t>
      </w:r>
      <w:r w:rsidRPr="00630FF7" w:rsidR="00630FF7">
        <w:rPr>
          <w:rFonts w:eastAsia="Times New Roman"/>
          <w:sz w:val="24"/>
          <w:szCs w:val="24"/>
          <w:lang w:eastAsia="ar-SA"/>
        </w:rPr>
        <w:t>9</w:t>
      </w:r>
      <w:r w:rsidRPr="00630FF7">
        <w:rPr>
          <w:rFonts w:eastAsia="Times New Roman"/>
          <w:sz w:val="24"/>
          <w:szCs w:val="24"/>
          <w:lang w:eastAsia="ar-SA"/>
        </w:rPr>
        <w:t xml:space="preserve"> FR </w:t>
      </w:r>
      <w:r w:rsidRPr="00630FF7" w:rsidR="00630FF7">
        <w:rPr>
          <w:rFonts w:eastAsia="Times New Roman"/>
          <w:sz w:val="24"/>
          <w:szCs w:val="24"/>
          <w:lang w:eastAsia="ar-SA"/>
        </w:rPr>
        <w:t>88105</w:t>
      </w:r>
      <w:r w:rsidRPr="00630FF7">
        <w:rPr>
          <w:rFonts w:eastAsia="Times New Roman"/>
          <w:sz w:val="24"/>
          <w:szCs w:val="24"/>
          <w:lang w:eastAsia="ar-SA"/>
        </w:rPr>
        <w:t>, and we received no public comments</w:t>
      </w:r>
      <w:r w:rsidRPr="00630FF7" w:rsidR="00885EB3">
        <w:rPr>
          <w:rFonts w:eastAsia="Times New Roman"/>
          <w:sz w:val="24"/>
          <w:szCs w:val="24"/>
          <w:lang w:eastAsia="ar-SA"/>
        </w:rPr>
        <w:t xml:space="preserve">.  </w:t>
      </w:r>
      <w:r w:rsidRPr="00630FF7">
        <w:rPr>
          <w:sz w:val="24"/>
          <w:szCs w:val="24"/>
        </w:rPr>
        <w:t xml:space="preserve">The 30-day FRN published on January </w:t>
      </w:r>
      <w:r w:rsidRPr="00630FF7" w:rsidR="00B664D1">
        <w:rPr>
          <w:sz w:val="24"/>
          <w:szCs w:val="24"/>
        </w:rPr>
        <w:t>8</w:t>
      </w:r>
      <w:r w:rsidRPr="00630FF7">
        <w:rPr>
          <w:sz w:val="24"/>
          <w:szCs w:val="24"/>
        </w:rPr>
        <w:t xml:space="preserve">, </w:t>
      </w:r>
      <w:r w:rsidRPr="00630FF7" w:rsidR="00885EB3">
        <w:rPr>
          <w:sz w:val="24"/>
          <w:szCs w:val="24"/>
        </w:rPr>
        <w:t>202</w:t>
      </w:r>
      <w:r w:rsidRPr="00630FF7" w:rsidR="00B664D1">
        <w:rPr>
          <w:sz w:val="24"/>
          <w:szCs w:val="24"/>
        </w:rPr>
        <w:t>5</w:t>
      </w:r>
      <w:r w:rsidRPr="00630FF7" w:rsidR="00885EB3">
        <w:rPr>
          <w:sz w:val="24"/>
          <w:szCs w:val="24"/>
        </w:rPr>
        <w:t>,</w:t>
      </w:r>
      <w:r w:rsidRPr="00630FF7">
        <w:rPr>
          <w:sz w:val="24"/>
          <w:szCs w:val="24"/>
        </w:rPr>
        <w:t xml:space="preserve"> at </w:t>
      </w:r>
      <w:r w:rsidRPr="00630FF7" w:rsidR="002B3D8B">
        <w:rPr>
          <w:sz w:val="24"/>
          <w:szCs w:val="24"/>
        </w:rPr>
        <w:t>90</w:t>
      </w:r>
      <w:r w:rsidRPr="00630FF7">
        <w:rPr>
          <w:sz w:val="24"/>
          <w:szCs w:val="24"/>
        </w:rPr>
        <w:t xml:space="preserve"> FR </w:t>
      </w:r>
      <w:r w:rsidRPr="00630FF7" w:rsidR="002B3D8B">
        <w:rPr>
          <w:sz w:val="24"/>
          <w:szCs w:val="24"/>
        </w:rPr>
        <w:t>1588</w:t>
      </w:r>
      <w:r w:rsidRPr="00630FF7">
        <w:rPr>
          <w:sz w:val="24"/>
          <w:szCs w:val="24"/>
        </w:rPr>
        <w:t xml:space="preserve"> and we received no comments</w:t>
      </w:r>
      <w:r w:rsidRPr="00711625" w:rsidR="00885EB3">
        <w:rPr>
          <w:sz w:val="24"/>
          <w:szCs w:val="24"/>
        </w:rPr>
        <w:t xml:space="preserve">.  </w:t>
      </w:r>
      <w:r w:rsidRPr="00711625">
        <w:rPr>
          <w:sz w:val="24"/>
          <w:szCs w:val="24"/>
        </w:rPr>
        <w:t>If we receive any comments in response to this Notice, we will forward them to OMB</w:t>
      </w:r>
      <w:r w:rsidRPr="00711625" w:rsidR="00885EB3">
        <w:rPr>
          <w:sz w:val="24"/>
          <w:szCs w:val="24"/>
        </w:rPr>
        <w:t xml:space="preserve">.  </w:t>
      </w:r>
      <w:r w:rsidRPr="00711625">
        <w:rPr>
          <w:sz w:val="24"/>
          <w:szCs w:val="24"/>
        </w:rPr>
        <w:t xml:space="preserve">We did not consult with the public in the revision this form.   </w:t>
      </w:r>
    </w:p>
    <w:p w:rsidR="002E3B84" w:rsidP="00AD7C90" w14:paraId="226CFF28" w14:textId="1A45F4E3">
      <w:pPr>
        <w:pStyle w:val="ListParagraph"/>
        <w:rPr>
          <w:b/>
          <w:bCs/>
        </w:rPr>
      </w:pPr>
    </w:p>
    <w:p w:rsidR="00AD7C90" w:rsidRPr="00AD7C90" w:rsidP="00AD7C90" w14:paraId="31085A2C" w14:textId="3EF0990F">
      <w:pPr>
        <w:pStyle w:val="ListParagraph"/>
        <w:numPr>
          <w:ilvl w:val="0"/>
          <w:numId w:val="33"/>
        </w:numPr>
        <w:rPr>
          <w:b/>
          <w:bCs/>
        </w:rPr>
      </w:pPr>
      <w:r w:rsidRPr="00AD7C90">
        <w:rPr>
          <w:b/>
          <w:bCs/>
        </w:rPr>
        <w:t>P</w:t>
      </w:r>
      <w:r w:rsidRPr="00AD7C90">
        <w:rPr>
          <w:b/>
        </w:rPr>
        <w:t xml:space="preserve">ayment or Gifts to Respondents </w:t>
      </w:r>
    </w:p>
    <w:p w:rsidR="00AD7C90" w:rsidP="00AD7C90" w14:paraId="287808C7" w14:textId="667F5AA0">
      <w:pPr>
        <w:tabs>
          <w:tab w:val="left" w:pos="1530"/>
        </w:tabs>
        <w:ind w:left="720"/>
        <w:rPr>
          <w:sz w:val="24"/>
          <w:szCs w:val="24"/>
        </w:rPr>
      </w:pPr>
      <w:r w:rsidRPr="00BB2DE0">
        <w:rPr>
          <w:sz w:val="24"/>
          <w:szCs w:val="24"/>
        </w:rPr>
        <w:t xml:space="preserve">SSA </w:t>
      </w:r>
      <w:r>
        <w:rPr>
          <w:sz w:val="24"/>
          <w:szCs w:val="24"/>
        </w:rPr>
        <w:t xml:space="preserve">does not provide </w:t>
      </w:r>
      <w:r w:rsidRPr="00BB2DE0">
        <w:rPr>
          <w:sz w:val="24"/>
          <w:szCs w:val="24"/>
        </w:rPr>
        <w:t xml:space="preserve">payment or gift to </w:t>
      </w:r>
      <w:r>
        <w:rPr>
          <w:sz w:val="24"/>
          <w:szCs w:val="24"/>
        </w:rPr>
        <w:t xml:space="preserve">the </w:t>
      </w:r>
      <w:r w:rsidRPr="00BB2DE0">
        <w:rPr>
          <w:sz w:val="24"/>
          <w:szCs w:val="24"/>
        </w:rPr>
        <w:t>respondents.</w:t>
      </w:r>
    </w:p>
    <w:p w:rsidR="00AD7C90" w:rsidP="00AD7C90" w14:paraId="1FF57603" w14:textId="77777777">
      <w:pPr>
        <w:pStyle w:val="ListParagraph"/>
        <w:rPr>
          <w:b/>
        </w:rPr>
      </w:pPr>
    </w:p>
    <w:p w:rsidR="00AD7C90" w:rsidRPr="00AD7C90" w:rsidP="00AD7C90" w14:paraId="161020C2" w14:textId="5A331D61">
      <w:pPr>
        <w:pStyle w:val="ListParagraph"/>
        <w:numPr>
          <w:ilvl w:val="0"/>
          <w:numId w:val="33"/>
        </w:numPr>
        <w:rPr>
          <w:b/>
          <w:bCs/>
        </w:rPr>
      </w:pPr>
      <w:r w:rsidRPr="00AD7C90">
        <w:rPr>
          <w:b/>
        </w:rPr>
        <w:t xml:space="preserve">Assurances of Confidentiality </w:t>
      </w:r>
    </w:p>
    <w:p w:rsidR="00AD7C90" w:rsidRPr="0018624E" w:rsidP="00AD7C90" w14:paraId="03C56189" w14:textId="6F9A5F8F">
      <w:pPr>
        <w:tabs>
          <w:tab w:val="left" w:pos="1080"/>
        </w:tabs>
        <w:ind w:left="720"/>
        <w:rPr>
          <w:color w:val="FF0000"/>
          <w:sz w:val="24"/>
          <w:szCs w:val="24"/>
        </w:rPr>
      </w:pPr>
      <w:r>
        <w:rPr>
          <w:rFonts w:eastAsia="Times New Roman"/>
          <w:sz w:val="24"/>
          <w:szCs w:val="24"/>
          <w:lang w:eastAsia="ar-SA"/>
        </w:rPr>
        <w:t>SSA protects and holds</w:t>
      </w:r>
      <w:r w:rsidRPr="006670F3">
        <w:rPr>
          <w:rFonts w:eastAsia="Times New Roman"/>
          <w:sz w:val="24"/>
          <w:szCs w:val="24"/>
          <w:lang w:eastAsia="ar-SA"/>
        </w:rPr>
        <w:t xml:space="preserve"> </w:t>
      </w:r>
      <w:r>
        <w:rPr>
          <w:rFonts w:eastAsia="Times New Roman"/>
          <w:sz w:val="24"/>
          <w:szCs w:val="24"/>
          <w:lang w:eastAsia="ar-SA"/>
        </w:rPr>
        <w:t xml:space="preserve">the information it collects </w:t>
      </w:r>
      <w:r w:rsidRPr="006670F3">
        <w:rPr>
          <w:rFonts w:eastAsia="Times New Roman"/>
          <w:sz w:val="24"/>
          <w:szCs w:val="24"/>
          <w:lang w:eastAsia="ar-SA"/>
        </w:rPr>
        <w:t xml:space="preserve">in accordance with </w:t>
      </w:r>
      <w:r w:rsidRPr="006670F3">
        <w:rPr>
          <w:rFonts w:eastAsia="Times New Roman"/>
          <w:i/>
          <w:sz w:val="24"/>
          <w:szCs w:val="24"/>
          <w:lang w:eastAsia="ar-SA"/>
        </w:rPr>
        <w:t xml:space="preserve">42 U.S.C. 1306, 20 CFR 401 </w:t>
      </w:r>
      <w:r w:rsidRPr="003A15F6">
        <w:rPr>
          <w:rFonts w:eastAsia="Times New Roman"/>
          <w:sz w:val="24"/>
          <w:szCs w:val="24"/>
          <w:lang w:eastAsia="ar-SA"/>
        </w:rPr>
        <w:t>and</w:t>
      </w:r>
      <w:r w:rsidRPr="006670F3">
        <w:rPr>
          <w:rFonts w:eastAsia="Times New Roman"/>
          <w:i/>
          <w:sz w:val="24"/>
          <w:szCs w:val="24"/>
          <w:lang w:eastAsia="ar-SA"/>
        </w:rPr>
        <w:t xml:space="preserve"> 402, 5 U.S.C. 552 (Freedom of Information Act), 5 U.S.C. 552a (Privacy Act of 1974) </w:t>
      </w:r>
      <w:r w:rsidRPr="003A15F6">
        <w:rPr>
          <w:rFonts w:eastAsia="Times New Roman"/>
          <w:sz w:val="24"/>
          <w:szCs w:val="24"/>
          <w:lang w:eastAsia="ar-SA"/>
        </w:rPr>
        <w:t>and</w:t>
      </w:r>
      <w:r w:rsidRPr="006670F3">
        <w:rPr>
          <w:rFonts w:eastAsia="Times New Roman"/>
          <w:i/>
          <w:sz w:val="24"/>
          <w:szCs w:val="24"/>
          <w:lang w:eastAsia="ar-SA"/>
        </w:rPr>
        <w:t xml:space="preserve"> OMB Circular No. A130</w:t>
      </w:r>
      <w:r w:rsidRPr="006670F3">
        <w:rPr>
          <w:rFonts w:eastAsia="Times New Roman"/>
          <w:sz w:val="24"/>
          <w:szCs w:val="24"/>
          <w:lang w:eastAsia="ar-SA"/>
        </w:rPr>
        <w:t xml:space="preserve">.  </w:t>
      </w:r>
    </w:p>
    <w:p w:rsidR="00AD7C90" w:rsidP="00AD7C90" w14:paraId="463B7AF1" w14:textId="77777777">
      <w:pPr>
        <w:pStyle w:val="ListParagraph"/>
      </w:pPr>
    </w:p>
    <w:p w:rsidR="00AD7C90" w:rsidRPr="0018624E" w:rsidP="00AD7C90" w14:paraId="72E855E6" w14:textId="41EFF341">
      <w:pPr>
        <w:ind w:left="720"/>
        <w:rPr>
          <w:sz w:val="24"/>
          <w:szCs w:val="24"/>
        </w:rPr>
      </w:pPr>
      <w:r w:rsidRPr="006670F3">
        <w:rPr>
          <w:rFonts w:eastAsia="Times New Roman"/>
          <w:sz w:val="24"/>
          <w:szCs w:val="24"/>
          <w:lang w:eastAsia="ar-SA"/>
        </w:rPr>
        <w:t>In addition, our Privacy Policy protects in</w:t>
      </w:r>
      <w:r>
        <w:rPr>
          <w:rFonts w:eastAsia="Times New Roman"/>
          <w:sz w:val="24"/>
          <w:szCs w:val="24"/>
          <w:lang w:eastAsia="ar-SA"/>
        </w:rPr>
        <w:t xml:space="preserve">formation collected by SSA for </w:t>
      </w:r>
      <w:r w:rsidR="00304CF2">
        <w:rPr>
          <w:rFonts w:eastAsia="Times New Roman"/>
          <w:sz w:val="24"/>
          <w:szCs w:val="24"/>
          <w:lang w:eastAsia="ar-SA"/>
        </w:rPr>
        <w:t>I</w:t>
      </w:r>
      <w:r>
        <w:rPr>
          <w:rFonts w:eastAsia="Times New Roman"/>
          <w:sz w:val="24"/>
          <w:szCs w:val="24"/>
          <w:lang w:eastAsia="ar-SA"/>
        </w:rPr>
        <w:t>nternet s</w:t>
      </w:r>
      <w:r w:rsidRPr="006670F3">
        <w:rPr>
          <w:rFonts w:eastAsia="Times New Roman"/>
          <w:sz w:val="24"/>
          <w:szCs w:val="24"/>
          <w:lang w:eastAsia="ar-SA"/>
        </w:rPr>
        <w:t>ervices that ensures the confidentiality of all information p</w:t>
      </w:r>
      <w:r>
        <w:rPr>
          <w:rFonts w:eastAsia="Times New Roman"/>
          <w:sz w:val="24"/>
          <w:szCs w:val="24"/>
          <w:lang w:eastAsia="ar-SA"/>
        </w:rPr>
        <w:t>rovided by the requester</w:t>
      </w:r>
      <w:r w:rsidR="00885EB3">
        <w:rPr>
          <w:rFonts w:eastAsia="Times New Roman"/>
          <w:sz w:val="24"/>
          <w:szCs w:val="24"/>
          <w:lang w:eastAsia="ar-SA"/>
        </w:rPr>
        <w:t xml:space="preserve">.  </w:t>
      </w:r>
      <w:r w:rsidRPr="0018624E">
        <w:rPr>
          <w:rFonts w:eastAsia="Times New Roman"/>
          <w:sz w:val="24"/>
          <w:szCs w:val="24"/>
          <w:lang w:eastAsia="ar-SA"/>
        </w:rPr>
        <w:t xml:space="preserve">Our </w:t>
      </w:r>
      <w:r w:rsidR="00304CF2">
        <w:rPr>
          <w:rFonts w:eastAsia="Times New Roman"/>
          <w:sz w:val="24"/>
          <w:szCs w:val="24"/>
          <w:lang w:eastAsia="ar-SA"/>
        </w:rPr>
        <w:t>I</w:t>
      </w:r>
      <w:r w:rsidRPr="0018624E">
        <w:rPr>
          <w:rFonts w:eastAsia="Times New Roman"/>
          <w:sz w:val="24"/>
          <w:szCs w:val="24"/>
          <w:lang w:eastAsia="ar-SA"/>
        </w:rPr>
        <w:t>nternet privacy policy is:</w:t>
      </w:r>
    </w:p>
    <w:p w:rsidR="00AD7C90" w:rsidRPr="0018624E" w:rsidP="00AD7C90" w14:paraId="56345D67" w14:textId="77777777">
      <w:pPr>
        <w:widowControl w:val="0"/>
        <w:tabs>
          <w:tab w:val="left" w:pos="-1080"/>
          <w:tab w:val="left" w:pos="-720"/>
          <w:tab w:val="left" w:pos="0"/>
          <w:tab w:val="left" w:pos="720"/>
          <w:tab w:val="left" w:pos="1080"/>
          <w:tab w:val="left" w:pos="1440"/>
          <w:tab w:val="left" w:pos="1800"/>
        </w:tabs>
        <w:suppressAutoHyphens/>
        <w:rPr>
          <w:rFonts w:eastAsia="Times New Roman"/>
          <w:sz w:val="24"/>
          <w:szCs w:val="24"/>
          <w:lang w:eastAsia="ar-SA"/>
        </w:rPr>
      </w:pPr>
    </w:p>
    <w:p w:rsidR="00AD7C90" w:rsidP="00AD7C90" w14:paraId="31F01435" w14:textId="6F657649">
      <w:pPr>
        <w:widowControl w:val="0"/>
        <w:numPr>
          <w:ilvl w:val="0"/>
          <w:numId w:val="17"/>
        </w:numPr>
        <w:tabs>
          <w:tab w:val="left" w:pos="1080"/>
        </w:tabs>
        <w:suppressAutoHyphens/>
        <w:ind w:left="990" w:hanging="270"/>
        <w:rPr>
          <w:rFonts w:eastAsia="Times New Roman"/>
          <w:sz w:val="24"/>
          <w:szCs w:val="24"/>
          <w:lang w:eastAsia="ar-SA"/>
        </w:rPr>
      </w:pPr>
      <w:r w:rsidRPr="0018624E">
        <w:rPr>
          <w:rFonts w:eastAsia="Times New Roman"/>
          <w:sz w:val="24"/>
          <w:szCs w:val="24"/>
          <w:lang w:eastAsia="ar-SA"/>
        </w:rPr>
        <w:t>You do not need to give us personal information to visit our site.</w:t>
      </w:r>
    </w:p>
    <w:p w:rsidR="00FF1227" w:rsidRPr="0018624E" w:rsidP="00FF1227" w14:paraId="686E1DCD" w14:textId="77777777">
      <w:pPr>
        <w:widowControl w:val="0"/>
        <w:tabs>
          <w:tab w:val="left" w:pos="1080"/>
        </w:tabs>
        <w:suppressAutoHyphens/>
        <w:ind w:left="990"/>
        <w:rPr>
          <w:rFonts w:eastAsia="Times New Roman"/>
          <w:sz w:val="24"/>
          <w:szCs w:val="24"/>
          <w:lang w:eastAsia="ar-SA"/>
        </w:rPr>
      </w:pPr>
    </w:p>
    <w:p w:rsidR="00AD7C90" w:rsidP="00AD7C90" w14:paraId="6243FC49" w14:textId="5A6D6088">
      <w:pPr>
        <w:widowControl w:val="0"/>
        <w:numPr>
          <w:ilvl w:val="0"/>
          <w:numId w:val="17"/>
        </w:numPr>
        <w:tabs>
          <w:tab w:val="left" w:pos="1080"/>
        </w:tabs>
        <w:suppressAutoHyphens/>
        <w:ind w:left="990" w:hanging="270"/>
        <w:rPr>
          <w:rFonts w:eastAsia="Times New Roman"/>
          <w:sz w:val="24"/>
          <w:szCs w:val="24"/>
          <w:lang w:eastAsia="ar-SA"/>
        </w:rPr>
      </w:pPr>
      <w:r w:rsidRPr="0018624E">
        <w:rPr>
          <w:rFonts w:eastAsia="Times New Roman"/>
          <w:sz w:val="24"/>
          <w:szCs w:val="24"/>
          <w:lang w:eastAsia="ar-SA"/>
        </w:rPr>
        <w:t>We collect personally identifiable information (name, SSN, DOB or E-mail) only if specifically and knowingly provided by you.</w:t>
      </w:r>
    </w:p>
    <w:p w:rsidR="00FF1227" w:rsidRPr="0018624E" w:rsidP="00FF1227" w14:paraId="62F18A22" w14:textId="77777777">
      <w:pPr>
        <w:widowControl w:val="0"/>
        <w:tabs>
          <w:tab w:val="left" w:pos="1080"/>
        </w:tabs>
        <w:suppressAutoHyphens/>
        <w:rPr>
          <w:rFonts w:eastAsia="Times New Roman"/>
          <w:sz w:val="24"/>
          <w:szCs w:val="24"/>
          <w:lang w:eastAsia="ar-SA"/>
        </w:rPr>
      </w:pPr>
    </w:p>
    <w:p w:rsidR="00AD7C90" w:rsidP="00AD7C90" w14:paraId="65325DD9" w14:textId="4C289467">
      <w:pPr>
        <w:widowControl w:val="0"/>
        <w:numPr>
          <w:ilvl w:val="0"/>
          <w:numId w:val="17"/>
        </w:numPr>
        <w:tabs>
          <w:tab w:val="left" w:pos="1080"/>
        </w:tabs>
        <w:suppressAutoHyphens/>
        <w:ind w:left="990" w:hanging="270"/>
        <w:rPr>
          <w:rFonts w:eastAsia="Times New Roman"/>
          <w:sz w:val="24"/>
          <w:szCs w:val="24"/>
          <w:lang w:eastAsia="ar-SA"/>
        </w:rPr>
      </w:pPr>
      <w:r>
        <w:rPr>
          <w:rFonts w:eastAsia="Times New Roman"/>
          <w:sz w:val="24"/>
          <w:szCs w:val="24"/>
          <w:lang w:eastAsia="ar-SA"/>
        </w:rPr>
        <w:t xml:space="preserve"> </w:t>
      </w:r>
      <w:r w:rsidRPr="0018624E">
        <w:rPr>
          <w:rFonts w:eastAsia="Times New Roman"/>
          <w:sz w:val="24"/>
          <w:szCs w:val="24"/>
          <w:lang w:eastAsia="ar-SA"/>
        </w:rPr>
        <w:t xml:space="preserve">We will use </w:t>
      </w:r>
      <w:r w:rsidR="00237D07">
        <w:rPr>
          <w:rFonts w:eastAsia="Times New Roman"/>
          <w:sz w:val="24"/>
          <w:szCs w:val="24"/>
          <w:lang w:eastAsia="ar-SA"/>
        </w:rPr>
        <w:t xml:space="preserve">the </w:t>
      </w:r>
      <w:r w:rsidRPr="0018624E">
        <w:rPr>
          <w:rFonts w:eastAsia="Times New Roman"/>
          <w:sz w:val="24"/>
          <w:szCs w:val="24"/>
          <w:lang w:eastAsia="ar-SA"/>
        </w:rPr>
        <w:t>personally identifying information you provide only in</w:t>
      </w:r>
      <w:r>
        <w:rPr>
          <w:rFonts w:eastAsia="Times New Roman"/>
          <w:sz w:val="24"/>
          <w:szCs w:val="24"/>
          <w:lang w:eastAsia="ar-SA"/>
        </w:rPr>
        <w:t xml:space="preserve"> </w:t>
      </w:r>
      <w:r w:rsidRPr="0018624E">
        <w:rPr>
          <w:rFonts w:eastAsia="Times New Roman"/>
          <w:sz w:val="24"/>
          <w:szCs w:val="24"/>
          <w:lang w:eastAsia="ar-SA"/>
        </w:rPr>
        <w:t xml:space="preserve">conjunction with </w:t>
      </w:r>
      <w:r w:rsidR="00237D07">
        <w:rPr>
          <w:rFonts w:eastAsia="Times New Roman"/>
          <w:sz w:val="24"/>
          <w:szCs w:val="24"/>
          <w:lang w:eastAsia="ar-SA"/>
        </w:rPr>
        <w:t xml:space="preserve">the </w:t>
      </w:r>
      <w:r w:rsidRPr="0018624E">
        <w:rPr>
          <w:rFonts w:eastAsia="Times New Roman"/>
          <w:sz w:val="24"/>
          <w:szCs w:val="24"/>
          <w:lang w:eastAsia="ar-SA"/>
        </w:rPr>
        <w:t>services you request as described at the point of collection.</w:t>
      </w:r>
    </w:p>
    <w:p w:rsidR="00FF1227" w:rsidRPr="0018624E" w:rsidP="00FF1227" w14:paraId="5EB1773D" w14:textId="77777777">
      <w:pPr>
        <w:widowControl w:val="0"/>
        <w:tabs>
          <w:tab w:val="left" w:pos="1080"/>
        </w:tabs>
        <w:suppressAutoHyphens/>
        <w:ind w:left="990"/>
        <w:rPr>
          <w:rFonts w:eastAsia="Times New Roman"/>
          <w:sz w:val="24"/>
          <w:szCs w:val="24"/>
          <w:lang w:eastAsia="ar-SA"/>
        </w:rPr>
      </w:pPr>
    </w:p>
    <w:p w:rsidR="00AD7C90" w:rsidP="00AD7C90" w14:paraId="58474C29" w14:textId="2F8BE935">
      <w:pPr>
        <w:widowControl w:val="0"/>
        <w:numPr>
          <w:ilvl w:val="0"/>
          <w:numId w:val="17"/>
        </w:numPr>
        <w:tabs>
          <w:tab w:val="left" w:pos="1080"/>
        </w:tabs>
        <w:suppressAutoHyphens/>
        <w:ind w:left="990" w:hanging="270"/>
        <w:rPr>
          <w:rFonts w:eastAsia="Times New Roman"/>
          <w:sz w:val="24"/>
          <w:szCs w:val="24"/>
          <w:lang w:eastAsia="ar-SA"/>
        </w:rPr>
      </w:pPr>
      <w:r w:rsidRPr="0018624E">
        <w:rPr>
          <w:rFonts w:eastAsia="Times New Roman"/>
          <w:sz w:val="24"/>
          <w:szCs w:val="24"/>
          <w:lang w:eastAsia="ar-SA"/>
        </w:rPr>
        <w:t xml:space="preserve">We sometimes perform statistical analyses of user behavior </w:t>
      </w:r>
      <w:r w:rsidRPr="0018624E" w:rsidR="00DC673F">
        <w:rPr>
          <w:rFonts w:eastAsia="Times New Roman"/>
          <w:sz w:val="24"/>
          <w:szCs w:val="24"/>
          <w:lang w:eastAsia="ar-SA"/>
        </w:rPr>
        <w:t>to</w:t>
      </w:r>
      <w:r w:rsidRPr="0018624E">
        <w:rPr>
          <w:rFonts w:eastAsia="Times New Roman"/>
          <w:sz w:val="24"/>
          <w:szCs w:val="24"/>
          <w:lang w:eastAsia="ar-SA"/>
        </w:rPr>
        <w:t xml:space="preserve"> measure customer interest in the various areas of our site</w:t>
      </w:r>
      <w:r w:rsidRPr="0018624E" w:rsidR="00885EB3">
        <w:rPr>
          <w:rFonts w:eastAsia="Times New Roman"/>
          <w:sz w:val="24"/>
          <w:szCs w:val="24"/>
          <w:lang w:eastAsia="ar-SA"/>
        </w:rPr>
        <w:t xml:space="preserve">.  </w:t>
      </w:r>
      <w:r w:rsidRPr="0018624E">
        <w:rPr>
          <w:rFonts w:eastAsia="Times New Roman"/>
          <w:sz w:val="24"/>
          <w:szCs w:val="24"/>
          <w:lang w:eastAsia="ar-SA"/>
        </w:rPr>
        <w:t>We will disclose this information to third parties only in aggregate form.</w:t>
      </w:r>
    </w:p>
    <w:p w:rsidR="007B1CF8" w:rsidRPr="0018624E" w:rsidP="007B1CF8" w14:paraId="69683380" w14:textId="77777777">
      <w:pPr>
        <w:widowControl w:val="0"/>
        <w:tabs>
          <w:tab w:val="left" w:pos="1080"/>
        </w:tabs>
        <w:suppressAutoHyphens/>
        <w:ind w:left="990"/>
        <w:rPr>
          <w:rFonts w:eastAsia="Times New Roman"/>
          <w:sz w:val="24"/>
          <w:szCs w:val="24"/>
          <w:lang w:eastAsia="ar-SA"/>
        </w:rPr>
      </w:pPr>
    </w:p>
    <w:p w:rsidR="00AD7C90" w:rsidP="00AD7C90" w14:paraId="4241A42D" w14:textId="77777777">
      <w:pPr>
        <w:pStyle w:val="ListParagraph"/>
        <w:numPr>
          <w:ilvl w:val="0"/>
          <w:numId w:val="17"/>
        </w:numPr>
        <w:tabs>
          <w:tab w:val="left" w:pos="1080"/>
        </w:tabs>
        <w:ind w:left="990" w:hanging="270"/>
      </w:pPr>
      <w:r w:rsidRPr="00F36B0C">
        <w:t>We do not give, sell, or transfer any personal information to a third party.</w:t>
      </w:r>
    </w:p>
    <w:p w:rsidR="005F32E6" w:rsidRPr="00F36B0C" w:rsidP="00304CF2" w14:paraId="78742598" w14:textId="77777777">
      <w:pPr>
        <w:tabs>
          <w:tab w:val="left" w:pos="1080"/>
        </w:tabs>
      </w:pPr>
    </w:p>
    <w:p w:rsidR="00AD7C90" w:rsidRPr="0018624E" w:rsidP="000722BD" w14:paraId="6B441FAC" w14:textId="4522BFFA">
      <w:pPr>
        <w:widowControl w:val="0"/>
        <w:numPr>
          <w:ilvl w:val="0"/>
          <w:numId w:val="17"/>
        </w:numPr>
        <w:tabs>
          <w:tab w:val="left" w:pos="990"/>
        </w:tabs>
        <w:suppressAutoHyphens/>
        <w:ind w:left="990" w:hanging="270"/>
        <w:rPr>
          <w:rFonts w:eastAsia="Times New Roman"/>
          <w:sz w:val="24"/>
          <w:szCs w:val="24"/>
          <w:lang w:eastAsia="ar-SA"/>
        </w:rPr>
      </w:pPr>
      <w:r w:rsidRPr="0018624E">
        <w:rPr>
          <w:rFonts w:eastAsia="Times New Roman"/>
          <w:sz w:val="24"/>
          <w:szCs w:val="24"/>
          <w:lang w:val="en" w:eastAsia="ar-SA"/>
        </w:rPr>
        <w:t>W</w:t>
      </w:r>
      <w:r w:rsidRPr="0018624E">
        <w:rPr>
          <w:rFonts w:eastAsia="Times New Roman"/>
          <w:sz w:val="24"/>
          <w:szCs w:val="24"/>
          <w:lang w:val="en" w:eastAsia="ar-SA"/>
        </w:rPr>
        <w:t>e implement Tier 1 (Single session) and Tier 2 (Multi-session without PII) technologies using the text-based “cookie” technology.</w:t>
      </w:r>
      <w:r>
        <w:rPr>
          <w:rFonts w:eastAsia="Times New Roman"/>
          <w:sz w:val="24"/>
          <w:szCs w:val="24"/>
          <w:lang w:val="en" w:eastAsia="ar-SA"/>
        </w:rPr>
        <w:t xml:space="preserve"> </w:t>
      </w:r>
      <w:r w:rsidR="00F8499C">
        <w:rPr>
          <w:rFonts w:eastAsia="Times New Roman"/>
          <w:sz w:val="24"/>
          <w:szCs w:val="24"/>
          <w:lang w:val="en" w:eastAsia="ar-SA"/>
        </w:rPr>
        <w:t xml:space="preserve"> </w:t>
      </w:r>
      <w:r w:rsidRPr="0018624E">
        <w:rPr>
          <w:rFonts w:eastAsia="Times New Roman"/>
          <w:sz w:val="24"/>
          <w:szCs w:val="24"/>
          <w:lang w:val="en" w:eastAsia="ar-SA"/>
        </w:rPr>
        <w:t>We use Tier 2 technology to help analyze site use by identifying you as a new or returning visitor; this does nothing other than distinguish whether you have been to our site before.</w:t>
      </w:r>
      <w:r w:rsidR="00F8499C">
        <w:rPr>
          <w:rFonts w:eastAsia="Times New Roman"/>
          <w:sz w:val="24"/>
          <w:szCs w:val="24"/>
          <w:lang w:val="en" w:eastAsia="ar-SA"/>
        </w:rPr>
        <w:t xml:space="preserve"> </w:t>
      </w:r>
      <w:r>
        <w:rPr>
          <w:rFonts w:eastAsia="Times New Roman"/>
          <w:sz w:val="24"/>
          <w:szCs w:val="24"/>
          <w:lang w:val="en" w:eastAsia="ar-SA"/>
        </w:rPr>
        <w:t xml:space="preserve"> </w:t>
      </w:r>
      <w:r w:rsidRPr="0018624E">
        <w:rPr>
          <w:rFonts w:eastAsia="Times New Roman"/>
          <w:sz w:val="24"/>
          <w:szCs w:val="24"/>
          <w:lang w:val="en" w:eastAsia="ar-SA"/>
        </w:rPr>
        <w:t xml:space="preserve">Our web measurement applications compare the behavior of new and returning visitors </w:t>
      </w:r>
      <w:r w:rsidRPr="0018624E" w:rsidR="003453CD">
        <w:rPr>
          <w:rFonts w:eastAsia="Times New Roman"/>
          <w:sz w:val="24"/>
          <w:szCs w:val="24"/>
          <w:lang w:val="en" w:eastAsia="ar-SA"/>
        </w:rPr>
        <w:t>in total</w:t>
      </w:r>
      <w:r w:rsidRPr="0018624E">
        <w:rPr>
          <w:rFonts w:eastAsia="Times New Roman"/>
          <w:sz w:val="24"/>
          <w:szCs w:val="24"/>
          <w:lang w:val="en" w:eastAsia="ar-SA"/>
        </w:rPr>
        <w:t xml:space="preserve"> to help us identify </w:t>
      </w:r>
      <w:r w:rsidRPr="0018624E" w:rsidR="000107B3">
        <w:rPr>
          <w:rFonts w:eastAsia="Times New Roman"/>
          <w:sz w:val="24"/>
          <w:szCs w:val="24"/>
          <w:lang w:val="en" w:eastAsia="ar-SA"/>
        </w:rPr>
        <w:t>workflows</w:t>
      </w:r>
      <w:r w:rsidRPr="0018624E">
        <w:rPr>
          <w:rFonts w:eastAsia="Times New Roman"/>
          <w:sz w:val="24"/>
          <w:szCs w:val="24"/>
          <w:lang w:val="en" w:eastAsia="ar-SA"/>
        </w:rPr>
        <w:t xml:space="preserve"> and trends </w:t>
      </w:r>
      <w:r w:rsidRPr="0018624E" w:rsidR="00DC673F">
        <w:rPr>
          <w:rFonts w:eastAsia="Times New Roman"/>
          <w:sz w:val="24"/>
          <w:szCs w:val="24"/>
          <w:lang w:val="en" w:eastAsia="ar-SA"/>
        </w:rPr>
        <w:t>and</w:t>
      </w:r>
      <w:r w:rsidRPr="0018624E">
        <w:rPr>
          <w:rFonts w:eastAsia="Times New Roman"/>
          <w:sz w:val="24"/>
          <w:szCs w:val="24"/>
          <w:lang w:val="en" w:eastAsia="ar-SA"/>
        </w:rPr>
        <w:t xml:space="preserve"> resolve common problems on our site</w:t>
      </w:r>
      <w:r w:rsidRPr="0018624E" w:rsidR="00885EB3">
        <w:rPr>
          <w:rFonts w:eastAsia="Times New Roman"/>
          <w:sz w:val="24"/>
          <w:szCs w:val="24"/>
          <w:lang w:val="en" w:eastAsia="ar-SA"/>
        </w:rPr>
        <w:t>.</w:t>
      </w:r>
      <w:r w:rsidR="00885EB3">
        <w:rPr>
          <w:rFonts w:eastAsia="Times New Roman"/>
          <w:sz w:val="24"/>
          <w:szCs w:val="24"/>
          <w:lang w:val="en" w:eastAsia="ar-SA"/>
        </w:rPr>
        <w:t xml:space="preserve">  </w:t>
      </w:r>
      <w:r w:rsidRPr="0018624E">
        <w:rPr>
          <w:rFonts w:eastAsia="Times New Roman"/>
          <w:sz w:val="24"/>
          <w:szCs w:val="24"/>
          <w:lang w:val="en" w:eastAsia="ar-SA"/>
        </w:rPr>
        <w:t xml:space="preserve">We do not use this technology to identify you or any other person. </w:t>
      </w:r>
      <w:r>
        <w:rPr>
          <w:rFonts w:eastAsia="Times New Roman"/>
          <w:sz w:val="24"/>
          <w:szCs w:val="24"/>
          <w:lang w:val="en" w:eastAsia="ar-SA"/>
        </w:rPr>
        <w:t xml:space="preserve"> </w:t>
      </w:r>
      <w:r w:rsidRPr="0018624E">
        <w:rPr>
          <w:rFonts w:eastAsia="Times New Roman"/>
          <w:sz w:val="24"/>
          <w:szCs w:val="24"/>
          <w:lang w:val="en" w:eastAsia="ar-SA"/>
        </w:rPr>
        <w:t>We use Tier 2 web measurement technology to improve our website and provide a better user experience for our customers</w:t>
      </w:r>
      <w:r w:rsidRPr="0018624E" w:rsidR="00885EB3">
        <w:rPr>
          <w:rFonts w:eastAsia="Times New Roman"/>
          <w:sz w:val="24"/>
          <w:szCs w:val="24"/>
          <w:lang w:val="en" w:eastAsia="ar-SA"/>
        </w:rPr>
        <w:t>.</w:t>
      </w:r>
      <w:r w:rsidR="00885EB3">
        <w:rPr>
          <w:rFonts w:eastAsia="Times New Roman"/>
          <w:sz w:val="24"/>
          <w:szCs w:val="24"/>
          <w:lang w:val="en" w:eastAsia="ar-SA"/>
        </w:rPr>
        <w:t xml:space="preserve">  </w:t>
      </w:r>
      <w:r w:rsidRPr="0018624E">
        <w:rPr>
          <w:rFonts w:eastAsia="Times New Roman"/>
          <w:sz w:val="24"/>
          <w:szCs w:val="24"/>
          <w:lang w:val="en" w:eastAsia="ar-SA"/>
        </w:rPr>
        <w:t>This technology anonymously tracks how visitors interact with socialsecurity.gov, including where they came from, what they did on the site, and whether they completed any pre-determined tasks while on the site</w:t>
      </w:r>
      <w:r w:rsidRPr="0018624E" w:rsidR="00885EB3">
        <w:rPr>
          <w:rFonts w:eastAsia="Times New Roman"/>
          <w:sz w:val="24"/>
          <w:szCs w:val="24"/>
          <w:lang w:val="en" w:eastAsia="ar-SA"/>
        </w:rPr>
        <w:t>.</w:t>
      </w:r>
      <w:r w:rsidR="00885EB3">
        <w:rPr>
          <w:rFonts w:eastAsia="Times New Roman"/>
          <w:sz w:val="24"/>
          <w:szCs w:val="24"/>
          <w:lang w:val="en" w:eastAsia="ar-SA"/>
        </w:rPr>
        <w:t xml:space="preserve">  </w:t>
      </w:r>
      <w:r w:rsidRPr="0018624E">
        <w:rPr>
          <w:rFonts w:eastAsia="Times New Roman"/>
          <w:sz w:val="24"/>
          <w:szCs w:val="24"/>
          <w:lang w:val="en" w:eastAsia="ar-SA"/>
        </w:rPr>
        <w:t>The Social Security Administration also uses Tier 2 technology to obtai</w:t>
      </w:r>
      <w:r w:rsidRPr="0018624E">
        <w:rPr>
          <w:rFonts w:eastAsia="Times New Roman"/>
          <w:sz w:val="24"/>
          <w:szCs w:val="24"/>
          <w:lang w:val="en" w:eastAsia="ar-SA"/>
        </w:rPr>
        <w:t>n feedback and data on visitors’ satisfaction with the SSA website.</w:t>
      </w:r>
    </w:p>
    <w:p w:rsidR="00AD7C90" w:rsidRPr="0018624E" w:rsidP="00AD7C90" w14:paraId="2F7FF4B5" w14:textId="77777777">
      <w:pPr>
        <w:widowControl w:val="0"/>
        <w:tabs>
          <w:tab w:val="left" w:pos="1080"/>
          <w:tab w:val="left" w:pos="1620"/>
        </w:tabs>
        <w:suppressAutoHyphens/>
        <w:ind w:left="990"/>
        <w:rPr>
          <w:rFonts w:eastAsia="Times New Roman"/>
          <w:sz w:val="24"/>
          <w:szCs w:val="24"/>
          <w:lang w:eastAsia="ar-SA"/>
        </w:rPr>
      </w:pPr>
    </w:p>
    <w:p w:rsidR="00AD7C90" w:rsidRPr="0018624E" w:rsidP="00885EB3" w14:paraId="5ADB9AE5" w14:textId="6F78D06A">
      <w:pPr>
        <w:widowControl w:val="0"/>
        <w:tabs>
          <w:tab w:val="left" w:pos="1080"/>
          <w:tab w:val="left" w:pos="1620"/>
          <w:tab w:val="left" w:pos="1710"/>
        </w:tabs>
        <w:suppressAutoHyphens/>
        <w:ind w:left="990"/>
        <w:rPr>
          <w:rFonts w:eastAsia="Times New Roman"/>
          <w:sz w:val="24"/>
          <w:szCs w:val="24"/>
          <w:lang w:eastAsia="ar-SA"/>
        </w:rPr>
      </w:pPr>
      <w:r w:rsidRPr="0018624E">
        <w:rPr>
          <w:rFonts w:eastAsia="Times New Roman"/>
          <w:sz w:val="24"/>
          <w:szCs w:val="24"/>
          <w:lang w:eastAsia="ar-SA"/>
        </w:rPr>
        <w:t>Additionally, SSA will ensure the confidentiality of the requester’s personal information in several ways:</w:t>
      </w:r>
    </w:p>
    <w:p w:rsidR="00AD7C90" w:rsidRPr="0018624E" w:rsidP="00AD7C90" w14:paraId="35D2268C" w14:textId="77777777">
      <w:pPr>
        <w:widowControl w:val="0"/>
        <w:tabs>
          <w:tab w:val="left" w:pos="-1080"/>
          <w:tab w:val="left" w:pos="-720"/>
          <w:tab w:val="left" w:pos="0"/>
          <w:tab w:val="left" w:pos="720"/>
          <w:tab w:val="left" w:pos="1080"/>
          <w:tab w:val="left" w:pos="1440"/>
          <w:tab w:val="left" w:pos="1800"/>
        </w:tabs>
        <w:suppressAutoHyphens/>
        <w:ind w:left="720"/>
        <w:rPr>
          <w:rFonts w:eastAsia="Times New Roman"/>
          <w:sz w:val="24"/>
          <w:szCs w:val="24"/>
          <w:lang w:eastAsia="ar-SA"/>
        </w:rPr>
      </w:pPr>
    </w:p>
    <w:p w:rsidR="00304CF2" w:rsidP="00304CF2" w14:paraId="02CAAB81" w14:textId="77777777">
      <w:pPr>
        <w:pStyle w:val="ListParagraph"/>
        <w:numPr>
          <w:ilvl w:val="1"/>
          <w:numId w:val="17"/>
        </w:numPr>
        <w:tabs>
          <w:tab w:val="left" w:pos="990"/>
        </w:tabs>
        <w:ind w:left="1530" w:hanging="270"/>
      </w:pPr>
      <w:r w:rsidRPr="00AD7C90">
        <w:t xml:space="preserve">The Secure Socket Layer (SSL) security protocol will encrypt all </w:t>
      </w:r>
      <w:r>
        <w:tab/>
      </w:r>
      <w:r w:rsidRPr="00AD7C90">
        <w:t>electronic requests</w:t>
      </w:r>
      <w:r w:rsidRPr="00AD7C90" w:rsidR="00885EB3">
        <w:t>.</w:t>
      </w:r>
      <w:r w:rsidR="00885EB3">
        <w:t xml:space="preserve">  </w:t>
      </w:r>
      <w:r w:rsidRPr="00AD7C90">
        <w:t xml:space="preserve">SSL encryption prevents a third party from </w:t>
      </w:r>
      <w:r w:rsidRPr="00AD7C90">
        <w:t>reading the transmitted data even if intercepted</w:t>
      </w:r>
      <w:r w:rsidRPr="00AD7C90" w:rsidR="00885EB3">
        <w:t xml:space="preserve">.  </w:t>
      </w:r>
      <w:r w:rsidRPr="00AD7C90">
        <w:t xml:space="preserve">This protocol is an industry </w:t>
      </w:r>
      <w:r w:rsidRPr="00AD7C90" w:rsidR="00841B81">
        <w:t>standard and</w:t>
      </w:r>
      <w:r w:rsidRPr="00AD7C90">
        <w:t xml:space="preserve"> used by banks such as Wells Fargo and Bank of America for Internet banking.</w:t>
      </w:r>
    </w:p>
    <w:p w:rsidR="00304CF2" w:rsidP="00304CF2" w14:paraId="1DDE9FB0" w14:textId="35EF6AF0">
      <w:pPr>
        <w:pStyle w:val="ListParagraph"/>
        <w:tabs>
          <w:tab w:val="left" w:pos="990"/>
        </w:tabs>
        <w:ind w:left="1530"/>
      </w:pPr>
    </w:p>
    <w:p w:rsidR="00AD7C90" w:rsidRPr="00304CF2" w:rsidP="00304CF2" w14:paraId="3D22C845" w14:textId="34222B29">
      <w:pPr>
        <w:pStyle w:val="ListParagraph"/>
        <w:numPr>
          <w:ilvl w:val="1"/>
          <w:numId w:val="17"/>
        </w:numPr>
        <w:tabs>
          <w:tab w:val="left" w:pos="990"/>
        </w:tabs>
        <w:ind w:left="1530" w:hanging="270"/>
      </w:pPr>
      <w:r w:rsidRPr="00304CF2">
        <w:t xml:space="preserve">IRES will give the requester adequate warnings that the Internet is an open system and there is no absolute guarantee that others will not intercept and decrypt the personal information they have </w:t>
      </w:r>
      <w:r w:rsidRPr="00304CF2">
        <w:t>entered</w:t>
      </w:r>
      <w:r w:rsidRPr="00304CF2" w:rsidR="00885EB3">
        <w:t xml:space="preserve">.  </w:t>
      </w:r>
      <w:r w:rsidRPr="00304CF2">
        <w:t>SSA will advise them of alternative methods of requesting personal information, i.e., personal visit to a field office or a call to the 800 number.</w:t>
      </w:r>
    </w:p>
    <w:p w:rsidR="00FF1227" w:rsidP="00F80A27" w14:paraId="301319CA" w14:textId="77777777">
      <w:pPr>
        <w:pStyle w:val="ListParagraph"/>
        <w:tabs>
          <w:tab w:val="left" w:pos="990"/>
          <w:tab w:val="left" w:pos="1080"/>
          <w:tab w:val="left" w:pos="1170"/>
          <w:tab w:val="left" w:pos="1440"/>
        </w:tabs>
        <w:ind w:firstLine="270"/>
      </w:pPr>
    </w:p>
    <w:p w:rsidR="00F80A27" w:rsidP="00A91BAF" w14:paraId="2BE65E7B" w14:textId="77777777">
      <w:pPr>
        <w:tabs>
          <w:tab w:val="left" w:pos="990"/>
          <w:tab w:val="left" w:pos="1080"/>
          <w:tab w:val="left" w:pos="1170"/>
          <w:tab w:val="left" w:pos="1440"/>
        </w:tabs>
        <w:ind w:left="990" w:hanging="270"/>
        <w:rPr>
          <w:sz w:val="24"/>
          <w:szCs w:val="24"/>
        </w:rPr>
      </w:pPr>
      <w:r w:rsidRPr="00A91BAF">
        <w:rPr>
          <w:sz w:val="24"/>
          <w:szCs w:val="24"/>
        </w:rPr>
        <w:t xml:space="preserve">Only upon verification of identity will IRES allow the requester access to </w:t>
      </w:r>
      <w:r w:rsidRPr="00A91BAF" w:rsidR="000722BD">
        <w:rPr>
          <w:sz w:val="24"/>
          <w:szCs w:val="24"/>
        </w:rPr>
        <w:t>additional</w:t>
      </w:r>
      <w:r w:rsidRPr="00A91BAF">
        <w:rPr>
          <w:sz w:val="24"/>
          <w:szCs w:val="24"/>
        </w:rPr>
        <w:t xml:space="preserve"> </w:t>
      </w:r>
    </w:p>
    <w:p w:rsidR="00AD7C90" w:rsidRPr="00A91BAF" w:rsidP="00A91BAF" w14:paraId="7A69D681" w14:textId="3335A421">
      <w:pPr>
        <w:tabs>
          <w:tab w:val="left" w:pos="990"/>
          <w:tab w:val="left" w:pos="1080"/>
          <w:tab w:val="left" w:pos="1170"/>
          <w:tab w:val="left" w:pos="1440"/>
        </w:tabs>
        <w:ind w:left="990" w:hanging="270"/>
        <w:rPr>
          <w:sz w:val="24"/>
          <w:szCs w:val="24"/>
        </w:rPr>
      </w:pPr>
      <w:r w:rsidRPr="00A91BAF">
        <w:rPr>
          <w:sz w:val="24"/>
          <w:szCs w:val="24"/>
        </w:rPr>
        <w:t>screens which allow requests for personal information from SSA.</w:t>
      </w:r>
    </w:p>
    <w:p w:rsidR="00FF1227" w:rsidRPr="00AD7C90" w:rsidP="00AD7C90" w14:paraId="16C68321" w14:textId="77777777">
      <w:pPr>
        <w:tabs>
          <w:tab w:val="left" w:pos="990"/>
          <w:tab w:val="left" w:pos="1080"/>
          <w:tab w:val="left" w:pos="1170"/>
          <w:tab w:val="left" w:pos="1440"/>
        </w:tabs>
        <w:ind w:left="990"/>
        <w:rPr>
          <w:color w:val="FF0000"/>
          <w:sz w:val="24"/>
          <w:szCs w:val="24"/>
        </w:rPr>
      </w:pPr>
    </w:p>
    <w:p w:rsidR="00F57548" w:rsidRPr="00F57548" w:rsidP="00F57548" w14:paraId="78DAE491" w14:textId="6FCC4128">
      <w:pPr>
        <w:pStyle w:val="ListParagraph"/>
        <w:numPr>
          <w:ilvl w:val="0"/>
          <w:numId w:val="33"/>
        </w:numPr>
        <w:rPr>
          <w:b/>
          <w:bCs/>
        </w:rPr>
      </w:pPr>
      <w:r w:rsidRPr="00F57548">
        <w:rPr>
          <w:b/>
        </w:rPr>
        <w:t xml:space="preserve">Justification for Sensitive Questions  </w:t>
      </w:r>
    </w:p>
    <w:p w:rsidR="00F57548" w:rsidP="00F57548" w14:paraId="007F97A6" w14:textId="238E3666">
      <w:pPr>
        <w:ind w:left="720"/>
        <w:rPr>
          <w:bCs/>
          <w:sz w:val="24"/>
          <w:szCs w:val="24"/>
        </w:rPr>
      </w:pPr>
      <w:r w:rsidRPr="006670F3">
        <w:rPr>
          <w:bCs/>
          <w:sz w:val="24"/>
          <w:szCs w:val="24"/>
        </w:rPr>
        <w:t>We are asking questions of a sensitive nature in this Information Collection</w:t>
      </w:r>
      <w:r w:rsidR="00304CF2">
        <w:rPr>
          <w:bCs/>
          <w:sz w:val="24"/>
          <w:szCs w:val="24"/>
        </w:rPr>
        <w:t xml:space="preserve"> when we ask the</w:t>
      </w:r>
      <w:r w:rsidRPr="006670F3">
        <w:rPr>
          <w:bCs/>
          <w:sz w:val="24"/>
          <w:szCs w:val="24"/>
        </w:rPr>
        <w:t xml:space="preserve"> requester </w:t>
      </w:r>
      <w:r w:rsidR="00304CF2">
        <w:rPr>
          <w:bCs/>
          <w:sz w:val="24"/>
          <w:szCs w:val="24"/>
        </w:rPr>
        <w:t>to</w:t>
      </w:r>
      <w:r w:rsidRPr="006670F3">
        <w:rPr>
          <w:bCs/>
          <w:sz w:val="24"/>
          <w:szCs w:val="24"/>
        </w:rPr>
        <w:t xml:space="preserve"> supply basic information, for example, name, SSN, DOB, and </w:t>
      </w:r>
      <w:r w:rsidRPr="006670F3">
        <w:rPr>
          <w:bCs/>
          <w:sz w:val="24"/>
          <w:szCs w:val="24"/>
        </w:rPr>
        <w:t>address information</w:t>
      </w:r>
      <w:r w:rsidRPr="006670F3" w:rsidR="00885EB3">
        <w:rPr>
          <w:bCs/>
          <w:sz w:val="24"/>
          <w:szCs w:val="24"/>
        </w:rPr>
        <w:t xml:space="preserve">.  </w:t>
      </w:r>
      <w:r w:rsidRPr="006670F3">
        <w:rPr>
          <w:bCs/>
          <w:sz w:val="24"/>
          <w:szCs w:val="24"/>
        </w:rPr>
        <w:t xml:space="preserve">For authorization purposes, </w:t>
      </w:r>
      <w:r w:rsidR="00304CF2">
        <w:rPr>
          <w:bCs/>
          <w:sz w:val="24"/>
          <w:szCs w:val="24"/>
        </w:rPr>
        <w:t xml:space="preserve">we collect </w:t>
      </w:r>
      <w:r w:rsidRPr="006670F3">
        <w:rPr>
          <w:bCs/>
          <w:sz w:val="24"/>
          <w:szCs w:val="24"/>
        </w:rPr>
        <w:t>the E</w:t>
      </w:r>
      <w:r w:rsidR="000107B3">
        <w:rPr>
          <w:bCs/>
          <w:sz w:val="24"/>
          <w:szCs w:val="24"/>
        </w:rPr>
        <w:t xml:space="preserve">mployer </w:t>
      </w:r>
      <w:r w:rsidRPr="006670F3">
        <w:rPr>
          <w:bCs/>
          <w:sz w:val="24"/>
          <w:szCs w:val="24"/>
        </w:rPr>
        <w:t>I</w:t>
      </w:r>
      <w:r w:rsidR="000107B3">
        <w:rPr>
          <w:bCs/>
          <w:sz w:val="24"/>
          <w:szCs w:val="24"/>
        </w:rPr>
        <w:t xml:space="preserve">dentification </w:t>
      </w:r>
      <w:r w:rsidRPr="006670F3">
        <w:rPr>
          <w:bCs/>
          <w:sz w:val="24"/>
          <w:szCs w:val="24"/>
        </w:rPr>
        <w:t>N</w:t>
      </w:r>
      <w:r w:rsidR="000107B3">
        <w:rPr>
          <w:bCs/>
          <w:sz w:val="24"/>
          <w:szCs w:val="24"/>
        </w:rPr>
        <w:t>umber (EIN)</w:t>
      </w:r>
      <w:r w:rsidRPr="006670F3">
        <w:rPr>
          <w:bCs/>
          <w:sz w:val="24"/>
          <w:szCs w:val="24"/>
        </w:rPr>
        <w:t xml:space="preserve"> </w:t>
      </w:r>
      <w:r w:rsidRPr="006670F3">
        <w:rPr>
          <w:bCs/>
          <w:sz w:val="24"/>
          <w:szCs w:val="24"/>
        </w:rPr>
        <w:t>during the employer registration</w:t>
      </w:r>
      <w:r w:rsidR="00304CF2">
        <w:rPr>
          <w:bCs/>
          <w:sz w:val="24"/>
          <w:szCs w:val="24"/>
        </w:rPr>
        <w:t>,</w:t>
      </w:r>
      <w:r w:rsidRPr="006670F3">
        <w:rPr>
          <w:bCs/>
          <w:sz w:val="24"/>
          <w:szCs w:val="24"/>
        </w:rPr>
        <w:t xml:space="preserve"> and</w:t>
      </w:r>
      <w:r w:rsidR="00304CF2">
        <w:rPr>
          <w:bCs/>
          <w:sz w:val="24"/>
          <w:szCs w:val="24"/>
        </w:rPr>
        <w:t xml:space="preserve"> we ask</w:t>
      </w:r>
      <w:r w:rsidRPr="006670F3">
        <w:rPr>
          <w:bCs/>
          <w:sz w:val="24"/>
          <w:szCs w:val="24"/>
        </w:rPr>
        <w:t xml:space="preserve"> appointed representatives using IRES in support of beneficiaries </w:t>
      </w:r>
      <w:r w:rsidRPr="006670F3">
        <w:rPr>
          <w:bCs/>
          <w:sz w:val="24"/>
          <w:szCs w:val="24"/>
        </w:rPr>
        <w:t>to submit additional information</w:t>
      </w:r>
      <w:r w:rsidRPr="006670F3" w:rsidR="00885EB3">
        <w:rPr>
          <w:bCs/>
          <w:sz w:val="24"/>
          <w:szCs w:val="24"/>
        </w:rPr>
        <w:t>.</w:t>
      </w:r>
      <w:r w:rsidR="00885EB3">
        <w:rPr>
          <w:bCs/>
          <w:sz w:val="24"/>
          <w:szCs w:val="24"/>
        </w:rPr>
        <w:t xml:space="preserve">  </w:t>
      </w:r>
      <w:r w:rsidRPr="006670F3">
        <w:rPr>
          <w:bCs/>
          <w:sz w:val="24"/>
          <w:szCs w:val="24"/>
        </w:rPr>
        <w:t>W</w:t>
      </w:r>
      <w:r w:rsidR="00304CF2">
        <w:rPr>
          <w:bCs/>
          <w:sz w:val="24"/>
          <w:szCs w:val="24"/>
        </w:rPr>
        <w:t>e</w:t>
      </w:r>
      <w:r w:rsidRPr="006670F3">
        <w:rPr>
          <w:bCs/>
          <w:sz w:val="24"/>
          <w:szCs w:val="24"/>
        </w:rPr>
        <w:t xml:space="preserve"> </w:t>
      </w:r>
      <w:r w:rsidR="00304CF2">
        <w:rPr>
          <w:bCs/>
          <w:sz w:val="24"/>
          <w:szCs w:val="24"/>
        </w:rPr>
        <w:t xml:space="preserve">also </w:t>
      </w:r>
      <w:r w:rsidRPr="006670F3">
        <w:rPr>
          <w:bCs/>
          <w:sz w:val="24"/>
          <w:szCs w:val="24"/>
        </w:rPr>
        <w:t>ask the responde</w:t>
      </w:r>
      <w:r w:rsidR="00304CF2">
        <w:rPr>
          <w:bCs/>
          <w:sz w:val="24"/>
          <w:szCs w:val="24"/>
        </w:rPr>
        <w:t>nts</w:t>
      </w:r>
      <w:r w:rsidRPr="006670F3">
        <w:rPr>
          <w:bCs/>
          <w:sz w:val="24"/>
          <w:szCs w:val="24"/>
        </w:rPr>
        <w:t xml:space="preserve"> some “shared secret” questions</w:t>
      </w:r>
      <w:r w:rsidRPr="006670F3" w:rsidR="00885EB3">
        <w:rPr>
          <w:bCs/>
          <w:sz w:val="24"/>
          <w:szCs w:val="24"/>
        </w:rPr>
        <w:t xml:space="preserve">.  </w:t>
      </w:r>
      <w:r w:rsidRPr="006670F3">
        <w:rPr>
          <w:bCs/>
          <w:sz w:val="24"/>
          <w:szCs w:val="24"/>
        </w:rPr>
        <w:t>Before we ask for any inform</w:t>
      </w:r>
      <w:r>
        <w:rPr>
          <w:bCs/>
          <w:sz w:val="24"/>
          <w:szCs w:val="24"/>
        </w:rPr>
        <w:t>ation, the responde</w:t>
      </w:r>
      <w:r w:rsidR="00304CF2">
        <w:rPr>
          <w:bCs/>
          <w:sz w:val="24"/>
          <w:szCs w:val="24"/>
        </w:rPr>
        <w:t>nts</w:t>
      </w:r>
      <w:r>
        <w:rPr>
          <w:bCs/>
          <w:sz w:val="24"/>
          <w:szCs w:val="24"/>
        </w:rPr>
        <w:t xml:space="preserve"> must read</w:t>
      </w:r>
      <w:r w:rsidRPr="006670F3">
        <w:rPr>
          <w:bCs/>
          <w:sz w:val="24"/>
          <w:szCs w:val="24"/>
        </w:rPr>
        <w:t xml:space="preserve"> and agree to our “</w:t>
      </w:r>
      <w:r w:rsidRPr="006670F3">
        <w:rPr>
          <w:bCs/>
          <w:sz w:val="24"/>
          <w:szCs w:val="24"/>
          <w:lang w:val="en"/>
        </w:rPr>
        <w:t>User Registration Attestation</w:t>
      </w:r>
      <w:r w:rsidRPr="006670F3">
        <w:rPr>
          <w:bCs/>
          <w:sz w:val="24"/>
          <w:szCs w:val="24"/>
        </w:rPr>
        <w:t xml:space="preserve">,” which </w:t>
      </w:r>
      <w:r w:rsidRPr="006670F3">
        <w:rPr>
          <w:bCs/>
          <w:sz w:val="24"/>
          <w:szCs w:val="24"/>
        </w:rPr>
        <w:t>serve</w:t>
      </w:r>
      <w:r w:rsidR="00304CF2">
        <w:rPr>
          <w:bCs/>
          <w:sz w:val="24"/>
          <w:szCs w:val="24"/>
        </w:rPr>
        <w:t>s</w:t>
      </w:r>
      <w:r w:rsidRPr="006670F3">
        <w:rPr>
          <w:bCs/>
          <w:sz w:val="24"/>
          <w:szCs w:val="24"/>
        </w:rPr>
        <w:t xml:space="preserve"> to acknowledge</w:t>
      </w:r>
      <w:r w:rsidR="00304CF2">
        <w:rPr>
          <w:bCs/>
          <w:sz w:val="24"/>
          <w:szCs w:val="24"/>
        </w:rPr>
        <w:t xml:space="preserve"> and </w:t>
      </w:r>
      <w:r w:rsidRPr="006670F3">
        <w:rPr>
          <w:bCs/>
          <w:sz w:val="24"/>
          <w:szCs w:val="24"/>
        </w:rPr>
        <w:t xml:space="preserve">indicate their consent to provide us with </w:t>
      </w:r>
      <w:r w:rsidRPr="006670F3">
        <w:rPr>
          <w:bCs/>
          <w:sz w:val="24"/>
          <w:szCs w:val="24"/>
        </w:rPr>
        <w:t>sensitive information</w:t>
      </w:r>
      <w:r w:rsidRPr="006670F3" w:rsidR="00885EB3">
        <w:rPr>
          <w:bCs/>
          <w:sz w:val="24"/>
          <w:szCs w:val="24"/>
        </w:rPr>
        <w:t xml:space="preserve">.  </w:t>
      </w:r>
      <w:r w:rsidRPr="006670F3">
        <w:rPr>
          <w:bCs/>
          <w:sz w:val="24"/>
          <w:szCs w:val="24"/>
        </w:rPr>
        <w:t>The “</w:t>
      </w:r>
      <w:r w:rsidRPr="006670F3">
        <w:rPr>
          <w:bCs/>
          <w:sz w:val="24"/>
          <w:szCs w:val="24"/>
          <w:lang w:val="en"/>
        </w:rPr>
        <w:t>User Registration Attestation</w:t>
      </w:r>
      <w:r w:rsidRPr="006670F3">
        <w:rPr>
          <w:bCs/>
          <w:sz w:val="24"/>
          <w:szCs w:val="24"/>
        </w:rPr>
        <w:t>” explains SSA’s legal authority for collecting the information.</w:t>
      </w:r>
    </w:p>
    <w:p w:rsidR="00F57548" w:rsidRPr="006670F3" w:rsidP="00F57548" w14:paraId="39E97048" w14:textId="77777777">
      <w:pPr>
        <w:ind w:left="1620"/>
        <w:rPr>
          <w:bCs/>
          <w:sz w:val="24"/>
          <w:szCs w:val="24"/>
        </w:rPr>
      </w:pPr>
    </w:p>
    <w:p w:rsidR="00AE5323" w:rsidP="000107B3" w14:paraId="2CFF0C06" w14:textId="76AA51AA">
      <w:pPr>
        <w:tabs>
          <w:tab w:val="left" w:pos="1620"/>
        </w:tabs>
        <w:ind w:left="720"/>
        <w:rPr>
          <w:sz w:val="24"/>
          <w:szCs w:val="24"/>
        </w:rPr>
      </w:pPr>
      <w:r w:rsidRPr="006670F3">
        <w:rPr>
          <w:bCs/>
          <w:iCs/>
          <w:sz w:val="24"/>
          <w:szCs w:val="24"/>
        </w:rPr>
        <w:t xml:space="preserve">We </w:t>
      </w:r>
      <w:r w:rsidRPr="006670F3">
        <w:rPr>
          <w:bCs/>
          <w:iCs/>
          <w:sz w:val="24"/>
          <w:szCs w:val="24"/>
        </w:rPr>
        <w:t xml:space="preserve">collect shared secrets from the individual to use as password reset questions </w:t>
      </w:r>
      <w:r w:rsidRPr="006670F3" w:rsidR="00DC673F">
        <w:rPr>
          <w:bCs/>
          <w:iCs/>
          <w:sz w:val="24"/>
          <w:szCs w:val="24"/>
        </w:rPr>
        <w:t>to</w:t>
      </w:r>
      <w:r w:rsidRPr="006670F3">
        <w:rPr>
          <w:bCs/>
          <w:iCs/>
          <w:sz w:val="24"/>
          <w:szCs w:val="24"/>
        </w:rPr>
        <w:t xml:space="preserve"> </w:t>
      </w:r>
      <w:r w:rsidRPr="006670F3">
        <w:rPr>
          <w:sz w:val="24"/>
          <w:szCs w:val="24"/>
        </w:rPr>
        <w:t>improve customer service</w:t>
      </w:r>
      <w:r>
        <w:rPr>
          <w:sz w:val="24"/>
          <w:szCs w:val="24"/>
        </w:rPr>
        <w:t xml:space="preserve"> and</w:t>
      </w:r>
      <w:r w:rsidRPr="006670F3">
        <w:rPr>
          <w:sz w:val="24"/>
          <w:szCs w:val="24"/>
        </w:rPr>
        <w:t xml:space="preserve"> reduce workloads and costs</w:t>
      </w:r>
      <w:r w:rsidRPr="006670F3" w:rsidR="00885EB3">
        <w:rPr>
          <w:sz w:val="24"/>
          <w:szCs w:val="24"/>
        </w:rPr>
        <w:t xml:space="preserve">.  </w:t>
      </w:r>
      <w:r w:rsidRPr="006670F3">
        <w:rPr>
          <w:sz w:val="24"/>
          <w:szCs w:val="24"/>
        </w:rPr>
        <w:t xml:space="preserve">We </w:t>
      </w:r>
      <w:r w:rsidRPr="006670F3">
        <w:rPr>
          <w:sz w:val="24"/>
          <w:szCs w:val="24"/>
        </w:rPr>
        <w:t xml:space="preserve">ask the individual to select and answer five password reset questions. </w:t>
      </w:r>
      <w:r>
        <w:rPr>
          <w:sz w:val="24"/>
          <w:szCs w:val="24"/>
        </w:rPr>
        <w:t xml:space="preserve"> </w:t>
      </w:r>
      <w:r w:rsidRPr="006670F3">
        <w:rPr>
          <w:sz w:val="24"/>
          <w:szCs w:val="24"/>
        </w:rPr>
        <w:t xml:space="preserve">If the individual loses or forgets his or her password, we </w:t>
      </w:r>
      <w:r w:rsidRPr="006670F3">
        <w:rPr>
          <w:sz w:val="24"/>
          <w:szCs w:val="24"/>
        </w:rPr>
        <w:t xml:space="preserve">ask three questions randomly selected from the five we established with </w:t>
      </w:r>
      <w:r w:rsidRPr="006670F3">
        <w:rPr>
          <w:sz w:val="24"/>
          <w:szCs w:val="24"/>
        </w:rPr>
        <w:t xml:space="preserve">the individual during account setup when he or she originally created the User ID. </w:t>
      </w:r>
      <w:r>
        <w:rPr>
          <w:sz w:val="24"/>
          <w:szCs w:val="24"/>
        </w:rPr>
        <w:t xml:space="preserve"> </w:t>
      </w:r>
      <w:r w:rsidRPr="006670F3">
        <w:rPr>
          <w:sz w:val="24"/>
          <w:szCs w:val="24"/>
        </w:rPr>
        <w:t>The individual must provide correct answers, consis</w:t>
      </w:r>
      <w:r>
        <w:rPr>
          <w:sz w:val="24"/>
          <w:szCs w:val="24"/>
        </w:rPr>
        <w:t>tent with the answers on record</w:t>
      </w:r>
      <w:r w:rsidRPr="006670F3">
        <w:rPr>
          <w:sz w:val="24"/>
          <w:szCs w:val="24"/>
        </w:rPr>
        <w:t xml:space="preserve"> to all three questions</w:t>
      </w:r>
      <w:r w:rsidR="00304CF2">
        <w:rPr>
          <w:sz w:val="24"/>
          <w:szCs w:val="24"/>
        </w:rPr>
        <w:t xml:space="preserve"> to reset the password</w:t>
      </w:r>
      <w:r w:rsidRPr="006670F3">
        <w:rPr>
          <w:sz w:val="24"/>
          <w:szCs w:val="24"/>
        </w:rPr>
        <w:t>.</w:t>
      </w:r>
    </w:p>
    <w:p w:rsidR="00F31228" w:rsidP="000107B3" w14:paraId="116A5200" w14:textId="77777777">
      <w:pPr>
        <w:tabs>
          <w:tab w:val="left" w:pos="1620"/>
        </w:tabs>
        <w:ind w:left="720"/>
        <w:rPr>
          <w:sz w:val="24"/>
          <w:szCs w:val="24"/>
        </w:rPr>
      </w:pPr>
    </w:p>
    <w:p w:rsidR="00F31228" w:rsidRPr="00F57548" w:rsidP="00F31228" w14:paraId="1EA087B4" w14:textId="77777777">
      <w:pPr>
        <w:pStyle w:val="ListParagraph"/>
        <w:numPr>
          <w:ilvl w:val="0"/>
          <w:numId w:val="33"/>
        </w:numPr>
        <w:rPr>
          <w:b/>
          <w:bCs/>
        </w:rPr>
      </w:pPr>
      <w:r w:rsidRPr="00F57548">
        <w:rPr>
          <w:b/>
        </w:rPr>
        <w:t xml:space="preserve">Estimates of Public Reporting Burden </w:t>
      </w:r>
    </w:p>
    <w:p w:rsidR="00F57548" w:rsidP="00F31228" w14:paraId="7F491452" w14:textId="4211CA4F">
      <w:pPr>
        <w:ind w:left="720"/>
        <w:rPr>
          <w:sz w:val="24"/>
          <w:szCs w:val="24"/>
          <w:lang w:eastAsia="ar-SA"/>
        </w:rPr>
      </w:pPr>
      <w:r w:rsidRPr="000107B3">
        <w:rPr>
          <w:sz w:val="24"/>
          <w:szCs w:val="24"/>
          <w:lang w:eastAsia="ar-SA"/>
        </w:rPr>
        <w:t>SSA calculated the below burden using our management information data by estimating the amount of time respondents take to learn about the program; receive notices as needed; read and understand instructions; gather the data and documents needed; answer the questions and complete the information collection instrument; schedule any necessary appointment or required phone call; consult with any third parties (as needed); and wait to speak with SSA employees (as needed).  In addition, we also considered any po</w:t>
      </w:r>
      <w:r w:rsidRPr="000107B3">
        <w:rPr>
          <w:sz w:val="24"/>
          <w:szCs w:val="24"/>
          <w:lang w:eastAsia="ar-SA"/>
        </w:rPr>
        <w:t>tential psychological costs associated with completion of this collection when calculating the burden.</w:t>
      </w:r>
    </w:p>
    <w:p w:rsidR="004A22E4" w:rsidP="00F31228" w14:paraId="084072EE" w14:textId="77777777">
      <w:pPr>
        <w:ind w:left="720"/>
        <w:rPr>
          <w:sz w:val="24"/>
          <w:szCs w:val="24"/>
        </w:rPr>
      </w:pPr>
    </w:p>
    <w:tbl>
      <w:tblPr>
        <w:tblStyle w:val="TableGrid"/>
        <w:tblW w:w="10440" w:type="dxa"/>
        <w:tblInd w:w="-365" w:type="dxa"/>
        <w:tblLook w:val="04A0"/>
      </w:tblPr>
      <w:tblGrid>
        <w:gridCol w:w="1483"/>
        <w:gridCol w:w="1523"/>
        <w:gridCol w:w="1310"/>
        <w:gridCol w:w="1190"/>
        <w:gridCol w:w="1256"/>
        <w:gridCol w:w="1389"/>
        <w:gridCol w:w="2289"/>
      </w:tblGrid>
      <w:tr w14:paraId="5E9DDA1D" w14:textId="77777777" w:rsidTr="004A22E4">
        <w:tblPrEx>
          <w:tblW w:w="10440" w:type="dxa"/>
          <w:tblInd w:w="-365" w:type="dxa"/>
          <w:tblLook w:val="04A0"/>
        </w:tblPrEx>
        <w:tc>
          <w:tcPr>
            <w:tcW w:w="1469" w:type="dxa"/>
          </w:tcPr>
          <w:p w:rsidR="004A22E4" w:rsidRPr="004A22E4" w:rsidP="004A22E4" w14:paraId="47CA88D6" w14:textId="29EA8A9D">
            <w:pPr>
              <w:rPr>
                <w:rFonts w:ascii="Times New Roman" w:hAnsi="Times New Roman"/>
                <w:sz w:val="24"/>
                <w:szCs w:val="24"/>
              </w:rPr>
            </w:pPr>
            <w:r w:rsidRPr="004A22E4">
              <w:rPr>
                <w:rFonts w:ascii="Times New Roman" w:hAnsi="Times New Roman"/>
                <w:b/>
                <w:sz w:val="24"/>
                <w:szCs w:val="24"/>
                <w:lang w:eastAsia="en-US"/>
              </w:rPr>
              <w:t>Modality of Completion</w:t>
            </w:r>
          </w:p>
        </w:tc>
        <w:tc>
          <w:tcPr>
            <w:tcW w:w="1509" w:type="dxa"/>
          </w:tcPr>
          <w:p w:rsidR="004A22E4" w:rsidRPr="004A22E4" w:rsidP="004A22E4" w14:paraId="3FF04A84" w14:textId="25D47850">
            <w:pPr>
              <w:rPr>
                <w:rFonts w:ascii="Times New Roman" w:hAnsi="Times New Roman"/>
                <w:sz w:val="24"/>
                <w:szCs w:val="24"/>
              </w:rPr>
            </w:pPr>
            <w:r w:rsidRPr="004A22E4">
              <w:rPr>
                <w:rFonts w:ascii="Times New Roman" w:hAnsi="Times New Roman"/>
                <w:b/>
                <w:sz w:val="24"/>
                <w:szCs w:val="24"/>
                <w:lang w:eastAsia="en-US"/>
              </w:rPr>
              <w:t>Number of Respondents</w:t>
            </w:r>
          </w:p>
        </w:tc>
        <w:tc>
          <w:tcPr>
            <w:tcW w:w="1298" w:type="dxa"/>
          </w:tcPr>
          <w:p w:rsidR="004A22E4" w:rsidRPr="004A22E4" w:rsidP="004A22E4" w14:paraId="00677C74" w14:textId="63184F48">
            <w:pPr>
              <w:rPr>
                <w:rFonts w:ascii="Times New Roman" w:hAnsi="Times New Roman"/>
                <w:sz w:val="24"/>
                <w:szCs w:val="24"/>
              </w:rPr>
            </w:pPr>
            <w:r w:rsidRPr="004A22E4">
              <w:rPr>
                <w:rFonts w:ascii="Times New Roman" w:hAnsi="Times New Roman"/>
                <w:b/>
                <w:sz w:val="24"/>
                <w:szCs w:val="24"/>
                <w:lang w:eastAsia="en-US"/>
              </w:rPr>
              <w:t>Frequency of Response</w:t>
            </w:r>
          </w:p>
        </w:tc>
        <w:tc>
          <w:tcPr>
            <w:tcW w:w="1179" w:type="dxa"/>
          </w:tcPr>
          <w:p w:rsidR="004A22E4" w:rsidRPr="004A22E4" w:rsidP="004A22E4" w14:paraId="1D1E2118" w14:textId="36A65C2B">
            <w:pPr>
              <w:rPr>
                <w:rFonts w:ascii="Times New Roman" w:hAnsi="Times New Roman"/>
                <w:sz w:val="24"/>
                <w:szCs w:val="24"/>
              </w:rPr>
            </w:pPr>
            <w:r w:rsidRPr="004A22E4">
              <w:rPr>
                <w:rFonts w:ascii="Times New Roman" w:hAnsi="Times New Roman"/>
                <w:b/>
                <w:sz w:val="24"/>
                <w:szCs w:val="24"/>
                <w:lang w:eastAsia="en-US"/>
              </w:rPr>
              <w:t>Average Burden Per Response (minutes)</w:t>
            </w:r>
          </w:p>
        </w:tc>
        <w:tc>
          <w:tcPr>
            <w:tcW w:w="1244" w:type="dxa"/>
          </w:tcPr>
          <w:p w:rsidR="004A22E4" w:rsidRPr="004A22E4" w:rsidP="004A22E4" w14:paraId="27E85CFB" w14:textId="272A9D63">
            <w:pPr>
              <w:rPr>
                <w:rFonts w:ascii="Times New Roman" w:hAnsi="Times New Roman"/>
                <w:sz w:val="24"/>
                <w:szCs w:val="24"/>
              </w:rPr>
            </w:pPr>
            <w:r w:rsidRPr="004A22E4">
              <w:rPr>
                <w:rFonts w:ascii="Times New Roman" w:hAnsi="Times New Roman"/>
                <w:b/>
                <w:sz w:val="24"/>
                <w:szCs w:val="24"/>
                <w:lang w:eastAsia="en-US"/>
              </w:rPr>
              <w:t>Estimated Total Annual Burden (hours)</w:t>
            </w:r>
          </w:p>
        </w:tc>
        <w:tc>
          <w:tcPr>
            <w:tcW w:w="1376" w:type="dxa"/>
          </w:tcPr>
          <w:p w:rsidR="004A22E4" w:rsidRPr="004A22E4" w:rsidP="004A22E4" w14:paraId="1843C115" w14:textId="28E4A88C">
            <w:pPr>
              <w:rPr>
                <w:rFonts w:ascii="Times New Roman" w:hAnsi="Times New Roman"/>
                <w:sz w:val="24"/>
                <w:szCs w:val="24"/>
              </w:rPr>
            </w:pPr>
            <w:r w:rsidRPr="004A22E4">
              <w:rPr>
                <w:rFonts w:ascii="Times New Roman" w:hAnsi="Times New Roman"/>
                <w:b/>
                <w:sz w:val="24"/>
                <w:szCs w:val="24"/>
                <w:lang w:eastAsia="ar-SA"/>
              </w:rPr>
              <w:t>Average Theoretical Hourly Cost Amount (dollars)*</w:t>
            </w:r>
          </w:p>
        </w:tc>
        <w:tc>
          <w:tcPr>
            <w:tcW w:w="2365" w:type="dxa"/>
          </w:tcPr>
          <w:p w:rsidR="004A22E4" w:rsidRPr="004A22E4" w:rsidP="004A22E4" w14:paraId="6722C492" w14:textId="77777777">
            <w:pPr>
              <w:suppressAutoHyphens/>
              <w:autoSpaceDE w:val="0"/>
              <w:autoSpaceDN w:val="0"/>
              <w:adjustRightInd w:val="0"/>
              <w:rPr>
                <w:rFonts w:ascii="Times New Roman" w:hAnsi="Times New Roman"/>
                <w:b/>
                <w:sz w:val="24"/>
                <w:szCs w:val="24"/>
                <w:lang w:eastAsia="ar-SA"/>
              </w:rPr>
            </w:pPr>
            <w:r w:rsidRPr="004A22E4">
              <w:rPr>
                <w:rFonts w:ascii="Times New Roman" w:hAnsi="Times New Roman"/>
                <w:b/>
                <w:sz w:val="24"/>
                <w:szCs w:val="24"/>
                <w:lang w:eastAsia="ar-SA"/>
              </w:rPr>
              <w:t>Total Annual Opportunity Cost</w:t>
            </w:r>
          </w:p>
          <w:p w:rsidR="004A22E4" w:rsidRPr="004A22E4" w:rsidP="004A22E4" w14:paraId="7A53096F" w14:textId="3BDBFA58">
            <w:pPr>
              <w:rPr>
                <w:rFonts w:ascii="Times New Roman" w:hAnsi="Times New Roman"/>
                <w:sz w:val="24"/>
                <w:szCs w:val="24"/>
              </w:rPr>
            </w:pPr>
            <w:r w:rsidRPr="004A22E4">
              <w:rPr>
                <w:rFonts w:ascii="Times New Roman" w:hAnsi="Times New Roman"/>
                <w:b/>
                <w:sz w:val="24"/>
                <w:szCs w:val="24"/>
                <w:lang w:eastAsia="ar-SA"/>
              </w:rPr>
              <w:t>(dollars) **</w:t>
            </w:r>
          </w:p>
        </w:tc>
      </w:tr>
      <w:tr w14:paraId="7F5151D4" w14:textId="77777777" w:rsidTr="004A22E4">
        <w:tblPrEx>
          <w:tblW w:w="10440" w:type="dxa"/>
          <w:tblInd w:w="-365" w:type="dxa"/>
          <w:tblLook w:val="04A0"/>
        </w:tblPrEx>
        <w:tc>
          <w:tcPr>
            <w:tcW w:w="1469" w:type="dxa"/>
            <w:vAlign w:val="bottom"/>
          </w:tcPr>
          <w:p w:rsidR="004A22E4" w:rsidRPr="004A22E4" w:rsidP="004A22E4" w14:paraId="68C56EDD" w14:textId="011FCBA1">
            <w:pPr>
              <w:rPr>
                <w:rFonts w:ascii="Times New Roman" w:hAnsi="Times New Roman"/>
                <w:sz w:val="24"/>
                <w:szCs w:val="24"/>
              </w:rPr>
            </w:pPr>
            <w:r w:rsidRPr="004A22E4">
              <w:rPr>
                <w:rFonts w:ascii="Times New Roman" w:hAnsi="Times New Roman"/>
                <w:sz w:val="24"/>
                <w:szCs w:val="24"/>
                <w:lang w:eastAsia="en-US"/>
              </w:rPr>
              <w:t>IRES Internet Registrations</w:t>
            </w:r>
          </w:p>
        </w:tc>
        <w:tc>
          <w:tcPr>
            <w:tcW w:w="1509" w:type="dxa"/>
          </w:tcPr>
          <w:p w:rsidR="004A22E4" w:rsidRPr="004A22E4" w:rsidP="004A22E4" w14:paraId="793AF670" w14:textId="3BD381CE">
            <w:pPr>
              <w:jc w:val="right"/>
              <w:rPr>
                <w:rFonts w:ascii="Times New Roman" w:hAnsi="Times New Roman"/>
                <w:sz w:val="24"/>
                <w:szCs w:val="24"/>
              </w:rPr>
            </w:pPr>
            <w:r w:rsidRPr="004A22E4">
              <w:rPr>
                <w:rFonts w:ascii="Times New Roman" w:hAnsi="Times New Roman"/>
                <w:sz w:val="24"/>
                <w:szCs w:val="24"/>
                <w:lang w:eastAsia="en-US"/>
              </w:rPr>
              <w:t>266,210</w:t>
            </w:r>
          </w:p>
        </w:tc>
        <w:tc>
          <w:tcPr>
            <w:tcW w:w="1298" w:type="dxa"/>
          </w:tcPr>
          <w:p w:rsidR="004A22E4" w:rsidRPr="004A22E4" w:rsidP="004A22E4" w14:paraId="660D24F1" w14:textId="3C279D05">
            <w:pPr>
              <w:jc w:val="right"/>
              <w:rPr>
                <w:rFonts w:ascii="Times New Roman" w:hAnsi="Times New Roman"/>
                <w:sz w:val="24"/>
                <w:szCs w:val="24"/>
              </w:rPr>
            </w:pPr>
            <w:r w:rsidRPr="004A22E4">
              <w:rPr>
                <w:rFonts w:ascii="Times New Roman" w:hAnsi="Times New Roman"/>
                <w:sz w:val="24"/>
                <w:szCs w:val="24"/>
                <w:lang w:eastAsia="en-US"/>
              </w:rPr>
              <w:t>1</w:t>
            </w:r>
          </w:p>
        </w:tc>
        <w:tc>
          <w:tcPr>
            <w:tcW w:w="1179" w:type="dxa"/>
          </w:tcPr>
          <w:p w:rsidR="004A22E4" w:rsidRPr="004A22E4" w:rsidP="004A22E4" w14:paraId="214F0DF1" w14:textId="56BF9E4F">
            <w:pPr>
              <w:jc w:val="right"/>
              <w:rPr>
                <w:rFonts w:ascii="Times New Roman" w:hAnsi="Times New Roman"/>
                <w:sz w:val="24"/>
                <w:szCs w:val="24"/>
              </w:rPr>
            </w:pPr>
            <w:r w:rsidRPr="004A22E4">
              <w:rPr>
                <w:rFonts w:ascii="Times New Roman" w:hAnsi="Times New Roman"/>
                <w:sz w:val="24"/>
                <w:szCs w:val="24"/>
                <w:lang w:eastAsia="en-US"/>
              </w:rPr>
              <w:t>5</w:t>
            </w:r>
          </w:p>
        </w:tc>
        <w:tc>
          <w:tcPr>
            <w:tcW w:w="1244" w:type="dxa"/>
          </w:tcPr>
          <w:p w:rsidR="004A22E4" w:rsidRPr="004A22E4" w:rsidP="004A22E4" w14:paraId="70D6889A" w14:textId="10292035">
            <w:pPr>
              <w:jc w:val="right"/>
              <w:rPr>
                <w:rFonts w:ascii="Times New Roman" w:hAnsi="Times New Roman"/>
                <w:sz w:val="24"/>
                <w:szCs w:val="24"/>
              </w:rPr>
            </w:pPr>
            <w:r w:rsidRPr="004A22E4">
              <w:rPr>
                <w:rFonts w:ascii="Times New Roman" w:hAnsi="Times New Roman"/>
                <w:sz w:val="24"/>
                <w:szCs w:val="24"/>
                <w:lang w:eastAsia="en-US"/>
              </w:rPr>
              <w:t>22,184</w:t>
            </w:r>
          </w:p>
        </w:tc>
        <w:tc>
          <w:tcPr>
            <w:tcW w:w="1376" w:type="dxa"/>
          </w:tcPr>
          <w:p w:rsidR="004A22E4" w:rsidRPr="004A22E4" w:rsidP="004A22E4" w14:paraId="714362AB" w14:textId="14C54D20">
            <w:pPr>
              <w:jc w:val="right"/>
              <w:rPr>
                <w:rFonts w:ascii="Times New Roman" w:hAnsi="Times New Roman"/>
                <w:sz w:val="24"/>
                <w:szCs w:val="24"/>
              </w:rPr>
            </w:pPr>
            <w:r w:rsidRPr="004A22E4">
              <w:rPr>
                <w:rFonts w:ascii="Times New Roman" w:hAnsi="Times New Roman"/>
                <w:sz w:val="24"/>
                <w:szCs w:val="24"/>
                <w:lang w:eastAsia="en-US"/>
              </w:rPr>
              <w:t>$28.81*</w:t>
            </w:r>
          </w:p>
        </w:tc>
        <w:tc>
          <w:tcPr>
            <w:tcW w:w="2365" w:type="dxa"/>
          </w:tcPr>
          <w:p w:rsidR="004A22E4" w:rsidRPr="004A22E4" w:rsidP="004A22E4" w14:paraId="412D3B86" w14:textId="702C7D1E">
            <w:pPr>
              <w:jc w:val="right"/>
              <w:rPr>
                <w:rFonts w:ascii="Times New Roman" w:hAnsi="Times New Roman"/>
                <w:sz w:val="24"/>
                <w:szCs w:val="24"/>
              </w:rPr>
            </w:pPr>
            <w:r w:rsidRPr="004A22E4">
              <w:rPr>
                <w:rFonts w:ascii="Times New Roman" w:hAnsi="Times New Roman"/>
                <w:sz w:val="24"/>
                <w:szCs w:val="24"/>
                <w:lang w:eastAsia="en-US"/>
              </w:rPr>
              <w:t>$639,126**</w:t>
            </w:r>
          </w:p>
        </w:tc>
      </w:tr>
      <w:tr w14:paraId="2B4F87D3" w14:textId="77777777" w:rsidTr="004A22E4">
        <w:tblPrEx>
          <w:tblW w:w="10440" w:type="dxa"/>
          <w:tblInd w:w="-365" w:type="dxa"/>
          <w:tblLook w:val="04A0"/>
        </w:tblPrEx>
        <w:tc>
          <w:tcPr>
            <w:tcW w:w="1469" w:type="dxa"/>
            <w:vAlign w:val="bottom"/>
          </w:tcPr>
          <w:p w:rsidR="004A22E4" w:rsidRPr="004A22E4" w:rsidP="004A22E4" w14:paraId="6DBD1D29" w14:textId="75C8E673">
            <w:pPr>
              <w:rPr>
                <w:rFonts w:ascii="Times New Roman" w:hAnsi="Times New Roman"/>
                <w:sz w:val="24"/>
                <w:szCs w:val="24"/>
              </w:rPr>
            </w:pPr>
            <w:r w:rsidRPr="004A22E4">
              <w:rPr>
                <w:rFonts w:ascii="Times New Roman" w:hAnsi="Times New Roman"/>
                <w:sz w:val="24"/>
                <w:szCs w:val="24"/>
                <w:lang w:eastAsia="en-US"/>
              </w:rPr>
              <w:t>IRES Internet Requestors</w:t>
            </w:r>
          </w:p>
        </w:tc>
        <w:tc>
          <w:tcPr>
            <w:tcW w:w="1509" w:type="dxa"/>
          </w:tcPr>
          <w:p w:rsidR="004A22E4" w:rsidRPr="004A22E4" w:rsidP="004A22E4" w14:paraId="0B14A482" w14:textId="373DC20A">
            <w:pPr>
              <w:jc w:val="right"/>
              <w:rPr>
                <w:rFonts w:ascii="Times New Roman" w:hAnsi="Times New Roman"/>
                <w:sz w:val="24"/>
                <w:szCs w:val="24"/>
              </w:rPr>
            </w:pPr>
            <w:r w:rsidRPr="004A22E4">
              <w:rPr>
                <w:rFonts w:ascii="Times New Roman" w:hAnsi="Times New Roman"/>
                <w:sz w:val="24"/>
                <w:szCs w:val="24"/>
                <w:lang w:eastAsia="en-US"/>
              </w:rPr>
              <w:t>14,472,710</w:t>
            </w:r>
          </w:p>
        </w:tc>
        <w:tc>
          <w:tcPr>
            <w:tcW w:w="1298" w:type="dxa"/>
          </w:tcPr>
          <w:p w:rsidR="004A22E4" w:rsidRPr="004A22E4" w:rsidP="004A22E4" w14:paraId="31F7D762" w14:textId="5749C1A3">
            <w:pPr>
              <w:jc w:val="right"/>
              <w:rPr>
                <w:rFonts w:ascii="Times New Roman" w:hAnsi="Times New Roman"/>
                <w:sz w:val="24"/>
                <w:szCs w:val="24"/>
              </w:rPr>
            </w:pPr>
            <w:r w:rsidRPr="004A22E4">
              <w:rPr>
                <w:rFonts w:ascii="Times New Roman" w:hAnsi="Times New Roman"/>
                <w:sz w:val="24"/>
                <w:szCs w:val="24"/>
                <w:lang w:eastAsia="en-US"/>
              </w:rPr>
              <w:t>1</w:t>
            </w:r>
          </w:p>
        </w:tc>
        <w:tc>
          <w:tcPr>
            <w:tcW w:w="1179" w:type="dxa"/>
          </w:tcPr>
          <w:p w:rsidR="004A22E4" w:rsidRPr="004A22E4" w:rsidP="004A22E4" w14:paraId="0C0EA15F" w14:textId="43967969">
            <w:pPr>
              <w:jc w:val="right"/>
              <w:rPr>
                <w:rFonts w:ascii="Times New Roman" w:hAnsi="Times New Roman"/>
                <w:sz w:val="24"/>
                <w:szCs w:val="24"/>
              </w:rPr>
            </w:pPr>
            <w:r w:rsidRPr="004A22E4">
              <w:rPr>
                <w:rFonts w:ascii="Times New Roman" w:hAnsi="Times New Roman"/>
                <w:sz w:val="24"/>
                <w:szCs w:val="24"/>
                <w:lang w:eastAsia="en-US"/>
              </w:rPr>
              <w:t>2</w:t>
            </w:r>
          </w:p>
        </w:tc>
        <w:tc>
          <w:tcPr>
            <w:tcW w:w="1244" w:type="dxa"/>
          </w:tcPr>
          <w:p w:rsidR="004A22E4" w:rsidRPr="004A22E4" w:rsidP="004A22E4" w14:paraId="28517A07" w14:textId="7EBC79E5">
            <w:pPr>
              <w:jc w:val="right"/>
              <w:rPr>
                <w:rFonts w:ascii="Times New Roman" w:hAnsi="Times New Roman"/>
                <w:sz w:val="24"/>
                <w:szCs w:val="24"/>
              </w:rPr>
            </w:pPr>
            <w:r w:rsidRPr="004A22E4">
              <w:rPr>
                <w:rFonts w:ascii="Times New Roman" w:hAnsi="Times New Roman"/>
                <w:sz w:val="24"/>
                <w:szCs w:val="24"/>
                <w:lang w:eastAsia="en-US"/>
              </w:rPr>
              <w:t>482,424</w:t>
            </w:r>
          </w:p>
        </w:tc>
        <w:tc>
          <w:tcPr>
            <w:tcW w:w="1376" w:type="dxa"/>
          </w:tcPr>
          <w:p w:rsidR="004A22E4" w:rsidRPr="004A22E4" w:rsidP="004A22E4" w14:paraId="58C32114" w14:textId="1F9D54B5">
            <w:pPr>
              <w:jc w:val="right"/>
              <w:rPr>
                <w:rFonts w:ascii="Times New Roman" w:hAnsi="Times New Roman"/>
                <w:sz w:val="24"/>
                <w:szCs w:val="24"/>
              </w:rPr>
            </w:pPr>
            <w:r w:rsidRPr="004A22E4">
              <w:rPr>
                <w:rFonts w:ascii="Times New Roman" w:hAnsi="Times New Roman"/>
                <w:sz w:val="24"/>
                <w:szCs w:val="24"/>
                <w:lang w:eastAsia="en-US"/>
              </w:rPr>
              <w:t>$28.81*</w:t>
            </w:r>
          </w:p>
        </w:tc>
        <w:tc>
          <w:tcPr>
            <w:tcW w:w="2365" w:type="dxa"/>
          </w:tcPr>
          <w:p w:rsidR="004A22E4" w:rsidRPr="004A22E4" w:rsidP="004A22E4" w14:paraId="50D8E17E" w14:textId="71C769CF">
            <w:pPr>
              <w:jc w:val="right"/>
              <w:rPr>
                <w:rFonts w:ascii="Times New Roman" w:hAnsi="Times New Roman"/>
                <w:sz w:val="24"/>
                <w:szCs w:val="24"/>
              </w:rPr>
            </w:pPr>
            <w:r w:rsidRPr="004A22E4">
              <w:rPr>
                <w:rFonts w:ascii="Times New Roman" w:hAnsi="Times New Roman"/>
                <w:sz w:val="24"/>
                <w:szCs w:val="24"/>
                <w:lang w:eastAsia="en-US"/>
              </w:rPr>
              <w:t>$13,898,653**</w:t>
            </w:r>
          </w:p>
        </w:tc>
      </w:tr>
      <w:tr w14:paraId="708D7E5E" w14:textId="77777777" w:rsidTr="004A22E4">
        <w:tblPrEx>
          <w:tblW w:w="10440" w:type="dxa"/>
          <w:tblInd w:w="-365" w:type="dxa"/>
          <w:tblLook w:val="04A0"/>
        </w:tblPrEx>
        <w:tc>
          <w:tcPr>
            <w:tcW w:w="1469" w:type="dxa"/>
            <w:vAlign w:val="bottom"/>
          </w:tcPr>
          <w:p w:rsidR="004A22E4" w:rsidRPr="004A22E4" w:rsidP="004A22E4" w14:paraId="251A7675" w14:textId="0A332409">
            <w:pPr>
              <w:rPr>
                <w:rFonts w:ascii="Times New Roman" w:hAnsi="Times New Roman"/>
                <w:sz w:val="24"/>
                <w:szCs w:val="24"/>
              </w:rPr>
            </w:pPr>
            <w:r w:rsidRPr="004A22E4">
              <w:rPr>
                <w:rFonts w:ascii="Times New Roman" w:hAnsi="Times New Roman"/>
                <w:sz w:val="24"/>
                <w:szCs w:val="24"/>
                <w:lang w:eastAsia="en-US"/>
              </w:rPr>
              <w:t>IRES CS (CSA) Registrations</w:t>
            </w:r>
          </w:p>
        </w:tc>
        <w:tc>
          <w:tcPr>
            <w:tcW w:w="1509" w:type="dxa"/>
          </w:tcPr>
          <w:p w:rsidR="004A22E4" w:rsidRPr="004A22E4" w:rsidP="004A22E4" w14:paraId="033F20F4" w14:textId="66FA2E3B">
            <w:pPr>
              <w:jc w:val="right"/>
              <w:rPr>
                <w:rFonts w:ascii="Times New Roman" w:hAnsi="Times New Roman"/>
                <w:sz w:val="24"/>
                <w:szCs w:val="24"/>
              </w:rPr>
            </w:pPr>
            <w:r w:rsidRPr="004A22E4">
              <w:rPr>
                <w:rFonts w:ascii="Times New Roman" w:hAnsi="Times New Roman"/>
                <w:sz w:val="24"/>
                <w:szCs w:val="24"/>
                <w:lang w:eastAsia="en-US"/>
              </w:rPr>
              <w:t>2,216</w:t>
            </w:r>
          </w:p>
        </w:tc>
        <w:tc>
          <w:tcPr>
            <w:tcW w:w="1298" w:type="dxa"/>
          </w:tcPr>
          <w:p w:rsidR="004A22E4" w:rsidRPr="004A22E4" w:rsidP="004A22E4" w14:paraId="27DFD7D4" w14:textId="26CC79C8">
            <w:pPr>
              <w:jc w:val="right"/>
              <w:rPr>
                <w:rFonts w:ascii="Times New Roman" w:hAnsi="Times New Roman"/>
                <w:sz w:val="24"/>
                <w:szCs w:val="24"/>
              </w:rPr>
            </w:pPr>
            <w:r w:rsidRPr="004A22E4">
              <w:rPr>
                <w:rFonts w:ascii="Times New Roman" w:hAnsi="Times New Roman"/>
                <w:sz w:val="24"/>
                <w:szCs w:val="24"/>
                <w:lang w:eastAsia="en-US"/>
              </w:rPr>
              <w:t>1</w:t>
            </w:r>
          </w:p>
        </w:tc>
        <w:tc>
          <w:tcPr>
            <w:tcW w:w="1179" w:type="dxa"/>
          </w:tcPr>
          <w:p w:rsidR="004A22E4" w:rsidRPr="004A22E4" w:rsidP="004A22E4" w14:paraId="5167B9C8" w14:textId="0D68BA29">
            <w:pPr>
              <w:jc w:val="right"/>
              <w:rPr>
                <w:rFonts w:ascii="Times New Roman" w:hAnsi="Times New Roman"/>
                <w:sz w:val="24"/>
                <w:szCs w:val="24"/>
              </w:rPr>
            </w:pPr>
            <w:r w:rsidRPr="004A22E4">
              <w:rPr>
                <w:rFonts w:ascii="Times New Roman" w:hAnsi="Times New Roman"/>
                <w:sz w:val="24"/>
                <w:szCs w:val="24"/>
                <w:lang w:eastAsia="en-US"/>
              </w:rPr>
              <w:t>11</w:t>
            </w:r>
          </w:p>
        </w:tc>
        <w:tc>
          <w:tcPr>
            <w:tcW w:w="1244" w:type="dxa"/>
          </w:tcPr>
          <w:p w:rsidR="004A22E4" w:rsidRPr="004A22E4" w:rsidP="004A22E4" w14:paraId="134F0F5E" w14:textId="05BA7BD5">
            <w:pPr>
              <w:jc w:val="right"/>
              <w:rPr>
                <w:rFonts w:ascii="Times New Roman" w:hAnsi="Times New Roman"/>
                <w:sz w:val="24"/>
                <w:szCs w:val="24"/>
              </w:rPr>
            </w:pPr>
            <w:r w:rsidRPr="004A22E4">
              <w:rPr>
                <w:rFonts w:ascii="Times New Roman" w:hAnsi="Times New Roman"/>
                <w:sz w:val="24"/>
                <w:szCs w:val="24"/>
                <w:lang w:eastAsia="en-US"/>
              </w:rPr>
              <w:t>406</w:t>
            </w:r>
          </w:p>
        </w:tc>
        <w:tc>
          <w:tcPr>
            <w:tcW w:w="1376" w:type="dxa"/>
          </w:tcPr>
          <w:p w:rsidR="004A22E4" w:rsidRPr="004A22E4" w:rsidP="004A22E4" w14:paraId="5B0D373A" w14:textId="5E2D520D">
            <w:pPr>
              <w:jc w:val="right"/>
              <w:rPr>
                <w:rFonts w:ascii="Times New Roman" w:hAnsi="Times New Roman"/>
                <w:sz w:val="24"/>
                <w:szCs w:val="24"/>
              </w:rPr>
            </w:pPr>
            <w:r w:rsidRPr="004A22E4">
              <w:rPr>
                <w:rFonts w:ascii="Times New Roman" w:hAnsi="Times New Roman"/>
                <w:sz w:val="24"/>
                <w:szCs w:val="24"/>
                <w:lang w:eastAsia="en-US"/>
              </w:rPr>
              <w:t>$28.81*</w:t>
            </w:r>
          </w:p>
        </w:tc>
        <w:tc>
          <w:tcPr>
            <w:tcW w:w="2365" w:type="dxa"/>
          </w:tcPr>
          <w:p w:rsidR="004A22E4" w:rsidRPr="004A22E4" w:rsidP="004A22E4" w14:paraId="250CA11C" w14:textId="0BB194FE">
            <w:pPr>
              <w:jc w:val="right"/>
              <w:rPr>
                <w:rFonts w:ascii="Times New Roman" w:hAnsi="Times New Roman"/>
                <w:sz w:val="24"/>
                <w:szCs w:val="24"/>
              </w:rPr>
            </w:pPr>
            <w:r w:rsidRPr="004A22E4">
              <w:rPr>
                <w:rFonts w:ascii="Times New Roman" w:hAnsi="Times New Roman"/>
                <w:sz w:val="24"/>
                <w:szCs w:val="24"/>
                <w:lang w:eastAsia="en-US"/>
              </w:rPr>
              <w:t>$11,697**</w:t>
            </w:r>
          </w:p>
        </w:tc>
      </w:tr>
      <w:tr w14:paraId="5F24CC02" w14:textId="77777777" w:rsidTr="004A22E4">
        <w:tblPrEx>
          <w:tblW w:w="10440" w:type="dxa"/>
          <w:tblInd w:w="-365" w:type="dxa"/>
          <w:tblLook w:val="04A0"/>
        </w:tblPrEx>
        <w:tc>
          <w:tcPr>
            <w:tcW w:w="1469" w:type="dxa"/>
          </w:tcPr>
          <w:p w:rsidR="004A22E4" w:rsidRPr="004A22E4" w:rsidP="004A22E4" w14:paraId="78D7276A" w14:textId="36AD86B3">
            <w:pPr>
              <w:rPr>
                <w:rFonts w:ascii="Times New Roman" w:hAnsi="Times New Roman"/>
                <w:sz w:val="24"/>
                <w:szCs w:val="24"/>
              </w:rPr>
            </w:pPr>
            <w:r w:rsidRPr="004A22E4">
              <w:rPr>
                <w:rFonts w:ascii="Times New Roman" w:hAnsi="Times New Roman"/>
                <w:b/>
                <w:sz w:val="24"/>
                <w:szCs w:val="24"/>
                <w:lang w:eastAsia="en-US"/>
              </w:rPr>
              <w:t>Total</w:t>
            </w:r>
          </w:p>
        </w:tc>
        <w:tc>
          <w:tcPr>
            <w:tcW w:w="1509" w:type="dxa"/>
          </w:tcPr>
          <w:p w:rsidR="004A22E4" w:rsidRPr="004A22E4" w:rsidP="004A22E4" w14:paraId="71100743" w14:textId="3A15643C">
            <w:pPr>
              <w:jc w:val="right"/>
              <w:rPr>
                <w:rFonts w:ascii="Times New Roman" w:hAnsi="Times New Roman"/>
                <w:sz w:val="24"/>
                <w:szCs w:val="24"/>
              </w:rPr>
            </w:pPr>
            <w:r w:rsidRPr="004A22E4">
              <w:rPr>
                <w:rFonts w:ascii="Times New Roman" w:hAnsi="Times New Roman"/>
                <w:b/>
                <w:bCs/>
                <w:sz w:val="24"/>
                <w:szCs w:val="24"/>
                <w:lang w:eastAsia="en-US"/>
              </w:rPr>
              <w:t>14,741,136</w:t>
            </w:r>
          </w:p>
        </w:tc>
        <w:tc>
          <w:tcPr>
            <w:tcW w:w="1298" w:type="dxa"/>
          </w:tcPr>
          <w:p w:rsidR="004A22E4" w:rsidRPr="004A22E4" w:rsidP="004A22E4" w14:paraId="0EF39BFD" w14:textId="77777777">
            <w:pPr>
              <w:jc w:val="right"/>
              <w:rPr>
                <w:rFonts w:ascii="Times New Roman" w:hAnsi="Times New Roman"/>
                <w:sz w:val="24"/>
                <w:szCs w:val="24"/>
              </w:rPr>
            </w:pPr>
          </w:p>
        </w:tc>
        <w:tc>
          <w:tcPr>
            <w:tcW w:w="1179" w:type="dxa"/>
          </w:tcPr>
          <w:p w:rsidR="004A22E4" w:rsidRPr="004A22E4" w:rsidP="004A22E4" w14:paraId="32B3FC1F" w14:textId="77777777">
            <w:pPr>
              <w:jc w:val="right"/>
              <w:rPr>
                <w:rFonts w:ascii="Times New Roman" w:hAnsi="Times New Roman"/>
                <w:sz w:val="24"/>
                <w:szCs w:val="24"/>
              </w:rPr>
            </w:pPr>
          </w:p>
        </w:tc>
        <w:tc>
          <w:tcPr>
            <w:tcW w:w="1244" w:type="dxa"/>
          </w:tcPr>
          <w:p w:rsidR="004A22E4" w:rsidRPr="004A22E4" w:rsidP="004A22E4" w14:paraId="3DDC087B" w14:textId="61B31827">
            <w:pPr>
              <w:jc w:val="right"/>
              <w:rPr>
                <w:rFonts w:ascii="Times New Roman" w:hAnsi="Times New Roman"/>
                <w:sz w:val="24"/>
                <w:szCs w:val="24"/>
              </w:rPr>
            </w:pPr>
            <w:r w:rsidRPr="004A22E4">
              <w:rPr>
                <w:rFonts w:ascii="Times New Roman" w:hAnsi="Times New Roman"/>
                <w:b/>
                <w:bCs/>
                <w:sz w:val="24"/>
                <w:szCs w:val="24"/>
                <w:lang w:eastAsia="en-US"/>
              </w:rPr>
              <w:t>505,014</w:t>
            </w:r>
          </w:p>
        </w:tc>
        <w:tc>
          <w:tcPr>
            <w:tcW w:w="1376" w:type="dxa"/>
          </w:tcPr>
          <w:p w:rsidR="004A22E4" w:rsidRPr="004A22E4" w:rsidP="004A22E4" w14:paraId="3D3E1AA5" w14:textId="77777777">
            <w:pPr>
              <w:jc w:val="right"/>
              <w:rPr>
                <w:rFonts w:ascii="Times New Roman" w:hAnsi="Times New Roman"/>
                <w:sz w:val="24"/>
                <w:szCs w:val="24"/>
              </w:rPr>
            </w:pPr>
          </w:p>
        </w:tc>
        <w:tc>
          <w:tcPr>
            <w:tcW w:w="2365" w:type="dxa"/>
          </w:tcPr>
          <w:p w:rsidR="004A22E4" w:rsidRPr="004A22E4" w:rsidP="004A22E4" w14:paraId="1290FC1E" w14:textId="2EB27F83">
            <w:pPr>
              <w:jc w:val="right"/>
              <w:rPr>
                <w:rFonts w:ascii="Times New Roman" w:hAnsi="Times New Roman"/>
                <w:sz w:val="24"/>
                <w:szCs w:val="24"/>
              </w:rPr>
            </w:pPr>
            <w:r w:rsidRPr="004A22E4">
              <w:rPr>
                <w:rFonts w:ascii="Times New Roman" w:hAnsi="Times New Roman"/>
                <w:b/>
                <w:bCs/>
                <w:sz w:val="24"/>
                <w:szCs w:val="24"/>
                <w:lang w:eastAsia="en-US"/>
              </w:rPr>
              <w:t>$14,549,476**</w:t>
            </w:r>
          </w:p>
        </w:tc>
      </w:tr>
    </w:tbl>
    <w:p w:rsidR="00C127FE" w:rsidP="00F57548" w14:paraId="4CDDBF18" w14:textId="71F8E178">
      <w:pPr>
        <w:ind w:left="720"/>
        <w:rPr>
          <w:sz w:val="24"/>
          <w:szCs w:val="24"/>
          <w:lang w:eastAsia="ar-SA"/>
        </w:rPr>
      </w:pPr>
      <w:r w:rsidRPr="00A97AF3">
        <w:rPr>
          <w:sz w:val="24"/>
          <w:szCs w:val="24"/>
          <w:lang w:eastAsia="ar-SA"/>
        </w:rPr>
        <w:t>* We based this figure on average U.S. citizen’s hourly salary, as reported by Bureau of</w:t>
      </w:r>
    </w:p>
    <w:p w:rsidR="00F57548" w:rsidRPr="00A97AF3" w:rsidP="00F57548" w14:paraId="5F4730A9" w14:textId="70B0DAAC">
      <w:pPr>
        <w:ind w:left="720"/>
        <w:rPr>
          <w:rFonts w:eastAsia="Times New Roman"/>
          <w:snapToGrid w:val="0"/>
          <w:sz w:val="24"/>
          <w:szCs w:val="24"/>
          <w:lang w:eastAsia="ar-SA"/>
        </w:rPr>
      </w:pPr>
      <w:r w:rsidRPr="00A97AF3">
        <w:rPr>
          <w:sz w:val="24"/>
          <w:szCs w:val="24"/>
          <w:lang w:eastAsia="ar-SA"/>
        </w:rPr>
        <w:t>Labor Statistics data (</w:t>
      </w:r>
      <w:hyperlink r:id="rId5" w:anchor="00-00000" w:history="1">
        <w:r w:rsidRPr="00A97AF3">
          <w:rPr>
            <w:color w:val="0000FF"/>
            <w:sz w:val="24"/>
            <w:szCs w:val="24"/>
            <w:u w:val="single"/>
            <w:lang w:eastAsia="ar-SA"/>
          </w:rPr>
          <w:t>https://www.bls.gov/oes/current/oes_nat.htm#00-00000</w:t>
        </w:r>
      </w:hyperlink>
      <w:r w:rsidRPr="00A97AF3">
        <w:rPr>
          <w:sz w:val="24"/>
          <w:szCs w:val="24"/>
          <w:lang w:eastAsia="ar-SA"/>
        </w:rPr>
        <w:t>); hourly wages for</w:t>
      </w:r>
      <w:r w:rsidRPr="00A97AF3">
        <w:rPr>
          <w:snapToGrid w:val="0"/>
          <w:sz w:val="24"/>
          <w:szCs w:val="24"/>
          <w:lang w:eastAsia="en-US"/>
        </w:rPr>
        <w:t xml:space="preserve"> Information and Record Keeping Analysts hourly salary, as reported by Bureau of Labor Statistics data (</w:t>
      </w:r>
      <w:hyperlink r:id="rId6" w:history="1">
        <w:r w:rsidRPr="00A97AF3">
          <w:rPr>
            <w:snapToGrid w:val="0"/>
            <w:color w:val="0000FF"/>
            <w:sz w:val="24"/>
            <w:szCs w:val="24"/>
            <w:u w:val="single"/>
            <w:lang w:eastAsia="en-US"/>
          </w:rPr>
          <w:t>https://www.bls.gov/oes/current/oes434199.htm</w:t>
        </w:r>
      </w:hyperlink>
      <w:r w:rsidRPr="00A97AF3">
        <w:rPr>
          <w:snapToGrid w:val="0"/>
          <w:sz w:val="24"/>
          <w:szCs w:val="24"/>
          <w:lang w:eastAsia="en-US"/>
        </w:rPr>
        <w:t xml:space="preserve">); and </w:t>
      </w:r>
      <w:r w:rsidRPr="00A97AF3">
        <w:rPr>
          <w:rFonts w:eastAsia="Times New Roman"/>
          <w:snapToGrid w:val="0"/>
          <w:sz w:val="24"/>
          <w:szCs w:val="24"/>
          <w:lang w:eastAsia="ar-SA"/>
        </w:rPr>
        <w:t>average hourly wages for paralegals/legal assistants and lawyers as posted by the U.S. Bureau of Labor Statistics (</w:t>
      </w:r>
      <w:hyperlink r:id="rId5" w:history="1">
        <w:r w:rsidRPr="00A97AF3">
          <w:rPr>
            <w:rFonts w:eastAsia="Times New Roman"/>
            <w:snapToGrid w:val="0"/>
            <w:color w:val="0000FF"/>
            <w:sz w:val="24"/>
            <w:szCs w:val="24"/>
            <w:u w:val="single"/>
            <w:lang w:eastAsia="ar-SA"/>
          </w:rPr>
          <w:t>https://www.bls.gov/oes/current/oes_nat.htm</w:t>
        </w:r>
      </w:hyperlink>
      <w:r w:rsidRPr="00A97AF3">
        <w:rPr>
          <w:rFonts w:eastAsia="Times New Roman"/>
          <w:snapToGrid w:val="0"/>
          <w:sz w:val="24"/>
          <w:szCs w:val="24"/>
          <w:lang w:eastAsia="ar-SA"/>
        </w:rPr>
        <w:t>).</w:t>
      </w:r>
    </w:p>
    <w:p w:rsidR="00F57548" w:rsidRPr="00A97AF3" w:rsidP="00F57548" w14:paraId="4922A64D" w14:textId="77777777">
      <w:pPr>
        <w:tabs>
          <w:tab w:val="left" w:pos="1440"/>
        </w:tabs>
        <w:ind w:left="1440"/>
        <w:rPr>
          <w:snapToGrid w:val="0"/>
          <w:sz w:val="24"/>
          <w:szCs w:val="24"/>
          <w:lang w:eastAsia="en-US"/>
        </w:rPr>
      </w:pPr>
    </w:p>
    <w:p w:rsidR="00F57548" w:rsidP="00F57548" w14:paraId="5152A8D2" w14:textId="5E6ADBF2">
      <w:pPr>
        <w:widowControl w:val="0"/>
        <w:tabs>
          <w:tab w:val="left" w:pos="720"/>
        </w:tabs>
        <w:suppressAutoHyphens/>
        <w:ind w:left="720"/>
        <w:contextualSpacing/>
        <w:rPr>
          <w:rFonts w:eastAsia="Times New Roman"/>
          <w:b/>
          <w:sz w:val="24"/>
          <w:szCs w:val="24"/>
          <w:u w:val="single"/>
          <w:lang w:eastAsia="ar-SA"/>
        </w:rPr>
      </w:pPr>
      <w:r w:rsidRPr="00A97AF3">
        <w:rPr>
          <w:rFonts w:eastAsia="Times New Roman"/>
          <w:sz w:val="24"/>
          <w:szCs w:val="24"/>
          <w:lang w:eastAsia="ar-SA"/>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A97AF3">
        <w:rPr>
          <w:rFonts w:eastAsia="Times New Roman"/>
          <w:b/>
          <w:sz w:val="24"/>
          <w:szCs w:val="24"/>
          <w:u w:val="single"/>
          <w:lang w:eastAsia="ar-SA"/>
        </w:rPr>
        <w:t>There is no actual charge to respondents to complete the application.</w:t>
      </w:r>
    </w:p>
    <w:p w:rsidR="00F57548" w:rsidP="00F57548" w14:paraId="6B2359C0" w14:textId="77777777">
      <w:pPr>
        <w:widowControl w:val="0"/>
        <w:tabs>
          <w:tab w:val="left" w:pos="1440"/>
        </w:tabs>
        <w:suppressAutoHyphens/>
        <w:ind w:left="1440"/>
        <w:contextualSpacing/>
        <w:rPr>
          <w:rFonts w:eastAsia="Times New Roman"/>
          <w:b/>
          <w:sz w:val="24"/>
          <w:szCs w:val="24"/>
          <w:u w:val="single"/>
          <w:lang w:eastAsia="ar-SA"/>
        </w:rPr>
      </w:pPr>
    </w:p>
    <w:p w:rsidR="00F57548" w:rsidRPr="00F57548" w:rsidP="00F57548" w14:paraId="4637164F" w14:textId="735CEF4C">
      <w:pPr>
        <w:ind w:left="720"/>
        <w:rPr>
          <w:noProof/>
          <w:sz w:val="24"/>
          <w:szCs w:val="24"/>
        </w:rPr>
      </w:pPr>
      <w:r w:rsidRPr="00F57548">
        <w:rPr>
          <w:noProof/>
          <w:sz w:val="24"/>
          <w:szCs w:val="24"/>
        </w:rPr>
        <w:t xml:space="preserve">We base our burden estimates on current management information data, which includes data from actual interviews, as well as from years of conducting this information collection. </w:t>
      </w:r>
      <w:r w:rsidR="000A6EF7">
        <w:rPr>
          <w:noProof/>
          <w:sz w:val="24"/>
          <w:szCs w:val="24"/>
        </w:rPr>
        <w:t xml:space="preserve"> </w:t>
      </w:r>
      <w:r w:rsidRPr="00F57548">
        <w:rPr>
          <w:noProof/>
          <w:sz w:val="24"/>
          <w:szCs w:val="24"/>
        </w:rPr>
        <w:t xml:space="preserve">Per our management information data, we believe that the </w:t>
      </w:r>
      <w:r w:rsidRPr="00F57548">
        <w:rPr>
          <w:b/>
          <w:bCs/>
          <w:noProof/>
          <w:sz w:val="24"/>
          <w:szCs w:val="24"/>
        </w:rPr>
        <w:t>2, 5, or 11</w:t>
      </w:r>
      <w:r w:rsidRPr="00F57548">
        <w:rPr>
          <w:noProof/>
          <w:sz w:val="24"/>
          <w:szCs w:val="24"/>
        </w:rPr>
        <w:t xml:space="preserve"> minutes shown accurately shows the average burden per response for reading the instructions, </w:t>
      </w:r>
      <w:r w:rsidRPr="00F57548">
        <w:rPr>
          <w:noProof/>
          <w:sz w:val="24"/>
          <w:szCs w:val="24"/>
        </w:rPr>
        <w:t xml:space="preserve">gathering the facts, and answering the questions. </w:t>
      </w:r>
      <w:r w:rsidR="000A6EF7">
        <w:rPr>
          <w:noProof/>
          <w:sz w:val="24"/>
          <w:szCs w:val="24"/>
        </w:rPr>
        <w:t xml:space="preserve"> </w:t>
      </w:r>
      <w:r w:rsidRPr="00F57548">
        <w:rPr>
          <w:noProof/>
          <w:sz w:val="24"/>
          <w:szCs w:val="24"/>
        </w:rPr>
        <w:t>Based on our current management information data, the current burden information we provided is accurate</w:t>
      </w:r>
      <w:r w:rsidRPr="00F57548">
        <w:rPr>
          <w:sz w:val="24"/>
          <w:szCs w:val="24"/>
        </w:rPr>
        <w:t xml:space="preserve">.  The total burden for this ICR is </w:t>
      </w:r>
      <w:r w:rsidRPr="00F57548">
        <w:rPr>
          <w:rFonts w:eastAsia="Calibri"/>
          <w:b/>
          <w:bCs/>
          <w:sz w:val="24"/>
          <w:szCs w:val="24"/>
          <w:lang w:eastAsia="en-US"/>
        </w:rPr>
        <w:t>50</w:t>
      </w:r>
      <w:r w:rsidR="00BE5EDD">
        <w:rPr>
          <w:rFonts w:eastAsia="Calibri"/>
          <w:b/>
          <w:bCs/>
          <w:sz w:val="24"/>
          <w:szCs w:val="24"/>
          <w:lang w:eastAsia="en-US"/>
        </w:rPr>
        <w:t>5,014</w:t>
      </w:r>
      <w:r w:rsidRPr="00F57548">
        <w:rPr>
          <w:sz w:val="24"/>
          <w:szCs w:val="24"/>
        </w:rPr>
        <w:t xml:space="preserve"> burden hours (reflecting SSA management information data), which results in an associated theoretical (not actual) opportunity cost financial burden o</w:t>
      </w:r>
      <w:r w:rsidRPr="00F57548">
        <w:rPr>
          <w:sz w:val="24"/>
          <w:szCs w:val="24"/>
        </w:rPr>
        <w:t xml:space="preserve">f </w:t>
      </w:r>
      <w:r w:rsidRPr="003C0847">
        <w:rPr>
          <w:rFonts w:eastAsia="Calibri"/>
          <w:b/>
          <w:bCs/>
          <w:sz w:val="24"/>
          <w:szCs w:val="24"/>
          <w:lang w:eastAsia="en-US"/>
        </w:rPr>
        <w:t>$</w:t>
      </w:r>
      <w:r w:rsidRPr="003C0847" w:rsidR="003C0847">
        <w:rPr>
          <w:rFonts w:eastAsia="Calibri"/>
          <w:b/>
          <w:bCs/>
          <w:sz w:val="24"/>
          <w:szCs w:val="24"/>
          <w:lang w:eastAsia="en-US"/>
        </w:rPr>
        <w:t>14</w:t>
      </w:r>
      <w:r w:rsidR="003C0847">
        <w:rPr>
          <w:rFonts w:eastAsia="Calibri"/>
          <w:b/>
          <w:bCs/>
          <w:sz w:val="24"/>
          <w:szCs w:val="24"/>
          <w:lang w:eastAsia="en-US"/>
        </w:rPr>
        <w:t>,549,476</w:t>
      </w:r>
      <w:r w:rsidRPr="00F57548" w:rsidR="00885EB3">
        <w:rPr>
          <w:sz w:val="24"/>
          <w:szCs w:val="24"/>
        </w:rPr>
        <w:t xml:space="preserve">.  </w:t>
      </w:r>
      <w:r w:rsidRPr="00F57548">
        <w:rPr>
          <w:sz w:val="24"/>
          <w:szCs w:val="24"/>
        </w:rPr>
        <w:t>SSA does not charge respondents to complete our applications</w:t>
      </w:r>
      <w:r w:rsidRPr="00F57548">
        <w:rPr>
          <w:noProof/>
          <w:sz w:val="24"/>
          <w:szCs w:val="24"/>
        </w:rPr>
        <w:t>.</w:t>
      </w:r>
    </w:p>
    <w:p w:rsidR="00F57548" w:rsidRPr="00443E6E" w:rsidP="00F57548" w14:paraId="4A5F9C68" w14:textId="77777777">
      <w:pPr>
        <w:pStyle w:val="ListParagraph"/>
        <w:ind w:left="1170"/>
      </w:pPr>
    </w:p>
    <w:p w:rsidR="00F57548" w:rsidRPr="00F57548" w:rsidP="00F57548" w14:paraId="6C3438BA" w14:textId="00E3B372">
      <w:pPr>
        <w:pStyle w:val="ListParagraph"/>
        <w:numPr>
          <w:ilvl w:val="0"/>
          <w:numId w:val="33"/>
        </w:numPr>
        <w:rPr>
          <w:b/>
          <w:bCs/>
        </w:rPr>
      </w:pPr>
      <w:r w:rsidRPr="00F57548">
        <w:rPr>
          <w:b/>
        </w:rPr>
        <w:t>Annual Cost to the Respondents (Other)</w:t>
      </w:r>
    </w:p>
    <w:p w:rsidR="00F57548" w:rsidRPr="006B7B62" w:rsidP="00F57548" w14:paraId="2A713168" w14:textId="7928B47A">
      <w:pPr>
        <w:tabs>
          <w:tab w:val="left" w:pos="-1080"/>
          <w:tab w:val="left" w:pos="-720"/>
          <w:tab w:val="left" w:pos="0"/>
        </w:tabs>
        <w:ind w:left="720"/>
        <w:rPr>
          <w:sz w:val="24"/>
          <w:szCs w:val="24"/>
        </w:rPr>
      </w:pPr>
      <w:r>
        <w:rPr>
          <w:rFonts w:eastAsia="Times New Roman"/>
          <w:sz w:val="24"/>
          <w:szCs w:val="24"/>
          <w:lang w:eastAsia="ar-SA"/>
        </w:rPr>
        <w:t>This collection does not impose a known</w:t>
      </w:r>
      <w:r w:rsidRPr="00FA4ED8">
        <w:rPr>
          <w:rFonts w:eastAsia="Times New Roman"/>
          <w:sz w:val="24"/>
          <w:szCs w:val="24"/>
          <w:lang w:eastAsia="ar-SA"/>
        </w:rPr>
        <w:t xml:space="preserve"> cost burden to the basic IRES or CSA respondents</w:t>
      </w:r>
      <w:r w:rsidRPr="00FA4ED8" w:rsidR="00885EB3">
        <w:rPr>
          <w:rFonts w:eastAsia="Times New Roman"/>
          <w:sz w:val="24"/>
          <w:szCs w:val="24"/>
          <w:lang w:eastAsia="ar-SA"/>
        </w:rPr>
        <w:t xml:space="preserve">.  </w:t>
      </w:r>
      <w:r w:rsidRPr="00FA4ED8">
        <w:rPr>
          <w:rFonts w:eastAsia="Times New Roman"/>
          <w:sz w:val="24"/>
          <w:szCs w:val="24"/>
          <w:lang w:eastAsia="ar-SA"/>
        </w:rPr>
        <w:t>However, there may be some cost to Appointed Representatives who access services, which require extra security</w:t>
      </w:r>
      <w:r w:rsidRPr="00FA4ED8" w:rsidR="00885EB3">
        <w:rPr>
          <w:rFonts w:eastAsia="Times New Roman"/>
          <w:sz w:val="24"/>
          <w:szCs w:val="24"/>
          <w:lang w:eastAsia="ar-SA"/>
        </w:rPr>
        <w:t>.</w:t>
      </w:r>
      <w:r w:rsidR="00885EB3">
        <w:rPr>
          <w:rFonts w:eastAsia="Times New Roman"/>
          <w:sz w:val="24"/>
          <w:szCs w:val="24"/>
          <w:lang w:eastAsia="ar-SA"/>
        </w:rPr>
        <w:t xml:space="preserve">  </w:t>
      </w:r>
      <w:r w:rsidRPr="00FA4ED8">
        <w:rPr>
          <w:rFonts w:eastAsia="Times New Roman"/>
          <w:sz w:val="24"/>
          <w:szCs w:val="24"/>
          <w:lang w:eastAsia="ar-SA"/>
        </w:rPr>
        <w:t>Each time the responder logs in to access SSA’s secured online services that require the extra security feature, we will send a text m</w:t>
      </w:r>
      <w:r>
        <w:rPr>
          <w:rFonts w:eastAsia="Times New Roman"/>
          <w:sz w:val="24"/>
          <w:szCs w:val="24"/>
          <w:lang w:eastAsia="ar-SA"/>
        </w:rPr>
        <w:t>essage to his or her cell phone</w:t>
      </w:r>
      <w:r w:rsidR="00296262">
        <w:rPr>
          <w:rFonts w:eastAsia="Times New Roman"/>
          <w:sz w:val="24"/>
          <w:szCs w:val="24"/>
          <w:lang w:eastAsia="ar-SA"/>
        </w:rPr>
        <w:t>,</w:t>
      </w:r>
      <w:r w:rsidRPr="00FA4ED8">
        <w:rPr>
          <w:rFonts w:eastAsia="Times New Roman"/>
          <w:sz w:val="24"/>
          <w:szCs w:val="24"/>
          <w:lang w:eastAsia="ar-SA"/>
        </w:rPr>
        <w:t xml:space="preserve"> which he or she must then enter on the web page. </w:t>
      </w:r>
    </w:p>
    <w:p w:rsidR="00F57548" w:rsidP="00F57548" w14:paraId="538123BE" w14:textId="77777777">
      <w:pPr>
        <w:tabs>
          <w:tab w:val="left" w:pos="-1080"/>
          <w:tab w:val="left" w:pos="-720"/>
          <w:tab w:val="left" w:pos="0"/>
          <w:tab w:val="left" w:pos="1080"/>
          <w:tab w:val="left" w:pos="1440"/>
          <w:tab w:val="left" w:pos="1800"/>
        </w:tabs>
        <w:ind w:left="360"/>
        <w:rPr>
          <w:b/>
          <w:sz w:val="24"/>
          <w:szCs w:val="24"/>
        </w:rPr>
      </w:pPr>
    </w:p>
    <w:p w:rsidR="00F57548" w:rsidRPr="00FA4ED8" w:rsidP="00F57548" w14:paraId="1C451C5F" w14:textId="682CFDA4">
      <w:pPr>
        <w:tabs>
          <w:tab w:val="left" w:pos="-1080"/>
          <w:tab w:val="left" w:pos="-720"/>
          <w:tab w:val="left" w:pos="0"/>
          <w:tab w:val="left" w:pos="720"/>
          <w:tab w:val="left" w:pos="1440"/>
          <w:tab w:val="left" w:pos="1800"/>
        </w:tabs>
        <w:ind w:left="720"/>
        <w:rPr>
          <w:sz w:val="24"/>
          <w:szCs w:val="24"/>
        </w:rPr>
      </w:pPr>
      <w:r w:rsidRPr="00FA4ED8">
        <w:rPr>
          <w:b/>
          <w:sz w:val="24"/>
          <w:szCs w:val="24"/>
        </w:rPr>
        <w:t>Storage Management Subsystem (SMS) cost</w:t>
      </w:r>
      <w:r w:rsidRPr="00FA4ED8">
        <w:rPr>
          <w:sz w:val="24"/>
          <w:szCs w:val="24"/>
        </w:rPr>
        <w:t xml:space="preserve"> code sent via text message from SMS to the individual user.</w:t>
      </w:r>
    </w:p>
    <w:p w:rsidR="00F57548" w:rsidRPr="00FA4ED8" w:rsidP="00F57548" w14:paraId="225E3504" w14:textId="77777777">
      <w:pPr>
        <w:tabs>
          <w:tab w:val="left" w:pos="-1080"/>
          <w:tab w:val="left" w:pos="-720"/>
          <w:tab w:val="left" w:pos="0"/>
          <w:tab w:val="left" w:pos="1800"/>
        </w:tabs>
        <w:ind w:left="1080"/>
        <w:rPr>
          <w:sz w:val="24"/>
          <w:szCs w:val="24"/>
        </w:rPr>
      </w:pPr>
    </w:p>
    <w:p w:rsidR="00F57548" w:rsidP="00015214" w14:paraId="13249F64" w14:textId="77777777">
      <w:pPr>
        <w:widowControl w:val="0"/>
        <w:numPr>
          <w:ilvl w:val="0"/>
          <w:numId w:val="31"/>
        </w:numPr>
        <w:tabs>
          <w:tab w:val="left" w:pos="-1080"/>
          <w:tab w:val="left" w:pos="-720"/>
          <w:tab w:val="left" w:pos="0"/>
          <w:tab w:val="left" w:pos="1800"/>
        </w:tabs>
        <w:suppressAutoHyphens/>
        <w:ind w:left="990"/>
        <w:rPr>
          <w:sz w:val="24"/>
          <w:szCs w:val="24"/>
        </w:rPr>
      </w:pPr>
      <w:r w:rsidRPr="00FA4ED8">
        <w:rPr>
          <w:sz w:val="24"/>
          <w:szCs w:val="24"/>
        </w:rPr>
        <w:t xml:space="preserve">For the user who receives the SMS code </w:t>
      </w:r>
      <w:r>
        <w:rPr>
          <w:sz w:val="24"/>
          <w:szCs w:val="24"/>
        </w:rPr>
        <w:t xml:space="preserve">and does not have a text plan, </w:t>
      </w:r>
      <w:r w:rsidRPr="00FA4ED8">
        <w:rPr>
          <w:sz w:val="24"/>
          <w:szCs w:val="24"/>
        </w:rPr>
        <w:t>the current cost could range from 10 cents to 20 cents per message.</w:t>
      </w:r>
    </w:p>
    <w:p w:rsidR="004A1441" w:rsidRPr="00FA4ED8" w:rsidP="004A1441" w14:paraId="578890D0" w14:textId="77777777">
      <w:pPr>
        <w:widowControl w:val="0"/>
        <w:tabs>
          <w:tab w:val="left" w:pos="-1080"/>
          <w:tab w:val="left" w:pos="-720"/>
          <w:tab w:val="left" w:pos="0"/>
          <w:tab w:val="left" w:pos="1800"/>
        </w:tabs>
        <w:suppressAutoHyphens/>
        <w:ind w:left="990"/>
        <w:rPr>
          <w:sz w:val="24"/>
          <w:szCs w:val="24"/>
        </w:rPr>
      </w:pPr>
    </w:p>
    <w:p w:rsidR="00F57548" w:rsidP="00015214" w14:paraId="7F0376FF" w14:textId="7D43D43B">
      <w:pPr>
        <w:widowControl w:val="0"/>
        <w:numPr>
          <w:ilvl w:val="0"/>
          <w:numId w:val="31"/>
        </w:numPr>
        <w:tabs>
          <w:tab w:val="left" w:pos="-1080"/>
          <w:tab w:val="left" w:pos="-720"/>
          <w:tab w:val="left" w:pos="0"/>
          <w:tab w:val="left" w:pos="1800"/>
        </w:tabs>
        <w:suppressAutoHyphens/>
        <w:ind w:left="990"/>
        <w:rPr>
          <w:sz w:val="24"/>
          <w:szCs w:val="24"/>
        </w:rPr>
      </w:pPr>
      <w:r w:rsidRPr="00FA4ED8">
        <w:rPr>
          <w:sz w:val="24"/>
          <w:szCs w:val="24"/>
        </w:rPr>
        <w:t>For the use</w:t>
      </w:r>
      <w:r>
        <w:rPr>
          <w:sz w:val="24"/>
          <w:szCs w:val="24"/>
        </w:rPr>
        <w:t xml:space="preserve">r who has a limited text plan, </w:t>
      </w:r>
      <w:r w:rsidRPr="00FA4ED8">
        <w:rPr>
          <w:sz w:val="24"/>
          <w:szCs w:val="24"/>
        </w:rPr>
        <w:t xml:space="preserve">the cost would part of the plan. </w:t>
      </w:r>
      <w:r>
        <w:rPr>
          <w:sz w:val="24"/>
          <w:szCs w:val="24"/>
        </w:rPr>
        <w:t xml:space="preserve"> </w:t>
      </w:r>
      <w:r w:rsidRPr="00FA4ED8">
        <w:rPr>
          <w:sz w:val="24"/>
          <w:szCs w:val="24"/>
        </w:rPr>
        <w:t>We have no way to estimate this cost.</w:t>
      </w:r>
    </w:p>
    <w:p w:rsidR="004A1441" w:rsidRPr="00FA4ED8" w:rsidP="004A1441" w14:paraId="7EAEEA1B" w14:textId="77777777">
      <w:pPr>
        <w:widowControl w:val="0"/>
        <w:tabs>
          <w:tab w:val="left" w:pos="-1080"/>
          <w:tab w:val="left" w:pos="-720"/>
          <w:tab w:val="left" w:pos="0"/>
          <w:tab w:val="left" w:pos="1800"/>
        </w:tabs>
        <w:suppressAutoHyphens/>
        <w:rPr>
          <w:sz w:val="24"/>
          <w:szCs w:val="24"/>
        </w:rPr>
      </w:pPr>
    </w:p>
    <w:p w:rsidR="00F57548" w:rsidRPr="00FA4ED8" w:rsidP="00015214" w14:paraId="42F91344" w14:textId="4BB4C6B7">
      <w:pPr>
        <w:numPr>
          <w:ilvl w:val="0"/>
          <w:numId w:val="31"/>
        </w:numPr>
        <w:tabs>
          <w:tab w:val="left" w:pos="990"/>
        </w:tabs>
        <w:ind w:left="990"/>
        <w:rPr>
          <w:sz w:val="24"/>
          <w:szCs w:val="24"/>
        </w:rPr>
      </w:pPr>
      <w:r w:rsidRPr="00FA4ED8">
        <w:rPr>
          <w:sz w:val="24"/>
          <w:szCs w:val="24"/>
        </w:rPr>
        <w:t xml:space="preserve">For the user who has an unlimited text plan, there would be no charge. </w:t>
      </w:r>
      <w:r>
        <w:rPr>
          <w:sz w:val="24"/>
          <w:szCs w:val="24"/>
        </w:rPr>
        <w:t xml:space="preserve"> </w:t>
      </w:r>
      <w:r w:rsidRPr="00FA4ED8">
        <w:rPr>
          <w:sz w:val="24"/>
          <w:szCs w:val="24"/>
        </w:rPr>
        <w:t>The user</w:t>
      </w:r>
      <w:r w:rsidR="00015214">
        <w:rPr>
          <w:sz w:val="24"/>
          <w:szCs w:val="24"/>
        </w:rPr>
        <w:t xml:space="preserve"> </w:t>
      </w:r>
      <w:r w:rsidRPr="00FA4ED8">
        <w:rPr>
          <w:sz w:val="24"/>
          <w:szCs w:val="24"/>
        </w:rPr>
        <w:t xml:space="preserve">would have paid for this service as part of the plan. </w:t>
      </w:r>
      <w:r>
        <w:rPr>
          <w:sz w:val="24"/>
          <w:szCs w:val="24"/>
        </w:rPr>
        <w:t xml:space="preserve"> </w:t>
      </w:r>
      <w:r w:rsidRPr="00FA4ED8">
        <w:rPr>
          <w:sz w:val="24"/>
          <w:szCs w:val="24"/>
        </w:rPr>
        <w:t>We have no way to estimate cost.</w:t>
      </w:r>
    </w:p>
    <w:p w:rsidR="00F57548" w:rsidRPr="00F57548" w:rsidP="00F57548" w14:paraId="27EB32C3" w14:textId="6864F0A4">
      <w:pPr>
        <w:rPr>
          <w:b/>
          <w:bCs/>
        </w:rPr>
      </w:pPr>
    </w:p>
    <w:p w:rsidR="00F57548" w:rsidRPr="00F57548" w:rsidP="00F57548" w14:paraId="178905ED" w14:textId="6E5697BE">
      <w:pPr>
        <w:pStyle w:val="ListParagraph"/>
        <w:numPr>
          <w:ilvl w:val="0"/>
          <w:numId w:val="33"/>
        </w:numPr>
        <w:rPr>
          <w:b/>
          <w:bCs/>
        </w:rPr>
      </w:pPr>
      <w:r w:rsidRPr="00F57548">
        <w:rPr>
          <w:b/>
        </w:rPr>
        <w:t xml:space="preserve">Annual Cost to the Federal Government  </w:t>
      </w:r>
    </w:p>
    <w:p w:rsidR="00F57548" w:rsidP="00F57548" w14:paraId="7EB5130F" w14:textId="0E4AC84D">
      <w:pPr>
        <w:tabs>
          <w:tab w:val="left" w:pos="720"/>
          <w:tab w:val="left" w:pos="1440"/>
        </w:tabs>
        <w:ind w:left="720"/>
        <w:rPr>
          <w:color w:val="000000"/>
          <w:sz w:val="24"/>
          <w:szCs w:val="24"/>
        </w:rPr>
      </w:pPr>
      <w:r w:rsidRPr="00443E6E">
        <w:rPr>
          <w:color w:val="000000"/>
          <w:sz w:val="24"/>
          <w:szCs w:val="24"/>
        </w:rPr>
        <w:t xml:space="preserve">The annual cost to the Federal Government is approximately </w:t>
      </w:r>
      <w:r w:rsidRPr="00E97A60">
        <w:rPr>
          <w:b/>
          <w:bCs/>
          <w:color w:val="000000"/>
          <w:sz w:val="24"/>
          <w:szCs w:val="24"/>
        </w:rPr>
        <w:t>$</w:t>
      </w:r>
      <w:r w:rsidRPr="00E97A60" w:rsidR="00E97A60">
        <w:rPr>
          <w:b/>
          <w:bCs/>
          <w:color w:val="000000"/>
          <w:sz w:val="24"/>
          <w:szCs w:val="24"/>
        </w:rPr>
        <w:t>168,756</w:t>
      </w:r>
      <w:r w:rsidRPr="00443E6E">
        <w:rPr>
          <w:color w:val="000000"/>
          <w:sz w:val="24"/>
          <w:szCs w:val="24"/>
        </w:rPr>
        <w:t>.  This estimate accounts for costs from the following areas</w:t>
      </w:r>
      <w:r w:rsidR="00F8499C">
        <w:rPr>
          <w:color w:val="000000"/>
          <w:sz w:val="24"/>
          <w:szCs w:val="24"/>
        </w:rPr>
        <w:t>:</w:t>
      </w:r>
    </w:p>
    <w:p w:rsidR="004A22E4" w:rsidRPr="00682BE3" w:rsidP="00F57548" w14:paraId="6EDBCC6B" w14:textId="77777777">
      <w:pPr>
        <w:tabs>
          <w:tab w:val="left" w:pos="720"/>
          <w:tab w:val="left" w:pos="1440"/>
        </w:tabs>
        <w:ind w:left="720"/>
        <w:rPr>
          <w:sz w:val="24"/>
          <w:szCs w:val="24"/>
        </w:rPr>
      </w:pPr>
    </w:p>
    <w:tbl>
      <w:tblPr>
        <w:tblW w:w="919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3"/>
        <w:gridCol w:w="3116"/>
        <w:gridCol w:w="2999"/>
      </w:tblGrid>
      <w:tr w14:paraId="08F60F27" w14:textId="77777777" w:rsidTr="00F57548">
        <w:tblPrEx>
          <w:tblW w:w="919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083" w:type="dxa"/>
            <w:shd w:val="clear" w:color="auto" w:fill="auto"/>
          </w:tcPr>
          <w:p w:rsidR="00F57548" w:rsidRPr="002A0401" w:rsidP="00C622B5" w14:paraId="03A92EF9" w14:textId="77777777">
            <w:pPr>
              <w:pStyle w:val="ListParagraph"/>
              <w:ind w:left="0"/>
              <w:rPr>
                <w:b/>
                <w:bCs/>
                <w:color w:val="000000"/>
              </w:rPr>
            </w:pPr>
            <w:r w:rsidRPr="002A0401">
              <w:rPr>
                <w:b/>
                <w:bCs/>
                <w:color w:val="000000"/>
              </w:rPr>
              <w:t>Description of Cost Factor</w:t>
            </w:r>
          </w:p>
        </w:tc>
        <w:tc>
          <w:tcPr>
            <w:tcW w:w="3116" w:type="dxa"/>
            <w:shd w:val="clear" w:color="auto" w:fill="auto"/>
          </w:tcPr>
          <w:p w:rsidR="00F57548" w:rsidRPr="002A0401" w:rsidP="00C622B5" w14:paraId="0C7BB823" w14:textId="77777777">
            <w:pPr>
              <w:pStyle w:val="ListParagraph"/>
              <w:ind w:left="0"/>
              <w:rPr>
                <w:b/>
                <w:bCs/>
                <w:color w:val="000000"/>
              </w:rPr>
            </w:pPr>
            <w:r w:rsidRPr="002A0401">
              <w:rPr>
                <w:b/>
                <w:bCs/>
                <w:color w:val="000000"/>
              </w:rPr>
              <w:t>Methodology for Estimating Cost</w:t>
            </w:r>
          </w:p>
        </w:tc>
        <w:tc>
          <w:tcPr>
            <w:tcW w:w="2999" w:type="dxa"/>
            <w:shd w:val="clear" w:color="auto" w:fill="auto"/>
          </w:tcPr>
          <w:p w:rsidR="00F57548" w:rsidRPr="002A0401" w:rsidP="00C622B5" w14:paraId="0153DA9B" w14:textId="77777777">
            <w:pPr>
              <w:pStyle w:val="ListParagraph"/>
              <w:ind w:left="0"/>
              <w:rPr>
                <w:b/>
                <w:bCs/>
                <w:color w:val="000000"/>
              </w:rPr>
            </w:pPr>
            <w:r w:rsidRPr="002A0401">
              <w:rPr>
                <w:b/>
                <w:bCs/>
                <w:color w:val="000000"/>
              </w:rPr>
              <w:t>Cost in Dollars*</w:t>
            </w:r>
          </w:p>
        </w:tc>
      </w:tr>
      <w:tr w14:paraId="0D6D4B09" w14:textId="77777777" w:rsidTr="00F57548">
        <w:tblPrEx>
          <w:tblW w:w="9198" w:type="dxa"/>
          <w:tblInd w:w="715" w:type="dxa"/>
          <w:tblLook w:val="04A0"/>
        </w:tblPrEx>
        <w:tc>
          <w:tcPr>
            <w:tcW w:w="3083" w:type="dxa"/>
            <w:shd w:val="clear" w:color="auto" w:fill="auto"/>
          </w:tcPr>
          <w:p w:rsidR="00F57548" w:rsidRPr="002A0401" w:rsidP="00C622B5" w14:paraId="62B01067" w14:textId="77777777">
            <w:pPr>
              <w:pStyle w:val="ListParagraph"/>
              <w:ind w:left="0"/>
              <w:rPr>
                <w:color w:val="000000"/>
              </w:rPr>
            </w:pPr>
            <w:r w:rsidRPr="002A0401">
              <w:rPr>
                <w:color w:val="000000"/>
              </w:rPr>
              <w:t>Designing and Printing the Form</w:t>
            </w:r>
          </w:p>
        </w:tc>
        <w:tc>
          <w:tcPr>
            <w:tcW w:w="3116" w:type="dxa"/>
            <w:shd w:val="clear" w:color="auto" w:fill="auto"/>
          </w:tcPr>
          <w:p w:rsidR="00F57548" w:rsidRPr="002A0401" w:rsidP="00C622B5" w14:paraId="17721E78" w14:textId="77777777">
            <w:pPr>
              <w:pStyle w:val="ListParagraph"/>
              <w:ind w:left="0"/>
              <w:rPr>
                <w:color w:val="000000"/>
              </w:rPr>
            </w:pPr>
            <w:r w:rsidRPr="002A0401">
              <w:rPr>
                <w:color w:val="000000"/>
              </w:rPr>
              <w:t>Design Cost + Printing Cost</w:t>
            </w:r>
          </w:p>
        </w:tc>
        <w:tc>
          <w:tcPr>
            <w:tcW w:w="2999" w:type="dxa"/>
            <w:shd w:val="clear" w:color="auto" w:fill="auto"/>
          </w:tcPr>
          <w:p w:rsidR="00F57548" w:rsidRPr="002A0401" w:rsidP="00C622B5" w14:paraId="100791B3" w14:textId="77777777">
            <w:pPr>
              <w:pStyle w:val="ListParagraph"/>
              <w:ind w:left="0"/>
              <w:jc w:val="right"/>
              <w:rPr>
                <w:color w:val="000000"/>
              </w:rPr>
            </w:pPr>
            <w:r w:rsidRPr="002A0401">
              <w:rPr>
                <w:color w:val="000000"/>
              </w:rPr>
              <w:t>$0</w:t>
            </w:r>
            <w:r>
              <w:rPr>
                <w:color w:val="000000"/>
              </w:rPr>
              <w:t>*</w:t>
            </w:r>
          </w:p>
        </w:tc>
      </w:tr>
      <w:tr w14:paraId="701C6BE0" w14:textId="77777777" w:rsidTr="00F57548">
        <w:tblPrEx>
          <w:tblW w:w="9198" w:type="dxa"/>
          <w:tblInd w:w="715" w:type="dxa"/>
          <w:tblLook w:val="04A0"/>
        </w:tblPrEx>
        <w:tc>
          <w:tcPr>
            <w:tcW w:w="3083" w:type="dxa"/>
            <w:shd w:val="clear" w:color="auto" w:fill="auto"/>
          </w:tcPr>
          <w:p w:rsidR="00F57548" w:rsidRPr="002A0401" w:rsidP="00C622B5" w14:paraId="34E444EE" w14:textId="77777777">
            <w:pPr>
              <w:pStyle w:val="ListParagraph"/>
              <w:ind w:left="0"/>
              <w:rPr>
                <w:color w:val="000000"/>
              </w:rPr>
            </w:pPr>
            <w:r w:rsidRPr="002A0401">
              <w:rPr>
                <w:color w:val="000000"/>
              </w:rPr>
              <w:t xml:space="preserve">Distributing, </w:t>
            </w:r>
            <w:r w:rsidRPr="002A0401">
              <w:rPr>
                <w:color w:val="000000"/>
              </w:rPr>
              <w:t>Shipping, and Material Costs for the Form</w:t>
            </w:r>
          </w:p>
        </w:tc>
        <w:tc>
          <w:tcPr>
            <w:tcW w:w="3116" w:type="dxa"/>
            <w:shd w:val="clear" w:color="auto" w:fill="auto"/>
          </w:tcPr>
          <w:p w:rsidR="00F57548" w:rsidRPr="002A0401" w:rsidP="00C622B5" w14:paraId="34351BD4" w14:textId="77777777">
            <w:pPr>
              <w:pStyle w:val="ListParagraph"/>
              <w:ind w:left="0"/>
              <w:rPr>
                <w:color w:val="000000"/>
              </w:rPr>
            </w:pPr>
            <w:r w:rsidRPr="002A0401">
              <w:rPr>
                <w:color w:val="000000"/>
              </w:rPr>
              <w:t>Distribution + Shipping + Material Cost</w:t>
            </w:r>
          </w:p>
        </w:tc>
        <w:tc>
          <w:tcPr>
            <w:tcW w:w="2999" w:type="dxa"/>
            <w:shd w:val="clear" w:color="auto" w:fill="auto"/>
          </w:tcPr>
          <w:p w:rsidR="00F57548" w:rsidRPr="002A0401" w:rsidP="00C622B5" w14:paraId="747964C9" w14:textId="77777777">
            <w:pPr>
              <w:pStyle w:val="ListParagraph"/>
              <w:ind w:left="0"/>
              <w:jc w:val="right"/>
              <w:rPr>
                <w:color w:val="000000"/>
              </w:rPr>
            </w:pPr>
            <w:r w:rsidRPr="002A0401">
              <w:rPr>
                <w:color w:val="000000"/>
              </w:rPr>
              <w:t>$0</w:t>
            </w:r>
            <w:r>
              <w:rPr>
                <w:color w:val="000000"/>
              </w:rPr>
              <w:t>*</w:t>
            </w:r>
          </w:p>
        </w:tc>
      </w:tr>
      <w:tr w14:paraId="28D60784" w14:textId="77777777" w:rsidTr="00F57548">
        <w:tblPrEx>
          <w:tblW w:w="9198" w:type="dxa"/>
          <w:tblInd w:w="715" w:type="dxa"/>
          <w:tblLook w:val="04A0"/>
        </w:tblPrEx>
        <w:tc>
          <w:tcPr>
            <w:tcW w:w="3083" w:type="dxa"/>
            <w:shd w:val="clear" w:color="auto" w:fill="auto"/>
          </w:tcPr>
          <w:p w:rsidR="00533144" w:rsidRPr="002A0401" w:rsidP="00533144" w14:paraId="0D637022" w14:textId="77777777">
            <w:pPr>
              <w:pStyle w:val="ListParagraph"/>
              <w:ind w:left="0"/>
              <w:rPr>
                <w:color w:val="000000"/>
              </w:rPr>
            </w:pPr>
            <w:r w:rsidRPr="002A0401">
              <w:rPr>
                <w:color w:val="000000"/>
              </w:rPr>
              <w:t>SSA Employee (e.g., field office, 800 number, DDS staff) Information Collection and Processing Time</w:t>
            </w:r>
          </w:p>
        </w:tc>
        <w:tc>
          <w:tcPr>
            <w:tcW w:w="3116" w:type="dxa"/>
            <w:shd w:val="clear" w:color="auto" w:fill="auto"/>
          </w:tcPr>
          <w:p w:rsidR="00533144" w:rsidRPr="002A0401" w:rsidP="00533144" w14:paraId="3AD1704A" w14:textId="77777777">
            <w:pPr>
              <w:pStyle w:val="ListParagraph"/>
              <w:ind w:left="0"/>
              <w:rPr>
                <w:color w:val="000000"/>
              </w:rPr>
            </w:pPr>
            <w:r w:rsidRPr="002A0401">
              <w:rPr>
                <w:color w:val="000000"/>
              </w:rPr>
              <w:t>GS-9 employee x # of responses x processing time</w:t>
            </w:r>
          </w:p>
        </w:tc>
        <w:tc>
          <w:tcPr>
            <w:tcW w:w="2999" w:type="dxa"/>
            <w:shd w:val="clear" w:color="auto" w:fill="auto"/>
          </w:tcPr>
          <w:p w:rsidR="00533144" w:rsidRPr="00117EF2" w:rsidP="00533144" w14:paraId="45996991" w14:textId="5A857FB2">
            <w:pPr>
              <w:autoSpaceDE w:val="0"/>
              <w:autoSpaceDN w:val="0"/>
              <w:spacing w:before="40" w:after="40"/>
              <w:rPr>
                <w:sz w:val="24"/>
                <w:szCs w:val="24"/>
              </w:rPr>
            </w:pPr>
            <w:r>
              <w:rPr>
                <w:sz w:val="24"/>
                <w:szCs w:val="24"/>
              </w:rPr>
              <w:t>* Number of successful registrations through CSA (aka IRES CS) for FY 202</w:t>
            </w:r>
            <w:r w:rsidR="00117EF2">
              <w:rPr>
                <w:sz w:val="24"/>
                <w:szCs w:val="24"/>
              </w:rPr>
              <w:t>3:</w:t>
            </w:r>
            <w:r w:rsidRPr="00117EF2">
              <w:rPr>
                <w:sz w:val="24"/>
                <w:szCs w:val="24"/>
              </w:rPr>
              <w:t> 2,216</w:t>
            </w:r>
            <w:r w:rsidR="00117EF2">
              <w:rPr>
                <w:sz w:val="24"/>
                <w:szCs w:val="24"/>
              </w:rPr>
              <w:t>.</w:t>
            </w:r>
          </w:p>
          <w:p w:rsidR="00533144" w:rsidRPr="00117EF2" w:rsidP="00533144" w14:paraId="2973CB59" w14:textId="77777777">
            <w:pPr>
              <w:autoSpaceDE w:val="0"/>
              <w:autoSpaceDN w:val="0"/>
              <w:spacing w:before="40" w:after="40"/>
              <w:rPr>
                <w:sz w:val="24"/>
                <w:szCs w:val="24"/>
              </w:rPr>
            </w:pPr>
            <w:r w:rsidRPr="00117EF2">
              <w:rPr>
                <w:sz w:val="24"/>
                <w:szCs w:val="24"/>
              </w:rPr>
              <w:t>The above figure is registrations only – they are unable to provide a count of calls taken.</w:t>
            </w:r>
          </w:p>
          <w:p w:rsidR="00533144" w:rsidRPr="00117EF2" w:rsidP="00533144" w14:paraId="5A4CEFD8" w14:textId="3DECD4B1">
            <w:pPr>
              <w:pStyle w:val="ListParagraph"/>
              <w:ind w:left="0"/>
              <w:rPr>
                <w:rFonts w:eastAsia="SimSun"/>
                <w:lang w:eastAsia="zh-CN"/>
              </w:rPr>
            </w:pPr>
            <w:r w:rsidRPr="00117EF2">
              <w:rPr>
                <w:rFonts w:eastAsia="SimSun"/>
                <w:lang w:eastAsia="zh-CN"/>
              </w:rPr>
              <w:t xml:space="preserve">DEBS is unable to give an average time on how long a </w:t>
            </w:r>
            <w:r w:rsidRPr="00117EF2">
              <w:rPr>
                <w:rFonts w:eastAsia="SimSun"/>
                <w:lang w:eastAsia="zh-CN"/>
              </w:rPr>
              <w:t>call may take</w:t>
            </w:r>
            <w:r w:rsidRPr="00117EF2" w:rsidR="00885EB3">
              <w:rPr>
                <w:rFonts w:eastAsia="SimSun"/>
                <w:lang w:eastAsia="zh-CN"/>
              </w:rPr>
              <w:t xml:space="preserve">.  </w:t>
            </w:r>
            <w:r w:rsidRPr="00117EF2">
              <w:rPr>
                <w:rFonts w:eastAsia="SimSun"/>
                <w:lang w:eastAsia="zh-CN"/>
              </w:rPr>
              <w:t>When receiving calls</w:t>
            </w:r>
            <w:r w:rsidR="00BE5EDD">
              <w:rPr>
                <w:rFonts w:eastAsia="SimSun"/>
                <w:lang w:eastAsia="zh-CN"/>
              </w:rPr>
              <w:t>,</w:t>
            </w:r>
            <w:r w:rsidRPr="00117EF2">
              <w:rPr>
                <w:rFonts w:eastAsia="SimSun"/>
                <w:lang w:eastAsia="zh-CN"/>
              </w:rPr>
              <w:t xml:space="preserve"> the times can range from one minute up to thirty minutes depending on the issue or issues the caller is having.</w:t>
            </w:r>
          </w:p>
          <w:p w:rsidR="00533144" w:rsidRPr="00117EF2" w:rsidP="00117EF2" w14:paraId="5D8A972A" w14:textId="32942D25">
            <w:pPr>
              <w:pStyle w:val="ListParagraph"/>
              <w:ind w:left="0"/>
              <w:rPr>
                <w:rFonts w:eastAsia="SimSun"/>
                <w:lang w:eastAsia="zh-CN"/>
              </w:rPr>
            </w:pPr>
            <w:r w:rsidRPr="00117EF2">
              <w:rPr>
                <w:rFonts w:eastAsia="SimSun"/>
                <w:lang w:eastAsia="zh-CN"/>
              </w:rPr>
              <w:t>There was a total of 65 employees that answered calls in 2023.</w:t>
            </w:r>
          </w:p>
        </w:tc>
      </w:tr>
      <w:tr w14:paraId="08E7BBA4" w14:textId="77777777" w:rsidTr="00F57548">
        <w:tblPrEx>
          <w:tblW w:w="9198" w:type="dxa"/>
          <w:tblInd w:w="715" w:type="dxa"/>
          <w:tblLook w:val="04A0"/>
        </w:tblPrEx>
        <w:tc>
          <w:tcPr>
            <w:tcW w:w="3083" w:type="dxa"/>
            <w:shd w:val="clear" w:color="auto" w:fill="auto"/>
          </w:tcPr>
          <w:p w:rsidR="00533144" w:rsidRPr="002A0401" w:rsidP="00533144" w14:paraId="35EB23F4" w14:textId="77777777">
            <w:pPr>
              <w:pStyle w:val="ListParagraph"/>
              <w:ind w:left="0"/>
              <w:rPr>
                <w:color w:val="000000"/>
              </w:rPr>
            </w:pPr>
            <w:r w:rsidRPr="002A0401">
              <w:rPr>
                <w:color w:val="000000"/>
              </w:rPr>
              <w:t>Full-Time Equivalent Costs</w:t>
            </w:r>
          </w:p>
        </w:tc>
        <w:tc>
          <w:tcPr>
            <w:tcW w:w="3116" w:type="dxa"/>
            <w:shd w:val="clear" w:color="auto" w:fill="auto"/>
          </w:tcPr>
          <w:p w:rsidR="00533144" w:rsidRPr="002A0401" w:rsidP="00533144" w14:paraId="18CF08AE" w14:textId="77777777">
            <w:pPr>
              <w:pStyle w:val="ListParagraph"/>
              <w:ind w:left="0"/>
              <w:rPr>
                <w:color w:val="000000"/>
              </w:rPr>
            </w:pPr>
            <w:r w:rsidRPr="002A0401">
              <w:rPr>
                <w:color w:val="000000"/>
              </w:rPr>
              <w:t>Out of pocket costs + Other expenses for providing this service</w:t>
            </w:r>
          </w:p>
        </w:tc>
        <w:tc>
          <w:tcPr>
            <w:tcW w:w="2999" w:type="dxa"/>
            <w:shd w:val="clear" w:color="auto" w:fill="auto"/>
          </w:tcPr>
          <w:p w:rsidR="00533144" w:rsidRPr="002A0401" w:rsidP="00533144" w14:paraId="598CC829" w14:textId="77777777">
            <w:pPr>
              <w:pStyle w:val="ListParagraph"/>
              <w:ind w:left="0"/>
              <w:jc w:val="right"/>
              <w:rPr>
                <w:color w:val="000000"/>
              </w:rPr>
            </w:pPr>
            <w:r w:rsidRPr="002A0401">
              <w:rPr>
                <w:color w:val="000000"/>
              </w:rPr>
              <w:t>$0</w:t>
            </w:r>
            <w:r>
              <w:rPr>
                <w:color w:val="000000"/>
              </w:rPr>
              <w:t>*</w:t>
            </w:r>
          </w:p>
        </w:tc>
      </w:tr>
      <w:tr w14:paraId="2853CA22" w14:textId="77777777" w:rsidTr="00F57548">
        <w:tblPrEx>
          <w:tblW w:w="9198" w:type="dxa"/>
          <w:tblInd w:w="715" w:type="dxa"/>
          <w:tblLook w:val="04A0"/>
        </w:tblPrEx>
        <w:tc>
          <w:tcPr>
            <w:tcW w:w="3083" w:type="dxa"/>
            <w:shd w:val="clear" w:color="auto" w:fill="auto"/>
          </w:tcPr>
          <w:p w:rsidR="00533144" w:rsidRPr="002A0401" w:rsidP="00533144" w14:paraId="3D1647E3" w14:textId="77777777">
            <w:pPr>
              <w:pStyle w:val="ListParagraph"/>
              <w:ind w:left="0"/>
              <w:rPr>
                <w:color w:val="000000"/>
              </w:rPr>
            </w:pPr>
            <w:r w:rsidRPr="002A0401">
              <w:rPr>
                <w:color w:val="000000"/>
              </w:rPr>
              <w:t>Systems Development, Updating, and Maintenance</w:t>
            </w:r>
          </w:p>
        </w:tc>
        <w:tc>
          <w:tcPr>
            <w:tcW w:w="3116" w:type="dxa"/>
            <w:shd w:val="clear" w:color="auto" w:fill="auto"/>
          </w:tcPr>
          <w:p w:rsidR="00533144" w:rsidRPr="002A0401" w:rsidP="00533144" w14:paraId="1AD0A9FB" w14:textId="77777777">
            <w:pPr>
              <w:pStyle w:val="ListParagraph"/>
              <w:ind w:left="0"/>
              <w:rPr>
                <w:color w:val="000000"/>
              </w:rPr>
            </w:pPr>
            <w:r w:rsidRPr="002A0401">
              <w:rPr>
                <w:color w:val="000000"/>
              </w:rPr>
              <w:t>GS-9 employee x man hours for development, updating, maintenance</w:t>
            </w:r>
          </w:p>
        </w:tc>
        <w:tc>
          <w:tcPr>
            <w:tcW w:w="2999" w:type="dxa"/>
            <w:shd w:val="clear" w:color="auto" w:fill="auto"/>
          </w:tcPr>
          <w:p w:rsidR="00533144" w:rsidRPr="002A0401" w:rsidP="00822C70" w14:paraId="5215C5D8" w14:textId="15AE751F">
            <w:pPr>
              <w:pStyle w:val="ListParagraph"/>
              <w:ind w:left="0"/>
              <w:jc w:val="right"/>
              <w:rPr>
                <w:color w:val="000000"/>
              </w:rPr>
            </w:pPr>
            <w:r>
              <w:rPr>
                <w:color w:val="000000"/>
              </w:rPr>
              <w:t>$168</w:t>
            </w:r>
            <w:r w:rsidR="005E41C0">
              <w:rPr>
                <w:color w:val="000000"/>
              </w:rPr>
              <w:t>,</w:t>
            </w:r>
            <w:r>
              <w:rPr>
                <w:color w:val="000000"/>
              </w:rPr>
              <w:t>756</w:t>
            </w:r>
          </w:p>
        </w:tc>
      </w:tr>
      <w:tr w14:paraId="4503B241" w14:textId="77777777" w:rsidTr="00F57548">
        <w:tblPrEx>
          <w:tblW w:w="9198" w:type="dxa"/>
          <w:tblInd w:w="715" w:type="dxa"/>
          <w:tblLook w:val="04A0"/>
        </w:tblPrEx>
        <w:tc>
          <w:tcPr>
            <w:tcW w:w="3083" w:type="dxa"/>
            <w:shd w:val="clear" w:color="auto" w:fill="auto"/>
          </w:tcPr>
          <w:p w:rsidR="00533144" w:rsidRPr="002A0401" w:rsidP="00533144" w14:paraId="317E4BF3" w14:textId="77777777">
            <w:pPr>
              <w:pStyle w:val="ListParagraph"/>
              <w:ind w:left="0"/>
              <w:rPr>
                <w:color w:val="000000"/>
              </w:rPr>
            </w:pPr>
            <w:r w:rsidRPr="002A0401">
              <w:rPr>
                <w:color w:val="000000"/>
              </w:rPr>
              <w:t>Quantifiable IT Costs</w:t>
            </w:r>
          </w:p>
        </w:tc>
        <w:tc>
          <w:tcPr>
            <w:tcW w:w="3116" w:type="dxa"/>
            <w:shd w:val="clear" w:color="auto" w:fill="auto"/>
          </w:tcPr>
          <w:p w:rsidR="00533144" w:rsidRPr="002A0401" w:rsidP="00533144" w14:paraId="55347BB3" w14:textId="77777777">
            <w:pPr>
              <w:pStyle w:val="ListParagraph"/>
              <w:ind w:left="0"/>
              <w:rPr>
                <w:color w:val="000000"/>
              </w:rPr>
            </w:pPr>
            <w:r w:rsidRPr="002A0401">
              <w:rPr>
                <w:color w:val="000000"/>
              </w:rPr>
              <w:t>Any additional IT costs</w:t>
            </w:r>
          </w:p>
        </w:tc>
        <w:tc>
          <w:tcPr>
            <w:tcW w:w="2999" w:type="dxa"/>
            <w:shd w:val="clear" w:color="auto" w:fill="auto"/>
          </w:tcPr>
          <w:p w:rsidR="00533144" w:rsidRPr="002A0401" w:rsidP="00533144" w14:paraId="597A545F" w14:textId="77777777">
            <w:pPr>
              <w:pStyle w:val="ListParagraph"/>
              <w:ind w:left="0"/>
              <w:jc w:val="right"/>
              <w:rPr>
                <w:color w:val="000000"/>
              </w:rPr>
            </w:pPr>
            <w:r w:rsidRPr="002A0401">
              <w:rPr>
                <w:color w:val="000000"/>
              </w:rPr>
              <w:t>$0</w:t>
            </w:r>
            <w:r>
              <w:rPr>
                <w:color w:val="000000"/>
              </w:rPr>
              <w:t>*</w:t>
            </w:r>
          </w:p>
        </w:tc>
      </w:tr>
      <w:tr w14:paraId="160BE6E3" w14:textId="77777777" w:rsidTr="00F57548">
        <w:tblPrEx>
          <w:tblW w:w="9198" w:type="dxa"/>
          <w:tblInd w:w="715" w:type="dxa"/>
          <w:tblLook w:val="04A0"/>
        </w:tblPrEx>
        <w:tc>
          <w:tcPr>
            <w:tcW w:w="3083" w:type="dxa"/>
            <w:shd w:val="clear" w:color="auto" w:fill="auto"/>
          </w:tcPr>
          <w:p w:rsidR="00533144" w:rsidRPr="002A0401" w:rsidP="00533144" w14:paraId="39DA371D" w14:textId="77777777">
            <w:pPr>
              <w:pStyle w:val="ListParagraph"/>
              <w:ind w:left="0"/>
              <w:rPr>
                <w:b/>
                <w:bCs/>
                <w:color w:val="000000"/>
              </w:rPr>
            </w:pPr>
            <w:r w:rsidRPr="002A0401">
              <w:rPr>
                <w:b/>
                <w:bCs/>
                <w:color w:val="000000"/>
              </w:rPr>
              <w:t>Total</w:t>
            </w:r>
          </w:p>
        </w:tc>
        <w:tc>
          <w:tcPr>
            <w:tcW w:w="3116" w:type="dxa"/>
            <w:shd w:val="clear" w:color="auto" w:fill="auto"/>
          </w:tcPr>
          <w:p w:rsidR="00533144" w:rsidRPr="002A0401" w:rsidP="00533144" w14:paraId="038122AA" w14:textId="77777777">
            <w:pPr>
              <w:pStyle w:val="ListParagraph"/>
              <w:ind w:left="0"/>
              <w:rPr>
                <w:b/>
                <w:bCs/>
                <w:color w:val="000000"/>
              </w:rPr>
            </w:pPr>
          </w:p>
        </w:tc>
        <w:tc>
          <w:tcPr>
            <w:tcW w:w="2999" w:type="dxa"/>
            <w:shd w:val="clear" w:color="auto" w:fill="auto"/>
          </w:tcPr>
          <w:p w:rsidR="00533144" w:rsidRPr="002A0401" w:rsidP="00533144" w14:paraId="0C1B800B" w14:textId="5F6F2BB4">
            <w:pPr>
              <w:pStyle w:val="ListParagraph"/>
              <w:ind w:left="0"/>
              <w:jc w:val="right"/>
              <w:rPr>
                <w:b/>
                <w:bCs/>
                <w:color w:val="000000"/>
              </w:rPr>
            </w:pPr>
            <w:r w:rsidRPr="002A0401">
              <w:rPr>
                <w:b/>
                <w:bCs/>
                <w:color w:val="000000"/>
              </w:rPr>
              <w:t>$</w:t>
            </w:r>
            <w:r w:rsidR="005E41C0">
              <w:rPr>
                <w:b/>
                <w:bCs/>
                <w:color w:val="000000"/>
              </w:rPr>
              <w:t>168,756</w:t>
            </w:r>
          </w:p>
        </w:tc>
      </w:tr>
    </w:tbl>
    <w:p w:rsidR="00F57548" w:rsidRPr="00AF0F27" w:rsidP="00F57548" w14:paraId="61A5517A" w14:textId="77777777">
      <w:pPr>
        <w:ind w:left="720"/>
        <w:rPr>
          <w:color w:val="000000"/>
          <w:sz w:val="24"/>
          <w:szCs w:val="24"/>
        </w:rPr>
      </w:pPr>
      <w:r w:rsidRPr="00AF0F27">
        <w:rPr>
          <w:color w:val="000000"/>
          <w:sz w:val="24"/>
          <w:szCs w:val="24"/>
        </w:rPr>
        <w:t xml:space="preserve">* We have inserted a $0 amount for cost </w:t>
      </w:r>
      <w:r w:rsidRPr="00AF0F27">
        <w:rPr>
          <w:color w:val="000000"/>
          <w:sz w:val="24"/>
          <w:szCs w:val="24"/>
        </w:rPr>
        <w:t>factors that do not apply to this collection.</w:t>
      </w:r>
    </w:p>
    <w:p w:rsidR="00F57548" w:rsidRPr="00AF0F27" w:rsidP="00F57548" w14:paraId="1E33AC4F" w14:textId="77777777">
      <w:pPr>
        <w:rPr>
          <w:color w:val="000000"/>
          <w:sz w:val="24"/>
          <w:szCs w:val="24"/>
        </w:rPr>
      </w:pPr>
    </w:p>
    <w:p w:rsidR="00F57548" w:rsidRPr="00AF0F27" w:rsidP="00F57548" w14:paraId="3F661742" w14:textId="511AEB2D">
      <w:pPr>
        <w:ind w:left="720"/>
        <w:rPr>
          <w:color w:val="000000"/>
          <w:sz w:val="24"/>
          <w:szCs w:val="24"/>
        </w:rPr>
      </w:pPr>
      <w:r w:rsidRPr="00AF0F27">
        <w:rPr>
          <w:color w:val="000000"/>
          <w:sz w:val="24"/>
          <w:szCs w:val="24"/>
        </w:rPr>
        <w:t>SSA is unable to break down the costs to the Federal government further than we already have. </w:t>
      </w:r>
      <w:r w:rsidR="00DC673F">
        <w:rPr>
          <w:color w:val="000000"/>
          <w:sz w:val="24"/>
          <w:szCs w:val="24"/>
        </w:rPr>
        <w:t xml:space="preserve"> </w:t>
      </w:r>
      <w:r>
        <w:rPr>
          <w:color w:val="000000"/>
          <w:sz w:val="24"/>
          <w:szCs w:val="24"/>
        </w:rPr>
        <w:t>Since there is not standard form for this collection, we have no design, printing, or distribution costs.  B</w:t>
      </w:r>
      <w:r w:rsidRPr="00AF0F27">
        <w:rPr>
          <w:color w:val="000000"/>
          <w:sz w:val="24"/>
          <w:szCs w:val="24"/>
        </w:rPr>
        <w:t>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AE5323" w:rsidRPr="00FD7428" w:rsidP="00FD7428" w14:paraId="77F0BCDC" w14:textId="77777777">
      <w:pPr>
        <w:rPr>
          <w:b/>
          <w:bCs/>
        </w:rPr>
      </w:pPr>
    </w:p>
    <w:p w:rsidR="00FD7428" w:rsidRPr="00FD7428" w:rsidP="00FD7428" w14:paraId="6D3EB4F9" w14:textId="74C63230">
      <w:pPr>
        <w:pStyle w:val="ListParagraph"/>
        <w:numPr>
          <w:ilvl w:val="0"/>
          <w:numId w:val="33"/>
        </w:numPr>
        <w:rPr>
          <w:b/>
          <w:bCs/>
        </w:rPr>
      </w:pPr>
      <w:r w:rsidRPr="00FD7428">
        <w:rPr>
          <w:b/>
        </w:rPr>
        <w:t xml:space="preserve">Program Changes or Adjustments to the Information Collection Request </w:t>
      </w:r>
    </w:p>
    <w:p w:rsidR="00FD7428" w:rsidP="00FD7428" w14:paraId="19B19797" w14:textId="661A6413">
      <w:pPr>
        <w:ind w:left="720"/>
        <w:rPr>
          <w:sz w:val="24"/>
          <w:szCs w:val="24"/>
        </w:rPr>
      </w:pPr>
      <w:r w:rsidRPr="006B7B62">
        <w:rPr>
          <w:rFonts w:eastAsia="Times New Roman"/>
          <w:sz w:val="24"/>
          <w:szCs w:val="24"/>
          <w:lang w:eastAsia="ar-SA"/>
        </w:rPr>
        <w:t xml:space="preserve">When we cleared this </w:t>
      </w:r>
      <w:r w:rsidRPr="003D7059">
        <w:rPr>
          <w:rFonts w:eastAsia="Times New Roman"/>
          <w:sz w:val="24"/>
          <w:szCs w:val="24"/>
          <w:lang w:eastAsia="ar-SA"/>
        </w:rPr>
        <w:t xml:space="preserve">IC in </w:t>
      </w:r>
      <w:r>
        <w:rPr>
          <w:rFonts w:eastAsia="Times New Roman"/>
          <w:sz w:val="24"/>
          <w:szCs w:val="24"/>
          <w:lang w:eastAsia="ar-SA"/>
        </w:rPr>
        <w:t>20</w:t>
      </w:r>
      <w:r w:rsidR="00117EF2">
        <w:rPr>
          <w:rFonts w:eastAsia="Times New Roman"/>
          <w:sz w:val="24"/>
          <w:szCs w:val="24"/>
          <w:lang w:eastAsia="ar-SA"/>
        </w:rPr>
        <w:t>21</w:t>
      </w:r>
      <w:r w:rsidRPr="006B7B62">
        <w:rPr>
          <w:rFonts w:eastAsia="Times New Roman"/>
          <w:sz w:val="24"/>
          <w:szCs w:val="24"/>
          <w:lang w:eastAsia="ar-SA"/>
        </w:rPr>
        <w:t xml:space="preserve">, the burden was </w:t>
      </w:r>
      <w:r>
        <w:rPr>
          <w:rFonts w:eastAsia="Calibri"/>
          <w:sz w:val="24"/>
          <w:szCs w:val="24"/>
          <w:lang w:eastAsia="en-US"/>
        </w:rPr>
        <w:t>5</w:t>
      </w:r>
      <w:r w:rsidR="00117EF2">
        <w:rPr>
          <w:rFonts w:eastAsia="Calibri"/>
          <w:sz w:val="24"/>
          <w:szCs w:val="24"/>
          <w:lang w:eastAsia="en-US"/>
        </w:rPr>
        <w:t>07,403</w:t>
      </w:r>
      <w:r w:rsidRPr="006B7B62">
        <w:rPr>
          <w:rFonts w:eastAsia="Times New Roman"/>
          <w:sz w:val="24"/>
          <w:szCs w:val="24"/>
          <w:lang w:eastAsia="ar-SA"/>
        </w:rPr>
        <w:t xml:space="preserve"> hours. </w:t>
      </w:r>
      <w:r>
        <w:rPr>
          <w:rFonts w:eastAsia="Times New Roman"/>
          <w:sz w:val="24"/>
          <w:szCs w:val="24"/>
          <w:lang w:eastAsia="ar-SA"/>
        </w:rPr>
        <w:t xml:space="preserve"> </w:t>
      </w:r>
      <w:r w:rsidRPr="006B7B62">
        <w:rPr>
          <w:rFonts w:eastAsia="Times New Roman"/>
          <w:sz w:val="24"/>
          <w:szCs w:val="24"/>
          <w:lang w:eastAsia="ar-SA"/>
        </w:rPr>
        <w:t xml:space="preserve">However, we are currently </w:t>
      </w:r>
      <w:r>
        <w:rPr>
          <w:rFonts w:eastAsia="Times New Roman"/>
          <w:sz w:val="24"/>
          <w:szCs w:val="24"/>
          <w:lang w:eastAsia="ar-SA"/>
        </w:rPr>
        <w:t>reporting</w:t>
      </w:r>
      <w:r w:rsidRPr="006B7B62">
        <w:rPr>
          <w:rFonts w:eastAsia="Times New Roman"/>
          <w:sz w:val="24"/>
          <w:szCs w:val="24"/>
          <w:lang w:eastAsia="ar-SA"/>
        </w:rPr>
        <w:t xml:space="preserve"> a burden of</w:t>
      </w:r>
      <w:r>
        <w:rPr>
          <w:rFonts w:eastAsia="Times New Roman"/>
          <w:sz w:val="24"/>
          <w:szCs w:val="24"/>
          <w:lang w:eastAsia="ar-SA"/>
        </w:rPr>
        <w:t xml:space="preserve"> </w:t>
      </w:r>
      <w:r w:rsidR="002309EC">
        <w:rPr>
          <w:rFonts w:eastAsia="Calibri"/>
          <w:sz w:val="24"/>
          <w:lang w:eastAsia="en-US"/>
        </w:rPr>
        <w:t>505,014</w:t>
      </w:r>
      <w:r>
        <w:rPr>
          <w:rFonts w:eastAsia="Times New Roman"/>
          <w:sz w:val="24"/>
          <w:szCs w:val="24"/>
          <w:lang w:eastAsia="ar-SA"/>
        </w:rPr>
        <w:t xml:space="preserve"> </w:t>
      </w:r>
      <w:r w:rsidRPr="006B7B62">
        <w:rPr>
          <w:rFonts w:eastAsia="Times New Roman"/>
          <w:sz w:val="24"/>
          <w:szCs w:val="24"/>
          <w:lang w:eastAsia="ar-SA"/>
        </w:rPr>
        <w:t>hours.</w:t>
      </w:r>
      <w:r>
        <w:rPr>
          <w:rFonts w:eastAsia="Times New Roman"/>
          <w:sz w:val="24"/>
          <w:szCs w:val="24"/>
          <w:lang w:eastAsia="ar-SA"/>
        </w:rPr>
        <w:t xml:space="preserve"> </w:t>
      </w:r>
      <w:r w:rsidR="00BC50CC">
        <w:rPr>
          <w:rFonts w:eastAsia="Times New Roman"/>
          <w:sz w:val="24"/>
          <w:szCs w:val="24"/>
          <w:lang w:eastAsia="ar-SA"/>
        </w:rPr>
        <w:t xml:space="preserve"> </w:t>
      </w:r>
      <w:r w:rsidRPr="006B7B62">
        <w:rPr>
          <w:rFonts w:eastAsia="Times New Roman"/>
          <w:sz w:val="24"/>
          <w:szCs w:val="24"/>
          <w:lang w:eastAsia="ar-SA"/>
        </w:rPr>
        <w:t xml:space="preserve">This change stems from the </w:t>
      </w:r>
      <w:r>
        <w:rPr>
          <w:rFonts w:eastAsia="Times New Roman"/>
          <w:sz w:val="24"/>
          <w:szCs w:val="24"/>
          <w:lang w:eastAsia="ar-SA"/>
        </w:rPr>
        <w:t>decrease</w:t>
      </w:r>
      <w:r w:rsidRPr="006B7B62">
        <w:rPr>
          <w:rFonts w:eastAsia="Times New Roman"/>
          <w:sz w:val="24"/>
          <w:szCs w:val="24"/>
          <w:lang w:eastAsia="ar-SA"/>
        </w:rPr>
        <w:t xml:space="preserve"> in the number of respondents</w:t>
      </w:r>
      <w:r>
        <w:rPr>
          <w:rFonts w:eastAsia="Times New Roman"/>
          <w:sz w:val="24"/>
          <w:szCs w:val="24"/>
          <w:lang w:eastAsia="ar-SA"/>
        </w:rPr>
        <w:t xml:space="preserve"> using IRES</w:t>
      </w:r>
      <w:r w:rsidRPr="006B7B62">
        <w:rPr>
          <w:rFonts w:eastAsia="Times New Roman"/>
          <w:sz w:val="24"/>
          <w:szCs w:val="24"/>
          <w:lang w:eastAsia="ar-SA"/>
        </w:rPr>
        <w:t>.</w:t>
      </w:r>
    </w:p>
    <w:p w:rsidR="00F57548" w:rsidP="00FD7428" w14:paraId="27643393" w14:textId="4D113B52">
      <w:pPr>
        <w:pStyle w:val="ListParagraph"/>
        <w:rPr>
          <w:b/>
          <w:bCs/>
        </w:rPr>
      </w:pPr>
    </w:p>
    <w:p w:rsidR="00FD7428" w:rsidRPr="00FD7428" w:rsidP="00FD7428" w14:paraId="60EC7EFA" w14:textId="7E3675FF">
      <w:pPr>
        <w:pStyle w:val="ListParagraph"/>
        <w:numPr>
          <w:ilvl w:val="0"/>
          <w:numId w:val="33"/>
        </w:numPr>
        <w:rPr>
          <w:b/>
          <w:bCs/>
        </w:rPr>
      </w:pPr>
      <w:r w:rsidRPr="00FD7428">
        <w:rPr>
          <w:b/>
        </w:rPr>
        <w:t xml:space="preserve">Plans for Publication Information Collection Results </w:t>
      </w:r>
    </w:p>
    <w:p w:rsidR="00FD7428" w:rsidP="00FD7428" w14:paraId="6BD01ADA" w14:textId="77777777">
      <w:pPr>
        <w:ind w:firstLine="720"/>
        <w:rPr>
          <w:sz w:val="24"/>
          <w:szCs w:val="24"/>
        </w:rPr>
      </w:pPr>
      <w:r w:rsidRPr="006B7B62">
        <w:rPr>
          <w:rFonts w:eastAsia="Times New Roman"/>
          <w:sz w:val="24"/>
          <w:szCs w:val="24"/>
          <w:lang w:eastAsia="ar-SA"/>
        </w:rPr>
        <w:t>SSA will not publish the results of the information collection</w:t>
      </w:r>
      <w:r>
        <w:rPr>
          <w:sz w:val="24"/>
          <w:szCs w:val="24"/>
        </w:rPr>
        <w:t xml:space="preserve">.  </w:t>
      </w:r>
    </w:p>
    <w:p w:rsidR="00FD7428" w:rsidP="00FD7428" w14:paraId="359575E3" w14:textId="29A31BD3">
      <w:pPr>
        <w:pStyle w:val="ListParagraph"/>
        <w:rPr>
          <w:b/>
          <w:bCs/>
        </w:rPr>
      </w:pPr>
    </w:p>
    <w:p w:rsidR="00FD7428" w:rsidRPr="00FD7428" w:rsidP="00FD7428" w14:paraId="50CDBBE3" w14:textId="3CCFBD96">
      <w:pPr>
        <w:pStyle w:val="ListParagraph"/>
        <w:numPr>
          <w:ilvl w:val="0"/>
          <w:numId w:val="33"/>
        </w:numPr>
        <w:rPr>
          <w:b/>
          <w:bCs/>
        </w:rPr>
      </w:pPr>
      <w:r w:rsidRPr="00FD7428">
        <w:rPr>
          <w:b/>
        </w:rPr>
        <w:t xml:space="preserve">Displaying the OMB Approval Expiration Date </w:t>
      </w:r>
    </w:p>
    <w:p w:rsidR="00FD7428" w:rsidP="00FD7428" w14:paraId="7FADD205" w14:textId="77777777">
      <w:pPr>
        <w:ind w:left="720"/>
        <w:rPr>
          <w:sz w:val="24"/>
          <w:szCs w:val="24"/>
        </w:rPr>
      </w:pPr>
      <w:r w:rsidRPr="00346962">
        <w:rPr>
          <w:rFonts w:eastAsia="Times New Roman"/>
          <w:sz w:val="24"/>
          <w:szCs w:val="24"/>
          <w:lang w:eastAsia="ar-SA"/>
        </w:rPr>
        <w:t xml:space="preserve">SSA is not requesting an exception to the requirement to display </w:t>
      </w:r>
      <w:r>
        <w:rPr>
          <w:rFonts w:eastAsia="Times New Roman"/>
          <w:sz w:val="24"/>
          <w:szCs w:val="24"/>
          <w:lang w:eastAsia="ar-SA"/>
        </w:rPr>
        <w:t>the OMB approval</w:t>
      </w:r>
      <w:r w:rsidRPr="00346962">
        <w:rPr>
          <w:rFonts w:eastAsia="Times New Roman"/>
          <w:sz w:val="24"/>
          <w:szCs w:val="24"/>
          <w:lang w:eastAsia="ar-SA"/>
        </w:rPr>
        <w:t xml:space="preserve"> expiration date</w:t>
      </w:r>
      <w:r>
        <w:rPr>
          <w:sz w:val="24"/>
          <w:szCs w:val="24"/>
        </w:rPr>
        <w:t xml:space="preserve">. </w:t>
      </w:r>
      <w:r>
        <w:rPr>
          <w:sz w:val="24"/>
          <w:szCs w:val="24"/>
        </w:rPr>
        <w:tab/>
      </w:r>
    </w:p>
    <w:p w:rsidR="00FD7428" w:rsidP="00FD7428" w14:paraId="04F12D2C" w14:textId="4A5F12DC">
      <w:pPr>
        <w:pStyle w:val="ListParagraph"/>
        <w:rPr>
          <w:b/>
          <w:bCs/>
        </w:rPr>
      </w:pPr>
    </w:p>
    <w:p w:rsidR="00FD7428" w:rsidRPr="00FD7428" w:rsidP="00FD7428" w14:paraId="00A26A96" w14:textId="366EC5D6">
      <w:pPr>
        <w:pStyle w:val="ListParagraph"/>
        <w:numPr>
          <w:ilvl w:val="0"/>
          <w:numId w:val="33"/>
        </w:numPr>
        <w:rPr>
          <w:b/>
          <w:bCs/>
        </w:rPr>
      </w:pPr>
      <w:r w:rsidRPr="00FD7428">
        <w:rPr>
          <w:b/>
        </w:rPr>
        <w:t xml:space="preserve">Exceptions to Certification Statement </w:t>
      </w:r>
    </w:p>
    <w:p w:rsidR="00FD7428" w:rsidP="00FD7428" w14:paraId="71DFB1FD" w14:textId="77777777">
      <w:pPr>
        <w:ind w:firstLine="720"/>
        <w:rPr>
          <w:sz w:val="24"/>
          <w:szCs w:val="24"/>
        </w:rPr>
      </w:pPr>
      <w:r w:rsidRPr="00BB2DE0">
        <w:rPr>
          <w:sz w:val="24"/>
          <w:szCs w:val="24"/>
        </w:rPr>
        <w:t>SSA is not requesting an exception to the certific</w:t>
      </w:r>
      <w:r>
        <w:rPr>
          <w:sz w:val="24"/>
          <w:szCs w:val="24"/>
        </w:rPr>
        <w:t>ation requirements at</w:t>
      </w:r>
    </w:p>
    <w:p w:rsidR="00FD7428" w:rsidP="00FD7428" w14:paraId="2DBC2B47" w14:textId="77777777">
      <w:pPr>
        <w:ind w:firstLine="720"/>
        <w:rPr>
          <w:sz w:val="24"/>
          <w:szCs w:val="24"/>
        </w:rPr>
      </w:pPr>
      <w:r w:rsidRPr="00C72CA2">
        <w:rPr>
          <w:i/>
          <w:sz w:val="24"/>
          <w:szCs w:val="24"/>
        </w:rPr>
        <w:t>5 CFR 1320.9</w:t>
      </w:r>
      <w:r>
        <w:rPr>
          <w:sz w:val="24"/>
          <w:szCs w:val="24"/>
        </w:rPr>
        <w:t xml:space="preserve"> and related provisions at </w:t>
      </w:r>
      <w:r w:rsidRPr="00C72CA2">
        <w:rPr>
          <w:i/>
          <w:sz w:val="24"/>
          <w:szCs w:val="24"/>
        </w:rPr>
        <w:t>5 CFR 1320.8(b)(3)</w:t>
      </w:r>
      <w:r>
        <w:rPr>
          <w:sz w:val="24"/>
          <w:szCs w:val="24"/>
        </w:rPr>
        <w:t>.</w:t>
      </w:r>
    </w:p>
    <w:p w:rsidR="002E3B84" w:rsidRPr="00FD7428" w:rsidP="00FD7428" w14:paraId="43EAEDD5" w14:textId="77777777">
      <w:pPr>
        <w:pStyle w:val="ListParagraph"/>
        <w:rPr>
          <w:b/>
          <w:bCs/>
        </w:rPr>
      </w:pPr>
    </w:p>
    <w:p w:rsidR="002E3B84" w:rsidP="002E3B84" w14:paraId="1A7C1751" w14:textId="4343ECCA">
      <w:pPr>
        <w:pStyle w:val="ListParagraph"/>
        <w:numPr>
          <w:ilvl w:val="0"/>
          <w:numId w:val="32"/>
        </w:numPr>
        <w:rPr>
          <w:b/>
          <w:bCs/>
          <w:u w:val="single"/>
        </w:rPr>
      </w:pPr>
      <w:r w:rsidRPr="00515DE6">
        <w:rPr>
          <w:b/>
          <w:bCs/>
          <w:u w:val="single"/>
        </w:rPr>
        <w:t>Collections of Information Employing Statistical Methods</w:t>
      </w:r>
    </w:p>
    <w:p w:rsidR="003A06E3" w:rsidP="003A06E3" w14:paraId="1FDFE304" w14:textId="6B14DDED">
      <w:pPr>
        <w:pStyle w:val="ListParagraph"/>
        <w:ind w:left="360"/>
        <w:rPr>
          <w:b/>
          <w:bCs/>
          <w:u w:val="single"/>
        </w:rPr>
      </w:pPr>
    </w:p>
    <w:p w:rsidR="003A06E3" w:rsidRPr="002E3B84" w:rsidP="003A06E3" w14:paraId="1A92C642" w14:textId="4E72D774">
      <w:pPr>
        <w:pStyle w:val="ListParagraph"/>
        <w:rPr>
          <w:b/>
          <w:bCs/>
          <w:u w:val="single"/>
        </w:rPr>
      </w:pPr>
      <w:r>
        <w:t xml:space="preserve">SSA does not use statistical methods for this information </w:t>
      </w:r>
      <w:r w:rsidRPr="00BB2DE0">
        <w:t>collection</w:t>
      </w:r>
      <w:r>
        <w:t>.</w:t>
      </w:r>
    </w:p>
    <w:p w:rsidR="002E33EF" w:rsidRPr="00BB2DE0" w:rsidP="002E33EF" w14:paraId="5FF2FF35" w14:textId="77777777">
      <w:pPr>
        <w:rPr>
          <w:sz w:val="24"/>
          <w:szCs w:val="24"/>
          <w:u w:val="single"/>
        </w:rPr>
      </w:pPr>
    </w:p>
    <w:p w:rsidR="00F50412" w:rsidP="000722BD" w14:paraId="51F870C1" w14:textId="77777777">
      <w:pPr>
        <w:tabs>
          <w:tab w:val="left" w:pos="720"/>
        </w:tabs>
        <w:rPr>
          <w:sz w:val="24"/>
          <w:szCs w:val="24"/>
        </w:rPr>
      </w:pPr>
    </w:p>
    <w:sectPr w:rsidSect="008E0E06">
      <w:headerReference w:type="default" r:id="rId7"/>
      <w:footerReference w:type="default" r:id="rId8"/>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3E6E" w14:paraId="12AEE316"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p w:rsidR="00B15B97" w:rsidRPr="006E1D3E" w:rsidP="006E1D3E" w14:paraId="6428E59E" w14:textId="51ADC6C2">
    <w:pPr>
      <w:pStyle w:val="Footer"/>
      <w:jc w:val="center"/>
      <w:rPr>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0053" w14:paraId="0AA1004A" w14:textId="6CDE5B8D">
    <w:pPr>
      <w:pStyle w:val="Header"/>
      <w:jc w:val="center"/>
    </w:pPr>
  </w:p>
  <w:p w:rsidR="00A20053" w14:paraId="5D94BF0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1"/>
    <w:name w:val="WW8Num3"/>
    <w:lvl w:ilvl="0">
      <w:start w:val="11"/>
      <w:numFmt w:val="decimal"/>
      <w:lvlText w:val="%1."/>
      <w:lvlJc w:val="left"/>
      <w:pPr>
        <w:tabs>
          <w:tab w:val="num" w:pos="720"/>
        </w:tabs>
        <w:ind w:left="720" w:hanging="720"/>
      </w:pPr>
      <w:rPr>
        <w:b/>
      </w:rPr>
    </w:lvl>
  </w:abstractNum>
  <w:abstractNum w:abstractNumId="1">
    <w:nsid w:val="00000004"/>
    <w:multiLevelType w:val="singleLevel"/>
    <w:tmpl w:val="00000004"/>
    <w:name w:val="WW8Num7"/>
    <w:lvl w:ilvl="0">
      <w:start w:val="8"/>
      <w:numFmt w:val="bullet"/>
      <w:lvlText w:val=""/>
      <w:lvlJc w:val="left"/>
      <w:pPr>
        <w:tabs>
          <w:tab w:val="num" w:pos="1080"/>
        </w:tabs>
        <w:ind w:left="1080" w:hanging="360"/>
      </w:pPr>
      <w:rPr>
        <w:rFonts w:ascii="Symbol" w:hAnsi="Symbol"/>
      </w:rPr>
    </w:lvl>
  </w:abstractNum>
  <w:abstractNum w:abstractNumId="2">
    <w:nsid w:val="00000007"/>
    <w:multiLevelType w:val="singleLevel"/>
    <w:tmpl w:val="00000007"/>
    <w:name w:val="WW8Num12"/>
    <w:lvl w:ilvl="0">
      <w:start w:val="8"/>
      <w:numFmt w:val="bullet"/>
      <w:lvlText w:val=""/>
      <w:lvlJc w:val="left"/>
      <w:pPr>
        <w:tabs>
          <w:tab w:val="num" w:pos="1080"/>
        </w:tabs>
        <w:ind w:left="1080" w:hanging="360"/>
      </w:pPr>
      <w:rPr>
        <w:rFonts w:ascii="Symbol" w:hAnsi="Symbol"/>
      </w:rPr>
    </w:lvl>
  </w:abstractNum>
  <w:abstractNum w:abstractNumId="3">
    <w:nsid w:val="0000000A"/>
    <w:multiLevelType w:val="singleLevel"/>
    <w:tmpl w:val="0000000A"/>
    <w:lvl w:ilvl="0">
      <w:start w:val="8"/>
      <w:numFmt w:val="bullet"/>
      <w:lvlText w:val=""/>
      <w:lvlJc w:val="left"/>
      <w:pPr>
        <w:tabs>
          <w:tab w:val="num" w:pos="1080"/>
        </w:tabs>
        <w:ind w:left="1080" w:hanging="360"/>
      </w:pPr>
      <w:rPr>
        <w:rFonts w:ascii="Symbol" w:hAnsi="Symbol"/>
      </w:rPr>
    </w:lvl>
  </w:abstractNum>
  <w:abstractNum w:abstractNumId="4">
    <w:nsid w:val="03783219"/>
    <w:multiLevelType w:val="hybridMultilevel"/>
    <w:tmpl w:val="2F46ED4E"/>
    <w:lvl w:ilvl="0">
      <w:start w:val="1"/>
      <w:numFmt w:val="lowerLetter"/>
      <w:lvlText w:val="%1."/>
      <w:lvlJc w:val="left"/>
      <w:pPr>
        <w:ind w:left="3240" w:hanging="360"/>
      </w:pPr>
      <w:rPr>
        <w:rFonts w:hint="default"/>
      </w:rPr>
    </w:lvl>
    <w:lvl w:ilvl="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5">
    <w:nsid w:val="05FF35D9"/>
    <w:multiLevelType w:val="hybridMultilevel"/>
    <w:tmpl w:val="53F0975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
    <w:nsid w:val="0AB21154"/>
    <w:multiLevelType w:val="hybridMultilevel"/>
    <w:tmpl w:val="3880E43A"/>
    <w:lvl w:ilvl="0">
      <w:start w:val="1"/>
      <w:numFmt w:val="bullet"/>
      <w:lvlText w:val=""/>
      <w:lvlJc w:val="left"/>
      <w:pPr>
        <w:ind w:left="2340" w:hanging="360"/>
      </w:pPr>
      <w:rPr>
        <w:rFonts w:ascii="Symbol" w:hAnsi="Symbol" w:hint="default"/>
        <w:color w:val="auto"/>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7">
    <w:nsid w:val="10960081"/>
    <w:multiLevelType w:val="hybridMultilevel"/>
    <w:tmpl w:val="E158A06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11B5D09"/>
    <w:multiLevelType w:val="hybridMultilevel"/>
    <w:tmpl w:val="C9B6E87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116A300E"/>
    <w:multiLevelType w:val="hybridMultilevel"/>
    <w:tmpl w:val="EE26ED5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81525F0"/>
    <w:multiLevelType w:val="hybridMultilevel"/>
    <w:tmpl w:val="69626FD2"/>
    <w:lvl w:ilvl="0">
      <w:start w:val="1"/>
      <w:numFmt w:val="decimal"/>
      <w:lvlText w:val="%1."/>
      <w:lvlJc w:val="left"/>
      <w:pPr>
        <w:tabs>
          <w:tab w:val="num" w:pos="1440"/>
        </w:tabs>
        <w:ind w:left="1440" w:hanging="360"/>
      </w:pPr>
      <w:rPr>
        <w:b w:val="0"/>
        <w:bCs/>
        <w:color w:val="auto"/>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
    <w:nsid w:val="18B352C0"/>
    <w:multiLevelType w:val="hybridMultilevel"/>
    <w:tmpl w:val="AB62440C"/>
    <w:lvl w:ilvl="0">
      <w:start w:val="1"/>
      <w:numFmt w:val="bullet"/>
      <w:lvlText w:val=""/>
      <w:lvlJc w:val="left"/>
      <w:pPr>
        <w:ind w:left="5040" w:hanging="360"/>
      </w:pPr>
      <w:rPr>
        <w:rFonts w:ascii="Wingdings" w:hAnsi="Wingdings" w:hint="default"/>
      </w:rPr>
    </w:lvl>
    <w:lvl w:ilvl="1">
      <w:start w:val="1"/>
      <w:numFmt w:val="bullet"/>
      <w:lvlText w:val="o"/>
      <w:lvlJc w:val="left"/>
      <w:pPr>
        <w:ind w:left="5760" w:hanging="360"/>
      </w:pPr>
      <w:rPr>
        <w:rFonts w:ascii="Courier New" w:hAnsi="Courier New" w:cs="Courier New" w:hint="default"/>
      </w:rPr>
    </w:lvl>
    <w:lvl w:ilvl="2" w:tentative="1">
      <w:start w:val="1"/>
      <w:numFmt w:val="bullet"/>
      <w:lvlText w:val=""/>
      <w:lvlJc w:val="left"/>
      <w:pPr>
        <w:ind w:left="6480" w:hanging="360"/>
      </w:pPr>
      <w:rPr>
        <w:rFonts w:ascii="Wingdings" w:hAnsi="Wingdings" w:hint="default"/>
      </w:rPr>
    </w:lvl>
    <w:lvl w:ilvl="3" w:tentative="1">
      <w:start w:val="1"/>
      <w:numFmt w:val="bullet"/>
      <w:lvlText w:val=""/>
      <w:lvlJc w:val="left"/>
      <w:pPr>
        <w:ind w:left="7200" w:hanging="360"/>
      </w:pPr>
      <w:rPr>
        <w:rFonts w:ascii="Symbol" w:hAnsi="Symbol" w:hint="default"/>
      </w:rPr>
    </w:lvl>
    <w:lvl w:ilvl="4" w:tentative="1">
      <w:start w:val="1"/>
      <w:numFmt w:val="bullet"/>
      <w:lvlText w:val="o"/>
      <w:lvlJc w:val="left"/>
      <w:pPr>
        <w:ind w:left="7920" w:hanging="360"/>
      </w:pPr>
      <w:rPr>
        <w:rFonts w:ascii="Courier New" w:hAnsi="Courier New" w:cs="Courier New" w:hint="default"/>
      </w:rPr>
    </w:lvl>
    <w:lvl w:ilvl="5" w:tentative="1">
      <w:start w:val="1"/>
      <w:numFmt w:val="bullet"/>
      <w:lvlText w:val=""/>
      <w:lvlJc w:val="left"/>
      <w:pPr>
        <w:ind w:left="8640" w:hanging="360"/>
      </w:pPr>
      <w:rPr>
        <w:rFonts w:ascii="Wingdings" w:hAnsi="Wingdings" w:hint="default"/>
      </w:rPr>
    </w:lvl>
    <w:lvl w:ilvl="6" w:tentative="1">
      <w:start w:val="1"/>
      <w:numFmt w:val="bullet"/>
      <w:lvlText w:val=""/>
      <w:lvlJc w:val="left"/>
      <w:pPr>
        <w:ind w:left="9360" w:hanging="360"/>
      </w:pPr>
      <w:rPr>
        <w:rFonts w:ascii="Symbol" w:hAnsi="Symbol" w:hint="default"/>
      </w:rPr>
    </w:lvl>
    <w:lvl w:ilvl="7" w:tentative="1">
      <w:start w:val="1"/>
      <w:numFmt w:val="bullet"/>
      <w:lvlText w:val="o"/>
      <w:lvlJc w:val="left"/>
      <w:pPr>
        <w:ind w:left="10080" w:hanging="360"/>
      </w:pPr>
      <w:rPr>
        <w:rFonts w:ascii="Courier New" w:hAnsi="Courier New" w:cs="Courier New" w:hint="default"/>
      </w:rPr>
    </w:lvl>
    <w:lvl w:ilvl="8" w:tentative="1">
      <w:start w:val="1"/>
      <w:numFmt w:val="bullet"/>
      <w:lvlText w:val=""/>
      <w:lvlJc w:val="left"/>
      <w:pPr>
        <w:ind w:left="10800" w:hanging="360"/>
      </w:pPr>
      <w:rPr>
        <w:rFonts w:ascii="Wingdings" w:hAnsi="Wingdings" w:hint="default"/>
      </w:rPr>
    </w:lvl>
  </w:abstractNum>
  <w:abstractNum w:abstractNumId="12">
    <w:nsid w:val="1954531F"/>
    <w:multiLevelType w:val="hybridMultilevel"/>
    <w:tmpl w:val="117AE5B8"/>
    <w:lvl w:ilvl="0">
      <w:start w:val="1"/>
      <w:numFmt w:val="bullet"/>
      <w:lvlText w:val=""/>
      <w:lvlJc w:val="left"/>
      <w:pPr>
        <w:ind w:left="2160" w:hanging="360"/>
      </w:pPr>
      <w:rPr>
        <w:rFonts w:ascii="Wingdings" w:hAnsi="Wingding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3">
    <w:nsid w:val="1BF25821"/>
    <w:multiLevelType w:val="hybridMultilevel"/>
    <w:tmpl w:val="67E29EE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1EB24590"/>
    <w:multiLevelType w:val="hybridMultilevel"/>
    <w:tmpl w:val="BFCA343C"/>
    <w:lvl w:ilvl="0">
      <w:start w:val="1"/>
      <w:numFmt w:val="bullet"/>
      <w:lvlText w:val=""/>
      <w:lvlJc w:val="left"/>
      <w:pPr>
        <w:ind w:left="2160" w:hanging="360"/>
      </w:pPr>
      <w:rPr>
        <w:rFonts w:ascii="Wingdings" w:hAnsi="Wingding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5">
    <w:nsid w:val="1FF94494"/>
    <w:multiLevelType w:val="hybridMultilevel"/>
    <w:tmpl w:val="39D8A35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0255F3A"/>
    <w:multiLevelType w:val="hybridMultilevel"/>
    <w:tmpl w:val="470857E4"/>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2B3D748C"/>
    <w:multiLevelType w:val="hybridMultilevel"/>
    <w:tmpl w:val="F7729916"/>
    <w:lvl w:ilvl="0">
      <w:start w:val="8"/>
      <w:numFmt w:val="decimal"/>
      <w:lvlText w:val="%1."/>
      <w:lvlJc w:val="left"/>
      <w:pPr>
        <w:ind w:left="1440" w:hanging="360"/>
      </w:pPr>
      <w:rPr>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2C340DED"/>
    <w:multiLevelType w:val="hybridMultilevel"/>
    <w:tmpl w:val="EC0AD65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
    <w:nsid w:val="2E617992"/>
    <w:multiLevelType w:val="hybridMultilevel"/>
    <w:tmpl w:val="3B2EA66A"/>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20">
    <w:nsid w:val="36D309CB"/>
    <w:multiLevelType w:val="hybridMultilevel"/>
    <w:tmpl w:val="46C0B35E"/>
    <w:lvl w:ilvl="0">
      <w:start w:val="1"/>
      <w:numFmt w:val="bullet"/>
      <w:lvlText w:val=""/>
      <w:lvlJc w:val="left"/>
      <w:pPr>
        <w:ind w:left="2880" w:hanging="360"/>
      </w:pPr>
      <w:rPr>
        <w:rFonts w:ascii="Wingdings" w:hAnsi="Wingdings"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21">
    <w:nsid w:val="38FD058C"/>
    <w:multiLevelType w:val="hybridMultilevel"/>
    <w:tmpl w:val="A19081A0"/>
    <w:lvl w:ilvl="0">
      <w:start w:val="1"/>
      <w:numFmt w:val="bullet"/>
      <w:lvlText w:val=""/>
      <w:lvlJc w:val="left"/>
      <w:pPr>
        <w:ind w:left="2160" w:hanging="360"/>
      </w:pPr>
      <w:rPr>
        <w:rFonts w:ascii="Wingdings" w:hAnsi="Wingding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2">
    <w:nsid w:val="3C165C8C"/>
    <w:multiLevelType w:val="hybridMultilevel"/>
    <w:tmpl w:val="753E4D46"/>
    <w:lvl w:ilvl="0">
      <w:start w:val="1"/>
      <w:numFmt w:val="bullet"/>
      <w:lvlText w:val=""/>
      <w:lvlJc w:val="left"/>
      <w:pPr>
        <w:ind w:left="2160" w:hanging="360"/>
      </w:pPr>
      <w:rPr>
        <w:rFonts w:ascii="Wingdings" w:hAnsi="Wingding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3">
    <w:nsid w:val="3F84767B"/>
    <w:multiLevelType w:val="hybridMultilevel"/>
    <w:tmpl w:val="FC38819A"/>
    <w:lvl w:ilvl="0">
      <w:start w:val="1"/>
      <w:numFmt w:val="bullet"/>
      <w:lvlText w:val=""/>
      <w:lvlJc w:val="left"/>
      <w:pPr>
        <w:ind w:left="2160" w:hanging="360"/>
      </w:pPr>
      <w:rPr>
        <w:rFonts w:ascii="Wingdings" w:hAnsi="Wingding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4">
    <w:nsid w:val="437D5687"/>
    <w:multiLevelType w:val="hybridMultilevel"/>
    <w:tmpl w:val="37A4F87E"/>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5">
    <w:nsid w:val="43E32F89"/>
    <w:multiLevelType w:val="hybridMultilevel"/>
    <w:tmpl w:val="5E76353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6">
    <w:nsid w:val="45022C10"/>
    <w:multiLevelType w:val="hybridMultilevel"/>
    <w:tmpl w:val="733A14FE"/>
    <w:lvl w:ilvl="0">
      <w:start w:val="1"/>
      <w:numFmt w:val="decimal"/>
      <w:lvlText w:val="%1)"/>
      <w:lvlJc w:val="left"/>
      <w:pPr>
        <w:tabs>
          <w:tab w:val="num" w:pos="1080"/>
        </w:tabs>
        <w:ind w:left="1080" w:hanging="36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nsid w:val="4C25700F"/>
    <w:multiLevelType w:val="hybridMultilevel"/>
    <w:tmpl w:val="8A4C1ABE"/>
    <w:lvl w:ilvl="0">
      <w:start w:val="5"/>
      <w:numFmt w:val="decimal"/>
      <w:lvlText w:val="%1."/>
      <w:lvlJc w:val="left"/>
      <w:pPr>
        <w:tabs>
          <w:tab w:val="num" w:pos="360"/>
        </w:tabs>
        <w:ind w:left="360" w:hanging="360"/>
      </w:pPr>
      <w:rPr>
        <w:rFonts w:hint="default"/>
        <w:b w:val="0"/>
        <w:b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1E61E71"/>
    <w:multiLevelType w:val="hybridMultilevel"/>
    <w:tmpl w:val="16CE2F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73F41CB"/>
    <w:multiLevelType w:val="hybridMultilevel"/>
    <w:tmpl w:val="3498356A"/>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99B5E8F"/>
    <w:multiLevelType w:val="hybridMultilevel"/>
    <w:tmpl w:val="BEE606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5A640209"/>
    <w:multiLevelType w:val="hybridMultilevel"/>
    <w:tmpl w:val="A554286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2">
    <w:nsid w:val="5AB632C8"/>
    <w:multiLevelType w:val="hybridMultilevel"/>
    <w:tmpl w:val="DB12E93E"/>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33">
    <w:nsid w:val="5BB15242"/>
    <w:multiLevelType w:val="hybridMultilevel"/>
    <w:tmpl w:val="93F0F6A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4">
    <w:nsid w:val="5CB41D08"/>
    <w:multiLevelType w:val="hybridMultilevel"/>
    <w:tmpl w:val="DAE65F7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4C703CC"/>
    <w:multiLevelType w:val="hybridMultilevel"/>
    <w:tmpl w:val="3DE62F9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667C7798"/>
    <w:multiLevelType w:val="hybridMultilevel"/>
    <w:tmpl w:val="D44E3B72"/>
    <w:lvl w:ilvl="0">
      <w:start w:val="1"/>
      <w:numFmt w:val="bullet"/>
      <w:lvlText w:val=""/>
      <w:lvlJc w:val="left"/>
      <w:pPr>
        <w:ind w:left="1620" w:hanging="360"/>
      </w:pPr>
      <w:rPr>
        <w:rFonts w:ascii="Symbol" w:hAnsi="Symbol" w:hint="default"/>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37">
    <w:nsid w:val="72F450E0"/>
    <w:multiLevelType w:val="hybridMultilevel"/>
    <w:tmpl w:val="3690AB96"/>
    <w:lvl w:ilvl="0">
      <w:start w:val="1"/>
      <w:numFmt w:val="decimal"/>
      <w:lvlText w:val="%1."/>
      <w:lvlJc w:val="left"/>
      <w:pPr>
        <w:tabs>
          <w:tab w:val="num" w:pos="1080"/>
        </w:tabs>
        <w:ind w:left="1080" w:hanging="360"/>
      </w:pPr>
      <w:rPr>
        <w:b/>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8">
    <w:nsid w:val="78774B49"/>
    <w:multiLevelType w:val="hybridMultilevel"/>
    <w:tmpl w:val="D1B80C70"/>
    <w:name w:val="WW8Num102"/>
    <w:lvl w:ilvl="0">
      <w:start w:val="0"/>
      <w:numFmt w:val="bullet"/>
      <w:lvlText w:val=""/>
      <w:lvlJc w:val="left"/>
      <w:pPr>
        <w:tabs>
          <w:tab w:val="num" w:pos="1080"/>
        </w:tabs>
        <w:ind w:left="1080" w:hanging="360"/>
      </w:pPr>
      <w:rPr>
        <w:rFonts w:ascii="Symbol" w:eastAsia="Courier New" w:hAnsi="Symbol" w:cs="Courier New" w:hint="default"/>
        <w:color w:val="auto"/>
      </w:rPr>
    </w:lvl>
    <w:lvl w:ilvl="1" w:tentative="1">
      <w:start w:val="1"/>
      <w:numFmt w:val="bullet"/>
      <w:lvlText w:val="o"/>
      <w:lvlJc w:val="left"/>
      <w:pPr>
        <w:tabs>
          <w:tab w:val="num" w:pos="180"/>
        </w:tabs>
        <w:ind w:left="180" w:hanging="360"/>
      </w:pPr>
      <w:rPr>
        <w:rFonts w:ascii="Courier New" w:hAnsi="Courier New" w:cs="Courier New" w:hint="default"/>
      </w:rPr>
    </w:lvl>
    <w:lvl w:ilvl="2" w:tentative="1">
      <w:start w:val="1"/>
      <w:numFmt w:val="bullet"/>
      <w:lvlText w:val=""/>
      <w:lvlJc w:val="left"/>
      <w:pPr>
        <w:tabs>
          <w:tab w:val="num" w:pos="900"/>
        </w:tabs>
        <w:ind w:left="900" w:hanging="360"/>
      </w:pPr>
      <w:rPr>
        <w:rFonts w:ascii="Wingdings" w:hAnsi="Wingdings" w:hint="default"/>
      </w:rPr>
    </w:lvl>
    <w:lvl w:ilvl="3" w:tentative="1">
      <w:start w:val="1"/>
      <w:numFmt w:val="bullet"/>
      <w:lvlText w:val=""/>
      <w:lvlJc w:val="left"/>
      <w:pPr>
        <w:tabs>
          <w:tab w:val="num" w:pos="1620"/>
        </w:tabs>
        <w:ind w:left="1620" w:hanging="360"/>
      </w:pPr>
      <w:rPr>
        <w:rFonts w:ascii="Symbol" w:hAnsi="Symbol" w:hint="default"/>
      </w:rPr>
    </w:lvl>
    <w:lvl w:ilvl="4" w:tentative="1">
      <w:start w:val="1"/>
      <w:numFmt w:val="bullet"/>
      <w:lvlText w:val="o"/>
      <w:lvlJc w:val="left"/>
      <w:pPr>
        <w:tabs>
          <w:tab w:val="num" w:pos="2340"/>
        </w:tabs>
        <w:ind w:left="2340" w:hanging="360"/>
      </w:pPr>
      <w:rPr>
        <w:rFonts w:ascii="Courier New" w:hAnsi="Courier New" w:cs="Courier New" w:hint="default"/>
      </w:rPr>
    </w:lvl>
    <w:lvl w:ilvl="5" w:tentative="1">
      <w:start w:val="1"/>
      <w:numFmt w:val="bullet"/>
      <w:lvlText w:val=""/>
      <w:lvlJc w:val="left"/>
      <w:pPr>
        <w:tabs>
          <w:tab w:val="num" w:pos="3060"/>
        </w:tabs>
        <w:ind w:left="3060" w:hanging="360"/>
      </w:pPr>
      <w:rPr>
        <w:rFonts w:ascii="Wingdings" w:hAnsi="Wingdings" w:hint="default"/>
      </w:rPr>
    </w:lvl>
    <w:lvl w:ilvl="6" w:tentative="1">
      <w:start w:val="1"/>
      <w:numFmt w:val="bullet"/>
      <w:lvlText w:val=""/>
      <w:lvlJc w:val="left"/>
      <w:pPr>
        <w:tabs>
          <w:tab w:val="num" w:pos="3780"/>
        </w:tabs>
        <w:ind w:left="3780" w:hanging="360"/>
      </w:pPr>
      <w:rPr>
        <w:rFonts w:ascii="Symbol" w:hAnsi="Symbol" w:hint="default"/>
      </w:rPr>
    </w:lvl>
    <w:lvl w:ilvl="7" w:tentative="1">
      <w:start w:val="1"/>
      <w:numFmt w:val="bullet"/>
      <w:lvlText w:val="o"/>
      <w:lvlJc w:val="left"/>
      <w:pPr>
        <w:tabs>
          <w:tab w:val="num" w:pos="4500"/>
        </w:tabs>
        <w:ind w:left="4500" w:hanging="360"/>
      </w:pPr>
      <w:rPr>
        <w:rFonts w:ascii="Courier New" w:hAnsi="Courier New" w:cs="Courier New" w:hint="default"/>
      </w:rPr>
    </w:lvl>
    <w:lvl w:ilvl="8" w:tentative="1">
      <w:start w:val="1"/>
      <w:numFmt w:val="bullet"/>
      <w:lvlText w:val=""/>
      <w:lvlJc w:val="left"/>
      <w:pPr>
        <w:tabs>
          <w:tab w:val="num" w:pos="5220"/>
        </w:tabs>
        <w:ind w:left="5220" w:hanging="360"/>
      </w:pPr>
      <w:rPr>
        <w:rFonts w:ascii="Wingdings" w:hAnsi="Wingdings" w:hint="default"/>
      </w:rPr>
    </w:lvl>
  </w:abstractNum>
  <w:abstractNum w:abstractNumId="39">
    <w:nsid w:val="7CF46FC5"/>
    <w:multiLevelType w:val="hybridMultilevel"/>
    <w:tmpl w:val="72BCF95E"/>
    <w:lvl w:ilvl="0">
      <w:start w:val="8"/>
      <w:numFmt w:val="decimal"/>
      <w:lvlText w:val="%1."/>
      <w:lvlJc w:val="left"/>
      <w:pPr>
        <w:ind w:left="1440" w:hanging="360"/>
      </w:pPr>
      <w:rPr>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493762803">
    <w:abstractNumId w:val="10"/>
  </w:num>
  <w:num w:numId="2" w16cid:durableId="1872495153">
    <w:abstractNumId w:val="16"/>
  </w:num>
  <w:num w:numId="3" w16cid:durableId="329606933">
    <w:abstractNumId w:val="26"/>
  </w:num>
  <w:num w:numId="4" w16cid:durableId="498274187">
    <w:abstractNumId w:val="8"/>
  </w:num>
  <w:num w:numId="5" w16cid:durableId="156842698">
    <w:abstractNumId w:val="22"/>
  </w:num>
  <w:num w:numId="6" w16cid:durableId="978849410">
    <w:abstractNumId w:val="7"/>
  </w:num>
  <w:num w:numId="7" w16cid:durableId="1437409047">
    <w:abstractNumId w:val="4"/>
  </w:num>
  <w:num w:numId="8" w16cid:durableId="1597131266">
    <w:abstractNumId w:val="18"/>
  </w:num>
  <w:num w:numId="9" w16cid:durableId="1522040560">
    <w:abstractNumId w:val="31"/>
  </w:num>
  <w:num w:numId="10" w16cid:durableId="638337900">
    <w:abstractNumId w:val="30"/>
  </w:num>
  <w:num w:numId="11" w16cid:durableId="609243423">
    <w:abstractNumId w:val="14"/>
  </w:num>
  <w:num w:numId="12" w16cid:durableId="1867254823">
    <w:abstractNumId w:val="12"/>
  </w:num>
  <w:num w:numId="13" w16cid:durableId="355694864">
    <w:abstractNumId w:val="11"/>
  </w:num>
  <w:num w:numId="14" w16cid:durableId="1543714369">
    <w:abstractNumId w:val="20"/>
  </w:num>
  <w:num w:numId="15" w16cid:durableId="1437795217">
    <w:abstractNumId w:val="1"/>
  </w:num>
  <w:num w:numId="16" w16cid:durableId="1292588818">
    <w:abstractNumId w:val="39"/>
  </w:num>
  <w:num w:numId="17" w16cid:durableId="886068198">
    <w:abstractNumId w:val="24"/>
  </w:num>
  <w:num w:numId="18" w16cid:durableId="635985400">
    <w:abstractNumId w:val="2"/>
  </w:num>
  <w:num w:numId="19" w16cid:durableId="297684996">
    <w:abstractNumId w:val="3"/>
  </w:num>
  <w:num w:numId="20" w16cid:durableId="702748576">
    <w:abstractNumId w:val="34"/>
  </w:num>
  <w:num w:numId="21" w16cid:durableId="1841003715">
    <w:abstractNumId w:val="6"/>
  </w:num>
  <w:num w:numId="22" w16cid:durableId="1320424588">
    <w:abstractNumId w:val="0"/>
  </w:num>
  <w:num w:numId="23" w16cid:durableId="882911030">
    <w:abstractNumId w:val="17"/>
  </w:num>
  <w:num w:numId="24" w16cid:durableId="1284187081">
    <w:abstractNumId w:val="38"/>
  </w:num>
  <w:num w:numId="25" w16cid:durableId="2009940866">
    <w:abstractNumId w:val="15"/>
  </w:num>
  <w:num w:numId="26" w16cid:durableId="845754297">
    <w:abstractNumId w:val="21"/>
  </w:num>
  <w:num w:numId="27" w16cid:durableId="743919970">
    <w:abstractNumId w:val="37"/>
  </w:num>
  <w:num w:numId="28" w16cid:durableId="1944412505">
    <w:abstractNumId w:val="32"/>
  </w:num>
  <w:num w:numId="29" w16cid:durableId="869802577">
    <w:abstractNumId w:val="19"/>
  </w:num>
  <w:num w:numId="30" w16cid:durableId="1520779176">
    <w:abstractNumId w:val="36"/>
  </w:num>
  <w:num w:numId="31" w16cid:durableId="1109159890">
    <w:abstractNumId w:val="5"/>
  </w:num>
  <w:num w:numId="32" w16cid:durableId="1687516352">
    <w:abstractNumId w:val="9"/>
  </w:num>
  <w:num w:numId="33" w16cid:durableId="1213033513">
    <w:abstractNumId w:val="29"/>
  </w:num>
  <w:num w:numId="34" w16cid:durableId="1045179498">
    <w:abstractNumId w:val="35"/>
  </w:num>
  <w:num w:numId="35" w16cid:durableId="1391660452">
    <w:abstractNumId w:val="13"/>
  </w:num>
  <w:num w:numId="36" w16cid:durableId="23986706">
    <w:abstractNumId w:val="25"/>
  </w:num>
  <w:num w:numId="37" w16cid:durableId="840243111">
    <w:abstractNumId w:val="23"/>
  </w:num>
  <w:num w:numId="38" w16cid:durableId="1588804113">
    <w:abstractNumId w:val="33"/>
  </w:num>
  <w:num w:numId="39" w16cid:durableId="1258054264">
    <w:abstractNumId w:val="27"/>
  </w:num>
  <w:num w:numId="40" w16cid:durableId="39578299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88B"/>
    <w:rsid w:val="000107B3"/>
    <w:rsid w:val="000119F0"/>
    <w:rsid w:val="00011FA7"/>
    <w:rsid w:val="00015214"/>
    <w:rsid w:val="00015FEA"/>
    <w:rsid w:val="00030972"/>
    <w:rsid w:val="00034244"/>
    <w:rsid w:val="0005048A"/>
    <w:rsid w:val="00061961"/>
    <w:rsid w:val="000660E5"/>
    <w:rsid w:val="000722BD"/>
    <w:rsid w:val="0008200F"/>
    <w:rsid w:val="00084E2D"/>
    <w:rsid w:val="00091444"/>
    <w:rsid w:val="00095796"/>
    <w:rsid w:val="000A6EF7"/>
    <w:rsid w:val="001104C9"/>
    <w:rsid w:val="0011415F"/>
    <w:rsid w:val="00117EF2"/>
    <w:rsid w:val="00121202"/>
    <w:rsid w:val="00125B52"/>
    <w:rsid w:val="00126B4D"/>
    <w:rsid w:val="0016636E"/>
    <w:rsid w:val="0017569E"/>
    <w:rsid w:val="00177CEB"/>
    <w:rsid w:val="0018440E"/>
    <w:rsid w:val="0018624E"/>
    <w:rsid w:val="00186B40"/>
    <w:rsid w:val="001913CB"/>
    <w:rsid w:val="001918F2"/>
    <w:rsid w:val="00192D5B"/>
    <w:rsid w:val="001C2077"/>
    <w:rsid w:val="001D3F35"/>
    <w:rsid w:val="001E48F2"/>
    <w:rsid w:val="001F26ED"/>
    <w:rsid w:val="001F3A52"/>
    <w:rsid w:val="001F401C"/>
    <w:rsid w:val="002005BE"/>
    <w:rsid w:val="0020345B"/>
    <w:rsid w:val="00203B3E"/>
    <w:rsid w:val="00221CB2"/>
    <w:rsid w:val="0022685D"/>
    <w:rsid w:val="002309EC"/>
    <w:rsid w:val="00237D07"/>
    <w:rsid w:val="00241586"/>
    <w:rsid w:val="0025449E"/>
    <w:rsid w:val="00260EE9"/>
    <w:rsid w:val="00262F4D"/>
    <w:rsid w:val="002637F5"/>
    <w:rsid w:val="002705B6"/>
    <w:rsid w:val="0029206E"/>
    <w:rsid w:val="00296262"/>
    <w:rsid w:val="002A0401"/>
    <w:rsid w:val="002B05C3"/>
    <w:rsid w:val="002B06FD"/>
    <w:rsid w:val="002B3D8B"/>
    <w:rsid w:val="002C1C40"/>
    <w:rsid w:val="002D0587"/>
    <w:rsid w:val="002E33EF"/>
    <w:rsid w:val="002E3B84"/>
    <w:rsid w:val="002F106E"/>
    <w:rsid w:val="002F38A1"/>
    <w:rsid w:val="00304CF2"/>
    <w:rsid w:val="00310A5D"/>
    <w:rsid w:val="00313E98"/>
    <w:rsid w:val="00325BFF"/>
    <w:rsid w:val="00343834"/>
    <w:rsid w:val="003453CD"/>
    <w:rsid w:val="00346962"/>
    <w:rsid w:val="003548BD"/>
    <w:rsid w:val="00363D94"/>
    <w:rsid w:val="00370D8B"/>
    <w:rsid w:val="00370DC8"/>
    <w:rsid w:val="00376907"/>
    <w:rsid w:val="00381BD4"/>
    <w:rsid w:val="00393B62"/>
    <w:rsid w:val="003947C9"/>
    <w:rsid w:val="003A06E3"/>
    <w:rsid w:val="003A15F6"/>
    <w:rsid w:val="003A23DF"/>
    <w:rsid w:val="003B092F"/>
    <w:rsid w:val="003B17BB"/>
    <w:rsid w:val="003B2334"/>
    <w:rsid w:val="003C0847"/>
    <w:rsid w:val="003C3FBE"/>
    <w:rsid w:val="003C60E8"/>
    <w:rsid w:val="003D4B81"/>
    <w:rsid w:val="003D7059"/>
    <w:rsid w:val="003E3E7A"/>
    <w:rsid w:val="003E58D3"/>
    <w:rsid w:val="003E5B43"/>
    <w:rsid w:val="003F0BF1"/>
    <w:rsid w:val="0040132E"/>
    <w:rsid w:val="00413615"/>
    <w:rsid w:val="00427537"/>
    <w:rsid w:val="0044183A"/>
    <w:rsid w:val="00443E6E"/>
    <w:rsid w:val="0045797E"/>
    <w:rsid w:val="004672D4"/>
    <w:rsid w:val="00476D4A"/>
    <w:rsid w:val="0048149F"/>
    <w:rsid w:val="00486106"/>
    <w:rsid w:val="00487FB4"/>
    <w:rsid w:val="00492D2A"/>
    <w:rsid w:val="00495E20"/>
    <w:rsid w:val="004A1441"/>
    <w:rsid w:val="004A22E4"/>
    <w:rsid w:val="004B529A"/>
    <w:rsid w:val="004B71E5"/>
    <w:rsid w:val="004C1A75"/>
    <w:rsid w:val="004C7E84"/>
    <w:rsid w:val="004D41F5"/>
    <w:rsid w:val="004E1769"/>
    <w:rsid w:val="004F0BD3"/>
    <w:rsid w:val="004F4727"/>
    <w:rsid w:val="004F570D"/>
    <w:rsid w:val="004F66BE"/>
    <w:rsid w:val="00502FE8"/>
    <w:rsid w:val="00512ABE"/>
    <w:rsid w:val="00515DE6"/>
    <w:rsid w:val="00522B55"/>
    <w:rsid w:val="0053103C"/>
    <w:rsid w:val="00533144"/>
    <w:rsid w:val="005350D2"/>
    <w:rsid w:val="00535C0A"/>
    <w:rsid w:val="0053741A"/>
    <w:rsid w:val="005470DD"/>
    <w:rsid w:val="00555C3C"/>
    <w:rsid w:val="005567F4"/>
    <w:rsid w:val="00556D08"/>
    <w:rsid w:val="00557D0E"/>
    <w:rsid w:val="00565370"/>
    <w:rsid w:val="005660AE"/>
    <w:rsid w:val="00566349"/>
    <w:rsid w:val="00571857"/>
    <w:rsid w:val="0058291F"/>
    <w:rsid w:val="0058425E"/>
    <w:rsid w:val="005845DB"/>
    <w:rsid w:val="00584F0A"/>
    <w:rsid w:val="0059572E"/>
    <w:rsid w:val="005E41C0"/>
    <w:rsid w:val="005F32E6"/>
    <w:rsid w:val="00601E84"/>
    <w:rsid w:val="00603F52"/>
    <w:rsid w:val="00630D4D"/>
    <w:rsid w:val="00630FF7"/>
    <w:rsid w:val="006462AA"/>
    <w:rsid w:val="0065685B"/>
    <w:rsid w:val="00663CDB"/>
    <w:rsid w:val="006670F3"/>
    <w:rsid w:val="00675DFD"/>
    <w:rsid w:val="00682BE3"/>
    <w:rsid w:val="0068418B"/>
    <w:rsid w:val="006930E4"/>
    <w:rsid w:val="006B7B62"/>
    <w:rsid w:val="006C5137"/>
    <w:rsid w:val="006C541C"/>
    <w:rsid w:val="006D1E46"/>
    <w:rsid w:val="006D49FA"/>
    <w:rsid w:val="006D678B"/>
    <w:rsid w:val="006E1D3E"/>
    <w:rsid w:val="00711566"/>
    <w:rsid w:val="00711625"/>
    <w:rsid w:val="0071654B"/>
    <w:rsid w:val="00725834"/>
    <w:rsid w:val="00725ACE"/>
    <w:rsid w:val="007267D0"/>
    <w:rsid w:val="00734C4B"/>
    <w:rsid w:val="00734C84"/>
    <w:rsid w:val="00735CAA"/>
    <w:rsid w:val="00745590"/>
    <w:rsid w:val="00755236"/>
    <w:rsid w:val="00762DC8"/>
    <w:rsid w:val="00776769"/>
    <w:rsid w:val="00787CCC"/>
    <w:rsid w:val="00795C06"/>
    <w:rsid w:val="00796A97"/>
    <w:rsid w:val="007B0D1C"/>
    <w:rsid w:val="007B1CF8"/>
    <w:rsid w:val="007B317C"/>
    <w:rsid w:val="007B6EB0"/>
    <w:rsid w:val="007D559E"/>
    <w:rsid w:val="007D7BAC"/>
    <w:rsid w:val="007E4D9F"/>
    <w:rsid w:val="007F3E16"/>
    <w:rsid w:val="007F5CE6"/>
    <w:rsid w:val="008069AB"/>
    <w:rsid w:val="00820960"/>
    <w:rsid w:val="00822C70"/>
    <w:rsid w:val="00825658"/>
    <w:rsid w:val="00841B81"/>
    <w:rsid w:val="008461AB"/>
    <w:rsid w:val="008462FA"/>
    <w:rsid w:val="00867508"/>
    <w:rsid w:val="00873957"/>
    <w:rsid w:val="008817ED"/>
    <w:rsid w:val="00882AFA"/>
    <w:rsid w:val="00885EB3"/>
    <w:rsid w:val="00891233"/>
    <w:rsid w:val="00895722"/>
    <w:rsid w:val="008966D8"/>
    <w:rsid w:val="008A7FB3"/>
    <w:rsid w:val="008B3222"/>
    <w:rsid w:val="008C0073"/>
    <w:rsid w:val="008C7BB9"/>
    <w:rsid w:val="008D6A9D"/>
    <w:rsid w:val="008E0E06"/>
    <w:rsid w:val="008F3B50"/>
    <w:rsid w:val="008F4001"/>
    <w:rsid w:val="008F6FD9"/>
    <w:rsid w:val="00900DFB"/>
    <w:rsid w:val="00901E91"/>
    <w:rsid w:val="009101C8"/>
    <w:rsid w:val="009116AA"/>
    <w:rsid w:val="00911E45"/>
    <w:rsid w:val="00923906"/>
    <w:rsid w:val="0092589E"/>
    <w:rsid w:val="009300D3"/>
    <w:rsid w:val="00935D11"/>
    <w:rsid w:val="00965851"/>
    <w:rsid w:val="00971EEF"/>
    <w:rsid w:val="009A454E"/>
    <w:rsid w:val="009B4140"/>
    <w:rsid w:val="009B6927"/>
    <w:rsid w:val="009C6519"/>
    <w:rsid w:val="009C6BB3"/>
    <w:rsid w:val="009D1222"/>
    <w:rsid w:val="009D630F"/>
    <w:rsid w:val="00A04C1D"/>
    <w:rsid w:val="00A059F6"/>
    <w:rsid w:val="00A133B9"/>
    <w:rsid w:val="00A20053"/>
    <w:rsid w:val="00A31CF6"/>
    <w:rsid w:val="00A32E7E"/>
    <w:rsid w:val="00A60B65"/>
    <w:rsid w:val="00A71E3F"/>
    <w:rsid w:val="00A8071B"/>
    <w:rsid w:val="00A91BAF"/>
    <w:rsid w:val="00A96588"/>
    <w:rsid w:val="00A97AF3"/>
    <w:rsid w:val="00AA56E6"/>
    <w:rsid w:val="00AB7844"/>
    <w:rsid w:val="00AD0BF3"/>
    <w:rsid w:val="00AD7546"/>
    <w:rsid w:val="00AD7C90"/>
    <w:rsid w:val="00AE0863"/>
    <w:rsid w:val="00AE5323"/>
    <w:rsid w:val="00AE7035"/>
    <w:rsid w:val="00AF0F27"/>
    <w:rsid w:val="00B06A5F"/>
    <w:rsid w:val="00B145B1"/>
    <w:rsid w:val="00B15B97"/>
    <w:rsid w:val="00B174D9"/>
    <w:rsid w:val="00B23B6D"/>
    <w:rsid w:val="00B40FD3"/>
    <w:rsid w:val="00B41D77"/>
    <w:rsid w:val="00B431B7"/>
    <w:rsid w:val="00B50A9A"/>
    <w:rsid w:val="00B50C09"/>
    <w:rsid w:val="00B63A22"/>
    <w:rsid w:val="00B64748"/>
    <w:rsid w:val="00B664D1"/>
    <w:rsid w:val="00B85CAA"/>
    <w:rsid w:val="00BB2DE0"/>
    <w:rsid w:val="00BC3F88"/>
    <w:rsid w:val="00BC50CC"/>
    <w:rsid w:val="00BD4C4D"/>
    <w:rsid w:val="00BE5EDD"/>
    <w:rsid w:val="00C11661"/>
    <w:rsid w:val="00C127FE"/>
    <w:rsid w:val="00C241E9"/>
    <w:rsid w:val="00C32E94"/>
    <w:rsid w:val="00C33C51"/>
    <w:rsid w:val="00C45976"/>
    <w:rsid w:val="00C54080"/>
    <w:rsid w:val="00C622B5"/>
    <w:rsid w:val="00C72CA2"/>
    <w:rsid w:val="00C73643"/>
    <w:rsid w:val="00C7471C"/>
    <w:rsid w:val="00C8188B"/>
    <w:rsid w:val="00C82EC0"/>
    <w:rsid w:val="00C842BF"/>
    <w:rsid w:val="00C85EF1"/>
    <w:rsid w:val="00C93C5B"/>
    <w:rsid w:val="00C97D8D"/>
    <w:rsid w:val="00CA7D82"/>
    <w:rsid w:val="00CB67BF"/>
    <w:rsid w:val="00CF6DC4"/>
    <w:rsid w:val="00D0326B"/>
    <w:rsid w:val="00D101CD"/>
    <w:rsid w:val="00D32DAC"/>
    <w:rsid w:val="00D36974"/>
    <w:rsid w:val="00D56A02"/>
    <w:rsid w:val="00D60D64"/>
    <w:rsid w:val="00D622F6"/>
    <w:rsid w:val="00D64394"/>
    <w:rsid w:val="00D73E83"/>
    <w:rsid w:val="00D756C9"/>
    <w:rsid w:val="00DA60B2"/>
    <w:rsid w:val="00DA65C6"/>
    <w:rsid w:val="00DC673F"/>
    <w:rsid w:val="00DC685A"/>
    <w:rsid w:val="00DD188C"/>
    <w:rsid w:val="00DD3E30"/>
    <w:rsid w:val="00DD4EBC"/>
    <w:rsid w:val="00DD5D92"/>
    <w:rsid w:val="00DE15D5"/>
    <w:rsid w:val="00DE5C8F"/>
    <w:rsid w:val="00DF29F5"/>
    <w:rsid w:val="00DF3D62"/>
    <w:rsid w:val="00E01B11"/>
    <w:rsid w:val="00E03033"/>
    <w:rsid w:val="00E04351"/>
    <w:rsid w:val="00E26977"/>
    <w:rsid w:val="00E32B29"/>
    <w:rsid w:val="00E570C6"/>
    <w:rsid w:val="00E619B5"/>
    <w:rsid w:val="00E7602D"/>
    <w:rsid w:val="00E81C9F"/>
    <w:rsid w:val="00E90ADD"/>
    <w:rsid w:val="00E97A60"/>
    <w:rsid w:val="00EB243E"/>
    <w:rsid w:val="00EC0C71"/>
    <w:rsid w:val="00EE00EF"/>
    <w:rsid w:val="00EE7CE6"/>
    <w:rsid w:val="00EF2BA5"/>
    <w:rsid w:val="00F05EB6"/>
    <w:rsid w:val="00F0660A"/>
    <w:rsid w:val="00F07BA2"/>
    <w:rsid w:val="00F12FF1"/>
    <w:rsid w:val="00F14D03"/>
    <w:rsid w:val="00F2386E"/>
    <w:rsid w:val="00F25368"/>
    <w:rsid w:val="00F25AE0"/>
    <w:rsid w:val="00F31228"/>
    <w:rsid w:val="00F356BF"/>
    <w:rsid w:val="00F36B0C"/>
    <w:rsid w:val="00F40015"/>
    <w:rsid w:val="00F405AC"/>
    <w:rsid w:val="00F50412"/>
    <w:rsid w:val="00F53AA2"/>
    <w:rsid w:val="00F57548"/>
    <w:rsid w:val="00F65F89"/>
    <w:rsid w:val="00F6756A"/>
    <w:rsid w:val="00F77542"/>
    <w:rsid w:val="00F80A27"/>
    <w:rsid w:val="00F8499C"/>
    <w:rsid w:val="00F85870"/>
    <w:rsid w:val="00FA2726"/>
    <w:rsid w:val="00FA4ED8"/>
    <w:rsid w:val="00FC10AA"/>
    <w:rsid w:val="00FC568E"/>
    <w:rsid w:val="00FD5757"/>
    <w:rsid w:val="00FD66C7"/>
    <w:rsid w:val="00FD7428"/>
    <w:rsid w:val="00FE0A32"/>
    <w:rsid w:val="00FE6F2D"/>
    <w:rsid w:val="00FF01C9"/>
    <w:rsid w:val="00FF1227"/>
    <w:rsid w:val="00FF18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5433E9"/>
  <w15:chartTrackingRefBased/>
  <w15:docId w15:val="{E58643D4-0DF4-4620-8423-AE745BF3A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8"/>
      <w:szCs w:val="28"/>
      <w:lang w:eastAsia="zh-CN"/>
    </w:rPr>
  </w:style>
  <w:style w:type="paragraph" w:styleId="Heading1">
    <w:name w:val="heading 1"/>
    <w:basedOn w:val="Normal"/>
    <w:next w:val="Normal"/>
    <w:qFormat/>
    <w:rsid w:val="0089572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95722"/>
    <w:pPr>
      <w:keepNext/>
      <w:spacing w:before="240" w:after="60"/>
      <w:outlineLvl w:val="1"/>
    </w:pPr>
    <w:rPr>
      <w:rFonts w:ascii="Arial" w:hAnsi="Arial" w:cs="Arial"/>
      <w:b/>
      <w:bCs/>
      <w:i/>
      <w:iCs/>
    </w:rPr>
  </w:style>
  <w:style w:type="paragraph" w:styleId="Heading3">
    <w:name w:val="heading 3"/>
    <w:basedOn w:val="Normal"/>
    <w:next w:val="Normal"/>
    <w:qFormat/>
    <w:rsid w:val="0089572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03033"/>
    <w:rPr>
      <w:rFonts w:ascii="Tahoma" w:hAnsi="Tahoma" w:cs="Tahoma"/>
      <w:sz w:val="16"/>
      <w:szCs w:val="16"/>
    </w:rPr>
  </w:style>
  <w:style w:type="paragraph" w:styleId="Header">
    <w:name w:val="header"/>
    <w:basedOn w:val="Normal"/>
    <w:link w:val="HeaderChar"/>
    <w:uiPriority w:val="99"/>
    <w:rsid w:val="006E1D3E"/>
    <w:pPr>
      <w:tabs>
        <w:tab w:val="center" w:pos="4320"/>
        <w:tab w:val="right" w:pos="8640"/>
      </w:tabs>
    </w:pPr>
  </w:style>
  <w:style w:type="paragraph" w:styleId="Footer">
    <w:name w:val="footer"/>
    <w:basedOn w:val="Normal"/>
    <w:link w:val="FooterChar"/>
    <w:uiPriority w:val="99"/>
    <w:rsid w:val="006E1D3E"/>
    <w:pPr>
      <w:tabs>
        <w:tab w:val="center" w:pos="4320"/>
        <w:tab w:val="right" w:pos="8640"/>
      </w:tabs>
    </w:pPr>
  </w:style>
  <w:style w:type="character" w:styleId="PageNumber">
    <w:name w:val="page number"/>
    <w:basedOn w:val="DefaultParagraphFont"/>
    <w:rsid w:val="006E1D3E"/>
  </w:style>
  <w:style w:type="paragraph" w:styleId="BodyTextIndent2">
    <w:name w:val="Body Text Indent 2"/>
    <w:basedOn w:val="Normal"/>
    <w:link w:val="BodyTextIndent2Char"/>
    <w:rsid w:val="0022685D"/>
    <w:pPr>
      <w:widowControl w:val="0"/>
      <w:tabs>
        <w:tab w:val="left" w:pos="-1080"/>
        <w:tab w:val="left" w:pos="-720"/>
        <w:tab w:val="left" w:pos="0"/>
        <w:tab w:val="left" w:pos="720"/>
        <w:tab w:val="left" w:pos="1080"/>
        <w:tab w:val="left" w:pos="1440"/>
        <w:tab w:val="left" w:pos="1800"/>
      </w:tabs>
      <w:suppressAutoHyphens/>
      <w:ind w:left="720" w:hanging="720"/>
      <w:jc w:val="both"/>
    </w:pPr>
    <w:rPr>
      <w:rFonts w:ascii="Courier New" w:eastAsia="Times New Roman" w:hAnsi="Courier New" w:cs="Courier New"/>
      <w:sz w:val="24"/>
      <w:szCs w:val="24"/>
      <w:lang w:eastAsia="ar-SA"/>
    </w:rPr>
  </w:style>
  <w:style w:type="character" w:customStyle="1" w:styleId="BodyTextIndent2Char">
    <w:name w:val="Body Text Indent 2 Char"/>
    <w:link w:val="BodyTextIndent2"/>
    <w:rsid w:val="0022685D"/>
    <w:rPr>
      <w:rFonts w:ascii="Courier New" w:eastAsia="Times New Roman" w:hAnsi="Courier New" w:cs="Courier New"/>
      <w:sz w:val="24"/>
      <w:szCs w:val="24"/>
      <w:lang w:eastAsia="ar-SA"/>
    </w:rPr>
  </w:style>
  <w:style w:type="paragraph" w:styleId="ListParagraph">
    <w:name w:val="List Paragraph"/>
    <w:basedOn w:val="Normal"/>
    <w:uiPriority w:val="34"/>
    <w:qFormat/>
    <w:rsid w:val="0022685D"/>
    <w:pPr>
      <w:widowControl w:val="0"/>
      <w:suppressAutoHyphens/>
      <w:ind w:left="720"/>
      <w:contextualSpacing/>
    </w:pPr>
    <w:rPr>
      <w:rFonts w:eastAsia="Times New Roman"/>
      <w:sz w:val="24"/>
      <w:szCs w:val="24"/>
      <w:lang w:eastAsia="ar-SA"/>
    </w:rPr>
  </w:style>
  <w:style w:type="table" w:styleId="TableGrid">
    <w:name w:val="Table Grid"/>
    <w:basedOn w:val="TableNormal"/>
    <w:uiPriority w:val="39"/>
    <w:rsid w:val="008966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D559E"/>
    <w:rPr>
      <w:rFonts w:cs="Times New Roman"/>
      <w:color w:val="0000FF"/>
      <w:u w:val="single"/>
    </w:rPr>
  </w:style>
  <w:style w:type="character" w:styleId="FollowedHyperlink">
    <w:name w:val="FollowedHyperlink"/>
    <w:rsid w:val="00873957"/>
    <w:rPr>
      <w:color w:val="954F72"/>
      <w:u w:val="single"/>
    </w:rPr>
  </w:style>
  <w:style w:type="character" w:styleId="CommentReference">
    <w:name w:val="annotation reference"/>
    <w:rsid w:val="007B6EB0"/>
    <w:rPr>
      <w:sz w:val="16"/>
      <w:szCs w:val="16"/>
    </w:rPr>
  </w:style>
  <w:style w:type="paragraph" w:styleId="CommentText">
    <w:name w:val="annotation text"/>
    <w:basedOn w:val="Normal"/>
    <w:link w:val="CommentTextChar"/>
    <w:rsid w:val="007B6EB0"/>
    <w:rPr>
      <w:sz w:val="20"/>
      <w:szCs w:val="20"/>
    </w:rPr>
  </w:style>
  <w:style w:type="character" w:customStyle="1" w:styleId="CommentTextChar">
    <w:name w:val="Comment Text Char"/>
    <w:link w:val="CommentText"/>
    <w:rsid w:val="007B6EB0"/>
    <w:rPr>
      <w:lang w:eastAsia="zh-CN"/>
    </w:rPr>
  </w:style>
  <w:style w:type="character" w:customStyle="1" w:styleId="HeaderChar">
    <w:name w:val="Header Char"/>
    <w:link w:val="Header"/>
    <w:uiPriority w:val="99"/>
    <w:rsid w:val="00A20053"/>
    <w:rPr>
      <w:sz w:val="28"/>
      <w:szCs w:val="28"/>
      <w:lang w:eastAsia="zh-CN"/>
    </w:rPr>
  </w:style>
  <w:style w:type="character" w:customStyle="1" w:styleId="FooterChar">
    <w:name w:val="Footer Char"/>
    <w:link w:val="Footer"/>
    <w:uiPriority w:val="99"/>
    <w:rsid w:val="00443E6E"/>
    <w:rPr>
      <w:sz w:val="28"/>
      <w:szCs w:val="28"/>
      <w:lang w:eastAsia="zh-CN"/>
    </w:rPr>
  </w:style>
  <w:style w:type="paragraph" w:styleId="CommentSubject">
    <w:name w:val="annotation subject"/>
    <w:basedOn w:val="CommentText"/>
    <w:next w:val="CommentText"/>
    <w:link w:val="CommentSubjectChar"/>
    <w:rsid w:val="00735CAA"/>
    <w:rPr>
      <w:b/>
      <w:bCs/>
    </w:rPr>
  </w:style>
  <w:style w:type="character" w:customStyle="1" w:styleId="CommentSubjectChar">
    <w:name w:val="Comment Subject Char"/>
    <w:basedOn w:val="CommentTextChar"/>
    <w:link w:val="CommentSubject"/>
    <w:rsid w:val="00735CAA"/>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_nat.htm" TargetMode="External" /><Relationship Id="rId6" Type="http://schemas.openxmlformats.org/officeDocument/2006/relationships/hyperlink" Target="https://www.bls.gov/oes/current/oes434199.htm"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94BE4-8BF9-485E-A55C-50028F32C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2628</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Supporting Statement for Form SSA-1021</vt:lpstr>
    </vt:vector>
  </TitlesOfParts>
  <Company>Social Security Administration</Company>
  <LinksUpToDate>false</LinksUpToDate>
  <CharactersWithSpaces>17403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Form SSA-1021</dc:title>
  <dc:creator>Diane Swift</dc:creator>
  <cp:lastModifiedBy>Naomi Sipple</cp:lastModifiedBy>
  <cp:revision>2</cp:revision>
  <cp:lastPrinted>2015-02-11T14:31:00Z</cp:lastPrinted>
  <dcterms:created xsi:type="dcterms:W3CDTF">2025-01-28T20:19:00Z</dcterms:created>
  <dcterms:modified xsi:type="dcterms:W3CDTF">2025-01-28T20:19:00Z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27604417</vt:i4>
  </property>
  <property fmtid="{D5CDD505-2E9C-101B-9397-08002B2CF9AE}" pid="3" name="_AuthorEmail">
    <vt:lpwstr>Tasha.Harley@ssa.gov</vt:lpwstr>
  </property>
  <property fmtid="{D5CDD505-2E9C-101B-9397-08002B2CF9AE}" pid="4" name="_AuthorEmailDisplayName">
    <vt:lpwstr>Harley, Tasha</vt:lpwstr>
  </property>
  <property fmtid="{D5CDD505-2E9C-101B-9397-08002B2CF9AE}" pid="5" name="_EmailSubject">
    <vt:lpwstr>0626 SS questions</vt:lpwstr>
  </property>
  <property fmtid="{D5CDD505-2E9C-101B-9397-08002B2CF9AE}" pid="6" name="_NewReviewCycle">
    <vt:lpwstr/>
  </property>
  <property fmtid="{D5CDD505-2E9C-101B-9397-08002B2CF9AE}" pid="7" name="_PreviousAdHocReviewCycleID">
    <vt:i4>355686079</vt:i4>
  </property>
  <property fmtid="{D5CDD505-2E9C-101B-9397-08002B2CF9AE}" pid="8" name="_ReviewingToolsShownOnce">
    <vt:lpwstr/>
  </property>
</Properties>
</file>