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520D" w:rsidP="00194ECD" w:rsidRDefault="00DC1C23" w14:paraId="65F56E0D" w14:textId="77777777">
      <w:pPr>
        <w:pStyle w:val="ReportCover-Title"/>
        <w:jc w:val="center"/>
        <w:rPr>
          <w:rFonts w:ascii="Times New Roman" w:hAnsi="Times New Roman"/>
          <w:sz w:val="48"/>
          <w:szCs w:val="48"/>
        </w:rPr>
      </w:pPr>
      <w:r w:rsidRPr="00D2520D">
        <w:rPr>
          <w:rFonts w:ascii="Times New Roman" w:hAnsi="Times New Roman"/>
          <w:sz w:val="48"/>
          <w:szCs w:val="48"/>
        </w:rPr>
        <w:tab/>
      </w:r>
    </w:p>
    <w:p w:rsidRPr="00D2520D" w:rsidR="00160621" w:rsidP="00194ECD" w:rsidRDefault="00194ECD" w14:paraId="78FCC478" w14:textId="41E0BE68">
      <w:pPr>
        <w:pStyle w:val="ReportCover-Title"/>
        <w:jc w:val="center"/>
        <w:rPr>
          <w:rFonts w:ascii="Arial" w:hAnsi="Arial" w:cs="Arial"/>
          <w:color w:val="auto"/>
          <w:sz w:val="48"/>
          <w:szCs w:val="48"/>
        </w:rPr>
      </w:pPr>
      <w:r w:rsidRPr="00D2520D">
        <w:rPr>
          <w:rFonts w:ascii="Arial" w:hAnsi="Arial" w:cs="Arial"/>
          <w:color w:val="auto"/>
          <w:sz w:val="48"/>
          <w:szCs w:val="48"/>
        </w:rPr>
        <w:t xml:space="preserve">Child Care and Development Fund (CCDF) </w:t>
      </w:r>
      <w:r w:rsidRPr="00D2520D" w:rsidR="00504885">
        <w:rPr>
          <w:rFonts w:ascii="Arial" w:hAnsi="Arial" w:cs="Arial"/>
          <w:color w:val="auto"/>
          <w:sz w:val="48"/>
          <w:szCs w:val="48"/>
        </w:rPr>
        <w:t>Quality Progress Report (QPR)</w:t>
      </w:r>
      <w:r w:rsidRPr="00D2520D">
        <w:rPr>
          <w:rFonts w:ascii="Arial" w:hAnsi="Arial" w:cs="Arial"/>
          <w:color w:val="auto"/>
          <w:sz w:val="48"/>
          <w:szCs w:val="48"/>
        </w:rPr>
        <w:t xml:space="preserve"> ACF-</w:t>
      </w:r>
      <w:r w:rsidRPr="00D2520D" w:rsidR="00504885">
        <w:rPr>
          <w:rFonts w:ascii="Arial" w:hAnsi="Arial" w:cs="Arial"/>
          <w:color w:val="auto"/>
          <w:sz w:val="48"/>
          <w:szCs w:val="48"/>
        </w:rPr>
        <w:t>218</w:t>
      </w:r>
    </w:p>
    <w:p w:rsidRPr="00194ECD" w:rsidR="00160621" w:rsidP="00160621" w:rsidRDefault="00160621" w14:paraId="140A33C6" w14:textId="77777777">
      <w:pPr>
        <w:pStyle w:val="ReportCover-Title"/>
        <w:rPr>
          <w:rFonts w:ascii="Arial" w:hAnsi="Arial" w:cs="Arial"/>
          <w:color w:val="auto"/>
          <w:sz w:val="32"/>
          <w:szCs w:val="32"/>
        </w:rPr>
      </w:pPr>
    </w:p>
    <w:p w:rsidR="00D2520D" w:rsidP="00160621" w:rsidRDefault="00D2520D" w14:paraId="0AF77E41" w14:textId="77777777">
      <w:pPr>
        <w:pStyle w:val="ReportCover-Title"/>
        <w:jc w:val="center"/>
        <w:rPr>
          <w:rFonts w:ascii="Arial" w:hAnsi="Arial" w:cs="Arial"/>
          <w:color w:val="auto"/>
          <w:sz w:val="32"/>
          <w:szCs w:val="32"/>
        </w:rPr>
      </w:pPr>
    </w:p>
    <w:p w:rsidRPr="00160621" w:rsidR="00160621" w:rsidP="00160621" w:rsidRDefault="00160621" w14:paraId="6670E701" w14:textId="587E93C3">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Pr="00160621" w:rsidR="00160621" w:rsidP="00160621" w:rsidRDefault="00504885" w14:paraId="145AF46C" w14:textId="02661838">
      <w:pPr>
        <w:pStyle w:val="ReportCover-Title"/>
        <w:jc w:val="center"/>
        <w:rPr>
          <w:rFonts w:ascii="Arial" w:hAnsi="Arial" w:cs="Arial"/>
          <w:color w:val="auto"/>
          <w:sz w:val="32"/>
          <w:szCs w:val="32"/>
        </w:rPr>
      </w:pPr>
      <w:r w:rsidRPr="00504885">
        <w:rPr>
          <w:rFonts w:ascii="Arial" w:hAnsi="Arial" w:cs="Arial"/>
          <w:color w:val="auto"/>
          <w:sz w:val="32"/>
          <w:szCs w:val="32"/>
        </w:rPr>
        <w:t>0970-0517</w:t>
      </w:r>
    </w:p>
    <w:p w:rsidRPr="00160621" w:rsidR="00160621" w:rsidP="00160621" w:rsidRDefault="00160621" w14:paraId="005F8BA9" w14:textId="77777777">
      <w:pPr>
        <w:rPr>
          <w:rFonts w:ascii="Arial" w:hAnsi="Arial" w:cs="Arial"/>
          <w:szCs w:val="22"/>
        </w:rPr>
      </w:pPr>
    </w:p>
    <w:p w:rsidRPr="00160621" w:rsidR="00160621" w:rsidP="00160621" w:rsidRDefault="00160621" w14:paraId="6C7D7D40" w14:textId="77777777">
      <w:pPr>
        <w:pStyle w:val="ReportCover-Date"/>
        <w:jc w:val="center"/>
        <w:rPr>
          <w:rFonts w:ascii="Arial" w:hAnsi="Arial" w:cs="Arial"/>
          <w:color w:val="auto"/>
        </w:rPr>
      </w:pPr>
    </w:p>
    <w:p w:rsidRPr="00160621" w:rsidR="00160621" w:rsidP="00597E7F" w:rsidRDefault="00160621" w14:paraId="253AFC8F"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proofErr w:type="gramStart"/>
      <w:r w:rsidRPr="00160621">
        <w:rPr>
          <w:rFonts w:ascii="Arial" w:hAnsi="Arial" w:cs="Arial"/>
          <w:color w:val="auto"/>
          <w:sz w:val="48"/>
          <w:szCs w:val="48"/>
        </w:rPr>
        <w:t>Part</w:t>
      </w:r>
      <w:proofErr w:type="gramEnd"/>
      <w:r w:rsidRPr="00160621">
        <w:rPr>
          <w:rFonts w:ascii="Arial" w:hAnsi="Arial" w:cs="Arial"/>
          <w:color w:val="auto"/>
          <w:sz w:val="48"/>
          <w:szCs w:val="48"/>
        </w:rPr>
        <w:t xml:space="preserve"> A</w:t>
      </w:r>
      <w:r>
        <w:rPr>
          <w:rFonts w:ascii="Arial" w:hAnsi="Arial" w:cs="Arial"/>
          <w:color w:val="auto"/>
          <w:sz w:val="48"/>
          <w:szCs w:val="48"/>
        </w:rPr>
        <w:t xml:space="preserve"> - Justification</w:t>
      </w:r>
    </w:p>
    <w:p w:rsidRPr="00160621" w:rsidR="00160621" w:rsidP="00160621" w:rsidRDefault="00194ECD" w14:paraId="62F7C8FF" w14:textId="72DE4A8A">
      <w:pPr>
        <w:pStyle w:val="ReportCover-Date"/>
        <w:jc w:val="center"/>
        <w:rPr>
          <w:rFonts w:ascii="Arial" w:hAnsi="Arial" w:cs="Arial"/>
          <w:color w:val="auto"/>
        </w:rPr>
      </w:pPr>
      <w:r>
        <w:rPr>
          <w:rFonts w:ascii="Arial" w:hAnsi="Arial" w:cs="Arial"/>
          <w:color w:val="auto"/>
        </w:rPr>
        <w:t xml:space="preserve">October </w:t>
      </w:r>
      <w:r w:rsidR="00504885">
        <w:rPr>
          <w:rFonts w:ascii="Arial" w:hAnsi="Arial" w:cs="Arial"/>
          <w:color w:val="auto"/>
        </w:rPr>
        <w:t>2021</w:t>
      </w:r>
      <w:r w:rsidR="005F0D98">
        <w:rPr>
          <w:rFonts w:ascii="Arial" w:hAnsi="Arial" w:cs="Arial"/>
          <w:color w:val="auto"/>
        </w:rPr>
        <w:t>; updated July 2022</w:t>
      </w:r>
    </w:p>
    <w:p w:rsidR="00160621" w:rsidP="00160621" w:rsidRDefault="00160621" w14:paraId="56E6D0AD" w14:textId="77777777">
      <w:pPr>
        <w:jc w:val="center"/>
        <w:rPr>
          <w:rFonts w:ascii="Arial" w:hAnsi="Arial" w:cs="Arial"/>
        </w:rPr>
      </w:pPr>
    </w:p>
    <w:p w:rsidR="00597E7F" w:rsidP="00160621" w:rsidRDefault="00597E7F" w14:paraId="6FE06838" w14:textId="77777777">
      <w:pPr>
        <w:jc w:val="center"/>
        <w:rPr>
          <w:rFonts w:ascii="Arial" w:hAnsi="Arial" w:cs="Arial"/>
        </w:rPr>
      </w:pPr>
    </w:p>
    <w:p w:rsidR="00597E7F" w:rsidP="00160621" w:rsidRDefault="00597E7F" w14:paraId="0F0B115A" w14:textId="77777777">
      <w:pPr>
        <w:jc w:val="center"/>
        <w:rPr>
          <w:rFonts w:ascii="Arial" w:hAnsi="Arial" w:cs="Arial"/>
        </w:rPr>
      </w:pPr>
    </w:p>
    <w:p w:rsidR="00597E7F" w:rsidP="00160621" w:rsidRDefault="00597E7F" w14:paraId="36A5577A" w14:textId="77777777">
      <w:pPr>
        <w:jc w:val="center"/>
        <w:rPr>
          <w:rFonts w:ascii="Arial" w:hAnsi="Arial" w:cs="Arial"/>
        </w:rPr>
      </w:pPr>
    </w:p>
    <w:p w:rsidR="00597E7F" w:rsidP="00160621" w:rsidRDefault="00597E7F" w14:paraId="0019BC7D" w14:textId="77777777">
      <w:pPr>
        <w:jc w:val="center"/>
        <w:rPr>
          <w:rFonts w:ascii="Arial" w:hAnsi="Arial" w:cs="Arial"/>
        </w:rPr>
      </w:pPr>
    </w:p>
    <w:p w:rsidR="00597E7F" w:rsidP="00160621" w:rsidRDefault="00597E7F" w14:paraId="7660C0BA" w14:textId="77777777">
      <w:pPr>
        <w:jc w:val="center"/>
        <w:rPr>
          <w:rFonts w:ascii="Arial" w:hAnsi="Arial" w:cs="Arial"/>
        </w:rPr>
      </w:pPr>
    </w:p>
    <w:p w:rsidR="00597E7F" w:rsidP="00160621" w:rsidRDefault="00597E7F" w14:paraId="78CE9E0C" w14:textId="77777777">
      <w:pPr>
        <w:jc w:val="center"/>
        <w:rPr>
          <w:rFonts w:ascii="Arial" w:hAnsi="Arial" w:cs="Arial"/>
        </w:rPr>
      </w:pPr>
    </w:p>
    <w:p w:rsidR="00597E7F" w:rsidP="00160621" w:rsidRDefault="00597E7F" w14:paraId="2992315D" w14:textId="77777777">
      <w:pPr>
        <w:jc w:val="center"/>
        <w:rPr>
          <w:rFonts w:ascii="Arial" w:hAnsi="Arial" w:cs="Arial"/>
        </w:rPr>
      </w:pPr>
    </w:p>
    <w:p w:rsidR="00597E7F" w:rsidP="00160621" w:rsidRDefault="00597E7F" w14:paraId="687C9220" w14:textId="77777777">
      <w:pPr>
        <w:jc w:val="center"/>
        <w:rPr>
          <w:rFonts w:ascii="Arial" w:hAnsi="Arial" w:cs="Arial"/>
        </w:rPr>
      </w:pPr>
    </w:p>
    <w:p w:rsidR="00597E7F" w:rsidP="00160621" w:rsidRDefault="00597E7F" w14:paraId="0DFED18F" w14:textId="77777777">
      <w:pPr>
        <w:jc w:val="center"/>
        <w:rPr>
          <w:rFonts w:ascii="Arial" w:hAnsi="Arial" w:cs="Arial"/>
        </w:rPr>
      </w:pPr>
    </w:p>
    <w:p w:rsidR="00597E7F" w:rsidP="00160621" w:rsidRDefault="00597E7F" w14:paraId="03BA1F10" w14:textId="77777777">
      <w:pPr>
        <w:jc w:val="center"/>
        <w:rPr>
          <w:rFonts w:ascii="Arial" w:hAnsi="Arial" w:cs="Arial"/>
        </w:rPr>
      </w:pPr>
    </w:p>
    <w:p w:rsidR="00597E7F" w:rsidP="00160621" w:rsidRDefault="00597E7F" w14:paraId="16466090" w14:textId="77777777">
      <w:pPr>
        <w:jc w:val="center"/>
        <w:rPr>
          <w:rFonts w:ascii="Arial" w:hAnsi="Arial" w:cs="Arial"/>
        </w:rPr>
      </w:pPr>
    </w:p>
    <w:p w:rsidR="00597E7F" w:rsidP="00160621" w:rsidRDefault="00597E7F" w14:paraId="24F32D2F" w14:textId="77777777">
      <w:pPr>
        <w:jc w:val="center"/>
        <w:rPr>
          <w:rFonts w:ascii="Arial" w:hAnsi="Arial" w:cs="Arial"/>
        </w:rPr>
      </w:pPr>
    </w:p>
    <w:p w:rsidRPr="00160621" w:rsidR="00597E7F" w:rsidP="00160621" w:rsidRDefault="00597E7F" w14:paraId="201938BF" w14:textId="77777777">
      <w:pPr>
        <w:jc w:val="center"/>
        <w:rPr>
          <w:rFonts w:ascii="Arial" w:hAnsi="Arial" w:cs="Arial"/>
        </w:rPr>
      </w:pPr>
    </w:p>
    <w:p w:rsidRPr="00160621" w:rsidR="00160621" w:rsidP="00160621" w:rsidRDefault="00160621" w14:paraId="02A2B49B" w14:textId="77777777">
      <w:pPr>
        <w:jc w:val="center"/>
        <w:rPr>
          <w:rFonts w:ascii="Arial" w:hAnsi="Arial" w:cs="Arial"/>
        </w:rPr>
      </w:pPr>
      <w:r w:rsidRPr="00160621">
        <w:rPr>
          <w:rFonts w:ascii="Arial" w:hAnsi="Arial" w:cs="Arial"/>
        </w:rPr>
        <w:t>Submitted By:</w:t>
      </w:r>
    </w:p>
    <w:p w:rsidRPr="00160621" w:rsidR="00160621" w:rsidP="00160621" w:rsidRDefault="00194ECD" w14:paraId="36F76125" w14:textId="77777777">
      <w:pPr>
        <w:jc w:val="center"/>
        <w:rPr>
          <w:rFonts w:ascii="Arial" w:hAnsi="Arial" w:cs="Arial"/>
        </w:rPr>
      </w:pPr>
      <w:r>
        <w:rPr>
          <w:rFonts w:ascii="Arial" w:hAnsi="Arial" w:cs="Arial"/>
        </w:rPr>
        <w:t>Office of Child Care</w:t>
      </w:r>
    </w:p>
    <w:p w:rsidRPr="00160621" w:rsidR="00160621" w:rsidP="00160621" w:rsidRDefault="00160621" w14:paraId="4B56A32E" w14:textId="77777777">
      <w:pPr>
        <w:jc w:val="center"/>
        <w:rPr>
          <w:rFonts w:ascii="Arial" w:hAnsi="Arial" w:cs="Arial"/>
        </w:rPr>
      </w:pPr>
      <w:r w:rsidRPr="00160621">
        <w:rPr>
          <w:rFonts w:ascii="Arial" w:hAnsi="Arial" w:cs="Arial"/>
        </w:rPr>
        <w:t xml:space="preserve">Administration for Children and Families </w:t>
      </w:r>
    </w:p>
    <w:p w:rsidRPr="00160621" w:rsidR="00160621" w:rsidP="00160621" w:rsidRDefault="00160621" w14:paraId="55BF0B47" w14:textId="77777777">
      <w:pPr>
        <w:jc w:val="center"/>
        <w:rPr>
          <w:rFonts w:ascii="Arial" w:hAnsi="Arial" w:cs="Arial"/>
        </w:rPr>
      </w:pPr>
      <w:r w:rsidRPr="00160621">
        <w:rPr>
          <w:rFonts w:ascii="Arial" w:hAnsi="Arial" w:cs="Arial"/>
        </w:rPr>
        <w:t>U.S. Department of Health and Human Services</w:t>
      </w:r>
    </w:p>
    <w:p w:rsidRPr="00160621" w:rsidR="00160621" w:rsidP="00160621" w:rsidRDefault="00160621" w14:paraId="1D208E64" w14:textId="77777777">
      <w:pPr>
        <w:jc w:val="center"/>
        <w:rPr>
          <w:rFonts w:ascii="Arial" w:hAnsi="Arial" w:cs="Arial"/>
        </w:rPr>
      </w:pPr>
    </w:p>
    <w:p w:rsidR="00160621" w:rsidP="00160621" w:rsidRDefault="00160621" w14:paraId="050365E1" w14:textId="77777777">
      <w:pPr>
        <w:jc w:val="center"/>
        <w:rPr>
          <w:rFonts w:ascii="Arial" w:hAnsi="Arial" w:cs="Arial"/>
        </w:rPr>
      </w:pPr>
    </w:p>
    <w:p w:rsidR="00160621" w:rsidP="00160621" w:rsidRDefault="00160621" w14:paraId="6E680A27" w14:textId="77777777">
      <w:pPr>
        <w:jc w:val="center"/>
        <w:rPr>
          <w:rFonts w:ascii="Arial" w:hAnsi="Arial" w:cs="Arial"/>
        </w:rPr>
      </w:pPr>
    </w:p>
    <w:p w:rsidR="00160621" w:rsidP="00160621" w:rsidRDefault="00160621" w14:paraId="285A7AD2" w14:textId="77777777">
      <w:pPr>
        <w:jc w:val="center"/>
        <w:rPr>
          <w:rFonts w:ascii="Arial" w:hAnsi="Arial" w:cs="Arial"/>
        </w:rPr>
      </w:pPr>
    </w:p>
    <w:p w:rsidR="00160621" w:rsidP="00160621" w:rsidRDefault="00160621" w14:paraId="32269F7C" w14:textId="77777777">
      <w:pPr>
        <w:jc w:val="center"/>
        <w:rPr>
          <w:rFonts w:ascii="Arial" w:hAnsi="Arial" w:cs="Arial"/>
        </w:rPr>
      </w:pPr>
    </w:p>
    <w:p w:rsidR="00160621" w:rsidP="00160621" w:rsidRDefault="00160621" w14:paraId="0EC11FAF" w14:textId="77777777">
      <w:pPr>
        <w:jc w:val="center"/>
        <w:rPr>
          <w:rFonts w:ascii="Arial" w:hAnsi="Arial" w:cs="Arial"/>
        </w:rPr>
      </w:pPr>
    </w:p>
    <w:p w:rsidRPr="002C4F75" w:rsidR="00160621" w:rsidP="00160621" w:rsidRDefault="00160621" w14:paraId="21E92291" w14:textId="77777777">
      <w:pPr>
        <w:jc w:val="center"/>
        <w:rPr>
          <w:rFonts w:ascii="Arial" w:hAnsi="Arial" w:cs="Arial"/>
        </w:rPr>
      </w:pPr>
    </w:p>
    <w:p w:rsidR="00160621" w:rsidP="00160621" w:rsidRDefault="00726498" w14:paraId="2F956BC3" w14:textId="1C91C7D3">
      <w:pPr>
        <w:widowControl/>
        <w:ind w:left="360" w:hanging="360"/>
        <w:jc w:val="center"/>
        <w:rPr>
          <w:rFonts w:ascii="Times New Roman" w:hAnsi="Times New Roman"/>
          <w:snapToGrid/>
          <w:sz w:val="24"/>
          <w:szCs w:val="24"/>
        </w:rPr>
      </w:pPr>
      <w:r>
        <w:rPr>
          <w:rFonts w:ascii="Times New Roman" w:hAnsi="Times New Roman"/>
          <w:b/>
          <w:sz w:val="24"/>
          <w:szCs w:val="24"/>
        </w:rPr>
        <w:br w:type="page"/>
      </w:r>
    </w:p>
    <w:p w:rsidRPr="00E8156A" w:rsidR="002C3C4F" w:rsidP="00CD3595" w:rsidRDefault="002C3C4F" w14:paraId="0F75F1E2" w14:textId="77777777">
      <w:pPr>
        <w:widowControl/>
        <w:numPr>
          <w:ilvl w:val="0"/>
          <w:numId w:val="3"/>
        </w:numPr>
        <w:tabs>
          <w:tab w:val="clear" w:pos="720"/>
          <w:tab w:val="num" w:pos="360"/>
        </w:tabs>
        <w:spacing w:after="120"/>
        <w:ind w:left="360"/>
        <w:rPr>
          <w:rFonts w:ascii="Times New Roman" w:hAnsi="Times New Roman"/>
          <w:b/>
          <w:bCs/>
          <w:snapToGrid/>
          <w:sz w:val="24"/>
          <w:szCs w:val="24"/>
        </w:rPr>
      </w:pPr>
      <w:r w:rsidRPr="00E8156A">
        <w:rPr>
          <w:rFonts w:ascii="Times New Roman" w:hAnsi="Times New Roman"/>
          <w:b/>
          <w:bCs/>
          <w:snapToGrid/>
          <w:sz w:val="24"/>
          <w:szCs w:val="24"/>
        </w:rPr>
        <w:lastRenderedPageBreak/>
        <w:t xml:space="preserve">Circumstances Making the Collection of Information Necessary </w:t>
      </w:r>
    </w:p>
    <w:p w:rsidRPr="001843C5" w:rsidR="001843C5" w:rsidP="001843C5" w:rsidRDefault="001843C5" w14:paraId="6C5F8B50" w14:textId="24E2560F">
      <w:pPr>
        <w:rPr>
          <w:rFonts w:ascii="Times New Roman" w:hAnsi="Times New Roman"/>
          <w:sz w:val="24"/>
          <w:szCs w:val="24"/>
        </w:rPr>
      </w:pPr>
      <w:r w:rsidRPr="001843C5">
        <w:rPr>
          <w:rFonts w:ascii="Times New Roman" w:hAnsi="Times New Roman"/>
          <w:sz w:val="24"/>
          <w:szCs w:val="24"/>
        </w:rPr>
        <w:t xml:space="preserve">The Office of Child Care (OCC), Administration for Children and Families, requires Child Care and Development Fund (CCDF) </w:t>
      </w:r>
      <w:r w:rsidR="00504885">
        <w:rPr>
          <w:rFonts w:ascii="Times New Roman" w:hAnsi="Times New Roman"/>
          <w:sz w:val="24"/>
          <w:szCs w:val="24"/>
        </w:rPr>
        <w:t>state and territory</w:t>
      </w:r>
      <w:r w:rsidRPr="001843C5">
        <w:rPr>
          <w:rFonts w:ascii="Times New Roman" w:hAnsi="Times New Roman"/>
          <w:sz w:val="24"/>
          <w:szCs w:val="24"/>
        </w:rPr>
        <w:t xml:space="preserve"> Lead Agencies (LAs) to report annual aggregate data on </w:t>
      </w:r>
      <w:r w:rsidR="00504885">
        <w:rPr>
          <w:rFonts w:ascii="Times New Roman" w:hAnsi="Times New Roman"/>
          <w:sz w:val="24"/>
          <w:szCs w:val="24"/>
        </w:rPr>
        <w:t>quality activities</w:t>
      </w:r>
      <w:r w:rsidRPr="001843C5">
        <w:rPr>
          <w:rFonts w:ascii="Times New Roman" w:hAnsi="Times New Roman"/>
          <w:sz w:val="24"/>
          <w:szCs w:val="24"/>
        </w:rPr>
        <w:t xml:space="preserve"> on the ACF-</w:t>
      </w:r>
      <w:r w:rsidR="00504885">
        <w:rPr>
          <w:rFonts w:ascii="Times New Roman" w:hAnsi="Times New Roman"/>
          <w:sz w:val="24"/>
          <w:szCs w:val="24"/>
        </w:rPr>
        <w:t>218</w:t>
      </w:r>
      <w:r w:rsidRPr="001843C5">
        <w:rPr>
          <w:rFonts w:ascii="Times New Roman" w:hAnsi="Times New Roman"/>
          <w:sz w:val="24"/>
          <w:szCs w:val="24"/>
        </w:rPr>
        <w:t xml:space="preserve"> report form. This report is required by </w:t>
      </w:r>
      <w:r w:rsidR="00504885">
        <w:rPr>
          <w:rFonts w:ascii="Times New Roman" w:hAnsi="Times New Roman"/>
          <w:sz w:val="24"/>
          <w:szCs w:val="24"/>
        </w:rPr>
        <w:t>45 CFR 98.53(f)</w:t>
      </w:r>
      <w:r w:rsidRPr="001843C5">
        <w:rPr>
          <w:rFonts w:ascii="Times New Roman" w:hAnsi="Times New Roman"/>
          <w:sz w:val="24"/>
          <w:szCs w:val="24"/>
        </w:rPr>
        <w:t xml:space="preserve"> of the CCDF Final Rule. This information will be included in the </w:t>
      </w:r>
      <w:r w:rsidR="00542722">
        <w:rPr>
          <w:rFonts w:ascii="Times New Roman" w:hAnsi="Times New Roman"/>
          <w:sz w:val="24"/>
          <w:szCs w:val="24"/>
        </w:rPr>
        <w:t>biennial CCDF</w:t>
      </w:r>
      <w:r w:rsidRPr="001843C5">
        <w:rPr>
          <w:rFonts w:ascii="Times New Roman" w:hAnsi="Times New Roman"/>
          <w:sz w:val="24"/>
          <w:szCs w:val="24"/>
        </w:rPr>
        <w:t xml:space="preserve"> Report to Congress, as appropriate, and will be shared with LAs to inform them of CCDF or Child Care and Development Block Grant-funded (CCDBG) activities in other programs.</w:t>
      </w:r>
    </w:p>
    <w:p w:rsidRPr="001843C5" w:rsidR="00D60543" w:rsidP="0051278C" w:rsidRDefault="00D60543" w14:paraId="287060FE" w14:textId="77777777">
      <w:pPr>
        <w:widowControl/>
        <w:tabs>
          <w:tab w:val="num" w:pos="360"/>
        </w:tabs>
        <w:ind w:left="360" w:hanging="360"/>
        <w:rPr>
          <w:rFonts w:ascii="Times New Roman" w:hAnsi="Times New Roman"/>
          <w:sz w:val="24"/>
          <w:szCs w:val="24"/>
        </w:rPr>
      </w:pPr>
    </w:p>
    <w:p w:rsidRPr="004F7B95" w:rsidR="00790D2C" w:rsidP="0051278C" w:rsidRDefault="00790D2C" w14:paraId="7A45BD85" w14:textId="77777777">
      <w:pPr>
        <w:widowControl/>
        <w:tabs>
          <w:tab w:val="num" w:pos="360"/>
        </w:tabs>
        <w:ind w:left="360" w:hanging="360"/>
        <w:rPr>
          <w:rFonts w:ascii="Times New Roman" w:hAnsi="Times New Roman"/>
          <w:snapToGrid/>
          <w:sz w:val="24"/>
          <w:szCs w:val="24"/>
        </w:rPr>
      </w:pPr>
    </w:p>
    <w:p w:rsidRPr="00E8156A" w:rsidR="002C3C4F" w:rsidP="00CD3595" w:rsidRDefault="00790D2C" w14:paraId="6084A1EF" w14:textId="77777777">
      <w:pPr>
        <w:widowControl/>
        <w:numPr>
          <w:ilvl w:val="0"/>
          <w:numId w:val="3"/>
        </w:numPr>
        <w:tabs>
          <w:tab w:val="clear" w:pos="720"/>
          <w:tab w:val="num" w:pos="0"/>
          <w:tab w:val="num" w:pos="360"/>
        </w:tabs>
        <w:spacing w:after="120"/>
        <w:ind w:left="360"/>
        <w:rPr>
          <w:rFonts w:ascii="Times New Roman" w:hAnsi="Times New Roman"/>
          <w:b/>
          <w:bCs/>
          <w:snapToGrid/>
          <w:sz w:val="24"/>
          <w:szCs w:val="24"/>
        </w:rPr>
      </w:pPr>
      <w:r w:rsidRPr="00E8156A">
        <w:rPr>
          <w:rFonts w:ascii="Times New Roman" w:hAnsi="Times New Roman"/>
          <w:b/>
          <w:bCs/>
          <w:snapToGrid/>
          <w:sz w:val="24"/>
          <w:szCs w:val="24"/>
        </w:rPr>
        <w:t>P</w:t>
      </w:r>
      <w:r w:rsidRPr="00E8156A" w:rsidR="002C3C4F">
        <w:rPr>
          <w:rFonts w:ascii="Times New Roman" w:hAnsi="Times New Roman"/>
          <w:b/>
          <w:bCs/>
          <w:snapToGrid/>
          <w:sz w:val="24"/>
          <w:szCs w:val="24"/>
        </w:rPr>
        <w:t xml:space="preserve">urpose and Use of the Information Collection </w:t>
      </w:r>
    </w:p>
    <w:p w:rsidR="00F82209" w:rsidP="007D418D" w:rsidRDefault="006741F7" w14:paraId="0748F3D9" w14:textId="440E740E">
      <w:pPr>
        <w:spacing w:after="120"/>
        <w:rPr>
          <w:rFonts w:ascii="Times New Roman" w:hAnsi="Times New Roman"/>
          <w:sz w:val="24"/>
          <w:szCs w:val="24"/>
        </w:rPr>
      </w:pPr>
      <w:r w:rsidRPr="00DF1EC7">
        <w:rPr>
          <w:rFonts w:ascii="Times New Roman" w:hAnsi="Times New Roman"/>
          <w:snapToGrid/>
          <w:sz w:val="24"/>
          <w:szCs w:val="24"/>
        </w:rPr>
        <w:t xml:space="preserve">The </w:t>
      </w:r>
      <w:r>
        <w:rPr>
          <w:rFonts w:ascii="Times New Roman" w:hAnsi="Times New Roman"/>
          <w:snapToGrid/>
          <w:sz w:val="24"/>
          <w:szCs w:val="24"/>
        </w:rPr>
        <w:t>ACF-218</w:t>
      </w:r>
      <w:r w:rsidRPr="00DF1EC7">
        <w:rPr>
          <w:rFonts w:ascii="Times New Roman" w:hAnsi="Times New Roman"/>
          <w:snapToGrid/>
          <w:sz w:val="24"/>
          <w:szCs w:val="24"/>
        </w:rPr>
        <w:t xml:space="preserve"> collects information from states and territories to describe investments to improve the quality of care available for children from birth to age 13. This report meets the requirements in the CCDBG Act of 2014 </w:t>
      </w:r>
      <w:r>
        <w:rPr>
          <w:rFonts w:ascii="Times New Roman" w:hAnsi="Times New Roman"/>
          <w:snapToGrid/>
          <w:sz w:val="24"/>
          <w:szCs w:val="24"/>
        </w:rPr>
        <w:t xml:space="preserve">and </w:t>
      </w:r>
      <w:r w:rsidRPr="00431427">
        <w:rPr>
          <w:rFonts w:ascii="Times New Roman" w:hAnsi="Times New Roman"/>
          <w:sz w:val="24"/>
          <w:szCs w:val="24"/>
        </w:rPr>
        <w:t xml:space="preserve">the CCDF Final Rule (45 CFR </w:t>
      </w:r>
      <w:r>
        <w:rPr>
          <w:rFonts w:ascii="Times New Roman" w:hAnsi="Times New Roman"/>
          <w:sz w:val="24"/>
          <w:szCs w:val="24"/>
        </w:rPr>
        <w:t xml:space="preserve">98.53(f)) </w:t>
      </w:r>
      <w:r w:rsidRPr="00DF1EC7">
        <w:rPr>
          <w:rFonts w:ascii="Times New Roman" w:hAnsi="Times New Roman"/>
          <w:snapToGrid/>
          <w:sz w:val="24"/>
          <w:szCs w:val="24"/>
        </w:rPr>
        <w:t xml:space="preserve">for states and territories to submit an annual report that describes how quality funds were expended, including the activities funded and the measures used to evaluate progress in improving the quality of </w:t>
      </w:r>
      <w:proofErr w:type="gramStart"/>
      <w:r w:rsidRPr="00DF1EC7">
        <w:rPr>
          <w:rFonts w:ascii="Times New Roman" w:hAnsi="Times New Roman"/>
          <w:snapToGrid/>
          <w:sz w:val="24"/>
          <w:szCs w:val="24"/>
        </w:rPr>
        <w:t>child care</w:t>
      </w:r>
      <w:proofErr w:type="gramEnd"/>
      <w:r w:rsidRPr="00DF1EC7">
        <w:rPr>
          <w:rFonts w:ascii="Times New Roman" w:hAnsi="Times New Roman"/>
          <w:snapToGrid/>
          <w:sz w:val="24"/>
          <w:szCs w:val="24"/>
        </w:rPr>
        <w:t xml:space="preserve"> programs and services. The FFY 2021 </w:t>
      </w:r>
      <w:r>
        <w:rPr>
          <w:rFonts w:ascii="Times New Roman" w:hAnsi="Times New Roman"/>
          <w:snapToGrid/>
          <w:sz w:val="24"/>
          <w:szCs w:val="24"/>
        </w:rPr>
        <w:t>ACF-218</w:t>
      </w:r>
      <w:r w:rsidRPr="00DF1EC7">
        <w:rPr>
          <w:rFonts w:ascii="Times New Roman" w:hAnsi="Times New Roman"/>
          <w:snapToGrid/>
          <w:sz w:val="24"/>
          <w:szCs w:val="24"/>
        </w:rPr>
        <w:t xml:space="preserve"> is one of the primary data sources </w:t>
      </w:r>
      <w:r>
        <w:rPr>
          <w:rFonts w:ascii="Times New Roman" w:hAnsi="Times New Roman"/>
          <w:snapToGrid/>
          <w:sz w:val="24"/>
          <w:szCs w:val="24"/>
        </w:rPr>
        <w:t xml:space="preserve">the </w:t>
      </w:r>
      <w:r w:rsidRPr="00DF1EC7">
        <w:rPr>
          <w:rFonts w:ascii="Times New Roman" w:hAnsi="Times New Roman"/>
          <w:snapToGrid/>
          <w:sz w:val="24"/>
          <w:szCs w:val="24"/>
        </w:rPr>
        <w:t>OCC will use to demonstrate how states and territories are using the supplemental funding that has been awarded over the past year (i.e., CARES, CRRSA, ARP</w:t>
      </w:r>
      <w:r>
        <w:rPr>
          <w:rFonts w:ascii="Times New Roman" w:hAnsi="Times New Roman"/>
          <w:snapToGrid/>
          <w:sz w:val="24"/>
          <w:szCs w:val="24"/>
        </w:rPr>
        <w:t>A</w:t>
      </w:r>
      <w:r w:rsidRPr="00DF1EC7">
        <w:rPr>
          <w:rFonts w:ascii="Times New Roman" w:hAnsi="Times New Roman"/>
          <w:snapToGrid/>
          <w:sz w:val="24"/>
          <w:szCs w:val="24"/>
        </w:rPr>
        <w:t>).</w:t>
      </w:r>
      <w:r>
        <w:rPr>
          <w:rFonts w:ascii="Times New Roman" w:hAnsi="Times New Roman"/>
          <w:snapToGrid/>
          <w:sz w:val="24"/>
          <w:szCs w:val="24"/>
        </w:rPr>
        <w:t xml:space="preserve"> </w:t>
      </w:r>
      <w:r w:rsidR="007D418D">
        <w:rPr>
          <w:rFonts w:ascii="Times New Roman" w:hAnsi="Times New Roman"/>
          <w:sz w:val="24"/>
          <w:szCs w:val="24"/>
        </w:rPr>
        <w:t xml:space="preserve">This revision request includes a new section specific to </w:t>
      </w:r>
      <w:r w:rsidR="007D418D">
        <w:rPr>
          <w:rFonts w:ascii="Times New Roman" w:hAnsi="Times New Roman"/>
          <w:snapToGrid/>
          <w:sz w:val="24"/>
          <w:szCs w:val="24"/>
        </w:rPr>
        <w:t>ARP Child Care Stabilization Grants</w:t>
      </w:r>
      <w:r w:rsidRPr="00A933AC" w:rsidR="007D418D">
        <w:rPr>
          <w:rFonts w:ascii="Times New Roman" w:hAnsi="Times New Roman"/>
          <w:snapToGrid/>
          <w:sz w:val="24"/>
          <w:szCs w:val="24"/>
        </w:rPr>
        <w:t>.</w:t>
      </w:r>
      <w:r w:rsidRPr="00431427" w:rsidR="00431427">
        <w:rPr>
          <w:rFonts w:ascii="Times New Roman" w:hAnsi="Times New Roman"/>
          <w:sz w:val="24"/>
          <w:szCs w:val="24"/>
        </w:rPr>
        <w:t xml:space="preserve"> The data </w:t>
      </w:r>
      <w:r w:rsidR="00504885">
        <w:rPr>
          <w:rFonts w:ascii="Times New Roman" w:hAnsi="Times New Roman"/>
          <w:sz w:val="24"/>
          <w:szCs w:val="24"/>
        </w:rPr>
        <w:t xml:space="preserve">describe how CCDF quality funds were used including estimates of children served and providers participating in quality activities. </w:t>
      </w:r>
      <w:r w:rsidR="00D4611E">
        <w:rPr>
          <w:rFonts w:ascii="Times New Roman" w:hAnsi="Times New Roman"/>
          <w:sz w:val="24"/>
          <w:szCs w:val="24"/>
        </w:rPr>
        <w:t xml:space="preserve">Tribes including </w:t>
      </w:r>
      <w:r w:rsidRPr="00431427" w:rsidR="00431427">
        <w:rPr>
          <w:rFonts w:ascii="Times New Roman" w:hAnsi="Times New Roman"/>
          <w:sz w:val="24"/>
          <w:szCs w:val="24"/>
        </w:rPr>
        <w:t>CCDF-funded grantees that receive funding under Pub.</w:t>
      </w:r>
      <w:r w:rsidR="0051237D">
        <w:rPr>
          <w:rFonts w:ascii="Times New Roman" w:hAnsi="Times New Roman"/>
          <w:sz w:val="24"/>
          <w:szCs w:val="24"/>
        </w:rPr>
        <w:t xml:space="preserve"> </w:t>
      </w:r>
      <w:r w:rsidRPr="00431427" w:rsidR="00431427">
        <w:rPr>
          <w:rFonts w:ascii="Times New Roman" w:hAnsi="Times New Roman"/>
          <w:sz w:val="24"/>
          <w:szCs w:val="24"/>
        </w:rPr>
        <w:t>L. 102-477 are not required to submit the ACF-</w:t>
      </w:r>
      <w:r w:rsidR="00D4611E">
        <w:rPr>
          <w:rFonts w:ascii="Times New Roman" w:hAnsi="Times New Roman"/>
          <w:sz w:val="24"/>
          <w:szCs w:val="24"/>
        </w:rPr>
        <w:t>218</w:t>
      </w:r>
      <w:r w:rsidRPr="00431427" w:rsidR="00431427">
        <w:rPr>
          <w:rFonts w:ascii="Times New Roman" w:hAnsi="Times New Roman"/>
          <w:sz w:val="24"/>
          <w:szCs w:val="24"/>
        </w:rPr>
        <w:t>.</w:t>
      </w:r>
      <w:r w:rsidR="00F82209">
        <w:rPr>
          <w:rFonts w:ascii="Times New Roman" w:hAnsi="Times New Roman"/>
          <w:sz w:val="24"/>
          <w:szCs w:val="24"/>
        </w:rPr>
        <w:t xml:space="preserve"> </w:t>
      </w:r>
      <w:r w:rsidR="007D418D">
        <w:rPr>
          <w:rFonts w:ascii="Times New Roman" w:hAnsi="Times New Roman"/>
          <w:sz w:val="24"/>
          <w:szCs w:val="24"/>
        </w:rPr>
        <w:t>OCC uses the information from the ACF-218 – including the newly added information – in the following ways</w:t>
      </w:r>
      <w:r w:rsidR="00195308">
        <w:rPr>
          <w:rFonts w:ascii="Times New Roman" w:hAnsi="Times New Roman"/>
          <w:sz w:val="24"/>
          <w:szCs w:val="24"/>
        </w:rPr>
        <w:t>:</w:t>
      </w:r>
    </w:p>
    <w:p w:rsidRPr="00D4611E" w:rsidR="00D4611E" w:rsidP="00D4611E" w:rsidRDefault="00D4611E" w14:paraId="2A4B96CE" w14:textId="32BCE611">
      <w:pPr>
        <w:numPr>
          <w:ilvl w:val="0"/>
          <w:numId w:val="24"/>
        </w:numPr>
        <w:rPr>
          <w:rFonts w:ascii="Times New Roman" w:hAnsi="Times New Roman"/>
          <w:sz w:val="24"/>
          <w:szCs w:val="24"/>
        </w:rPr>
      </w:pPr>
      <w:r w:rsidRPr="00D4611E">
        <w:rPr>
          <w:rFonts w:ascii="Times New Roman" w:hAnsi="Times New Roman"/>
          <w:sz w:val="24"/>
          <w:szCs w:val="24"/>
        </w:rPr>
        <w:t xml:space="preserve">Ensure accountability and transparency for the use of CCDF quality funds, including a set-aside for quality infant and toddler care and the </w:t>
      </w:r>
      <w:r w:rsidR="0076027D">
        <w:rPr>
          <w:rFonts w:ascii="Times New Roman" w:hAnsi="Times New Roman"/>
          <w:sz w:val="24"/>
          <w:szCs w:val="24"/>
        </w:rPr>
        <w:t xml:space="preserve">new </w:t>
      </w:r>
      <w:r w:rsidRPr="00D4611E">
        <w:rPr>
          <w:rFonts w:ascii="Times New Roman" w:hAnsi="Times New Roman"/>
          <w:sz w:val="24"/>
          <w:szCs w:val="24"/>
        </w:rPr>
        <w:t xml:space="preserve">stabilization grants funded by the American Rescue Plan (ARP) Act </w:t>
      </w:r>
      <w:proofErr w:type="gramStart"/>
      <w:r w:rsidRPr="00D4611E">
        <w:rPr>
          <w:rFonts w:ascii="Times New Roman" w:hAnsi="Times New Roman"/>
          <w:sz w:val="24"/>
          <w:szCs w:val="24"/>
        </w:rPr>
        <w:t>funding;</w:t>
      </w:r>
      <w:proofErr w:type="gramEnd"/>
    </w:p>
    <w:p w:rsidRPr="00D4611E" w:rsidR="00D4611E" w:rsidP="00D4611E" w:rsidRDefault="00D4611E" w14:paraId="30E52093" w14:textId="77777777">
      <w:pPr>
        <w:numPr>
          <w:ilvl w:val="0"/>
          <w:numId w:val="24"/>
        </w:numPr>
        <w:rPr>
          <w:rFonts w:ascii="Times New Roman" w:hAnsi="Times New Roman"/>
          <w:sz w:val="24"/>
          <w:szCs w:val="24"/>
        </w:rPr>
      </w:pPr>
      <w:r w:rsidRPr="00D4611E">
        <w:rPr>
          <w:rFonts w:ascii="Times New Roman" w:hAnsi="Times New Roman"/>
          <w:sz w:val="24"/>
          <w:szCs w:val="24"/>
        </w:rPr>
        <w:t xml:space="preserve">Track progress toward meeting state- and territory-set indicators and benchmarks for improvement of </w:t>
      </w:r>
      <w:proofErr w:type="gramStart"/>
      <w:r w:rsidRPr="00D4611E">
        <w:rPr>
          <w:rFonts w:ascii="Times New Roman" w:hAnsi="Times New Roman"/>
          <w:sz w:val="24"/>
          <w:szCs w:val="24"/>
        </w:rPr>
        <w:t>child care</w:t>
      </w:r>
      <w:proofErr w:type="gramEnd"/>
      <w:r w:rsidRPr="00D4611E">
        <w:rPr>
          <w:rFonts w:ascii="Times New Roman" w:hAnsi="Times New Roman"/>
          <w:sz w:val="24"/>
          <w:szCs w:val="24"/>
        </w:rPr>
        <w:t xml:space="preserve"> quality based on goals and activities described in CCDF Plans; and</w:t>
      </w:r>
    </w:p>
    <w:p w:rsidRPr="00D4611E" w:rsidR="00D4611E" w:rsidP="00D4611E" w:rsidRDefault="00D4611E" w14:paraId="611F62AB" w14:textId="77777777">
      <w:pPr>
        <w:numPr>
          <w:ilvl w:val="0"/>
          <w:numId w:val="24"/>
        </w:numPr>
        <w:rPr>
          <w:rFonts w:ascii="Times New Roman" w:hAnsi="Times New Roman"/>
          <w:sz w:val="24"/>
          <w:szCs w:val="24"/>
        </w:rPr>
      </w:pPr>
      <w:r w:rsidRPr="00D4611E">
        <w:rPr>
          <w:rFonts w:ascii="Times New Roman" w:hAnsi="Times New Roman"/>
          <w:sz w:val="24"/>
          <w:szCs w:val="24"/>
        </w:rPr>
        <w:t xml:space="preserve">Understand efforts in progress towards all </w:t>
      </w:r>
      <w:proofErr w:type="gramStart"/>
      <w:r w:rsidRPr="00D4611E">
        <w:rPr>
          <w:rFonts w:ascii="Times New Roman" w:hAnsi="Times New Roman"/>
          <w:sz w:val="24"/>
          <w:szCs w:val="24"/>
        </w:rPr>
        <w:t>child care</w:t>
      </w:r>
      <w:proofErr w:type="gramEnd"/>
      <w:r w:rsidRPr="00D4611E">
        <w:rPr>
          <w:rFonts w:ascii="Times New Roman" w:hAnsi="Times New Roman"/>
          <w:sz w:val="24"/>
          <w:szCs w:val="24"/>
        </w:rPr>
        <w:t xml:space="preserve"> settings meeting the developmental needs of children</w:t>
      </w:r>
    </w:p>
    <w:p w:rsidRPr="00431427" w:rsidR="00F82209" w:rsidP="00D4611E" w:rsidRDefault="00D4611E" w14:paraId="358FE9DE" w14:textId="3D05092A">
      <w:pPr>
        <w:numPr>
          <w:ilvl w:val="0"/>
          <w:numId w:val="24"/>
        </w:numPr>
        <w:rPr>
          <w:rFonts w:ascii="Times New Roman" w:hAnsi="Times New Roman"/>
          <w:sz w:val="24"/>
          <w:szCs w:val="24"/>
        </w:rPr>
      </w:pPr>
      <w:r w:rsidRPr="00D4611E">
        <w:rPr>
          <w:rFonts w:ascii="Times New Roman" w:hAnsi="Times New Roman"/>
          <w:sz w:val="24"/>
          <w:szCs w:val="24"/>
        </w:rPr>
        <w:t>Inform federal technical assistance efforts and decisions regarding strategic use of quality funds</w:t>
      </w:r>
      <w:r w:rsidR="00F82209">
        <w:rPr>
          <w:rFonts w:ascii="Times New Roman" w:hAnsi="Times New Roman"/>
          <w:sz w:val="24"/>
          <w:szCs w:val="24"/>
        </w:rPr>
        <w:t>.</w:t>
      </w:r>
    </w:p>
    <w:p w:rsidR="006B00B6" w:rsidP="0051278C" w:rsidRDefault="006B00B6" w14:paraId="70030EA6" w14:textId="3406571F">
      <w:pPr>
        <w:widowControl/>
        <w:tabs>
          <w:tab w:val="num" w:pos="360"/>
        </w:tabs>
        <w:ind w:left="720" w:hanging="360"/>
        <w:rPr>
          <w:rFonts w:ascii="Times New Roman" w:hAnsi="Times New Roman"/>
          <w:snapToGrid/>
          <w:sz w:val="24"/>
          <w:szCs w:val="24"/>
        </w:rPr>
      </w:pPr>
    </w:p>
    <w:p w:rsidRPr="004F7B95" w:rsidR="00097A4C" w:rsidP="0051278C" w:rsidRDefault="00097A4C" w14:paraId="72490891" w14:textId="77777777">
      <w:pPr>
        <w:widowControl/>
        <w:tabs>
          <w:tab w:val="num" w:pos="360"/>
        </w:tabs>
        <w:ind w:left="720" w:hanging="360"/>
        <w:rPr>
          <w:rFonts w:ascii="Times New Roman" w:hAnsi="Times New Roman"/>
          <w:snapToGrid/>
          <w:sz w:val="24"/>
          <w:szCs w:val="24"/>
        </w:rPr>
      </w:pPr>
    </w:p>
    <w:p w:rsidRPr="00A04D3C" w:rsidR="002C3C4F" w:rsidP="007D418D" w:rsidRDefault="002C3C4F" w14:paraId="76BF0AEF" w14:textId="77777777">
      <w:pPr>
        <w:widowControl/>
        <w:numPr>
          <w:ilvl w:val="0"/>
          <w:numId w:val="3"/>
        </w:numPr>
        <w:tabs>
          <w:tab w:val="clear" w:pos="720"/>
          <w:tab w:val="num" w:pos="360"/>
        </w:tabs>
        <w:spacing w:after="120"/>
        <w:ind w:left="360"/>
        <w:rPr>
          <w:rFonts w:ascii="Times New Roman" w:hAnsi="Times New Roman"/>
          <w:b/>
          <w:bCs/>
          <w:snapToGrid/>
          <w:sz w:val="24"/>
          <w:szCs w:val="24"/>
        </w:rPr>
      </w:pPr>
      <w:r w:rsidRPr="00A04D3C">
        <w:rPr>
          <w:rFonts w:ascii="Times New Roman" w:hAnsi="Times New Roman"/>
          <w:b/>
          <w:bCs/>
          <w:snapToGrid/>
          <w:sz w:val="24"/>
          <w:szCs w:val="24"/>
        </w:rPr>
        <w:t xml:space="preserve">Use of Improved Information Technology and Burden Reduction </w:t>
      </w:r>
    </w:p>
    <w:p w:rsidR="009C2DE1" w:rsidP="007D418D" w:rsidRDefault="00EE2C9E" w14:paraId="1A1366E4" w14:textId="117E42BE">
      <w:pPr>
        <w:pStyle w:val="NormalWeb"/>
        <w:widowControl w:val="0"/>
        <w:spacing w:before="0" w:beforeAutospacing="0" w:after="0" w:afterAutospacing="0"/>
      </w:pPr>
      <w:r>
        <w:t xml:space="preserve">Since 2012, </w:t>
      </w:r>
      <w:r w:rsidR="001843C5">
        <w:t>LAs</w:t>
      </w:r>
      <w:r w:rsidRPr="001843C5" w:rsidR="00431427">
        <w:t xml:space="preserve"> </w:t>
      </w:r>
      <w:r>
        <w:t>have submitted</w:t>
      </w:r>
      <w:r w:rsidRPr="001843C5" w:rsidR="00431427">
        <w:t xml:space="preserve"> their ACF-</w:t>
      </w:r>
      <w:r>
        <w:t>218</w:t>
      </w:r>
      <w:r w:rsidRPr="001843C5" w:rsidR="00431427">
        <w:t xml:space="preserve"> data through an internet-based submission website.  </w:t>
      </w:r>
      <w:r w:rsidRPr="000E0E7B" w:rsidR="00434315">
        <w:t xml:space="preserve">System </w:t>
      </w:r>
      <w:proofErr w:type="gramStart"/>
      <w:r w:rsidRPr="000E0E7B" w:rsidR="00434315">
        <w:t>edit</w:t>
      </w:r>
      <w:proofErr w:type="gramEnd"/>
      <w:r w:rsidRPr="000E0E7B" w:rsidR="00434315">
        <w:t xml:space="preserve"> checks provide immediate feedback concerning the accuracy of the submitted data. The electronic system performs audit checks and provides feedback to </w:t>
      </w:r>
      <w:r w:rsidR="00434315">
        <w:t>LAs</w:t>
      </w:r>
      <w:r w:rsidRPr="000E0E7B" w:rsidR="00434315">
        <w:t xml:space="preserve">. </w:t>
      </w:r>
      <w:r w:rsidRPr="001843C5" w:rsidR="00431427">
        <w:t>Information and on-line technical assistance support related to the ACF-</w:t>
      </w:r>
      <w:r>
        <w:t>218</w:t>
      </w:r>
      <w:r w:rsidRPr="001843C5" w:rsidR="00431427">
        <w:t xml:space="preserve"> </w:t>
      </w:r>
      <w:r w:rsidR="001843C5">
        <w:t xml:space="preserve">form </w:t>
      </w:r>
      <w:r w:rsidRPr="001843C5" w:rsidR="00431427">
        <w:t xml:space="preserve">is also available at </w:t>
      </w:r>
      <w:hyperlink w:history="1" r:id="rId11">
        <w:r w:rsidRPr="005975FC">
          <w:rPr>
            <w:rStyle w:val="Hyperlink"/>
          </w:rPr>
          <w:t>https://www.acf.hhs.gov/occ/report/acf-218-annual-quality-progress-report-qpr</w:t>
        </w:r>
      </w:hyperlink>
      <w:r w:rsidRPr="001843C5" w:rsidR="00431427">
        <w:t>.</w:t>
      </w:r>
      <w:r>
        <w:t xml:space="preserve"> </w:t>
      </w:r>
      <w:r w:rsidR="001843C5">
        <w:t xml:space="preserve">This guide is updated annually and is shared with LAs </w:t>
      </w:r>
      <w:r>
        <w:t xml:space="preserve">and training is conducted </w:t>
      </w:r>
      <w:r w:rsidR="001843C5">
        <w:t xml:space="preserve">to help them </w:t>
      </w:r>
      <w:r w:rsidRPr="001843C5" w:rsidR="00431427">
        <w:t>complete the ACF-</w:t>
      </w:r>
      <w:r>
        <w:t>218</w:t>
      </w:r>
      <w:r w:rsidRPr="001843C5" w:rsidR="00431427">
        <w:t xml:space="preserve"> form.</w:t>
      </w:r>
    </w:p>
    <w:p w:rsidRPr="00434315" w:rsidR="002C3C4F" w:rsidP="007D418D" w:rsidRDefault="002C3C4F" w14:paraId="57B2E5F4" w14:textId="77777777">
      <w:pPr>
        <w:widowControl/>
        <w:numPr>
          <w:ilvl w:val="0"/>
          <w:numId w:val="3"/>
        </w:numPr>
        <w:tabs>
          <w:tab w:val="clear" w:pos="720"/>
          <w:tab w:val="num" w:pos="360"/>
        </w:tabs>
        <w:spacing w:after="120"/>
        <w:ind w:left="360"/>
        <w:rPr>
          <w:rFonts w:ascii="Times New Roman" w:hAnsi="Times New Roman"/>
          <w:b/>
          <w:bCs/>
          <w:snapToGrid/>
          <w:sz w:val="24"/>
          <w:szCs w:val="24"/>
        </w:rPr>
      </w:pPr>
      <w:r w:rsidRPr="00434315">
        <w:rPr>
          <w:rFonts w:ascii="Times New Roman" w:hAnsi="Times New Roman"/>
          <w:b/>
          <w:bCs/>
          <w:snapToGrid/>
          <w:sz w:val="24"/>
          <w:szCs w:val="24"/>
        </w:rPr>
        <w:lastRenderedPageBreak/>
        <w:t xml:space="preserve">Efforts to Identify Duplication and Use of Similar Information </w:t>
      </w:r>
    </w:p>
    <w:p w:rsidRPr="004F7B95" w:rsidR="00EC698B" w:rsidP="002341F7" w:rsidRDefault="00EE2C9E" w14:paraId="1B610ED7" w14:textId="4C0791F8">
      <w:pPr>
        <w:widowControl/>
        <w:tabs>
          <w:tab w:val="num" w:pos="360"/>
        </w:tabs>
        <w:rPr>
          <w:rFonts w:ascii="Times New Roman" w:hAnsi="Times New Roman"/>
          <w:snapToGrid/>
          <w:sz w:val="24"/>
          <w:szCs w:val="24"/>
        </w:rPr>
      </w:pPr>
      <w:r>
        <w:rPr>
          <w:rFonts w:ascii="Times New Roman" w:hAnsi="Times New Roman"/>
          <w:snapToGrid/>
          <w:sz w:val="24"/>
          <w:szCs w:val="24"/>
        </w:rPr>
        <w:t>Each year and plan cycle the OCC evaluates the ACF-218 for any unnecessary duplication of information collected within and across data sources. As a result, several items were removed from the updated ACF-218 to reduce burden.</w:t>
      </w:r>
      <w:r w:rsidR="006741F7">
        <w:rPr>
          <w:rFonts w:ascii="Times New Roman" w:hAnsi="Times New Roman"/>
          <w:snapToGrid/>
          <w:sz w:val="24"/>
          <w:szCs w:val="24"/>
        </w:rPr>
        <w:t xml:space="preserve"> Additionally, the ACF-218 was developed in conjunction with the ACF-901 to avoid duplication of effort and will be used as complementary data sources.</w:t>
      </w:r>
    </w:p>
    <w:p w:rsidRPr="004F7B95" w:rsidR="009F5543" w:rsidP="0051278C" w:rsidRDefault="009F5543" w14:paraId="75831702" w14:textId="77777777">
      <w:pPr>
        <w:widowControl/>
        <w:tabs>
          <w:tab w:val="num" w:pos="360"/>
        </w:tabs>
        <w:ind w:left="720" w:hanging="360"/>
        <w:rPr>
          <w:rFonts w:ascii="Times New Roman" w:hAnsi="Times New Roman"/>
          <w:snapToGrid/>
          <w:sz w:val="24"/>
          <w:szCs w:val="24"/>
        </w:rPr>
      </w:pPr>
    </w:p>
    <w:p w:rsidRPr="004F7B95" w:rsidR="009C2DE1" w:rsidP="0051278C" w:rsidRDefault="009C2DE1" w14:paraId="41169DD0" w14:textId="77777777">
      <w:pPr>
        <w:widowControl/>
        <w:tabs>
          <w:tab w:val="num" w:pos="360"/>
        </w:tabs>
        <w:ind w:left="720" w:hanging="360"/>
        <w:rPr>
          <w:rFonts w:ascii="Times New Roman" w:hAnsi="Times New Roman"/>
          <w:snapToGrid/>
          <w:sz w:val="24"/>
          <w:szCs w:val="24"/>
        </w:rPr>
      </w:pPr>
    </w:p>
    <w:p w:rsidRPr="00434315" w:rsidR="002C3C4F" w:rsidP="007D418D" w:rsidRDefault="002C3C4F" w14:paraId="1BB11898" w14:textId="77777777">
      <w:pPr>
        <w:widowControl/>
        <w:numPr>
          <w:ilvl w:val="0"/>
          <w:numId w:val="3"/>
        </w:numPr>
        <w:tabs>
          <w:tab w:val="clear" w:pos="720"/>
          <w:tab w:val="num" w:pos="360"/>
        </w:tabs>
        <w:spacing w:after="120"/>
        <w:ind w:left="360"/>
        <w:rPr>
          <w:rFonts w:ascii="Times New Roman" w:hAnsi="Times New Roman"/>
          <w:b/>
          <w:bCs/>
          <w:snapToGrid/>
          <w:sz w:val="24"/>
          <w:szCs w:val="24"/>
        </w:rPr>
      </w:pPr>
      <w:r w:rsidRPr="00434315">
        <w:rPr>
          <w:rFonts w:ascii="Times New Roman" w:hAnsi="Times New Roman"/>
          <w:b/>
          <w:bCs/>
          <w:snapToGrid/>
          <w:sz w:val="24"/>
          <w:szCs w:val="24"/>
        </w:rPr>
        <w:t xml:space="preserve">Impact on Small Businesses or Other Small Entities </w:t>
      </w:r>
    </w:p>
    <w:p w:rsidRPr="00551B23" w:rsidR="00551B23" w:rsidP="00551B23" w:rsidRDefault="00551B23" w14:paraId="22BC27E1" w14:textId="77777777">
      <w:pPr>
        <w:rPr>
          <w:rFonts w:ascii="Times New Roman" w:hAnsi="Times New Roman"/>
          <w:sz w:val="24"/>
          <w:szCs w:val="24"/>
        </w:rPr>
      </w:pPr>
      <w:r w:rsidRPr="00551B23">
        <w:rPr>
          <w:rFonts w:ascii="Times New Roman" w:hAnsi="Times New Roman"/>
          <w:sz w:val="24"/>
          <w:szCs w:val="24"/>
        </w:rPr>
        <w:t>The collection of the information does not involve small businesses or other small entities.</w:t>
      </w:r>
    </w:p>
    <w:p w:rsidR="00D60543" w:rsidP="0051278C" w:rsidRDefault="00D60543" w14:paraId="27529744" w14:textId="77777777">
      <w:pPr>
        <w:widowControl/>
        <w:tabs>
          <w:tab w:val="num" w:pos="360"/>
        </w:tabs>
        <w:ind w:left="720" w:hanging="360"/>
        <w:rPr>
          <w:rFonts w:ascii="Times New Roman" w:hAnsi="Times New Roman"/>
          <w:snapToGrid/>
          <w:sz w:val="24"/>
          <w:szCs w:val="24"/>
        </w:rPr>
      </w:pPr>
    </w:p>
    <w:p w:rsidRPr="004F7B95" w:rsidR="00D60543" w:rsidP="0051278C" w:rsidRDefault="00D60543" w14:paraId="2681CBD8" w14:textId="77777777">
      <w:pPr>
        <w:widowControl/>
        <w:tabs>
          <w:tab w:val="num" w:pos="360"/>
        </w:tabs>
        <w:ind w:left="720" w:hanging="360"/>
        <w:rPr>
          <w:rFonts w:ascii="Times New Roman" w:hAnsi="Times New Roman"/>
          <w:snapToGrid/>
          <w:sz w:val="24"/>
          <w:szCs w:val="24"/>
        </w:rPr>
      </w:pPr>
    </w:p>
    <w:p w:rsidRPr="00D246DF" w:rsidR="002C3C4F" w:rsidP="0051278C" w:rsidRDefault="002C3C4F" w14:paraId="5C75E386" w14:textId="77777777">
      <w:pPr>
        <w:widowControl/>
        <w:numPr>
          <w:ilvl w:val="0"/>
          <w:numId w:val="3"/>
        </w:numPr>
        <w:tabs>
          <w:tab w:val="clear" w:pos="720"/>
          <w:tab w:val="num" w:pos="360"/>
        </w:tabs>
        <w:ind w:left="360"/>
        <w:rPr>
          <w:rFonts w:ascii="Times New Roman" w:hAnsi="Times New Roman"/>
          <w:b/>
          <w:bCs/>
          <w:snapToGrid/>
          <w:sz w:val="24"/>
          <w:szCs w:val="24"/>
        </w:rPr>
      </w:pPr>
      <w:r w:rsidRPr="00D246DF">
        <w:rPr>
          <w:rFonts w:ascii="Times New Roman" w:hAnsi="Times New Roman"/>
          <w:b/>
          <w:bCs/>
          <w:snapToGrid/>
          <w:sz w:val="24"/>
          <w:szCs w:val="24"/>
        </w:rPr>
        <w:t xml:space="preserve">Consequences of Collecting the Information Less Frequently </w:t>
      </w:r>
    </w:p>
    <w:p w:rsidR="00D60543" w:rsidP="00E525DF" w:rsidRDefault="00551B23" w14:paraId="5C5CD9C4" w14:textId="30CAA84F">
      <w:pPr>
        <w:widowControl/>
        <w:spacing w:before="100" w:beforeAutospacing="1" w:after="100" w:afterAutospacing="1"/>
        <w:rPr>
          <w:rFonts w:ascii="Times New Roman" w:hAnsi="Times New Roman"/>
          <w:snapToGrid/>
          <w:sz w:val="24"/>
          <w:szCs w:val="24"/>
        </w:rPr>
      </w:pPr>
      <w:r w:rsidRPr="00551B23">
        <w:rPr>
          <w:rFonts w:ascii="Times New Roman" w:hAnsi="Times New Roman"/>
          <w:sz w:val="24"/>
          <w:szCs w:val="24"/>
        </w:rPr>
        <w:t>This information is collected annually as required by 45 CFR 98.</w:t>
      </w:r>
      <w:r w:rsidR="00EE2C9E">
        <w:rPr>
          <w:rFonts w:ascii="Times New Roman" w:hAnsi="Times New Roman"/>
          <w:sz w:val="24"/>
          <w:szCs w:val="24"/>
        </w:rPr>
        <w:t>53</w:t>
      </w:r>
      <w:r w:rsidRPr="00551B23">
        <w:rPr>
          <w:rFonts w:ascii="Times New Roman" w:hAnsi="Times New Roman"/>
          <w:sz w:val="24"/>
          <w:szCs w:val="24"/>
        </w:rPr>
        <w:t>(</w:t>
      </w:r>
      <w:r w:rsidR="00EE2C9E">
        <w:rPr>
          <w:rFonts w:ascii="Times New Roman" w:hAnsi="Times New Roman"/>
          <w:sz w:val="24"/>
          <w:szCs w:val="24"/>
        </w:rPr>
        <w:t>f</w:t>
      </w:r>
      <w:r w:rsidRPr="00551B23">
        <w:rPr>
          <w:rFonts w:ascii="Times New Roman" w:hAnsi="Times New Roman"/>
          <w:sz w:val="24"/>
          <w:szCs w:val="24"/>
        </w:rPr>
        <w:t>) of the CCDF Final Rule</w:t>
      </w:r>
      <w:r>
        <w:rPr>
          <w:rFonts w:ascii="Times New Roman" w:hAnsi="Times New Roman"/>
          <w:sz w:val="24"/>
          <w:szCs w:val="24"/>
        </w:rPr>
        <w:t>.</w:t>
      </w:r>
      <w:r w:rsidRPr="00E525DF" w:rsidR="00E525DF">
        <w:rPr>
          <w:rFonts w:ascii="Times New Roman" w:hAnsi="Times New Roman"/>
          <w:snapToGrid/>
          <w:sz w:val="24"/>
          <w:szCs w:val="24"/>
        </w:rPr>
        <w:t xml:space="preserve"> </w:t>
      </w:r>
      <w:r w:rsidRPr="000E0E7B" w:rsidR="00E525DF">
        <w:rPr>
          <w:rFonts w:ascii="Times New Roman" w:hAnsi="Times New Roman"/>
          <w:snapToGrid/>
          <w:sz w:val="24"/>
          <w:szCs w:val="24"/>
        </w:rPr>
        <w:t xml:space="preserve">The data is submitted annually on the last day of the calendar year </w:t>
      </w:r>
      <w:r w:rsidR="00E525DF">
        <w:rPr>
          <w:rFonts w:ascii="Times New Roman" w:hAnsi="Times New Roman"/>
          <w:snapToGrid/>
          <w:sz w:val="24"/>
          <w:szCs w:val="24"/>
        </w:rPr>
        <w:t>(December 31</w:t>
      </w:r>
      <w:proofErr w:type="gramStart"/>
      <w:r w:rsidR="00E525DF">
        <w:rPr>
          <w:rFonts w:ascii="Times New Roman" w:hAnsi="Times New Roman"/>
          <w:snapToGrid/>
          <w:sz w:val="24"/>
          <w:szCs w:val="24"/>
        </w:rPr>
        <w:t xml:space="preserve">), </w:t>
      </w:r>
      <w:r w:rsidRPr="000E0E7B" w:rsidR="00E525DF">
        <w:rPr>
          <w:rFonts w:ascii="Times New Roman" w:hAnsi="Times New Roman"/>
          <w:snapToGrid/>
          <w:sz w:val="24"/>
          <w:szCs w:val="24"/>
        </w:rPr>
        <w:t>and</w:t>
      </w:r>
      <w:proofErr w:type="gramEnd"/>
      <w:r w:rsidRPr="000E0E7B" w:rsidR="00E525DF">
        <w:rPr>
          <w:rFonts w:ascii="Times New Roman" w:hAnsi="Times New Roman"/>
          <w:snapToGrid/>
          <w:sz w:val="24"/>
          <w:szCs w:val="24"/>
        </w:rPr>
        <w:t xml:space="preserve"> covers the most recent Federal fiscal year (October through September). </w:t>
      </w:r>
    </w:p>
    <w:p w:rsidRPr="004F7B95" w:rsidR="00D60543" w:rsidP="0051278C" w:rsidRDefault="00D60543" w14:paraId="711B129C" w14:textId="77777777">
      <w:pPr>
        <w:widowControl/>
        <w:tabs>
          <w:tab w:val="num" w:pos="360"/>
        </w:tabs>
        <w:ind w:left="720" w:hanging="360"/>
        <w:rPr>
          <w:rFonts w:ascii="Times New Roman" w:hAnsi="Times New Roman"/>
          <w:snapToGrid/>
          <w:sz w:val="24"/>
          <w:szCs w:val="24"/>
        </w:rPr>
      </w:pPr>
    </w:p>
    <w:p w:rsidRPr="00434315" w:rsidR="002C3C4F" w:rsidP="007D418D" w:rsidRDefault="002C3C4F" w14:paraId="36A5E5C8" w14:textId="77777777">
      <w:pPr>
        <w:widowControl/>
        <w:numPr>
          <w:ilvl w:val="0"/>
          <w:numId w:val="3"/>
        </w:numPr>
        <w:tabs>
          <w:tab w:val="clear" w:pos="720"/>
          <w:tab w:val="num" w:pos="360"/>
        </w:tabs>
        <w:spacing w:after="120"/>
        <w:ind w:left="360"/>
        <w:rPr>
          <w:rFonts w:ascii="Times New Roman" w:hAnsi="Times New Roman"/>
          <w:b/>
          <w:bCs/>
          <w:snapToGrid/>
          <w:sz w:val="24"/>
          <w:szCs w:val="24"/>
        </w:rPr>
      </w:pPr>
      <w:r w:rsidRPr="00434315">
        <w:rPr>
          <w:rFonts w:ascii="Times New Roman" w:hAnsi="Times New Roman"/>
          <w:b/>
          <w:bCs/>
          <w:snapToGrid/>
          <w:sz w:val="24"/>
          <w:szCs w:val="24"/>
        </w:rPr>
        <w:t xml:space="preserve">Special Circumstances Relating to the Guidelines of 5 CFR 1320.5 </w:t>
      </w:r>
    </w:p>
    <w:p w:rsidRPr="00551B23" w:rsidR="00551B23" w:rsidP="00551B23" w:rsidRDefault="00551B23" w14:paraId="0EF0160F" w14:textId="77777777">
      <w:pPr>
        <w:rPr>
          <w:rFonts w:ascii="Times New Roman" w:hAnsi="Times New Roman"/>
          <w:sz w:val="24"/>
          <w:szCs w:val="24"/>
        </w:rPr>
      </w:pPr>
      <w:r w:rsidRPr="00551B23">
        <w:rPr>
          <w:rFonts w:ascii="Times New Roman" w:hAnsi="Times New Roman"/>
          <w:sz w:val="24"/>
          <w:szCs w:val="24"/>
        </w:rPr>
        <w:t>The collection of information will be conducted in accordance with 5 CFR 1320.5.</w:t>
      </w:r>
    </w:p>
    <w:p w:rsidRPr="004F7B95" w:rsidR="00551B23" w:rsidP="00551B23" w:rsidRDefault="00551B23" w14:paraId="2B8AEE14" w14:textId="77777777">
      <w:pPr>
        <w:widowControl/>
        <w:rPr>
          <w:rFonts w:ascii="Times New Roman" w:hAnsi="Times New Roman"/>
          <w:snapToGrid/>
          <w:sz w:val="24"/>
          <w:szCs w:val="24"/>
        </w:rPr>
      </w:pPr>
    </w:p>
    <w:p w:rsidRPr="004F7B95" w:rsidR="009C2DE1" w:rsidP="0051278C" w:rsidRDefault="009C2DE1" w14:paraId="0BDC4AB0" w14:textId="77777777">
      <w:pPr>
        <w:widowControl/>
        <w:tabs>
          <w:tab w:val="num" w:pos="360"/>
        </w:tabs>
        <w:ind w:hanging="360"/>
        <w:rPr>
          <w:rFonts w:ascii="Times New Roman" w:hAnsi="Times New Roman"/>
          <w:snapToGrid/>
          <w:sz w:val="24"/>
          <w:szCs w:val="24"/>
        </w:rPr>
      </w:pPr>
    </w:p>
    <w:p w:rsidRPr="00434315" w:rsidR="002C3C4F" w:rsidP="007D418D" w:rsidRDefault="002C3C4F" w14:paraId="1D29F81D" w14:textId="77777777">
      <w:pPr>
        <w:widowControl/>
        <w:numPr>
          <w:ilvl w:val="0"/>
          <w:numId w:val="3"/>
        </w:numPr>
        <w:tabs>
          <w:tab w:val="clear" w:pos="720"/>
          <w:tab w:val="num" w:pos="360"/>
        </w:tabs>
        <w:spacing w:after="120"/>
        <w:ind w:left="360"/>
        <w:rPr>
          <w:rFonts w:ascii="Times New Roman" w:hAnsi="Times New Roman"/>
          <w:b/>
          <w:bCs/>
          <w:snapToGrid/>
          <w:sz w:val="24"/>
          <w:szCs w:val="24"/>
        </w:rPr>
      </w:pPr>
      <w:r w:rsidRPr="00434315">
        <w:rPr>
          <w:rFonts w:ascii="Times New Roman" w:hAnsi="Times New Roman"/>
          <w:b/>
          <w:bCs/>
          <w:snapToGrid/>
          <w:sz w:val="24"/>
          <w:szCs w:val="24"/>
        </w:rPr>
        <w:t xml:space="preserve">Comments in Response to the Federal Register Notice and Efforts to Consult Outside the Agency </w:t>
      </w:r>
    </w:p>
    <w:p w:rsidR="00551B23" w:rsidP="0051278C" w:rsidRDefault="0084609A" w14:paraId="63F2632A" w14:textId="25712B71">
      <w:pPr>
        <w:tabs>
          <w:tab w:val="num" w:pos="360"/>
        </w:tabs>
        <w:rPr>
          <w:rFonts w:ascii="Times New Roman" w:hAnsi="Times New Roman"/>
          <w:sz w:val="24"/>
          <w:szCs w:val="24"/>
        </w:rPr>
      </w:pPr>
      <w:r w:rsidRPr="004F7B95">
        <w:rPr>
          <w:rFonts w:ascii="Times New Roman" w:hAnsi="Times New Roman"/>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551B23">
        <w:rPr>
          <w:rFonts w:ascii="Times New Roman" w:hAnsi="Times New Roman"/>
          <w:sz w:val="24"/>
          <w:szCs w:val="24"/>
        </w:rPr>
        <w:t>Ju</w:t>
      </w:r>
      <w:r w:rsidR="00EE2C9E">
        <w:rPr>
          <w:rFonts w:ascii="Times New Roman" w:hAnsi="Times New Roman"/>
          <w:sz w:val="24"/>
          <w:szCs w:val="24"/>
        </w:rPr>
        <w:t>ly</w:t>
      </w:r>
      <w:r w:rsidR="00551B23">
        <w:rPr>
          <w:rFonts w:ascii="Times New Roman" w:hAnsi="Times New Roman"/>
          <w:sz w:val="24"/>
          <w:szCs w:val="24"/>
        </w:rPr>
        <w:t xml:space="preserve"> </w:t>
      </w:r>
      <w:r w:rsidR="00EE2C9E">
        <w:rPr>
          <w:rFonts w:ascii="Times New Roman" w:hAnsi="Times New Roman"/>
          <w:sz w:val="24"/>
          <w:szCs w:val="24"/>
        </w:rPr>
        <w:t>22</w:t>
      </w:r>
      <w:r w:rsidR="00551B23">
        <w:rPr>
          <w:rFonts w:ascii="Times New Roman" w:hAnsi="Times New Roman"/>
          <w:sz w:val="24"/>
          <w:szCs w:val="24"/>
        </w:rPr>
        <w:t>, 20</w:t>
      </w:r>
      <w:r w:rsidR="00EE2C9E">
        <w:rPr>
          <w:rFonts w:ascii="Times New Roman" w:hAnsi="Times New Roman"/>
          <w:sz w:val="24"/>
          <w:szCs w:val="24"/>
        </w:rPr>
        <w:t>21</w:t>
      </w:r>
      <w:r w:rsidRPr="004F7B95">
        <w:rPr>
          <w:rFonts w:ascii="Times New Roman" w:hAnsi="Times New Roman"/>
          <w:sz w:val="24"/>
          <w:szCs w:val="24"/>
        </w:rPr>
        <w:t xml:space="preserve">, Volume </w:t>
      </w:r>
      <w:r w:rsidR="00551B23">
        <w:rPr>
          <w:rFonts w:ascii="Times New Roman" w:hAnsi="Times New Roman"/>
          <w:sz w:val="24"/>
          <w:szCs w:val="24"/>
        </w:rPr>
        <w:t>8</w:t>
      </w:r>
      <w:r w:rsidR="00224ACA">
        <w:rPr>
          <w:rFonts w:ascii="Times New Roman" w:hAnsi="Times New Roman"/>
          <w:sz w:val="24"/>
          <w:szCs w:val="24"/>
        </w:rPr>
        <w:t>6</w:t>
      </w:r>
      <w:r w:rsidRPr="004F7B95">
        <w:rPr>
          <w:rFonts w:ascii="Times New Roman" w:hAnsi="Times New Roman"/>
          <w:sz w:val="24"/>
          <w:szCs w:val="24"/>
        </w:rPr>
        <w:t xml:space="preserve">, Number </w:t>
      </w:r>
      <w:r w:rsidR="00551B23">
        <w:rPr>
          <w:rFonts w:ascii="Times New Roman" w:hAnsi="Times New Roman"/>
          <w:sz w:val="24"/>
          <w:szCs w:val="24"/>
        </w:rPr>
        <w:t>1</w:t>
      </w:r>
      <w:r w:rsidR="00224ACA">
        <w:rPr>
          <w:rFonts w:ascii="Times New Roman" w:hAnsi="Times New Roman"/>
          <w:sz w:val="24"/>
          <w:szCs w:val="24"/>
        </w:rPr>
        <w:t>38</w:t>
      </w:r>
      <w:r w:rsidRPr="004F7B95">
        <w:rPr>
          <w:rFonts w:ascii="Times New Roman" w:hAnsi="Times New Roman"/>
          <w:sz w:val="24"/>
          <w:szCs w:val="24"/>
        </w:rPr>
        <w:t>, page</w:t>
      </w:r>
      <w:r w:rsidR="00224ACA">
        <w:rPr>
          <w:rFonts w:ascii="Times New Roman" w:hAnsi="Times New Roman"/>
          <w:sz w:val="24"/>
          <w:szCs w:val="24"/>
        </w:rPr>
        <w:t>s</w:t>
      </w:r>
      <w:r w:rsidRPr="004F7B95">
        <w:rPr>
          <w:rFonts w:ascii="Times New Roman" w:hAnsi="Times New Roman"/>
          <w:sz w:val="24"/>
          <w:szCs w:val="24"/>
        </w:rPr>
        <w:t xml:space="preserve"> </w:t>
      </w:r>
      <w:r w:rsidR="00224ACA">
        <w:rPr>
          <w:rFonts w:ascii="Times New Roman" w:hAnsi="Times New Roman"/>
          <w:sz w:val="24"/>
          <w:szCs w:val="24"/>
        </w:rPr>
        <w:t>38723-38724</w:t>
      </w:r>
      <w:r w:rsidRPr="004F7B95">
        <w:rPr>
          <w:rFonts w:ascii="Times New Roman" w:hAnsi="Times New Roman"/>
          <w:sz w:val="24"/>
          <w:szCs w:val="24"/>
        </w:rPr>
        <w:t xml:space="preserve">, and provided a sixty-day period for public comment. During the notice and comment period, </w:t>
      </w:r>
      <w:r w:rsidR="00224ACA">
        <w:rPr>
          <w:rFonts w:ascii="Times New Roman" w:hAnsi="Times New Roman"/>
          <w:sz w:val="24"/>
          <w:szCs w:val="24"/>
        </w:rPr>
        <w:t>one</w:t>
      </w:r>
      <w:r w:rsidR="0051237D">
        <w:rPr>
          <w:rFonts w:ascii="Times New Roman" w:hAnsi="Times New Roman"/>
          <w:sz w:val="24"/>
          <w:szCs w:val="24"/>
        </w:rPr>
        <w:t xml:space="preserve"> (</w:t>
      </w:r>
      <w:r w:rsidR="00224ACA">
        <w:rPr>
          <w:rFonts w:ascii="Times New Roman" w:hAnsi="Times New Roman"/>
          <w:sz w:val="24"/>
          <w:szCs w:val="24"/>
        </w:rPr>
        <w:t>1</w:t>
      </w:r>
      <w:r w:rsidR="0051237D">
        <w:rPr>
          <w:rFonts w:ascii="Times New Roman" w:hAnsi="Times New Roman"/>
          <w:sz w:val="24"/>
          <w:szCs w:val="24"/>
        </w:rPr>
        <w:t>)</w:t>
      </w:r>
      <w:r w:rsidR="00551B23">
        <w:rPr>
          <w:rFonts w:ascii="Times New Roman" w:hAnsi="Times New Roman"/>
          <w:sz w:val="24"/>
          <w:szCs w:val="24"/>
        </w:rPr>
        <w:t xml:space="preserve"> </w:t>
      </w:r>
      <w:r w:rsidRPr="00345B48">
        <w:rPr>
          <w:rFonts w:ascii="Times New Roman" w:hAnsi="Times New Roman"/>
          <w:sz w:val="24"/>
          <w:szCs w:val="24"/>
        </w:rPr>
        <w:t xml:space="preserve">comment </w:t>
      </w:r>
      <w:r w:rsidRPr="00345B48" w:rsidR="00224ACA">
        <w:rPr>
          <w:rFonts w:ascii="Times New Roman" w:hAnsi="Times New Roman"/>
          <w:sz w:val="24"/>
          <w:szCs w:val="24"/>
        </w:rPr>
        <w:t>was</w:t>
      </w:r>
      <w:r w:rsidRPr="00345B48">
        <w:rPr>
          <w:rFonts w:ascii="Times New Roman" w:hAnsi="Times New Roman"/>
          <w:sz w:val="24"/>
          <w:szCs w:val="24"/>
        </w:rPr>
        <w:t xml:space="preserve"> received, which </w:t>
      </w:r>
      <w:r w:rsidR="00434315">
        <w:rPr>
          <w:rFonts w:ascii="Times New Roman" w:hAnsi="Times New Roman"/>
          <w:sz w:val="24"/>
          <w:szCs w:val="24"/>
        </w:rPr>
        <w:t>is</w:t>
      </w:r>
      <w:r w:rsidRPr="00345B48" w:rsidR="00434315">
        <w:rPr>
          <w:rFonts w:ascii="Times New Roman" w:hAnsi="Times New Roman"/>
          <w:sz w:val="24"/>
          <w:szCs w:val="24"/>
        </w:rPr>
        <w:t xml:space="preserve"> </w:t>
      </w:r>
      <w:r w:rsidRPr="00345B48">
        <w:rPr>
          <w:rFonts w:ascii="Times New Roman" w:hAnsi="Times New Roman"/>
          <w:sz w:val="24"/>
          <w:szCs w:val="24"/>
        </w:rPr>
        <w:t>attached.</w:t>
      </w:r>
      <w:r w:rsidRPr="004F7B95">
        <w:rPr>
          <w:rFonts w:ascii="Times New Roman" w:hAnsi="Times New Roman"/>
          <w:sz w:val="24"/>
          <w:szCs w:val="24"/>
          <w:highlight w:val="yellow"/>
        </w:rPr>
        <w:t xml:space="preserve"> </w:t>
      </w:r>
    </w:p>
    <w:p w:rsidR="00551B23" w:rsidP="0051278C" w:rsidRDefault="00551B23" w14:paraId="64D31E0B" w14:textId="77777777">
      <w:pPr>
        <w:tabs>
          <w:tab w:val="num" w:pos="360"/>
        </w:tabs>
        <w:rPr>
          <w:rFonts w:ascii="Times New Roman" w:hAnsi="Times New Roman"/>
          <w:sz w:val="24"/>
          <w:szCs w:val="24"/>
        </w:rPr>
      </w:pPr>
    </w:p>
    <w:p w:rsidR="008D239C" w:rsidP="00551B23" w:rsidRDefault="008D239C" w14:paraId="12347965" w14:textId="5D67612F">
      <w:pPr>
        <w:rPr>
          <w:rFonts w:ascii="Times New Roman" w:hAnsi="Times New Roman"/>
          <w:sz w:val="24"/>
          <w:szCs w:val="24"/>
        </w:rPr>
      </w:pPr>
      <w:r>
        <w:rPr>
          <w:rFonts w:ascii="Times New Roman" w:hAnsi="Times New Roman"/>
          <w:sz w:val="24"/>
          <w:szCs w:val="24"/>
        </w:rPr>
        <w:t xml:space="preserve">The </w:t>
      </w:r>
      <w:r w:rsidR="00024928">
        <w:rPr>
          <w:rFonts w:ascii="Times New Roman" w:hAnsi="Times New Roman"/>
          <w:sz w:val="24"/>
          <w:szCs w:val="24"/>
        </w:rPr>
        <w:t xml:space="preserve">comment </w:t>
      </w:r>
      <w:r>
        <w:rPr>
          <w:rFonts w:ascii="Times New Roman" w:hAnsi="Times New Roman"/>
          <w:sz w:val="24"/>
          <w:szCs w:val="24"/>
        </w:rPr>
        <w:t xml:space="preserve">was received from a </w:t>
      </w:r>
      <w:r w:rsidR="00224ACA">
        <w:rPr>
          <w:rFonts w:ascii="Times New Roman" w:hAnsi="Times New Roman"/>
          <w:sz w:val="24"/>
          <w:szCs w:val="24"/>
        </w:rPr>
        <w:t>state</w:t>
      </w:r>
      <w:r>
        <w:rPr>
          <w:rFonts w:ascii="Times New Roman" w:hAnsi="Times New Roman"/>
          <w:sz w:val="24"/>
          <w:szCs w:val="24"/>
        </w:rPr>
        <w:t xml:space="preserve"> regarding </w:t>
      </w:r>
      <w:r w:rsidR="00224ACA">
        <w:rPr>
          <w:rFonts w:ascii="Times New Roman" w:hAnsi="Times New Roman"/>
          <w:sz w:val="24"/>
          <w:szCs w:val="24"/>
        </w:rPr>
        <w:t>a question that has since been removed, a question that has since been clarified, and the state’s data capabilities. This</w:t>
      </w:r>
      <w:r w:rsidR="001527DF">
        <w:rPr>
          <w:rFonts w:ascii="Times New Roman" w:hAnsi="Times New Roman"/>
          <w:sz w:val="24"/>
          <w:szCs w:val="24"/>
        </w:rPr>
        <w:t xml:space="preserve"> </w:t>
      </w:r>
      <w:r w:rsidR="00024928">
        <w:rPr>
          <w:rFonts w:ascii="Times New Roman" w:hAnsi="Times New Roman"/>
          <w:sz w:val="24"/>
          <w:szCs w:val="24"/>
        </w:rPr>
        <w:t xml:space="preserve">comment </w:t>
      </w:r>
      <w:r w:rsidR="0051237D">
        <w:rPr>
          <w:rFonts w:ascii="Times New Roman" w:hAnsi="Times New Roman"/>
          <w:sz w:val="24"/>
          <w:szCs w:val="24"/>
        </w:rPr>
        <w:t>h</w:t>
      </w:r>
      <w:r w:rsidR="001527DF">
        <w:rPr>
          <w:rFonts w:ascii="Times New Roman" w:hAnsi="Times New Roman"/>
          <w:sz w:val="24"/>
          <w:szCs w:val="24"/>
        </w:rPr>
        <w:t>ighlight</w:t>
      </w:r>
      <w:r w:rsidR="00224ACA">
        <w:rPr>
          <w:rFonts w:ascii="Times New Roman" w:hAnsi="Times New Roman"/>
          <w:sz w:val="24"/>
          <w:szCs w:val="24"/>
        </w:rPr>
        <w:t>s</w:t>
      </w:r>
      <w:r w:rsidR="001527DF">
        <w:rPr>
          <w:rFonts w:ascii="Times New Roman" w:hAnsi="Times New Roman"/>
          <w:sz w:val="24"/>
          <w:szCs w:val="24"/>
        </w:rPr>
        <w:t xml:space="preserve"> the technical assistance (TA) </w:t>
      </w:r>
      <w:r w:rsidR="008A7B2A">
        <w:rPr>
          <w:rFonts w:ascii="Times New Roman" w:hAnsi="Times New Roman"/>
          <w:sz w:val="24"/>
          <w:szCs w:val="24"/>
        </w:rPr>
        <w:t xml:space="preserve">needs </w:t>
      </w:r>
      <w:r w:rsidR="00224ACA">
        <w:rPr>
          <w:rFonts w:ascii="Times New Roman" w:hAnsi="Times New Roman"/>
          <w:sz w:val="24"/>
          <w:szCs w:val="24"/>
        </w:rPr>
        <w:t>of LAs regarding data capabilities</w:t>
      </w:r>
      <w:r w:rsidR="00024928">
        <w:rPr>
          <w:rFonts w:ascii="Times New Roman" w:hAnsi="Times New Roman"/>
          <w:sz w:val="24"/>
          <w:szCs w:val="24"/>
        </w:rPr>
        <w:t>.</w:t>
      </w:r>
    </w:p>
    <w:p w:rsidR="001527DF" w:rsidP="00551B23" w:rsidRDefault="001527DF" w14:paraId="0221D2AA" w14:textId="77777777">
      <w:pPr>
        <w:rPr>
          <w:rFonts w:ascii="Times New Roman" w:hAnsi="Times New Roman"/>
          <w:sz w:val="24"/>
          <w:szCs w:val="24"/>
        </w:rPr>
      </w:pPr>
    </w:p>
    <w:p w:rsidR="001527DF" w:rsidP="001527DF" w:rsidRDefault="001527DF" w14:paraId="669B755C" w14:textId="512D356F">
      <w:pPr>
        <w:widowControl/>
        <w:textAlignment w:val="baseline"/>
        <w:rPr>
          <w:rFonts w:ascii="Times New Roman" w:hAnsi="Times New Roman"/>
          <w:sz w:val="24"/>
          <w:szCs w:val="24"/>
        </w:rPr>
      </w:pPr>
      <w:r>
        <w:rPr>
          <w:rFonts w:ascii="Times New Roman" w:hAnsi="Times New Roman"/>
          <w:sz w:val="24"/>
          <w:szCs w:val="24"/>
        </w:rPr>
        <w:t xml:space="preserve">The </w:t>
      </w:r>
      <w:r w:rsidRPr="008D239C">
        <w:rPr>
          <w:rFonts w:ascii="Times New Roman" w:hAnsi="Times New Roman"/>
          <w:sz w:val="24"/>
          <w:szCs w:val="24"/>
        </w:rPr>
        <w:t>OCC provides extensive TA</w:t>
      </w:r>
      <w:r>
        <w:rPr>
          <w:rFonts w:ascii="Times New Roman" w:hAnsi="Times New Roman"/>
          <w:sz w:val="24"/>
          <w:szCs w:val="24"/>
        </w:rPr>
        <w:t xml:space="preserve"> </w:t>
      </w:r>
      <w:r w:rsidRPr="008D239C">
        <w:rPr>
          <w:rFonts w:ascii="Times New Roman" w:hAnsi="Times New Roman"/>
          <w:sz w:val="24"/>
          <w:szCs w:val="24"/>
        </w:rPr>
        <w:t xml:space="preserve">to </w:t>
      </w:r>
      <w:r>
        <w:rPr>
          <w:rFonts w:ascii="Times New Roman" w:hAnsi="Times New Roman"/>
          <w:sz w:val="24"/>
          <w:szCs w:val="24"/>
        </w:rPr>
        <w:t>LA</w:t>
      </w:r>
      <w:r w:rsidR="00224ACA">
        <w:rPr>
          <w:rFonts w:ascii="Times New Roman" w:hAnsi="Times New Roman"/>
          <w:sz w:val="24"/>
          <w:szCs w:val="24"/>
        </w:rPr>
        <w:t>s</w:t>
      </w:r>
      <w:r w:rsidRPr="008D239C">
        <w:rPr>
          <w:rFonts w:ascii="Times New Roman" w:hAnsi="Times New Roman"/>
          <w:sz w:val="24"/>
          <w:szCs w:val="24"/>
        </w:rPr>
        <w:t xml:space="preserve"> for questions related to their reporting requirements.</w:t>
      </w:r>
      <w:r>
        <w:rPr>
          <w:rFonts w:ascii="Times New Roman" w:hAnsi="Times New Roman"/>
          <w:sz w:val="24"/>
          <w:szCs w:val="24"/>
        </w:rPr>
        <w:t xml:space="preserve"> </w:t>
      </w:r>
      <w:r w:rsidRPr="008D239C">
        <w:rPr>
          <w:rFonts w:ascii="Times New Roman" w:hAnsi="Times New Roman"/>
          <w:sz w:val="24"/>
          <w:szCs w:val="24"/>
        </w:rPr>
        <w:t xml:space="preserve">The National Center on </w:t>
      </w:r>
      <w:r>
        <w:rPr>
          <w:rFonts w:ascii="Times New Roman" w:hAnsi="Times New Roman"/>
          <w:sz w:val="24"/>
          <w:szCs w:val="24"/>
        </w:rPr>
        <w:t>Child Care Data and Reporting</w:t>
      </w:r>
      <w:r w:rsidRPr="008D239C">
        <w:rPr>
          <w:rFonts w:ascii="Times New Roman" w:hAnsi="Times New Roman"/>
          <w:sz w:val="24"/>
          <w:szCs w:val="24"/>
        </w:rPr>
        <w:t>, contractor to the OCC, conduct</w:t>
      </w:r>
      <w:r w:rsidR="0051237D">
        <w:rPr>
          <w:rFonts w:ascii="Times New Roman" w:hAnsi="Times New Roman"/>
          <w:sz w:val="24"/>
          <w:szCs w:val="24"/>
        </w:rPr>
        <w:t>s</w:t>
      </w:r>
      <w:r w:rsidRPr="008D239C">
        <w:rPr>
          <w:rFonts w:ascii="Times New Roman" w:hAnsi="Times New Roman"/>
          <w:sz w:val="24"/>
          <w:szCs w:val="24"/>
        </w:rPr>
        <w:t xml:space="preserve"> training sessions</w:t>
      </w:r>
      <w:r w:rsidR="00582A23">
        <w:rPr>
          <w:rFonts w:ascii="Times New Roman" w:hAnsi="Times New Roman"/>
          <w:sz w:val="24"/>
          <w:szCs w:val="24"/>
        </w:rPr>
        <w:t xml:space="preserve"> </w:t>
      </w:r>
      <w:r w:rsidRPr="008D239C">
        <w:rPr>
          <w:rFonts w:ascii="Times New Roman" w:hAnsi="Times New Roman"/>
          <w:sz w:val="24"/>
          <w:szCs w:val="24"/>
        </w:rPr>
        <w:t>and deliver</w:t>
      </w:r>
      <w:r w:rsidR="0051237D">
        <w:rPr>
          <w:rFonts w:ascii="Times New Roman" w:hAnsi="Times New Roman"/>
          <w:sz w:val="24"/>
          <w:szCs w:val="24"/>
        </w:rPr>
        <w:t>s</w:t>
      </w:r>
      <w:r w:rsidRPr="008D239C">
        <w:rPr>
          <w:rFonts w:ascii="Times New Roman" w:hAnsi="Times New Roman"/>
          <w:sz w:val="24"/>
          <w:szCs w:val="24"/>
        </w:rPr>
        <w:t xml:space="preserve"> individualized TA to </w:t>
      </w:r>
      <w:r w:rsidR="00224ACA">
        <w:rPr>
          <w:rFonts w:ascii="Times New Roman" w:hAnsi="Times New Roman"/>
          <w:sz w:val="24"/>
          <w:szCs w:val="24"/>
        </w:rPr>
        <w:t>state and territory</w:t>
      </w:r>
      <w:r w:rsidR="00582A23">
        <w:rPr>
          <w:rFonts w:ascii="Times New Roman" w:hAnsi="Times New Roman"/>
          <w:sz w:val="24"/>
          <w:szCs w:val="24"/>
        </w:rPr>
        <w:t xml:space="preserve"> gran</w:t>
      </w:r>
      <w:r w:rsidRPr="008D239C">
        <w:rPr>
          <w:rFonts w:ascii="Times New Roman" w:hAnsi="Times New Roman"/>
          <w:sz w:val="24"/>
          <w:szCs w:val="24"/>
        </w:rPr>
        <w:t xml:space="preserve">tees across </w:t>
      </w:r>
      <w:r w:rsidRPr="00582A23">
        <w:rPr>
          <w:rFonts w:ascii="Times New Roman" w:hAnsi="Times New Roman"/>
          <w:sz w:val="24"/>
          <w:szCs w:val="24"/>
        </w:rPr>
        <w:t xml:space="preserve">the country. </w:t>
      </w:r>
    </w:p>
    <w:p w:rsidR="00582A23" w:rsidP="001527DF" w:rsidRDefault="00582A23" w14:paraId="74F22DB4" w14:textId="77777777">
      <w:pPr>
        <w:widowControl/>
        <w:textAlignment w:val="baseline"/>
        <w:rPr>
          <w:rFonts w:ascii="Times New Roman" w:hAnsi="Times New Roman"/>
          <w:sz w:val="24"/>
          <w:szCs w:val="24"/>
        </w:rPr>
      </w:pPr>
    </w:p>
    <w:p w:rsidR="001527DF" w:rsidP="001527DF" w:rsidRDefault="00582A23" w14:paraId="09D036B9" w14:textId="0D1A4BF4">
      <w:pPr>
        <w:widowControl/>
        <w:textAlignment w:val="baseline"/>
        <w:rPr>
          <w:rFonts w:ascii="Times New Roman" w:hAnsi="Times New Roman"/>
          <w:sz w:val="24"/>
          <w:szCs w:val="24"/>
        </w:rPr>
      </w:pPr>
      <w:r>
        <w:rPr>
          <w:rFonts w:ascii="Times New Roman" w:hAnsi="Times New Roman"/>
          <w:sz w:val="24"/>
          <w:szCs w:val="24"/>
        </w:rPr>
        <w:t>With the roll-out of reporting change</w:t>
      </w:r>
      <w:r w:rsidR="00A767A3">
        <w:rPr>
          <w:rFonts w:ascii="Times New Roman" w:hAnsi="Times New Roman"/>
          <w:sz w:val="24"/>
          <w:szCs w:val="24"/>
        </w:rPr>
        <w:t>(</w:t>
      </w:r>
      <w:r>
        <w:rPr>
          <w:rFonts w:ascii="Times New Roman" w:hAnsi="Times New Roman"/>
          <w:sz w:val="24"/>
          <w:szCs w:val="24"/>
        </w:rPr>
        <w:t>s</w:t>
      </w:r>
      <w:r w:rsidR="00A767A3">
        <w:rPr>
          <w:rFonts w:ascii="Times New Roman" w:hAnsi="Times New Roman"/>
          <w:sz w:val="24"/>
          <w:szCs w:val="24"/>
        </w:rPr>
        <w:t>)</w:t>
      </w:r>
      <w:r>
        <w:rPr>
          <w:rFonts w:ascii="Times New Roman" w:hAnsi="Times New Roman"/>
          <w:sz w:val="24"/>
          <w:szCs w:val="24"/>
        </w:rPr>
        <w:t xml:space="preserve">, OCC </w:t>
      </w:r>
      <w:r w:rsidRPr="008D239C">
        <w:rPr>
          <w:rFonts w:ascii="Times New Roman" w:hAnsi="Times New Roman"/>
          <w:sz w:val="24"/>
          <w:szCs w:val="24"/>
        </w:rPr>
        <w:t>conduct</w:t>
      </w:r>
      <w:r>
        <w:rPr>
          <w:rFonts w:ascii="Times New Roman" w:hAnsi="Times New Roman"/>
          <w:sz w:val="24"/>
          <w:szCs w:val="24"/>
        </w:rPr>
        <w:t>s</w:t>
      </w:r>
      <w:r w:rsidRPr="008D239C">
        <w:rPr>
          <w:rFonts w:ascii="Times New Roman" w:hAnsi="Times New Roman"/>
          <w:sz w:val="24"/>
          <w:szCs w:val="24"/>
        </w:rPr>
        <w:t xml:space="preserve"> </w:t>
      </w:r>
      <w:r>
        <w:rPr>
          <w:rFonts w:ascii="Times New Roman" w:hAnsi="Times New Roman"/>
          <w:sz w:val="24"/>
          <w:szCs w:val="24"/>
        </w:rPr>
        <w:t xml:space="preserve">national and regional </w:t>
      </w:r>
      <w:r w:rsidRPr="008D239C">
        <w:rPr>
          <w:rFonts w:ascii="Times New Roman" w:hAnsi="Times New Roman"/>
          <w:sz w:val="24"/>
          <w:szCs w:val="24"/>
        </w:rPr>
        <w:t>training</w:t>
      </w:r>
      <w:r>
        <w:rPr>
          <w:rFonts w:ascii="Times New Roman" w:hAnsi="Times New Roman"/>
          <w:sz w:val="24"/>
          <w:szCs w:val="24"/>
        </w:rPr>
        <w:t>, with the help of its contractor, to review the changes to the reporting requirements, address questions</w:t>
      </w:r>
      <w:r w:rsidR="00A767A3">
        <w:rPr>
          <w:rFonts w:ascii="Times New Roman" w:hAnsi="Times New Roman"/>
          <w:sz w:val="24"/>
          <w:szCs w:val="24"/>
        </w:rPr>
        <w:t xml:space="preserve"> such as the comments we received</w:t>
      </w:r>
      <w:r>
        <w:rPr>
          <w:rFonts w:ascii="Times New Roman" w:hAnsi="Times New Roman"/>
          <w:sz w:val="24"/>
          <w:szCs w:val="24"/>
        </w:rPr>
        <w:t xml:space="preserve">, and ensure grantees know where to find resources available to </w:t>
      </w:r>
      <w:r>
        <w:rPr>
          <w:rFonts w:ascii="Times New Roman" w:hAnsi="Times New Roman"/>
          <w:sz w:val="24"/>
          <w:szCs w:val="24"/>
        </w:rPr>
        <w:lastRenderedPageBreak/>
        <w:t xml:space="preserve">them with detailed guidance, such as Technical Bulletins and the </w:t>
      </w:r>
      <w:r w:rsidR="00F810F1">
        <w:rPr>
          <w:rFonts w:ascii="Times New Roman" w:hAnsi="Times New Roman"/>
          <w:sz w:val="24"/>
          <w:szCs w:val="24"/>
        </w:rPr>
        <w:t>Program Instruction</w:t>
      </w:r>
      <w:r>
        <w:rPr>
          <w:rFonts w:ascii="Times New Roman" w:hAnsi="Times New Roman"/>
          <w:sz w:val="24"/>
          <w:szCs w:val="24"/>
        </w:rPr>
        <w:t>.</w:t>
      </w:r>
      <w:r w:rsidR="00A767A3">
        <w:rPr>
          <w:rFonts w:ascii="Times New Roman" w:hAnsi="Times New Roman"/>
          <w:sz w:val="24"/>
          <w:szCs w:val="24"/>
        </w:rPr>
        <w:t xml:space="preserve"> These materials will be updated </w:t>
      </w:r>
      <w:r w:rsidR="008A7B2A">
        <w:rPr>
          <w:rFonts w:ascii="Times New Roman" w:hAnsi="Times New Roman"/>
          <w:sz w:val="24"/>
          <w:szCs w:val="24"/>
        </w:rPr>
        <w:t xml:space="preserve">again </w:t>
      </w:r>
      <w:r w:rsidR="00A767A3">
        <w:rPr>
          <w:rFonts w:ascii="Times New Roman" w:hAnsi="Times New Roman"/>
          <w:sz w:val="24"/>
          <w:szCs w:val="24"/>
        </w:rPr>
        <w:t xml:space="preserve">to reflect reporting requirement changes.  </w:t>
      </w:r>
    </w:p>
    <w:p w:rsidRPr="004F7B95" w:rsidR="00A61AC0" w:rsidP="00D60543" w:rsidRDefault="00A61AC0" w14:paraId="1E6F7708" w14:textId="77777777">
      <w:pPr>
        <w:widowControl/>
        <w:tabs>
          <w:tab w:val="num" w:pos="360"/>
        </w:tabs>
        <w:ind w:left="360" w:hanging="360"/>
        <w:rPr>
          <w:rFonts w:ascii="Times New Roman" w:hAnsi="Times New Roman"/>
          <w:snapToGrid/>
          <w:sz w:val="24"/>
          <w:szCs w:val="24"/>
        </w:rPr>
      </w:pPr>
    </w:p>
    <w:p w:rsidRPr="004F7B95" w:rsidR="00CB1A12" w:rsidP="00D60543" w:rsidRDefault="00CB1A12" w14:paraId="35363FBB" w14:textId="77777777">
      <w:pPr>
        <w:widowControl/>
        <w:tabs>
          <w:tab w:val="num" w:pos="360"/>
        </w:tabs>
        <w:ind w:left="360" w:hanging="360"/>
        <w:rPr>
          <w:rFonts w:ascii="Times New Roman" w:hAnsi="Times New Roman"/>
          <w:snapToGrid/>
          <w:sz w:val="24"/>
          <w:szCs w:val="24"/>
        </w:rPr>
      </w:pPr>
    </w:p>
    <w:p w:rsidRPr="00434315" w:rsidR="002C3C4F" w:rsidP="007D418D" w:rsidRDefault="002C3C4F" w14:paraId="7D37A9E5" w14:textId="77777777">
      <w:pPr>
        <w:widowControl/>
        <w:numPr>
          <w:ilvl w:val="0"/>
          <w:numId w:val="3"/>
        </w:numPr>
        <w:tabs>
          <w:tab w:val="clear" w:pos="720"/>
          <w:tab w:val="num" w:pos="360"/>
        </w:tabs>
        <w:spacing w:after="120"/>
        <w:ind w:left="360"/>
        <w:rPr>
          <w:rFonts w:ascii="Times New Roman" w:hAnsi="Times New Roman"/>
          <w:b/>
          <w:bCs/>
          <w:snapToGrid/>
          <w:sz w:val="24"/>
          <w:szCs w:val="24"/>
        </w:rPr>
      </w:pPr>
      <w:r w:rsidRPr="00434315">
        <w:rPr>
          <w:rFonts w:ascii="Times New Roman" w:hAnsi="Times New Roman"/>
          <w:b/>
          <w:bCs/>
          <w:snapToGrid/>
          <w:sz w:val="24"/>
          <w:szCs w:val="24"/>
        </w:rPr>
        <w:t xml:space="preserve">Explanation of Any Payment or Gift to Respondents </w:t>
      </w:r>
    </w:p>
    <w:p w:rsidR="00D60543" w:rsidP="00A767A3" w:rsidRDefault="00A767A3" w14:paraId="7DD154C8" w14:textId="77777777">
      <w:pPr>
        <w:tabs>
          <w:tab w:val="left" w:pos="-720"/>
        </w:tabs>
        <w:outlineLvl w:val="0"/>
        <w:rPr>
          <w:rFonts w:ascii="Times New Roman" w:hAnsi="Times New Roman"/>
          <w:snapToGrid/>
          <w:sz w:val="24"/>
          <w:szCs w:val="24"/>
        </w:rPr>
      </w:pPr>
      <w:r w:rsidRPr="00A767A3">
        <w:rPr>
          <w:rFonts w:ascii="Times New Roman" w:hAnsi="Times New Roman"/>
          <w:sz w:val="24"/>
          <w:szCs w:val="24"/>
        </w:rPr>
        <w:t>No payments or gifts are provided to respondents.</w:t>
      </w:r>
    </w:p>
    <w:p w:rsidR="00D60543" w:rsidP="0051278C" w:rsidRDefault="00D60543" w14:paraId="62AE75E3" w14:textId="77777777">
      <w:pPr>
        <w:widowControl/>
        <w:tabs>
          <w:tab w:val="num" w:pos="360"/>
        </w:tabs>
        <w:ind w:left="720" w:hanging="360"/>
        <w:rPr>
          <w:rFonts w:ascii="Times New Roman" w:hAnsi="Times New Roman"/>
          <w:snapToGrid/>
          <w:sz w:val="24"/>
          <w:szCs w:val="24"/>
        </w:rPr>
      </w:pPr>
    </w:p>
    <w:p w:rsidRPr="004F7B95" w:rsidR="00D60543" w:rsidP="0051278C" w:rsidRDefault="00D60543" w14:paraId="59ED81C5" w14:textId="77777777">
      <w:pPr>
        <w:widowControl/>
        <w:tabs>
          <w:tab w:val="num" w:pos="360"/>
        </w:tabs>
        <w:ind w:left="720" w:hanging="360"/>
        <w:rPr>
          <w:rFonts w:ascii="Times New Roman" w:hAnsi="Times New Roman"/>
          <w:snapToGrid/>
          <w:sz w:val="24"/>
          <w:szCs w:val="24"/>
        </w:rPr>
      </w:pPr>
    </w:p>
    <w:p w:rsidRPr="00434315" w:rsidR="002C3C4F" w:rsidP="007D418D" w:rsidRDefault="002C3C4F" w14:paraId="07984986" w14:textId="77777777">
      <w:pPr>
        <w:widowControl/>
        <w:numPr>
          <w:ilvl w:val="0"/>
          <w:numId w:val="3"/>
        </w:numPr>
        <w:tabs>
          <w:tab w:val="clear" w:pos="720"/>
          <w:tab w:val="num" w:pos="360"/>
        </w:tabs>
        <w:spacing w:after="120"/>
        <w:ind w:left="360"/>
        <w:rPr>
          <w:rFonts w:ascii="Times New Roman" w:hAnsi="Times New Roman"/>
          <w:b/>
          <w:bCs/>
          <w:snapToGrid/>
          <w:sz w:val="24"/>
          <w:szCs w:val="24"/>
        </w:rPr>
      </w:pPr>
      <w:r w:rsidRPr="00434315">
        <w:rPr>
          <w:rFonts w:ascii="Times New Roman" w:hAnsi="Times New Roman"/>
          <w:b/>
          <w:bCs/>
          <w:snapToGrid/>
          <w:sz w:val="24"/>
          <w:szCs w:val="24"/>
        </w:rPr>
        <w:t xml:space="preserve">Assurance of Confidentiality Provided to Respondents </w:t>
      </w:r>
    </w:p>
    <w:p w:rsidRPr="00E525DF" w:rsidR="00A767A3" w:rsidP="00A767A3" w:rsidRDefault="00A767A3" w14:paraId="2CAF2566" w14:textId="604FE2CA">
      <w:pPr>
        <w:tabs>
          <w:tab w:val="left" w:pos="-720"/>
        </w:tabs>
        <w:rPr>
          <w:rFonts w:ascii="Times New Roman" w:hAnsi="Times New Roman"/>
          <w:sz w:val="24"/>
          <w:szCs w:val="24"/>
        </w:rPr>
      </w:pPr>
      <w:r w:rsidRPr="00E525DF">
        <w:rPr>
          <w:rFonts w:ascii="Times New Roman" w:hAnsi="Times New Roman"/>
          <w:sz w:val="24"/>
          <w:szCs w:val="24"/>
        </w:rPr>
        <w:t>The ACF-</w:t>
      </w:r>
      <w:r w:rsidR="00F810F1">
        <w:rPr>
          <w:rFonts w:ascii="Times New Roman" w:hAnsi="Times New Roman"/>
          <w:sz w:val="24"/>
          <w:szCs w:val="24"/>
        </w:rPr>
        <w:t>218</w:t>
      </w:r>
      <w:r w:rsidRPr="00E525DF">
        <w:rPr>
          <w:rFonts w:ascii="Times New Roman" w:hAnsi="Times New Roman"/>
          <w:sz w:val="24"/>
          <w:szCs w:val="24"/>
        </w:rPr>
        <w:t xml:space="preserve"> form contains aggregate data and does not contain family</w:t>
      </w:r>
      <w:r w:rsidR="00C14453">
        <w:rPr>
          <w:rFonts w:ascii="Times New Roman" w:hAnsi="Times New Roman"/>
          <w:sz w:val="24"/>
          <w:szCs w:val="24"/>
        </w:rPr>
        <w:t>/</w:t>
      </w:r>
      <w:r w:rsidRPr="00E525DF">
        <w:rPr>
          <w:rFonts w:ascii="Times New Roman" w:hAnsi="Times New Roman"/>
          <w:sz w:val="24"/>
          <w:szCs w:val="24"/>
        </w:rPr>
        <w:t>child</w:t>
      </w:r>
      <w:r w:rsidR="00E525DF">
        <w:rPr>
          <w:rFonts w:ascii="Times New Roman" w:hAnsi="Times New Roman"/>
          <w:sz w:val="24"/>
          <w:szCs w:val="24"/>
        </w:rPr>
        <w:t xml:space="preserve"> </w:t>
      </w:r>
      <w:r w:rsidRPr="00E525DF" w:rsidR="00E525DF">
        <w:rPr>
          <w:rFonts w:ascii="Times New Roman" w:hAnsi="Times New Roman"/>
          <w:sz w:val="24"/>
          <w:szCs w:val="24"/>
        </w:rPr>
        <w:t>confidential information. The</w:t>
      </w:r>
      <w:r w:rsidRPr="00E525DF">
        <w:rPr>
          <w:rFonts w:ascii="Times New Roman" w:hAnsi="Times New Roman"/>
          <w:sz w:val="24"/>
          <w:szCs w:val="24"/>
        </w:rPr>
        <w:t>refore, respondents will not be provided an assurance of confidentiality.</w:t>
      </w:r>
    </w:p>
    <w:p w:rsidR="00D60543" w:rsidP="0051278C" w:rsidRDefault="00D60543" w14:paraId="563A7D1D" w14:textId="77777777">
      <w:pPr>
        <w:widowControl/>
        <w:tabs>
          <w:tab w:val="num" w:pos="360"/>
        </w:tabs>
        <w:ind w:left="720" w:hanging="360"/>
        <w:rPr>
          <w:rFonts w:ascii="Times New Roman" w:hAnsi="Times New Roman"/>
          <w:snapToGrid/>
          <w:sz w:val="24"/>
          <w:szCs w:val="24"/>
        </w:rPr>
      </w:pPr>
    </w:p>
    <w:p w:rsidRPr="004F7B95" w:rsidR="00D60543" w:rsidP="0051278C" w:rsidRDefault="00D60543" w14:paraId="1CDEB12E" w14:textId="77777777">
      <w:pPr>
        <w:widowControl/>
        <w:tabs>
          <w:tab w:val="num" w:pos="360"/>
        </w:tabs>
        <w:ind w:left="720" w:hanging="360"/>
        <w:rPr>
          <w:rFonts w:ascii="Times New Roman" w:hAnsi="Times New Roman"/>
          <w:snapToGrid/>
          <w:sz w:val="24"/>
          <w:szCs w:val="24"/>
        </w:rPr>
      </w:pPr>
    </w:p>
    <w:p w:rsidRPr="00434315" w:rsidR="002C3C4F" w:rsidP="007D418D" w:rsidRDefault="002C3C4F" w14:paraId="263FFDEA" w14:textId="77777777">
      <w:pPr>
        <w:widowControl/>
        <w:numPr>
          <w:ilvl w:val="0"/>
          <w:numId w:val="3"/>
        </w:numPr>
        <w:tabs>
          <w:tab w:val="clear" w:pos="720"/>
          <w:tab w:val="num" w:pos="360"/>
        </w:tabs>
        <w:spacing w:after="120"/>
        <w:ind w:left="360"/>
        <w:rPr>
          <w:rFonts w:ascii="Times New Roman" w:hAnsi="Times New Roman"/>
          <w:b/>
          <w:bCs/>
          <w:snapToGrid/>
          <w:sz w:val="24"/>
          <w:szCs w:val="24"/>
        </w:rPr>
      </w:pPr>
      <w:r w:rsidRPr="00434315">
        <w:rPr>
          <w:rFonts w:ascii="Times New Roman" w:hAnsi="Times New Roman"/>
          <w:b/>
          <w:bCs/>
          <w:snapToGrid/>
          <w:sz w:val="24"/>
          <w:szCs w:val="24"/>
        </w:rPr>
        <w:t xml:space="preserve">Justification for Sensitive Questions </w:t>
      </w:r>
    </w:p>
    <w:p w:rsidRPr="00E525DF" w:rsidR="00CB1A12" w:rsidP="00E525DF" w:rsidRDefault="00E525DF" w14:paraId="1FC86F7C" w14:textId="77777777">
      <w:pPr>
        <w:widowControl/>
        <w:tabs>
          <w:tab w:val="num" w:pos="360"/>
        </w:tabs>
        <w:ind w:left="360" w:hanging="360"/>
        <w:rPr>
          <w:rFonts w:ascii="Times New Roman" w:hAnsi="Times New Roman"/>
          <w:snapToGrid/>
          <w:sz w:val="24"/>
          <w:szCs w:val="24"/>
        </w:rPr>
      </w:pPr>
      <w:r w:rsidRPr="00E525DF">
        <w:rPr>
          <w:rFonts w:ascii="Times New Roman" w:hAnsi="Times New Roman"/>
          <w:sz w:val="24"/>
          <w:szCs w:val="24"/>
        </w:rPr>
        <w:t>There are no questions of a sensitive nature.</w:t>
      </w:r>
    </w:p>
    <w:p w:rsidRPr="00E525DF" w:rsidR="004602FE" w:rsidP="0051278C" w:rsidRDefault="004602FE" w14:paraId="67699886" w14:textId="77777777">
      <w:pPr>
        <w:widowControl/>
        <w:tabs>
          <w:tab w:val="num" w:pos="360"/>
        </w:tabs>
        <w:ind w:left="720" w:hanging="360"/>
        <w:rPr>
          <w:rFonts w:ascii="Times New Roman" w:hAnsi="Times New Roman"/>
          <w:snapToGrid/>
          <w:sz w:val="24"/>
          <w:szCs w:val="24"/>
        </w:rPr>
      </w:pPr>
    </w:p>
    <w:p w:rsidRPr="004F7B95" w:rsidR="00D60543" w:rsidP="0051278C" w:rsidRDefault="00D60543" w14:paraId="590D3A86" w14:textId="77777777">
      <w:pPr>
        <w:widowControl/>
        <w:tabs>
          <w:tab w:val="num" w:pos="360"/>
        </w:tabs>
        <w:ind w:left="720" w:hanging="360"/>
        <w:rPr>
          <w:rFonts w:ascii="Times New Roman" w:hAnsi="Times New Roman"/>
          <w:snapToGrid/>
          <w:sz w:val="24"/>
          <w:szCs w:val="24"/>
        </w:rPr>
      </w:pPr>
    </w:p>
    <w:p w:rsidRPr="00434315" w:rsidR="002C3C4F" w:rsidP="0051278C" w:rsidRDefault="002C3C4F" w14:paraId="6B8B0B75" w14:textId="77777777">
      <w:pPr>
        <w:widowControl/>
        <w:numPr>
          <w:ilvl w:val="0"/>
          <w:numId w:val="3"/>
        </w:numPr>
        <w:tabs>
          <w:tab w:val="clear" w:pos="720"/>
          <w:tab w:val="num" w:pos="360"/>
        </w:tabs>
        <w:ind w:left="360"/>
        <w:rPr>
          <w:rFonts w:ascii="Times New Roman" w:hAnsi="Times New Roman"/>
          <w:b/>
          <w:bCs/>
          <w:snapToGrid/>
          <w:sz w:val="24"/>
          <w:szCs w:val="24"/>
        </w:rPr>
      </w:pPr>
      <w:r w:rsidRPr="00434315">
        <w:rPr>
          <w:rFonts w:ascii="Times New Roman" w:hAnsi="Times New Roman"/>
          <w:b/>
          <w:bCs/>
          <w:snapToGrid/>
          <w:sz w:val="24"/>
          <w:szCs w:val="24"/>
        </w:rPr>
        <w:t xml:space="preserve">Estimates of Annualized Burden Hours and Costs </w:t>
      </w:r>
    </w:p>
    <w:p w:rsidRPr="004F7B95" w:rsidR="00CB1A12" w:rsidP="004F7B95" w:rsidRDefault="00CB1A12" w14:paraId="50436D1B" w14:textId="77777777">
      <w:pPr>
        <w:widowControl/>
        <w:ind w:left="720"/>
        <w:rPr>
          <w:rFonts w:ascii="Times New Roman" w:hAnsi="Times New Roman"/>
          <w:snapToGrid/>
          <w:sz w:val="24"/>
          <w:szCs w:val="24"/>
        </w:rPr>
      </w:pPr>
    </w:p>
    <w:tbl>
      <w:tblPr>
        <w:tblW w:w="91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1397"/>
        <w:gridCol w:w="1520"/>
        <w:gridCol w:w="1489"/>
        <w:gridCol w:w="1355"/>
        <w:gridCol w:w="900"/>
        <w:gridCol w:w="1083"/>
        <w:gridCol w:w="1442"/>
      </w:tblGrid>
      <w:tr w:rsidRPr="004F7B95" w:rsidR="00F810F1" w:rsidTr="00F810F1" w14:paraId="2AB7933B" w14:textId="77777777">
        <w:trPr>
          <w:tblHeader/>
          <w:jc w:val="center"/>
        </w:trPr>
        <w:tc>
          <w:tcPr>
            <w:tcW w:w="1397" w:type="dxa"/>
            <w:shd w:val="clear" w:color="auto" w:fill="BFBFBF"/>
            <w:vAlign w:val="center"/>
          </w:tcPr>
          <w:p w:rsidRPr="00405C10" w:rsidR="00F810F1" w:rsidP="004110F5" w:rsidRDefault="00F810F1" w14:paraId="45BD8A56" w14:textId="77777777">
            <w:pPr>
              <w:jc w:val="center"/>
              <w:rPr>
                <w:rFonts w:ascii="Times New Roman" w:hAnsi="Times New Roman"/>
                <w:szCs w:val="24"/>
              </w:rPr>
            </w:pPr>
            <w:r w:rsidRPr="00405C10">
              <w:rPr>
                <w:rFonts w:ascii="Times New Roman" w:hAnsi="Times New Roman"/>
                <w:szCs w:val="24"/>
              </w:rPr>
              <w:t>I</w:t>
            </w:r>
            <w:r>
              <w:rPr>
                <w:rFonts w:ascii="Times New Roman" w:hAnsi="Times New Roman"/>
                <w:szCs w:val="24"/>
              </w:rPr>
              <w:t>nformation Collection Title</w:t>
            </w:r>
          </w:p>
        </w:tc>
        <w:tc>
          <w:tcPr>
            <w:tcW w:w="1520" w:type="dxa"/>
            <w:shd w:val="clear" w:color="auto" w:fill="BFBFBF"/>
            <w:vAlign w:val="center"/>
          </w:tcPr>
          <w:p w:rsidRPr="00405C10" w:rsidR="00F810F1" w:rsidP="004F7B95" w:rsidRDefault="00434315" w14:paraId="1370E3CE" w14:textId="019C4367">
            <w:pPr>
              <w:jc w:val="center"/>
              <w:rPr>
                <w:rFonts w:ascii="Times New Roman" w:hAnsi="Times New Roman"/>
                <w:szCs w:val="24"/>
              </w:rPr>
            </w:pPr>
            <w:r>
              <w:rPr>
                <w:rFonts w:ascii="Times New Roman" w:hAnsi="Times New Roman"/>
                <w:szCs w:val="24"/>
              </w:rPr>
              <w:t>Annual</w:t>
            </w:r>
            <w:r w:rsidRPr="00405C10">
              <w:rPr>
                <w:rFonts w:ascii="Times New Roman" w:hAnsi="Times New Roman"/>
                <w:szCs w:val="24"/>
              </w:rPr>
              <w:t xml:space="preserve"> </w:t>
            </w:r>
            <w:r w:rsidRPr="00405C10" w:rsidR="00F810F1">
              <w:rPr>
                <w:rFonts w:ascii="Times New Roman" w:hAnsi="Times New Roman"/>
                <w:szCs w:val="24"/>
              </w:rPr>
              <w:t>Number of Respondents</w:t>
            </w:r>
          </w:p>
        </w:tc>
        <w:tc>
          <w:tcPr>
            <w:tcW w:w="1489" w:type="dxa"/>
            <w:shd w:val="clear" w:color="auto" w:fill="BFBFBF"/>
            <w:vAlign w:val="center"/>
          </w:tcPr>
          <w:p w:rsidRPr="00405C10" w:rsidR="00F810F1" w:rsidP="004F7B95" w:rsidRDefault="00434315" w14:paraId="6CE01227" w14:textId="62D2867B">
            <w:pPr>
              <w:jc w:val="center"/>
              <w:rPr>
                <w:rFonts w:ascii="Times New Roman" w:hAnsi="Times New Roman"/>
                <w:szCs w:val="24"/>
              </w:rPr>
            </w:pPr>
            <w:r>
              <w:rPr>
                <w:rFonts w:ascii="Times New Roman" w:hAnsi="Times New Roman"/>
                <w:szCs w:val="24"/>
              </w:rPr>
              <w:t>Annual</w:t>
            </w:r>
            <w:r w:rsidRPr="00405C10">
              <w:rPr>
                <w:rFonts w:ascii="Times New Roman" w:hAnsi="Times New Roman"/>
                <w:szCs w:val="24"/>
              </w:rPr>
              <w:t xml:space="preserve"> </w:t>
            </w:r>
            <w:r w:rsidRPr="00405C10" w:rsidR="00F810F1">
              <w:rPr>
                <w:rFonts w:ascii="Times New Roman" w:hAnsi="Times New Roman"/>
                <w:szCs w:val="24"/>
              </w:rPr>
              <w:t>Number of Responses Per Respondent</w:t>
            </w:r>
          </w:p>
        </w:tc>
        <w:tc>
          <w:tcPr>
            <w:tcW w:w="1355" w:type="dxa"/>
            <w:shd w:val="clear" w:color="auto" w:fill="BFBFBF"/>
            <w:vAlign w:val="center"/>
          </w:tcPr>
          <w:p w:rsidRPr="00405C10" w:rsidR="00F810F1" w:rsidP="004F7B95" w:rsidRDefault="00F810F1" w14:paraId="6B254479" w14:textId="77777777">
            <w:pPr>
              <w:jc w:val="center"/>
              <w:rPr>
                <w:rFonts w:ascii="Times New Roman" w:hAnsi="Times New Roman"/>
                <w:szCs w:val="24"/>
              </w:rPr>
            </w:pPr>
            <w:r w:rsidRPr="00405C10">
              <w:rPr>
                <w:rFonts w:ascii="Times New Roman" w:hAnsi="Times New Roman"/>
                <w:szCs w:val="24"/>
              </w:rPr>
              <w:t>Average Burden Hours Per Response</w:t>
            </w:r>
          </w:p>
        </w:tc>
        <w:tc>
          <w:tcPr>
            <w:tcW w:w="900" w:type="dxa"/>
            <w:shd w:val="clear" w:color="auto" w:fill="BFBFBF"/>
            <w:vAlign w:val="center"/>
          </w:tcPr>
          <w:p w:rsidRPr="00405C10" w:rsidR="00F810F1" w:rsidP="004F7B95" w:rsidRDefault="00DF1EC7" w14:paraId="0FC0BBCA" w14:textId="3BB742E9">
            <w:pPr>
              <w:jc w:val="center"/>
              <w:rPr>
                <w:rFonts w:ascii="Times New Roman" w:hAnsi="Times New Roman"/>
                <w:szCs w:val="24"/>
              </w:rPr>
            </w:pPr>
            <w:r>
              <w:rPr>
                <w:rFonts w:ascii="Times New Roman" w:hAnsi="Times New Roman"/>
                <w:szCs w:val="24"/>
              </w:rPr>
              <w:t>Annual</w:t>
            </w:r>
            <w:r w:rsidRPr="00405C10" w:rsidR="00F810F1">
              <w:rPr>
                <w:rFonts w:ascii="Times New Roman" w:hAnsi="Times New Roman"/>
                <w:szCs w:val="24"/>
              </w:rPr>
              <w:t xml:space="preserve"> Burden Hours</w:t>
            </w:r>
          </w:p>
        </w:tc>
        <w:tc>
          <w:tcPr>
            <w:tcW w:w="1083" w:type="dxa"/>
            <w:shd w:val="clear" w:color="auto" w:fill="BFBFBF"/>
            <w:vAlign w:val="center"/>
          </w:tcPr>
          <w:p w:rsidRPr="00405C10" w:rsidR="00F810F1" w:rsidP="004F7B95" w:rsidRDefault="00F810F1" w14:paraId="07213E6D" w14:textId="77777777">
            <w:pPr>
              <w:jc w:val="center"/>
              <w:rPr>
                <w:rFonts w:ascii="Times New Roman" w:hAnsi="Times New Roman"/>
                <w:szCs w:val="24"/>
              </w:rPr>
            </w:pPr>
            <w:r w:rsidRPr="00405C10">
              <w:rPr>
                <w:rFonts w:ascii="Times New Roman" w:hAnsi="Times New Roman"/>
                <w:bCs/>
                <w:szCs w:val="24"/>
              </w:rPr>
              <w:t>Average Hourly Wage</w:t>
            </w:r>
          </w:p>
        </w:tc>
        <w:tc>
          <w:tcPr>
            <w:tcW w:w="1442" w:type="dxa"/>
            <w:shd w:val="clear" w:color="auto" w:fill="BFBFBF"/>
            <w:vAlign w:val="center"/>
          </w:tcPr>
          <w:p w:rsidRPr="00405C10" w:rsidR="00F810F1" w:rsidP="004F7B95" w:rsidRDefault="00F810F1" w14:paraId="21649512" w14:textId="77777777">
            <w:pPr>
              <w:jc w:val="center"/>
              <w:rPr>
                <w:rFonts w:ascii="Times New Roman" w:hAnsi="Times New Roman"/>
                <w:szCs w:val="24"/>
              </w:rPr>
            </w:pPr>
            <w:r w:rsidRPr="00405C10">
              <w:rPr>
                <w:rFonts w:ascii="Times New Roman" w:hAnsi="Times New Roman"/>
                <w:bCs/>
                <w:szCs w:val="24"/>
              </w:rPr>
              <w:t>Total Annual Cost</w:t>
            </w:r>
          </w:p>
        </w:tc>
      </w:tr>
      <w:tr w:rsidRPr="004F7B95" w:rsidR="00F810F1" w:rsidTr="007D418D" w14:paraId="1329E339" w14:textId="77777777">
        <w:trPr>
          <w:trHeight w:val="432"/>
          <w:jc w:val="center"/>
        </w:trPr>
        <w:tc>
          <w:tcPr>
            <w:tcW w:w="1397" w:type="dxa"/>
          </w:tcPr>
          <w:p w:rsidRPr="00E525DF" w:rsidR="00F810F1" w:rsidP="00636C9E" w:rsidRDefault="00F810F1" w14:paraId="5F98010B" w14:textId="1EDC940B">
            <w:pPr>
              <w:tabs>
                <w:tab w:val="left" w:pos="-720"/>
              </w:tabs>
              <w:jc w:val="center"/>
              <w:rPr>
                <w:rFonts w:ascii="Times New Roman" w:hAnsi="Times New Roman"/>
              </w:rPr>
            </w:pPr>
            <w:r w:rsidRPr="00E525DF">
              <w:rPr>
                <w:rFonts w:ascii="Times New Roman" w:hAnsi="Times New Roman"/>
              </w:rPr>
              <w:t xml:space="preserve">CCDF Annual </w:t>
            </w:r>
            <w:r>
              <w:rPr>
                <w:rFonts w:ascii="Times New Roman" w:hAnsi="Times New Roman"/>
              </w:rPr>
              <w:t>QPR</w:t>
            </w:r>
            <w:r w:rsidRPr="00E525DF">
              <w:rPr>
                <w:rFonts w:ascii="Times New Roman" w:hAnsi="Times New Roman"/>
              </w:rPr>
              <w:t xml:space="preserve"> ACF-</w:t>
            </w:r>
            <w:r>
              <w:rPr>
                <w:rFonts w:ascii="Times New Roman" w:hAnsi="Times New Roman"/>
              </w:rPr>
              <w:t>218</w:t>
            </w:r>
          </w:p>
        </w:tc>
        <w:tc>
          <w:tcPr>
            <w:tcW w:w="1520" w:type="dxa"/>
          </w:tcPr>
          <w:p w:rsidRPr="00E525DF" w:rsidR="00F810F1" w:rsidP="00636C9E" w:rsidRDefault="00F810F1" w14:paraId="656CEF31" w14:textId="64E23454">
            <w:pPr>
              <w:jc w:val="center"/>
              <w:rPr>
                <w:rFonts w:ascii="Times New Roman" w:hAnsi="Times New Roman"/>
              </w:rPr>
            </w:pPr>
            <w:r>
              <w:rPr>
                <w:rFonts w:ascii="Times New Roman" w:hAnsi="Times New Roman"/>
              </w:rPr>
              <w:t>56</w:t>
            </w:r>
          </w:p>
          <w:p w:rsidRPr="00E525DF" w:rsidR="00F810F1" w:rsidP="00636C9E" w:rsidRDefault="00F810F1" w14:paraId="1F210FBB" w14:textId="77777777">
            <w:pPr>
              <w:jc w:val="center"/>
              <w:rPr>
                <w:rFonts w:ascii="Times New Roman" w:hAnsi="Times New Roman"/>
              </w:rPr>
            </w:pPr>
            <w:r w:rsidRPr="00E525DF">
              <w:rPr>
                <w:rFonts w:ascii="Times New Roman" w:hAnsi="Times New Roman"/>
              </w:rPr>
              <w:t>(Tribes with small allocation)</w:t>
            </w:r>
          </w:p>
        </w:tc>
        <w:tc>
          <w:tcPr>
            <w:tcW w:w="1489" w:type="dxa"/>
            <w:vAlign w:val="center"/>
          </w:tcPr>
          <w:p w:rsidRPr="00E525DF" w:rsidR="00F810F1" w:rsidP="007D418D" w:rsidRDefault="00F810F1" w14:paraId="5265461C" w14:textId="77777777">
            <w:pPr>
              <w:jc w:val="center"/>
              <w:rPr>
                <w:rFonts w:ascii="Times New Roman" w:hAnsi="Times New Roman"/>
              </w:rPr>
            </w:pPr>
            <w:r>
              <w:rPr>
                <w:rFonts w:ascii="Times New Roman" w:hAnsi="Times New Roman"/>
              </w:rPr>
              <w:t>1</w:t>
            </w:r>
          </w:p>
        </w:tc>
        <w:tc>
          <w:tcPr>
            <w:tcW w:w="1355" w:type="dxa"/>
            <w:vAlign w:val="center"/>
          </w:tcPr>
          <w:p w:rsidRPr="00E525DF" w:rsidR="00F810F1" w:rsidP="007D418D" w:rsidRDefault="00947792" w14:paraId="123F7D76" w14:textId="70129D2E">
            <w:pPr>
              <w:jc w:val="center"/>
              <w:rPr>
                <w:rFonts w:ascii="Times New Roman" w:hAnsi="Times New Roman"/>
              </w:rPr>
            </w:pPr>
            <w:r>
              <w:rPr>
                <w:rFonts w:ascii="Times New Roman" w:hAnsi="Times New Roman"/>
              </w:rPr>
              <w:t>65</w:t>
            </w:r>
          </w:p>
        </w:tc>
        <w:tc>
          <w:tcPr>
            <w:tcW w:w="900" w:type="dxa"/>
            <w:vAlign w:val="center"/>
          </w:tcPr>
          <w:p w:rsidRPr="00E525DF" w:rsidR="00F810F1" w:rsidP="007D418D" w:rsidRDefault="00947792" w14:paraId="28BCD0D0" w14:textId="1524DAE2">
            <w:pPr>
              <w:jc w:val="center"/>
              <w:rPr>
                <w:rFonts w:ascii="Times New Roman" w:hAnsi="Times New Roman"/>
              </w:rPr>
            </w:pPr>
            <w:r>
              <w:rPr>
                <w:rFonts w:ascii="Times New Roman" w:hAnsi="Times New Roman"/>
              </w:rPr>
              <w:t>3,640</w:t>
            </w:r>
          </w:p>
        </w:tc>
        <w:tc>
          <w:tcPr>
            <w:tcW w:w="1083" w:type="dxa"/>
            <w:vAlign w:val="center"/>
          </w:tcPr>
          <w:p w:rsidRPr="00E525DF" w:rsidR="00F810F1" w:rsidP="007D418D" w:rsidRDefault="00F810F1" w14:paraId="14EC5EFD" w14:textId="60A4CD4F">
            <w:pPr>
              <w:tabs>
                <w:tab w:val="center" w:pos="4320"/>
                <w:tab w:val="right" w:pos="8640"/>
              </w:tabs>
              <w:jc w:val="center"/>
              <w:rPr>
                <w:rFonts w:ascii="Times New Roman" w:hAnsi="Times New Roman"/>
              </w:rPr>
            </w:pPr>
            <w:r>
              <w:rPr>
                <w:rFonts w:ascii="Times New Roman" w:hAnsi="Times New Roman"/>
              </w:rPr>
              <w:t>$3</w:t>
            </w:r>
            <w:r w:rsidR="00A13554">
              <w:rPr>
                <w:rFonts w:ascii="Times New Roman" w:hAnsi="Times New Roman"/>
              </w:rPr>
              <w:t>6</w:t>
            </w:r>
            <w:r>
              <w:rPr>
                <w:rFonts w:ascii="Times New Roman" w:hAnsi="Times New Roman"/>
              </w:rPr>
              <w:t>.</w:t>
            </w:r>
            <w:r w:rsidR="00A13554">
              <w:rPr>
                <w:rFonts w:ascii="Times New Roman" w:hAnsi="Times New Roman"/>
              </w:rPr>
              <w:t>76</w:t>
            </w:r>
          </w:p>
        </w:tc>
        <w:tc>
          <w:tcPr>
            <w:tcW w:w="1442" w:type="dxa"/>
            <w:vAlign w:val="center"/>
          </w:tcPr>
          <w:p w:rsidRPr="00E525DF" w:rsidR="00F810F1" w:rsidP="007D418D" w:rsidRDefault="00F810F1" w14:paraId="4B04D345" w14:textId="512A5137">
            <w:pPr>
              <w:tabs>
                <w:tab w:val="center" w:pos="4320"/>
                <w:tab w:val="right" w:pos="8640"/>
              </w:tabs>
              <w:jc w:val="center"/>
              <w:rPr>
                <w:rFonts w:ascii="Times New Roman" w:hAnsi="Times New Roman"/>
              </w:rPr>
            </w:pPr>
            <w:r>
              <w:rPr>
                <w:rFonts w:ascii="Times New Roman" w:hAnsi="Times New Roman"/>
              </w:rPr>
              <w:t>$</w:t>
            </w:r>
            <w:r w:rsidR="00947792">
              <w:rPr>
                <w:rFonts w:ascii="Times New Roman" w:hAnsi="Times New Roman"/>
              </w:rPr>
              <w:t>133,806</w:t>
            </w:r>
          </w:p>
        </w:tc>
      </w:tr>
    </w:tbl>
    <w:p w:rsidRPr="004F7B95" w:rsidR="004110F5" w:rsidP="004F7B95" w:rsidRDefault="004110F5" w14:paraId="429741DD" w14:textId="77777777">
      <w:pPr>
        <w:widowControl/>
        <w:ind w:left="720"/>
        <w:rPr>
          <w:rFonts w:ascii="Times New Roman" w:hAnsi="Times New Roman"/>
          <w:snapToGrid/>
          <w:sz w:val="24"/>
          <w:szCs w:val="24"/>
        </w:rPr>
      </w:pPr>
    </w:p>
    <w:p w:rsidRPr="00FD195B" w:rsidR="007A0FBE" w:rsidP="00680FEB" w:rsidRDefault="00DF1EC7" w14:paraId="3FC69008" w14:textId="130FF35B">
      <w:pPr>
        <w:widowControl/>
        <w:rPr>
          <w:rFonts w:ascii="Times New Roman" w:hAnsi="Times New Roman"/>
          <w:snapToGrid/>
          <w:sz w:val="24"/>
          <w:szCs w:val="24"/>
        </w:rPr>
      </w:pPr>
      <w:r w:rsidRPr="00DF1EC7">
        <w:rPr>
          <w:rFonts w:ascii="Times New Roman" w:hAnsi="Times New Roman"/>
          <w:snapToGrid/>
          <w:sz w:val="24"/>
          <w:szCs w:val="24"/>
        </w:rPr>
        <w:t>The cost to respondents was calculated based on using the Bureau of Labor Statistics (BLS) job code for Social and Human Services Assistants [21-1093] and wage data from May 20</w:t>
      </w:r>
      <w:r w:rsidR="00A13554">
        <w:rPr>
          <w:rFonts w:ascii="Times New Roman" w:hAnsi="Times New Roman"/>
          <w:snapToGrid/>
          <w:sz w:val="24"/>
          <w:szCs w:val="24"/>
        </w:rPr>
        <w:t>20</w:t>
      </w:r>
      <w:r w:rsidRPr="00DF1EC7">
        <w:rPr>
          <w:rFonts w:ascii="Times New Roman" w:hAnsi="Times New Roman"/>
          <w:snapToGrid/>
          <w:sz w:val="24"/>
          <w:szCs w:val="24"/>
        </w:rPr>
        <w:t>, which is $1</w:t>
      </w:r>
      <w:r w:rsidR="00A13554">
        <w:rPr>
          <w:rFonts w:ascii="Times New Roman" w:hAnsi="Times New Roman"/>
          <w:snapToGrid/>
          <w:sz w:val="24"/>
          <w:szCs w:val="24"/>
        </w:rPr>
        <w:t>8</w:t>
      </w:r>
      <w:r w:rsidRPr="00DF1EC7">
        <w:rPr>
          <w:rFonts w:ascii="Times New Roman" w:hAnsi="Times New Roman"/>
          <w:snapToGrid/>
          <w:sz w:val="24"/>
          <w:szCs w:val="24"/>
        </w:rPr>
        <w:t>.</w:t>
      </w:r>
      <w:r w:rsidR="00A13554">
        <w:rPr>
          <w:rFonts w:ascii="Times New Roman" w:hAnsi="Times New Roman"/>
          <w:snapToGrid/>
          <w:sz w:val="24"/>
          <w:szCs w:val="24"/>
        </w:rPr>
        <w:t>38</w:t>
      </w:r>
      <w:r w:rsidRPr="00DF1EC7">
        <w:rPr>
          <w:rFonts w:ascii="Times New Roman" w:hAnsi="Times New Roman"/>
          <w:snapToGrid/>
          <w:sz w:val="24"/>
          <w:szCs w:val="24"/>
        </w:rPr>
        <w:t xml:space="preserve"> per hour. To account for the fringe benefits and overhead, the rate was multiplied by two which is $3</w:t>
      </w:r>
      <w:r w:rsidR="00A13554">
        <w:rPr>
          <w:rFonts w:ascii="Times New Roman" w:hAnsi="Times New Roman"/>
          <w:snapToGrid/>
          <w:sz w:val="24"/>
          <w:szCs w:val="24"/>
        </w:rPr>
        <w:t>6</w:t>
      </w:r>
      <w:r w:rsidRPr="00DF1EC7">
        <w:rPr>
          <w:rFonts w:ascii="Times New Roman" w:hAnsi="Times New Roman"/>
          <w:snapToGrid/>
          <w:sz w:val="24"/>
          <w:szCs w:val="24"/>
        </w:rPr>
        <w:t>.</w:t>
      </w:r>
      <w:r w:rsidR="00A13554">
        <w:rPr>
          <w:rFonts w:ascii="Times New Roman" w:hAnsi="Times New Roman"/>
          <w:snapToGrid/>
          <w:sz w:val="24"/>
          <w:szCs w:val="24"/>
        </w:rPr>
        <w:t>76</w:t>
      </w:r>
      <w:r w:rsidRPr="00DF1EC7">
        <w:rPr>
          <w:rFonts w:ascii="Times New Roman" w:hAnsi="Times New Roman"/>
          <w:snapToGrid/>
          <w:sz w:val="24"/>
          <w:szCs w:val="24"/>
        </w:rPr>
        <w:t>. The estimate of annualized cost to respondents for hour burden is $3</w:t>
      </w:r>
      <w:r w:rsidR="00A13554">
        <w:rPr>
          <w:rFonts w:ascii="Times New Roman" w:hAnsi="Times New Roman"/>
          <w:snapToGrid/>
          <w:sz w:val="24"/>
          <w:szCs w:val="24"/>
        </w:rPr>
        <w:t>6</w:t>
      </w:r>
      <w:r w:rsidRPr="00DF1EC7">
        <w:rPr>
          <w:rFonts w:ascii="Times New Roman" w:hAnsi="Times New Roman"/>
          <w:snapToGrid/>
          <w:sz w:val="24"/>
          <w:szCs w:val="24"/>
        </w:rPr>
        <w:t>.</w:t>
      </w:r>
      <w:r w:rsidR="00A13554">
        <w:rPr>
          <w:rFonts w:ascii="Times New Roman" w:hAnsi="Times New Roman"/>
          <w:snapToGrid/>
          <w:sz w:val="24"/>
          <w:szCs w:val="24"/>
        </w:rPr>
        <w:t>76</w:t>
      </w:r>
      <w:r w:rsidRPr="00DF1EC7">
        <w:rPr>
          <w:rFonts w:ascii="Times New Roman" w:hAnsi="Times New Roman"/>
          <w:snapToGrid/>
          <w:sz w:val="24"/>
          <w:szCs w:val="24"/>
        </w:rPr>
        <w:t xml:space="preserve"> times </w:t>
      </w:r>
      <w:r>
        <w:rPr>
          <w:rFonts w:ascii="Times New Roman" w:hAnsi="Times New Roman"/>
          <w:snapToGrid/>
          <w:sz w:val="24"/>
          <w:szCs w:val="24"/>
        </w:rPr>
        <w:t>4,200</w:t>
      </w:r>
      <w:r w:rsidRPr="00DF1EC7">
        <w:rPr>
          <w:rFonts w:ascii="Times New Roman" w:hAnsi="Times New Roman"/>
          <w:snapToGrid/>
          <w:sz w:val="24"/>
          <w:szCs w:val="24"/>
        </w:rPr>
        <w:t xml:space="preserve"> hours or $</w:t>
      </w:r>
      <w:r>
        <w:rPr>
          <w:rFonts w:ascii="Times New Roman" w:hAnsi="Times New Roman"/>
          <w:snapToGrid/>
          <w:sz w:val="24"/>
          <w:szCs w:val="24"/>
        </w:rPr>
        <w:t>1</w:t>
      </w:r>
      <w:r w:rsidR="00FA273C">
        <w:rPr>
          <w:rFonts w:ascii="Times New Roman" w:hAnsi="Times New Roman"/>
          <w:snapToGrid/>
          <w:sz w:val="24"/>
          <w:szCs w:val="24"/>
        </w:rPr>
        <w:t>54</w:t>
      </w:r>
      <w:r>
        <w:rPr>
          <w:rFonts w:ascii="Times New Roman" w:hAnsi="Times New Roman"/>
          <w:snapToGrid/>
          <w:sz w:val="24"/>
          <w:szCs w:val="24"/>
        </w:rPr>
        <w:t>,</w:t>
      </w:r>
      <w:r w:rsidR="00FA273C">
        <w:rPr>
          <w:rFonts w:ascii="Times New Roman" w:hAnsi="Times New Roman"/>
          <w:snapToGrid/>
          <w:sz w:val="24"/>
          <w:szCs w:val="24"/>
        </w:rPr>
        <w:t>392</w:t>
      </w:r>
      <w:r w:rsidRPr="00DF1EC7">
        <w:rPr>
          <w:rFonts w:ascii="Times New Roman" w:hAnsi="Times New Roman"/>
          <w:snapToGrid/>
          <w:sz w:val="24"/>
          <w:szCs w:val="24"/>
        </w:rPr>
        <w:t>.</w:t>
      </w:r>
    </w:p>
    <w:p w:rsidR="00D60543" w:rsidP="00D60543" w:rsidRDefault="00D60543" w14:paraId="3F904717" w14:textId="77777777">
      <w:pPr>
        <w:widowControl/>
        <w:rPr>
          <w:rFonts w:ascii="Times New Roman" w:hAnsi="Times New Roman"/>
          <w:snapToGrid/>
          <w:sz w:val="24"/>
          <w:szCs w:val="24"/>
        </w:rPr>
      </w:pPr>
    </w:p>
    <w:p w:rsidRPr="004F7B95" w:rsidR="00CD3595" w:rsidP="00D60543" w:rsidRDefault="00CD3595" w14:paraId="11E64CD4" w14:textId="77777777">
      <w:pPr>
        <w:widowControl/>
        <w:rPr>
          <w:rFonts w:ascii="Times New Roman" w:hAnsi="Times New Roman"/>
          <w:snapToGrid/>
          <w:sz w:val="24"/>
          <w:szCs w:val="24"/>
        </w:rPr>
      </w:pPr>
    </w:p>
    <w:p w:rsidRPr="00434315" w:rsidR="00D60543" w:rsidP="007D418D" w:rsidRDefault="002C3C4F" w14:paraId="42A9D770" w14:textId="77777777">
      <w:pPr>
        <w:widowControl/>
        <w:numPr>
          <w:ilvl w:val="0"/>
          <w:numId w:val="3"/>
        </w:numPr>
        <w:tabs>
          <w:tab w:val="clear" w:pos="720"/>
          <w:tab w:val="num" w:pos="360"/>
        </w:tabs>
        <w:spacing w:after="120"/>
        <w:ind w:left="360"/>
        <w:rPr>
          <w:rFonts w:ascii="Times New Roman" w:hAnsi="Times New Roman"/>
          <w:b/>
          <w:bCs/>
          <w:snapToGrid/>
          <w:sz w:val="24"/>
          <w:szCs w:val="24"/>
        </w:rPr>
      </w:pPr>
      <w:r w:rsidRPr="00434315">
        <w:rPr>
          <w:rFonts w:ascii="Times New Roman" w:hAnsi="Times New Roman"/>
          <w:b/>
          <w:bCs/>
          <w:snapToGrid/>
          <w:sz w:val="24"/>
          <w:szCs w:val="24"/>
        </w:rPr>
        <w:t xml:space="preserve">Estimates of Other Total Annual Cost Burden to Respondents and Record Keepers </w:t>
      </w:r>
    </w:p>
    <w:p w:rsidRPr="000E0E7B" w:rsidR="00680FEB" w:rsidP="00680FEB" w:rsidRDefault="00680FEB" w14:paraId="7E4DBDFD" w14:textId="240AAF92">
      <w:pPr>
        <w:widowControl/>
        <w:rPr>
          <w:rFonts w:ascii="Times New Roman" w:hAnsi="Times New Roman"/>
          <w:snapToGrid/>
          <w:sz w:val="24"/>
          <w:szCs w:val="24"/>
        </w:rPr>
      </w:pPr>
      <w:r>
        <w:rPr>
          <w:rFonts w:ascii="Times New Roman" w:hAnsi="Times New Roman"/>
          <w:snapToGrid/>
          <w:sz w:val="24"/>
          <w:szCs w:val="24"/>
        </w:rPr>
        <w:t>Operational costs for computer equipment will average about $1,000 a year per LA (respondent), i.e., $</w:t>
      </w:r>
      <w:r w:rsidR="00DF1EC7">
        <w:rPr>
          <w:rFonts w:ascii="Times New Roman" w:hAnsi="Times New Roman"/>
          <w:snapToGrid/>
          <w:sz w:val="24"/>
          <w:szCs w:val="24"/>
        </w:rPr>
        <w:t>56</w:t>
      </w:r>
      <w:r>
        <w:rPr>
          <w:rFonts w:ascii="Times New Roman" w:hAnsi="Times New Roman"/>
          <w:snapToGrid/>
          <w:sz w:val="24"/>
          <w:szCs w:val="24"/>
        </w:rPr>
        <w:t xml:space="preserve">,000 per year. </w:t>
      </w:r>
    </w:p>
    <w:p w:rsidR="00D60543" w:rsidP="00D60543" w:rsidRDefault="00D60543" w14:paraId="077E8DDF" w14:textId="76DA8760">
      <w:pPr>
        <w:widowControl/>
        <w:rPr>
          <w:rFonts w:ascii="Times New Roman" w:hAnsi="Times New Roman"/>
          <w:snapToGrid/>
          <w:sz w:val="24"/>
          <w:szCs w:val="24"/>
        </w:rPr>
      </w:pPr>
    </w:p>
    <w:p w:rsidR="00097A4C" w:rsidP="00D60543" w:rsidRDefault="00097A4C" w14:paraId="388872E0" w14:textId="77777777">
      <w:pPr>
        <w:widowControl/>
        <w:rPr>
          <w:rFonts w:ascii="Times New Roman" w:hAnsi="Times New Roman"/>
          <w:snapToGrid/>
          <w:sz w:val="24"/>
          <w:szCs w:val="24"/>
        </w:rPr>
      </w:pPr>
    </w:p>
    <w:p w:rsidRPr="00434315" w:rsidR="002C3C4F" w:rsidP="007D418D" w:rsidRDefault="004602FE" w14:paraId="1D155A56" w14:textId="77777777">
      <w:pPr>
        <w:widowControl/>
        <w:numPr>
          <w:ilvl w:val="0"/>
          <w:numId w:val="3"/>
        </w:numPr>
        <w:tabs>
          <w:tab w:val="clear" w:pos="720"/>
          <w:tab w:val="num" w:pos="360"/>
        </w:tabs>
        <w:spacing w:after="120"/>
        <w:ind w:left="360"/>
        <w:rPr>
          <w:rFonts w:ascii="Times New Roman" w:hAnsi="Times New Roman"/>
          <w:b/>
          <w:bCs/>
          <w:snapToGrid/>
          <w:sz w:val="24"/>
          <w:szCs w:val="24"/>
        </w:rPr>
      </w:pPr>
      <w:r w:rsidRPr="00434315">
        <w:rPr>
          <w:rFonts w:ascii="Times New Roman" w:hAnsi="Times New Roman"/>
          <w:b/>
          <w:bCs/>
          <w:snapToGrid/>
          <w:sz w:val="24"/>
          <w:szCs w:val="24"/>
        </w:rPr>
        <w:t>A</w:t>
      </w:r>
      <w:r w:rsidRPr="00434315" w:rsidR="002C3C4F">
        <w:rPr>
          <w:rFonts w:ascii="Times New Roman" w:hAnsi="Times New Roman"/>
          <w:b/>
          <w:bCs/>
          <w:snapToGrid/>
          <w:sz w:val="24"/>
          <w:szCs w:val="24"/>
        </w:rPr>
        <w:t xml:space="preserve">nnualized Cost to the Federal Government </w:t>
      </w:r>
    </w:p>
    <w:p w:rsidR="00C86591" w:rsidP="00AD16C1" w:rsidRDefault="00AD16C1" w14:paraId="02E43EDE" w14:textId="3223C8A5">
      <w:pPr>
        <w:tabs>
          <w:tab w:val="left" w:pos="-720"/>
        </w:tabs>
        <w:rPr>
          <w:rFonts w:ascii="Times New Roman" w:hAnsi="Times New Roman"/>
          <w:color w:val="000000"/>
          <w:sz w:val="24"/>
          <w:szCs w:val="24"/>
        </w:rPr>
      </w:pPr>
      <w:r w:rsidRPr="00510B12">
        <w:rPr>
          <w:rFonts w:ascii="Times New Roman" w:hAnsi="Times New Roman"/>
          <w:snapToGrid/>
          <w:sz w:val="24"/>
          <w:szCs w:val="24"/>
        </w:rPr>
        <w:t>The estimated annual Federal cost is $</w:t>
      </w:r>
      <w:r>
        <w:rPr>
          <w:rFonts w:ascii="Times New Roman" w:hAnsi="Times New Roman"/>
          <w:snapToGrid/>
          <w:sz w:val="24"/>
          <w:szCs w:val="24"/>
        </w:rPr>
        <w:t>744,000</w:t>
      </w:r>
      <w:r w:rsidRPr="00510B12">
        <w:rPr>
          <w:rFonts w:ascii="Times New Roman" w:hAnsi="Times New Roman"/>
          <w:snapToGrid/>
          <w:sz w:val="24"/>
          <w:szCs w:val="24"/>
        </w:rPr>
        <w:t>. This includes systems costs, including data base maintenance associated with the electronic system</w:t>
      </w:r>
      <w:r>
        <w:rPr>
          <w:rFonts w:ascii="Times New Roman" w:hAnsi="Times New Roman"/>
          <w:snapToGrid/>
          <w:sz w:val="24"/>
          <w:szCs w:val="24"/>
        </w:rPr>
        <w:t>,</w:t>
      </w:r>
      <w:r w:rsidRPr="00510B12">
        <w:rPr>
          <w:rFonts w:ascii="Times New Roman" w:hAnsi="Times New Roman"/>
          <w:snapToGrid/>
          <w:sz w:val="24"/>
          <w:szCs w:val="24"/>
        </w:rPr>
        <w:t xml:space="preserve"> </w:t>
      </w:r>
      <w:r w:rsidRPr="000E0E7B" w:rsidR="00C86591">
        <w:rPr>
          <w:rFonts w:ascii="Times New Roman" w:hAnsi="Times New Roman"/>
          <w:snapToGrid/>
          <w:sz w:val="24"/>
          <w:szCs w:val="24"/>
        </w:rPr>
        <w:t xml:space="preserve">and provision of technical assistance/training to </w:t>
      </w:r>
      <w:r w:rsidR="00C86591">
        <w:rPr>
          <w:rFonts w:ascii="Times New Roman" w:hAnsi="Times New Roman"/>
          <w:snapToGrid/>
          <w:sz w:val="24"/>
          <w:szCs w:val="24"/>
        </w:rPr>
        <w:t>LAs</w:t>
      </w:r>
      <w:r w:rsidRPr="000E0E7B" w:rsidR="00C86591">
        <w:rPr>
          <w:rFonts w:ascii="Times New Roman" w:hAnsi="Times New Roman"/>
          <w:snapToGrid/>
          <w:sz w:val="24"/>
          <w:szCs w:val="24"/>
        </w:rPr>
        <w:t xml:space="preserve"> for submitting the ACF-</w:t>
      </w:r>
      <w:r w:rsidR="00D412E7">
        <w:rPr>
          <w:rFonts w:ascii="Times New Roman" w:hAnsi="Times New Roman"/>
          <w:snapToGrid/>
          <w:sz w:val="24"/>
          <w:szCs w:val="24"/>
        </w:rPr>
        <w:t>218</w:t>
      </w:r>
      <w:r w:rsidRPr="000E0E7B" w:rsidR="00C86591">
        <w:rPr>
          <w:rFonts w:ascii="Times New Roman" w:hAnsi="Times New Roman"/>
          <w:snapToGrid/>
          <w:sz w:val="24"/>
          <w:szCs w:val="24"/>
        </w:rPr>
        <w:t xml:space="preserve"> report. </w:t>
      </w:r>
      <w:r w:rsidR="006B5F48">
        <w:rPr>
          <w:rFonts w:ascii="Times New Roman" w:hAnsi="Times New Roman"/>
          <w:snapToGrid/>
          <w:sz w:val="24"/>
          <w:szCs w:val="24"/>
        </w:rPr>
        <w:t>P</w:t>
      </w:r>
      <w:r w:rsidRPr="000E0E7B" w:rsidR="006B5F48">
        <w:rPr>
          <w:rFonts w:ascii="Times New Roman" w:hAnsi="Times New Roman"/>
          <w:snapToGrid/>
          <w:sz w:val="24"/>
          <w:szCs w:val="24"/>
        </w:rPr>
        <w:t xml:space="preserve">rogram analysts review information </w:t>
      </w:r>
      <w:r w:rsidR="006B5F48">
        <w:rPr>
          <w:rFonts w:ascii="Times New Roman" w:hAnsi="Times New Roman"/>
          <w:snapToGrid/>
          <w:sz w:val="24"/>
          <w:szCs w:val="24"/>
        </w:rPr>
        <w:t xml:space="preserve">submitted </w:t>
      </w:r>
      <w:r w:rsidRPr="000E0E7B" w:rsidR="006B5F48">
        <w:rPr>
          <w:rFonts w:ascii="Times New Roman" w:hAnsi="Times New Roman"/>
          <w:snapToGrid/>
          <w:sz w:val="24"/>
          <w:szCs w:val="24"/>
        </w:rPr>
        <w:t xml:space="preserve">to </w:t>
      </w:r>
      <w:r w:rsidRPr="000E0E7B" w:rsidR="006B5F48">
        <w:rPr>
          <w:rFonts w:ascii="Times New Roman" w:hAnsi="Times New Roman"/>
          <w:snapToGrid/>
          <w:sz w:val="24"/>
          <w:szCs w:val="24"/>
        </w:rPr>
        <w:lastRenderedPageBreak/>
        <w:t>ensure consistency and contact grantees as necessary when information is incomplete or questionable.</w:t>
      </w:r>
    </w:p>
    <w:p w:rsidR="00C86591" w:rsidP="00C86591" w:rsidRDefault="00C86591" w14:paraId="094C80C0" w14:textId="65ABBEBC">
      <w:pPr>
        <w:tabs>
          <w:tab w:val="left" w:pos="-720"/>
        </w:tabs>
        <w:rPr>
          <w:rFonts w:ascii="Times New Roman" w:hAnsi="Times New Roman"/>
          <w:color w:val="000000"/>
          <w:sz w:val="24"/>
          <w:szCs w:val="24"/>
        </w:rPr>
      </w:pPr>
    </w:p>
    <w:p w:rsidR="00097A4C" w:rsidP="00C86591" w:rsidRDefault="00097A4C" w14:paraId="08C11774" w14:textId="77777777">
      <w:pPr>
        <w:tabs>
          <w:tab w:val="left" w:pos="-720"/>
        </w:tabs>
        <w:rPr>
          <w:rFonts w:ascii="Times New Roman" w:hAnsi="Times New Roman"/>
          <w:color w:val="000000"/>
          <w:sz w:val="24"/>
          <w:szCs w:val="24"/>
        </w:rPr>
      </w:pPr>
    </w:p>
    <w:p w:rsidRPr="00434315" w:rsidR="002C3C4F" w:rsidP="007D418D" w:rsidRDefault="002C3C4F" w14:paraId="56F3FEC6" w14:textId="77777777">
      <w:pPr>
        <w:widowControl/>
        <w:numPr>
          <w:ilvl w:val="0"/>
          <w:numId w:val="3"/>
        </w:numPr>
        <w:tabs>
          <w:tab w:val="clear" w:pos="720"/>
          <w:tab w:val="num" w:pos="360"/>
        </w:tabs>
        <w:spacing w:after="120"/>
        <w:ind w:left="360"/>
        <w:rPr>
          <w:rFonts w:ascii="Times New Roman" w:hAnsi="Times New Roman"/>
          <w:b/>
          <w:bCs/>
          <w:snapToGrid/>
          <w:sz w:val="24"/>
          <w:szCs w:val="24"/>
        </w:rPr>
      </w:pPr>
      <w:r w:rsidRPr="00434315">
        <w:rPr>
          <w:rFonts w:ascii="Times New Roman" w:hAnsi="Times New Roman"/>
          <w:b/>
          <w:bCs/>
          <w:snapToGrid/>
          <w:sz w:val="24"/>
          <w:szCs w:val="24"/>
        </w:rPr>
        <w:t xml:space="preserve">Explanation for Program Changes or Adjustments </w:t>
      </w:r>
    </w:p>
    <w:p w:rsidRPr="00A933AC" w:rsidR="00A933AC" w:rsidP="00A933AC" w:rsidRDefault="005F0D98" w14:paraId="6B2AB3FB" w14:textId="4A22E946">
      <w:pPr>
        <w:rPr>
          <w:rFonts w:ascii="Times New Roman" w:hAnsi="Times New Roman"/>
          <w:snapToGrid/>
          <w:sz w:val="24"/>
          <w:szCs w:val="24"/>
        </w:rPr>
      </w:pPr>
      <w:r w:rsidRPr="005F0D98">
        <w:rPr>
          <w:rFonts w:ascii="Times New Roman" w:hAnsi="Times New Roman"/>
          <w:snapToGrid/>
          <w:sz w:val="24"/>
          <w:szCs w:val="24"/>
        </w:rPr>
        <w:t xml:space="preserve">In 2021, to reflect changes related to additional funding streams, OCC made changes to the ACF-218 (including removing unnecessary items) instead of developing a separate data collection (in addition to the new ACF-901) </w:t>
      </w:r>
      <w:proofErr w:type="gramStart"/>
      <w:r w:rsidRPr="005F0D98">
        <w:rPr>
          <w:rFonts w:ascii="Times New Roman" w:hAnsi="Times New Roman"/>
          <w:snapToGrid/>
          <w:sz w:val="24"/>
          <w:szCs w:val="24"/>
        </w:rPr>
        <w:t>in an effort to</w:t>
      </w:r>
      <w:proofErr w:type="gramEnd"/>
      <w:r w:rsidRPr="005F0D98">
        <w:rPr>
          <w:rFonts w:ascii="Times New Roman" w:hAnsi="Times New Roman"/>
          <w:snapToGrid/>
          <w:sz w:val="24"/>
          <w:szCs w:val="24"/>
        </w:rPr>
        <w:t xml:space="preserve"> reduce the cumulative total reporting burden to grantees across data collection instruments. Examples of these changes include removing some questions from Section 7 and adding a new section about ARP Child Care Stabilization Grants. This change request includes additional burden reduction due to the removal of ten questions from Section 13, roughly two-thirds of the section. Prior to the addition of Section 13, the QPR had a burden estimate of 60 hours. The full Section 13 was estimated to take about 15 hours and the burden at that time was increased to 75 hours. With the removal of the ten questions, we have revised the burden estimate to 65 hours (a 10</w:t>
      </w:r>
      <w:r w:rsidR="00BC69CD">
        <w:rPr>
          <w:rFonts w:ascii="Times New Roman" w:hAnsi="Times New Roman"/>
          <w:snapToGrid/>
          <w:sz w:val="24"/>
          <w:szCs w:val="24"/>
        </w:rPr>
        <w:t>-</w:t>
      </w:r>
      <w:r w:rsidRPr="005F0D98">
        <w:rPr>
          <w:rFonts w:ascii="Times New Roman" w:hAnsi="Times New Roman"/>
          <w:snapToGrid/>
          <w:sz w:val="24"/>
          <w:szCs w:val="24"/>
        </w:rPr>
        <w:t>hour reduction).</w:t>
      </w:r>
    </w:p>
    <w:p w:rsidR="00D60543" w:rsidP="004F7B95" w:rsidRDefault="00D60543" w14:paraId="60479ADE" w14:textId="72AD78DB">
      <w:pPr>
        <w:widowControl/>
        <w:ind w:left="360"/>
        <w:rPr>
          <w:rFonts w:ascii="Times New Roman" w:hAnsi="Times New Roman"/>
          <w:snapToGrid/>
          <w:sz w:val="24"/>
          <w:szCs w:val="24"/>
        </w:rPr>
      </w:pPr>
    </w:p>
    <w:p w:rsidRPr="004F7B95" w:rsidR="00097A4C" w:rsidP="004F7B95" w:rsidRDefault="00097A4C" w14:paraId="040260D9" w14:textId="77777777">
      <w:pPr>
        <w:widowControl/>
        <w:ind w:left="360"/>
        <w:rPr>
          <w:rFonts w:ascii="Times New Roman" w:hAnsi="Times New Roman"/>
          <w:snapToGrid/>
          <w:sz w:val="24"/>
          <w:szCs w:val="24"/>
        </w:rPr>
      </w:pPr>
    </w:p>
    <w:p w:rsidRPr="006B5F48" w:rsidR="002C3C4F" w:rsidP="007D418D" w:rsidRDefault="002C3C4F" w14:paraId="360D2C10" w14:textId="77777777">
      <w:pPr>
        <w:widowControl/>
        <w:numPr>
          <w:ilvl w:val="0"/>
          <w:numId w:val="3"/>
        </w:numPr>
        <w:tabs>
          <w:tab w:val="clear" w:pos="720"/>
          <w:tab w:val="num" w:pos="360"/>
        </w:tabs>
        <w:spacing w:after="120"/>
        <w:ind w:left="360"/>
        <w:rPr>
          <w:rFonts w:ascii="Times New Roman" w:hAnsi="Times New Roman"/>
          <w:b/>
          <w:bCs/>
          <w:snapToGrid/>
          <w:sz w:val="24"/>
          <w:szCs w:val="24"/>
        </w:rPr>
      </w:pPr>
      <w:r w:rsidRPr="006B5F48">
        <w:rPr>
          <w:rFonts w:ascii="Times New Roman" w:hAnsi="Times New Roman"/>
          <w:b/>
          <w:bCs/>
          <w:snapToGrid/>
          <w:sz w:val="24"/>
          <w:szCs w:val="24"/>
        </w:rPr>
        <w:t xml:space="preserve">Plans for Tabulation and Publication and Project Time Schedule </w:t>
      </w:r>
    </w:p>
    <w:p w:rsidR="007935D5" w:rsidP="00C86591" w:rsidRDefault="00C86591" w14:paraId="2EBDFFC9" w14:textId="7F7053C3">
      <w:pPr>
        <w:tabs>
          <w:tab w:val="left" w:pos="-720"/>
        </w:tabs>
        <w:rPr>
          <w:rFonts w:ascii="Times New Roman" w:hAnsi="Times New Roman"/>
          <w:snapToGrid/>
          <w:sz w:val="24"/>
          <w:szCs w:val="24"/>
        </w:rPr>
      </w:pPr>
      <w:r w:rsidRPr="00C86591">
        <w:rPr>
          <w:rFonts w:ascii="Times New Roman" w:hAnsi="Times New Roman"/>
          <w:snapToGrid/>
          <w:sz w:val="24"/>
          <w:szCs w:val="24"/>
        </w:rPr>
        <w:t xml:space="preserve">The results of this information collection included in the annual CCDF Report to Congress </w:t>
      </w:r>
      <w:r w:rsidR="00755741">
        <w:rPr>
          <w:rFonts w:ascii="Times New Roman" w:hAnsi="Times New Roman"/>
          <w:snapToGrid/>
          <w:sz w:val="24"/>
          <w:szCs w:val="24"/>
        </w:rPr>
        <w:t xml:space="preserve">and other reports, </w:t>
      </w:r>
      <w:r w:rsidRPr="00C86591">
        <w:rPr>
          <w:rFonts w:ascii="Times New Roman" w:hAnsi="Times New Roman"/>
          <w:snapToGrid/>
          <w:sz w:val="24"/>
          <w:szCs w:val="24"/>
        </w:rPr>
        <w:t xml:space="preserve">as appropriate.  </w:t>
      </w:r>
    </w:p>
    <w:p w:rsidR="00D60543" w:rsidP="00D60543" w:rsidRDefault="00D60543" w14:paraId="4A0A80A9" w14:textId="77777777">
      <w:pPr>
        <w:widowControl/>
        <w:rPr>
          <w:rFonts w:ascii="Times New Roman" w:hAnsi="Times New Roman"/>
          <w:snapToGrid/>
          <w:sz w:val="24"/>
          <w:szCs w:val="24"/>
        </w:rPr>
      </w:pPr>
    </w:p>
    <w:p w:rsidRPr="004F7B95" w:rsidR="007935D5" w:rsidP="004F7B95" w:rsidRDefault="007935D5" w14:paraId="0FF6A78B" w14:textId="77777777">
      <w:pPr>
        <w:widowControl/>
        <w:ind w:left="720"/>
        <w:rPr>
          <w:rFonts w:ascii="Times New Roman" w:hAnsi="Times New Roman"/>
          <w:snapToGrid/>
          <w:sz w:val="24"/>
          <w:szCs w:val="24"/>
        </w:rPr>
      </w:pPr>
    </w:p>
    <w:p w:rsidRPr="006B5F48" w:rsidR="002C3C4F" w:rsidP="007D418D" w:rsidRDefault="002C3C4F" w14:paraId="0486324D" w14:textId="77777777">
      <w:pPr>
        <w:widowControl/>
        <w:numPr>
          <w:ilvl w:val="0"/>
          <w:numId w:val="3"/>
        </w:numPr>
        <w:tabs>
          <w:tab w:val="clear" w:pos="720"/>
          <w:tab w:val="left" w:pos="360"/>
        </w:tabs>
        <w:spacing w:after="120"/>
        <w:ind w:left="360"/>
        <w:rPr>
          <w:rFonts w:ascii="Times New Roman" w:hAnsi="Times New Roman"/>
          <w:b/>
          <w:bCs/>
          <w:snapToGrid/>
          <w:sz w:val="24"/>
          <w:szCs w:val="24"/>
        </w:rPr>
      </w:pPr>
      <w:r w:rsidRPr="006B5F48">
        <w:rPr>
          <w:rFonts w:ascii="Times New Roman" w:hAnsi="Times New Roman"/>
          <w:b/>
          <w:bCs/>
          <w:snapToGrid/>
          <w:sz w:val="24"/>
          <w:szCs w:val="24"/>
        </w:rPr>
        <w:t xml:space="preserve">Reason(s) Display of OMB Expiration Date is Inappropriate </w:t>
      </w:r>
    </w:p>
    <w:p w:rsidRPr="00A933AC" w:rsidR="00A933AC" w:rsidP="00A933AC" w:rsidRDefault="00A933AC" w14:paraId="7B21AE5C" w14:textId="77777777">
      <w:pPr>
        <w:tabs>
          <w:tab w:val="left" w:pos="-720"/>
        </w:tabs>
        <w:rPr>
          <w:rFonts w:ascii="Times New Roman" w:hAnsi="Times New Roman"/>
          <w:snapToGrid/>
          <w:sz w:val="24"/>
          <w:szCs w:val="24"/>
        </w:rPr>
      </w:pPr>
      <w:r w:rsidRPr="00A933AC">
        <w:rPr>
          <w:rFonts w:ascii="Times New Roman" w:hAnsi="Times New Roman"/>
          <w:snapToGrid/>
          <w:sz w:val="24"/>
          <w:szCs w:val="24"/>
        </w:rPr>
        <w:t>The expiration date for the OMB approval will be displayed on the information collection.</w:t>
      </w:r>
    </w:p>
    <w:p w:rsidR="00D60543" w:rsidP="00D60543" w:rsidRDefault="00D60543" w14:paraId="562AF0A3" w14:textId="77777777">
      <w:pPr>
        <w:widowControl/>
        <w:rPr>
          <w:rFonts w:ascii="Times New Roman" w:hAnsi="Times New Roman"/>
          <w:snapToGrid/>
          <w:sz w:val="24"/>
          <w:szCs w:val="24"/>
        </w:rPr>
      </w:pPr>
    </w:p>
    <w:p w:rsidRPr="004F7B95" w:rsidR="00D60543" w:rsidP="00D60543" w:rsidRDefault="00D60543" w14:paraId="485E88BD" w14:textId="77777777">
      <w:pPr>
        <w:widowControl/>
        <w:rPr>
          <w:rFonts w:ascii="Times New Roman" w:hAnsi="Times New Roman"/>
          <w:snapToGrid/>
          <w:sz w:val="24"/>
          <w:szCs w:val="24"/>
        </w:rPr>
      </w:pPr>
    </w:p>
    <w:p w:rsidRPr="006B5F48" w:rsidR="002C3C4F" w:rsidP="007D418D" w:rsidRDefault="002C3C4F" w14:paraId="6DB0873C" w14:textId="77777777">
      <w:pPr>
        <w:widowControl/>
        <w:numPr>
          <w:ilvl w:val="0"/>
          <w:numId w:val="3"/>
        </w:numPr>
        <w:tabs>
          <w:tab w:val="clear" w:pos="720"/>
          <w:tab w:val="num" w:pos="360"/>
        </w:tabs>
        <w:spacing w:after="120"/>
        <w:ind w:left="360"/>
        <w:rPr>
          <w:rFonts w:ascii="Times New Roman" w:hAnsi="Times New Roman"/>
          <w:b/>
          <w:bCs/>
          <w:snapToGrid/>
          <w:sz w:val="24"/>
          <w:szCs w:val="24"/>
        </w:rPr>
      </w:pPr>
      <w:r w:rsidRPr="006B5F48">
        <w:rPr>
          <w:rFonts w:ascii="Times New Roman" w:hAnsi="Times New Roman"/>
          <w:b/>
          <w:bCs/>
          <w:snapToGrid/>
          <w:sz w:val="24"/>
          <w:szCs w:val="24"/>
        </w:rPr>
        <w:t>Exceptions to Certification for Paperwork Reduction Act Submissions</w:t>
      </w:r>
    </w:p>
    <w:p w:rsidRPr="00A933AC" w:rsidR="00A933AC" w:rsidP="00A933AC" w:rsidRDefault="00A933AC" w14:paraId="5FEC6ECD" w14:textId="77777777">
      <w:pPr>
        <w:tabs>
          <w:tab w:val="left" w:pos="-720"/>
        </w:tabs>
        <w:rPr>
          <w:rFonts w:ascii="Times New Roman" w:hAnsi="Times New Roman"/>
          <w:snapToGrid/>
          <w:sz w:val="24"/>
          <w:szCs w:val="24"/>
        </w:rPr>
      </w:pPr>
      <w:r w:rsidRPr="00A933AC">
        <w:rPr>
          <w:rFonts w:ascii="Times New Roman" w:hAnsi="Times New Roman"/>
          <w:snapToGrid/>
          <w:sz w:val="24"/>
          <w:szCs w:val="24"/>
        </w:rPr>
        <w:t>There are no exceptions to the certification for Paperwork Reduction Act submissions.</w:t>
      </w:r>
    </w:p>
    <w:p w:rsidRPr="004F7B95" w:rsidR="007935D5" w:rsidP="004F7B95" w:rsidRDefault="007935D5" w14:paraId="0C638E16" w14:textId="77777777">
      <w:pPr>
        <w:widowControl/>
        <w:rPr>
          <w:rFonts w:ascii="Times New Roman" w:hAnsi="Times New Roman"/>
          <w:b/>
          <w:bCs/>
          <w:snapToGrid/>
          <w:sz w:val="24"/>
          <w:szCs w:val="24"/>
        </w:rPr>
      </w:pPr>
    </w:p>
    <w:p w:rsidRPr="004F7B95" w:rsidR="007935D5" w:rsidP="004F7B95" w:rsidRDefault="007935D5" w14:paraId="624E8CC6" w14:textId="77777777">
      <w:pPr>
        <w:widowControl/>
        <w:rPr>
          <w:rFonts w:ascii="Times New Roman" w:hAnsi="Times New Roman"/>
          <w:b/>
          <w:bCs/>
          <w:snapToGrid/>
          <w:sz w:val="24"/>
          <w:szCs w:val="24"/>
        </w:rPr>
      </w:pPr>
    </w:p>
    <w:p w:rsidRPr="000E0E7B" w:rsidR="008022B4" w:rsidP="00345B48" w:rsidRDefault="008022B4" w14:paraId="39449F1D" w14:textId="737B8A23">
      <w:pPr>
        <w:pStyle w:val="ReportCover-Title"/>
        <w:rPr>
          <w:rFonts w:ascii="Times New Roman" w:hAnsi="Times New Roman"/>
          <w:sz w:val="24"/>
          <w:szCs w:val="24"/>
        </w:rPr>
      </w:pPr>
    </w:p>
    <w:p w:rsidRPr="004F7B95" w:rsidR="008022B4" w:rsidP="008022B4" w:rsidRDefault="008022B4" w14:paraId="1898E318" w14:textId="77777777">
      <w:pPr>
        <w:widowControl/>
        <w:rPr>
          <w:rFonts w:ascii="Times New Roman" w:hAnsi="Times New Roman"/>
          <w:snapToGrid/>
          <w:sz w:val="24"/>
          <w:szCs w:val="24"/>
        </w:rPr>
      </w:pPr>
    </w:p>
    <w:sectPr w:rsidRPr="004F7B95" w:rsidR="008022B4" w:rsidSect="00A918E4">
      <w:footerReference w:type="default" r:id="rId12"/>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DD826" w14:textId="77777777" w:rsidR="00717B41" w:rsidRDefault="00717B41">
      <w:pPr>
        <w:spacing w:line="20" w:lineRule="exact"/>
        <w:rPr>
          <w:sz w:val="24"/>
        </w:rPr>
      </w:pPr>
    </w:p>
  </w:endnote>
  <w:endnote w:type="continuationSeparator" w:id="0">
    <w:p w14:paraId="3D2D1268" w14:textId="77777777" w:rsidR="00717B41" w:rsidRDefault="00717B41">
      <w:r>
        <w:rPr>
          <w:sz w:val="24"/>
        </w:rPr>
        <w:t xml:space="preserve"> </w:t>
      </w:r>
    </w:p>
  </w:endnote>
  <w:endnote w:type="continuationNotice" w:id="1">
    <w:p w14:paraId="6B2CC896" w14:textId="77777777" w:rsidR="00717B41" w:rsidRDefault="00717B4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A8287" w14:textId="77777777" w:rsidR="00DC1C23" w:rsidRDefault="00DC1C23">
    <w:pPr>
      <w:spacing w:before="140" w:line="100" w:lineRule="exact"/>
      <w:rPr>
        <w:sz w:val="10"/>
      </w:rPr>
    </w:pPr>
  </w:p>
  <w:p w14:paraId="240E619E" w14:textId="77777777" w:rsidR="00DC1C23" w:rsidRDefault="00DC1C23">
    <w:pPr>
      <w:tabs>
        <w:tab w:val="left" w:pos="-720"/>
      </w:tabs>
      <w:suppressAutoHyphens/>
      <w:rPr>
        <w:sz w:val="24"/>
      </w:rPr>
    </w:pPr>
  </w:p>
  <w:p w14:paraId="56C3A571" w14:textId="27DC1F8D" w:rsidR="00DC1C23" w:rsidRDefault="00AD16C1">
    <w:pPr>
      <w:tabs>
        <w:tab w:val="left" w:pos="-720"/>
      </w:tabs>
      <w:suppressAutoHyphens/>
      <w:rPr>
        <w:sz w:val="24"/>
      </w:rPr>
    </w:pPr>
    <w:r>
      <w:rPr>
        <w:noProof/>
        <w:snapToGrid/>
      </w:rPr>
      <mc:AlternateContent>
        <mc:Choice Requires="wps">
          <w:drawing>
            <wp:anchor distT="0" distB="0" distL="114300" distR="114300" simplePos="0" relativeHeight="251657728" behindDoc="1" locked="0" layoutInCell="0" allowOverlap="1" wp14:anchorId="4811F574" wp14:editId="7CD8E528">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4024AD7" w14:textId="77777777" w:rsidR="00DC1C23" w:rsidRDefault="00DC1C23">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542722">
                            <w:rPr>
                              <w:noProof/>
                              <w:sz w:val="24"/>
                            </w:rPr>
                            <w:t>9</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1F574"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" o:allowincell="f" filled="f" stroked="f" strokeweight="0">
              <v:textbox inset="0,0,0,0">
                <w:txbxContent>
                  <w:p w14:paraId="74024AD7" w14:textId="77777777" w:rsidR="00DC1C23" w:rsidRDefault="00DC1C23">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542722">
                      <w:rPr>
                        <w:noProof/>
                        <w:sz w:val="24"/>
                      </w:rPr>
                      <w:t>9</w:t>
                    </w:r>
                    <w:r>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0C49F" w14:textId="77777777" w:rsidR="00717B41" w:rsidRDefault="00717B41">
      <w:r>
        <w:rPr>
          <w:sz w:val="24"/>
        </w:rPr>
        <w:separator/>
      </w:r>
    </w:p>
  </w:footnote>
  <w:footnote w:type="continuationSeparator" w:id="0">
    <w:p w14:paraId="7201DFC5" w14:textId="77777777" w:rsidR="00717B41" w:rsidRDefault="00717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243632"/>
    <w:multiLevelType w:val="hybridMultilevel"/>
    <w:tmpl w:val="D0D4E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456982"/>
    <w:multiLevelType w:val="hybridMultilevel"/>
    <w:tmpl w:val="55700A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074CDB"/>
    <w:multiLevelType w:val="hybridMultilevel"/>
    <w:tmpl w:val="901E5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E32E05"/>
    <w:multiLevelType w:val="hybridMultilevel"/>
    <w:tmpl w:val="841A80FA"/>
    <w:lvl w:ilvl="0" w:tplc="C944C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0C2FFC"/>
    <w:multiLevelType w:val="hybridMultilevel"/>
    <w:tmpl w:val="2812C60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FB5CC7"/>
    <w:multiLevelType w:val="hybridMultilevel"/>
    <w:tmpl w:val="27DC8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2A3E42"/>
    <w:multiLevelType w:val="hybridMultilevel"/>
    <w:tmpl w:val="856AA278"/>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011083"/>
    <w:multiLevelType w:val="hybridMultilevel"/>
    <w:tmpl w:val="81A627C8"/>
    <w:lvl w:ilvl="0" w:tplc="9708A6BA">
      <w:start w:val="1"/>
      <w:numFmt w:val="decimal"/>
      <w:lvlText w:val="%1."/>
      <w:lvlJc w:val="left"/>
      <w:pPr>
        <w:ind w:left="720" w:hanging="360"/>
      </w:pPr>
      <w:rPr>
        <w:rFonts w:ascii="Courier New" w:eastAsia="Times New Roman" w:hAnsi="Courier New"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691CD3"/>
    <w:multiLevelType w:val="hybridMultilevel"/>
    <w:tmpl w:val="4772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18413D"/>
    <w:multiLevelType w:val="hybridMultilevel"/>
    <w:tmpl w:val="6A8637EA"/>
    <w:lvl w:ilvl="0" w:tplc="E864F2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3347D5"/>
    <w:multiLevelType w:val="hybridMultilevel"/>
    <w:tmpl w:val="DA14A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7E789B"/>
    <w:multiLevelType w:val="hybridMultilevel"/>
    <w:tmpl w:val="934EAC54"/>
    <w:lvl w:ilvl="0" w:tplc="E3003BCC">
      <w:start w:val="1"/>
      <w:numFmt w:val="upperLetter"/>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9AF5C32"/>
    <w:multiLevelType w:val="hybridMultilevel"/>
    <w:tmpl w:val="A95CCA54"/>
    <w:lvl w:ilvl="0" w:tplc="1A14F2C8">
      <w:start w:val="21"/>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FA1BD6"/>
    <w:multiLevelType w:val="multilevel"/>
    <w:tmpl w:val="1D2A3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6579BC"/>
    <w:multiLevelType w:val="hybridMultilevel"/>
    <w:tmpl w:val="52CE060A"/>
    <w:lvl w:ilvl="0" w:tplc="641CF4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E2001CD"/>
    <w:multiLevelType w:val="multilevel"/>
    <w:tmpl w:val="7ABAC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753B28"/>
    <w:multiLevelType w:val="hybridMultilevel"/>
    <w:tmpl w:val="5ACE05C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A00B98"/>
    <w:multiLevelType w:val="hybridMultilevel"/>
    <w:tmpl w:val="0512CE3A"/>
    <w:lvl w:ilvl="0" w:tplc="1A14F2C8">
      <w:start w:val="21"/>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00F4845"/>
    <w:multiLevelType w:val="hybridMultilevel"/>
    <w:tmpl w:val="9C0E3D7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DD1D69"/>
    <w:multiLevelType w:val="hybridMultilevel"/>
    <w:tmpl w:val="04CA27C6"/>
    <w:lvl w:ilvl="0" w:tplc="04090011">
      <w:start w:val="1"/>
      <w:numFmt w:val="decimal"/>
      <w:lvlText w:val="%1)"/>
      <w:lvlJc w:val="left"/>
      <w:pPr>
        <w:ind w:left="720" w:hanging="360"/>
      </w:pPr>
    </w:lvl>
    <w:lvl w:ilvl="1" w:tplc="641CF4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4"/>
  </w:num>
  <w:num w:numId="3">
    <w:abstractNumId w:val="16"/>
  </w:num>
  <w:num w:numId="4">
    <w:abstractNumId w:val="6"/>
  </w:num>
  <w:num w:numId="5">
    <w:abstractNumId w:val="8"/>
  </w:num>
  <w:num w:numId="6">
    <w:abstractNumId w:val="11"/>
  </w:num>
  <w:num w:numId="7">
    <w:abstractNumId w:val="2"/>
  </w:num>
  <w:num w:numId="8">
    <w:abstractNumId w:val="10"/>
  </w:num>
  <w:num w:numId="9">
    <w:abstractNumId w:val="17"/>
  </w:num>
  <w:num w:numId="10">
    <w:abstractNumId w:val="9"/>
  </w:num>
  <w:num w:numId="11">
    <w:abstractNumId w:val="7"/>
  </w:num>
  <w:num w:numId="12">
    <w:abstractNumId w:val="0"/>
  </w:num>
  <w:num w:numId="13">
    <w:abstractNumId w:val="20"/>
  </w:num>
  <w:num w:numId="14">
    <w:abstractNumId w:val="1"/>
  </w:num>
  <w:num w:numId="15">
    <w:abstractNumId w:val="3"/>
  </w:num>
  <w:num w:numId="16">
    <w:abstractNumId w:val="15"/>
  </w:num>
  <w:num w:numId="17">
    <w:abstractNumId w:val="21"/>
  </w:num>
  <w:num w:numId="18">
    <w:abstractNumId w:val="4"/>
  </w:num>
  <w:num w:numId="19">
    <w:abstractNumId w:val="19"/>
  </w:num>
  <w:num w:numId="20">
    <w:abstractNumId w:val="22"/>
  </w:num>
  <w:num w:numId="21">
    <w:abstractNumId w:val="18"/>
  </w:num>
  <w:num w:numId="22">
    <w:abstractNumId w:val="5"/>
  </w:num>
  <w:num w:numId="23">
    <w:abstractNumId w:val="2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C23"/>
    <w:rsid w:val="00024928"/>
    <w:rsid w:val="00045AED"/>
    <w:rsid w:val="0009007E"/>
    <w:rsid w:val="00097A4C"/>
    <w:rsid w:val="000A2CFB"/>
    <w:rsid w:val="000C48A5"/>
    <w:rsid w:val="000F069F"/>
    <w:rsid w:val="00102200"/>
    <w:rsid w:val="00127189"/>
    <w:rsid w:val="001337B5"/>
    <w:rsid w:val="0014145B"/>
    <w:rsid w:val="001527DF"/>
    <w:rsid w:val="00160621"/>
    <w:rsid w:val="001843C5"/>
    <w:rsid w:val="00186385"/>
    <w:rsid w:val="00194ECD"/>
    <w:rsid w:val="00195308"/>
    <w:rsid w:val="001C483C"/>
    <w:rsid w:val="001C7FFE"/>
    <w:rsid w:val="001D1651"/>
    <w:rsid w:val="00200B51"/>
    <w:rsid w:val="00222C7F"/>
    <w:rsid w:val="00224ACA"/>
    <w:rsid w:val="00226C42"/>
    <w:rsid w:val="002341F7"/>
    <w:rsid w:val="00234235"/>
    <w:rsid w:val="00237A56"/>
    <w:rsid w:val="002464EB"/>
    <w:rsid w:val="002509BD"/>
    <w:rsid w:val="00290A1C"/>
    <w:rsid w:val="0029589B"/>
    <w:rsid w:val="00296738"/>
    <w:rsid w:val="002A41EB"/>
    <w:rsid w:val="002C3C4F"/>
    <w:rsid w:val="002E10D1"/>
    <w:rsid w:val="002F35B6"/>
    <w:rsid w:val="003405A4"/>
    <w:rsid w:val="00345B48"/>
    <w:rsid w:val="00354319"/>
    <w:rsid w:val="0038209B"/>
    <w:rsid w:val="003B7A50"/>
    <w:rsid w:val="003C1D6E"/>
    <w:rsid w:val="003E6EA3"/>
    <w:rsid w:val="00405C10"/>
    <w:rsid w:val="004110F5"/>
    <w:rsid w:val="00431427"/>
    <w:rsid w:val="00434315"/>
    <w:rsid w:val="004602FE"/>
    <w:rsid w:val="00467954"/>
    <w:rsid w:val="00476C1F"/>
    <w:rsid w:val="00480072"/>
    <w:rsid w:val="00490457"/>
    <w:rsid w:val="0049119A"/>
    <w:rsid w:val="004943E0"/>
    <w:rsid w:val="004F45CE"/>
    <w:rsid w:val="004F7B95"/>
    <w:rsid w:val="00504885"/>
    <w:rsid w:val="0051237D"/>
    <w:rsid w:val="0051278C"/>
    <w:rsid w:val="00522C18"/>
    <w:rsid w:val="00541E51"/>
    <w:rsid w:val="00542722"/>
    <w:rsid w:val="00544AF3"/>
    <w:rsid w:val="00551B23"/>
    <w:rsid w:val="005520C3"/>
    <w:rsid w:val="00556056"/>
    <w:rsid w:val="00556F81"/>
    <w:rsid w:val="005824BD"/>
    <w:rsid w:val="00582A23"/>
    <w:rsid w:val="00597E7F"/>
    <w:rsid w:val="005B22D4"/>
    <w:rsid w:val="005C60F1"/>
    <w:rsid w:val="005D1B7E"/>
    <w:rsid w:val="005D274E"/>
    <w:rsid w:val="005D61DB"/>
    <w:rsid w:val="005D7CE4"/>
    <w:rsid w:val="005E0B35"/>
    <w:rsid w:val="005F0D98"/>
    <w:rsid w:val="005F0ED4"/>
    <w:rsid w:val="00603498"/>
    <w:rsid w:val="00634E1D"/>
    <w:rsid w:val="00636C9E"/>
    <w:rsid w:val="00640565"/>
    <w:rsid w:val="00651F0F"/>
    <w:rsid w:val="006540D2"/>
    <w:rsid w:val="006741F7"/>
    <w:rsid w:val="00680FEB"/>
    <w:rsid w:val="00681E38"/>
    <w:rsid w:val="006B00B6"/>
    <w:rsid w:val="006B1006"/>
    <w:rsid w:val="006B2726"/>
    <w:rsid w:val="006B5F48"/>
    <w:rsid w:val="006C1CB6"/>
    <w:rsid w:val="006D1643"/>
    <w:rsid w:val="006E6629"/>
    <w:rsid w:val="006F589F"/>
    <w:rsid w:val="006F68BE"/>
    <w:rsid w:val="00701B66"/>
    <w:rsid w:val="00707AFB"/>
    <w:rsid w:val="00717B41"/>
    <w:rsid w:val="00726498"/>
    <w:rsid w:val="0074110C"/>
    <w:rsid w:val="00755741"/>
    <w:rsid w:val="0076027D"/>
    <w:rsid w:val="00762C40"/>
    <w:rsid w:val="00786793"/>
    <w:rsid w:val="00790D2C"/>
    <w:rsid w:val="007935D5"/>
    <w:rsid w:val="007A0FBE"/>
    <w:rsid w:val="007D418D"/>
    <w:rsid w:val="007E48CC"/>
    <w:rsid w:val="008022B4"/>
    <w:rsid w:val="0080325F"/>
    <w:rsid w:val="00814176"/>
    <w:rsid w:val="00833412"/>
    <w:rsid w:val="00841BDF"/>
    <w:rsid w:val="0084609A"/>
    <w:rsid w:val="00846E18"/>
    <w:rsid w:val="008900A8"/>
    <w:rsid w:val="008955AC"/>
    <w:rsid w:val="008A5774"/>
    <w:rsid w:val="008A7B2A"/>
    <w:rsid w:val="008D239C"/>
    <w:rsid w:val="009113FF"/>
    <w:rsid w:val="00920D45"/>
    <w:rsid w:val="00924534"/>
    <w:rsid w:val="00935A32"/>
    <w:rsid w:val="00936A53"/>
    <w:rsid w:val="009451B1"/>
    <w:rsid w:val="00945B72"/>
    <w:rsid w:val="00947792"/>
    <w:rsid w:val="009576B8"/>
    <w:rsid w:val="00957799"/>
    <w:rsid w:val="00962045"/>
    <w:rsid w:val="00966622"/>
    <w:rsid w:val="00972969"/>
    <w:rsid w:val="009C2DE1"/>
    <w:rsid w:val="009D5601"/>
    <w:rsid w:val="009E6157"/>
    <w:rsid w:val="009F3999"/>
    <w:rsid w:val="009F5543"/>
    <w:rsid w:val="009F58E1"/>
    <w:rsid w:val="00A04D3C"/>
    <w:rsid w:val="00A04EF3"/>
    <w:rsid w:val="00A13554"/>
    <w:rsid w:val="00A160B5"/>
    <w:rsid w:val="00A61AC0"/>
    <w:rsid w:val="00A66019"/>
    <w:rsid w:val="00A767A3"/>
    <w:rsid w:val="00A77AC0"/>
    <w:rsid w:val="00A918E4"/>
    <w:rsid w:val="00A933AC"/>
    <w:rsid w:val="00AA7B9B"/>
    <w:rsid w:val="00AC546B"/>
    <w:rsid w:val="00AD16C1"/>
    <w:rsid w:val="00AD5E2A"/>
    <w:rsid w:val="00AD5ED7"/>
    <w:rsid w:val="00AF399C"/>
    <w:rsid w:val="00AF4347"/>
    <w:rsid w:val="00AF5FE7"/>
    <w:rsid w:val="00B27347"/>
    <w:rsid w:val="00B701BD"/>
    <w:rsid w:val="00B84243"/>
    <w:rsid w:val="00BC69CD"/>
    <w:rsid w:val="00BD378C"/>
    <w:rsid w:val="00C02282"/>
    <w:rsid w:val="00C13BA6"/>
    <w:rsid w:val="00C14453"/>
    <w:rsid w:val="00C22D3C"/>
    <w:rsid w:val="00C825A3"/>
    <w:rsid w:val="00C86591"/>
    <w:rsid w:val="00CB1A12"/>
    <w:rsid w:val="00CD3595"/>
    <w:rsid w:val="00CE53AB"/>
    <w:rsid w:val="00D02EF1"/>
    <w:rsid w:val="00D176EB"/>
    <w:rsid w:val="00D246DF"/>
    <w:rsid w:val="00D2520D"/>
    <w:rsid w:val="00D412E7"/>
    <w:rsid w:val="00D4611E"/>
    <w:rsid w:val="00D52A2E"/>
    <w:rsid w:val="00D540E4"/>
    <w:rsid w:val="00D60543"/>
    <w:rsid w:val="00D67D80"/>
    <w:rsid w:val="00D806D3"/>
    <w:rsid w:val="00D9648C"/>
    <w:rsid w:val="00DB2443"/>
    <w:rsid w:val="00DC1C23"/>
    <w:rsid w:val="00DF1EC7"/>
    <w:rsid w:val="00E01B4E"/>
    <w:rsid w:val="00E368FB"/>
    <w:rsid w:val="00E4383A"/>
    <w:rsid w:val="00E525DF"/>
    <w:rsid w:val="00E8156A"/>
    <w:rsid w:val="00EC4862"/>
    <w:rsid w:val="00EC698B"/>
    <w:rsid w:val="00ED62E1"/>
    <w:rsid w:val="00ED782E"/>
    <w:rsid w:val="00EE2C9E"/>
    <w:rsid w:val="00EF5F6C"/>
    <w:rsid w:val="00F02021"/>
    <w:rsid w:val="00F10B17"/>
    <w:rsid w:val="00F210CA"/>
    <w:rsid w:val="00F42328"/>
    <w:rsid w:val="00F810F1"/>
    <w:rsid w:val="00F82209"/>
    <w:rsid w:val="00F83116"/>
    <w:rsid w:val="00FA273C"/>
    <w:rsid w:val="00FA5092"/>
    <w:rsid w:val="00FB4221"/>
    <w:rsid w:val="00FB7547"/>
    <w:rsid w:val="00FD195B"/>
    <w:rsid w:val="00FE0FDC"/>
    <w:rsid w:val="00FE5CAE"/>
    <w:rsid w:val="00FF6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A1321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styleId="FollowedHyperlink">
    <w:name w:val="FollowedHyperlink"/>
    <w:rsid w:val="00582A23"/>
    <w:rPr>
      <w:color w:val="954F72"/>
      <w:u w:val="single"/>
    </w:rPr>
  </w:style>
  <w:style w:type="character" w:styleId="UnresolvedMention">
    <w:name w:val="Unresolved Mention"/>
    <w:uiPriority w:val="99"/>
    <w:semiHidden/>
    <w:unhideWhenUsed/>
    <w:rsid w:val="00EE2C9E"/>
    <w:rPr>
      <w:color w:val="605E5C"/>
      <w:shd w:val="clear" w:color="auto" w:fill="E1DFDD"/>
    </w:rPr>
  </w:style>
  <w:style w:type="character" w:customStyle="1" w:styleId="normaltextrun">
    <w:name w:val="normaltextrun"/>
    <w:basedOn w:val="DefaultParagraphFont"/>
    <w:rsid w:val="00A66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081291">
      <w:bodyDiv w:val="1"/>
      <w:marLeft w:val="0"/>
      <w:marRight w:val="0"/>
      <w:marTop w:val="0"/>
      <w:marBottom w:val="0"/>
      <w:divBdr>
        <w:top w:val="none" w:sz="0" w:space="0" w:color="auto"/>
        <w:left w:val="none" w:sz="0" w:space="0" w:color="auto"/>
        <w:bottom w:val="none" w:sz="0" w:space="0" w:color="auto"/>
        <w:right w:val="none" w:sz="0" w:space="0" w:color="auto"/>
      </w:divBdr>
    </w:div>
    <w:div w:id="311908866">
      <w:bodyDiv w:val="1"/>
      <w:marLeft w:val="0"/>
      <w:marRight w:val="0"/>
      <w:marTop w:val="0"/>
      <w:marBottom w:val="0"/>
      <w:divBdr>
        <w:top w:val="none" w:sz="0" w:space="0" w:color="auto"/>
        <w:left w:val="none" w:sz="0" w:space="0" w:color="auto"/>
        <w:bottom w:val="none" w:sz="0" w:space="0" w:color="auto"/>
        <w:right w:val="none" w:sz="0" w:space="0" w:color="auto"/>
      </w:divBdr>
    </w:div>
    <w:div w:id="501774658">
      <w:bodyDiv w:val="1"/>
      <w:marLeft w:val="0"/>
      <w:marRight w:val="0"/>
      <w:marTop w:val="0"/>
      <w:marBottom w:val="0"/>
      <w:divBdr>
        <w:top w:val="none" w:sz="0" w:space="0" w:color="auto"/>
        <w:left w:val="none" w:sz="0" w:space="0" w:color="auto"/>
        <w:bottom w:val="none" w:sz="0" w:space="0" w:color="auto"/>
        <w:right w:val="none" w:sz="0" w:space="0" w:color="auto"/>
      </w:divBdr>
    </w:div>
    <w:div w:id="888960178">
      <w:bodyDiv w:val="1"/>
      <w:marLeft w:val="0"/>
      <w:marRight w:val="0"/>
      <w:marTop w:val="0"/>
      <w:marBottom w:val="0"/>
      <w:divBdr>
        <w:top w:val="none" w:sz="0" w:space="0" w:color="auto"/>
        <w:left w:val="none" w:sz="0" w:space="0" w:color="auto"/>
        <w:bottom w:val="none" w:sz="0" w:space="0" w:color="auto"/>
        <w:right w:val="none" w:sz="0" w:space="0" w:color="auto"/>
      </w:divBdr>
    </w:div>
    <w:div w:id="891622561">
      <w:bodyDiv w:val="1"/>
      <w:marLeft w:val="0"/>
      <w:marRight w:val="0"/>
      <w:marTop w:val="0"/>
      <w:marBottom w:val="0"/>
      <w:divBdr>
        <w:top w:val="none" w:sz="0" w:space="0" w:color="auto"/>
        <w:left w:val="none" w:sz="0" w:space="0" w:color="auto"/>
        <w:bottom w:val="none" w:sz="0" w:space="0" w:color="auto"/>
        <w:right w:val="none" w:sz="0" w:space="0" w:color="auto"/>
      </w:divBdr>
    </w:div>
    <w:div w:id="137981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f.hhs.gov/occ/report/acf-218-annual-quality-progress-report-qp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B7CC0-ED6F-4DC7-A508-33E198DAB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51038F7-874F-457D-AB73-CC2E77E110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4.xml><?xml version="1.0" encoding="utf-8"?>
<ds:datastoreItem xmlns:ds="http://schemas.openxmlformats.org/officeDocument/2006/customXml" ds:itemID="{69381167-12DA-421D-A86F-E8516E551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1427</Words>
  <Characters>8047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9456</CharactersWithSpaces>
  <SharedDoc>false</SharedDoc>
  <HLinks>
    <vt:vector size="42" baseType="variant">
      <vt:variant>
        <vt:i4>4390938</vt:i4>
      </vt:variant>
      <vt:variant>
        <vt:i4>15</vt:i4>
      </vt:variant>
      <vt:variant>
        <vt:i4>0</vt:i4>
      </vt:variant>
      <vt:variant>
        <vt:i4>5</vt:i4>
      </vt:variant>
      <vt:variant>
        <vt:lpwstr>https://www.bls.gov/oes/current/oes211093.htm</vt:lpwstr>
      </vt:variant>
      <vt:variant>
        <vt:lpwstr/>
      </vt:variant>
      <vt:variant>
        <vt:i4>5243005</vt:i4>
      </vt:variant>
      <vt:variant>
        <vt:i4>12</vt:i4>
      </vt:variant>
      <vt:variant>
        <vt:i4>0</vt:i4>
      </vt:variant>
      <vt:variant>
        <vt:i4>5</vt:i4>
      </vt:variant>
      <vt:variant>
        <vt:lpwstr>https://www.acf.hhs.gov/sites/default/files/occ/acf_700_guide_fy2018_final_102618_508_compliant.pdf</vt:lpwstr>
      </vt:variant>
      <vt:variant>
        <vt:lpwstr/>
      </vt:variant>
      <vt:variant>
        <vt:i4>5570582</vt:i4>
      </vt:variant>
      <vt:variant>
        <vt:i4>9</vt:i4>
      </vt:variant>
      <vt:variant>
        <vt:i4>0</vt:i4>
      </vt:variant>
      <vt:variant>
        <vt:i4>5</vt:i4>
      </vt:variant>
      <vt:variant>
        <vt:lpwstr>https://www.acf.hhs.gov/occ/resource/current-technical-bulletins</vt:lpwstr>
      </vt:variant>
      <vt:variant>
        <vt:lpwstr/>
      </vt:variant>
      <vt:variant>
        <vt:i4>5243005</vt:i4>
      </vt:variant>
      <vt:variant>
        <vt:i4>6</vt:i4>
      </vt:variant>
      <vt:variant>
        <vt:i4>0</vt:i4>
      </vt:variant>
      <vt:variant>
        <vt:i4>5</vt:i4>
      </vt:variant>
      <vt:variant>
        <vt:lpwstr>https://www.acf.hhs.gov/sites/default/files/occ/acf_700_guide_fy2018_final_102618_508_compliant.pdf</vt:lpwstr>
      </vt:variant>
      <vt:variant>
        <vt:lpwstr/>
      </vt:variant>
      <vt:variant>
        <vt:i4>2490425</vt:i4>
      </vt:variant>
      <vt:variant>
        <vt:i4>3</vt:i4>
      </vt:variant>
      <vt:variant>
        <vt:i4>0</vt:i4>
      </vt:variant>
      <vt:variant>
        <vt:i4>5</vt:i4>
      </vt:variant>
      <vt:variant>
        <vt:lpwstr>https://extranet.acf.hhs.gov/acf700/login/login700.jsp</vt:lpwstr>
      </vt:variant>
      <vt:variant>
        <vt:lpwstr/>
      </vt:variant>
      <vt:variant>
        <vt:i4>6029377</vt:i4>
      </vt:variant>
      <vt:variant>
        <vt:i4>0</vt:i4>
      </vt:variant>
      <vt:variant>
        <vt:i4>0</vt:i4>
      </vt:variant>
      <vt:variant>
        <vt:i4>5</vt:i4>
      </vt:variant>
      <vt:variant>
        <vt:lpwstr>https://acfeoffice.acf.hhs.gov/offices/pra/Templates/Forms/AllItems.aspx</vt:lpwstr>
      </vt:variant>
      <vt:variant>
        <vt:lpwstr/>
      </vt:variant>
      <vt:variant>
        <vt:i4>5177421</vt:i4>
      </vt:variant>
      <vt:variant>
        <vt:i4>0</vt:i4>
      </vt:variant>
      <vt:variant>
        <vt:i4>0</vt:i4>
      </vt:variant>
      <vt:variant>
        <vt:i4>5</vt:i4>
      </vt:variant>
      <vt:variant>
        <vt:lpwstr>https://www.law.cornell.edu/cfr/text/5/1320.9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2022-07-27T14:12:00Z</dcterms:created>
  <dcterms:modified xsi:type="dcterms:W3CDTF">2022-07-28T18:40:00Z</dcterms:modified>
</cp:coreProperties>
</file>