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455D" w14:paraId="1A31A43F" w14:textId="77777777">
      <w:pPr>
        <w:spacing w:after="60" w:line="240" w:lineRule="auto"/>
        <w:jc w:val="center"/>
        <w:rPr>
          <w:rFonts w:ascii="Roboto" w:eastAsia="Roboto" w:hAnsi="Roboto" w:cs="Roboto"/>
          <w:b/>
          <w:i/>
          <w:color w:val="0B5394"/>
          <w:sz w:val="32"/>
          <w:szCs w:val="32"/>
        </w:rPr>
      </w:pPr>
      <w:r>
        <w:rPr>
          <w:rFonts w:ascii="Roboto" w:eastAsia="Roboto" w:hAnsi="Roboto" w:cs="Roboto"/>
          <w:b/>
          <w:i/>
          <w:color w:val="0B5394"/>
          <w:sz w:val="32"/>
          <w:szCs w:val="32"/>
        </w:rPr>
        <w:t>INTEREST FORM</w:t>
      </w:r>
    </w:p>
    <w:p w:rsidR="0082455D" w14:paraId="7D76CFBD" w14:textId="77777777">
      <w:pPr>
        <w:spacing w:line="240" w:lineRule="auto"/>
        <w:jc w:val="center"/>
        <w:rPr>
          <w:rFonts w:ascii="Roboto" w:eastAsia="Roboto" w:hAnsi="Roboto" w:cs="Roboto"/>
          <w:b/>
          <w:color w:val="0F406B"/>
          <w:sz w:val="32"/>
          <w:szCs w:val="32"/>
        </w:rPr>
      </w:pPr>
      <w:r>
        <w:rPr>
          <w:rFonts w:ascii="Roboto" w:eastAsia="Roboto" w:hAnsi="Roboto" w:cs="Roboto"/>
          <w:b/>
          <w:color w:val="002060"/>
          <w:sz w:val="26"/>
          <w:szCs w:val="26"/>
        </w:rPr>
        <w:t>Supporting States and Territories Improve Inclusive Child Care through CCDF</w:t>
      </w:r>
      <w:r>
        <w:rPr>
          <w:rFonts w:ascii="Roboto" w:eastAsia="Roboto" w:hAnsi="Roboto" w:cs="Roboto"/>
          <w:b/>
          <w:color w:val="002060"/>
          <w:sz w:val="46"/>
          <w:szCs w:val="46"/>
        </w:rPr>
        <w:t xml:space="preserve"> </w:t>
      </w:r>
      <w:r>
        <w:pict>
          <v:rect id="_x0000_i1025" style="width:0;height:1.5pt" o:hralign="center" o:hrstd="t" o:hr="t" fillcolor="#a0a0a0" stroked="f"/>
        </w:pict>
      </w:r>
    </w:p>
    <w:p w:rsidR="0082455D" w14:paraId="520C711B" w14:textId="77777777">
      <w:pPr>
        <w:spacing w:after="60"/>
        <w:rPr>
          <w:rFonts w:ascii="Roboto" w:eastAsia="Roboto" w:hAnsi="Roboto" w:cs="Roboto"/>
          <w:strike/>
        </w:rPr>
      </w:pPr>
      <w:r>
        <w:rPr>
          <w:rFonts w:ascii="Roboto" w:eastAsia="Roboto" w:hAnsi="Roboto" w:cs="Roboto"/>
          <w:b/>
          <w:color w:val="0F406B"/>
        </w:rPr>
        <w:t>Background</w:t>
      </w:r>
      <w:r>
        <w:rPr>
          <w:rFonts w:ascii="Roboto" w:eastAsia="Roboto" w:hAnsi="Roboto" w:cs="Roboto"/>
          <w:b/>
          <w:i/>
        </w:rPr>
        <w:t xml:space="preserve"> :</w:t>
      </w:r>
      <w:r>
        <w:rPr>
          <w:rFonts w:ascii="Roboto" w:eastAsia="Roboto" w:hAnsi="Roboto" w:cs="Roboto"/>
          <w:b/>
          <w:i/>
        </w:rPr>
        <w:t xml:space="preserve"> The Office of Child Care (OCC) is collaborating with </w:t>
      </w:r>
      <w:r>
        <w:rPr>
          <w:rFonts w:ascii="Roboto" w:eastAsia="Roboto" w:hAnsi="Roboto" w:cs="Roboto"/>
          <w:b/>
          <w:i/>
        </w:rPr>
        <w:t>Guidehouse</w:t>
      </w:r>
      <w:r>
        <w:rPr>
          <w:rFonts w:ascii="Roboto" w:eastAsia="Roboto" w:hAnsi="Roboto" w:cs="Roboto"/>
          <w:b/>
          <w:i/>
        </w:rPr>
        <w:t>, Start Early, and the University of North Carolina’s Frank Porter Graham Child Development Institute to partner with Child Care and Development Fund (CCDF) lead agencies to bolster inclusio</w:t>
      </w:r>
      <w:r>
        <w:rPr>
          <w:rFonts w:ascii="Roboto" w:eastAsia="Roboto" w:hAnsi="Roboto" w:cs="Roboto"/>
          <w:b/>
          <w:i/>
        </w:rPr>
        <w:t>n of children with disabilities and developmental delays in</w:t>
      </w:r>
      <w:r>
        <w:rPr>
          <w:rFonts w:ascii="Roboto" w:eastAsia="Roboto" w:hAnsi="Roboto" w:cs="Roboto"/>
          <w:b/>
          <w:i/>
          <w:color w:val="FF00FF"/>
        </w:rPr>
        <w:t xml:space="preserve"> </w:t>
      </w:r>
      <w:r>
        <w:rPr>
          <w:rFonts w:ascii="Roboto" w:eastAsia="Roboto" w:hAnsi="Roboto" w:cs="Roboto"/>
          <w:b/>
          <w:i/>
        </w:rPr>
        <w:t xml:space="preserve">child care settings. </w:t>
      </w:r>
      <w:r>
        <w:rPr>
          <w:rFonts w:ascii="Roboto" w:eastAsia="Roboto" w:hAnsi="Roboto" w:cs="Roboto"/>
        </w:rPr>
        <w:t>Selected states and territory(</w:t>
      </w:r>
      <w:r>
        <w:rPr>
          <w:rFonts w:ascii="Roboto" w:eastAsia="Roboto" w:hAnsi="Roboto" w:cs="Roboto"/>
        </w:rPr>
        <w:t>ies</w:t>
      </w:r>
      <w:r>
        <w:rPr>
          <w:rFonts w:ascii="Roboto" w:eastAsia="Roboto" w:hAnsi="Roboto" w:cs="Roboto"/>
        </w:rPr>
        <w:t xml:space="preserve">) will receive highly customized, intensive technical assistance (TA) focused on their local needs to strengthen </w:t>
      </w:r>
      <w:r>
        <w:rPr>
          <w:rFonts w:ascii="Roboto" w:eastAsia="Roboto" w:hAnsi="Roboto" w:cs="Roboto"/>
        </w:rPr>
        <w:t>how  CCDF</w:t>
      </w:r>
      <w:r>
        <w:rPr>
          <w:rFonts w:ascii="Roboto" w:eastAsia="Roboto" w:hAnsi="Roboto" w:cs="Roboto"/>
        </w:rPr>
        <w:t xml:space="preserve"> is leveraged to enh</w:t>
      </w:r>
      <w:r>
        <w:rPr>
          <w:rFonts w:ascii="Roboto" w:eastAsia="Roboto" w:hAnsi="Roboto" w:cs="Roboto"/>
        </w:rPr>
        <w:t xml:space="preserve">ance inclusion in child care. </w:t>
      </w:r>
    </w:p>
    <w:p w:rsidR="0082455D" w14:paraId="425C04EE" w14:textId="77777777">
      <w:pPr>
        <w:rPr>
          <w:rFonts w:ascii="Roboto" w:eastAsia="Roboto" w:hAnsi="Roboto" w:cs="Roboto"/>
          <w:sz w:val="14"/>
          <w:szCs w:val="14"/>
        </w:rPr>
      </w:pPr>
    </w:p>
    <w:p w:rsidR="0082455D" w14:paraId="5F35FC6B" w14:textId="77777777">
      <w:pPr>
        <w:widowControl w:val="0"/>
        <w:spacing w:before="22" w:line="240" w:lineRule="auto"/>
        <w:ind w:right="335"/>
        <w:rPr>
          <w:rFonts w:ascii="Roboto" w:eastAsia="Roboto" w:hAnsi="Roboto" w:cs="Roboto"/>
          <w:strike/>
        </w:rPr>
      </w:pPr>
      <w:r>
        <w:rPr>
          <w:rFonts w:ascii="Roboto" w:eastAsia="Roboto" w:hAnsi="Roboto" w:cs="Roboto"/>
          <w:b/>
          <w:color w:val="0F406B"/>
          <w:sz w:val="24"/>
          <w:szCs w:val="24"/>
        </w:rPr>
        <w:t xml:space="preserve">Criteria for Participation: </w:t>
      </w:r>
      <w:r>
        <w:rPr>
          <w:rFonts w:ascii="Roboto" w:eastAsia="Roboto" w:hAnsi="Roboto" w:cs="Roboto"/>
        </w:rPr>
        <w:t>State/territory indicators of readiness for this initiative are:</w:t>
      </w:r>
    </w:p>
    <w:p w:rsidR="0082455D" w14:paraId="35218C88" w14:textId="77777777">
      <w:pPr>
        <w:numPr>
          <w:ilvl w:val="0"/>
          <w:numId w:val="1"/>
        </w:numPr>
        <w:rPr>
          <w:rFonts w:ascii="Roboto" w:eastAsia="Roboto" w:hAnsi="Roboto" w:cs="Roboto"/>
        </w:rPr>
      </w:pPr>
      <w:r>
        <w:rPr>
          <w:rFonts w:ascii="Roboto" w:eastAsia="Roboto" w:hAnsi="Roboto" w:cs="Roboto"/>
        </w:rPr>
        <w:t xml:space="preserve">State/territory CCDF lead agency commitment to bolstering inclusion in </w:t>
      </w:r>
      <w:r>
        <w:rPr>
          <w:rFonts w:ascii="Roboto" w:eastAsia="Roboto" w:hAnsi="Roboto" w:cs="Roboto"/>
        </w:rPr>
        <w:t>child care</w:t>
      </w:r>
      <w:r>
        <w:rPr>
          <w:rFonts w:ascii="Roboto" w:eastAsia="Roboto" w:hAnsi="Roboto" w:cs="Roboto"/>
        </w:rPr>
        <w:t xml:space="preserve">; </w:t>
      </w:r>
    </w:p>
    <w:p w:rsidR="0082455D" w14:paraId="63191A51" w14:textId="77777777">
      <w:pPr>
        <w:numPr>
          <w:ilvl w:val="0"/>
          <w:numId w:val="1"/>
        </w:numPr>
        <w:rPr>
          <w:rFonts w:ascii="Roboto" w:eastAsia="Roboto" w:hAnsi="Roboto" w:cs="Roboto"/>
        </w:rPr>
      </w:pPr>
      <w:r>
        <w:rPr>
          <w:rFonts w:ascii="Roboto" w:eastAsia="Roboto" w:hAnsi="Roboto" w:cs="Roboto"/>
        </w:rPr>
        <w:t xml:space="preserve">Clear priority to use CCDF to advance inclusion in </w:t>
      </w:r>
      <w:r>
        <w:rPr>
          <w:rFonts w:ascii="Roboto" w:eastAsia="Roboto" w:hAnsi="Roboto" w:cs="Roboto"/>
        </w:rPr>
        <w:t>child care</w:t>
      </w:r>
      <w:r>
        <w:rPr>
          <w:rFonts w:ascii="Roboto" w:eastAsia="Roboto" w:hAnsi="Roboto" w:cs="Roboto"/>
        </w:rPr>
        <w:t>;</w:t>
      </w:r>
    </w:p>
    <w:p w:rsidR="0082455D" w14:paraId="55137841" w14:textId="77777777">
      <w:pPr>
        <w:numPr>
          <w:ilvl w:val="0"/>
          <w:numId w:val="1"/>
        </w:numPr>
        <w:rPr>
          <w:rFonts w:ascii="Roboto" w:eastAsia="Roboto" w:hAnsi="Roboto" w:cs="Roboto"/>
        </w:rPr>
      </w:pPr>
      <w:r>
        <w:rPr>
          <w:rFonts w:ascii="Roboto" w:eastAsia="Roboto" w:hAnsi="Roboto" w:cs="Roboto"/>
        </w:rPr>
        <w:t xml:space="preserve">Willingness and ability to convene a Community Expert Working Group that includes community participation on </w:t>
      </w:r>
      <w:r>
        <w:rPr>
          <w:rFonts w:ascii="Roboto" w:eastAsia="Roboto" w:hAnsi="Roboto" w:cs="Roboto"/>
        </w:rPr>
        <w:t>a routine basis throughout this engagement.</w:t>
      </w:r>
    </w:p>
    <w:p w:rsidR="0082455D" w14:paraId="66F945DB" w14:textId="77777777">
      <w:pPr>
        <w:numPr>
          <w:ilvl w:val="0"/>
          <w:numId w:val="1"/>
        </w:numPr>
        <w:rPr>
          <w:rFonts w:ascii="Roboto" w:eastAsia="Roboto" w:hAnsi="Roboto" w:cs="Roboto"/>
        </w:rPr>
      </w:pPr>
      <w:r>
        <w:rPr>
          <w:rFonts w:ascii="Roboto" w:eastAsia="Roboto" w:hAnsi="Roboto" w:cs="Roboto"/>
        </w:rPr>
        <w:t>Community(</w:t>
      </w:r>
      <w:r>
        <w:rPr>
          <w:rFonts w:ascii="Roboto" w:eastAsia="Roboto" w:hAnsi="Roboto" w:cs="Roboto"/>
        </w:rPr>
        <w:t>ies</w:t>
      </w:r>
      <w:r>
        <w:rPr>
          <w:rFonts w:ascii="Roboto" w:eastAsia="Roboto" w:hAnsi="Roboto" w:cs="Roboto"/>
        </w:rPr>
        <w:t xml:space="preserve">) partner(s) in your state/territory that are committed to inclusion and able to participate throughout this opportunity in partnership with the lead </w:t>
      </w:r>
      <w:r>
        <w:rPr>
          <w:rFonts w:ascii="Roboto" w:eastAsia="Roboto" w:hAnsi="Roboto" w:cs="Roboto"/>
        </w:rPr>
        <w:t>agency</w:t>
      </w:r>
    </w:p>
    <w:p w:rsidR="0082455D" w14:paraId="03F9C026" w14:textId="77777777">
      <w:pPr>
        <w:widowControl w:val="0"/>
        <w:numPr>
          <w:ilvl w:val="0"/>
          <w:numId w:val="1"/>
        </w:numPr>
        <w:ind w:right="335"/>
        <w:rPr>
          <w:rFonts w:ascii="Roboto" w:eastAsia="Roboto" w:hAnsi="Roboto" w:cs="Roboto"/>
        </w:rPr>
      </w:pPr>
      <w:r>
        <w:rPr>
          <w:rFonts w:ascii="Roboto" w:eastAsia="Roboto" w:hAnsi="Roboto" w:cs="Roboto"/>
        </w:rPr>
        <w:t>Capacity by the CCDF lead agency to dedica</w:t>
      </w:r>
      <w:r>
        <w:rPr>
          <w:rFonts w:ascii="Roboto" w:eastAsia="Roboto" w:hAnsi="Roboto" w:cs="Roboto"/>
        </w:rPr>
        <w:t xml:space="preserve">te time to project participation (at least 10 hours per month for the project lead with approximately twice per month meetings or a frequency as the collaboration requires); and </w:t>
      </w:r>
    </w:p>
    <w:p w:rsidR="0082455D" w14:paraId="1F4D2043" w14:textId="77777777">
      <w:pPr>
        <w:widowControl w:val="0"/>
        <w:numPr>
          <w:ilvl w:val="0"/>
          <w:numId w:val="1"/>
        </w:numPr>
        <w:ind w:right="335"/>
        <w:rPr>
          <w:rFonts w:ascii="Roboto" w:eastAsia="Roboto" w:hAnsi="Roboto" w:cs="Roboto"/>
        </w:rPr>
      </w:pPr>
      <w:r>
        <w:rPr>
          <w:rFonts w:ascii="Roboto" w:eastAsia="Roboto" w:hAnsi="Roboto" w:cs="Roboto"/>
        </w:rPr>
        <w:t>Ability to leverage other resources (</w:t>
      </w:r>
      <w:r>
        <w:rPr>
          <w:rFonts w:ascii="Roboto" w:eastAsia="Roboto" w:hAnsi="Roboto" w:cs="Roboto"/>
        </w:rPr>
        <w:t>e.g.</w:t>
      </w:r>
      <w:r>
        <w:rPr>
          <w:rFonts w:ascii="Roboto" w:eastAsia="Roboto" w:hAnsi="Roboto" w:cs="Roboto"/>
        </w:rPr>
        <w:t xml:space="preserve"> PDG B-5 grant, coordination with ot</w:t>
      </w:r>
      <w:r>
        <w:rPr>
          <w:rFonts w:ascii="Roboto" w:eastAsia="Roboto" w:hAnsi="Roboto" w:cs="Roboto"/>
        </w:rPr>
        <w:t>her agencies or funding sources) toward project goals.</w:t>
      </w:r>
    </w:p>
    <w:p w:rsidR="0082455D" w14:paraId="6CDB757E" w14:textId="77777777">
      <w:pPr>
        <w:spacing w:line="279" w:lineRule="auto"/>
        <w:rPr>
          <w:rFonts w:ascii="Roboto" w:eastAsia="Roboto" w:hAnsi="Roboto" w:cs="Roboto"/>
          <w:b/>
          <w:color w:val="0F406B"/>
          <w:sz w:val="10"/>
          <w:szCs w:val="10"/>
        </w:rPr>
      </w:pPr>
    </w:p>
    <w:p w:rsidR="0082455D" w14:paraId="3A3743BB" w14:textId="77777777">
      <w:pPr>
        <w:spacing w:line="240" w:lineRule="auto"/>
        <w:rPr>
          <w:rFonts w:ascii="Roboto" w:eastAsia="Roboto" w:hAnsi="Roboto" w:cs="Roboto"/>
          <w:b/>
          <w:color w:val="0F406B"/>
          <w:sz w:val="28"/>
          <w:szCs w:val="28"/>
        </w:rPr>
      </w:pPr>
      <w:r>
        <w:rPr>
          <w:rFonts w:ascii="Roboto" w:eastAsia="Roboto" w:hAnsi="Roboto" w:cs="Roboto"/>
          <w:b/>
          <w:color w:val="0F406B"/>
          <w:sz w:val="28"/>
          <w:szCs w:val="28"/>
        </w:rPr>
        <w:t>Interest Form</w:t>
      </w:r>
    </w:p>
    <w:p w:rsidR="0082455D" w14:paraId="752E3891" w14:textId="77777777">
      <w:pPr>
        <w:rPr>
          <w:rFonts w:ascii="Roboto" w:eastAsia="Roboto" w:hAnsi="Roboto" w:cs="Roboto"/>
          <w:b/>
        </w:rPr>
      </w:pPr>
      <w:r>
        <w:rPr>
          <w:rFonts w:ascii="Roboto" w:eastAsia="Roboto" w:hAnsi="Roboto" w:cs="Roboto"/>
        </w:rPr>
        <w:t xml:space="preserve">It is expected that this interest form will take 15-30 minutes to complete. We expect five state or territory </w:t>
      </w:r>
      <w:r>
        <w:rPr>
          <w:rFonts w:ascii="Roboto" w:eastAsia="Roboto" w:hAnsi="Roboto" w:cs="Roboto"/>
        </w:rPr>
        <w:t>lead</w:t>
      </w:r>
      <w:r>
        <w:rPr>
          <w:rFonts w:ascii="Roboto" w:eastAsia="Roboto" w:hAnsi="Roboto" w:cs="Roboto"/>
        </w:rPr>
        <w:t xml:space="preserve"> agencies to be selected for a brief virtual meeting to further discuss </w:t>
      </w:r>
      <w:r>
        <w:rPr>
          <w:rFonts w:ascii="Roboto" w:eastAsia="Roboto" w:hAnsi="Roboto" w:cs="Roboto"/>
        </w:rPr>
        <w:t xml:space="preserve">the project. </w:t>
      </w:r>
      <w:r>
        <w:rPr>
          <w:rFonts w:ascii="Roboto" w:eastAsia="Roboto" w:hAnsi="Roboto" w:cs="Roboto"/>
          <w:b/>
        </w:rPr>
        <w:t>If your agency can fulfill the minimum requirements to participate, please complete this form.</w:t>
      </w:r>
    </w:p>
    <w:p w:rsidR="0082455D" w14:paraId="093D1880" w14:textId="77777777">
      <w:pPr>
        <w:spacing w:line="240" w:lineRule="auto"/>
        <w:rPr>
          <w:rFonts w:ascii="Roboto" w:eastAsia="Roboto" w:hAnsi="Roboto" w:cs="Roboto"/>
          <w:color w:val="1F1F1F"/>
          <w:sz w:val="20"/>
          <w:szCs w:val="20"/>
          <w:highlight w:val="white"/>
        </w:rPr>
      </w:pPr>
    </w:p>
    <w:p w:rsidR="0082455D" w14:paraId="07E1A9DD" w14:textId="77777777">
      <w:pPr>
        <w:numPr>
          <w:ilvl w:val="0"/>
          <w:numId w:val="2"/>
        </w:numPr>
        <w:spacing w:after="240" w:line="240" w:lineRule="auto"/>
        <w:ind w:left="90"/>
        <w:rPr>
          <w:rFonts w:ascii="Roboto" w:eastAsia="Roboto" w:hAnsi="Roboto" w:cs="Roboto"/>
          <w:b/>
        </w:rPr>
      </w:pPr>
      <w:r>
        <w:rPr>
          <w:rFonts w:ascii="Roboto" w:eastAsia="Roboto" w:hAnsi="Roboto" w:cs="Roboto"/>
          <w:b/>
        </w:rPr>
        <w:t xml:space="preserve">Briefly describe your state/territory’s interest in this TA opportunity and how it can support your efforts to advance inclusion in </w:t>
      </w:r>
      <w:r>
        <w:rPr>
          <w:rFonts w:ascii="Roboto" w:eastAsia="Roboto" w:hAnsi="Roboto" w:cs="Roboto"/>
          <w:b/>
        </w:rPr>
        <w:t>child care</w:t>
      </w:r>
      <w:r>
        <w:rPr>
          <w:rFonts w:ascii="Roboto" w:eastAsia="Roboto" w:hAnsi="Roboto" w:cs="Roboto"/>
          <w:b/>
        </w:rPr>
        <w:t>?  [2</w:t>
      </w:r>
      <w:r>
        <w:rPr>
          <w:rFonts w:ascii="Roboto" w:eastAsia="Roboto" w:hAnsi="Roboto" w:cs="Roboto"/>
          <w:b/>
        </w:rPr>
        <w:t>00 words maximum]</w:t>
      </w:r>
    </w:p>
    <w:p w:rsidR="0082455D" w14:paraId="773E4212" w14:textId="77777777">
      <w:pPr>
        <w:spacing w:after="240" w:line="240" w:lineRule="auto"/>
        <w:rPr>
          <w:rFonts w:ascii="Roboto" w:eastAsia="Roboto" w:hAnsi="Roboto" w:cs="Roboto"/>
          <w:b/>
        </w:rPr>
      </w:pPr>
    </w:p>
    <w:p w:rsidR="0082455D" w14:paraId="2A79B4FC" w14:textId="77777777">
      <w:pPr>
        <w:spacing w:after="240" w:line="240" w:lineRule="auto"/>
        <w:rPr>
          <w:rFonts w:ascii="Roboto" w:eastAsia="Roboto" w:hAnsi="Roboto" w:cs="Roboto"/>
          <w:b/>
        </w:rPr>
      </w:pPr>
    </w:p>
    <w:p w:rsidR="0082455D" w14:paraId="1A20F88C" w14:textId="77777777">
      <w:pPr>
        <w:spacing w:after="240" w:line="240" w:lineRule="auto"/>
        <w:rPr>
          <w:rFonts w:ascii="Roboto" w:eastAsia="Roboto" w:hAnsi="Roboto" w:cs="Roboto"/>
          <w:b/>
        </w:rPr>
      </w:pPr>
    </w:p>
    <w:p w:rsidR="0082455D" w14:paraId="7DEBD3E5" w14:textId="77777777">
      <w:pPr>
        <w:widowControl w:val="0"/>
        <w:numPr>
          <w:ilvl w:val="0"/>
          <w:numId w:val="2"/>
        </w:numPr>
        <w:spacing w:line="259" w:lineRule="auto"/>
        <w:ind w:left="-180"/>
        <w:rPr>
          <w:rFonts w:ascii="Roboto" w:eastAsia="Roboto" w:hAnsi="Roboto" w:cs="Roboto"/>
          <w:b/>
        </w:rPr>
      </w:pPr>
      <w:r>
        <w:rPr>
          <w:rFonts w:ascii="Roboto" w:eastAsia="Roboto" w:hAnsi="Roboto" w:cs="Roboto"/>
          <w:b/>
        </w:rPr>
        <w:t>Can you commit to the following expectations for project participation over an 11-month period?</w:t>
      </w:r>
    </w:p>
    <w:tbl>
      <w:tblPr>
        <w:tblStyle w:val="a0"/>
        <w:tblW w:w="10440" w:type="dxa"/>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45"/>
        <w:gridCol w:w="1995"/>
      </w:tblGrid>
      <w:tr w14:paraId="5494DFDA" w14:textId="77777777">
        <w:tblPrEx>
          <w:tblW w:w="10440" w:type="dxa"/>
          <w:tblInd w:w="-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8445" w:type="dxa"/>
            <w:shd w:val="clear" w:color="auto" w:fill="073763"/>
            <w:tcMar>
              <w:top w:w="100" w:type="dxa"/>
              <w:left w:w="100" w:type="dxa"/>
              <w:bottom w:w="100" w:type="dxa"/>
              <w:right w:w="100" w:type="dxa"/>
            </w:tcMar>
            <w:vAlign w:val="center"/>
          </w:tcPr>
          <w:p w:rsidR="0082455D" w14:paraId="5B2CEB81" w14:textId="77777777">
            <w:pPr>
              <w:widowControl w:val="0"/>
              <w:jc w:val="center"/>
              <w:rPr>
                <w:rFonts w:ascii="Roboto" w:eastAsia="Roboto" w:hAnsi="Roboto" w:cs="Roboto"/>
                <w:b/>
                <w:color w:val="FFFFFF"/>
              </w:rPr>
            </w:pPr>
            <w:r>
              <w:rPr>
                <w:rFonts w:ascii="Roboto" w:eastAsia="Roboto" w:hAnsi="Roboto" w:cs="Roboto"/>
                <w:b/>
                <w:color w:val="FFFFFF"/>
              </w:rPr>
              <w:t>Expectations for Participants</w:t>
            </w:r>
          </w:p>
        </w:tc>
        <w:tc>
          <w:tcPr>
            <w:tcW w:w="1995" w:type="dxa"/>
            <w:shd w:val="clear" w:color="auto" w:fill="073763"/>
            <w:tcMar>
              <w:top w:w="100" w:type="dxa"/>
              <w:left w:w="100" w:type="dxa"/>
              <w:bottom w:w="100" w:type="dxa"/>
              <w:right w:w="100" w:type="dxa"/>
            </w:tcMar>
          </w:tcPr>
          <w:p w:rsidR="0082455D" w14:paraId="6553A2AE" w14:textId="77777777">
            <w:pPr>
              <w:widowControl w:val="0"/>
              <w:jc w:val="center"/>
              <w:rPr>
                <w:rFonts w:ascii="Roboto" w:eastAsia="Roboto" w:hAnsi="Roboto" w:cs="Roboto"/>
                <w:b/>
                <w:color w:val="FFFFFF"/>
              </w:rPr>
            </w:pPr>
            <w:r>
              <w:rPr>
                <w:rFonts w:ascii="Roboto" w:eastAsia="Roboto" w:hAnsi="Roboto" w:cs="Roboto"/>
                <w:b/>
                <w:color w:val="FFFFFF"/>
              </w:rPr>
              <w:t xml:space="preserve">Checkbox </w:t>
            </w:r>
            <w:r>
              <w:rPr>
                <w:rFonts w:ascii="Roboto" w:eastAsia="Roboto" w:hAnsi="Roboto" w:cs="Roboto"/>
                <w:color w:val="FFFFFF"/>
              </w:rPr>
              <w:t>(Yes/No/Unsure)</w:t>
            </w:r>
          </w:p>
        </w:tc>
      </w:tr>
      <w:tr w14:paraId="6E5758E3" w14:textId="77777777">
        <w:tblPrEx>
          <w:tblW w:w="10440" w:type="dxa"/>
          <w:tblInd w:w="-724" w:type="dxa"/>
          <w:tblLayout w:type="fixed"/>
          <w:tblLook w:val="0600"/>
        </w:tblPrEx>
        <w:trPr>
          <w:trHeight w:val="540"/>
        </w:trPr>
        <w:tc>
          <w:tcPr>
            <w:tcW w:w="10440" w:type="dxa"/>
            <w:gridSpan w:val="2"/>
            <w:shd w:val="clear" w:color="auto" w:fill="CFE2F3"/>
            <w:tcMar>
              <w:top w:w="100" w:type="dxa"/>
              <w:left w:w="100" w:type="dxa"/>
              <w:bottom w:w="100" w:type="dxa"/>
              <w:right w:w="100" w:type="dxa"/>
            </w:tcMar>
            <w:vAlign w:val="bottom"/>
          </w:tcPr>
          <w:p w:rsidR="0082455D" w14:paraId="6E5C8496" w14:textId="77777777">
            <w:pPr>
              <w:spacing w:line="279" w:lineRule="auto"/>
              <w:rPr>
                <w:rFonts w:ascii="Roboto" w:eastAsia="Roboto" w:hAnsi="Roboto" w:cs="Roboto"/>
              </w:rPr>
            </w:pPr>
            <w:r>
              <w:rPr>
                <w:rFonts w:ascii="Roboto" w:eastAsia="Roboto" w:hAnsi="Roboto" w:cs="Roboto"/>
                <w:i/>
              </w:rPr>
              <w:t xml:space="preserve">CCDF lead agency capacity to engage in TA: </w:t>
            </w:r>
          </w:p>
        </w:tc>
      </w:tr>
      <w:tr w14:paraId="215729F2"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27F9F9F9" w14:textId="77777777">
            <w:pPr>
              <w:spacing w:line="279" w:lineRule="auto"/>
              <w:rPr>
                <w:rFonts w:ascii="Roboto" w:eastAsia="Roboto" w:hAnsi="Roboto" w:cs="Roboto"/>
              </w:rPr>
            </w:pPr>
            <w:r>
              <w:rPr>
                <w:rFonts w:ascii="Roboto" w:eastAsia="Roboto" w:hAnsi="Roboto" w:cs="Roboto"/>
              </w:rPr>
              <w:t>The CCDF administrator or their designee dedicate approximately 10 hours/month, including routine calls with the national TA team.</w:t>
            </w:r>
          </w:p>
        </w:tc>
        <w:tc>
          <w:tcPr>
            <w:tcW w:w="1995" w:type="dxa"/>
            <w:shd w:val="clear" w:color="auto" w:fill="auto"/>
            <w:tcMar>
              <w:top w:w="100" w:type="dxa"/>
              <w:left w:w="100" w:type="dxa"/>
              <w:bottom w:w="100" w:type="dxa"/>
              <w:right w:w="100" w:type="dxa"/>
            </w:tcMar>
          </w:tcPr>
          <w:p w:rsidR="0082455D" w14:paraId="3BF78286" w14:textId="77777777">
            <w:pPr>
              <w:widowControl w:val="0"/>
              <w:rPr>
                <w:rFonts w:ascii="Roboto" w:eastAsia="Roboto" w:hAnsi="Roboto" w:cs="Roboto"/>
              </w:rPr>
            </w:pPr>
          </w:p>
        </w:tc>
      </w:tr>
      <w:tr w14:paraId="74D1E20C"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27F0E588" w14:textId="77777777">
            <w:pPr>
              <w:spacing w:line="279" w:lineRule="auto"/>
              <w:rPr>
                <w:rFonts w:ascii="Roboto" w:eastAsia="Roboto" w:hAnsi="Roboto" w:cs="Roboto"/>
              </w:rPr>
            </w:pPr>
            <w:r>
              <w:rPr>
                <w:rFonts w:ascii="Roboto" w:eastAsia="Roboto" w:hAnsi="Roboto" w:cs="Roboto"/>
              </w:rPr>
              <w:t>Convene a State/Territory Community Expert Working Group (CEWG) that includes community participation on a routine basis th</w:t>
            </w:r>
            <w:r>
              <w:rPr>
                <w:rFonts w:ascii="Roboto" w:eastAsia="Roboto" w:hAnsi="Roboto" w:cs="Roboto"/>
              </w:rPr>
              <w:t>roughout this engagement.</w:t>
            </w:r>
          </w:p>
        </w:tc>
        <w:tc>
          <w:tcPr>
            <w:tcW w:w="1995" w:type="dxa"/>
            <w:shd w:val="clear" w:color="auto" w:fill="auto"/>
            <w:tcMar>
              <w:top w:w="100" w:type="dxa"/>
              <w:left w:w="100" w:type="dxa"/>
              <w:bottom w:w="100" w:type="dxa"/>
              <w:right w:w="100" w:type="dxa"/>
            </w:tcMar>
          </w:tcPr>
          <w:p w:rsidR="0082455D" w14:paraId="5FA26A38" w14:textId="77777777">
            <w:pPr>
              <w:widowControl w:val="0"/>
              <w:rPr>
                <w:rFonts w:ascii="Roboto" w:eastAsia="Roboto" w:hAnsi="Roboto" w:cs="Roboto"/>
              </w:rPr>
            </w:pPr>
          </w:p>
        </w:tc>
      </w:tr>
      <w:tr w14:paraId="69EB0FE8"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32D9E24B" w14:textId="77777777">
            <w:pPr>
              <w:widowControl w:val="0"/>
              <w:rPr>
                <w:rFonts w:ascii="Roboto" w:eastAsia="Roboto" w:hAnsi="Roboto" w:cs="Roboto"/>
              </w:rPr>
            </w:pPr>
            <w:r>
              <w:rPr>
                <w:rFonts w:ascii="Roboto" w:eastAsia="Roboto" w:hAnsi="Roboto" w:cs="Roboto"/>
              </w:rPr>
              <w:t>Co-design and implement TA plan in identified community(</w:t>
            </w:r>
            <w:r>
              <w:rPr>
                <w:rFonts w:ascii="Roboto" w:eastAsia="Roboto" w:hAnsi="Roboto" w:cs="Roboto"/>
              </w:rPr>
              <w:t>ies</w:t>
            </w:r>
            <w:r>
              <w:rPr>
                <w:rFonts w:ascii="Roboto" w:eastAsia="Roboto" w:hAnsi="Roboto" w:cs="Roboto"/>
              </w:rPr>
              <w:t>).</w:t>
            </w:r>
          </w:p>
        </w:tc>
        <w:tc>
          <w:tcPr>
            <w:tcW w:w="1995" w:type="dxa"/>
            <w:shd w:val="clear" w:color="auto" w:fill="auto"/>
            <w:tcMar>
              <w:top w:w="100" w:type="dxa"/>
              <w:left w:w="100" w:type="dxa"/>
              <w:bottom w:w="100" w:type="dxa"/>
              <w:right w:w="100" w:type="dxa"/>
            </w:tcMar>
          </w:tcPr>
          <w:p w:rsidR="0082455D" w14:paraId="6BCB1B81" w14:textId="77777777">
            <w:pPr>
              <w:widowControl w:val="0"/>
              <w:rPr>
                <w:rFonts w:ascii="Roboto" w:eastAsia="Roboto" w:hAnsi="Roboto" w:cs="Roboto"/>
              </w:rPr>
            </w:pPr>
          </w:p>
        </w:tc>
      </w:tr>
      <w:tr w14:paraId="0751C553"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79CE34C8" w14:textId="77777777">
            <w:pPr>
              <w:widowControl w:val="0"/>
              <w:rPr>
                <w:rFonts w:ascii="Roboto" w:eastAsia="Roboto" w:hAnsi="Roboto" w:cs="Roboto"/>
              </w:rPr>
            </w:pPr>
            <w:r>
              <w:rPr>
                <w:rFonts w:ascii="Roboto" w:eastAsia="Roboto" w:hAnsi="Roboto" w:cs="Roboto"/>
              </w:rPr>
              <w:t>Co-design and implement evaluation plan to assess TA plan.</w:t>
            </w:r>
          </w:p>
        </w:tc>
        <w:tc>
          <w:tcPr>
            <w:tcW w:w="1995" w:type="dxa"/>
            <w:shd w:val="clear" w:color="auto" w:fill="auto"/>
            <w:tcMar>
              <w:top w:w="100" w:type="dxa"/>
              <w:left w:w="100" w:type="dxa"/>
              <w:bottom w:w="100" w:type="dxa"/>
              <w:right w:w="100" w:type="dxa"/>
            </w:tcMar>
          </w:tcPr>
          <w:p w:rsidR="0082455D" w14:paraId="76CBE65F" w14:textId="77777777">
            <w:pPr>
              <w:widowControl w:val="0"/>
              <w:rPr>
                <w:rFonts w:ascii="Roboto" w:eastAsia="Roboto" w:hAnsi="Roboto" w:cs="Roboto"/>
              </w:rPr>
            </w:pPr>
          </w:p>
        </w:tc>
      </w:tr>
      <w:tr w14:paraId="4573E94D" w14:textId="77777777">
        <w:tblPrEx>
          <w:tblW w:w="10440" w:type="dxa"/>
          <w:tblInd w:w="-724" w:type="dxa"/>
          <w:tblLayout w:type="fixed"/>
          <w:tblLook w:val="0600"/>
        </w:tblPrEx>
        <w:trPr>
          <w:trHeight w:val="540"/>
        </w:trPr>
        <w:tc>
          <w:tcPr>
            <w:tcW w:w="10440" w:type="dxa"/>
            <w:gridSpan w:val="2"/>
            <w:shd w:val="clear" w:color="auto" w:fill="CFE2F3"/>
            <w:tcMar>
              <w:top w:w="100" w:type="dxa"/>
              <w:left w:w="100" w:type="dxa"/>
              <w:bottom w:w="100" w:type="dxa"/>
              <w:right w:w="100" w:type="dxa"/>
            </w:tcMar>
            <w:vAlign w:val="bottom"/>
          </w:tcPr>
          <w:p w:rsidR="0082455D" w14:paraId="670BA989" w14:textId="77777777">
            <w:pPr>
              <w:spacing w:line="279" w:lineRule="auto"/>
              <w:rPr>
                <w:rFonts w:ascii="Roboto" w:eastAsia="Roboto" w:hAnsi="Roboto" w:cs="Roboto"/>
                <w:i/>
              </w:rPr>
            </w:pPr>
            <w:r>
              <w:rPr>
                <w:rFonts w:ascii="Roboto" w:eastAsia="Roboto" w:hAnsi="Roboto" w:cs="Roboto"/>
                <w:i/>
              </w:rPr>
              <w:t>Identified community(</w:t>
            </w:r>
            <w:r>
              <w:rPr>
                <w:rFonts w:ascii="Roboto" w:eastAsia="Roboto" w:hAnsi="Roboto" w:cs="Roboto"/>
                <w:i/>
              </w:rPr>
              <w:t>ies</w:t>
            </w:r>
            <w:r>
              <w:rPr>
                <w:rFonts w:ascii="Roboto" w:eastAsia="Roboto" w:hAnsi="Roboto" w:cs="Roboto"/>
                <w:i/>
              </w:rPr>
              <w:t xml:space="preserve">) commitment: </w:t>
            </w:r>
          </w:p>
        </w:tc>
      </w:tr>
      <w:tr w14:paraId="1E330A88"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0ACA0478" w14:textId="77777777">
            <w:pPr>
              <w:spacing w:line="279" w:lineRule="auto"/>
              <w:rPr>
                <w:rFonts w:ascii="Roboto" w:eastAsia="Roboto" w:hAnsi="Roboto" w:cs="Roboto"/>
              </w:rPr>
            </w:pPr>
            <w:r>
              <w:rPr>
                <w:rFonts w:ascii="Roboto" w:eastAsia="Roboto" w:hAnsi="Roboto" w:cs="Roboto"/>
              </w:rPr>
              <w:t xml:space="preserve">Commitment from at least one identified community in your state/territory that’s willing to engage throughout this TA engagement to strengthen inclusion in </w:t>
            </w:r>
            <w:r>
              <w:rPr>
                <w:rFonts w:ascii="Roboto" w:eastAsia="Roboto" w:hAnsi="Roboto" w:cs="Roboto"/>
              </w:rPr>
              <w:t>child care</w:t>
            </w:r>
            <w:r>
              <w:rPr>
                <w:rFonts w:ascii="Roboto" w:eastAsia="Roboto" w:hAnsi="Roboto" w:cs="Roboto"/>
              </w:rPr>
              <w:t>. This includes at least one community liaison able to dedicate 10 hours/month.</w:t>
            </w:r>
          </w:p>
        </w:tc>
        <w:tc>
          <w:tcPr>
            <w:tcW w:w="1995" w:type="dxa"/>
            <w:shd w:val="clear" w:color="auto" w:fill="auto"/>
            <w:tcMar>
              <w:top w:w="100" w:type="dxa"/>
              <w:left w:w="100" w:type="dxa"/>
              <w:bottom w:w="100" w:type="dxa"/>
              <w:right w:w="100" w:type="dxa"/>
            </w:tcMar>
          </w:tcPr>
          <w:p w:rsidR="0082455D" w14:paraId="031A2CBD" w14:textId="77777777">
            <w:pPr>
              <w:widowControl w:val="0"/>
              <w:rPr>
                <w:rFonts w:ascii="Roboto" w:eastAsia="Roboto" w:hAnsi="Roboto" w:cs="Roboto"/>
              </w:rPr>
            </w:pPr>
          </w:p>
        </w:tc>
      </w:tr>
      <w:tr w14:paraId="22862D4B" w14:textId="77777777">
        <w:tblPrEx>
          <w:tblW w:w="10440" w:type="dxa"/>
          <w:tblInd w:w="-724" w:type="dxa"/>
          <w:tblLayout w:type="fixed"/>
          <w:tblLook w:val="0600"/>
        </w:tblPrEx>
        <w:trPr>
          <w:trHeight w:val="462"/>
        </w:trPr>
        <w:tc>
          <w:tcPr>
            <w:tcW w:w="8445" w:type="dxa"/>
            <w:shd w:val="clear" w:color="auto" w:fill="auto"/>
            <w:tcMar>
              <w:top w:w="100" w:type="dxa"/>
              <w:left w:w="100" w:type="dxa"/>
              <w:bottom w:w="100" w:type="dxa"/>
              <w:right w:w="100" w:type="dxa"/>
            </w:tcMar>
          </w:tcPr>
          <w:p w:rsidR="0082455D" w14:paraId="2727BBE8" w14:textId="77777777">
            <w:pPr>
              <w:spacing w:line="279" w:lineRule="auto"/>
              <w:rPr>
                <w:rFonts w:ascii="Roboto" w:eastAsia="Roboto" w:hAnsi="Roboto" w:cs="Roboto"/>
              </w:rPr>
            </w:pPr>
            <w:r>
              <w:rPr>
                <w:rFonts w:ascii="Roboto" w:eastAsia="Roboto" w:hAnsi="Roboto" w:cs="Roboto"/>
              </w:rPr>
              <w:t>Help wit</w:t>
            </w:r>
            <w:r>
              <w:rPr>
                <w:rFonts w:ascii="Roboto" w:eastAsia="Roboto" w:hAnsi="Roboto" w:cs="Roboto"/>
              </w:rPr>
              <w:t>h administering community listening sessions to co-design TA plan</w:t>
            </w:r>
          </w:p>
        </w:tc>
        <w:tc>
          <w:tcPr>
            <w:tcW w:w="1995" w:type="dxa"/>
            <w:shd w:val="clear" w:color="auto" w:fill="auto"/>
            <w:tcMar>
              <w:top w:w="100" w:type="dxa"/>
              <w:left w:w="100" w:type="dxa"/>
              <w:bottom w:w="100" w:type="dxa"/>
              <w:right w:w="100" w:type="dxa"/>
            </w:tcMar>
          </w:tcPr>
          <w:p w:rsidR="0082455D" w14:paraId="3A607C1D" w14:textId="77777777">
            <w:pPr>
              <w:widowControl w:val="0"/>
              <w:rPr>
                <w:rFonts w:ascii="Roboto" w:eastAsia="Roboto" w:hAnsi="Roboto" w:cs="Roboto"/>
              </w:rPr>
            </w:pPr>
          </w:p>
        </w:tc>
      </w:tr>
      <w:tr w14:paraId="5CB0053E"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10845809" w14:textId="77777777">
            <w:pPr>
              <w:spacing w:line="279" w:lineRule="auto"/>
              <w:rPr>
                <w:rFonts w:ascii="Roboto" w:eastAsia="Roboto" w:hAnsi="Roboto" w:cs="Roboto"/>
              </w:rPr>
            </w:pPr>
            <w:r>
              <w:rPr>
                <w:rFonts w:ascii="Roboto" w:eastAsia="Roboto" w:hAnsi="Roboto" w:cs="Roboto"/>
              </w:rPr>
              <w:t>Routine engagement with state to implement TA plan, including routine calls with CCDF lead agency and national TA team</w:t>
            </w:r>
          </w:p>
        </w:tc>
        <w:tc>
          <w:tcPr>
            <w:tcW w:w="1995" w:type="dxa"/>
            <w:shd w:val="clear" w:color="auto" w:fill="auto"/>
            <w:tcMar>
              <w:top w:w="100" w:type="dxa"/>
              <w:left w:w="100" w:type="dxa"/>
              <w:bottom w:w="100" w:type="dxa"/>
              <w:right w:w="100" w:type="dxa"/>
            </w:tcMar>
          </w:tcPr>
          <w:p w:rsidR="0082455D" w14:paraId="4032172E" w14:textId="77777777">
            <w:pPr>
              <w:widowControl w:val="0"/>
              <w:rPr>
                <w:rFonts w:ascii="Roboto" w:eastAsia="Roboto" w:hAnsi="Roboto" w:cs="Roboto"/>
              </w:rPr>
            </w:pPr>
          </w:p>
        </w:tc>
      </w:tr>
      <w:tr w14:paraId="339E9D36" w14:textId="77777777">
        <w:tblPrEx>
          <w:tblW w:w="10440" w:type="dxa"/>
          <w:tblInd w:w="-724" w:type="dxa"/>
          <w:tblLayout w:type="fixed"/>
          <w:tblLook w:val="0600"/>
        </w:tblPrEx>
        <w:trPr>
          <w:trHeight w:val="420"/>
        </w:trPr>
        <w:tc>
          <w:tcPr>
            <w:tcW w:w="10440" w:type="dxa"/>
            <w:gridSpan w:val="2"/>
            <w:shd w:val="clear" w:color="auto" w:fill="CFE2F3"/>
            <w:tcMar>
              <w:top w:w="100" w:type="dxa"/>
              <w:left w:w="100" w:type="dxa"/>
              <w:bottom w:w="100" w:type="dxa"/>
              <w:right w:w="100" w:type="dxa"/>
            </w:tcMar>
          </w:tcPr>
          <w:p w:rsidR="0082455D" w14:paraId="67C60AF1" w14:textId="77777777">
            <w:pPr>
              <w:spacing w:line="279" w:lineRule="auto"/>
              <w:rPr>
                <w:rFonts w:ascii="Roboto" w:eastAsia="Roboto" w:hAnsi="Roboto" w:cs="Roboto"/>
                <w:i/>
              </w:rPr>
            </w:pPr>
            <w:r>
              <w:rPr>
                <w:rFonts w:ascii="Roboto" w:eastAsia="Roboto" w:hAnsi="Roboto" w:cs="Roboto"/>
                <w:i/>
              </w:rPr>
              <w:t>Sustainability</w:t>
            </w:r>
          </w:p>
        </w:tc>
      </w:tr>
      <w:tr w14:paraId="05BC54E6"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6701FC67" w14:textId="77777777">
            <w:pPr>
              <w:widowControl w:val="0"/>
              <w:rPr>
                <w:rFonts w:ascii="Roboto" w:eastAsia="Roboto" w:hAnsi="Roboto" w:cs="Roboto"/>
              </w:rPr>
            </w:pPr>
            <w:r>
              <w:rPr>
                <w:rFonts w:ascii="Roboto" w:eastAsia="Roboto" w:hAnsi="Roboto" w:cs="Roboto"/>
              </w:rPr>
              <w:t>Develop a plan to sustain progress beyond the project period.</w:t>
            </w:r>
          </w:p>
        </w:tc>
        <w:tc>
          <w:tcPr>
            <w:tcW w:w="1995" w:type="dxa"/>
            <w:shd w:val="clear" w:color="auto" w:fill="auto"/>
            <w:tcMar>
              <w:top w:w="100" w:type="dxa"/>
              <w:left w:w="100" w:type="dxa"/>
              <w:bottom w:w="100" w:type="dxa"/>
              <w:right w:w="100" w:type="dxa"/>
            </w:tcMar>
          </w:tcPr>
          <w:p w:rsidR="0082455D" w14:paraId="523CE8D0" w14:textId="77777777">
            <w:pPr>
              <w:widowControl w:val="0"/>
              <w:rPr>
                <w:rFonts w:ascii="Roboto" w:eastAsia="Roboto" w:hAnsi="Roboto" w:cs="Roboto"/>
              </w:rPr>
            </w:pPr>
          </w:p>
        </w:tc>
      </w:tr>
      <w:tr w14:paraId="79078AE3" w14:textId="77777777">
        <w:tblPrEx>
          <w:tblW w:w="10440" w:type="dxa"/>
          <w:tblInd w:w="-724" w:type="dxa"/>
          <w:tblLayout w:type="fixed"/>
          <w:tblLook w:val="0600"/>
        </w:tblPrEx>
        <w:tc>
          <w:tcPr>
            <w:tcW w:w="8445" w:type="dxa"/>
            <w:shd w:val="clear" w:color="auto" w:fill="auto"/>
            <w:tcMar>
              <w:top w:w="100" w:type="dxa"/>
              <w:left w:w="100" w:type="dxa"/>
              <w:bottom w:w="100" w:type="dxa"/>
              <w:right w:w="100" w:type="dxa"/>
            </w:tcMar>
          </w:tcPr>
          <w:p w:rsidR="0082455D" w14:paraId="2511AD29" w14:textId="77777777">
            <w:pPr>
              <w:widowControl w:val="0"/>
              <w:spacing w:line="276" w:lineRule="auto"/>
              <w:ind w:right="335"/>
              <w:rPr>
                <w:rFonts w:ascii="Roboto" w:eastAsia="Roboto" w:hAnsi="Roboto" w:cs="Roboto"/>
                <w:highlight w:val="white"/>
              </w:rPr>
            </w:pPr>
            <w:r>
              <w:rPr>
                <w:rFonts w:ascii="Roboto" w:eastAsia="Roboto" w:hAnsi="Roboto" w:cs="Roboto"/>
                <w:highlight w:val="white"/>
              </w:rPr>
              <w:t>Demonstrate ability to leverage other resources (</w:t>
            </w:r>
            <w:r>
              <w:rPr>
                <w:rFonts w:ascii="Roboto" w:eastAsia="Roboto" w:hAnsi="Roboto" w:cs="Roboto"/>
                <w:highlight w:val="white"/>
              </w:rPr>
              <w:t>e.g.</w:t>
            </w:r>
            <w:r>
              <w:rPr>
                <w:rFonts w:ascii="Roboto" w:eastAsia="Roboto" w:hAnsi="Roboto" w:cs="Roboto"/>
                <w:highlight w:val="white"/>
              </w:rPr>
              <w:t xml:space="preserve"> PDG B-5 grant, coordination with other agencies or funding sources) toward project goals</w:t>
            </w:r>
          </w:p>
        </w:tc>
        <w:tc>
          <w:tcPr>
            <w:tcW w:w="1995" w:type="dxa"/>
            <w:shd w:val="clear" w:color="auto" w:fill="auto"/>
            <w:tcMar>
              <w:top w:w="100" w:type="dxa"/>
              <w:left w:w="100" w:type="dxa"/>
              <w:bottom w:w="100" w:type="dxa"/>
              <w:right w:w="100" w:type="dxa"/>
            </w:tcMar>
          </w:tcPr>
          <w:p w:rsidR="0082455D" w14:paraId="322CBAD0" w14:textId="77777777">
            <w:pPr>
              <w:widowControl w:val="0"/>
              <w:rPr>
                <w:rFonts w:ascii="Roboto" w:eastAsia="Roboto" w:hAnsi="Roboto" w:cs="Roboto"/>
              </w:rPr>
            </w:pPr>
          </w:p>
        </w:tc>
      </w:tr>
      <w:tr w14:paraId="612B460E" w14:textId="77777777">
        <w:tblPrEx>
          <w:tblW w:w="10440" w:type="dxa"/>
          <w:tblInd w:w="-724" w:type="dxa"/>
          <w:tblLayout w:type="fixed"/>
          <w:tblLook w:val="0600"/>
        </w:tblPrEx>
        <w:trPr>
          <w:trHeight w:val="420"/>
        </w:trPr>
        <w:tc>
          <w:tcPr>
            <w:tcW w:w="10440" w:type="dxa"/>
            <w:gridSpan w:val="2"/>
            <w:shd w:val="clear" w:color="auto" w:fill="D9D9D9"/>
            <w:tcMar>
              <w:top w:w="100" w:type="dxa"/>
              <w:left w:w="100" w:type="dxa"/>
              <w:bottom w:w="100" w:type="dxa"/>
              <w:right w:w="100" w:type="dxa"/>
            </w:tcMar>
          </w:tcPr>
          <w:p w:rsidR="0082455D" w14:paraId="316811B0" w14:textId="77777777">
            <w:pPr>
              <w:rPr>
                <w:rFonts w:ascii="Roboto" w:eastAsia="Roboto" w:hAnsi="Roboto" w:cs="Roboto"/>
                <w:i/>
              </w:rPr>
            </w:pPr>
            <w:r>
              <w:rPr>
                <w:rFonts w:ascii="Roboto" w:eastAsia="Roboto" w:hAnsi="Roboto" w:cs="Roboto"/>
                <w:i/>
              </w:rPr>
              <w:t>[Optional] Please provide context on any items above:</w:t>
            </w:r>
          </w:p>
          <w:p w:rsidR="0082455D" w14:paraId="007B6415" w14:textId="77777777">
            <w:pPr>
              <w:widowControl w:val="0"/>
              <w:spacing w:line="276" w:lineRule="auto"/>
              <w:ind w:right="335"/>
              <w:rPr>
                <w:rFonts w:ascii="Roboto" w:eastAsia="Roboto" w:hAnsi="Roboto" w:cs="Roboto"/>
                <w:highlight w:val="white"/>
              </w:rPr>
            </w:pPr>
          </w:p>
          <w:p w:rsidR="0082455D" w14:paraId="18BB36A0" w14:textId="77777777">
            <w:pPr>
              <w:widowControl w:val="0"/>
              <w:spacing w:line="276" w:lineRule="auto"/>
              <w:ind w:right="335"/>
              <w:rPr>
                <w:rFonts w:ascii="Roboto" w:eastAsia="Roboto" w:hAnsi="Roboto" w:cs="Roboto"/>
                <w:highlight w:val="white"/>
              </w:rPr>
            </w:pPr>
          </w:p>
        </w:tc>
      </w:tr>
    </w:tbl>
    <w:p w:rsidR="0082455D" w14:paraId="542B79B0" w14:textId="77777777">
      <w:pPr>
        <w:widowControl w:val="0"/>
        <w:spacing w:line="240" w:lineRule="auto"/>
        <w:ind w:left="-720" w:right="-360"/>
        <w:rPr>
          <w:rFonts w:ascii="Roboto" w:eastAsia="Roboto" w:hAnsi="Roboto" w:cs="Roboto"/>
        </w:rPr>
      </w:pPr>
      <w:r>
        <w:rPr>
          <w:rFonts w:ascii="Roboto" w:eastAsia="Roboto" w:hAnsi="Roboto" w:cs="Roboto"/>
          <w:b/>
          <w:color w:val="FF0000"/>
        </w:rPr>
        <w:t xml:space="preserve">Questions </w:t>
      </w:r>
      <w:r>
        <w:rPr>
          <w:rFonts w:ascii="Roboto" w:eastAsia="Roboto" w:hAnsi="Roboto" w:cs="Roboto"/>
        </w:rPr>
        <w:t xml:space="preserve">or requests for accommodations can be sent to </w:t>
      </w:r>
      <w:hyperlink r:id="rId5">
        <w:r>
          <w:rPr>
            <w:rFonts w:ascii="Roboto" w:eastAsia="Roboto" w:hAnsi="Roboto" w:cs="Roboto"/>
            <w:i/>
            <w:color w:val="1155CC"/>
          </w:rPr>
          <w:t>ACF_OCC_Engagement@Grantsolutions.gov</w:t>
        </w:r>
      </w:hyperlink>
      <w:r>
        <w:rPr>
          <w:rFonts w:ascii="Roboto" w:eastAsia="Roboto" w:hAnsi="Roboto" w:cs="Roboto"/>
        </w:rPr>
        <w:t xml:space="preserve">. </w:t>
      </w:r>
    </w:p>
    <w:p w:rsidR="0082455D" w14:paraId="22E83AFE" w14:textId="77777777">
      <w:pPr>
        <w:widowControl w:val="0"/>
        <w:spacing w:line="240" w:lineRule="auto"/>
        <w:ind w:left="-720" w:right="-360"/>
        <w:rPr>
          <w:rFonts w:ascii="Roboto" w:eastAsia="Roboto" w:hAnsi="Roboto" w:cs="Roboto"/>
        </w:rPr>
      </w:pPr>
    </w:p>
    <w:p w:rsidR="0082455D" w14:paraId="422BE4E3" w14:textId="77777777">
      <w:pPr>
        <w:widowControl w:val="0"/>
        <w:spacing w:line="240" w:lineRule="auto"/>
        <w:ind w:left="-810" w:right="-360"/>
        <w:rPr>
          <w:rFonts w:ascii="Roboto" w:eastAsia="Roboto" w:hAnsi="Roboto" w:cs="Roboto"/>
        </w:rPr>
      </w:pPr>
    </w:p>
    <w:p w:rsidR="0082455D" w14:paraId="28F89E4D" w14:textId="77777777">
      <w:pPr>
        <w:spacing w:after="93" w:line="240" w:lineRule="auto"/>
        <w:ind w:left="-810"/>
        <w:rPr>
          <w:rFonts w:ascii="Roboto" w:eastAsia="Roboto" w:hAnsi="Roboto" w:cs="Roboto"/>
          <w:b/>
        </w:rPr>
      </w:pPr>
      <w:r>
        <w:rPr>
          <w:rFonts w:ascii="Roboto" w:eastAsia="Roboto" w:hAnsi="Roboto" w:cs="Roboto"/>
          <w:b/>
        </w:rPr>
        <w:t>Cont</w:t>
      </w:r>
      <w:r>
        <w:rPr>
          <w:rFonts w:ascii="Roboto" w:eastAsia="Roboto" w:hAnsi="Roboto" w:cs="Roboto"/>
          <w:b/>
        </w:rPr>
        <w:t>act information for the person completing the Interest form:</w:t>
      </w:r>
    </w:p>
    <w:sdt>
      <w:sdtPr>
        <w:tag w:val="goog_rdk_0"/>
        <w:id w:val="853379796"/>
        <w:lock w:val="contentLocked"/>
        <w:richText/>
      </w:sdtPr>
      <w:sdtContent>
        <w:tbl>
          <w:tblPr>
            <w:tblStyle w:val="a1"/>
            <w:tblW w:w="11280" w:type="dxa"/>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045"/>
            <w:gridCol w:w="5235"/>
          </w:tblGrid>
          <w:tr w14:paraId="1C0800FD" w14:textId="77777777">
            <w:tblPrEx>
              <w:tblW w:w="11280" w:type="dxa"/>
              <w:tblInd w:w="-7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rPr>
              <w:trHeight w:val="420"/>
            </w:trPr>
            <w:tc>
              <w:tcPr>
                <w:tcW w:w="6045" w:type="dxa"/>
                <w:shd w:val="clear" w:color="auto" w:fill="auto"/>
                <w:tcMar>
                  <w:top w:w="100" w:type="dxa"/>
                  <w:left w:w="100" w:type="dxa"/>
                  <w:bottom w:w="100" w:type="dxa"/>
                  <w:right w:w="100" w:type="dxa"/>
                </w:tcMar>
              </w:tcPr>
              <w:p w:rsidR="0082455D" w14:paraId="64DDAE89" w14:textId="77777777">
                <w:pPr>
                  <w:widowControl w:val="0"/>
                  <w:rPr>
                    <w:rFonts w:ascii="Roboto" w:eastAsia="Roboto" w:hAnsi="Roboto" w:cs="Roboto"/>
                  </w:rPr>
                </w:pPr>
                <w:r>
                  <w:rPr>
                    <w:rFonts w:ascii="Roboto" w:eastAsia="Roboto" w:hAnsi="Roboto" w:cs="Roboto"/>
                  </w:rPr>
                  <w:t>State/Territory</w:t>
                </w:r>
              </w:p>
            </w:tc>
            <w:tc>
              <w:tcPr>
                <w:tcW w:w="5235" w:type="dxa"/>
                <w:shd w:val="clear" w:color="auto" w:fill="auto"/>
                <w:tcMar>
                  <w:top w:w="100" w:type="dxa"/>
                  <w:left w:w="100" w:type="dxa"/>
                  <w:bottom w:w="100" w:type="dxa"/>
                  <w:right w:w="100" w:type="dxa"/>
                </w:tcMar>
              </w:tcPr>
              <w:p w:rsidR="0082455D" w14:paraId="277DB150" w14:textId="77777777">
                <w:pPr>
                  <w:widowControl w:val="0"/>
                  <w:rPr>
                    <w:rFonts w:ascii="Roboto" w:eastAsia="Roboto" w:hAnsi="Roboto" w:cs="Roboto"/>
                  </w:rPr>
                </w:pPr>
                <w:r>
                  <w:rPr>
                    <w:rFonts w:ascii="Roboto" w:eastAsia="Roboto" w:hAnsi="Roboto" w:cs="Roboto"/>
                  </w:rPr>
                  <w:t>Region:</w:t>
                </w:r>
              </w:p>
            </w:tc>
          </w:tr>
          <w:tr w14:paraId="28DD68B3" w14:textId="77777777">
            <w:tblPrEx>
              <w:tblW w:w="11280" w:type="dxa"/>
              <w:tblInd w:w="-799" w:type="dxa"/>
              <w:tblLayout w:type="fixed"/>
              <w:tblLook w:val="0600"/>
            </w:tblPrEx>
            <w:tc>
              <w:tcPr>
                <w:tcW w:w="6045" w:type="dxa"/>
                <w:shd w:val="clear" w:color="auto" w:fill="auto"/>
                <w:tcMar>
                  <w:top w:w="100" w:type="dxa"/>
                  <w:left w:w="100" w:type="dxa"/>
                  <w:bottom w:w="100" w:type="dxa"/>
                  <w:right w:w="100" w:type="dxa"/>
                </w:tcMar>
              </w:tcPr>
              <w:p w:rsidR="0082455D" w14:paraId="7A1AA2DA" w14:textId="77777777">
                <w:pPr>
                  <w:widowControl w:val="0"/>
                  <w:rPr>
                    <w:rFonts w:ascii="Roboto" w:eastAsia="Roboto" w:hAnsi="Roboto" w:cs="Roboto"/>
                  </w:rPr>
                </w:pPr>
                <w:r>
                  <w:rPr>
                    <w:rFonts w:ascii="Roboto" w:eastAsia="Roboto" w:hAnsi="Roboto" w:cs="Roboto"/>
                  </w:rPr>
                  <w:t>Name/Title:</w:t>
                </w:r>
              </w:p>
            </w:tc>
            <w:tc>
              <w:tcPr>
                <w:tcW w:w="5235" w:type="dxa"/>
                <w:shd w:val="clear" w:color="auto" w:fill="auto"/>
                <w:tcMar>
                  <w:top w:w="100" w:type="dxa"/>
                  <w:left w:w="100" w:type="dxa"/>
                  <w:bottom w:w="100" w:type="dxa"/>
                  <w:right w:w="100" w:type="dxa"/>
                </w:tcMar>
              </w:tcPr>
              <w:p w:rsidR="0082455D" w14:paraId="6AE68732" w14:textId="77777777">
                <w:pPr>
                  <w:widowControl w:val="0"/>
                  <w:rPr>
                    <w:rFonts w:ascii="Roboto" w:eastAsia="Roboto" w:hAnsi="Roboto" w:cs="Roboto"/>
                  </w:rPr>
                </w:pPr>
                <w:r>
                  <w:rPr>
                    <w:rFonts w:ascii="Roboto" w:eastAsia="Roboto" w:hAnsi="Roboto" w:cs="Roboto"/>
                  </w:rPr>
                  <w:t>Organization:</w:t>
                </w:r>
              </w:p>
            </w:tc>
          </w:tr>
          <w:tr w14:paraId="269A2BEC" w14:textId="77777777">
            <w:tblPrEx>
              <w:tblW w:w="11280" w:type="dxa"/>
              <w:tblInd w:w="-799" w:type="dxa"/>
              <w:tblLayout w:type="fixed"/>
              <w:tblLook w:val="0600"/>
            </w:tblPrEx>
            <w:tc>
              <w:tcPr>
                <w:tcW w:w="6045" w:type="dxa"/>
                <w:shd w:val="clear" w:color="auto" w:fill="auto"/>
                <w:tcMar>
                  <w:top w:w="100" w:type="dxa"/>
                  <w:left w:w="100" w:type="dxa"/>
                  <w:bottom w:w="100" w:type="dxa"/>
                  <w:right w:w="100" w:type="dxa"/>
                </w:tcMar>
              </w:tcPr>
              <w:p w:rsidR="0082455D" w14:paraId="51066548" w14:textId="77777777">
                <w:pPr>
                  <w:widowControl w:val="0"/>
                  <w:rPr>
                    <w:rFonts w:ascii="Roboto" w:eastAsia="Roboto" w:hAnsi="Roboto" w:cs="Roboto"/>
                  </w:rPr>
                </w:pPr>
                <w:r>
                  <w:rPr>
                    <w:rFonts w:ascii="Roboto" w:eastAsia="Roboto" w:hAnsi="Roboto" w:cs="Roboto"/>
                  </w:rPr>
                  <w:t>Phone Number:</w:t>
                </w:r>
              </w:p>
            </w:tc>
            <w:tc>
              <w:tcPr>
                <w:tcW w:w="5235" w:type="dxa"/>
                <w:shd w:val="clear" w:color="auto" w:fill="auto"/>
                <w:tcMar>
                  <w:top w:w="100" w:type="dxa"/>
                  <w:left w:w="100" w:type="dxa"/>
                  <w:bottom w:w="100" w:type="dxa"/>
                  <w:right w:w="100" w:type="dxa"/>
                </w:tcMar>
              </w:tcPr>
              <w:p w:rsidR="0082455D" w14:paraId="7D685537" w14:textId="77777777">
                <w:pPr>
                  <w:widowControl w:val="0"/>
                  <w:rPr>
                    <w:rFonts w:ascii="Roboto" w:eastAsia="Roboto" w:hAnsi="Roboto" w:cs="Roboto"/>
                  </w:rPr>
                </w:pPr>
                <w:r>
                  <w:rPr>
                    <w:rFonts w:ascii="Roboto" w:eastAsia="Roboto" w:hAnsi="Roboto" w:cs="Roboto"/>
                  </w:rPr>
                  <w:t>Email Address:</w:t>
                </w:r>
              </w:p>
            </w:tc>
          </w:tr>
          <w:tr w14:paraId="063D3BE2" w14:textId="77777777">
            <w:tblPrEx>
              <w:tblW w:w="11280" w:type="dxa"/>
              <w:tblInd w:w="-799" w:type="dxa"/>
              <w:tblLayout w:type="fixed"/>
              <w:tblLook w:val="0600"/>
            </w:tblPrEx>
            <w:trPr>
              <w:trHeight w:val="420"/>
            </w:trPr>
            <w:tc>
              <w:tcPr>
                <w:tcW w:w="11280" w:type="dxa"/>
                <w:gridSpan w:val="2"/>
                <w:shd w:val="clear" w:color="auto" w:fill="auto"/>
                <w:tcMar>
                  <w:top w:w="100" w:type="dxa"/>
                  <w:left w:w="100" w:type="dxa"/>
                  <w:bottom w:w="100" w:type="dxa"/>
                  <w:right w:w="100" w:type="dxa"/>
                </w:tcMar>
              </w:tcPr>
              <w:p w:rsidR="0082455D" w14:paraId="0393C9D7" w14:textId="77777777">
                <w:pPr>
                  <w:widowControl w:val="0"/>
                  <w:rPr>
                    <w:rFonts w:ascii="Roboto" w:eastAsia="Roboto" w:hAnsi="Roboto" w:cs="Roboto"/>
                  </w:rPr>
                </w:pPr>
                <w:r>
                  <w:rPr>
                    <w:rFonts w:ascii="Roboto" w:eastAsia="Roboto" w:hAnsi="Roboto" w:cs="Roboto"/>
                  </w:rPr>
                  <w:t>Alternate Point of Contact Name/Title:</w:t>
                </w:r>
              </w:p>
              <w:p w:rsidR="0082455D" w14:paraId="57B2ED0F" w14:textId="77777777">
                <w:pPr>
                  <w:widowControl w:val="0"/>
                  <w:ind w:left="-810"/>
                  <w:rPr>
                    <w:rFonts w:ascii="Roboto" w:eastAsia="Roboto" w:hAnsi="Roboto" w:cs="Roboto"/>
                  </w:rPr>
                </w:pPr>
              </w:p>
            </w:tc>
          </w:tr>
          <w:tr w14:paraId="55CF2113" w14:textId="77777777">
            <w:tblPrEx>
              <w:tblW w:w="11280" w:type="dxa"/>
              <w:tblInd w:w="-799" w:type="dxa"/>
              <w:tblLayout w:type="fixed"/>
              <w:tblLook w:val="0600"/>
            </w:tblPrEx>
            <w:tc>
              <w:tcPr>
                <w:tcW w:w="6045" w:type="dxa"/>
                <w:shd w:val="clear" w:color="auto" w:fill="auto"/>
                <w:tcMar>
                  <w:top w:w="100" w:type="dxa"/>
                  <w:left w:w="100" w:type="dxa"/>
                  <w:bottom w:w="100" w:type="dxa"/>
                  <w:right w:w="100" w:type="dxa"/>
                </w:tcMar>
              </w:tcPr>
              <w:p w:rsidR="0082455D" w14:paraId="762F01FF" w14:textId="77777777">
                <w:pPr>
                  <w:widowControl w:val="0"/>
                  <w:ind w:left="-90"/>
                  <w:rPr>
                    <w:rFonts w:ascii="Roboto" w:eastAsia="Roboto" w:hAnsi="Roboto" w:cs="Roboto"/>
                  </w:rPr>
                </w:pPr>
                <w:r>
                  <w:rPr>
                    <w:rFonts w:ascii="Roboto" w:eastAsia="Roboto" w:hAnsi="Roboto" w:cs="Roboto"/>
                  </w:rPr>
                  <w:t>POC’s Phone Number:</w:t>
                </w:r>
              </w:p>
            </w:tc>
            <w:tc>
              <w:tcPr>
                <w:tcW w:w="5235" w:type="dxa"/>
                <w:shd w:val="clear" w:color="auto" w:fill="auto"/>
                <w:tcMar>
                  <w:top w:w="100" w:type="dxa"/>
                  <w:left w:w="100" w:type="dxa"/>
                  <w:bottom w:w="100" w:type="dxa"/>
                  <w:right w:w="100" w:type="dxa"/>
                </w:tcMar>
              </w:tcPr>
              <w:p w:rsidR="0082455D" w14:paraId="046C9CFC" w14:textId="77777777">
                <w:pPr>
                  <w:widowControl w:val="0"/>
                  <w:rPr>
                    <w:rFonts w:ascii="Roboto" w:eastAsia="Roboto" w:hAnsi="Roboto" w:cs="Roboto"/>
                  </w:rPr>
                </w:pPr>
                <w:r>
                  <w:rPr>
                    <w:rFonts w:ascii="Roboto" w:eastAsia="Roboto" w:hAnsi="Roboto" w:cs="Roboto"/>
                  </w:rPr>
                  <w:t>POC’s Email Address:</w:t>
                </w:r>
              </w:p>
            </w:tc>
          </w:tr>
        </w:tbl>
      </w:sdtContent>
    </w:sdt>
    <w:p w:rsidR="0082455D" w14:paraId="0634B238" w14:textId="77777777">
      <w:pPr>
        <w:spacing w:after="93" w:line="249" w:lineRule="auto"/>
        <w:rPr>
          <w:rFonts w:ascii="Roboto" w:eastAsia="Roboto" w:hAnsi="Roboto" w:cs="Roboto"/>
          <w:sz w:val="2"/>
          <w:szCs w:val="2"/>
        </w:rPr>
      </w:pPr>
    </w:p>
    <w:p w:rsidR="0082455D" w14:paraId="2EA5B96E" w14:textId="77777777">
      <w:pPr>
        <w:widowControl w:val="0"/>
        <w:spacing w:line="240" w:lineRule="auto"/>
        <w:ind w:left="-720" w:right="-360"/>
        <w:rPr>
          <w:rFonts w:ascii="Roboto" w:eastAsia="Roboto" w:hAnsi="Roboto" w:cs="Roboto"/>
        </w:rPr>
      </w:pPr>
    </w:p>
    <w:p w:rsidR="0082455D" w14:paraId="26C77572" w14:textId="77777777">
      <w:pPr>
        <w:spacing w:after="93" w:line="249" w:lineRule="auto"/>
        <w:rPr>
          <w:rFonts w:ascii="Roboto" w:eastAsia="Roboto" w:hAnsi="Roboto" w:cs="Roboto"/>
        </w:rPr>
      </w:pPr>
    </w:p>
    <w:sectPr>
      <w:headerReference w:type="default"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55D" w14:paraId="09E9FC56" w14:textId="77777777">
    <w:pPr>
      <w:pBdr>
        <w:top w:val="nil"/>
        <w:left w:val="nil"/>
        <w:bottom w:val="nil"/>
        <w:right w:val="nil"/>
        <w:between w:val="nil"/>
      </w:pBdr>
      <w:shd w:val="clear" w:color="auto" w:fill="FFFFFF"/>
      <w:spacing w:line="240" w:lineRule="auto"/>
      <w:rPr>
        <w:rFonts w:ascii="Calibri" w:eastAsia="Calibri" w:hAnsi="Calibri" w:cs="Calibri"/>
        <w:color w:val="000000"/>
      </w:rPr>
    </w:pPr>
    <w:r>
      <w:rPr>
        <w:rFonts w:ascii="Times New Roman" w:eastAsia="Times New Roman" w:hAnsi="Times New Roman" w:cs="Times New Roman"/>
        <w:color w:val="000000"/>
      </w:rPr>
      <w:t xml:space="preserve">PAPERWORK REDUCTION ACT OF 1995 (Public Law 104-13) STATEMENT OF PUBLIC BURDEN: The purpose of this information collection is to </w:t>
    </w:r>
    <w:r>
      <w:rPr>
        <w:rFonts w:ascii="Times New Roman" w:eastAsia="Times New Roman" w:hAnsi="Times New Roman" w:cs="Times New Roman"/>
        <w:color w:val="000000"/>
      </w:rPr>
      <w:t>understand CCDF lead agency interest in and capac</w:t>
    </w:r>
    <w:r>
      <w:rPr>
        <w:rFonts w:ascii="Times New Roman" w:eastAsia="Times New Roman" w:hAnsi="Times New Roman" w:cs="Times New Roman"/>
        <w:color w:val="000000"/>
      </w:rPr>
      <w:t>ity to participate in the TA projects.</w:t>
    </w:r>
    <w:r>
      <w:rPr>
        <w:rFonts w:ascii="Times New Roman" w:eastAsia="Times New Roman" w:hAnsi="Times New Roman" w:cs="Times New Roman"/>
        <w:color w:val="000000"/>
      </w:rPr>
      <w:t xml:space="preserve"> Public reporting burden for this collection of information is estimated to take no more than 30 minutes per respondent, including the time for reviewing instructions, gathering and maintaining the data needed, and rev</w:t>
    </w:r>
    <w:r>
      <w:rPr>
        <w:rFonts w:ascii="Times New Roman" w:eastAsia="Times New Roman" w:hAnsi="Times New Roman" w:cs="Times New Roman"/>
        <w:color w:val="000000"/>
      </w:rPr>
      <w:t>iewing the collection of information. This is a voluntary collection of information. An agency may not conduct or sponsor, and a person is not required to respond to, a collection of information subject to the requirements of the Paperwork Reduction Act of</w:t>
    </w:r>
    <w:r>
      <w:rPr>
        <w:rFonts w:ascii="Times New Roman" w:eastAsia="Times New Roman" w:hAnsi="Times New Roman" w:cs="Times New Roman"/>
        <w:color w:val="000000"/>
      </w:rPr>
      <w:t xml:space="preserve"> 1995, unless it displays a currently valid OMB control number. The OMB # is 0970-0531 and the expiration date is 9/30/2025. If you have any comments on this collection of information, please contact Frances Martinez-P</w:t>
    </w:r>
    <w:r>
      <w:rPr>
        <w:rFonts w:ascii="Times New Roman" w:eastAsia="Times New Roman" w:hAnsi="Times New Roman" w:cs="Times New Roman"/>
      </w:rPr>
      <w:t>edraza</w:t>
    </w:r>
    <w:r>
      <w:rPr>
        <w:rFonts w:ascii="Times New Roman" w:eastAsia="Times New Roman" w:hAnsi="Times New Roman" w:cs="Times New Roman"/>
        <w:color w:val="000000"/>
      </w:rPr>
      <w:t>.</w:t>
    </w:r>
  </w:p>
  <w:p w:rsidR="0082455D" w14:paraId="70821D78" w14:textId="77777777">
    <w:pPr>
      <w:jc w:val="right"/>
    </w:pPr>
    <w:r>
      <w:fldChar w:fldCharType="begin"/>
    </w:r>
    <w:r>
      <w:instrText>PAGE</w:instrText>
    </w:r>
    <w:r>
      <w:fldChar w:fldCharType="separate"/>
    </w:r>
    <w:r>
      <w:rPr>
        <w:noProof/>
      </w:rPr>
      <w:t>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455D" w14:paraId="7DC9B92A" w14:textId="77777777">
    <w:pPr>
      <w:ind w:left="-540"/>
      <w:rPr>
        <w:rFonts w:ascii="Calibri" w:eastAsia="Calibri" w:hAnsi="Calibri" w:cs="Calibri"/>
        <w:color w:val="666666"/>
      </w:rPr>
    </w:pPr>
    <w:r>
      <w:rPr>
        <w:rFonts w:ascii="Calibri" w:eastAsia="Calibri" w:hAnsi="Calibri" w:cs="Calibri"/>
        <w:color w:val="666666"/>
      </w:rPr>
      <w:t>Supporting States and Territories Improve Inclusive Child Care through CCDF</w:t>
    </w:r>
  </w:p>
  <w:p w:rsidR="0082455D" w14:paraId="3ED1828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3E255F"/>
    <w:multiLevelType w:val="multilevel"/>
    <w:tmpl w:val="D44E2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8CB6561"/>
    <w:multiLevelType w:val="multilevel"/>
    <w:tmpl w:val="FE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1023909">
    <w:abstractNumId w:val="1"/>
  </w:num>
  <w:num w:numId="2" w16cid:durableId="7335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55D"/>
    <w:rsid w:val="00277F8D"/>
    <w:rsid w:val="008245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8FCB15"/>
  <w15:docId w15:val="{430028E5-414F-451F-AD03-24213DC2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25CCA"/>
    <w:rPr>
      <w:sz w:val="16"/>
      <w:szCs w:val="16"/>
    </w:rPr>
  </w:style>
  <w:style w:type="paragraph" w:styleId="CommentText">
    <w:name w:val="annotation text"/>
    <w:basedOn w:val="Normal"/>
    <w:link w:val="CommentTextChar"/>
    <w:uiPriority w:val="99"/>
    <w:unhideWhenUsed/>
    <w:rsid w:val="00125CCA"/>
    <w:pPr>
      <w:spacing w:line="240" w:lineRule="auto"/>
    </w:pPr>
    <w:rPr>
      <w:sz w:val="20"/>
      <w:szCs w:val="20"/>
    </w:rPr>
  </w:style>
  <w:style w:type="character" w:customStyle="1" w:styleId="CommentTextChar">
    <w:name w:val="Comment Text Char"/>
    <w:basedOn w:val="DefaultParagraphFont"/>
    <w:link w:val="CommentText"/>
    <w:uiPriority w:val="99"/>
    <w:rsid w:val="00125CCA"/>
    <w:rPr>
      <w:sz w:val="20"/>
      <w:szCs w:val="20"/>
    </w:rPr>
  </w:style>
  <w:style w:type="paragraph" w:styleId="CommentSubject">
    <w:name w:val="annotation subject"/>
    <w:basedOn w:val="CommentText"/>
    <w:next w:val="CommentText"/>
    <w:link w:val="CommentSubjectChar"/>
    <w:uiPriority w:val="99"/>
    <w:semiHidden/>
    <w:unhideWhenUsed/>
    <w:rsid w:val="00125CCA"/>
    <w:rPr>
      <w:b/>
      <w:bCs/>
    </w:rPr>
  </w:style>
  <w:style w:type="character" w:customStyle="1" w:styleId="CommentSubjectChar">
    <w:name w:val="Comment Subject Char"/>
    <w:basedOn w:val="CommentTextChar"/>
    <w:link w:val="CommentSubject"/>
    <w:uiPriority w:val="99"/>
    <w:semiHidden/>
    <w:rsid w:val="00125CCA"/>
    <w:rPr>
      <w:b/>
      <w:bCs/>
      <w:sz w:val="20"/>
      <w:szCs w:val="20"/>
    </w:rPr>
  </w:style>
  <w:style w:type="paragraph" w:styleId="Header">
    <w:name w:val="header"/>
    <w:basedOn w:val="Normal"/>
    <w:link w:val="HeaderChar"/>
    <w:uiPriority w:val="99"/>
    <w:unhideWhenUsed/>
    <w:rsid w:val="00125CCA"/>
    <w:pPr>
      <w:tabs>
        <w:tab w:val="center" w:pos="4680"/>
        <w:tab w:val="right" w:pos="9360"/>
      </w:tabs>
      <w:spacing w:line="240" w:lineRule="auto"/>
    </w:pPr>
  </w:style>
  <w:style w:type="character" w:customStyle="1" w:styleId="HeaderChar">
    <w:name w:val="Header Char"/>
    <w:basedOn w:val="DefaultParagraphFont"/>
    <w:link w:val="Header"/>
    <w:uiPriority w:val="99"/>
    <w:rsid w:val="00125CCA"/>
  </w:style>
  <w:style w:type="paragraph" w:styleId="Footer">
    <w:name w:val="footer"/>
    <w:basedOn w:val="Normal"/>
    <w:link w:val="FooterChar"/>
    <w:uiPriority w:val="99"/>
    <w:unhideWhenUsed/>
    <w:rsid w:val="00125CCA"/>
    <w:pPr>
      <w:tabs>
        <w:tab w:val="center" w:pos="4680"/>
        <w:tab w:val="right" w:pos="9360"/>
      </w:tabs>
      <w:spacing w:line="240" w:lineRule="auto"/>
    </w:pPr>
  </w:style>
  <w:style w:type="character" w:customStyle="1" w:styleId="FooterChar">
    <w:name w:val="Footer Char"/>
    <w:basedOn w:val="DefaultParagraphFont"/>
    <w:link w:val="Footer"/>
    <w:uiPriority w:val="99"/>
    <w:rsid w:val="00125CCA"/>
  </w:style>
  <w:style w:type="paragraph" w:customStyle="1" w:styleId="xxmsonormal">
    <w:name w:val="x_xmsonormal"/>
    <w:basedOn w:val="Normal"/>
    <w:rsid w:val="00125CCA"/>
    <w:pPr>
      <w:spacing w:line="240" w:lineRule="auto"/>
    </w:pPr>
    <w:rPr>
      <w:rFonts w:ascii="Calibri" w:hAnsi="Calibri" w:eastAsiaTheme="minorHAnsi" w:cs="Calibri"/>
      <w:lang w:val="en-US"/>
    </w:rPr>
  </w:style>
  <w:style w:type="table" w:customStyle="1" w:styleId="a0">
    <w:name w:val="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CF_OCC_Engagement@Grantsolution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8wJhjuqkYXexrBlgpeO5T1AYcA==">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ACF PRA</cp:lastModifiedBy>
  <cp:revision>2</cp:revision>
  <dcterms:created xsi:type="dcterms:W3CDTF">2024-08-09T09:51:00Z</dcterms:created>
  <dcterms:modified xsi:type="dcterms:W3CDTF">2024-08-09T09:51:00Z</dcterms:modified>
</cp:coreProperties>
</file>