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172FBAEB">
      <w:pPr>
        <w:tabs>
          <w:tab w:val="left" w:pos="1080"/>
        </w:tabs>
        <w:ind w:left="1080" w:hanging="1080"/>
      </w:pPr>
      <w:r w:rsidRPr="004E0796">
        <w:rPr>
          <w:b/>
          <w:bCs/>
        </w:rPr>
        <w:t>To:</w:t>
      </w:r>
      <w:r w:rsidRPr="004E0796">
        <w:tab/>
      </w:r>
      <w:r w:rsidR="000014E1">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RPr="00681C57" w:rsidP="0005680D" w14:paraId="30A9ED8F" w14:textId="77777777">
      <w:pPr>
        <w:tabs>
          <w:tab w:val="left" w:pos="1080"/>
        </w:tabs>
        <w:ind w:left="1080" w:hanging="1080"/>
      </w:pPr>
      <w:r>
        <w:tab/>
      </w:r>
      <w:r w:rsidRPr="00681C57">
        <w:t>Office of Management and Budget (OMB)</w:t>
      </w:r>
    </w:p>
    <w:p w:rsidR="0005680D" w:rsidRPr="00681C57" w:rsidP="0005680D" w14:paraId="020B5E52" w14:textId="77777777">
      <w:pPr>
        <w:tabs>
          <w:tab w:val="left" w:pos="1080"/>
        </w:tabs>
        <w:ind w:left="1080" w:hanging="1080"/>
      </w:pPr>
    </w:p>
    <w:p w:rsidR="0005680D" w:rsidRPr="00681C57" w:rsidP="0005680D" w14:paraId="092E1B53" w14:textId="2FE6F23E">
      <w:pPr>
        <w:tabs>
          <w:tab w:val="left" w:pos="1080"/>
        </w:tabs>
        <w:ind w:left="1080" w:hanging="1080"/>
      </w:pPr>
      <w:r w:rsidRPr="00681C57">
        <w:rPr>
          <w:b/>
          <w:bCs/>
        </w:rPr>
        <w:t>From:</w:t>
      </w:r>
      <w:r w:rsidRPr="00681C57">
        <w:tab/>
      </w:r>
      <w:r w:rsidRPr="00681C57" w:rsidR="58CC278F">
        <w:t xml:space="preserve">Emily Gallagher, </w:t>
      </w:r>
      <w:r w:rsidRPr="00681C57" w:rsidR="005225AA">
        <w:t>Procedures</w:t>
      </w:r>
      <w:r w:rsidRPr="00681C57" w:rsidR="58CC278F">
        <w:t xml:space="preserve"> Analyst</w:t>
      </w:r>
    </w:p>
    <w:p w:rsidR="0005680D" w:rsidRPr="00681C57" w:rsidP="0005680D" w14:paraId="48DB0716" w14:textId="617F7917">
      <w:pPr>
        <w:tabs>
          <w:tab w:val="left" w:pos="1080"/>
        </w:tabs>
        <w:ind w:left="1080" w:hanging="1080"/>
      </w:pPr>
      <w:r w:rsidRPr="00681C57">
        <w:rPr>
          <w:b/>
          <w:bCs/>
        </w:rPr>
        <w:tab/>
      </w:r>
      <w:r w:rsidRPr="00681C57" w:rsidR="00BA4433">
        <w:t>Office of Refugee Resettlement</w:t>
      </w:r>
      <w:r w:rsidRPr="00681C57" w:rsidR="00A31FEE">
        <w:t xml:space="preserve"> (ORR)</w:t>
      </w:r>
    </w:p>
    <w:p w:rsidR="0005680D" w:rsidRPr="00681C57" w:rsidP="0005680D" w14:paraId="15ABAFDA" w14:textId="77777777">
      <w:pPr>
        <w:tabs>
          <w:tab w:val="left" w:pos="1080"/>
        </w:tabs>
        <w:ind w:left="1080" w:hanging="1080"/>
      </w:pPr>
      <w:r w:rsidRPr="00681C57">
        <w:tab/>
        <w:t>Administration for Children and Families (ACF)</w:t>
      </w:r>
    </w:p>
    <w:p w:rsidR="0005680D" w:rsidRPr="00681C57" w:rsidP="0005680D" w14:paraId="7685F2B8" w14:textId="77777777">
      <w:pPr>
        <w:tabs>
          <w:tab w:val="left" w:pos="1080"/>
        </w:tabs>
        <w:ind w:left="1080" w:hanging="1080"/>
      </w:pPr>
    </w:p>
    <w:p w:rsidR="0005680D" w:rsidRPr="00681C57" w:rsidP="0005680D" w14:paraId="0BBD6359" w14:textId="7307F568">
      <w:pPr>
        <w:tabs>
          <w:tab w:val="left" w:pos="1080"/>
        </w:tabs>
      </w:pPr>
      <w:r w:rsidRPr="00681C57">
        <w:rPr>
          <w:b/>
          <w:bCs/>
        </w:rPr>
        <w:t>Date:</w:t>
      </w:r>
      <w:r w:rsidRPr="00681C57">
        <w:tab/>
      </w:r>
      <w:r w:rsidRPr="00681C57" w:rsidR="006E0782">
        <w:t>Ju</w:t>
      </w:r>
      <w:r w:rsidR="0044103D">
        <w:t>ly</w:t>
      </w:r>
      <w:r w:rsidRPr="00681C57" w:rsidR="006E0782">
        <w:t xml:space="preserve"> </w:t>
      </w:r>
      <w:r w:rsidR="002848F9">
        <w:t>24</w:t>
      </w:r>
      <w:r w:rsidR="002377FF">
        <w:t>,</w:t>
      </w:r>
      <w:r w:rsidRPr="00681C57" w:rsidR="006E0782">
        <w:t xml:space="preserve"> 2024</w:t>
      </w:r>
    </w:p>
    <w:p w:rsidR="0005680D" w:rsidRPr="00681C57" w:rsidP="0005680D" w14:paraId="7B991363" w14:textId="77777777">
      <w:pPr>
        <w:tabs>
          <w:tab w:val="left" w:pos="1080"/>
        </w:tabs>
      </w:pPr>
    </w:p>
    <w:p w:rsidR="0005680D" w:rsidRPr="00681C57" w:rsidP="245966B9" w14:paraId="3A89B6CD" w14:textId="7D6FFBA3">
      <w:pPr>
        <w:pBdr>
          <w:bottom w:val="single" w:sz="12" w:space="1" w:color="auto"/>
        </w:pBdr>
        <w:tabs>
          <w:tab w:val="left" w:pos="1080"/>
        </w:tabs>
        <w:ind w:left="1080" w:hanging="1080"/>
      </w:pPr>
      <w:r w:rsidRPr="245966B9">
        <w:rPr>
          <w:b/>
          <w:bCs/>
        </w:rPr>
        <w:t>Subject:</w:t>
      </w:r>
      <w:r>
        <w:tab/>
        <w:t>Non</w:t>
      </w:r>
      <w:r w:rsidR="009759BB">
        <w:t>-</w:t>
      </w:r>
      <w:r>
        <w:t xml:space="preserve">Substantive Change Request – </w:t>
      </w:r>
      <w:r w:rsidR="00BE3791">
        <w:t>Administration and Oversight of the Unaccompanied Children Program</w:t>
      </w:r>
      <w:r w:rsidR="00784D4A">
        <w:t xml:space="preserve"> </w:t>
      </w:r>
      <w:r w:rsidR="00556035">
        <w:t>(</w:t>
      </w:r>
      <w:r>
        <w:t>OMB #0970-</w:t>
      </w:r>
      <w:r w:rsidR="6D93F5AF">
        <w:t>0547</w:t>
      </w:r>
      <w:r>
        <w:t xml:space="preserve">) </w:t>
      </w:r>
    </w:p>
    <w:p w:rsidR="0005680D" w:rsidRPr="00681C57" w:rsidP="0005680D" w14:paraId="5036976F" w14:textId="77777777">
      <w:pPr>
        <w:pBdr>
          <w:bottom w:val="single" w:sz="12" w:space="1" w:color="auto"/>
        </w:pBdr>
        <w:tabs>
          <w:tab w:val="left" w:pos="1080"/>
        </w:tabs>
        <w:ind w:left="1080" w:hanging="1080"/>
        <w:rPr>
          <w:sz w:val="12"/>
          <w:szCs w:val="16"/>
        </w:rPr>
      </w:pPr>
    </w:p>
    <w:p w:rsidR="0005680D" w:rsidRPr="00681C57" w:rsidP="0005680D" w14:paraId="595C69AB" w14:textId="77777777">
      <w:pPr>
        <w:tabs>
          <w:tab w:val="left" w:pos="1080"/>
        </w:tabs>
        <w:ind w:left="1080" w:hanging="1080"/>
      </w:pPr>
    </w:p>
    <w:p w:rsidR="00E525D4" w:rsidP="0005680D" w14:paraId="494EB7FC" w14:textId="10EEAA9C">
      <w:r w:rsidRPr="00681C57">
        <w:t xml:space="preserve">This memo requests approval of </w:t>
      </w:r>
      <w:r w:rsidRPr="00681C57" w:rsidR="000071AB">
        <w:t>non</w:t>
      </w:r>
      <w:r w:rsidRPr="00681C57" w:rsidR="009759BB">
        <w:t>-</w:t>
      </w:r>
      <w:r w:rsidRPr="00681C57" w:rsidR="000071AB">
        <w:t>substantive change</w:t>
      </w:r>
      <w:r w:rsidRPr="00681C57" w:rsidR="00BA1F7E">
        <w:t>s</w:t>
      </w:r>
      <w:r w:rsidRPr="00681C57">
        <w:t xml:space="preserve"> to the approved information collection, </w:t>
      </w:r>
      <w:r w:rsidRPr="00681C57" w:rsidR="0191A393">
        <w:t>Administration and Oversight of the Una</w:t>
      </w:r>
      <w:r w:rsidRPr="00681C57" w:rsidR="28DB584F">
        <w:t>c</w:t>
      </w:r>
      <w:r w:rsidRPr="00681C57" w:rsidR="0191A393">
        <w:t>companied Children Program</w:t>
      </w:r>
      <w:r w:rsidRPr="00681C57" w:rsidR="00A579F2">
        <w:t xml:space="preserve"> (OMB #0970-</w:t>
      </w:r>
      <w:r w:rsidRPr="00681C57" w:rsidR="6F7BB8B5">
        <w:t>0547</w:t>
      </w:r>
      <w:r w:rsidRPr="00681C57" w:rsidR="00A579F2">
        <w:t>)</w:t>
      </w:r>
      <w:r w:rsidRPr="00681C57">
        <w:t>.</w:t>
      </w:r>
      <w:r>
        <w:t xml:space="preserve"> </w:t>
      </w:r>
    </w:p>
    <w:p w:rsidR="0005680D" w:rsidP="0005680D" w14:paraId="6BF529D8" w14:textId="77777777"/>
    <w:p w:rsidR="0005680D" w:rsidRPr="00644844" w:rsidP="0005680D" w14:paraId="37532181" w14:textId="77777777">
      <w:pPr>
        <w:spacing w:after="120"/>
        <w:rPr>
          <w:caps/>
          <w:kern w:val="24"/>
        </w:rPr>
      </w:pPr>
      <w:r w:rsidRPr="00644844">
        <w:rPr>
          <w:b/>
          <w:caps/>
          <w:kern w:val="24"/>
        </w:rPr>
        <w:t>Background</w:t>
      </w:r>
    </w:p>
    <w:p w:rsidR="007E7516" w:rsidP="245966B9" w14:paraId="286AD925" w14:textId="2A065CB6">
      <w:pPr>
        <w:widowControl/>
        <w:shd w:val="clear" w:color="auto" w:fill="FFFFFF" w:themeFill="background1"/>
        <w:rPr>
          <w:rFonts w:eastAsia="Times New Roman"/>
        </w:rPr>
      </w:pPr>
      <w:r>
        <w:t xml:space="preserve">The </w:t>
      </w:r>
      <w:r w:rsidR="00F72B21">
        <w:t>“</w:t>
      </w:r>
      <w:r w:rsidR="72F6A4E2">
        <w:t>Administration and Oversight of the Unaccompanied Children Program</w:t>
      </w:r>
      <w:r w:rsidR="00F72B21">
        <w:t>”</w:t>
      </w:r>
      <w:r w:rsidR="009759BB">
        <w:t xml:space="preserve"> </w:t>
      </w:r>
      <w:r>
        <w:t xml:space="preserve">information collection contains </w:t>
      </w:r>
      <w:r w:rsidR="00C167D4">
        <w:t xml:space="preserve">12 </w:t>
      </w:r>
      <w:r>
        <w:t>instruments</w:t>
      </w:r>
      <w:r>
        <w:t xml:space="preserve"> that allow </w:t>
      </w:r>
      <w:r w:rsidR="00F91793">
        <w:t>the Office of Refugee Resettlement (</w:t>
      </w:r>
      <w:r>
        <w:t>ORR</w:t>
      </w:r>
      <w:r w:rsidR="00F91793">
        <w:t>)</w:t>
      </w:r>
      <w:r>
        <w:t xml:space="preserve"> to </w:t>
      </w:r>
      <w:r w:rsidR="33ED8E1E">
        <w:t xml:space="preserve">facilitate stakeholder visits to care provider facilities; obtain consent from unaccompanied children to share their case file information; improve service delivery to </w:t>
      </w:r>
      <w:r w:rsidR="00BF376F">
        <w:t>children</w:t>
      </w:r>
      <w:r w:rsidR="33ED8E1E">
        <w:t xml:space="preserve">; and ensure that serious issues are elevated to ORR and that all incidents and the response to such incidents are documented and resolved in a way that protects the best interests of </w:t>
      </w:r>
      <w:r w:rsidR="00BF376F">
        <w:t>unaccompanied children</w:t>
      </w:r>
      <w:r w:rsidR="41B6A82F">
        <w:t>;</w:t>
      </w:r>
      <w:r w:rsidRPr="245966B9" w:rsidR="1DC29EDC">
        <w:rPr>
          <w:rFonts w:eastAsia="Times New Roman"/>
          <w:color w:val="000000" w:themeColor="text1"/>
        </w:rPr>
        <w:t xml:space="preserve"> and process requests and waivers for the hiring of key and non-key personnel at care provider programs.</w:t>
      </w:r>
      <w:r>
        <w:t xml:space="preserve"> The collection was last approved by OMB on </w:t>
      </w:r>
      <w:r w:rsidR="00A579F2">
        <w:t>M</w:t>
      </w:r>
      <w:r w:rsidR="7CBE13C9">
        <w:t>ay 18</w:t>
      </w:r>
      <w:r w:rsidR="00A579F2">
        <w:t xml:space="preserve">, </w:t>
      </w:r>
      <w:r w:rsidR="006E0782">
        <w:t>2022,</w:t>
      </w:r>
      <w:r w:rsidR="55B07A23">
        <w:t xml:space="preserve"> </w:t>
      </w:r>
      <w:r>
        <w:t xml:space="preserve">and </w:t>
      </w:r>
      <w:r w:rsidR="00F91793">
        <w:t>the current expiration date is</w:t>
      </w:r>
      <w:r>
        <w:t xml:space="preserve"> </w:t>
      </w:r>
      <w:r w:rsidR="00A579F2">
        <w:t>M</w:t>
      </w:r>
      <w:r w:rsidR="1349217F">
        <w:t>ay</w:t>
      </w:r>
      <w:r w:rsidR="00A579F2">
        <w:t xml:space="preserve"> </w:t>
      </w:r>
      <w:r w:rsidR="3566DC39">
        <w:t>31</w:t>
      </w:r>
      <w:r w:rsidR="00A579F2">
        <w:t>, 2</w:t>
      </w:r>
      <w:r w:rsidR="20D37D3C">
        <w:t>025</w:t>
      </w:r>
      <w:r>
        <w:t>.</w:t>
      </w:r>
    </w:p>
    <w:p w:rsidR="007E7516" w:rsidP="05B444F4" w14:paraId="2D9C1356" w14:textId="2E6EE2F3"/>
    <w:p w:rsidR="003F3EE9" w:rsidP="00525EC1" w14:paraId="5689C523" w14:textId="00828D92">
      <w:pPr>
        <w:rPr>
          <w:kern w:val="24"/>
        </w:rPr>
      </w:pPr>
      <w:r w:rsidRPr="00217E4B">
        <w:rPr>
          <w:kern w:val="24"/>
        </w:rPr>
        <w:t xml:space="preserve">ORR is proposing to revise form </w:t>
      </w:r>
      <w:r w:rsidRPr="00217E4B">
        <w:rPr>
          <w:i/>
          <w:iCs/>
          <w:kern w:val="24"/>
        </w:rPr>
        <w:t>Noti</w:t>
      </w:r>
      <w:r>
        <w:rPr>
          <w:i/>
          <w:iCs/>
          <w:kern w:val="24"/>
        </w:rPr>
        <w:t>fication</w:t>
      </w:r>
      <w:r w:rsidRPr="00217E4B">
        <w:rPr>
          <w:i/>
          <w:iCs/>
          <w:kern w:val="24"/>
        </w:rPr>
        <w:t xml:space="preserve"> of Concern</w:t>
      </w:r>
      <w:r w:rsidRPr="00217E4B">
        <w:rPr>
          <w:kern w:val="24"/>
        </w:rPr>
        <w:t xml:space="preserve"> (NOC) </w:t>
      </w:r>
      <w:r>
        <w:rPr>
          <w:kern w:val="24"/>
        </w:rPr>
        <w:t>(Form A-</w:t>
      </w:r>
      <w:r w:rsidR="00525EC1">
        <w:rPr>
          <w:kern w:val="24"/>
        </w:rPr>
        <w:t xml:space="preserve">7) </w:t>
      </w:r>
      <w:r w:rsidRPr="00217E4B">
        <w:rPr>
          <w:kern w:val="24"/>
        </w:rPr>
        <w:t>to correspond with revisions made to UC Policy Guide Sec</w:t>
      </w:r>
      <w:r>
        <w:rPr>
          <w:kern w:val="24"/>
        </w:rPr>
        <w:t>tion</w:t>
      </w:r>
      <w:r w:rsidRPr="00217E4B">
        <w:rPr>
          <w:kern w:val="24"/>
        </w:rPr>
        <w:t xml:space="preserve"> 4.3.5 and ensure consistency across forms used for documenting serious incidents concerning unaccompanied children while in ORR custody and post-release. </w:t>
      </w:r>
      <w:r>
        <w:rPr>
          <w:kern w:val="24"/>
        </w:rPr>
        <w:t xml:space="preserve">The NOC is completed by care providers, post-release service providers, or by ORR National Call Center staff to document the occurrence of a concerning incident impacting a released child and/or their sponsor. </w:t>
      </w:r>
    </w:p>
    <w:p w:rsidR="003F3EE9" w:rsidP="00525EC1" w14:paraId="49B3CE7D" w14:textId="77777777">
      <w:pPr>
        <w:rPr>
          <w:kern w:val="24"/>
        </w:rPr>
      </w:pPr>
    </w:p>
    <w:p w:rsidR="0005680D" w:rsidP="00DF7525" w14:paraId="5CC77B63" w14:textId="0F83ADEB">
      <w:pPr>
        <w:spacing w:after="120"/>
        <w:rPr>
          <w:b/>
          <w:caps/>
          <w:kern w:val="24"/>
        </w:rPr>
      </w:pPr>
      <w:r w:rsidRPr="00644844">
        <w:rPr>
          <w:b/>
          <w:caps/>
          <w:kern w:val="24"/>
        </w:rPr>
        <w:t>Overview of Requested Changes</w:t>
      </w:r>
    </w:p>
    <w:p w:rsidR="003F3EE9" w:rsidP="003F3EE9" w14:paraId="15A647C5" w14:textId="5AF9AACB">
      <w:pPr>
        <w:rPr>
          <w:kern w:val="24"/>
        </w:rPr>
      </w:pPr>
      <w:r>
        <w:rPr>
          <w:kern w:val="24"/>
        </w:rPr>
        <w:t xml:space="preserve">Currently proposed changes provide clarified instruction to </w:t>
      </w:r>
      <w:r w:rsidR="003613EF">
        <w:rPr>
          <w:kern w:val="24"/>
        </w:rPr>
        <w:t xml:space="preserve">the </w:t>
      </w:r>
      <w:r>
        <w:rPr>
          <w:kern w:val="24"/>
        </w:rPr>
        <w:t>respondent, reorganize the structure of the information collection, and offer more specific sub-category options for respondents to select when completing the form.</w:t>
      </w:r>
      <w:r>
        <w:rPr>
          <w:kern w:val="24"/>
        </w:rPr>
        <w:t xml:space="preserve"> The updates do not change the purpose or use or the data collection and do not include requests for new types of information. Additionally, there are no resulting changes to burden estimates. </w:t>
      </w:r>
    </w:p>
    <w:p w:rsidR="003F3EE9" w:rsidP="003F3EE9" w14:paraId="55C9A365" w14:textId="77777777">
      <w:pPr>
        <w:rPr>
          <w:kern w:val="24"/>
        </w:rPr>
      </w:pPr>
    </w:p>
    <w:p w:rsidR="006C2295" w:rsidP="00AC26CB" w14:paraId="1279BD98" w14:textId="22AF76CA">
      <w:pPr>
        <w:rPr>
          <w:kern w:val="24"/>
        </w:rPr>
      </w:pPr>
      <w:r>
        <w:rPr>
          <w:kern w:val="24"/>
        </w:rPr>
        <w:t>Specifically, t</w:t>
      </w:r>
      <w:r w:rsidRPr="00217E4B" w:rsidR="2AE7AE30">
        <w:rPr>
          <w:kern w:val="24"/>
        </w:rPr>
        <w:t>he following changes</w:t>
      </w:r>
      <w:r w:rsidRPr="00217E4B" w:rsidR="38C889B4">
        <w:rPr>
          <w:kern w:val="24"/>
        </w:rPr>
        <w:t xml:space="preserve"> have been made to </w:t>
      </w:r>
      <w:r w:rsidR="001141A9">
        <w:rPr>
          <w:kern w:val="24"/>
        </w:rPr>
        <w:t xml:space="preserve">Form </w:t>
      </w:r>
      <w:r w:rsidRPr="00217E4B" w:rsidR="38C889B4">
        <w:rPr>
          <w:kern w:val="24"/>
        </w:rPr>
        <w:t>A-7</w:t>
      </w:r>
      <w:r w:rsidRPr="003F3EE9">
        <w:t xml:space="preserve"> </w:t>
      </w:r>
      <w:r>
        <w:t xml:space="preserve">to align the form </w:t>
      </w:r>
      <w:r w:rsidRPr="00217E4B">
        <w:t>with the</w:t>
      </w:r>
      <w:r>
        <w:t xml:space="preserve"> UC Policy Guide and</w:t>
      </w:r>
      <w:r w:rsidRPr="00217E4B">
        <w:t xml:space="preserve"> Non-Emergency SIR language</w:t>
      </w:r>
      <w:r>
        <w:t xml:space="preserve">, clarify instructions to the respondent, and </w:t>
      </w:r>
      <w:r w:rsidRPr="00217E4B">
        <w:t xml:space="preserve">more accurately reflect the perspective of </w:t>
      </w:r>
      <w:r>
        <w:t xml:space="preserve">respondents </w:t>
      </w:r>
      <w:r w:rsidRPr="00217E4B">
        <w:t>completing the form</w:t>
      </w:r>
      <w:r w:rsidRPr="00217E4B" w:rsidR="38C889B4">
        <w:rPr>
          <w:kern w:val="24"/>
        </w:rPr>
        <w:t>:</w:t>
      </w:r>
    </w:p>
    <w:p w:rsidR="00BF376F" w:rsidP="00AC26CB" w14:paraId="50EBF967" w14:textId="77777777">
      <w:pPr>
        <w:rPr>
          <w:kern w:val="24"/>
        </w:rPr>
      </w:pPr>
    </w:p>
    <w:p w:rsidR="00BF376F" w:rsidRPr="00217E4B" w:rsidP="05B444F4" w14:paraId="307982B1" w14:textId="6246878D">
      <w:pPr>
        <w:spacing w:after="120"/>
        <w:rPr>
          <w:kern w:val="24"/>
        </w:rPr>
      </w:pPr>
      <w:r>
        <w:rPr>
          <w:kern w:val="24"/>
        </w:rPr>
        <w:t>General/Structural Changes:</w:t>
      </w:r>
    </w:p>
    <w:p w:rsidR="00217E4B" w:rsidP="05B444F4" w14:paraId="6DCBF496" w14:textId="78E0C29B">
      <w:pPr>
        <w:pStyle w:val="ListParagraph"/>
        <w:numPr>
          <w:ilvl w:val="0"/>
          <w:numId w:val="1"/>
        </w:numPr>
        <w:spacing w:after="120"/>
      </w:pPr>
      <w:r>
        <w:t>Added a drop</w:t>
      </w:r>
      <w:r w:rsidR="00BF376F">
        <w:t xml:space="preserve">down menu underneath the title of the </w:t>
      </w:r>
      <w:r w:rsidRPr="00CA393E" w:rsidR="00BF376F">
        <w:rPr>
          <w:i/>
          <w:iCs/>
        </w:rPr>
        <w:t>Noti</w:t>
      </w:r>
      <w:r w:rsidRPr="00CA393E" w:rsidR="001141A9">
        <w:rPr>
          <w:i/>
          <w:iCs/>
        </w:rPr>
        <w:t>fication</w:t>
      </w:r>
      <w:r w:rsidRPr="00CA393E" w:rsidR="00BF376F">
        <w:rPr>
          <w:i/>
        </w:rPr>
        <w:t xml:space="preserve"> of Concern</w:t>
      </w:r>
      <w:r w:rsidR="00BF376F">
        <w:t xml:space="preserve"> to indicate if the form is an original or an addendum to a previously created NOC. </w:t>
      </w:r>
    </w:p>
    <w:p w:rsidR="005225AA" w:rsidP="05B444F4" w14:paraId="7EB81D06" w14:textId="76C34094">
      <w:pPr>
        <w:pStyle w:val="ListParagraph"/>
        <w:numPr>
          <w:ilvl w:val="0"/>
          <w:numId w:val="1"/>
        </w:numPr>
        <w:spacing w:after="120"/>
      </w:pPr>
      <w:r>
        <w:t>Moved “Reporting Party” section to the first page to make all important contact information visible on the first page.</w:t>
      </w:r>
    </w:p>
    <w:p w:rsidR="00681C57" w:rsidP="05B444F4" w14:paraId="3F00AB2C" w14:textId="6BE76C91">
      <w:pPr>
        <w:pStyle w:val="ListParagraph"/>
        <w:numPr>
          <w:ilvl w:val="0"/>
          <w:numId w:val="1"/>
        </w:numPr>
        <w:spacing w:after="120"/>
      </w:pPr>
      <w:r>
        <w:t>Renamed “Caregiver Information (if different)” section to “</w:t>
      </w:r>
      <w:r w:rsidR="00FB3595">
        <w:t xml:space="preserve">Primary </w:t>
      </w:r>
      <w:r>
        <w:t>Caregiver Information</w:t>
      </w:r>
      <w:r w:rsidR="002C001C">
        <w:t>”</w:t>
      </w:r>
    </w:p>
    <w:p w:rsidR="00681C57" w:rsidP="05B444F4" w14:paraId="46B223FE" w14:textId="78301DEB">
      <w:pPr>
        <w:pStyle w:val="ListParagraph"/>
        <w:numPr>
          <w:ilvl w:val="0"/>
          <w:numId w:val="1"/>
        </w:numPr>
        <w:spacing w:after="120"/>
      </w:pPr>
      <w:r>
        <w:t>Replaced “UC” when referring to an unaccompanied child wherever it appears on the form to conform with ORR style guide best practices concerning the use of child-</w:t>
      </w:r>
      <w:r w:rsidR="00081517">
        <w:t xml:space="preserve">centric </w:t>
      </w:r>
      <w:r w:rsidR="006E0782">
        <w:t>language.</w:t>
      </w:r>
    </w:p>
    <w:p w:rsidR="00C554AD" w:rsidP="00AC26CB" w14:paraId="26BE49B2" w14:textId="6E5D5DF0">
      <w:pPr>
        <w:pStyle w:val="ListParagraph"/>
        <w:numPr>
          <w:ilvl w:val="0"/>
          <w:numId w:val="1"/>
        </w:numPr>
      </w:pPr>
      <w:r>
        <w:t xml:space="preserve">Corrected technical errors related to style and grammar wherever they appear in the </w:t>
      </w:r>
      <w:r w:rsidR="006E0782">
        <w:t>document.</w:t>
      </w:r>
    </w:p>
    <w:p w:rsidR="006E0782" w:rsidP="00AC26CB" w14:paraId="29B47214" w14:textId="77777777">
      <w:pPr>
        <w:pStyle w:val="ListParagraph"/>
      </w:pPr>
    </w:p>
    <w:p w:rsidR="00BF376F" w:rsidP="00BF376F" w14:paraId="24FE971C" w14:textId="5DDE9857">
      <w:pPr>
        <w:spacing w:after="120"/>
      </w:pPr>
      <w:r>
        <w:t>Released Child Information Section:</w:t>
      </w:r>
    </w:p>
    <w:p w:rsidR="005225AA" w:rsidP="005225AA" w14:paraId="24C64290" w14:textId="21456A60">
      <w:pPr>
        <w:pStyle w:val="ListParagraph"/>
        <w:numPr>
          <w:ilvl w:val="0"/>
          <w:numId w:val="31"/>
        </w:numPr>
        <w:spacing w:after="120"/>
      </w:pPr>
      <w:r>
        <w:t>Added clarification to A# field (do not include dashes)</w:t>
      </w:r>
    </w:p>
    <w:p w:rsidR="005225AA" w:rsidP="00AC26CB" w14:paraId="719DBC55" w14:textId="7513B959">
      <w:pPr>
        <w:pStyle w:val="ListParagraph"/>
        <w:numPr>
          <w:ilvl w:val="0"/>
          <w:numId w:val="31"/>
        </w:numPr>
      </w:pPr>
      <w:r>
        <w:t xml:space="preserve">Added “Care Provider” to the </w:t>
      </w:r>
      <w:r w:rsidR="006B2D69">
        <w:t>“P</w:t>
      </w:r>
      <w:r>
        <w:t xml:space="preserve">rogram </w:t>
      </w:r>
      <w:r w:rsidR="006B2D69">
        <w:t>N</w:t>
      </w:r>
      <w:r>
        <w:t>ame</w:t>
      </w:r>
      <w:r w:rsidR="006B2D69">
        <w:t>”</w:t>
      </w:r>
      <w:r>
        <w:t xml:space="preserve"> field to specify the respondent should enter the name of the care provider program that served the released child prior to </w:t>
      </w:r>
      <w:r w:rsidR="006E0782">
        <w:t>discharge.</w:t>
      </w:r>
      <w:r>
        <w:t xml:space="preserve"> </w:t>
      </w:r>
    </w:p>
    <w:p w:rsidR="006E0782" w:rsidP="00AC26CB" w14:paraId="4C597194" w14:textId="77777777"/>
    <w:p w:rsidR="005225AA" w:rsidP="005225AA" w14:paraId="64A18CCB" w14:textId="0A893240">
      <w:pPr>
        <w:spacing w:after="120"/>
      </w:pPr>
      <w:r>
        <w:t>Reporting Party Section:</w:t>
      </w:r>
    </w:p>
    <w:p w:rsidR="005225AA" w:rsidP="003F3EE9" w14:paraId="3FFD9B11" w14:textId="24EC3C3E">
      <w:pPr>
        <w:pStyle w:val="ListParagraph"/>
        <w:numPr>
          <w:ilvl w:val="0"/>
          <w:numId w:val="32"/>
        </w:numPr>
        <w:spacing w:after="120"/>
      </w:pPr>
      <w:r>
        <w:t>Renamed</w:t>
      </w:r>
      <w:r>
        <w:t xml:space="preserve"> “Type” field </w:t>
      </w:r>
      <w:r>
        <w:t>to</w:t>
      </w:r>
      <w:r>
        <w:t xml:space="preserve"> “</w:t>
      </w:r>
      <w:r>
        <w:t>Reporting Organization Type</w:t>
      </w:r>
      <w:r>
        <w:t xml:space="preserve">” to clarify that the reporter should </w:t>
      </w:r>
      <w:r>
        <w:t>select</w:t>
      </w:r>
      <w:r>
        <w:t xml:space="preserve"> the </w:t>
      </w:r>
      <w:r>
        <w:t>type</w:t>
      </w:r>
      <w:r>
        <w:t xml:space="preserve"> of the </w:t>
      </w:r>
      <w:r>
        <w:t>organization</w:t>
      </w:r>
      <w:r>
        <w:t xml:space="preserve"> they represent</w:t>
      </w:r>
      <w:r>
        <w:t xml:space="preserve"> from the existent dropdown menu: Care Provider, ORRNCC, or PRS Provider. </w:t>
      </w:r>
    </w:p>
    <w:p w:rsidR="005225AA" w:rsidP="003F3EE9" w14:paraId="3F351B8A" w14:textId="14B21FAF">
      <w:pPr>
        <w:pStyle w:val="ListParagraph"/>
        <w:numPr>
          <w:ilvl w:val="0"/>
          <w:numId w:val="32"/>
        </w:numPr>
        <w:spacing w:after="120"/>
      </w:pPr>
      <w:r>
        <w:t xml:space="preserve">Added “Reporter E-mail” field to capture the email address of the respondent </w:t>
      </w:r>
      <w:r w:rsidR="00010FDA">
        <w:t>if</w:t>
      </w:r>
      <w:r w:rsidR="003F3EE9">
        <w:t xml:space="preserve"> individualized</w:t>
      </w:r>
      <w:r>
        <w:t xml:space="preserve"> follow-up with the respondent is </w:t>
      </w:r>
      <w:r w:rsidR="006E0782">
        <w:t>necessary.</w:t>
      </w:r>
    </w:p>
    <w:p w:rsidR="005225AA" w:rsidP="00AC26CB" w14:paraId="1571EC3B" w14:textId="0056E926">
      <w:pPr>
        <w:pStyle w:val="ListParagraph"/>
        <w:numPr>
          <w:ilvl w:val="0"/>
          <w:numId w:val="32"/>
        </w:numPr>
      </w:pPr>
      <w:r>
        <w:t xml:space="preserve">Added “Reporter Phone” field to capture the phone number of the respondent </w:t>
      </w:r>
      <w:r w:rsidR="00010FDA">
        <w:t>if</w:t>
      </w:r>
      <w:r w:rsidR="003F3EE9">
        <w:t xml:space="preserve"> individualized </w:t>
      </w:r>
      <w:r>
        <w:t xml:space="preserve">follow-up with the respondent is </w:t>
      </w:r>
      <w:r w:rsidR="006E0782">
        <w:t>necessary.</w:t>
      </w:r>
    </w:p>
    <w:p w:rsidR="006E0782" w:rsidP="00AC26CB" w14:paraId="74772581" w14:textId="77777777"/>
    <w:p w:rsidR="005225AA" w:rsidP="005225AA" w14:paraId="76727718" w14:textId="1E671AAD">
      <w:pPr>
        <w:spacing w:after="120"/>
      </w:pPr>
      <w:r>
        <w:t>Event Details Section:</w:t>
      </w:r>
    </w:p>
    <w:p w:rsidR="007709FB" w:rsidP="00AC26CB" w14:paraId="7B1A8A12" w14:textId="6F24ACFD">
      <w:pPr>
        <w:pStyle w:val="ListParagraph"/>
        <w:numPr>
          <w:ilvl w:val="0"/>
          <w:numId w:val="33"/>
        </w:numPr>
      </w:pPr>
      <w:r>
        <w:t xml:space="preserve">Rephrased one option in the existent </w:t>
      </w:r>
      <w:r w:rsidR="00E84F9B">
        <w:t>“</w:t>
      </w:r>
      <w:r>
        <w:t>Location of Event</w:t>
      </w:r>
      <w:r w:rsidR="00E84F9B">
        <w:t>”</w:t>
      </w:r>
      <w:r>
        <w:t xml:space="preserve"> dropdown menu to clarify its intent. The option</w:t>
      </w:r>
      <w:r w:rsidR="006B6E33">
        <w:t xml:space="preserve"> was updated from “U.S. Interior (not DHS or ORR)”</w:t>
      </w:r>
      <w:r>
        <w:t xml:space="preserve"> </w:t>
      </w:r>
      <w:r w:rsidR="006B6E33">
        <w:t xml:space="preserve">to now </w:t>
      </w:r>
      <w:r>
        <w:t>read as “U.S. Interior (not in DHS or ORR custody)</w:t>
      </w:r>
      <w:r w:rsidR="006B1ADF">
        <w:t>”</w:t>
      </w:r>
    </w:p>
    <w:p w:rsidR="006E0782" w:rsidP="00AC26CB" w14:paraId="41301B34" w14:textId="77777777"/>
    <w:p w:rsidR="005225AA" w:rsidP="005225AA" w14:paraId="3112B00D" w14:textId="19E6AAB8">
      <w:pPr>
        <w:spacing w:after="120"/>
      </w:pPr>
      <w:r>
        <w:t>Sponsor Information Section:</w:t>
      </w:r>
    </w:p>
    <w:p w:rsidR="00681C57" w14:paraId="232483F0" w14:textId="4E42DAC8">
      <w:pPr>
        <w:pStyle w:val="ListParagraph"/>
        <w:numPr>
          <w:ilvl w:val="0"/>
          <w:numId w:val="33"/>
        </w:numPr>
        <w:spacing w:after="120"/>
      </w:pPr>
      <w:r>
        <w:t xml:space="preserve">Clarified </w:t>
      </w:r>
      <w:r w:rsidR="30DE681E">
        <w:t>“</w:t>
      </w:r>
      <w:r>
        <w:t>Sponsor Flag</w:t>
      </w:r>
      <w:r w:rsidR="30DE681E">
        <w:t>”</w:t>
      </w:r>
      <w:r>
        <w:t xml:space="preserve"> field by rephrasing as “Reporter Entered</w:t>
      </w:r>
      <w:r w:rsidR="72DC5283">
        <w:t>/ Will Enter</w:t>
      </w:r>
      <w:r>
        <w:t xml:space="preserve"> Sponsor Flag”</w:t>
      </w:r>
      <w:r w:rsidR="544C977A">
        <w:t xml:space="preserve"> to document if the</w:t>
      </w:r>
      <w:r>
        <w:t xml:space="preserve"> respondent has taken</w:t>
      </w:r>
      <w:r w:rsidR="45DFFF1B">
        <w:t xml:space="preserve"> or will take</w:t>
      </w:r>
      <w:r>
        <w:t xml:space="preserve"> this action</w:t>
      </w:r>
      <w:r w:rsidR="70F68D54">
        <w:t>; the Project Officer will verify.</w:t>
      </w:r>
    </w:p>
    <w:p w:rsidR="00681C57" w:rsidP="00681C57" w14:paraId="66EB7A64" w14:textId="4B9947A8">
      <w:pPr>
        <w:pStyle w:val="ListParagraph"/>
        <w:numPr>
          <w:ilvl w:val="0"/>
          <w:numId w:val="33"/>
        </w:numPr>
        <w:spacing w:after="120"/>
      </w:pPr>
      <w:r>
        <w:t xml:space="preserve">Created </w:t>
      </w:r>
      <w:r>
        <w:t>“</w:t>
      </w:r>
      <w:r>
        <w:t>Reporter Entered</w:t>
      </w:r>
      <w:r w:rsidR="3406218A">
        <w:t>/ Will Enter</w:t>
      </w:r>
      <w:r>
        <w:t xml:space="preserve"> Sponsor Address</w:t>
      </w:r>
      <w:r>
        <w:t xml:space="preserve"> Flag </w:t>
      </w:r>
      <w:r>
        <w:t>”</w:t>
      </w:r>
      <w:r w:rsidR="007709FB">
        <w:t xml:space="preserve"> </w:t>
      </w:r>
      <w:r w:rsidR="3A106659">
        <w:t xml:space="preserve">field </w:t>
      </w:r>
      <w:r w:rsidR="007709FB">
        <w:t xml:space="preserve">to document </w:t>
      </w:r>
      <w:r>
        <w:t>if the respondent has taken</w:t>
      </w:r>
      <w:r w:rsidR="5095DA5A">
        <w:t xml:space="preserve"> or will take</w:t>
      </w:r>
      <w:r>
        <w:t xml:space="preserve"> this action.</w:t>
      </w:r>
      <w:r w:rsidR="5900DB89">
        <w:t xml:space="preserve"> The Project Officer will verify.</w:t>
      </w:r>
    </w:p>
    <w:p w:rsidR="00681C57" w:rsidP="00BF38E5" w14:paraId="63B9DC80" w14:textId="07CEF7F4">
      <w:pPr>
        <w:pStyle w:val="ListParagraph"/>
        <w:numPr>
          <w:ilvl w:val="0"/>
          <w:numId w:val="33"/>
        </w:numPr>
      </w:pPr>
      <w:r>
        <w:t>Created dropdown menu for “Reporter Entered</w:t>
      </w:r>
      <w:r w:rsidR="00775A54">
        <w:t>/ Will Enter</w:t>
      </w:r>
      <w:r>
        <w:t xml:space="preserve"> Sponsor Address Flag?” </w:t>
      </w:r>
      <w:r w:rsidR="04E75D14">
        <w:t xml:space="preserve">field </w:t>
      </w:r>
      <w:r>
        <w:t>with the following options:</w:t>
      </w:r>
      <w:r w:rsidR="00C554AD">
        <w:t xml:space="preserve"> </w:t>
      </w:r>
      <w:r>
        <w:t>“Yes”</w:t>
      </w:r>
      <w:r w:rsidR="00C554AD">
        <w:t xml:space="preserve">, or </w:t>
      </w:r>
      <w:r>
        <w:t>“No”</w:t>
      </w:r>
    </w:p>
    <w:p w:rsidR="006E0782" w:rsidP="00BF38E5" w14:paraId="572DDBB4" w14:textId="77777777"/>
    <w:p w:rsidR="00FB3595" w:rsidP="00681C57" w14:paraId="2AF977C6" w14:textId="1ED3B6B2">
      <w:pPr>
        <w:spacing w:after="120"/>
      </w:pPr>
      <w:r>
        <w:t xml:space="preserve">Primary </w:t>
      </w:r>
      <w:r w:rsidR="00681C57">
        <w:t>Caregiver Information Section:</w:t>
      </w:r>
    </w:p>
    <w:p w:rsidR="007709FB" w:rsidP="00681C57" w14:paraId="10ED4278" w14:textId="26D37679">
      <w:pPr>
        <w:pStyle w:val="ListParagraph"/>
        <w:numPr>
          <w:ilvl w:val="0"/>
          <w:numId w:val="34"/>
        </w:numPr>
        <w:spacing w:after="120"/>
      </w:pPr>
      <w:r>
        <w:t xml:space="preserve">Clarified instructions </w:t>
      </w:r>
      <w:r w:rsidR="00DD654C">
        <w:t>and included a request to</w:t>
      </w:r>
      <w:r w:rsidR="00D93C43">
        <w:t xml:space="preserve"> the respondent</w:t>
      </w:r>
      <w:r>
        <w:t xml:space="preserve"> </w:t>
      </w:r>
      <w:r w:rsidR="58B96697">
        <w:t xml:space="preserve">to </w:t>
      </w:r>
      <w:r>
        <w:t xml:space="preserve">provide as much information as possible, </w:t>
      </w:r>
      <w:r w:rsidR="00363469">
        <w:t>leaving fields</w:t>
      </w:r>
      <w:r>
        <w:t xml:space="preserve"> blank if the information is unknown.</w:t>
      </w:r>
    </w:p>
    <w:p w:rsidR="006E0782" w:rsidP="005644F6" w14:paraId="157AF881" w14:textId="77777777"/>
    <w:p w:rsidR="00681C57" w:rsidP="00681C57" w14:paraId="511278A0" w14:textId="15526860">
      <w:pPr>
        <w:spacing w:after="120"/>
      </w:pPr>
      <w:r>
        <w:t>Incident Information Section:</w:t>
      </w:r>
    </w:p>
    <w:p w:rsidR="00C554AD" w:rsidP="00681C57" w14:paraId="77259011" w14:textId="5CE7BADB">
      <w:pPr>
        <w:pStyle w:val="ListParagraph"/>
        <w:numPr>
          <w:ilvl w:val="0"/>
          <w:numId w:val="1"/>
        </w:numPr>
        <w:spacing w:after="120"/>
      </w:pPr>
      <w:r w:rsidRPr="00217E4B">
        <w:t>Revised Noti</w:t>
      </w:r>
      <w:r w:rsidR="00E1787A">
        <w:t>fication</w:t>
      </w:r>
      <w:r w:rsidRPr="00217E4B">
        <w:t xml:space="preserve"> of Concern Category: </w:t>
      </w:r>
      <w:r w:rsidR="009C3B0A">
        <w:t>“</w:t>
      </w:r>
      <w:r w:rsidRPr="00217E4B">
        <w:t>Staff Code of Conduct</w:t>
      </w:r>
      <w:r w:rsidR="009C3B0A">
        <w:t>”</w:t>
      </w:r>
      <w:r w:rsidRPr="00217E4B">
        <w:t xml:space="preserve"> to match </w:t>
      </w:r>
      <w:r w:rsidR="00094ADE">
        <w:t xml:space="preserve">UC Policy Guide Section 4.3.5 and the </w:t>
      </w:r>
      <w:r w:rsidRPr="00217E4B">
        <w:t xml:space="preserve">terminology </w:t>
      </w:r>
      <w:r w:rsidRPr="00217E4B" w:rsidR="660C667B">
        <w:t xml:space="preserve">currently </w:t>
      </w:r>
      <w:r w:rsidRPr="00217E4B">
        <w:t>used in the Non-Emergency SIR</w:t>
      </w:r>
      <w:r w:rsidRPr="00217E4B" w:rsidR="40710692">
        <w:t xml:space="preserve"> form</w:t>
      </w:r>
      <w:r w:rsidR="00FA6B54">
        <w:t xml:space="preserve"> (currently approved under this information collection)</w:t>
      </w:r>
      <w:r>
        <w:t>, clarifying that staff may not cohabitate, engage in outside contact, romantic relationships, or the exchange of any pictures, gifts, letters, or social media with a released child before that child turns 21 years old.</w:t>
      </w:r>
      <w:r w:rsidR="00981600">
        <w:t xml:space="preserve"> </w:t>
      </w:r>
      <w:r w:rsidR="0038526D">
        <w:t>These changes</w:t>
      </w:r>
      <w:r w:rsidR="00981600">
        <w:t xml:space="preserve"> </w:t>
      </w:r>
      <w:r w:rsidR="00F42631">
        <w:t>re</w:t>
      </w:r>
      <w:r w:rsidR="0038526D">
        <w:t>-order</w:t>
      </w:r>
      <w:r w:rsidR="00F42631">
        <w:t xml:space="preserve"> the category and provide clarification to the terminology without adding new criteria.</w:t>
      </w:r>
    </w:p>
    <w:p w:rsidR="00C554AD" w:rsidP="00681C57" w14:paraId="1C2319F5" w14:textId="2363672B">
      <w:pPr>
        <w:pStyle w:val="ListParagraph"/>
        <w:numPr>
          <w:ilvl w:val="0"/>
          <w:numId w:val="1"/>
        </w:numPr>
        <w:spacing w:after="120"/>
      </w:pPr>
      <w:r>
        <w:t xml:space="preserve">Added clarifying </w:t>
      </w:r>
      <w:r w:rsidR="00EA24BC">
        <w:t>language</w:t>
      </w:r>
      <w:r>
        <w:t xml:space="preserve"> to the Noti</w:t>
      </w:r>
      <w:r w:rsidR="00470667">
        <w:t>fication</w:t>
      </w:r>
      <w:r>
        <w:t xml:space="preserve"> of Concern Category: </w:t>
      </w:r>
      <w:r w:rsidR="00470667">
        <w:t>“</w:t>
      </w:r>
      <w:r>
        <w:t>Child Behavioral Incident with Safety Concerns</w:t>
      </w:r>
      <w:r w:rsidR="00470667">
        <w:t>”</w:t>
      </w:r>
      <w:r>
        <w:t xml:space="preserve"> to specify that this refers to behavior that poses a risk to self or others in the home community, and refers only to the child’s actions, not actions of others towards the child. </w:t>
      </w:r>
    </w:p>
    <w:p w:rsidR="00C554AD" w:rsidP="00681C57" w14:paraId="2B62F889" w14:textId="142FB572">
      <w:pPr>
        <w:pStyle w:val="ListParagraph"/>
        <w:numPr>
          <w:ilvl w:val="0"/>
          <w:numId w:val="1"/>
        </w:numPr>
        <w:spacing w:after="120"/>
      </w:pPr>
      <w:r>
        <w:t xml:space="preserve">Added the sub-category option of “NOC Reporter initiated concurrent CPS reporting” to the </w:t>
      </w:r>
      <w:r w:rsidR="008643FB">
        <w:t>“</w:t>
      </w:r>
      <w:r>
        <w:t xml:space="preserve">CPS </w:t>
      </w:r>
      <w:r w:rsidR="008643FB">
        <w:t>I</w:t>
      </w:r>
      <w:r>
        <w:t>nvolvement</w:t>
      </w:r>
      <w:r w:rsidR="008643FB">
        <w:t>”</w:t>
      </w:r>
      <w:r>
        <w:t xml:space="preserve"> </w:t>
      </w:r>
      <w:r w:rsidR="008643FB">
        <w:t>c</w:t>
      </w:r>
      <w:r>
        <w:t>ategory</w:t>
      </w:r>
      <w:r w:rsidR="39B773AF">
        <w:t xml:space="preserve"> to clarify action taken by the NOC respondent as CPS case acceptance</w:t>
      </w:r>
      <w:r w:rsidR="1DC2DB20">
        <w:t xml:space="preserve"> or </w:t>
      </w:r>
      <w:r w:rsidR="39B773AF">
        <w:t>investigation may not always be known at the time of reporting to ORR</w:t>
      </w:r>
      <w:r>
        <w:t>;</w:t>
      </w:r>
    </w:p>
    <w:p w:rsidR="00C554AD" w:rsidP="00681C57" w14:paraId="151FA834" w14:textId="14E51E26">
      <w:pPr>
        <w:pStyle w:val="ListParagraph"/>
        <w:numPr>
          <w:ilvl w:val="0"/>
          <w:numId w:val="1"/>
        </w:numPr>
        <w:spacing w:after="120"/>
      </w:pPr>
      <w:r>
        <w:t>Added instructions “Notify ORR Immediately” to the Noti</w:t>
      </w:r>
      <w:r w:rsidR="00CE4F78">
        <w:t>fication</w:t>
      </w:r>
      <w:r>
        <w:t xml:space="preserve"> of Concern Category “Death of Released </w:t>
      </w:r>
      <w:r w:rsidR="006E0782">
        <w:t>Child.</w:t>
      </w:r>
      <w:r>
        <w:t xml:space="preserve">” </w:t>
      </w:r>
    </w:p>
    <w:p w:rsidR="00A74035" w:rsidP="00BC50C1" w14:paraId="27E60EE7" w14:textId="31CE8E48">
      <w:pPr>
        <w:pStyle w:val="ListParagraph"/>
        <w:numPr>
          <w:ilvl w:val="0"/>
          <w:numId w:val="1"/>
        </w:numPr>
        <w:spacing w:after="120"/>
      </w:pPr>
      <w:r>
        <w:t>R</w:t>
      </w:r>
      <w:r w:rsidR="00297FE9">
        <w:t xml:space="preserve">elocated the previous </w:t>
      </w:r>
      <w:r w:rsidR="00C554AD">
        <w:t>Noti</w:t>
      </w:r>
      <w:r w:rsidR="00CE4F78">
        <w:t>fication</w:t>
      </w:r>
      <w:r w:rsidR="00C554AD">
        <w:t xml:space="preserve"> of Concern Categories of “Actual or Potential Fraud” and “Intentional Information/Document Fraud” to </w:t>
      </w:r>
      <w:r w:rsidR="00297FE9">
        <w:t xml:space="preserve">subcategories under </w:t>
      </w:r>
      <w:r>
        <w:t xml:space="preserve">one overarching category titled </w:t>
      </w:r>
      <w:r w:rsidR="00297FE9">
        <w:t>“Fraud”</w:t>
      </w:r>
      <w:r>
        <w:t xml:space="preserve"> </w:t>
      </w:r>
    </w:p>
    <w:p w:rsidR="00BC50C1" w:rsidP="00BC50C1" w14:paraId="6135A768" w14:textId="3B89E1B9">
      <w:pPr>
        <w:pStyle w:val="ListParagraph"/>
        <w:numPr>
          <w:ilvl w:val="0"/>
          <w:numId w:val="1"/>
        </w:numPr>
        <w:spacing w:after="120"/>
      </w:pPr>
      <w:r>
        <w:t>Rephrased “Actual or potential Fraud” to “Actual or Potential Fraud Scheme Targeting Sponsor or Child</w:t>
      </w:r>
      <w:r w:rsidR="00245B1F">
        <w:t>" subcategory</w:t>
      </w:r>
      <w:r>
        <w:t xml:space="preserve"> for greater </w:t>
      </w:r>
      <w:r w:rsidR="006404B1">
        <w:t>clarity.</w:t>
      </w:r>
    </w:p>
    <w:p w:rsidR="00B52E86" w:rsidP="00681C57" w14:paraId="689C4001" w14:textId="7526A9C1">
      <w:pPr>
        <w:pStyle w:val="ListParagraph"/>
        <w:numPr>
          <w:ilvl w:val="0"/>
          <w:numId w:val="1"/>
        </w:numPr>
        <w:spacing w:after="120"/>
      </w:pPr>
      <w:r>
        <w:t xml:space="preserve">Clarified </w:t>
      </w:r>
      <w:r w:rsidR="009054A4">
        <w:t>Notification</w:t>
      </w:r>
      <w:r>
        <w:t xml:space="preserve"> of Concern Category “Serious Medical Issue or Hospitalization” by rephrasing to read “Serious Medical and/or Mental Healthcare Issue or Unplanned Hospitalization” to specifically include mental health-related serious medical issues, while also eliminating the filing of unnecessary NOCs </w:t>
      </w:r>
      <w:r w:rsidR="00AC10AB">
        <w:t>i</w:t>
      </w:r>
      <w:r>
        <w:t>n response to planned hospital procedures</w:t>
      </w:r>
      <w:r w:rsidR="00AC10AB">
        <w:t>.</w:t>
      </w:r>
    </w:p>
    <w:p w:rsidR="00681C57" w:rsidRPr="00217E4B" w:rsidP="00B52E86" w14:paraId="1BD06A8D" w14:textId="1A3F59CF">
      <w:pPr>
        <w:pStyle w:val="ListParagraph"/>
        <w:numPr>
          <w:ilvl w:val="0"/>
          <w:numId w:val="1"/>
        </w:numPr>
        <w:spacing w:after="120"/>
      </w:pPr>
      <w:r>
        <w:t>Added two subcategories to the Noti</w:t>
      </w:r>
      <w:r w:rsidR="006F46FD">
        <w:t>fication</w:t>
      </w:r>
      <w:r>
        <w:t xml:space="preserve"> of Concern Category “Serious Medical and/or Mental Healthcare issue or Unplanned Hospitalization</w:t>
      </w:r>
      <w:r w:rsidR="006F46FD">
        <w:t>”</w:t>
      </w:r>
      <w:r>
        <w:t xml:space="preserve">: “Pregnancy with </w:t>
      </w:r>
      <w:r w:rsidR="0089147C">
        <w:t>C</w:t>
      </w:r>
      <w:r>
        <w:t xml:space="preserve">omplications” and </w:t>
      </w:r>
      <w:r w:rsidR="006F46FD">
        <w:t>“</w:t>
      </w:r>
      <w:r>
        <w:t>Emergency (Alert: Notify ORR Immediately)</w:t>
      </w:r>
      <w:r w:rsidR="006F46FD">
        <w:t>”</w:t>
      </w:r>
      <w:r>
        <w:t xml:space="preserve">. Uncomplicated pregnancies are not, in and of themselves significantly concerning, thus do not require documentation in a NOC.  </w:t>
      </w:r>
      <w:r w:rsidR="00C554AD">
        <w:t xml:space="preserve"> </w:t>
      </w:r>
    </w:p>
    <w:p w:rsidR="00221882" w:rsidP="00F77450" w14:paraId="1880B0D7" w14:textId="5C35386C">
      <w:pPr>
        <w:pStyle w:val="ListParagraph"/>
        <w:numPr>
          <w:ilvl w:val="0"/>
          <w:numId w:val="1"/>
        </w:numPr>
        <w:spacing w:after="120"/>
      </w:pPr>
      <w:r>
        <w:t>Created an overarching</w:t>
      </w:r>
      <w:r w:rsidRPr="00217E4B" w:rsidR="4F936587">
        <w:t xml:space="preserve"> Noti</w:t>
      </w:r>
      <w:r w:rsidR="006F46FD">
        <w:t>fication</w:t>
      </w:r>
      <w:r w:rsidRPr="00217E4B" w:rsidR="4F936587">
        <w:t xml:space="preserve"> of Concern Category: </w:t>
      </w:r>
      <w:r w:rsidR="006F0FF3">
        <w:t>“</w:t>
      </w:r>
      <w:r w:rsidR="00B52E86">
        <w:t>Other Sponsor</w:t>
      </w:r>
      <w:r w:rsidR="00F77450">
        <w:t>-</w:t>
      </w:r>
      <w:r w:rsidR="00B52E86">
        <w:t xml:space="preserve">Related </w:t>
      </w:r>
      <w:r w:rsidR="006E0782">
        <w:t>Concerns</w:t>
      </w:r>
      <w:r w:rsidR="006F0FF3">
        <w:t>”</w:t>
      </w:r>
      <w:r w:rsidR="006E0782">
        <w:t xml:space="preserve"> and</w:t>
      </w:r>
      <w:r w:rsidR="00F77450">
        <w:t xml:space="preserve"> moved the following underneath </w:t>
      </w:r>
      <w:r w:rsidR="00C317D2">
        <w:t xml:space="preserve">as </w:t>
      </w:r>
      <w:r w:rsidR="00F77450">
        <w:t xml:space="preserve">subcategories: </w:t>
      </w:r>
    </w:p>
    <w:p w:rsidR="00F77450" w:rsidP="00221882" w14:paraId="0335BE94" w14:textId="0550A265">
      <w:pPr>
        <w:pStyle w:val="ListParagraph"/>
        <w:numPr>
          <w:ilvl w:val="1"/>
          <w:numId w:val="1"/>
        </w:numPr>
        <w:spacing w:after="120"/>
      </w:pPr>
      <w:r>
        <w:t xml:space="preserve">Current item with minor revisions: </w:t>
      </w:r>
      <w:r>
        <w:t>“Lost Contact with Sponsor and/or Released Child and have Safety Concerns”, with the instruction to the respondent that loss of contact alone is not a safety concern.</w:t>
      </w:r>
    </w:p>
    <w:p w:rsidR="00221882" w:rsidP="0023143F" w14:paraId="4EDEFEC3" w14:textId="0172B737">
      <w:pPr>
        <w:pStyle w:val="ListParagraph"/>
        <w:numPr>
          <w:ilvl w:val="1"/>
          <w:numId w:val="1"/>
        </w:numPr>
        <w:spacing w:after="120"/>
      </w:pPr>
      <w:r>
        <w:t xml:space="preserve">New subcategory: Unable to Establish Contact with the Sponsor or Released child within 30 days of release or Referral Acceptance” </w:t>
      </w:r>
      <w:r w:rsidRPr="00217E4B">
        <w:t xml:space="preserve">The current version of </w:t>
      </w:r>
      <w:r>
        <w:t>F</w:t>
      </w:r>
      <w:r w:rsidRPr="00217E4B">
        <w:t xml:space="preserve">orm A-7 provides an option to indicate that contact has been “lost” with the sponsor or child, but PRS providers begin working with the case only after the child has been </w:t>
      </w:r>
      <w:r w:rsidRPr="00217E4B">
        <w:t xml:space="preserve">released. In some cases, PRS providers may be unable to establish initial contact with the sponsor or child post-release, thus we have added this category to accurately capture </w:t>
      </w:r>
      <w:r w:rsidR="3762AC99">
        <w:t>when loss of contact indicates a safety concern</w:t>
      </w:r>
      <w:r w:rsidRPr="00217E4B">
        <w:t>.</w:t>
      </w:r>
    </w:p>
    <w:p w:rsidR="00F77450" w:rsidP="00F77450" w14:paraId="224C9A8F" w14:textId="135A4420">
      <w:pPr>
        <w:pStyle w:val="ListParagraph"/>
        <w:numPr>
          <w:ilvl w:val="0"/>
          <w:numId w:val="1"/>
        </w:numPr>
        <w:spacing w:after="120"/>
      </w:pPr>
      <w:r>
        <w:t>Removed the following category “Sponsor Declined Services”; Post-</w:t>
      </w:r>
      <w:r w:rsidR="53FF4645">
        <w:t>R</w:t>
      </w:r>
      <w:r>
        <w:t xml:space="preserve">elease </w:t>
      </w:r>
      <w:r w:rsidR="259E373E">
        <w:t>S</w:t>
      </w:r>
      <w:r>
        <w:t xml:space="preserve">ervices (PRS) </w:t>
      </w:r>
      <w:r w:rsidR="420061D2">
        <w:t>captures this datapoint in the PRS Report</w:t>
      </w:r>
      <w:r w:rsidR="0044160A">
        <w:t xml:space="preserve"> (</w:t>
      </w:r>
      <w:r w:rsidR="00743007">
        <w:rPr>
          <w:rStyle w:val="normaltextrun"/>
          <w:color w:val="000000"/>
          <w:bdr w:val="none" w:sz="0" w:space="0" w:color="auto" w:frame="1"/>
        </w:rPr>
        <w:t>OMB #0970-0</w:t>
      </w:r>
      <w:r w:rsidR="005F06DC">
        <w:rPr>
          <w:rStyle w:val="normaltextrun"/>
          <w:color w:val="000000"/>
          <w:bdr w:val="none" w:sz="0" w:space="0" w:color="auto" w:frame="1"/>
        </w:rPr>
        <w:t>553</w:t>
      </w:r>
      <w:r w:rsidR="00743007">
        <w:rPr>
          <w:rStyle w:val="normaltextrun"/>
          <w:color w:val="000000"/>
          <w:bdr w:val="none" w:sz="0" w:space="0" w:color="auto" w:frame="1"/>
        </w:rPr>
        <w:t>)</w:t>
      </w:r>
      <w:r w:rsidR="420061D2">
        <w:t xml:space="preserve">, which tracks PRS engagements; where there are no safety concerns, it is unnecessary and duplicative to </w:t>
      </w:r>
      <w:r w:rsidR="63E20104">
        <w:t xml:space="preserve">document a sponsor declining PRS </w:t>
      </w:r>
      <w:r w:rsidR="1106C3F2">
        <w:t>using the Noti</w:t>
      </w:r>
      <w:r w:rsidR="632C61F4">
        <w:t>fication</w:t>
      </w:r>
      <w:r w:rsidR="1106C3F2">
        <w:t xml:space="preserve"> of Concern.</w:t>
      </w:r>
      <w:r w:rsidR="420061D2">
        <w:t xml:space="preserve"> </w:t>
      </w:r>
    </w:p>
    <w:p w:rsidR="00B839C3" w:rsidP="005644F6" w14:paraId="08914E21" w14:textId="08F42EAF">
      <w:pPr>
        <w:pStyle w:val="ListParagraph"/>
        <w:numPr>
          <w:ilvl w:val="0"/>
          <w:numId w:val="1"/>
        </w:numPr>
        <w:tabs>
          <w:tab w:val="left" w:pos="720"/>
        </w:tabs>
        <w:spacing w:after="120"/>
      </w:pPr>
      <w:r>
        <w:t xml:space="preserve">Removed the “Notify Prevention of Sexual Abuse Team?” field as </w:t>
      </w:r>
      <w:r w:rsidR="003B2357">
        <w:t xml:space="preserve">care provider, </w:t>
      </w:r>
      <w:r>
        <w:t>PRS</w:t>
      </w:r>
      <w:r w:rsidR="003B2357">
        <w:t>,</w:t>
      </w:r>
      <w:r>
        <w:t xml:space="preserve"> and ORRNCC respondents are not responsible for notifying the ORR Prevention of Child Abuse and Neglect </w:t>
      </w:r>
      <w:r>
        <w:t xml:space="preserve">(PCAN) </w:t>
      </w:r>
      <w:r>
        <w:t xml:space="preserve">team </w:t>
      </w:r>
      <w:r>
        <w:t>when issues of abuse, neglect, sexual abuse, sexual harassment, or inappropriate sexual behavior are being reported</w:t>
      </w:r>
      <w:r w:rsidR="7B995E0C">
        <w:t>; the Project Officer is responsible for initiating the report to PCAN upon review of the submitted NOC form.</w:t>
      </w:r>
    </w:p>
    <w:p w:rsidR="00B839C3" w:rsidP="00F77450" w14:paraId="181FFD8C" w14:textId="4BC9ACCC">
      <w:pPr>
        <w:pStyle w:val="ListParagraph"/>
        <w:numPr>
          <w:ilvl w:val="0"/>
          <w:numId w:val="1"/>
        </w:numPr>
        <w:spacing w:after="120"/>
      </w:pPr>
      <w:r>
        <w:t xml:space="preserve">Clarified instructions to respondents entering information in the </w:t>
      </w:r>
      <w:r w:rsidR="003754D5">
        <w:t>“</w:t>
      </w:r>
      <w:r>
        <w:t>Persons/Agencies Contacted</w:t>
      </w:r>
      <w:r w:rsidR="003754D5">
        <w:t>”</w:t>
      </w:r>
      <w:r>
        <w:t xml:space="preserve"> table to “</w:t>
      </w:r>
      <w:r w:rsidR="003C4BFD">
        <w:t xml:space="preserve">Please </w:t>
      </w:r>
      <w:r>
        <w:t xml:space="preserve">add a row for each unique </w:t>
      </w:r>
      <w:r w:rsidR="003C4BFD">
        <w:t>contact.</w:t>
      </w:r>
      <w:r>
        <w:t>”</w:t>
      </w:r>
    </w:p>
    <w:p w:rsidR="00F77450" w:rsidP="00F77450" w14:paraId="675FE55A" w14:textId="12F6DC30">
      <w:pPr>
        <w:pStyle w:val="ListParagraph"/>
        <w:numPr>
          <w:ilvl w:val="0"/>
          <w:numId w:val="1"/>
        </w:numPr>
        <w:spacing w:after="120"/>
      </w:pPr>
      <w:r>
        <w:t xml:space="preserve">Relabeled the first column of the </w:t>
      </w:r>
      <w:r w:rsidR="00D72239">
        <w:t>“</w:t>
      </w:r>
      <w:r>
        <w:t>Persons/Agencies Contacted</w:t>
      </w:r>
      <w:r w:rsidR="00D72239">
        <w:t>”</w:t>
      </w:r>
      <w:r>
        <w:t xml:space="preserve"> table to read “Agency or Person (Title)”</w:t>
      </w:r>
    </w:p>
    <w:p w:rsidR="00B839C3" w:rsidRPr="00217E4B" w:rsidP="00F77450" w14:paraId="27923C46" w14:textId="6D1991CB">
      <w:pPr>
        <w:pStyle w:val="ListParagraph"/>
        <w:numPr>
          <w:ilvl w:val="0"/>
          <w:numId w:val="1"/>
        </w:numPr>
        <w:spacing w:after="120"/>
      </w:pPr>
      <w:r>
        <w:t>Added a</w:t>
      </w:r>
      <w:r w:rsidR="00300C09">
        <w:t xml:space="preserve"> “Phone Number”</w:t>
      </w:r>
      <w:r>
        <w:t xml:space="preserve"> column to </w:t>
      </w:r>
      <w:r w:rsidR="00D72239">
        <w:t xml:space="preserve">the “Persons/Agencies Contacted” table to </w:t>
      </w:r>
      <w:r>
        <w:t xml:space="preserve">capture the person or agency phone </w:t>
      </w:r>
      <w:r w:rsidR="003C4BFD">
        <w:t>number.</w:t>
      </w:r>
    </w:p>
    <w:p w:rsidR="66898FE1" w:rsidRPr="00217E4B" w:rsidP="00FF767D" w14:paraId="72FC207D" w14:textId="0C26720C">
      <w:pPr>
        <w:spacing w:after="12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F56E6"/>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8752CA"/>
    <w:multiLevelType w:val="hybridMultilevel"/>
    <w:tmpl w:val="B810B95E"/>
    <w:lvl w:ilvl="0">
      <w:start w:val="1"/>
      <w:numFmt w:val="bullet"/>
      <w:lvlText w:val="o"/>
      <w:lvlJc w:val="left"/>
      <w:pPr>
        <w:ind w:left="1410" w:hanging="360"/>
      </w:pPr>
      <w:rPr>
        <w:rFonts w:ascii="Courier New" w:hAnsi="Courier New" w:cs="Courier New"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2">
    <w:nsid w:val="05EC5242"/>
    <w:multiLevelType w:val="hybridMultilevel"/>
    <w:tmpl w:val="02B4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3013BC"/>
    <w:multiLevelType w:val="hybridMultilevel"/>
    <w:tmpl w:val="A3A22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A51F6E"/>
    <w:multiLevelType w:val="hybridMultilevel"/>
    <w:tmpl w:val="FAD6A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955105"/>
    <w:multiLevelType w:val="hybridMultilevel"/>
    <w:tmpl w:val="E09C3B38"/>
    <w:lvl w:ilvl="0">
      <w:start w:val="1"/>
      <w:numFmt w:val="bullet"/>
      <w:lvlText w:val=""/>
      <w:lvlJc w:val="left"/>
      <w:pPr>
        <w:ind w:left="720" w:hanging="360"/>
      </w:pPr>
      <w:rPr>
        <w:rFonts w:ascii="Symbol" w:hAnsi="Symbo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737F49"/>
    <w:multiLevelType w:val="hybridMultilevel"/>
    <w:tmpl w:val="B1989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17225E"/>
    <w:multiLevelType w:val="hybridMultilevel"/>
    <w:tmpl w:val="2B327710"/>
    <w:lvl w:ilvl="0">
      <w:start w:val="1"/>
      <w:numFmt w:val="bullet"/>
      <w:lvlText w:val="o"/>
      <w:lvlJc w:val="left"/>
      <w:pPr>
        <w:ind w:left="1410" w:hanging="360"/>
      </w:pPr>
      <w:rPr>
        <w:rFonts w:ascii="Courier New" w:hAnsi="Courier New" w:cs="Courier New"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8">
    <w:nsid w:val="0F283133"/>
    <w:multiLevelType w:val="hybridMultilevel"/>
    <w:tmpl w:val="751081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FDE7AAA"/>
    <w:multiLevelType w:val="hybridMultilevel"/>
    <w:tmpl w:val="3566E6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DB4177"/>
    <w:multiLevelType w:val="hybridMultilevel"/>
    <w:tmpl w:val="6082D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6956D3"/>
    <w:multiLevelType w:val="hybridMultilevel"/>
    <w:tmpl w:val="465A79BA"/>
    <w:lvl w:ilvl="0">
      <w:start w:val="1"/>
      <w:numFmt w:val="bullet"/>
      <w:lvlText w:val="o"/>
      <w:lvlJc w:val="left"/>
      <w:pPr>
        <w:ind w:left="1410" w:hanging="360"/>
      </w:pPr>
      <w:rPr>
        <w:rFonts w:ascii="Courier New" w:hAnsi="Courier New" w:cs="Courier New"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1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C295C14"/>
    <w:multiLevelType w:val="hybridMultilevel"/>
    <w:tmpl w:val="4B546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714DC0"/>
    <w:multiLevelType w:val="hybridMultilevel"/>
    <w:tmpl w:val="256CF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655705"/>
    <w:multiLevelType w:val="hybridMultilevel"/>
    <w:tmpl w:val="43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D79D73E"/>
    <w:multiLevelType w:val="hybridMultilevel"/>
    <w:tmpl w:val="9CF28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E366E92"/>
    <w:multiLevelType w:val="hybridMultilevel"/>
    <w:tmpl w:val="374CD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452F07"/>
    <w:multiLevelType w:val="hybridMultilevel"/>
    <w:tmpl w:val="D0EEBBF6"/>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19">
    <w:nsid w:val="40635BE1"/>
    <w:multiLevelType w:val="hybridMultilevel"/>
    <w:tmpl w:val="2B7C8B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201F0F"/>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9FE593C"/>
    <w:multiLevelType w:val="hybridMultilevel"/>
    <w:tmpl w:val="119E2794"/>
    <w:lvl w:ilvl="0">
      <w:start w:val="1"/>
      <w:numFmt w:val="bullet"/>
      <w:lvlText w:val=""/>
      <w:lvlJc w:val="left"/>
      <w:pPr>
        <w:ind w:left="1410" w:hanging="360"/>
      </w:pPr>
      <w:rPr>
        <w:rFonts w:ascii="Symbol" w:hAnsi="Symbol"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22">
    <w:nsid w:val="4B7879F0"/>
    <w:multiLevelType w:val="hybridMultilevel"/>
    <w:tmpl w:val="423C6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CA1210"/>
    <w:multiLevelType w:val="hybridMultilevel"/>
    <w:tmpl w:val="4AFE7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3C5053"/>
    <w:multiLevelType w:val="hybridMultilevel"/>
    <w:tmpl w:val="82547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5C8270C"/>
    <w:multiLevelType w:val="hybridMultilevel"/>
    <w:tmpl w:val="0DF84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82C602E"/>
    <w:multiLevelType w:val="hybridMultilevel"/>
    <w:tmpl w:val="0B5AF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F714408"/>
    <w:multiLevelType w:val="hybridMultilevel"/>
    <w:tmpl w:val="6BF07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805D2E"/>
    <w:multiLevelType w:val="hybridMultilevel"/>
    <w:tmpl w:val="6A1C4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D7757E"/>
    <w:multiLevelType w:val="hybridMultilevel"/>
    <w:tmpl w:val="FF483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2CC3E0D"/>
    <w:multiLevelType w:val="hybridMultilevel"/>
    <w:tmpl w:val="7314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52F6777"/>
    <w:multiLevelType w:val="hybridMultilevel"/>
    <w:tmpl w:val="094632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65B3FDA"/>
    <w:multiLevelType w:val="hybridMultilevel"/>
    <w:tmpl w:val="98B4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CA5200A"/>
    <w:multiLevelType w:val="hybridMultilevel"/>
    <w:tmpl w:val="B27CE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60772815">
    <w:abstractNumId w:val="16"/>
  </w:num>
  <w:num w:numId="2" w16cid:durableId="1889029895">
    <w:abstractNumId w:val="12"/>
  </w:num>
  <w:num w:numId="3" w16cid:durableId="1870216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4745525">
    <w:abstractNumId w:val="20"/>
  </w:num>
  <w:num w:numId="5" w16cid:durableId="212813326">
    <w:abstractNumId w:val="10"/>
  </w:num>
  <w:num w:numId="6" w16cid:durableId="535314035">
    <w:abstractNumId w:val="0"/>
  </w:num>
  <w:num w:numId="7" w16cid:durableId="800343632">
    <w:abstractNumId w:val="17"/>
  </w:num>
  <w:num w:numId="8" w16cid:durableId="667171630">
    <w:abstractNumId w:val="2"/>
  </w:num>
  <w:num w:numId="9" w16cid:durableId="1523517117">
    <w:abstractNumId w:val="30"/>
  </w:num>
  <w:num w:numId="10" w16cid:durableId="1035083420">
    <w:abstractNumId w:val="32"/>
  </w:num>
  <w:num w:numId="11" w16cid:durableId="531773874">
    <w:abstractNumId w:val="5"/>
  </w:num>
  <w:num w:numId="12" w16cid:durableId="425422108">
    <w:abstractNumId w:val="23"/>
  </w:num>
  <w:num w:numId="13" w16cid:durableId="515851285">
    <w:abstractNumId w:val="33"/>
  </w:num>
  <w:num w:numId="14" w16cid:durableId="391343982">
    <w:abstractNumId w:val="6"/>
  </w:num>
  <w:num w:numId="15" w16cid:durableId="805198376">
    <w:abstractNumId w:val="24"/>
  </w:num>
  <w:num w:numId="16" w16cid:durableId="900943475">
    <w:abstractNumId w:val="4"/>
  </w:num>
  <w:num w:numId="17" w16cid:durableId="663896370">
    <w:abstractNumId w:val="27"/>
  </w:num>
  <w:num w:numId="18" w16cid:durableId="1317806435">
    <w:abstractNumId w:val="22"/>
  </w:num>
  <w:num w:numId="19" w16cid:durableId="533082253">
    <w:abstractNumId w:val="29"/>
  </w:num>
  <w:num w:numId="20" w16cid:durableId="469597735">
    <w:abstractNumId w:val="8"/>
  </w:num>
  <w:num w:numId="21" w16cid:durableId="1447771259">
    <w:abstractNumId w:val="14"/>
  </w:num>
  <w:num w:numId="22" w16cid:durableId="703754648">
    <w:abstractNumId w:val="21"/>
  </w:num>
  <w:num w:numId="23" w16cid:durableId="1546915182">
    <w:abstractNumId w:val="31"/>
  </w:num>
  <w:num w:numId="24" w16cid:durableId="137963816">
    <w:abstractNumId w:val="11"/>
  </w:num>
  <w:num w:numId="25" w16cid:durableId="506406320">
    <w:abstractNumId w:val="7"/>
  </w:num>
  <w:num w:numId="26" w16cid:durableId="35586757">
    <w:abstractNumId w:val="1"/>
  </w:num>
  <w:num w:numId="27" w16cid:durableId="1714964670">
    <w:abstractNumId w:val="3"/>
  </w:num>
  <w:num w:numId="28" w16cid:durableId="1976326627">
    <w:abstractNumId w:val="19"/>
  </w:num>
  <w:num w:numId="29" w16cid:durableId="482084300">
    <w:abstractNumId w:val="9"/>
  </w:num>
  <w:num w:numId="30" w16cid:durableId="1867909799">
    <w:abstractNumId w:val="25"/>
  </w:num>
  <w:num w:numId="31" w16cid:durableId="1675957129">
    <w:abstractNumId w:val="13"/>
  </w:num>
  <w:num w:numId="32" w16cid:durableId="1138569106">
    <w:abstractNumId w:val="18"/>
  </w:num>
  <w:num w:numId="33" w16cid:durableId="2008555264">
    <w:abstractNumId w:val="28"/>
  </w:num>
  <w:num w:numId="34" w16cid:durableId="708649646">
    <w:abstractNumId w:val="15"/>
  </w:num>
  <w:num w:numId="35" w16cid:durableId="5699679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1B"/>
    <w:rsid w:val="000014E1"/>
    <w:rsid w:val="000034EE"/>
    <w:rsid w:val="000071AB"/>
    <w:rsid w:val="00010FDA"/>
    <w:rsid w:val="000114DE"/>
    <w:rsid w:val="0001154A"/>
    <w:rsid w:val="00011C31"/>
    <w:rsid w:val="00014474"/>
    <w:rsid w:val="00017EB0"/>
    <w:rsid w:val="000235F0"/>
    <w:rsid w:val="000411CE"/>
    <w:rsid w:val="000412F5"/>
    <w:rsid w:val="00046876"/>
    <w:rsid w:val="00047392"/>
    <w:rsid w:val="00050886"/>
    <w:rsid w:val="00051B46"/>
    <w:rsid w:val="00053E66"/>
    <w:rsid w:val="00055A72"/>
    <w:rsid w:val="0005680D"/>
    <w:rsid w:val="00061B4B"/>
    <w:rsid w:val="000731E8"/>
    <w:rsid w:val="00076118"/>
    <w:rsid w:val="00081517"/>
    <w:rsid w:val="0008421C"/>
    <w:rsid w:val="000851CC"/>
    <w:rsid w:val="00086C70"/>
    <w:rsid w:val="00091278"/>
    <w:rsid w:val="00094ADE"/>
    <w:rsid w:val="000956B3"/>
    <w:rsid w:val="000973B4"/>
    <w:rsid w:val="000A1AE2"/>
    <w:rsid w:val="000A56B3"/>
    <w:rsid w:val="000B34B6"/>
    <w:rsid w:val="000C3487"/>
    <w:rsid w:val="000C4A15"/>
    <w:rsid w:val="000D28A3"/>
    <w:rsid w:val="000D4E1A"/>
    <w:rsid w:val="000E10D1"/>
    <w:rsid w:val="000E31F0"/>
    <w:rsid w:val="000E540A"/>
    <w:rsid w:val="000F3A25"/>
    <w:rsid w:val="000F4C79"/>
    <w:rsid w:val="0011105C"/>
    <w:rsid w:val="00113BE4"/>
    <w:rsid w:val="001141A9"/>
    <w:rsid w:val="00116024"/>
    <w:rsid w:val="00124A72"/>
    <w:rsid w:val="00126682"/>
    <w:rsid w:val="001321EB"/>
    <w:rsid w:val="00136A11"/>
    <w:rsid w:val="00142772"/>
    <w:rsid w:val="00156C3D"/>
    <w:rsid w:val="00160D0C"/>
    <w:rsid w:val="00166CF4"/>
    <w:rsid w:val="00173132"/>
    <w:rsid w:val="001755C9"/>
    <w:rsid w:val="00181142"/>
    <w:rsid w:val="0018231E"/>
    <w:rsid w:val="001826AC"/>
    <w:rsid w:val="00194C46"/>
    <w:rsid w:val="00196B65"/>
    <w:rsid w:val="001A356D"/>
    <w:rsid w:val="001A798A"/>
    <w:rsid w:val="001B0B42"/>
    <w:rsid w:val="001B2EC0"/>
    <w:rsid w:val="001B5D03"/>
    <w:rsid w:val="001B6823"/>
    <w:rsid w:val="001B750F"/>
    <w:rsid w:val="001C3EF1"/>
    <w:rsid w:val="001C44AA"/>
    <w:rsid w:val="001D3739"/>
    <w:rsid w:val="001E4967"/>
    <w:rsid w:val="001F17C9"/>
    <w:rsid w:val="001F4631"/>
    <w:rsid w:val="001F69E2"/>
    <w:rsid w:val="001F72B2"/>
    <w:rsid w:val="001F7D51"/>
    <w:rsid w:val="0020079F"/>
    <w:rsid w:val="00201D4A"/>
    <w:rsid w:val="00211E76"/>
    <w:rsid w:val="002124A8"/>
    <w:rsid w:val="00217E4B"/>
    <w:rsid w:val="00221882"/>
    <w:rsid w:val="0023143F"/>
    <w:rsid w:val="002377FF"/>
    <w:rsid w:val="00243D4D"/>
    <w:rsid w:val="00245B1F"/>
    <w:rsid w:val="00271FAC"/>
    <w:rsid w:val="00273C72"/>
    <w:rsid w:val="00277226"/>
    <w:rsid w:val="002821AA"/>
    <w:rsid w:val="002848F9"/>
    <w:rsid w:val="00285A28"/>
    <w:rsid w:val="00285AA4"/>
    <w:rsid w:val="002917A5"/>
    <w:rsid w:val="00294806"/>
    <w:rsid w:val="00297FE9"/>
    <w:rsid w:val="002A17E8"/>
    <w:rsid w:val="002A66B5"/>
    <w:rsid w:val="002B73A8"/>
    <w:rsid w:val="002C001C"/>
    <w:rsid w:val="002C2F0A"/>
    <w:rsid w:val="002C76F8"/>
    <w:rsid w:val="002D0E68"/>
    <w:rsid w:val="002D5E1B"/>
    <w:rsid w:val="002D7899"/>
    <w:rsid w:val="002E4435"/>
    <w:rsid w:val="002F0B36"/>
    <w:rsid w:val="002F2E43"/>
    <w:rsid w:val="002F3846"/>
    <w:rsid w:val="002F3CF9"/>
    <w:rsid w:val="003001B2"/>
    <w:rsid w:val="00300C09"/>
    <w:rsid w:val="003030AE"/>
    <w:rsid w:val="00307DA6"/>
    <w:rsid w:val="00313010"/>
    <w:rsid w:val="003176A6"/>
    <w:rsid w:val="0032286A"/>
    <w:rsid w:val="0032707C"/>
    <w:rsid w:val="003332C9"/>
    <w:rsid w:val="003478E2"/>
    <w:rsid w:val="00356BC6"/>
    <w:rsid w:val="00357AE2"/>
    <w:rsid w:val="00357EBF"/>
    <w:rsid w:val="003613EF"/>
    <w:rsid w:val="00363469"/>
    <w:rsid w:val="00367E71"/>
    <w:rsid w:val="00370159"/>
    <w:rsid w:val="00373DBD"/>
    <w:rsid w:val="00375482"/>
    <w:rsid w:val="003754D5"/>
    <w:rsid w:val="0038073B"/>
    <w:rsid w:val="0038526D"/>
    <w:rsid w:val="003A04CA"/>
    <w:rsid w:val="003A05BC"/>
    <w:rsid w:val="003A4CE1"/>
    <w:rsid w:val="003B2357"/>
    <w:rsid w:val="003C4366"/>
    <w:rsid w:val="003C4BFD"/>
    <w:rsid w:val="003D4C80"/>
    <w:rsid w:val="003D5575"/>
    <w:rsid w:val="003D66DB"/>
    <w:rsid w:val="003D722B"/>
    <w:rsid w:val="003E5352"/>
    <w:rsid w:val="003F36C7"/>
    <w:rsid w:val="003F3EE9"/>
    <w:rsid w:val="003F44A4"/>
    <w:rsid w:val="00400F25"/>
    <w:rsid w:val="0040493B"/>
    <w:rsid w:val="00415418"/>
    <w:rsid w:val="00415A48"/>
    <w:rsid w:val="00416E1B"/>
    <w:rsid w:val="0042092B"/>
    <w:rsid w:val="00420E40"/>
    <w:rsid w:val="004235C1"/>
    <w:rsid w:val="004311F7"/>
    <w:rsid w:val="0043273F"/>
    <w:rsid w:val="00432D7B"/>
    <w:rsid w:val="0043420F"/>
    <w:rsid w:val="00440AB2"/>
    <w:rsid w:val="0044103D"/>
    <w:rsid w:val="0044160A"/>
    <w:rsid w:val="0044264B"/>
    <w:rsid w:val="00443DA2"/>
    <w:rsid w:val="004475D5"/>
    <w:rsid w:val="0045159C"/>
    <w:rsid w:val="004566E8"/>
    <w:rsid w:val="00456E1A"/>
    <w:rsid w:val="004578B5"/>
    <w:rsid w:val="00462BAB"/>
    <w:rsid w:val="00470667"/>
    <w:rsid w:val="00476FDE"/>
    <w:rsid w:val="004805FC"/>
    <w:rsid w:val="004850DC"/>
    <w:rsid w:val="00486AF0"/>
    <w:rsid w:val="004874ED"/>
    <w:rsid w:val="00491BCF"/>
    <w:rsid w:val="00497521"/>
    <w:rsid w:val="00497D97"/>
    <w:rsid w:val="004A131B"/>
    <w:rsid w:val="004A7F88"/>
    <w:rsid w:val="004B62E1"/>
    <w:rsid w:val="004C14EF"/>
    <w:rsid w:val="004C5897"/>
    <w:rsid w:val="004C589C"/>
    <w:rsid w:val="004C6ADE"/>
    <w:rsid w:val="004D7B60"/>
    <w:rsid w:val="004E0796"/>
    <w:rsid w:val="004E3AAB"/>
    <w:rsid w:val="004F1627"/>
    <w:rsid w:val="00501D82"/>
    <w:rsid w:val="00502DBE"/>
    <w:rsid w:val="0050335B"/>
    <w:rsid w:val="00504CEB"/>
    <w:rsid w:val="0050642D"/>
    <w:rsid w:val="00513C6A"/>
    <w:rsid w:val="00513EB9"/>
    <w:rsid w:val="0051596E"/>
    <w:rsid w:val="00515A94"/>
    <w:rsid w:val="0051736F"/>
    <w:rsid w:val="00521D46"/>
    <w:rsid w:val="005225AA"/>
    <w:rsid w:val="00524B28"/>
    <w:rsid w:val="00525EC1"/>
    <w:rsid w:val="005271D2"/>
    <w:rsid w:val="00530787"/>
    <w:rsid w:val="005320DB"/>
    <w:rsid w:val="00551677"/>
    <w:rsid w:val="0055225F"/>
    <w:rsid w:val="00554CA0"/>
    <w:rsid w:val="00556035"/>
    <w:rsid w:val="005644F6"/>
    <w:rsid w:val="00567D0D"/>
    <w:rsid w:val="00572187"/>
    <w:rsid w:val="005721ED"/>
    <w:rsid w:val="005724FA"/>
    <w:rsid w:val="005736DE"/>
    <w:rsid w:val="00575B49"/>
    <w:rsid w:val="00581B69"/>
    <w:rsid w:val="00582886"/>
    <w:rsid w:val="00582F2E"/>
    <w:rsid w:val="00590E3C"/>
    <w:rsid w:val="0059232F"/>
    <w:rsid w:val="0059299E"/>
    <w:rsid w:val="00594597"/>
    <w:rsid w:val="0059538E"/>
    <w:rsid w:val="005A046D"/>
    <w:rsid w:val="005A72AC"/>
    <w:rsid w:val="005B3E30"/>
    <w:rsid w:val="005C43C2"/>
    <w:rsid w:val="005C64CF"/>
    <w:rsid w:val="005D2CC1"/>
    <w:rsid w:val="005E0E63"/>
    <w:rsid w:val="005F06DC"/>
    <w:rsid w:val="005F2F5B"/>
    <w:rsid w:val="0061718F"/>
    <w:rsid w:val="00617470"/>
    <w:rsid w:val="00617B28"/>
    <w:rsid w:val="00620609"/>
    <w:rsid w:val="00630E66"/>
    <w:rsid w:val="00636D1A"/>
    <w:rsid w:val="00636ECD"/>
    <w:rsid w:val="00636F68"/>
    <w:rsid w:val="006404B1"/>
    <w:rsid w:val="006439F6"/>
    <w:rsid w:val="00644844"/>
    <w:rsid w:val="00644EC4"/>
    <w:rsid w:val="00651482"/>
    <w:rsid w:val="006558C9"/>
    <w:rsid w:val="006577F4"/>
    <w:rsid w:val="00665306"/>
    <w:rsid w:val="006766A9"/>
    <w:rsid w:val="00681C57"/>
    <w:rsid w:val="00684227"/>
    <w:rsid w:val="00684EBD"/>
    <w:rsid w:val="00694780"/>
    <w:rsid w:val="0069568C"/>
    <w:rsid w:val="006A102E"/>
    <w:rsid w:val="006A2A23"/>
    <w:rsid w:val="006A5683"/>
    <w:rsid w:val="006A5A86"/>
    <w:rsid w:val="006A755C"/>
    <w:rsid w:val="006B0546"/>
    <w:rsid w:val="006B1ADF"/>
    <w:rsid w:val="006B2D69"/>
    <w:rsid w:val="006B5675"/>
    <w:rsid w:val="006B6AF3"/>
    <w:rsid w:val="006B6E33"/>
    <w:rsid w:val="006C2295"/>
    <w:rsid w:val="006D3000"/>
    <w:rsid w:val="006D3AB2"/>
    <w:rsid w:val="006E0782"/>
    <w:rsid w:val="006E44AD"/>
    <w:rsid w:val="006F0FF3"/>
    <w:rsid w:val="006F46FD"/>
    <w:rsid w:val="007113F7"/>
    <w:rsid w:val="00720331"/>
    <w:rsid w:val="00721852"/>
    <w:rsid w:val="0072320F"/>
    <w:rsid w:val="00723A33"/>
    <w:rsid w:val="00730683"/>
    <w:rsid w:val="007311A1"/>
    <w:rsid w:val="00740EFB"/>
    <w:rsid w:val="00743007"/>
    <w:rsid w:val="00746449"/>
    <w:rsid w:val="00760ABC"/>
    <w:rsid w:val="00761938"/>
    <w:rsid w:val="00761FA5"/>
    <w:rsid w:val="00764AFE"/>
    <w:rsid w:val="00765292"/>
    <w:rsid w:val="007709FB"/>
    <w:rsid w:val="0077314D"/>
    <w:rsid w:val="007750F8"/>
    <w:rsid w:val="00775A54"/>
    <w:rsid w:val="00784D4A"/>
    <w:rsid w:val="0078619C"/>
    <w:rsid w:val="00787DDB"/>
    <w:rsid w:val="007925EE"/>
    <w:rsid w:val="00792A98"/>
    <w:rsid w:val="0079359C"/>
    <w:rsid w:val="007977BC"/>
    <w:rsid w:val="007B4DBD"/>
    <w:rsid w:val="007C738C"/>
    <w:rsid w:val="007C7BEC"/>
    <w:rsid w:val="007D048B"/>
    <w:rsid w:val="007D30CE"/>
    <w:rsid w:val="007D7D1A"/>
    <w:rsid w:val="007E203C"/>
    <w:rsid w:val="007E4AA4"/>
    <w:rsid w:val="007E7516"/>
    <w:rsid w:val="00805792"/>
    <w:rsid w:val="00805E17"/>
    <w:rsid w:val="0081151F"/>
    <w:rsid w:val="00812CC8"/>
    <w:rsid w:val="00814637"/>
    <w:rsid w:val="008213FA"/>
    <w:rsid w:val="0082594E"/>
    <w:rsid w:val="00830579"/>
    <w:rsid w:val="008361EE"/>
    <w:rsid w:val="008366E6"/>
    <w:rsid w:val="00837361"/>
    <w:rsid w:val="00841940"/>
    <w:rsid w:val="00843076"/>
    <w:rsid w:val="008504DC"/>
    <w:rsid w:val="008643FB"/>
    <w:rsid w:val="00871771"/>
    <w:rsid w:val="008774F0"/>
    <w:rsid w:val="00883F9F"/>
    <w:rsid w:val="00886CB9"/>
    <w:rsid w:val="00890B8F"/>
    <w:rsid w:val="0089147C"/>
    <w:rsid w:val="00892D0D"/>
    <w:rsid w:val="00894BA7"/>
    <w:rsid w:val="00897876"/>
    <w:rsid w:val="00897E07"/>
    <w:rsid w:val="008A5560"/>
    <w:rsid w:val="008A5D59"/>
    <w:rsid w:val="008B35C8"/>
    <w:rsid w:val="008B4E35"/>
    <w:rsid w:val="008B6EDB"/>
    <w:rsid w:val="008B7769"/>
    <w:rsid w:val="008B7D87"/>
    <w:rsid w:val="008C190B"/>
    <w:rsid w:val="008E01E2"/>
    <w:rsid w:val="008E65FB"/>
    <w:rsid w:val="008E6B2B"/>
    <w:rsid w:val="00901EFE"/>
    <w:rsid w:val="0090201C"/>
    <w:rsid w:val="009054A4"/>
    <w:rsid w:val="00905B5F"/>
    <w:rsid w:val="00912B16"/>
    <w:rsid w:val="009161B6"/>
    <w:rsid w:val="009179F6"/>
    <w:rsid w:val="00922A3D"/>
    <w:rsid w:val="00923716"/>
    <w:rsid w:val="00923AD1"/>
    <w:rsid w:val="00931D15"/>
    <w:rsid w:val="009356F9"/>
    <w:rsid w:val="009423E3"/>
    <w:rsid w:val="00945F7C"/>
    <w:rsid w:val="00946101"/>
    <w:rsid w:val="0095485B"/>
    <w:rsid w:val="00957530"/>
    <w:rsid w:val="00961ABA"/>
    <w:rsid w:val="00972988"/>
    <w:rsid w:val="009759BB"/>
    <w:rsid w:val="00980379"/>
    <w:rsid w:val="009810D2"/>
    <w:rsid w:val="00981600"/>
    <w:rsid w:val="009845AE"/>
    <w:rsid w:val="00995018"/>
    <w:rsid w:val="009A34BC"/>
    <w:rsid w:val="009B10D8"/>
    <w:rsid w:val="009B1E9C"/>
    <w:rsid w:val="009B265E"/>
    <w:rsid w:val="009B63A1"/>
    <w:rsid w:val="009B6578"/>
    <w:rsid w:val="009C0334"/>
    <w:rsid w:val="009C3B0A"/>
    <w:rsid w:val="009C500E"/>
    <w:rsid w:val="009D1B9D"/>
    <w:rsid w:val="009D2F3D"/>
    <w:rsid w:val="009D7626"/>
    <w:rsid w:val="009F290C"/>
    <w:rsid w:val="00A03B47"/>
    <w:rsid w:val="00A10196"/>
    <w:rsid w:val="00A151E4"/>
    <w:rsid w:val="00A2031C"/>
    <w:rsid w:val="00A2198B"/>
    <w:rsid w:val="00A23BC5"/>
    <w:rsid w:val="00A25076"/>
    <w:rsid w:val="00A31FEE"/>
    <w:rsid w:val="00A3295D"/>
    <w:rsid w:val="00A3715B"/>
    <w:rsid w:val="00A3C84D"/>
    <w:rsid w:val="00A44387"/>
    <w:rsid w:val="00A44667"/>
    <w:rsid w:val="00A45FF5"/>
    <w:rsid w:val="00A579F2"/>
    <w:rsid w:val="00A61415"/>
    <w:rsid w:val="00A62624"/>
    <w:rsid w:val="00A648F1"/>
    <w:rsid w:val="00A656F2"/>
    <w:rsid w:val="00A700E7"/>
    <w:rsid w:val="00A701A0"/>
    <w:rsid w:val="00A74035"/>
    <w:rsid w:val="00A83D96"/>
    <w:rsid w:val="00A84BB4"/>
    <w:rsid w:val="00A86BE7"/>
    <w:rsid w:val="00A90B63"/>
    <w:rsid w:val="00A90E07"/>
    <w:rsid w:val="00A910F7"/>
    <w:rsid w:val="00AA05D9"/>
    <w:rsid w:val="00AA0A6C"/>
    <w:rsid w:val="00AA2D92"/>
    <w:rsid w:val="00AB179D"/>
    <w:rsid w:val="00AB422C"/>
    <w:rsid w:val="00AB6D44"/>
    <w:rsid w:val="00AC10AB"/>
    <w:rsid w:val="00AC10B1"/>
    <w:rsid w:val="00AC26CB"/>
    <w:rsid w:val="00AC3EC1"/>
    <w:rsid w:val="00AC6666"/>
    <w:rsid w:val="00AC76D9"/>
    <w:rsid w:val="00AC796D"/>
    <w:rsid w:val="00AD627D"/>
    <w:rsid w:val="00AD67B9"/>
    <w:rsid w:val="00AE58A7"/>
    <w:rsid w:val="00AF0FFB"/>
    <w:rsid w:val="00AF1FA2"/>
    <w:rsid w:val="00AF5F75"/>
    <w:rsid w:val="00AF78C1"/>
    <w:rsid w:val="00AF7EE6"/>
    <w:rsid w:val="00B02AE3"/>
    <w:rsid w:val="00B11C07"/>
    <w:rsid w:val="00B124AE"/>
    <w:rsid w:val="00B1621F"/>
    <w:rsid w:val="00B1732A"/>
    <w:rsid w:val="00B1739A"/>
    <w:rsid w:val="00B21A11"/>
    <w:rsid w:val="00B21D1F"/>
    <w:rsid w:val="00B22DAB"/>
    <w:rsid w:val="00B23453"/>
    <w:rsid w:val="00B25500"/>
    <w:rsid w:val="00B4303A"/>
    <w:rsid w:val="00B45DC9"/>
    <w:rsid w:val="00B47688"/>
    <w:rsid w:val="00B52E86"/>
    <w:rsid w:val="00B56F38"/>
    <w:rsid w:val="00B6585D"/>
    <w:rsid w:val="00B663BB"/>
    <w:rsid w:val="00B70695"/>
    <w:rsid w:val="00B70B78"/>
    <w:rsid w:val="00B73753"/>
    <w:rsid w:val="00B76F44"/>
    <w:rsid w:val="00B771D1"/>
    <w:rsid w:val="00B839C3"/>
    <w:rsid w:val="00B85F6E"/>
    <w:rsid w:val="00B95A84"/>
    <w:rsid w:val="00B965AD"/>
    <w:rsid w:val="00BA028A"/>
    <w:rsid w:val="00BA1ACB"/>
    <w:rsid w:val="00BA1F7E"/>
    <w:rsid w:val="00BA4433"/>
    <w:rsid w:val="00BA6246"/>
    <w:rsid w:val="00BA746C"/>
    <w:rsid w:val="00BA7717"/>
    <w:rsid w:val="00BA7BC7"/>
    <w:rsid w:val="00BC26C9"/>
    <w:rsid w:val="00BC50C1"/>
    <w:rsid w:val="00BC7DE9"/>
    <w:rsid w:val="00BD0C38"/>
    <w:rsid w:val="00BD686E"/>
    <w:rsid w:val="00BD72B4"/>
    <w:rsid w:val="00BD7C50"/>
    <w:rsid w:val="00BE14DF"/>
    <w:rsid w:val="00BE3791"/>
    <w:rsid w:val="00BE69E6"/>
    <w:rsid w:val="00BE6B88"/>
    <w:rsid w:val="00BF376F"/>
    <w:rsid w:val="00BF38E5"/>
    <w:rsid w:val="00BF560E"/>
    <w:rsid w:val="00BF5D57"/>
    <w:rsid w:val="00C010B3"/>
    <w:rsid w:val="00C12007"/>
    <w:rsid w:val="00C132D1"/>
    <w:rsid w:val="00C167D4"/>
    <w:rsid w:val="00C17246"/>
    <w:rsid w:val="00C20F43"/>
    <w:rsid w:val="00C23F07"/>
    <w:rsid w:val="00C26932"/>
    <w:rsid w:val="00C26A1D"/>
    <w:rsid w:val="00C30BDE"/>
    <w:rsid w:val="00C317D2"/>
    <w:rsid w:val="00C37D65"/>
    <w:rsid w:val="00C41FD5"/>
    <w:rsid w:val="00C52E44"/>
    <w:rsid w:val="00C554AD"/>
    <w:rsid w:val="00C6409E"/>
    <w:rsid w:val="00C67F06"/>
    <w:rsid w:val="00C70A2F"/>
    <w:rsid w:val="00C760D5"/>
    <w:rsid w:val="00C83593"/>
    <w:rsid w:val="00C87F3B"/>
    <w:rsid w:val="00C90675"/>
    <w:rsid w:val="00CA376A"/>
    <w:rsid w:val="00CA393E"/>
    <w:rsid w:val="00CA4415"/>
    <w:rsid w:val="00CA718D"/>
    <w:rsid w:val="00CC199A"/>
    <w:rsid w:val="00CD08DE"/>
    <w:rsid w:val="00CD2716"/>
    <w:rsid w:val="00CE1655"/>
    <w:rsid w:val="00CE4F78"/>
    <w:rsid w:val="00CE53A4"/>
    <w:rsid w:val="00CF4D19"/>
    <w:rsid w:val="00D012FA"/>
    <w:rsid w:val="00D11B33"/>
    <w:rsid w:val="00D12D71"/>
    <w:rsid w:val="00D2265B"/>
    <w:rsid w:val="00D4023A"/>
    <w:rsid w:val="00D4379D"/>
    <w:rsid w:val="00D53C57"/>
    <w:rsid w:val="00D5553A"/>
    <w:rsid w:val="00D568EA"/>
    <w:rsid w:val="00D63EDA"/>
    <w:rsid w:val="00D65171"/>
    <w:rsid w:val="00D666EA"/>
    <w:rsid w:val="00D6798D"/>
    <w:rsid w:val="00D70DE6"/>
    <w:rsid w:val="00D72239"/>
    <w:rsid w:val="00D74110"/>
    <w:rsid w:val="00D74243"/>
    <w:rsid w:val="00D75602"/>
    <w:rsid w:val="00D87955"/>
    <w:rsid w:val="00D9146B"/>
    <w:rsid w:val="00D9177C"/>
    <w:rsid w:val="00D92C69"/>
    <w:rsid w:val="00D93C43"/>
    <w:rsid w:val="00D94F6E"/>
    <w:rsid w:val="00DA4C68"/>
    <w:rsid w:val="00DA7EA4"/>
    <w:rsid w:val="00DB5817"/>
    <w:rsid w:val="00DC1231"/>
    <w:rsid w:val="00DC387B"/>
    <w:rsid w:val="00DD1939"/>
    <w:rsid w:val="00DD6002"/>
    <w:rsid w:val="00DD654C"/>
    <w:rsid w:val="00DE2B7A"/>
    <w:rsid w:val="00DE784D"/>
    <w:rsid w:val="00DF1A71"/>
    <w:rsid w:val="00DF6D58"/>
    <w:rsid w:val="00DF7525"/>
    <w:rsid w:val="00E01D12"/>
    <w:rsid w:val="00E02749"/>
    <w:rsid w:val="00E06612"/>
    <w:rsid w:val="00E06AD8"/>
    <w:rsid w:val="00E10C83"/>
    <w:rsid w:val="00E1787A"/>
    <w:rsid w:val="00E206A3"/>
    <w:rsid w:val="00E23507"/>
    <w:rsid w:val="00E265A1"/>
    <w:rsid w:val="00E44196"/>
    <w:rsid w:val="00E4526A"/>
    <w:rsid w:val="00E479D8"/>
    <w:rsid w:val="00E525D4"/>
    <w:rsid w:val="00E60023"/>
    <w:rsid w:val="00E6630D"/>
    <w:rsid w:val="00E66AF5"/>
    <w:rsid w:val="00E71203"/>
    <w:rsid w:val="00E75899"/>
    <w:rsid w:val="00E75D2C"/>
    <w:rsid w:val="00E75F35"/>
    <w:rsid w:val="00E76376"/>
    <w:rsid w:val="00E84F9B"/>
    <w:rsid w:val="00E86DD2"/>
    <w:rsid w:val="00E931AE"/>
    <w:rsid w:val="00E958EA"/>
    <w:rsid w:val="00E96DC1"/>
    <w:rsid w:val="00E970A2"/>
    <w:rsid w:val="00EA13FE"/>
    <w:rsid w:val="00EA24BC"/>
    <w:rsid w:val="00EB6E13"/>
    <w:rsid w:val="00EC0FD5"/>
    <w:rsid w:val="00EC4262"/>
    <w:rsid w:val="00ED7EDE"/>
    <w:rsid w:val="00EE2888"/>
    <w:rsid w:val="00EE48C6"/>
    <w:rsid w:val="00EE5F66"/>
    <w:rsid w:val="00EE7FB3"/>
    <w:rsid w:val="00EF7C64"/>
    <w:rsid w:val="00F00A6E"/>
    <w:rsid w:val="00F039DD"/>
    <w:rsid w:val="00F1331D"/>
    <w:rsid w:val="00F15DC7"/>
    <w:rsid w:val="00F27254"/>
    <w:rsid w:val="00F36021"/>
    <w:rsid w:val="00F36E03"/>
    <w:rsid w:val="00F42631"/>
    <w:rsid w:val="00F50F04"/>
    <w:rsid w:val="00F51FAA"/>
    <w:rsid w:val="00F70A24"/>
    <w:rsid w:val="00F715BC"/>
    <w:rsid w:val="00F72B21"/>
    <w:rsid w:val="00F73EB9"/>
    <w:rsid w:val="00F77450"/>
    <w:rsid w:val="00F8673A"/>
    <w:rsid w:val="00F90744"/>
    <w:rsid w:val="00F91793"/>
    <w:rsid w:val="00F9188A"/>
    <w:rsid w:val="00FA1248"/>
    <w:rsid w:val="00FA18D8"/>
    <w:rsid w:val="00FA1CBF"/>
    <w:rsid w:val="00FA6B54"/>
    <w:rsid w:val="00FB3595"/>
    <w:rsid w:val="00FC6AB1"/>
    <w:rsid w:val="00FD18EB"/>
    <w:rsid w:val="00FD229D"/>
    <w:rsid w:val="00FD4C58"/>
    <w:rsid w:val="00FE2C78"/>
    <w:rsid w:val="00FE3DA7"/>
    <w:rsid w:val="00FE3E8E"/>
    <w:rsid w:val="00FE3F1F"/>
    <w:rsid w:val="00FE41BE"/>
    <w:rsid w:val="00FE5788"/>
    <w:rsid w:val="00FF3FE8"/>
    <w:rsid w:val="00FF4161"/>
    <w:rsid w:val="00FF4CDE"/>
    <w:rsid w:val="00FF767D"/>
    <w:rsid w:val="01846336"/>
    <w:rsid w:val="0191A393"/>
    <w:rsid w:val="01A9F627"/>
    <w:rsid w:val="01D1BACB"/>
    <w:rsid w:val="030352DB"/>
    <w:rsid w:val="042B88BA"/>
    <w:rsid w:val="04E75D14"/>
    <w:rsid w:val="051DDF54"/>
    <w:rsid w:val="05213F60"/>
    <w:rsid w:val="05268340"/>
    <w:rsid w:val="05B444F4"/>
    <w:rsid w:val="05CD8561"/>
    <w:rsid w:val="05D66270"/>
    <w:rsid w:val="05EF1B9F"/>
    <w:rsid w:val="07CC8C26"/>
    <w:rsid w:val="0846C407"/>
    <w:rsid w:val="085E2402"/>
    <w:rsid w:val="09C6DE22"/>
    <w:rsid w:val="0AEB6D86"/>
    <w:rsid w:val="0D8D1229"/>
    <w:rsid w:val="0DC55A36"/>
    <w:rsid w:val="0DD52DB4"/>
    <w:rsid w:val="0E3DEA46"/>
    <w:rsid w:val="0F09C204"/>
    <w:rsid w:val="1106C3F2"/>
    <w:rsid w:val="1349217F"/>
    <w:rsid w:val="1364BB7D"/>
    <w:rsid w:val="154478CC"/>
    <w:rsid w:val="15E3D82E"/>
    <w:rsid w:val="16A20CD9"/>
    <w:rsid w:val="172F921F"/>
    <w:rsid w:val="1909F60B"/>
    <w:rsid w:val="1991F2C6"/>
    <w:rsid w:val="1A0BA34E"/>
    <w:rsid w:val="1A31DE76"/>
    <w:rsid w:val="1AADB3F2"/>
    <w:rsid w:val="1C6534BE"/>
    <w:rsid w:val="1D5B29DF"/>
    <w:rsid w:val="1DC29EDC"/>
    <w:rsid w:val="1DC2DB20"/>
    <w:rsid w:val="1E8BB783"/>
    <w:rsid w:val="20D37D3C"/>
    <w:rsid w:val="21A8C9D1"/>
    <w:rsid w:val="21B43814"/>
    <w:rsid w:val="22E1FBAD"/>
    <w:rsid w:val="22E94F2E"/>
    <w:rsid w:val="245966B9"/>
    <w:rsid w:val="259E373E"/>
    <w:rsid w:val="25F06699"/>
    <w:rsid w:val="26143D0D"/>
    <w:rsid w:val="265DCFA9"/>
    <w:rsid w:val="2740BDE1"/>
    <w:rsid w:val="27BEF124"/>
    <w:rsid w:val="27D2549B"/>
    <w:rsid w:val="288F8F6C"/>
    <w:rsid w:val="28A175F4"/>
    <w:rsid w:val="28A8EA25"/>
    <w:rsid w:val="28DB584F"/>
    <w:rsid w:val="2A26A7C1"/>
    <w:rsid w:val="2A750481"/>
    <w:rsid w:val="2AE7AE30"/>
    <w:rsid w:val="2B17E211"/>
    <w:rsid w:val="2BE56EB4"/>
    <w:rsid w:val="2DCE17AE"/>
    <w:rsid w:val="2E77B1F2"/>
    <w:rsid w:val="2EABDF44"/>
    <w:rsid w:val="305B606E"/>
    <w:rsid w:val="3060A0D4"/>
    <w:rsid w:val="30DE681E"/>
    <w:rsid w:val="30E73FEA"/>
    <w:rsid w:val="311C1DCF"/>
    <w:rsid w:val="31C836FB"/>
    <w:rsid w:val="33ED8E1E"/>
    <w:rsid w:val="3406218A"/>
    <w:rsid w:val="34490E84"/>
    <w:rsid w:val="34AAA71A"/>
    <w:rsid w:val="34BEFAB5"/>
    <w:rsid w:val="353FDC89"/>
    <w:rsid w:val="35455498"/>
    <w:rsid w:val="3566DC39"/>
    <w:rsid w:val="359BA81D"/>
    <w:rsid w:val="36398A75"/>
    <w:rsid w:val="3762AC99"/>
    <w:rsid w:val="37953A28"/>
    <w:rsid w:val="387CF55A"/>
    <w:rsid w:val="38C889B4"/>
    <w:rsid w:val="38EE8AF4"/>
    <w:rsid w:val="3976A202"/>
    <w:rsid w:val="39B773AF"/>
    <w:rsid w:val="39CEC66D"/>
    <w:rsid w:val="39CFF260"/>
    <w:rsid w:val="3A106659"/>
    <w:rsid w:val="3A8587AF"/>
    <w:rsid w:val="3BB4961C"/>
    <w:rsid w:val="3C0AD662"/>
    <w:rsid w:val="3C93F39D"/>
    <w:rsid w:val="3CA18FE1"/>
    <w:rsid w:val="3E2FC3FE"/>
    <w:rsid w:val="3E8C8D70"/>
    <w:rsid w:val="3F3CC3F5"/>
    <w:rsid w:val="3FBB1585"/>
    <w:rsid w:val="40710692"/>
    <w:rsid w:val="40769FFC"/>
    <w:rsid w:val="41B6A82F"/>
    <w:rsid w:val="420061D2"/>
    <w:rsid w:val="4232AA6F"/>
    <w:rsid w:val="440A053D"/>
    <w:rsid w:val="4414A0BD"/>
    <w:rsid w:val="4528C8EC"/>
    <w:rsid w:val="456D07AF"/>
    <w:rsid w:val="45DFFF1B"/>
    <w:rsid w:val="460FF20D"/>
    <w:rsid w:val="4759827A"/>
    <w:rsid w:val="477BBD48"/>
    <w:rsid w:val="4813283D"/>
    <w:rsid w:val="4814ACC7"/>
    <w:rsid w:val="481E8BB4"/>
    <w:rsid w:val="483E1B07"/>
    <w:rsid w:val="49AAC014"/>
    <w:rsid w:val="4BF779FF"/>
    <w:rsid w:val="4C7133A0"/>
    <w:rsid w:val="4DC91F64"/>
    <w:rsid w:val="4E4EA8F1"/>
    <w:rsid w:val="4F2F1AC1"/>
    <w:rsid w:val="4F936587"/>
    <w:rsid w:val="50266883"/>
    <w:rsid w:val="5095DA5A"/>
    <w:rsid w:val="51E23F82"/>
    <w:rsid w:val="5265BF64"/>
    <w:rsid w:val="52E9F65E"/>
    <w:rsid w:val="53FF4645"/>
    <w:rsid w:val="544C977A"/>
    <w:rsid w:val="544E85FD"/>
    <w:rsid w:val="545506E7"/>
    <w:rsid w:val="54A626E2"/>
    <w:rsid w:val="55583481"/>
    <w:rsid w:val="55B07A23"/>
    <w:rsid w:val="55FD2B07"/>
    <w:rsid w:val="564A5513"/>
    <w:rsid w:val="5674D802"/>
    <w:rsid w:val="578626BF"/>
    <w:rsid w:val="58B96697"/>
    <w:rsid w:val="58CC278F"/>
    <w:rsid w:val="5900DB89"/>
    <w:rsid w:val="5969F599"/>
    <w:rsid w:val="5983D784"/>
    <w:rsid w:val="5A33D278"/>
    <w:rsid w:val="5A35E5DB"/>
    <w:rsid w:val="5B1FA7E5"/>
    <w:rsid w:val="5B20B079"/>
    <w:rsid w:val="5B91E31C"/>
    <w:rsid w:val="5D73CC9C"/>
    <w:rsid w:val="5DE12B21"/>
    <w:rsid w:val="5DE8387B"/>
    <w:rsid w:val="5E6D59EB"/>
    <w:rsid w:val="5F4846A1"/>
    <w:rsid w:val="5F5631DD"/>
    <w:rsid w:val="60C1C9A3"/>
    <w:rsid w:val="61358E03"/>
    <w:rsid w:val="6238AD0E"/>
    <w:rsid w:val="623E21FE"/>
    <w:rsid w:val="6284CCD3"/>
    <w:rsid w:val="6320685A"/>
    <w:rsid w:val="632AB9CA"/>
    <w:rsid w:val="632C61F4"/>
    <w:rsid w:val="635630DE"/>
    <w:rsid w:val="63E20104"/>
    <w:rsid w:val="64875B7E"/>
    <w:rsid w:val="64CE77B1"/>
    <w:rsid w:val="650FF457"/>
    <w:rsid w:val="65BC6D95"/>
    <w:rsid w:val="660C667B"/>
    <w:rsid w:val="666721A5"/>
    <w:rsid w:val="66898FE1"/>
    <w:rsid w:val="66BE241E"/>
    <w:rsid w:val="67583DF6"/>
    <w:rsid w:val="67A4380F"/>
    <w:rsid w:val="67A66F05"/>
    <w:rsid w:val="67A690AF"/>
    <w:rsid w:val="6924690C"/>
    <w:rsid w:val="6ADBD8D1"/>
    <w:rsid w:val="6B3DB935"/>
    <w:rsid w:val="6B981B9F"/>
    <w:rsid w:val="6C214ECF"/>
    <w:rsid w:val="6C299C57"/>
    <w:rsid w:val="6C72FCDF"/>
    <w:rsid w:val="6CBF3129"/>
    <w:rsid w:val="6CFE5C29"/>
    <w:rsid w:val="6D24B31D"/>
    <w:rsid w:val="6D5CD37A"/>
    <w:rsid w:val="6D93F5AF"/>
    <w:rsid w:val="6F7BB8B5"/>
    <w:rsid w:val="70041BD9"/>
    <w:rsid w:val="70114D37"/>
    <w:rsid w:val="7072A57D"/>
    <w:rsid w:val="70F68D54"/>
    <w:rsid w:val="7165213C"/>
    <w:rsid w:val="71ACFAB9"/>
    <w:rsid w:val="72DC3450"/>
    <w:rsid w:val="72DC5283"/>
    <w:rsid w:val="72F6A4E2"/>
    <w:rsid w:val="746C2FCC"/>
    <w:rsid w:val="747684C8"/>
    <w:rsid w:val="74841D2F"/>
    <w:rsid w:val="7534DA84"/>
    <w:rsid w:val="75EDB662"/>
    <w:rsid w:val="763A1F59"/>
    <w:rsid w:val="7801A10D"/>
    <w:rsid w:val="78806695"/>
    <w:rsid w:val="79BE3F36"/>
    <w:rsid w:val="7B043D1D"/>
    <w:rsid w:val="7B76D66D"/>
    <w:rsid w:val="7B995E0C"/>
    <w:rsid w:val="7C714590"/>
    <w:rsid w:val="7CBE13C9"/>
    <w:rsid w:val="7E441B1E"/>
    <w:rsid w:val="7E4BAC7C"/>
    <w:rsid w:val="7E72556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docId w15:val="{FF4DFA26-5C41-421A-B734-749180C7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paragraph" w:customStyle="1" w:styleId="Default">
    <w:name w:val="Default"/>
    <w:rsid w:val="00805E17"/>
    <w:pPr>
      <w:widowControl w:val="0"/>
      <w:autoSpaceDE w:val="0"/>
      <w:autoSpaceDN w:val="0"/>
      <w:adjustRightInd w:val="0"/>
      <w:spacing w:after="0" w:line="240" w:lineRule="auto"/>
    </w:pPr>
    <w:rPr>
      <w:rFonts w:ascii="JMABN O+ Courier New," w:hAnsi="JMABN O+ Courier New," w:eastAsiaTheme="minorEastAsia" w:cs="JMABN O+ Courier New,"/>
      <w:color w:val="000000"/>
      <w:sz w:val="24"/>
      <w:szCs w:val="24"/>
    </w:rPr>
  </w:style>
  <w:style w:type="paragraph" w:customStyle="1" w:styleId="CM4">
    <w:name w:val="CM4"/>
    <w:basedOn w:val="Default"/>
    <w:next w:val="Default"/>
    <w:uiPriority w:val="99"/>
    <w:rsid w:val="00805E17"/>
    <w:pPr>
      <w:spacing w:line="231" w:lineRule="atLeast"/>
    </w:pPr>
    <w:rPr>
      <w:rFonts w:cstheme="minorBidi"/>
      <w:color w:val="auto"/>
    </w:rPr>
  </w:style>
  <w:style w:type="table" w:styleId="TableGrid">
    <w:name w:val="Table Grid"/>
    <w:basedOn w:val="TableNormal"/>
    <w:uiPriority w:val="39"/>
    <w:rsid w:val="006C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13010"/>
    <w:rPr>
      <w:color w:val="2B579A"/>
      <w:shd w:val="clear" w:color="auto" w:fill="E6E6E6"/>
    </w:rPr>
  </w:style>
  <w:style w:type="character" w:styleId="Hyperlink">
    <w:name w:val="Hyperlink"/>
    <w:basedOn w:val="DefaultParagraphFont"/>
    <w:uiPriority w:val="99"/>
    <w:unhideWhenUsed/>
    <w:rsid w:val="001C44AA"/>
    <w:rPr>
      <w:color w:val="0563C1" w:themeColor="hyperlink"/>
      <w:u w:val="single"/>
    </w:rPr>
  </w:style>
  <w:style w:type="character" w:styleId="UnresolvedMention">
    <w:name w:val="Unresolved Mention"/>
    <w:basedOn w:val="DefaultParagraphFont"/>
    <w:uiPriority w:val="99"/>
    <w:unhideWhenUsed/>
    <w:rsid w:val="001C44AA"/>
    <w:rPr>
      <w:color w:val="605E5C"/>
      <w:shd w:val="clear" w:color="auto" w:fill="E1DFDD"/>
    </w:rPr>
  </w:style>
  <w:style w:type="paragraph" w:styleId="Header">
    <w:name w:val="header"/>
    <w:basedOn w:val="Normal"/>
    <w:link w:val="HeaderChar"/>
    <w:uiPriority w:val="99"/>
    <w:semiHidden/>
    <w:unhideWhenUsed/>
    <w:rsid w:val="00D74243"/>
    <w:pPr>
      <w:tabs>
        <w:tab w:val="center" w:pos="4680"/>
        <w:tab w:val="right" w:pos="9360"/>
      </w:tabs>
    </w:pPr>
  </w:style>
  <w:style w:type="character" w:customStyle="1" w:styleId="HeaderChar">
    <w:name w:val="Header Char"/>
    <w:basedOn w:val="DefaultParagraphFont"/>
    <w:link w:val="Header"/>
    <w:uiPriority w:val="99"/>
    <w:semiHidden/>
    <w:rsid w:val="00D74243"/>
    <w:rPr>
      <w:rFonts w:ascii="Times New Roman" w:eastAsia="Tahoma" w:hAnsi="Times New Roman" w:cs="Times New Roman"/>
      <w:kern w:val="1"/>
      <w:sz w:val="24"/>
      <w:szCs w:val="24"/>
    </w:rPr>
  </w:style>
  <w:style w:type="paragraph" w:styleId="Footer">
    <w:name w:val="footer"/>
    <w:basedOn w:val="Normal"/>
    <w:link w:val="FooterChar"/>
    <w:uiPriority w:val="99"/>
    <w:semiHidden/>
    <w:unhideWhenUsed/>
    <w:rsid w:val="00D74243"/>
    <w:pPr>
      <w:tabs>
        <w:tab w:val="center" w:pos="4680"/>
        <w:tab w:val="right" w:pos="9360"/>
      </w:tabs>
    </w:pPr>
  </w:style>
  <w:style w:type="character" w:customStyle="1" w:styleId="FooterChar">
    <w:name w:val="Footer Char"/>
    <w:basedOn w:val="DefaultParagraphFont"/>
    <w:link w:val="Footer"/>
    <w:uiPriority w:val="99"/>
    <w:semiHidden/>
    <w:rsid w:val="00D74243"/>
    <w:rPr>
      <w:rFonts w:ascii="Times New Roman" w:eastAsia="Tahoma" w:hAnsi="Times New Roman" w:cs="Times New Roman"/>
      <w:kern w:val="1"/>
      <w:sz w:val="24"/>
      <w:szCs w:val="24"/>
    </w:rPr>
  </w:style>
  <w:style w:type="paragraph" w:styleId="Revision">
    <w:name w:val="Revision"/>
    <w:hidden/>
    <w:uiPriority w:val="99"/>
    <w:semiHidden/>
    <w:rsid w:val="00BE3791"/>
    <w:pPr>
      <w:spacing w:after="0" w:line="240" w:lineRule="auto"/>
    </w:pPr>
    <w:rPr>
      <w:rFonts w:ascii="Times New Roman" w:eastAsia="Tahoma" w:hAnsi="Times New Roman" w:cs="Times New Roman"/>
      <w:kern w:val="1"/>
      <w:sz w:val="24"/>
      <w:szCs w:val="24"/>
    </w:rPr>
  </w:style>
  <w:style w:type="character" w:customStyle="1" w:styleId="normaltextrun">
    <w:name w:val="normaltextrun"/>
    <w:basedOn w:val="DefaultParagraphFont"/>
    <w:rsid w:val="0074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657D3-7736-4952-98ED-F736C19B3CEC}">
  <ds:schemaRefs>
    <ds:schemaRef ds:uri="http://schemas.openxmlformats.org/officeDocument/2006/bibliography"/>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2f78f1-91a5-4d68-8b46-c99d45c19e6d"/>
    <ds:schemaRef ds:uri="http://purl.org/dc/terms/"/>
    <ds:schemaRef ds:uri="23ef38b6-7648-470d-b5e3-09395448522b"/>
    <ds:schemaRef ds:uri="http://www.w3.org/XML/1998/namespace"/>
    <ds:schemaRef ds:uri="http://purl.org/dc/dcmitype/"/>
  </ds:schemaRefs>
</ds:datastoreItem>
</file>

<file path=customXml/itemProps4.xml><?xml version="1.0" encoding="utf-8"?>
<ds:datastoreItem xmlns:ds="http://schemas.openxmlformats.org/officeDocument/2006/customXml" ds:itemID="{E2D0240A-821D-4BA1-A99A-6E2CB1D62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7895</Characters>
  <Application>Microsoft Office Word</Application>
  <DocSecurity>0</DocSecurity>
  <Lines>65</Lines>
  <Paragraphs>18</Paragraphs>
  <ScaleCrop>false</ScaleCrop>
  <Company>HHS/ITIO</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2024-07-24T18:30:00Z</dcterms:created>
  <dcterms:modified xsi:type="dcterms:W3CDTF">2024-07-24T18:30:00Z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