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583B" w:rsidP="0012583B" w:rsidRDefault="0012583B" w14:paraId="2152F39F" w14:textId="77777777">
      <w:pPr>
        <w:rPr>
          <w:b/>
        </w:rPr>
      </w:pPr>
      <w:bookmarkStart w:name="_Toc203996771" w:id="0"/>
      <w:bookmarkStart w:name="_Toc203996676" w:id="1"/>
      <w:bookmarkStart w:name="_Toc212348478" w:id="2"/>
      <w:bookmarkStart w:name="_Toc204675296" w:id="3"/>
    </w:p>
    <w:p w:rsidR="0012583B" w:rsidP="0012583B" w:rsidRDefault="0012583B" w14:paraId="5FA97E23" w14:textId="77777777">
      <w:pPr>
        <w:pStyle w:val="ReportCover-Title"/>
        <w:jc w:val="center"/>
        <w:rPr>
          <w:rFonts w:ascii="Arial" w:hAnsi="Arial" w:eastAsia="Arial Unicode MS" w:cs="Arial"/>
          <w:noProof/>
          <w:color w:val="auto"/>
        </w:rPr>
      </w:pPr>
    </w:p>
    <w:p w:rsidR="0012583B" w:rsidP="0012583B" w:rsidRDefault="0012583B" w14:paraId="60FFB804" w14:textId="77777777">
      <w:pPr>
        <w:pStyle w:val="ReportCover-Title"/>
        <w:jc w:val="center"/>
        <w:rPr>
          <w:rFonts w:ascii="Arial" w:hAnsi="Arial" w:eastAsia="Arial Unicode MS" w:cs="Arial"/>
          <w:noProof/>
          <w:color w:val="auto"/>
        </w:rPr>
      </w:pPr>
    </w:p>
    <w:p w:rsidRPr="00B13297" w:rsidR="0012583B" w:rsidP="0012583B" w:rsidRDefault="0012583B" w14:paraId="17F84B51" w14:textId="0458E2C1">
      <w:pPr>
        <w:pStyle w:val="ReportCover-Title"/>
        <w:jc w:val="center"/>
        <w:rPr>
          <w:rFonts w:ascii="Arial" w:hAnsi="Arial" w:cs="Arial"/>
          <w:color w:val="auto"/>
        </w:rPr>
      </w:pPr>
      <w:r w:rsidRPr="0012583B">
        <w:rPr>
          <w:rFonts w:ascii="Arial" w:hAnsi="Arial" w:eastAsia="Arial Unicode MS" w:cs="Arial"/>
          <w:noProof/>
          <w:color w:val="auto"/>
        </w:rPr>
        <w:t>ACF Privacy and Confidentiality Toolkit Case Studies</w:t>
      </w:r>
    </w:p>
    <w:p w:rsidRPr="00B13297" w:rsidR="0012583B" w:rsidP="0012583B" w:rsidRDefault="0012583B" w14:paraId="2B6E2B55" w14:textId="77777777">
      <w:pPr>
        <w:pStyle w:val="ReportCover-Title"/>
        <w:rPr>
          <w:rFonts w:ascii="Arial" w:hAnsi="Arial" w:cs="Arial"/>
          <w:color w:val="auto"/>
        </w:rPr>
      </w:pPr>
    </w:p>
    <w:p w:rsidRPr="00FA5B1A" w:rsidR="0012583B" w:rsidP="0012583B" w:rsidRDefault="0012583B" w14:paraId="3C812B9A" w14:textId="108E95F5">
      <w:pPr>
        <w:pStyle w:val="ReportCover-Title"/>
        <w:jc w:val="center"/>
        <w:rPr>
          <w:rFonts w:ascii="Arial" w:hAnsi="Arial" w:cs="Arial"/>
          <w:color w:val="auto"/>
          <w:sz w:val="32"/>
          <w:szCs w:val="32"/>
        </w:rPr>
      </w:pPr>
      <w:r w:rsidRPr="00FA5B1A">
        <w:rPr>
          <w:rFonts w:ascii="Arial" w:hAnsi="Arial" w:cs="Arial"/>
          <w:color w:val="auto"/>
          <w:sz w:val="32"/>
          <w:szCs w:val="32"/>
        </w:rPr>
        <w:t xml:space="preserve">Formative Data Collections for ACF </w:t>
      </w:r>
      <w:r w:rsidR="006469A3">
        <w:rPr>
          <w:rFonts w:ascii="Arial" w:hAnsi="Arial" w:cs="Arial"/>
          <w:color w:val="auto"/>
          <w:sz w:val="32"/>
          <w:szCs w:val="32"/>
        </w:rPr>
        <w:t>Program Support</w:t>
      </w:r>
    </w:p>
    <w:p w:rsidRPr="00FA5B1A" w:rsidR="0012583B" w:rsidP="0012583B" w:rsidRDefault="0012583B" w14:paraId="427296FA" w14:textId="77777777">
      <w:pPr>
        <w:pStyle w:val="ReportCover-Title"/>
        <w:jc w:val="center"/>
        <w:rPr>
          <w:rFonts w:ascii="Arial" w:hAnsi="Arial" w:cs="Arial"/>
          <w:color w:val="auto"/>
          <w:sz w:val="32"/>
          <w:szCs w:val="32"/>
        </w:rPr>
      </w:pPr>
    </w:p>
    <w:p w:rsidRPr="002C4F75" w:rsidR="0012583B" w:rsidP="0012583B" w:rsidRDefault="0012583B" w14:paraId="4116BB1A" w14:textId="491B84F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 </w:t>
      </w:r>
      <w:r w:rsidRPr="00FA5B1A" w:rsidR="006469A3">
        <w:rPr>
          <w:rFonts w:ascii="Arial" w:hAnsi="Arial" w:cs="Arial"/>
          <w:color w:val="auto"/>
          <w:sz w:val="32"/>
          <w:szCs w:val="32"/>
        </w:rPr>
        <w:t>0</w:t>
      </w:r>
      <w:r w:rsidR="006469A3">
        <w:rPr>
          <w:rFonts w:ascii="Arial" w:hAnsi="Arial" w:cs="Arial"/>
          <w:color w:val="auto"/>
          <w:sz w:val="32"/>
          <w:szCs w:val="32"/>
        </w:rPr>
        <w:t>531</w:t>
      </w:r>
    </w:p>
    <w:p w:rsidRPr="00B13297" w:rsidR="0012583B" w:rsidP="0012583B" w:rsidRDefault="0012583B" w14:paraId="2014BCD3" w14:textId="77777777">
      <w:pPr>
        <w:rPr>
          <w:rFonts w:ascii="Arial" w:hAnsi="Arial" w:cs="Arial"/>
        </w:rPr>
      </w:pPr>
    </w:p>
    <w:p w:rsidRPr="00B13297" w:rsidR="0012583B" w:rsidP="0012583B" w:rsidRDefault="0012583B" w14:paraId="569C9F1A" w14:textId="77777777">
      <w:pPr>
        <w:pStyle w:val="ReportCover-Date"/>
        <w:jc w:val="center"/>
        <w:rPr>
          <w:rFonts w:ascii="Arial" w:hAnsi="Arial" w:cs="Arial"/>
          <w:color w:val="auto"/>
        </w:rPr>
      </w:pPr>
    </w:p>
    <w:p w:rsidRPr="00B13297" w:rsidR="0012583B" w:rsidP="0012583B" w:rsidRDefault="0012583B" w14:paraId="519087FA"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12583B" w:rsidP="0012583B" w:rsidRDefault="0012583B" w14:paraId="30BD725D"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12583B" w:rsidP="0012583B" w:rsidRDefault="00E1371A" w14:paraId="6ED92CE1" w14:textId="5DC32C73">
      <w:pPr>
        <w:pStyle w:val="ReportCover-Date"/>
        <w:jc w:val="center"/>
        <w:rPr>
          <w:rFonts w:ascii="Arial" w:hAnsi="Arial" w:cs="Arial"/>
          <w:color w:val="auto"/>
        </w:rPr>
      </w:pPr>
      <w:r>
        <w:rPr>
          <w:rFonts w:ascii="Arial" w:hAnsi="Arial" w:cs="Arial"/>
          <w:color w:val="auto"/>
        </w:rPr>
        <w:t>Dec</w:t>
      </w:r>
      <w:r w:rsidR="0012583B">
        <w:rPr>
          <w:rFonts w:ascii="Arial" w:hAnsi="Arial" w:cs="Arial"/>
          <w:color w:val="auto"/>
        </w:rPr>
        <w:t>ember 2021</w:t>
      </w:r>
    </w:p>
    <w:p w:rsidRPr="00B13297" w:rsidR="0012583B" w:rsidP="0012583B" w:rsidRDefault="0012583B" w14:paraId="1C9B9E70" w14:textId="77777777">
      <w:pPr>
        <w:spacing w:after="0" w:line="240" w:lineRule="auto"/>
        <w:jc w:val="center"/>
        <w:rPr>
          <w:rFonts w:ascii="Arial" w:hAnsi="Arial" w:cs="Arial"/>
        </w:rPr>
      </w:pPr>
    </w:p>
    <w:p w:rsidRPr="00B13297" w:rsidR="0012583B" w:rsidP="0012583B" w:rsidRDefault="0012583B" w14:paraId="1919FB58" w14:textId="77777777">
      <w:pPr>
        <w:spacing w:after="0" w:line="240" w:lineRule="auto"/>
        <w:jc w:val="center"/>
        <w:rPr>
          <w:rFonts w:ascii="Arial" w:hAnsi="Arial" w:cs="Arial"/>
        </w:rPr>
      </w:pPr>
      <w:r w:rsidRPr="00B13297">
        <w:rPr>
          <w:rFonts w:ascii="Arial" w:hAnsi="Arial" w:cs="Arial"/>
        </w:rPr>
        <w:t>Submitted By:</w:t>
      </w:r>
    </w:p>
    <w:p w:rsidRPr="00B13297" w:rsidR="0012583B" w:rsidP="0012583B" w:rsidRDefault="0012583B" w14:paraId="14CC0B7B"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12583B" w:rsidP="0012583B" w:rsidRDefault="0012583B" w14:paraId="72E11D1C"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12583B" w:rsidP="0012583B" w:rsidRDefault="0012583B" w14:paraId="4126BA8D"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12583B" w:rsidP="0012583B" w:rsidRDefault="0012583B" w14:paraId="05CF84F9" w14:textId="77777777">
      <w:pPr>
        <w:spacing w:after="0" w:line="240" w:lineRule="auto"/>
        <w:jc w:val="center"/>
        <w:rPr>
          <w:rFonts w:ascii="Arial" w:hAnsi="Arial" w:cs="Arial"/>
        </w:rPr>
      </w:pPr>
    </w:p>
    <w:p w:rsidRPr="00B13297" w:rsidR="0012583B" w:rsidP="0012583B" w:rsidRDefault="0012583B" w14:paraId="052CFE75"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12583B" w:rsidP="0012583B" w:rsidRDefault="0012583B" w14:paraId="2A2A723F" w14:textId="77777777">
      <w:pPr>
        <w:spacing w:after="0" w:line="240" w:lineRule="auto"/>
        <w:jc w:val="center"/>
        <w:rPr>
          <w:rFonts w:ascii="Arial" w:hAnsi="Arial" w:cs="Arial"/>
        </w:rPr>
      </w:pPr>
      <w:r w:rsidRPr="00B13297">
        <w:rPr>
          <w:rFonts w:ascii="Arial" w:hAnsi="Arial" w:cs="Arial"/>
        </w:rPr>
        <w:t>330 C Street, SW</w:t>
      </w:r>
    </w:p>
    <w:p w:rsidRPr="00B13297" w:rsidR="0012583B" w:rsidP="0012583B" w:rsidRDefault="0012583B" w14:paraId="396DA704" w14:textId="77777777">
      <w:pPr>
        <w:spacing w:after="0" w:line="240" w:lineRule="auto"/>
        <w:jc w:val="center"/>
        <w:rPr>
          <w:rFonts w:ascii="Arial" w:hAnsi="Arial" w:cs="Arial"/>
        </w:rPr>
      </w:pPr>
      <w:r w:rsidRPr="00B13297">
        <w:rPr>
          <w:rFonts w:ascii="Arial" w:hAnsi="Arial" w:cs="Arial"/>
        </w:rPr>
        <w:t>Washington, D.C. 20201</w:t>
      </w:r>
    </w:p>
    <w:p w:rsidRPr="00B13297" w:rsidR="0012583B" w:rsidP="0012583B" w:rsidRDefault="0012583B" w14:paraId="3EAD0CE9" w14:textId="77777777">
      <w:pPr>
        <w:spacing w:after="0" w:line="240" w:lineRule="auto"/>
        <w:jc w:val="center"/>
        <w:rPr>
          <w:rFonts w:ascii="Arial" w:hAnsi="Arial" w:cs="Arial"/>
        </w:rPr>
      </w:pPr>
    </w:p>
    <w:p w:rsidRPr="002C4F75" w:rsidR="0012583B" w:rsidP="0012583B" w:rsidRDefault="0012583B" w14:paraId="0FD512ED" w14:textId="77777777">
      <w:pPr>
        <w:spacing w:after="0" w:line="240" w:lineRule="auto"/>
        <w:jc w:val="center"/>
        <w:rPr>
          <w:rFonts w:ascii="Arial" w:hAnsi="Arial" w:cs="Arial"/>
        </w:rPr>
      </w:pPr>
      <w:r w:rsidRPr="00B13297">
        <w:rPr>
          <w:rFonts w:ascii="Arial" w:hAnsi="Arial" w:cs="Arial"/>
        </w:rPr>
        <w:t>Project Officers:</w:t>
      </w:r>
    </w:p>
    <w:p w:rsidRPr="0012583B" w:rsidR="0012583B" w:rsidP="0012583B" w:rsidRDefault="0012583B" w14:paraId="7C43BE20" w14:textId="7ED4FD76">
      <w:pPr>
        <w:spacing w:after="0" w:line="240" w:lineRule="auto"/>
        <w:jc w:val="center"/>
        <w:rPr>
          <w:bCs/>
        </w:rPr>
      </w:pPr>
      <w:r w:rsidRPr="0012583B">
        <w:rPr>
          <w:bCs/>
        </w:rPr>
        <w:t>Brett Brown</w:t>
      </w:r>
    </w:p>
    <w:p w:rsidRPr="0012583B" w:rsidR="0012583B" w:rsidP="0012583B" w:rsidRDefault="0012583B" w14:paraId="4C0C9718" w14:textId="2D0CBB52">
      <w:pPr>
        <w:spacing w:after="0" w:line="240" w:lineRule="auto"/>
        <w:jc w:val="center"/>
        <w:rPr>
          <w:bCs/>
        </w:rPr>
      </w:pPr>
      <w:r w:rsidRPr="0012583B">
        <w:rPr>
          <w:bCs/>
        </w:rPr>
        <w:t>Aaron Goldstein</w:t>
      </w:r>
    </w:p>
    <w:p w:rsidR="0012583B" w:rsidRDefault="0012583B" w14:paraId="499683F9" w14:textId="77777777">
      <w:pPr>
        <w:rPr>
          <w:rFonts w:ascii="Arial" w:hAnsi="Arial" w:cs="Arial" w:eastAsiaTheme="majorEastAsia"/>
          <w:color w:val="365F91" w:themeColor="accent1" w:themeShade="BF"/>
          <w:sz w:val="40"/>
          <w:szCs w:val="40"/>
        </w:rPr>
      </w:pPr>
      <w:r>
        <w:rPr>
          <w:rFonts w:ascii="Arial" w:hAnsi="Arial" w:cs="Arial"/>
          <w:sz w:val="40"/>
          <w:szCs w:val="40"/>
        </w:rPr>
        <w:br w:type="page"/>
      </w:r>
    </w:p>
    <w:bookmarkEnd w:id="0"/>
    <w:bookmarkEnd w:id="1"/>
    <w:bookmarkEnd w:id="2"/>
    <w:bookmarkEnd w:id="3"/>
    <w:p w:rsidRPr="00FF034E" w:rsidR="00026192" w:rsidP="009142DE" w:rsidRDefault="00026192" w14:paraId="116C6575" w14:textId="77777777">
      <w:pPr>
        <w:spacing w:after="0" w:line="240" w:lineRule="auto"/>
        <w:rPr>
          <w:rFonts w:ascii="Times New Roman" w:hAnsi="Times New Roman" w:cs="Times New Roman"/>
          <w:b/>
          <w:sz w:val="20"/>
          <w:szCs w:val="20"/>
          <w:u w:val="single"/>
        </w:rPr>
      </w:pPr>
    </w:p>
    <w:p w:rsidRPr="0012583B" w:rsidR="00840D32" w:rsidP="009142DE" w:rsidRDefault="00840D32" w14:paraId="5E4659ED" w14:textId="12062914">
      <w:pPr>
        <w:spacing w:after="0" w:line="240" w:lineRule="auto"/>
        <w:rPr>
          <w:rFonts w:ascii="Times New Roman" w:hAnsi="Times New Roman" w:cs="Times New Roman"/>
          <w:b/>
          <w:sz w:val="28"/>
          <w:szCs w:val="28"/>
        </w:rPr>
      </w:pPr>
      <w:bookmarkStart w:name="_Hlk86415914" w:id="4"/>
      <w:r w:rsidRPr="0012583B">
        <w:rPr>
          <w:rFonts w:ascii="Times New Roman" w:hAnsi="Times New Roman" w:cs="Times New Roman"/>
          <w:b/>
          <w:sz w:val="28"/>
          <w:szCs w:val="28"/>
          <w:u w:val="single"/>
        </w:rPr>
        <w:t>Executive Summary</w:t>
      </w:r>
    </w:p>
    <w:p w:rsidRPr="0012583B" w:rsidR="00B04785" w:rsidP="009142DE" w:rsidRDefault="00B04785" w14:paraId="5D7B325A" w14:textId="6F433416">
      <w:pPr>
        <w:spacing w:after="0" w:line="240" w:lineRule="auto"/>
        <w:rPr>
          <w:rFonts w:ascii="Times New Roman" w:hAnsi="Times New Roman" w:cs="Times New Roman"/>
          <w:b/>
          <w:sz w:val="24"/>
          <w:szCs w:val="24"/>
        </w:rPr>
      </w:pPr>
    </w:p>
    <w:p w:rsidRPr="0012583B" w:rsidR="00DA073B" w:rsidP="009142DE" w:rsidRDefault="00B04785" w14:paraId="5F37B857" w14:textId="4F1E9EFB">
      <w:pPr>
        <w:pStyle w:val="ListParagraph"/>
        <w:numPr>
          <w:ilvl w:val="0"/>
          <w:numId w:val="2"/>
        </w:numPr>
        <w:spacing w:after="0" w:line="240" w:lineRule="auto"/>
        <w:rPr>
          <w:rFonts w:ascii="Times New Roman" w:hAnsi="Times New Roman" w:cs="Times New Roman"/>
          <w:sz w:val="24"/>
          <w:szCs w:val="24"/>
        </w:rPr>
      </w:pPr>
      <w:r w:rsidRPr="0012583B">
        <w:rPr>
          <w:rFonts w:ascii="Times New Roman" w:hAnsi="Times New Roman" w:cs="Times New Roman"/>
          <w:b/>
          <w:sz w:val="24"/>
          <w:szCs w:val="24"/>
        </w:rPr>
        <w:t xml:space="preserve">Type of Request: </w:t>
      </w:r>
      <w:r w:rsidRPr="0012583B">
        <w:rPr>
          <w:rFonts w:ascii="Times New Roman" w:hAnsi="Times New Roman" w:cs="Times New Roman"/>
          <w:sz w:val="24"/>
          <w:szCs w:val="24"/>
        </w:rPr>
        <w:t>This Information Collection Request is for a</w:t>
      </w:r>
      <w:r w:rsidRPr="0012583B" w:rsidR="00B3652D">
        <w:rPr>
          <w:rFonts w:ascii="Times New Roman" w:hAnsi="Times New Roman" w:cs="Times New Roman"/>
          <w:sz w:val="24"/>
          <w:szCs w:val="24"/>
        </w:rPr>
        <w:t xml:space="preserve"> collection under the umbrella generic, </w:t>
      </w:r>
      <w:r w:rsidRPr="0012583B" w:rsidR="00DA073B">
        <w:rPr>
          <w:rFonts w:ascii="Times New Roman" w:hAnsi="Times New Roman" w:cs="Times New Roman"/>
          <w:sz w:val="24"/>
          <w:szCs w:val="24"/>
        </w:rPr>
        <w:t>Formative Data Collections for ACF Program Support (0970 – 0531).</w:t>
      </w:r>
    </w:p>
    <w:p w:rsidRPr="0012583B" w:rsidR="00DA073B" w:rsidP="009142DE" w:rsidRDefault="00DA073B" w14:paraId="78E2F52D" w14:textId="77777777">
      <w:pPr>
        <w:spacing w:after="0" w:line="240" w:lineRule="auto"/>
        <w:rPr>
          <w:rFonts w:ascii="Times New Roman" w:hAnsi="Times New Roman" w:cs="Times New Roman"/>
          <w:sz w:val="24"/>
          <w:szCs w:val="24"/>
        </w:rPr>
      </w:pPr>
    </w:p>
    <w:p w:rsidRPr="006469A3" w:rsidR="00C86EC3" w:rsidP="00557D00" w:rsidRDefault="00C53AEC" w14:paraId="551712BF" w14:textId="03A9EB2F">
      <w:pPr>
        <w:pStyle w:val="ListParagraph"/>
        <w:numPr>
          <w:ilvl w:val="0"/>
          <w:numId w:val="2"/>
        </w:numPr>
        <w:spacing w:after="0" w:line="240" w:lineRule="auto"/>
        <w:rPr>
          <w:rFonts w:ascii="Times New Roman" w:hAnsi="Times New Roman" w:cs="Times New Roman"/>
          <w:sz w:val="24"/>
          <w:szCs w:val="24"/>
        </w:rPr>
      </w:pPr>
      <w:r w:rsidRPr="006469A3">
        <w:rPr>
          <w:rFonts w:ascii="Times New Roman" w:hAnsi="Times New Roman" w:cs="Times New Roman"/>
          <w:b/>
          <w:sz w:val="24"/>
          <w:szCs w:val="24"/>
        </w:rPr>
        <w:t xml:space="preserve">Description of Request: </w:t>
      </w:r>
      <w:r w:rsidRPr="006469A3" w:rsidR="0080145A">
        <w:rPr>
          <w:rFonts w:ascii="Times New Roman" w:hAnsi="Times New Roman" w:cs="Times New Roman"/>
          <w:sz w:val="24"/>
          <w:szCs w:val="24"/>
        </w:rPr>
        <w:t xml:space="preserve">The U.S. Department of Health and Human Services’ Administration for Children and Families Office of Planning, Research, and Evaluation </w:t>
      </w:r>
      <w:r w:rsidRPr="006469A3" w:rsidR="00536631">
        <w:rPr>
          <w:rFonts w:ascii="Times New Roman" w:hAnsi="Times New Roman" w:cs="Times New Roman"/>
          <w:sz w:val="24"/>
          <w:szCs w:val="24"/>
        </w:rPr>
        <w:t xml:space="preserve">contracted with </w:t>
      </w:r>
      <w:proofErr w:type="spellStart"/>
      <w:r w:rsidRPr="006469A3" w:rsidR="009033FA">
        <w:rPr>
          <w:rFonts w:ascii="Times New Roman" w:hAnsi="Times New Roman" w:cs="Times New Roman"/>
          <w:sz w:val="24"/>
          <w:szCs w:val="24"/>
        </w:rPr>
        <w:t>Westat</w:t>
      </w:r>
      <w:proofErr w:type="spellEnd"/>
      <w:r w:rsidRPr="006469A3" w:rsidR="009033FA">
        <w:rPr>
          <w:rFonts w:ascii="Times New Roman" w:hAnsi="Times New Roman" w:cs="Times New Roman"/>
          <w:sz w:val="24"/>
          <w:szCs w:val="24"/>
        </w:rPr>
        <w:t>, Inc.</w:t>
      </w:r>
      <w:r w:rsidRPr="006469A3" w:rsidR="00B81B63">
        <w:rPr>
          <w:rFonts w:ascii="Times New Roman" w:hAnsi="Times New Roman" w:cs="Times New Roman"/>
          <w:sz w:val="24"/>
          <w:szCs w:val="24"/>
        </w:rPr>
        <w:t xml:space="preserve"> (</w:t>
      </w:r>
      <w:proofErr w:type="spellStart"/>
      <w:r w:rsidRPr="006469A3" w:rsidR="00B81B63">
        <w:rPr>
          <w:rFonts w:ascii="Times New Roman" w:hAnsi="Times New Roman" w:cs="Times New Roman"/>
          <w:sz w:val="24"/>
          <w:szCs w:val="24"/>
        </w:rPr>
        <w:t>Westat</w:t>
      </w:r>
      <w:proofErr w:type="spellEnd"/>
      <w:r w:rsidRPr="006469A3" w:rsidR="00B81B63">
        <w:rPr>
          <w:rFonts w:ascii="Times New Roman" w:hAnsi="Times New Roman" w:cs="Times New Roman"/>
          <w:sz w:val="24"/>
          <w:szCs w:val="24"/>
        </w:rPr>
        <w:t>)</w:t>
      </w:r>
      <w:r w:rsidRPr="006469A3" w:rsidR="0080145A">
        <w:rPr>
          <w:rFonts w:ascii="Times New Roman" w:hAnsi="Times New Roman" w:cs="Times New Roman"/>
          <w:sz w:val="24"/>
          <w:szCs w:val="24"/>
        </w:rPr>
        <w:t xml:space="preserve"> to develop </w:t>
      </w:r>
      <w:r w:rsidRPr="006469A3" w:rsidR="00887C86">
        <w:rPr>
          <w:rFonts w:ascii="Times New Roman" w:hAnsi="Times New Roman" w:cs="Times New Roman"/>
          <w:sz w:val="24"/>
          <w:szCs w:val="24"/>
        </w:rPr>
        <w:t xml:space="preserve">case studies on human service organizations that developed responsible data sharing initiatives with the goal of encouraging other organizations to develop their own initiatives.  </w:t>
      </w:r>
      <w:proofErr w:type="spellStart"/>
      <w:r w:rsidRPr="006469A3" w:rsidR="00B81B63">
        <w:rPr>
          <w:rFonts w:ascii="Times New Roman" w:hAnsi="Times New Roman" w:cs="Times New Roman"/>
          <w:sz w:val="24"/>
          <w:szCs w:val="24"/>
        </w:rPr>
        <w:t>Westat</w:t>
      </w:r>
      <w:proofErr w:type="spellEnd"/>
      <w:r w:rsidRPr="006469A3" w:rsidR="00B81B63">
        <w:rPr>
          <w:rFonts w:ascii="Times New Roman" w:hAnsi="Times New Roman" w:cs="Times New Roman"/>
          <w:sz w:val="24"/>
          <w:szCs w:val="24"/>
        </w:rPr>
        <w:t xml:space="preserve"> may ask a small number of organizations to complete a short questionnaire about their initiative to help determine if they are the best candidate for a case study.  </w:t>
      </w:r>
      <w:r w:rsidRPr="006469A3" w:rsidR="00887C86">
        <w:rPr>
          <w:rFonts w:ascii="Times New Roman" w:hAnsi="Times New Roman" w:cs="Times New Roman"/>
          <w:sz w:val="24"/>
          <w:szCs w:val="24"/>
        </w:rPr>
        <w:t xml:space="preserve">Once </w:t>
      </w:r>
      <w:r w:rsidRPr="006469A3" w:rsidR="00536631">
        <w:rPr>
          <w:rFonts w:ascii="Times New Roman" w:hAnsi="Times New Roman" w:cs="Times New Roman"/>
          <w:sz w:val="24"/>
          <w:szCs w:val="24"/>
        </w:rPr>
        <w:t>an organization</w:t>
      </w:r>
      <w:r w:rsidRPr="006469A3" w:rsidR="00887C86">
        <w:rPr>
          <w:rFonts w:ascii="Times New Roman" w:hAnsi="Times New Roman" w:cs="Times New Roman"/>
          <w:sz w:val="24"/>
          <w:szCs w:val="24"/>
        </w:rPr>
        <w:t xml:space="preserve"> is selected, </w:t>
      </w:r>
      <w:proofErr w:type="spellStart"/>
      <w:r w:rsidRPr="006469A3" w:rsidR="006C3A16">
        <w:rPr>
          <w:rFonts w:ascii="Times New Roman" w:hAnsi="Times New Roman" w:cs="Times New Roman"/>
          <w:sz w:val="24"/>
          <w:szCs w:val="24"/>
        </w:rPr>
        <w:t>Westat</w:t>
      </w:r>
      <w:proofErr w:type="spellEnd"/>
      <w:r w:rsidRPr="006469A3" w:rsidR="006C3A16">
        <w:rPr>
          <w:rFonts w:ascii="Times New Roman" w:hAnsi="Times New Roman" w:cs="Times New Roman"/>
          <w:sz w:val="24"/>
          <w:szCs w:val="24"/>
        </w:rPr>
        <w:t xml:space="preserve"> will </w:t>
      </w:r>
      <w:r w:rsidRPr="006469A3" w:rsidR="00887C86">
        <w:rPr>
          <w:rFonts w:ascii="Times New Roman" w:hAnsi="Times New Roman" w:cs="Times New Roman"/>
          <w:sz w:val="24"/>
          <w:szCs w:val="24"/>
        </w:rPr>
        <w:t xml:space="preserve">interview </w:t>
      </w:r>
      <w:r w:rsidRPr="006469A3" w:rsidR="006C3A16">
        <w:rPr>
          <w:rFonts w:ascii="Times New Roman" w:hAnsi="Times New Roman" w:cs="Times New Roman"/>
          <w:sz w:val="24"/>
          <w:szCs w:val="24"/>
        </w:rPr>
        <w:t xml:space="preserve">key </w:t>
      </w:r>
      <w:r w:rsidRPr="006469A3" w:rsidR="00E163CE">
        <w:rPr>
          <w:rFonts w:ascii="Times New Roman" w:hAnsi="Times New Roman" w:cs="Times New Roman"/>
          <w:sz w:val="24"/>
          <w:szCs w:val="24"/>
        </w:rPr>
        <w:t xml:space="preserve">individuals connected to the </w:t>
      </w:r>
      <w:r w:rsidRPr="006469A3" w:rsidR="00887C86">
        <w:rPr>
          <w:rFonts w:ascii="Times New Roman" w:hAnsi="Times New Roman" w:cs="Times New Roman"/>
          <w:sz w:val="24"/>
          <w:szCs w:val="24"/>
        </w:rPr>
        <w:t>initiative</w:t>
      </w:r>
      <w:r w:rsidRPr="006469A3" w:rsidR="006C3A16">
        <w:rPr>
          <w:rFonts w:ascii="Times New Roman" w:hAnsi="Times New Roman" w:cs="Times New Roman"/>
          <w:sz w:val="24"/>
          <w:szCs w:val="24"/>
        </w:rPr>
        <w:t>.</w:t>
      </w:r>
      <w:r w:rsidRPr="006469A3" w:rsidR="00376499">
        <w:rPr>
          <w:rFonts w:ascii="Times New Roman" w:hAnsi="Times New Roman" w:cs="Times New Roman"/>
          <w:sz w:val="24"/>
          <w:szCs w:val="24"/>
        </w:rPr>
        <w:t xml:space="preserve">  </w:t>
      </w:r>
      <w:r w:rsidRPr="006469A3" w:rsidR="0080145A">
        <w:rPr>
          <w:rFonts w:ascii="Times New Roman" w:hAnsi="Times New Roman" w:cs="Times New Roman"/>
          <w:sz w:val="24"/>
          <w:szCs w:val="24"/>
        </w:rPr>
        <w:t xml:space="preserve">Since each </w:t>
      </w:r>
      <w:r w:rsidRPr="006469A3" w:rsidR="00536631">
        <w:rPr>
          <w:rFonts w:ascii="Times New Roman" w:hAnsi="Times New Roman" w:cs="Times New Roman"/>
          <w:sz w:val="24"/>
          <w:szCs w:val="24"/>
        </w:rPr>
        <w:t>organization</w:t>
      </w:r>
      <w:r w:rsidRPr="006469A3" w:rsidR="0080145A">
        <w:rPr>
          <w:rFonts w:ascii="Times New Roman" w:hAnsi="Times New Roman" w:cs="Times New Roman"/>
          <w:sz w:val="24"/>
          <w:szCs w:val="24"/>
        </w:rPr>
        <w:t xml:space="preserve"> has a different structure</w:t>
      </w:r>
      <w:r w:rsidRPr="006469A3" w:rsidR="00C86EC3">
        <w:rPr>
          <w:rFonts w:ascii="Times New Roman" w:hAnsi="Times New Roman" w:cs="Times New Roman"/>
          <w:sz w:val="24"/>
          <w:szCs w:val="24"/>
        </w:rPr>
        <w:t xml:space="preserve">, uses different technology, must abide by different state laws, and faces different external influences, </w:t>
      </w:r>
      <w:r w:rsidRPr="006469A3" w:rsidR="009033FA">
        <w:rPr>
          <w:rFonts w:ascii="Times New Roman" w:hAnsi="Times New Roman" w:cs="Times New Roman"/>
          <w:sz w:val="24"/>
          <w:szCs w:val="24"/>
        </w:rPr>
        <w:t>the case studies will not include specific guidance</w:t>
      </w:r>
      <w:r w:rsidRPr="006469A3" w:rsidR="00B81B63">
        <w:rPr>
          <w:rFonts w:ascii="Times New Roman" w:hAnsi="Times New Roman" w:cs="Times New Roman"/>
          <w:sz w:val="24"/>
          <w:szCs w:val="24"/>
        </w:rPr>
        <w:t xml:space="preserve"> that is</w:t>
      </w:r>
      <w:r w:rsidRPr="006469A3" w:rsidR="009033FA">
        <w:rPr>
          <w:rFonts w:ascii="Times New Roman" w:hAnsi="Times New Roman" w:cs="Times New Roman"/>
          <w:sz w:val="24"/>
          <w:szCs w:val="24"/>
        </w:rPr>
        <w:t xml:space="preserve"> </w:t>
      </w:r>
      <w:r w:rsidRPr="006469A3" w:rsidR="0080145A">
        <w:rPr>
          <w:rFonts w:ascii="Times New Roman" w:hAnsi="Times New Roman" w:cs="Times New Roman"/>
          <w:sz w:val="24"/>
          <w:szCs w:val="24"/>
        </w:rPr>
        <w:t>generalizable</w:t>
      </w:r>
      <w:r w:rsidRPr="006469A3" w:rsidR="00B81B63">
        <w:rPr>
          <w:rFonts w:ascii="Times New Roman" w:hAnsi="Times New Roman" w:cs="Times New Roman"/>
          <w:sz w:val="24"/>
          <w:szCs w:val="24"/>
        </w:rPr>
        <w:t xml:space="preserve"> to,</w:t>
      </w:r>
      <w:r w:rsidRPr="006469A3" w:rsidR="00985E04">
        <w:rPr>
          <w:rFonts w:ascii="Times New Roman" w:hAnsi="Times New Roman" w:cs="Times New Roman"/>
          <w:sz w:val="24"/>
          <w:szCs w:val="24"/>
        </w:rPr>
        <w:t xml:space="preserve"> or otherwise represent</w:t>
      </w:r>
      <w:r w:rsidRPr="006469A3" w:rsidR="00B81B63">
        <w:rPr>
          <w:rFonts w:ascii="Times New Roman" w:hAnsi="Times New Roman" w:cs="Times New Roman"/>
          <w:sz w:val="24"/>
          <w:szCs w:val="24"/>
        </w:rPr>
        <w:t xml:space="preserve">s, </w:t>
      </w:r>
      <w:r w:rsidRPr="006469A3" w:rsidR="0080145A">
        <w:rPr>
          <w:rFonts w:ascii="Times New Roman" w:hAnsi="Times New Roman" w:cs="Times New Roman"/>
          <w:sz w:val="24"/>
          <w:szCs w:val="24"/>
        </w:rPr>
        <w:t>all other organizations.</w:t>
      </w:r>
      <w:r w:rsidRPr="006469A3" w:rsidR="00DA760F">
        <w:rPr>
          <w:rFonts w:ascii="Times New Roman" w:hAnsi="Times New Roman" w:cs="Times New Roman"/>
          <w:sz w:val="24"/>
          <w:szCs w:val="24"/>
        </w:rPr>
        <w:t xml:space="preserve">  </w:t>
      </w:r>
    </w:p>
    <w:p w:rsidR="0012583B" w:rsidRDefault="0012583B" w14:paraId="44CFE47B" w14:textId="176607A9">
      <w:pPr>
        <w:rPr>
          <w:rFonts w:ascii="Times New Roman" w:hAnsi="Times New Roman" w:cs="Times New Roman"/>
          <w:sz w:val="24"/>
          <w:szCs w:val="24"/>
        </w:rPr>
      </w:pPr>
      <w:r>
        <w:rPr>
          <w:rFonts w:ascii="Times New Roman" w:hAnsi="Times New Roman" w:cs="Times New Roman"/>
          <w:sz w:val="24"/>
          <w:szCs w:val="24"/>
        </w:rPr>
        <w:br w:type="page"/>
      </w:r>
    </w:p>
    <w:p w:rsidRPr="0012583B" w:rsidR="00DA760F" w:rsidP="009142DE" w:rsidRDefault="00DA760F" w14:paraId="40409ED5" w14:textId="77777777">
      <w:pPr>
        <w:pStyle w:val="ListParagraph"/>
        <w:spacing w:after="0" w:line="240" w:lineRule="auto"/>
        <w:rPr>
          <w:rFonts w:ascii="Times New Roman" w:hAnsi="Times New Roman" w:cs="Times New Roman"/>
          <w:sz w:val="24"/>
          <w:szCs w:val="24"/>
        </w:rPr>
      </w:pPr>
    </w:p>
    <w:p w:rsidR="004328A4" w:rsidP="005C6F07" w:rsidRDefault="00BD702B" w14:paraId="5CB85B8F" w14:textId="6332837E">
      <w:pPr>
        <w:spacing w:after="120" w:line="240" w:lineRule="auto"/>
        <w:rPr>
          <w:rFonts w:ascii="Times New Roman" w:hAnsi="Times New Roman" w:cs="Times New Roman"/>
          <w:sz w:val="24"/>
          <w:szCs w:val="24"/>
        </w:rPr>
      </w:pPr>
      <w:r w:rsidRPr="0012583B">
        <w:rPr>
          <w:rFonts w:ascii="Times New Roman" w:hAnsi="Times New Roman" w:cs="Times New Roman"/>
          <w:b/>
          <w:sz w:val="24"/>
          <w:szCs w:val="24"/>
        </w:rPr>
        <w:t>A1</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4E5778">
        <w:rPr>
          <w:rFonts w:ascii="Times New Roman" w:hAnsi="Times New Roman" w:cs="Times New Roman"/>
          <w:b/>
          <w:sz w:val="24"/>
          <w:szCs w:val="24"/>
        </w:rPr>
        <w:t>Necessity for Collection</w:t>
      </w:r>
      <w:r w:rsidRPr="0012583B" w:rsidR="004E5778">
        <w:rPr>
          <w:rFonts w:ascii="Times New Roman" w:hAnsi="Times New Roman" w:cs="Times New Roman"/>
          <w:sz w:val="24"/>
          <w:szCs w:val="24"/>
        </w:rPr>
        <w:t xml:space="preserve"> </w:t>
      </w:r>
    </w:p>
    <w:p w:rsidRPr="0012583B" w:rsidR="00B81B63" w:rsidP="009142DE" w:rsidRDefault="00B81B63" w14:paraId="527549F6" w14:textId="28B01336">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The U.S. Department of Health and Human Services’ Administration for Children and Families (ACF) Office of Planning, Research, and Evaluation (OPRE) </w:t>
      </w:r>
      <w:r w:rsidRPr="0012583B" w:rsidR="002663FB">
        <w:rPr>
          <w:rFonts w:ascii="Times New Roman" w:hAnsi="Times New Roman" w:cs="Times New Roman"/>
          <w:sz w:val="24"/>
          <w:szCs w:val="24"/>
        </w:rPr>
        <w:t>seeks approval</w:t>
      </w:r>
      <w:r w:rsidRPr="0012583B">
        <w:rPr>
          <w:rFonts w:ascii="Times New Roman" w:hAnsi="Times New Roman" w:cs="Times New Roman"/>
          <w:sz w:val="24"/>
          <w:szCs w:val="24"/>
        </w:rPr>
        <w:t xml:space="preserve"> to collect information needed to develop case studies that will describe human service organization’s experiences </w:t>
      </w:r>
      <w:r w:rsidRPr="0012583B" w:rsidR="00E309A5">
        <w:rPr>
          <w:rFonts w:ascii="Times New Roman" w:hAnsi="Times New Roman" w:cs="Times New Roman"/>
          <w:sz w:val="24"/>
          <w:szCs w:val="24"/>
        </w:rPr>
        <w:t>with</w:t>
      </w:r>
      <w:r w:rsidRPr="0012583B">
        <w:rPr>
          <w:rFonts w:ascii="Times New Roman" w:hAnsi="Times New Roman" w:cs="Times New Roman"/>
          <w:sz w:val="24"/>
          <w:szCs w:val="24"/>
        </w:rPr>
        <w:t xml:space="preserve"> developing responsible data sharing initiatives.</w:t>
      </w:r>
    </w:p>
    <w:p w:rsidRPr="0012583B" w:rsidR="00BD6354" w:rsidP="009142DE" w:rsidRDefault="00BD6354" w14:paraId="64C50CC2" w14:textId="77777777">
      <w:pPr>
        <w:spacing w:after="0" w:line="240" w:lineRule="auto"/>
        <w:ind w:left="720"/>
        <w:rPr>
          <w:rFonts w:ascii="Times New Roman" w:hAnsi="Times New Roman" w:cs="Times New Roman"/>
          <w:sz w:val="24"/>
          <w:szCs w:val="24"/>
        </w:rPr>
      </w:pPr>
    </w:p>
    <w:p w:rsidRPr="0012583B" w:rsidR="00E2107E" w:rsidP="009142DE" w:rsidRDefault="002663FB" w14:paraId="40A8823B" w14:textId="625C7295">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This proposed information collection meets the goals of ACF’s generic clearance for formative data collections for </w:t>
      </w:r>
      <w:r w:rsidRPr="0012583B" w:rsidR="00E2107E">
        <w:rPr>
          <w:rFonts w:ascii="Times New Roman" w:hAnsi="Times New Roman" w:cs="Times New Roman"/>
          <w:sz w:val="24"/>
          <w:szCs w:val="24"/>
        </w:rPr>
        <w:t>program support</w:t>
      </w:r>
      <w:r w:rsidRPr="0012583B">
        <w:rPr>
          <w:rFonts w:ascii="Times New Roman" w:hAnsi="Times New Roman" w:cs="Times New Roman"/>
          <w:sz w:val="24"/>
          <w:szCs w:val="24"/>
        </w:rPr>
        <w:t xml:space="preserve"> (0970-</w:t>
      </w:r>
      <w:r w:rsidRPr="0012583B" w:rsidR="00E2107E">
        <w:rPr>
          <w:rFonts w:ascii="Times New Roman" w:hAnsi="Times New Roman" w:cs="Times New Roman"/>
          <w:sz w:val="24"/>
          <w:szCs w:val="24"/>
        </w:rPr>
        <w:t>0531</w:t>
      </w:r>
      <w:r w:rsidRPr="0012583B">
        <w:rPr>
          <w:rFonts w:ascii="Times New Roman" w:hAnsi="Times New Roman" w:cs="Times New Roman"/>
          <w:sz w:val="24"/>
          <w:szCs w:val="24"/>
        </w:rPr>
        <w:t>)</w:t>
      </w:r>
      <w:r w:rsidRPr="0012583B" w:rsidR="00E2107E">
        <w:rPr>
          <w:rFonts w:ascii="Times New Roman" w:hAnsi="Times New Roman" w:cs="Times New Roman"/>
          <w:sz w:val="24"/>
          <w:szCs w:val="24"/>
        </w:rPr>
        <w:t xml:space="preserve"> as it </w:t>
      </w:r>
      <w:r w:rsidRPr="0012583B" w:rsidR="00E309A5">
        <w:rPr>
          <w:rFonts w:ascii="Times New Roman" w:hAnsi="Times New Roman" w:cs="Times New Roman"/>
          <w:sz w:val="24"/>
          <w:szCs w:val="24"/>
        </w:rPr>
        <w:t>is intended to</w:t>
      </w:r>
      <w:r w:rsidRPr="0012583B" w:rsidR="00B81B63">
        <w:rPr>
          <w:rFonts w:ascii="Times New Roman" w:hAnsi="Times New Roman" w:cs="Times New Roman"/>
          <w:sz w:val="24"/>
          <w:szCs w:val="24"/>
        </w:rPr>
        <w:t xml:space="preserve"> collect information that will </w:t>
      </w:r>
      <w:r w:rsidRPr="0012583B" w:rsidR="00E2107E">
        <w:rPr>
          <w:rFonts w:ascii="Times New Roman" w:hAnsi="Times New Roman" w:cs="Times New Roman"/>
          <w:sz w:val="24"/>
          <w:szCs w:val="24"/>
        </w:rPr>
        <w:t xml:space="preserve">(a) obtain information about program and grantee processes </w:t>
      </w:r>
      <w:r w:rsidRPr="0012583B" w:rsidR="00E309A5">
        <w:rPr>
          <w:rFonts w:ascii="Times New Roman" w:hAnsi="Times New Roman" w:cs="Times New Roman"/>
          <w:sz w:val="24"/>
          <w:szCs w:val="24"/>
        </w:rPr>
        <w:t>and</w:t>
      </w:r>
      <w:r w:rsidRPr="0012583B" w:rsidR="00E2107E">
        <w:rPr>
          <w:rFonts w:ascii="Times New Roman" w:hAnsi="Times New Roman" w:cs="Times New Roman"/>
          <w:sz w:val="24"/>
          <w:szCs w:val="24"/>
        </w:rPr>
        <w:t xml:space="preserve"> needs and (b) inform activities, such as the delivery of targeted assistance related to program implementation and the development and refinement of program and grantee processes.</w:t>
      </w:r>
    </w:p>
    <w:p w:rsidRPr="0012583B" w:rsidR="007F4219" w:rsidP="009142DE" w:rsidRDefault="007F4219" w14:paraId="71711514" w14:textId="1A4283D9">
      <w:pPr>
        <w:spacing w:after="0" w:line="240" w:lineRule="auto"/>
        <w:ind w:left="720"/>
        <w:rPr>
          <w:rFonts w:ascii="Times New Roman" w:hAnsi="Times New Roman" w:cs="Times New Roman"/>
          <w:sz w:val="24"/>
          <w:szCs w:val="24"/>
        </w:rPr>
      </w:pPr>
    </w:p>
    <w:p w:rsidRPr="0012583B" w:rsidR="00B81B63" w:rsidP="009142DE" w:rsidRDefault="007F4219" w14:paraId="5CFCF94A" w14:textId="21D14F0C">
      <w:pPr>
        <w:spacing w:after="0" w:line="240" w:lineRule="auto"/>
        <w:ind w:left="720"/>
        <w:rPr>
          <w:rFonts w:ascii="Times New Roman" w:hAnsi="Times New Roman" w:cs="Times New Roman"/>
          <w:b/>
          <w:bCs/>
          <w:i/>
          <w:iCs/>
          <w:sz w:val="24"/>
          <w:szCs w:val="24"/>
        </w:rPr>
      </w:pPr>
      <w:r w:rsidRPr="0012583B">
        <w:rPr>
          <w:rFonts w:ascii="Times New Roman" w:hAnsi="Times New Roman" w:cs="Times New Roman"/>
          <w:sz w:val="24"/>
          <w:szCs w:val="24"/>
        </w:rPr>
        <w:t xml:space="preserve">ACF has contracted with </w:t>
      </w:r>
      <w:proofErr w:type="spellStart"/>
      <w:r w:rsidRPr="0012583B" w:rsidR="00B81B63">
        <w:rPr>
          <w:rFonts w:ascii="Times New Roman" w:hAnsi="Times New Roman" w:cs="Times New Roman"/>
          <w:sz w:val="24"/>
          <w:szCs w:val="24"/>
        </w:rPr>
        <w:t>Westat</w:t>
      </w:r>
      <w:proofErr w:type="spellEnd"/>
      <w:r w:rsidRPr="0012583B" w:rsidR="00B81B63">
        <w:rPr>
          <w:rFonts w:ascii="Times New Roman" w:hAnsi="Times New Roman" w:cs="Times New Roman"/>
          <w:sz w:val="24"/>
          <w:szCs w:val="24"/>
        </w:rPr>
        <w:t>, Inc. (</w:t>
      </w:r>
      <w:proofErr w:type="spellStart"/>
      <w:r w:rsidRPr="0012583B" w:rsidR="00B81B63">
        <w:rPr>
          <w:rFonts w:ascii="Times New Roman" w:hAnsi="Times New Roman" w:cs="Times New Roman"/>
          <w:sz w:val="24"/>
          <w:szCs w:val="24"/>
        </w:rPr>
        <w:t>Westat</w:t>
      </w:r>
      <w:proofErr w:type="spellEnd"/>
      <w:r w:rsidRPr="0012583B" w:rsidR="00B81B63">
        <w:rPr>
          <w:rFonts w:ascii="Times New Roman" w:hAnsi="Times New Roman" w:cs="Times New Roman"/>
          <w:sz w:val="24"/>
          <w:szCs w:val="24"/>
        </w:rPr>
        <w:t>) to develop these case studies and collect the necessary information.</w:t>
      </w:r>
    </w:p>
    <w:p w:rsidRPr="0012583B" w:rsidR="00B81B63" w:rsidP="009142DE" w:rsidRDefault="00B81B63" w14:paraId="11CC0F65" w14:textId="77777777">
      <w:pPr>
        <w:pStyle w:val="ListParagraph"/>
        <w:spacing w:after="0" w:line="240" w:lineRule="auto"/>
        <w:rPr>
          <w:rFonts w:ascii="Times New Roman" w:hAnsi="Times New Roman" w:cs="Times New Roman"/>
          <w:b/>
          <w:bCs/>
          <w:i/>
          <w:iCs/>
          <w:sz w:val="24"/>
          <w:szCs w:val="24"/>
        </w:rPr>
      </w:pPr>
    </w:p>
    <w:p w:rsidRPr="005C6F07" w:rsidR="006C3A16" w:rsidP="005C6F07" w:rsidRDefault="002663FB" w14:paraId="6FDC7863" w14:textId="6FF47F7F">
      <w:pPr>
        <w:pStyle w:val="ListParagraph"/>
        <w:spacing w:after="60" w:line="240" w:lineRule="auto"/>
        <w:rPr>
          <w:rFonts w:ascii="Times New Roman" w:hAnsi="Times New Roman" w:cs="Times New Roman"/>
          <w:i/>
          <w:iCs/>
          <w:sz w:val="24"/>
          <w:szCs w:val="24"/>
        </w:rPr>
      </w:pPr>
      <w:r w:rsidRPr="005C6F07">
        <w:rPr>
          <w:rFonts w:ascii="Times New Roman" w:hAnsi="Times New Roman" w:cs="Times New Roman"/>
          <w:i/>
          <w:iCs/>
          <w:sz w:val="24"/>
          <w:szCs w:val="24"/>
        </w:rPr>
        <w:t>Background</w:t>
      </w:r>
    </w:p>
    <w:p w:rsidRPr="0012583B" w:rsidR="00F4619D" w:rsidP="005C6F07" w:rsidRDefault="003B7B39" w14:paraId="7ADAFA43" w14:textId="292AC4AC">
      <w:pPr>
        <w:pStyle w:val="Default"/>
        <w:spacing w:after="60"/>
        <w:ind w:left="720"/>
        <w:rPr>
          <w:color w:val="auto"/>
        </w:rPr>
      </w:pPr>
      <w:r w:rsidRPr="0012583B">
        <w:rPr>
          <w:color w:val="auto"/>
        </w:rPr>
        <w:t xml:space="preserve">OPRE has found that data sharing initiatives can significantly improve the quality of child welfare services and research.  At the same time, OPRE </w:t>
      </w:r>
      <w:r w:rsidR="006469A3">
        <w:rPr>
          <w:color w:val="auto"/>
        </w:rPr>
        <w:t xml:space="preserve">has </w:t>
      </w:r>
      <w:r w:rsidRPr="0012583B" w:rsidR="00B81B63">
        <w:rPr>
          <w:color w:val="auto"/>
        </w:rPr>
        <w:t xml:space="preserve">found </w:t>
      </w:r>
      <w:r w:rsidRPr="0012583B" w:rsidR="00E309A5">
        <w:rPr>
          <w:color w:val="auto"/>
        </w:rPr>
        <w:t xml:space="preserve">that </w:t>
      </w:r>
      <w:r w:rsidRPr="0012583B" w:rsidR="00F4619D">
        <w:rPr>
          <w:color w:val="auto"/>
        </w:rPr>
        <w:t>individuals</w:t>
      </w:r>
      <w:r w:rsidRPr="0012583B" w:rsidR="00E309A5">
        <w:rPr>
          <w:color w:val="auto"/>
        </w:rPr>
        <w:t xml:space="preserve"> </w:t>
      </w:r>
      <w:r w:rsidRPr="0012583B" w:rsidR="00F4619D">
        <w:t xml:space="preserve">who work within </w:t>
      </w:r>
      <w:r w:rsidRPr="0012583B" w:rsidR="009142DE">
        <w:t>organizations</w:t>
      </w:r>
      <w:r w:rsidRPr="0012583B" w:rsidR="00F4619D">
        <w:t xml:space="preserve"> that promote the well-being of children and families</w:t>
      </w:r>
      <w:r w:rsidRPr="0012583B" w:rsidR="00B81B63">
        <w:rPr>
          <w:color w:val="auto"/>
        </w:rPr>
        <w:t xml:space="preserve"> often oppose </w:t>
      </w:r>
      <w:r w:rsidRPr="0012583B" w:rsidR="00A82040">
        <w:rPr>
          <w:color w:val="auto"/>
        </w:rPr>
        <w:t>data sharing initiatives because</w:t>
      </w:r>
      <w:r w:rsidRPr="0012583B" w:rsidR="009F7C50">
        <w:rPr>
          <w:color w:val="auto"/>
        </w:rPr>
        <w:t xml:space="preserve"> </w:t>
      </w:r>
      <w:r w:rsidRPr="0012583B">
        <w:rPr>
          <w:color w:val="auto"/>
        </w:rPr>
        <w:t xml:space="preserve">of real and perceived challenges (e.g., </w:t>
      </w:r>
      <w:r w:rsidRPr="0012583B" w:rsidR="00F41C7E">
        <w:rPr>
          <w:color w:val="auto"/>
        </w:rPr>
        <w:t>legal, structural, technical</w:t>
      </w:r>
      <w:r w:rsidRPr="0012583B">
        <w:rPr>
          <w:color w:val="auto"/>
        </w:rPr>
        <w:t xml:space="preserve">, </w:t>
      </w:r>
      <w:r w:rsidRPr="0012583B" w:rsidR="00F41C7E">
        <w:rPr>
          <w:color w:val="auto"/>
        </w:rPr>
        <w:t>cultural</w:t>
      </w:r>
      <w:r w:rsidRPr="0012583B">
        <w:rPr>
          <w:color w:val="auto"/>
        </w:rPr>
        <w:t xml:space="preserve">).  </w:t>
      </w:r>
      <w:r w:rsidRPr="0012583B" w:rsidR="00A82040">
        <w:rPr>
          <w:color w:val="auto"/>
        </w:rPr>
        <w:t xml:space="preserve">For example, we found </w:t>
      </w:r>
      <w:r w:rsidR="006469A3">
        <w:rPr>
          <w:color w:val="auto"/>
        </w:rPr>
        <w:t>that these individuals</w:t>
      </w:r>
      <w:r w:rsidRPr="0012583B" w:rsidR="00F4619D">
        <w:rPr>
          <w:color w:val="auto"/>
        </w:rPr>
        <w:t xml:space="preserve"> often do not understand:</w:t>
      </w:r>
    </w:p>
    <w:p w:rsidRPr="0012583B" w:rsidR="003B7B39" w:rsidP="009142DE" w:rsidRDefault="00F4619D" w14:paraId="4B68104D" w14:textId="5A758839">
      <w:pPr>
        <w:pStyle w:val="Default"/>
        <w:numPr>
          <w:ilvl w:val="0"/>
          <w:numId w:val="30"/>
        </w:numPr>
        <w:rPr>
          <w:color w:val="auto"/>
        </w:rPr>
      </w:pPr>
      <w:r w:rsidRPr="0012583B">
        <w:rPr>
          <w:color w:val="auto"/>
        </w:rPr>
        <w:t>The many</w:t>
      </w:r>
      <w:r w:rsidRPr="0012583B" w:rsidR="003B7B39">
        <w:rPr>
          <w:color w:val="auto"/>
        </w:rPr>
        <w:t xml:space="preserve"> ways to mitigate </w:t>
      </w:r>
      <w:r w:rsidRPr="0012583B" w:rsidR="00A82040">
        <w:rPr>
          <w:color w:val="auto"/>
        </w:rPr>
        <w:t xml:space="preserve">many </w:t>
      </w:r>
      <w:r w:rsidRPr="0012583B" w:rsidR="003B7B39">
        <w:rPr>
          <w:color w:val="auto"/>
        </w:rPr>
        <w:t>privacy and confidentiality risks; and</w:t>
      </w:r>
    </w:p>
    <w:p w:rsidR="003B7B39" w:rsidP="009142DE" w:rsidRDefault="003B7B39" w14:paraId="72463083" w14:textId="5B0E3B8B">
      <w:pPr>
        <w:pStyle w:val="Default"/>
        <w:numPr>
          <w:ilvl w:val="0"/>
          <w:numId w:val="30"/>
        </w:numPr>
        <w:rPr>
          <w:color w:val="auto"/>
        </w:rPr>
      </w:pPr>
      <w:r w:rsidRPr="0012583B">
        <w:rPr>
          <w:color w:val="auto"/>
        </w:rPr>
        <w:t xml:space="preserve">If and how laws governing privacy and confidentiality apply to </w:t>
      </w:r>
      <w:r w:rsidRPr="0012583B" w:rsidR="00A82040">
        <w:rPr>
          <w:color w:val="auto"/>
        </w:rPr>
        <w:t>various</w:t>
      </w:r>
      <w:r w:rsidRPr="0012583B">
        <w:rPr>
          <w:color w:val="auto"/>
        </w:rPr>
        <w:t xml:space="preserve"> activities.</w:t>
      </w:r>
    </w:p>
    <w:p w:rsidRPr="0012583B" w:rsidR="006469A3" w:rsidP="005C6F07" w:rsidRDefault="006469A3" w14:paraId="4C0F255A" w14:textId="77777777">
      <w:pPr>
        <w:pStyle w:val="Default"/>
        <w:ind w:left="1440"/>
        <w:rPr>
          <w:color w:val="auto"/>
        </w:rPr>
      </w:pPr>
    </w:p>
    <w:p w:rsidRPr="0012583B" w:rsidR="003B7B39" w:rsidP="009142DE" w:rsidRDefault="003B7B39" w14:paraId="09C009EE" w14:textId="6BFD8B87">
      <w:pPr>
        <w:pStyle w:val="Default"/>
        <w:ind w:left="720"/>
        <w:rPr>
          <w:color w:val="auto"/>
        </w:rPr>
      </w:pPr>
      <w:r w:rsidRPr="0012583B">
        <w:rPr>
          <w:color w:val="auto"/>
        </w:rPr>
        <w:t>We believe a series of case studies</w:t>
      </w:r>
      <w:r w:rsidRPr="0012583B" w:rsidR="00B81B63">
        <w:rPr>
          <w:color w:val="auto"/>
        </w:rPr>
        <w:t xml:space="preserve"> </w:t>
      </w:r>
      <w:r w:rsidR="006469A3">
        <w:rPr>
          <w:color w:val="auto"/>
        </w:rPr>
        <w:t xml:space="preserve">that </w:t>
      </w:r>
      <w:r w:rsidRPr="0012583B" w:rsidR="00B81B63">
        <w:rPr>
          <w:color w:val="auto"/>
        </w:rPr>
        <w:t xml:space="preserve">show how organizations </w:t>
      </w:r>
      <w:r w:rsidR="006469A3">
        <w:rPr>
          <w:color w:val="auto"/>
        </w:rPr>
        <w:t xml:space="preserve">have </w:t>
      </w:r>
      <w:r w:rsidRPr="0012583B" w:rsidR="00B81B63">
        <w:rPr>
          <w:color w:val="auto"/>
        </w:rPr>
        <w:t>developed a data sharing initiative that improve</w:t>
      </w:r>
      <w:r w:rsidRPr="0012583B" w:rsidR="00A82040">
        <w:rPr>
          <w:color w:val="auto"/>
        </w:rPr>
        <w:t>d</w:t>
      </w:r>
      <w:r w:rsidRPr="0012583B" w:rsidR="00B81B63">
        <w:rPr>
          <w:color w:val="auto"/>
        </w:rPr>
        <w:t xml:space="preserve"> the quality of child welfare services and/or research while</w:t>
      </w:r>
      <w:r w:rsidRPr="0012583B">
        <w:rPr>
          <w:color w:val="auto"/>
        </w:rPr>
        <w:t xml:space="preserve"> meeting the</w:t>
      </w:r>
      <w:r w:rsidRPr="0012583B" w:rsidR="00B81B63">
        <w:rPr>
          <w:color w:val="auto"/>
        </w:rPr>
        <w:t xml:space="preserve"> relevant</w:t>
      </w:r>
      <w:r w:rsidRPr="0012583B">
        <w:rPr>
          <w:color w:val="auto"/>
        </w:rPr>
        <w:t xml:space="preserve"> privacy and confidentiality challenges </w:t>
      </w:r>
      <w:r w:rsidRPr="0012583B" w:rsidR="00B81B63">
        <w:rPr>
          <w:color w:val="auto"/>
        </w:rPr>
        <w:t xml:space="preserve">could inspire </w:t>
      </w:r>
      <w:r w:rsidR="006469A3">
        <w:rPr>
          <w:color w:val="auto"/>
        </w:rPr>
        <w:t>and provide relevant</w:t>
      </w:r>
      <w:r w:rsidR="005C6F07">
        <w:rPr>
          <w:color w:val="auto"/>
        </w:rPr>
        <w:t xml:space="preserve"> and helpful</w:t>
      </w:r>
      <w:r w:rsidR="006469A3">
        <w:rPr>
          <w:color w:val="auto"/>
        </w:rPr>
        <w:t xml:space="preserve"> information to </w:t>
      </w:r>
      <w:r w:rsidRPr="0012583B" w:rsidR="00B81B63">
        <w:rPr>
          <w:color w:val="auto"/>
        </w:rPr>
        <w:t xml:space="preserve">other organizations to develop their own </w:t>
      </w:r>
      <w:r w:rsidRPr="0012583B" w:rsidR="00F4619D">
        <w:rPr>
          <w:color w:val="auto"/>
        </w:rPr>
        <w:t>initiatives.</w:t>
      </w:r>
      <w:r w:rsidR="00F80E7E">
        <w:rPr>
          <w:color w:val="auto"/>
        </w:rPr>
        <w:t xml:space="preserve"> The proposed interviews will provide nuanced information that will be helpful to other organizations as they </w:t>
      </w:r>
      <w:bookmarkStart w:name="_Hlk88209413" w:id="5"/>
      <w:r w:rsidR="00F80E7E">
        <w:rPr>
          <w:color w:val="auto"/>
        </w:rPr>
        <w:t>develop or evolve data sharing initiatives</w:t>
      </w:r>
      <w:bookmarkEnd w:id="5"/>
      <w:r w:rsidR="00F80E7E">
        <w:rPr>
          <w:color w:val="auto"/>
        </w:rPr>
        <w:t>.</w:t>
      </w:r>
      <w:r w:rsidRPr="0012583B">
        <w:rPr>
          <w:color w:val="auto"/>
        </w:rPr>
        <w:t xml:space="preserve">  </w:t>
      </w:r>
    </w:p>
    <w:p w:rsidRPr="0012583B" w:rsidR="003B7B39" w:rsidP="009142DE" w:rsidRDefault="003B7B39" w14:paraId="27499826" w14:textId="77777777">
      <w:pPr>
        <w:pStyle w:val="Default"/>
        <w:ind w:left="720"/>
        <w:rPr>
          <w:color w:val="auto"/>
        </w:rPr>
      </w:pPr>
    </w:p>
    <w:p w:rsidRPr="005C6F07" w:rsidR="003B7B39" w:rsidP="005C6F07" w:rsidRDefault="003B7B39" w14:paraId="4D5EB57B" w14:textId="77777777">
      <w:pPr>
        <w:pStyle w:val="Heading4"/>
        <w:numPr>
          <w:ilvl w:val="3"/>
          <w:numId w:val="0"/>
        </w:numPr>
        <w:tabs>
          <w:tab w:val="num" w:pos="180"/>
        </w:tabs>
        <w:spacing w:before="0" w:after="60"/>
        <w:ind w:left="720"/>
        <w:rPr>
          <w:rFonts w:ascii="Times New Roman" w:hAnsi="Times New Roman"/>
          <w:b w:val="0"/>
          <w:bCs w:val="0"/>
          <w:i w:val="0"/>
          <w:sz w:val="24"/>
          <w:szCs w:val="24"/>
        </w:rPr>
      </w:pPr>
      <w:r w:rsidRPr="005C6F07">
        <w:rPr>
          <w:rFonts w:ascii="Times New Roman" w:hAnsi="Times New Roman"/>
          <w:b w:val="0"/>
          <w:bCs w:val="0"/>
          <w:sz w:val="24"/>
          <w:szCs w:val="24"/>
        </w:rPr>
        <w:t xml:space="preserve">Legal or Administrative Requirements that Necessitate the Collection </w:t>
      </w:r>
    </w:p>
    <w:p w:rsidRPr="0012583B" w:rsidR="003B7B39" w:rsidP="009142DE" w:rsidRDefault="003B7B39" w14:paraId="45651B0E" w14:textId="77777777">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There are no legal or administrative requirements that necessitate the collection. ACF is undertaking the collection at the discretion of the agency.</w:t>
      </w:r>
    </w:p>
    <w:p w:rsidR="003E66A6" w:rsidP="009142DE" w:rsidRDefault="003E66A6" w14:paraId="4F32F60F" w14:textId="0A1A3350">
      <w:pPr>
        <w:pStyle w:val="ListParagraph"/>
        <w:spacing w:after="0" w:line="240" w:lineRule="auto"/>
        <w:rPr>
          <w:rFonts w:ascii="Times New Roman" w:hAnsi="Times New Roman" w:cs="Times New Roman"/>
          <w:b/>
          <w:bCs/>
          <w:i/>
          <w:iCs/>
          <w:sz w:val="24"/>
          <w:szCs w:val="24"/>
        </w:rPr>
      </w:pPr>
    </w:p>
    <w:p w:rsidRPr="0012583B" w:rsidR="0012583B" w:rsidP="009142DE" w:rsidRDefault="0012583B" w14:paraId="2A2F470D" w14:textId="77777777">
      <w:pPr>
        <w:pStyle w:val="ListParagraph"/>
        <w:spacing w:after="0" w:line="240" w:lineRule="auto"/>
        <w:rPr>
          <w:rFonts w:ascii="Times New Roman" w:hAnsi="Times New Roman" w:cs="Times New Roman"/>
          <w:b/>
          <w:bCs/>
          <w:i/>
          <w:iCs/>
          <w:sz w:val="24"/>
          <w:szCs w:val="24"/>
        </w:rPr>
      </w:pPr>
    </w:p>
    <w:bookmarkEnd w:id="4"/>
    <w:p w:rsidRPr="0012583B" w:rsidR="0089050B" w:rsidP="009142DE" w:rsidRDefault="0089050B" w14:paraId="040F3481" w14:textId="77777777">
      <w:pPr>
        <w:spacing w:after="0" w:line="240" w:lineRule="auto"/>
        <w:rPr>
          <w:rFonts w:ascii="Times New Roman" w:hAnsi="Times New Roman" w:cs="Times New Roman"/>
          <w:b/>
          <w:sz w:val="24"/>
          <w:szCs w:val="24"/>
        </w:rPr>
      </w:pPr>
      <w:r w:rsidRPr="0012583B">
        <w:rPr>
          <w:rFonts w:ascii="Times New Roman" w:hAnsi="Times New Roman" w:cs="Times New Roman"/>
          <w:b/>
          <w:sz w:val="24"/>
          <w:szCs w:val="24"/>
        </w:rPr>
        <w:t>A2</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Pr>
          <w:rFonts w:ascii="Times New Roman" w:hAnsi="Times New Roman" w:cs="Times New Roman"/>
          <w:b/>
          <w:sz w:val="24"/>
          <w:szCs w:val="24"/>
        </w:rPr>
        <w:t>Purpose</w:t>
      </w:r>
    </w:p>
    <w:p w:rsidRPr="0012583B" w:rsidR="0089050B" w:rsidP="009142DE" w:rsidRDefault="0089050B" w14:paraId="565DF0C2" w14:textId="77777777">
      <w:pPr>
        <w:spacing w:after="0" w:line="240" w:lineRule="auto"/>
        <w:rPr>
          <w:rFonts w:ascii="Times New Roman" w:hAnsi="Times New Roman" w:cs="Times New Roman"/>
          <w:i/>
          <w:sz w:val="24"/>
          <w:szCs w:val="24"/>
        </w:rPr>
      </w:pPr>
    </w:p>
    <w:p w:rsidRPr="005C6F07" w:rsidR="0089050B" w:rsidP="005C6F07" w:rsidRDefault="0089050B" w14:paraId="6CEA2FA5" w14:textId="77777777">
      <w:pPr>
        <w:spacing w:after="60" w:line="240" w:lineRule="auto"/>
        <w:ind w:left="720"/>
        <w:rPr>
          <w:rFonts w:ascii="Times New Roman" w:hAnsi="Times New Roman" w:cs="Times New Roman"/>
          <w:i/>
          <w:sz w:val="24"/>
          <w:szCs w:val="24"/>
        </w:rPr>
      </w:pPr>
      <w:r w:rsidRPr="005C6F07">
        <w:rPr>
          <w:rFonts w:ascii="Times New Roman" w:hAnsi="Times New Roman" w:cs="Times New Roman"/>
          <w:i/>
          <w:sz w:val="24"/>
          <w:szCs w:val="24"/>
        </w:rPr>
        <w:t xml:space="preserve">Purpose and Use </w:t>
      </w:r>
    </w:p>
    <w:p w:rsidR="00D42367" w:rsidP="00D42367" w:rsidRDefault="0089050B" w14:paraId="74804544" w14:textId="3903C442">
      <w:pPr>
        <w:spacing w:after="0" w:line="240" w:lineRule="auto"/>
        <w:ind w:left="720"/>
        <w:rPr>
          <w:rFonts w:ascii="Times New Roman" w:hAnsi="Times New Roman" w:cs="Times New Roman"/>
          <w:sz w:val="24"/>
          <w:szCs w:val="24"/>
        </w:rPr>
      </w:pPr>
      <w:r w:rsidRPr="00602E7D">
        <w:rPr>
          <w:rFonts w:ascii="Times New Roman" w:hAnsi="Times New Roman" w:cs="Times New Roman"/>
          <w:sz w:val="24"/>
          <w:szCs w:val="24"/>
        </w:rPr>
        <w:t>The purpose of the proposed case studies is to</w:t>
      </w:r>
      <w:r w:rsidRPr="00602E7D" w:rsidR="00F4619D">
        <w:rPr>
          <w:rFonts w:ascii="Times New Roman" w:hAnsi="Times New Roman" w:cs="Times New Roman"/>
          <w:sz w:val="24"/>
          <w:szCs w:val="24"/>
        </w:rPr>
        <w:t xml:space="preserve"> inspire </w:t>
      </w:r>
      <w:r w:rsidRPr="00602E7D" w:rsidR="00602E7D">
        <w:rPr>
          <w:rFonts w:ascii="Times New Roman" w:hAnsi="Times New Roman" w:cs="Times New Roman"/>
          <w:sz w:val="24"/>
          <w:szCs w:val="24"/>
        </w:rPr>
        <w:t xml:space="preserve">and provide relevant </w:t>
      </w:r>
      <w:r w:rsidR="005C6F07">
        <w:rPr>
          <w:rFonts w:ascii="Times New Roman" w:hAnsi="Times New Roman" w:cs="Times New Roman"/>
          <w:sz w:val="24"/>
          <w:szCs w:val="24"/>
        </w:rPr>
        <w:t xml:space="preserve">and helpful </w:t>
      </w:r>
      <w:r w:rsidRPr="00602E7D" w:rsidR="00602E7D">
        <w:rPr>
          <w:rFonts w:ascii="Times New Roman" w:hAnsi="Times New Roman" w:cs="Times New Roman"/>
          <w:sz w:val="24"/>
          <w:szCs w:val="24"/>
        </w:rPr>
        <w:t>information to</w:t>
      </w:r>
      <w:r w:rsidRPr="00602E7D" w:rsidR="00602E7D">
        <w:rPr>
          <w:sz w:val="24"/>
          <w:szCs w:val="24"/>
        </w:rPr>
        <w:t xml:space="preserve"> </w:t>
      </w:r>
      <w:r w:rsidRPr="00602E7D" w:rsidR="00F4619D">
        <w:rPr>
          <w:rFonts w:ascii="Times New Roman" w:hAnsi="Times New Roman" w:cs="Times New Roman"/>
          <w:sz w:val="24"/>
          <w:szCs w:val="24"/>
        </w:rPr>
        <w:t xml:space="preserve">organizations that promote the well-being of children and families to develop their own data sharing initiatives. </w:t>
      </w:r>
      <w:r w:rsidRPr="0012583B" w:rsidR="00D42367">
        <w:rPr>
          <w:rFonts w:ascii="Times New Roman" w:hAnsi="Times New Roman" w:cs="Times New Roman"/>
          <w:sz w:val="24"/>
          <w:szCs w:val="24"/>
        </w:rPr>
        <w:t xml:space="preserve">ACF will benefit by learning how to better </w:t>
      </w:r>
      <w:r w:rsidRPr="0012583B" w:rsidR="00D42367">
        <w:rPr>
          <w:rFonts w:ascii="Times New Roman" w:hAnsi="Times New Roman" w:cs="Times New Roman"/>
          <w:sz w:val="24"/>
          <w:szCs w:val="24"/>
        </w:rPr>
        <w:lastRenderedPageBreak/>
        <w:t xml:space="preserve">assist organizations who want to develop these data sharing initiatives. </w:t>
      </w:r>
      <w:r w:rsidR="00D42367">
        <w:rPr>
          <w:rFonts w:ascii="Times New Roman" w:hAnsi="Times New Roman" w:cs="Times New Roman"/>
          <w:sz w:val="24"/>
          <w:szCs w:val="24"/>
        </w:rPr>
        <w:t>The information will contribute to ACF’s internal planning of future support efforts such as training and technical assistance for funding recipients.</w:t>
      </w:r>
      <w:r w:rsidR="000066FF">
        <w:rPr>
          <w:rFonts w:ascii="Times New Roman" w:hAnsi="Times New Roman" w:cs="Times New Roman"/>
          <w:sz w:val="24"/>
          <w:szCs w:val="24"/>
        </w:rPr>
        <w:t xml:space="preserve"> </w:t>
      </w:r>
    </w:p>
    <w:p w:rsidR="00D42367" w:rsidP="005C6F07" w:rsidRDefault="00D42367" w14:paraId="0B1BEEA5" w14:textId="16DA21E7">
      <w:pPr>
        <w:spacing w:after="0" w:line="240" w:lineRule="auto"/>
        <w:ind w:left="720"/>
        <w:rPr>
          <w:rFonts w:ascii="Times New Roman" w:hAnsi="Times New Roman" w:cs="Times New Roman"/>
          <w:sz w:val="24"/>
          <w:szCs w:val="24"/>
        </w:rPr>
      </w:pPr>
    </w:p>
    <w:p w:rsidR="00DF387E" w:rsidP="00FA2BEA" w:rsidRDefault="00D46146" w14:paraId="03EFAABD" w14:textId="3567257C">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Per the terms of the umbrella generic (0970-0531), </w:t>
      </w:r>
      <w:r w:rsidR="004A4CD0">
        <w:rPr>
          <w:rFonts w:ascii="Times New Roman" w:hAnsi="Times New Roman" w:cs="Times New Roman"/>
          <w:sz w:val="24"/>
          <w:szCs w:val="24"/>
        </w:rPr>
        <w:t xml:space="preserve">findings based on </w:t>
      </w:r>
      <w:proofErr w:type="spellStart"/>
      <w:r>
        <w:rPr>
          <w:rFonts w:ascii="Times New Roman" w:hAnsi="Times New Roman" w:cs="Times New Roman"/>
          <w:sz w:val="24"/>
          <w:szCs w:val="24"/>
        </w:rPr>
        <w:t>GenICs</w:t>
      </w:r>
      <w:proofErr w:type="spellEnd"/>
      <w:r>
        <w:rPr>
          <w:rFonts w:ascii="Times New Roman" w:hAnsi="Times New Roman" w:cs="Times New Roman"/>
          <w:sz w:val="24"/>
          <w:szCs w:val="24"/>
        </w:rPr>
        <w:t xml:space="preserve"> may be shared </w:t>
      </w:r>
      <w:r w:rsidR="004A4CD0">
        <w:rPr>
          <w:rFonts w:ascii="Times New Roman" w:hAnsi="Times New Roman" w:cs="Times New Roman"/>
          <w:sz w:val="24"/>
          <w:szCs w:val="24"/>
        </w:rPr>
        <w:t xml:space="preserve">with audiences such as federal leadership and staff, grantees, local implementing agencies, and/or T/TA providers, for example through </w:t>
      </w:r>
      <w:r w:rsidRPr="00FA2BEA">
        <w:rPr>
          <w:rFonts w:ascii="Times New Roman" w:hAnsi="Times New Roman" w:cs="Times New Roman"/>
          <w:sz w:val="24"/>
          <w:szCs w:val="24"/>
        </w:rPr>
        <w:t xml:space="preserve">technical assistance materials and </w:t>
      </w:r>
      <w:r w:rsidR="004A4CD0">
        <w:rPr>
          <w:rFonts w:ascii="Times New Roman" w:hAnsi="Times New Roman" w:cs="Times New Roman"/>
          <w:sz w:val="24"/>
          <w:szCs w:val="24"/>
        </w:rPr>
        <w:t xml:space="preserve">other </w:t>
      </w:r>
      <w:r w:rsidRPr="00FA2BEA">
        <w:rPr>
          <w:rFonts w:ascii="Times New Roman" w:hAnsi="Times New Roman" w:cs="Times New Roman"/>
          <w:sz w:val="24"/>
          <w:szCs w:val="24"/>
        </w:rPr>
        <w:t>documents.</w:t>
      </w:r>
      <w:r w:rsidRPr="00FA2BEA" w:rsidR="004F6FF3">
        <w:rPr>
          <w:rStyle w:val="FootnoteReference"/>
          <w:rFonts w:ascii="Times New Roman" w:hAnsi="Times New Roman" w:cs="Times New Roman"/>
          <w:sz w:val="24"/>
          <w:szCs w:val="24"/>
        </w:rPr>
        <w:footnoteReference w:id="2"/>
      </w:r>
      <w:r w:rsidRPr="00FA2BEA" w:rsidR="000066FF">
        <w:rPr>
          <w:rFonts w:ascii="Times New Roman" w:hAnsi="Times New Roman" w:cs="Times New Roman"/>
          <w:sz w:val="24"/>
          <w:szCs w:val="24"/>
        </w:rPr>
        <w:t xml:space="preserve"> </w:t>
      </w:r>
      <w:r w:rsidRPr="00FA2BEA" w:rsidR="00FA2BEA">
        <w:rPr>
          <w:rFonts w:ascii="Times New Roman" w:hAnsi="Times New Roman" w:cs="Times New Roman"/>
          <w:sz w:val="24"/>
          <w:szCs w:val="24"/>
        </w:rPr>
        <w:t xml:space="preserve">Consistent with </w:t>
      </w:r>
      <w:r w:rsidR="004A4CD0">
        <w:rPr>
          <w:rFonts w:ascii="Times New Roman" w:hAnsi="Times New Roman" w:cs="Times New Roman"/>
          <w:sz w:val="24"/>
          <w:szCs w:val="24"/>
        </w:rPr>
        <w:t>these terms</w:t>
      </w:r>
      <w:r w:rsidRPr="00FA2BEA" w:rsidR="00FA2BEA">
        <w:rPr>
          <w:rFonts w:ascii="Times New Roman" w:hAnsi="Times New Roman" w:cs="Times New Roman"/>
          <w:sz w:val="24"/>
          <w:szCs w:val="24"/>
        </w:rPr>
        <w:t xml:space="preserve">, </w:t>
      </w:r>
      <w:r w:rsidR="004A4CD0">
        <w:rPr>
          <w:rFonts w:ascii="Times New Roman" w:hAnsi="Times New Roman" w:cs="Times New Roman"/>
          <w:sz w:val="24"/>
          <w:szCs w:val="24"/>
        </w:rPr>
        <w:t xml:space="preserve">ACF plans to make available on the OPRE website a report from each case study site for use as a T/TA resource. </w:t>
      </w:r>
      <w:r w:rsidRPr="00FA2BEA" w:rsidR="00FA2BEA">
        <w:rPr>
          <w:rFonts w:ascii="Times New Roman" w:hAnsi="Times New Roman" w:cs="Times New Roman"/>
          <w:sz w:val="24"/>
          <w:szCs w:val="24"/>
        </w:rPr>
        <w:t>The target audience</w:t>
      </w:r>
      <w:r w:rsidR="004A4CD0">
        <w:rPr>
          <w:rFonts w:ascii="Times New Roman" w:hAnsi="Times New Roman" w:cs="Times New Roman"/>
          <w:sz w:val="24"/>
          <w:szCs w:val="24"/>
        </w:rPr>
        <w:t xml:space="preserve"> </w:t>
      </w:r>
      <w:proofErr w:type="spellStart"/>
      <w:r w:rsidR="004A4CD0">
        <w:rPr>
          <w:rFonts w:ascii="Times New Roman" w:hAnsi="Times New Roman" w:cs="Times New Roman"/>
          <w:sz w:val="24"/>
          <w:szCs w:val="24"/>
        </w:rPr>
        <w:t>isACF</w:t>
      </w:r>
      <w:proofErr w:type="spellEnd"/>
      <w:r w:rsidR="004A4CD0">
        <w:rPr>
          <w:rFonts w:ascii="Times New Roman" w:hAnsi="Times New Roman" w:cs="Times New Roman"/>
          <w:sz w:val="24"/>
          <w:szCs w:val="24"/>
        </w:rPr>
        <w:t xml:space="preserve"> grantees, primarily state and </w:t>
      </w:r>
      <w:r w:rsidRPr="00FA2BEA" w:rsidR="00FA2BEA">
        <w:rPr>
          <w:rFonts w:ascii="Times New Roman" w:hAnsi="Times New Roman" w:cs="Times New Roman"/>
          <w:sz w:val="24"/>
          <w:szCs w:val="24"/>
        </w:rPr>
        <w:t>local human services agencies</w:t>
      </w:r>
      <w:r w:rsidR="004A4CD0">
        <w:rPr>
          <w:rFonts w:ascii="Times New Roman" w:hAnsi="Times New Roman" w:cs="Times New Roman"/>
          <w:sz w:val="24"/>
          <w:szCs w:val="24"/>
        </w:rPr>
        <w:t>,</w:t>
      </w:r>
      <w:r w:rsidRPr="00FA2BEA" w:rsidR="00FA2BEA">
        <w:rPr>
          <w:rFonts w:ascii="Times New Roman" w:hAnsi="Times New Roman" w:cs="Times New Roman"/>
          <w:sz w:val="24"/>
          <w:szCs w:val="24"/>
        </w:rPr>
        <w:t xml:space="preserve"> that </w:t>
      </w:r>
      <w:r w:rsidR="00FA2BEA">
        <w:rPr>
          <w:rFonts w:ascii="Times New Roman" w:hAnsi="Times New Roman" w:cs="Times New Roman"/>
          <w:sz w:val="24"/>
          <w:szCs w:val="24"/>
        </w:rPr>
        <w:t>operate programs</w:t>
      </w:r>
      <w:r w:rsidR="004A4CD0">
        <w:rPr>
          <w:rFonts w:ascii="Times New Roman" w:hAnsi="Times New Roman" w:cs="Times New Roman"/>
          <w:sz w:val="24"/>
          <w:szCs w:val="24"/>
        </w:rPr>
        <w:t xml:space="preserve"> </w:t>
      </w:r>
      <w:proofErr w:type="gramStart"/>
      <w:r w:rsidR="004A4CD0">
        <w:rPr>
          <w:rFonts w:ascii="Times New Roman" w:hAnsi="Times New Roman" w:cs="Times New Roman"/>
          <w:sz w:val="24"/>
          <w:szCs w:val="24"/>
        </w:rPr>
        <w:t>similar to</w:t>
      </w:r>
      <w:proofErr w:type="gramEnd"/>
      <w:r w:rsidR="004A4CD0">
        <w:rPr>
          <w:rFonts w:ascii="Times New Roman" w:hAnsi="Times New Roman" w:cs="Times New Roman"/>
          <w:sz w:val="24"/>
          <w:szCs w:val="24"/>
        </w:rPr>
        <w:t xml:space="preserve"> those described in each case study</w:t>
      </w:r>
      <w:r w:rsidRPr="00FA2BEA" w:rsidR="00FA2BEA">
        <w:rPr>
          <w:rFonts w:ascii="Times New Roman" w:hAnsi="Times New Roman" w:cs="Times New Roman"/>
          <w:sz w:val="24"/>
          <w:szCs w:val="24"/>
        </w:rPr>
        <w:t xml:space="preserve">.  We fully recognize that each </w:t>
      </w:r>
      <w:r w:rsidR="00FA2BEA">
        <w:rPr>
          <w:rFonts w:ascii="Times New Roman" w:hAnsi="Times New Roman" w:cs="Times New Roman"/>
          <w:sz w:val="24"/>
          <w:szCs w:val="24"/>
        </w:rPr>
        <w:t xml:space="preserve">stakeholder </w:t>
      </w:r>
      <w:r w:rsidR="00B93402">
        <w:rPr>
          <w:rFonts w:ascii="Times New Roman" w:hAnsi="Times New Roman" w:cs="Times New Roman"/>
          <w:sz w:val="24"/>
          <w:szCs w:val="24"/>
        </w:rPr>
        <w:t>has</w:t>
      </w:r>
      <w:r w:rsidRPr="00FA2BEA" w:rsidR="00FA2BEA">
        <w:rPr>
          <w:rFonts w:ascii="Times New Roman" w:hAnsi="Times New Roman" w:cs="Times New Roman"/>
          <w:sz w:val="24"/>
          <w:szCs w:val="24"/>
        </w:rPr>
        <w:t xml:space="preserve"> a different structure, uses different technology, must abide by different state laws, and faces different external influences.  For these reasons, the case studies </w:t>
      </w:r>
      <w:r w:rsidR="004A4CD0">
        <w:rPr>
          <w:rFonts w:ascii="Times New Roman" w:hAnsi="Times New Roman" w:cs="Times New Roman"/>
          <w:sz w:val="24"/>
          <w:szCs w:val="24"/>
        </w:rPr>
        <w:t xml:space="preserve">are intended as examples and </w:t>
      </w:r>
      <w:r w:rsidRPr="00FA2BEA" w:rsidR="00FA2BEA">
        <w:rPr>
          <w:rFonts w:ascii="Times New Roman" w:hAnsi="Times New Roman" w:cs="Times New Roman"/>
          <w:sz w:val="24"/>
          <w:szCs w:val="24"/>
        </w:rPr>
        <w:t xml:space="preserve">will </w:t>
      </w:r>
      <w:r w:rsidR="004A4CD0">
        <w:rPr>
          <w:rFonts w:ascii="Times New Roman" w:hAnsi="Times New Roman" w:cs="Times New Roman"/>
          <w:sz w:val="24"/>
          <w:szCs w:val="24"/>
        </w:rPr>
        <w:t>clearly indicate that the information may not be</w:t>
      </w:r>
      <w:r w:rsidRPr="00FA2BEA" w:rsidR="00FA2BEA">
        <w:rPr>
          <w:rFonts w:ascii="Times New Roman" w:hAnsi="Times New Roman" w:cs="Times New Roman"/>
          <w:sz w:val="24"/>
          <w:szCs w:val="24"/>
        </w:rPr>
        <w:t xml:space="preserve"> generalizable to other organizations.</w:t>
      </w:r>
      <w:r w:rsidR="00FA2BEA">
        <w:rPr>
          <w:rFonts w:ascii="Times New Roman" w:hAnsi="Times New Roman" w:cs="Times New Roman"/>
          <w:sz w:val="24"/>
          <w:szCs w:val="24"/>
        </w:rPr>
        <w:t xml:space="preserve">  </w:t>
      </w:r>
      <w:r w:rsidRPr="00FA2BEA" w:rsidR="00FA2BEA">
        <w:rPr>
          <w:rFonts w:ascii="Times New Roman" w:hAnsi="Times New Roman" w:cs="Times New Roman"/>
          <w:sz w:val="24"/>
          <w:szCs w:val="24"/>
        </w:rPr>
        <w:t>These limitations will be discussed in the report’s disclaimer and throughout the report itself.</w:t>
      </w:r>
    </w:p>
    <w:p w:rsidRPr="0012583B" w:rsidR="0089050B" w:rsidP="002566E5" w:rsidRDefault="00F4619D" w14:paraId="6F32BFBB" w14:textId="5A259648">
      <w:pPr>
        <w:spacing w:after="120" w:line="240" w:lineRule="auto"/>
        <w:ind w:left="720"/>
        <w:rPr>
          <w:rFonts w:ascii="Times New Roman" w:hAnsi="Times New Roman" w:cs="Times New Roman"/>
          <w:sz w:val="24"/>
          <w:szCs w:val="24"/>
        </w:rPr>
      </w:pPr>
      <w:r w:rsidRPr="00602E7D">
        <w:rPr>
          <w:rFonts w:ascii="Times New Roman" w:hAnsi="Times New Roman" w:cs="Times New Roman"/>
          <w:sz w:val="24"/>
          <w:szCs w:val="24"/>
        </w:rPr>
        <w:t>Each case study</w:t>
      </w:r>
      <w:r w:rsidRPr="0012583B" w:rsidR="00B06F45">
        <w:rPr>
          <w:rFonts w:ascii="Times New Roman" w:hAnsi="Times New Roman" w:cs="Times New Roman"/>
          <w:sz w:val="24"/>
          <w:szCs w:val="24"/>
        </w:rPr>
        <w:t xml:space="preserve"> report</w:t>
      </w:r>
      <w:r w:rsidRPr="0012583B">
        <w:rPr>
          <w:rFonts w:ascii="Times New Roman" w:hAnsi="Times New Roman" w:cs="Times New Roman"/>
          <w:sz w:val="24"/>
          <w:szCs w:val="24"/>
        </w:rPr>
        <w:t xml:space="preserve"> will be written for individuals who work within </w:t>
      </w:r>
      <w:r w:rsidR="00570D39">
        <w:rPr>
          <w:rFonts w:ascii="Times New Roman" w:hAnsi="Times New Roman" w:cs="Times New Roman"/>
          <w:sz w:val="24"/>
          <w:szCs w:val="24"/>
        </w:rPr>
        <w:t>similar</w:t>
      </w:r>
      <w:r w:rsidRPr="0012583B" w:rsidR="00570D39">
        <w:rPr>
          <w:rFonts w:ascii="Times New Roman" w:hAnsi="Times New Roman" w:cs="Times New Roman"/>
          <w:sz w:val="24"/>
          <w:szCs w:val="24"/>
        </w:rPr>
        <w:t xml:space="preserve"> </w:t>
      </w:r>
      <w:r w:rsidRPr="0012583B">
        <w:rPr>
          <w:rFonts w:ascii="Times New Roman" w:hAnsi="Times New Roman" w:cs="Times New Roman"/>
          <w:sz w:val="24"/>
          <w:szCs w:val="24"/>
        </w:rPr>
        <w:t xml:space="preserve">organizations and </w:t>
      </w:r>
      <w:r w:rsidR="00602E7D">
        <w:rPr>
          <w:rFonts w:ascii="Times New Roman" w:hAnsi="Times New Roman" w:cs="Times New Roman"/>
          <w:sz w:val="24"/>
          <w:szCs w:val="24"/>
        </w:rPr>
        <w:t xml:space="preserve">will </w:t>
      </w:r>
      <w:r w:rsidRPr="0012583B" w:rsidR="00C805C6">
        <w:rPr>
          <w:rFonts w:ascii="Times New Roman" w:hAnsi="Times New Roman" w:cs="Times New Roman"/>
          <w:sz w:val="24"/>
          <w:szCs w:val="24"/>
        </w:rPr>
        <w:t>illustrate</w:t>
      </w:r>
      <w:r w:rsidRPr="0012583B">
        <w:rPr>
          <w:rFonts w:ascii="Times New Roman" w:hAnsi="Times New Roman" w:cs="Times New Roman"/>
          <w:sz w:val="24"/>
          <w:szCs w:val="24"/>
        </w:rPr>
        <w:t>:</w:t>
      </w:r>
    </w:p>
    <w:p w:rsidRPr="0012583B" w:rsidR="00F4619D" w:rsidP="009142DE" w:rsidRDefault="00F4619D" w14:paraId="3A5FFEDC" w14:textId="777454AB">
      <w:pPr>
        <w:pStyle w:val="ListParagraph"/>
        <w:numPr>
          <w:ilvl w:val="0"/>
          <w:numId w:val="28"/>
        </w:numPr>
        <w:spacing w:after="0" w:line="240" w:lineRule="auto"/>
        <w:ind w:left="1423"/>
        <w:contextualSpacing w:val="0"/>
        <w:rPr>
          <w:rFonts w:ascii="Times New Roman" w:hAnsi="Times New Roman" w:cs="Times New Roman"/>
          <w:sz w:val="24"/>
          <w:szCs w:val="24"/>
        </w:rPr>
      </w:pPr>
      <w:r w:rsidRPr="0012583B">
        <w:rPr>
          <w:rFonts w:ascii="Times New Roman" w:hAnsi="Times New Roman" w:cs="Times New Roman"/>
          <w:sz w:val="24"/>
          <w:szCs w:val="24"/>
        </w:rPr>
        <w:t>How r</w:t>
      </w:r>
      <w:r w:rsidRPr="0012583B" w:rsidR="0089050B">
        <w:rPr>
          <w:rFonts w:ascii="Times New Roman" w:hAnsi="Times New Roman" w:cs="Times New Roman"/>
          <w:sz w:val="24"/>
          <w:szCs w:val="24"/>
        </w:rPr>
        <w:t xml:space="preserve">esponsibly sharing </w:t>
      </w:r>
      <w:r w:rsidRPr="0012583B" w:rsidR="00766B7D">
        <w:rPr>
          <w:rFonts w:ascii="Times New Roman" w:hAnsi="Times New Roman" w:cs="Times New Roman"/>
          <w:sz w:val="24"/>
          <w:szCs w:val="24"/>
        </w:rPr>
        <w:t>data</w:t>
      </w:r>
      <w:r w:rsidRPr="0012583B" w:rsidR="0089050B">
        <w:rPr>
          <w:rFonts w:ascii="Times New Roman" w:hAnsi="Times New Roman" w:cs="Times New Roman"/>
          <w:sz w:val="24"/>
          <w:szCs w:val="24"/>
        </w:rPr>
        <w:t xml:space="preserve"> with other </w:t>
      </w:r>
      <w:r w:rsidRPr="0012583B">
        <w:rPr>
          <w:rFonts w:ascii="Times New Roman" w:hAnsi="Times New Roman" w:cs="Times New Roman"/>
          <w:sz w:val="24"/>
          <w:szCs w:val="24"/>
        </w:rPr>
        <w:t>organizations</w:t>
      </w:r>
      <w:r w:rsidRPr="0012583B" w:rsidR="0089050B">
        <w:rPr>
          <w:rFonts w:ascii="Times New Roman" w:hAnsi="Times New Roman" w:cs="Times New Roman"/>
          <w:sz w:val="24"/>
          <w:szCs w:val="24"/>
        </w:rPr>
        <w:t xml:space="preserve"> can enhance service delivery and research efforts, </w:t>
      </w:r>
    </w:p>
    <w:p w:rsidRPr="0012583B" w:rsidR="0089050B" w:rsidP="009142DE" w:rsidRDefault="00F4619D" w14:paraId="528AE592" w14:textId="2C7048F7">
      <w:pPr>
        <w:pStyle w:val="ListParagraph"/>
        <w:numPr>
          <w:ilvl w:val="0"/>
          <w:numId w:val="28"/>
        </w:numPr>
        <w:spacing w:after="0" w:line="240" w:lineRule="auto"/>
        <w:ind w:left="1423"/>
        <w:contextualSpacing w:val="0"/>
        <w:rPr>
          <w:rFonts w:ascii="Times New Roman" w:hAnsi="Times New Roman" w:cs="Times New Roman"/>
          <w:sz w:val="24"/>
          <w:szCs w:val="24"/>
        </w:rPr>
      </w:pPr>
      <w:r w:rsidRPr="0012583B">
        <w:rPr>
          <w:rFonts w:ascii="Times New Roman" w:hAnsi="Times New Roman" w:cs="Times New Roman"/>
          <w:sz w:val="24"/>
          <w:szCs w:val="24"/>
        </w:rPr>
        <w:t>The p</w:t>
      </w:r>
      <w:r w:rsidRPr="0012583B" w:rsidR="0089050B">
        <w:rPr>
          <w:rFonts w:ascii="Times New Roman" w:hAnsi="Times New Roman" w:cs="Times New Roman"/>
          <w:sz w:val="24"/>
          <w:szCs w:val="24"/>
        </w:rPr>
        <w:t xml:space="preserve">rocesses </w:t>
      </w:r>
      <w:r w:rsidRPr="0012583B">
        <w:rPr>
          <w:rFonts w:ascii="Times New Roman" w:hAnsi="Times New Roman" w:cs="Times New Roman"/>
          <w:sz w:val="24"/>
          <w:szCs w:val="24"/>
        </w:rPr>
        <w:t xml:space="preserve">that </w:t>
      </w:r>
      <w:r w:rsidRPr="0012583B" w:rsidR="0089050B">
        <w:rPr>
          <w:rFonts w:ascii="Times New Roman" w:hAnsi="Times New Roman" w:cs="Times New Roman"/>
          <w:sz w:val="24"/>
          <w:szCs w:val="24"/>
        </w:rPr>
        <w:t xml:space="preserve">can help assure </w:t>
      </w:r>
      <w:r w:rsidRPr="0012583B" w:rsidR="00766B7D">
        <w:rPr>
          <w:rFonts w:ascii="Times New Roman" w:hAnsi="Times New Roman" w:cs="Times New Roman"/>
          <w:sz w:val="24"/>
          <w:szCs w:val="24"/>
        </w:rPr>
        <w:t>data</w:t>
      </w:r>
      <w:r w:rsidRPr="0012583B" w:rsidR="0089050B">
        <w:rPr>
          <w:rFonts w:ascii="Times New Roman" w:hAnsi="Times New Roman" w:cs="Times New Roman"/>
          <w:sz w:val="24"/>
          <w:szCs w:val="24"/>
        </w:rPr>
        <w:t xml:space="preserve"> sharing goals are successful, and </w:t>
      </w:r>
    </w:p>
    <w:p w:rsidR="0089050B" w:rsidP="009142DE" w:rsidRDefault="00F4619D" w14:paraId="3595F0E6" w14:textId="3C9E8A2B">
      <w:pPr>
        <w:pStyle w:val="ListParagraph"/>
        <w:numPr>
          <w:ilvl w:val="0"/>
          <w:numId w:val="28"/>
        </w:numPr>
        <w:spacing w:after="0" w:line="240" w:lineRule="auto"/>
        <w:ind w:left="1423"/>
        <w:contextualSpacing w:val="0"/>
        <w:rPr>
          <w:rFonts w:ascii="Times New Roman" w:hAnsi="Times New Roman" w:cs="Times New Roman"/>
          <w:sz w:val="24"/>
          <w:szCs w:val="24"/>
        </w:rPr>
      </w:pPr>
      <w:r w:rsidRPr="0012583B">
        <w:rPr>
          <w:rFonts w:ascii="Times New Roman" w:hAnsi="Times New Roman" w:cs="Times New Roman"/>
          <w:sz w:val="24"/>
          <w:szCs w:val="24"/>
        </w:rPr>
        <w:t>Some of the i</w:t>
      </w:r>
      <w:r w:rsidRPr="0012583B" w:rsidR="0089050B">
        <w:rPr>
          <w:rFonts w:ascii="Times New Roman" w:hAnsi="Times New Roman" w:cs="Times New Roman"/>
          <w:sz w:val="24"/>
          <w:szCs w:val="24"/>
        </w:rPr>
        <w:t xml:space="preserve">mportant </w:t>
      </w:r>
      <w:r w:rsidRPr="0012583B">
        <w:rPr>
          <w:rFonts w:ascii="Times New Roman" w:hAnsi="Times New Roman" w:cs="Times New Roman"/>
          <w:sz w:val="24"/>
          <w:szCs w:val="24"/>
        </w:rPr>
        <w:t>privacy and confidentiality items to consider when developing an initiative</w:t>
      </w:r>
      <w:r w:rsidRPr="0012583B" w:rsidR="0089050B">
        <w:rPr>
          <w:rFonts w:ascii="Times New Roman" w:hAnsi="Times New Roman" w:cs="Times New Roman"/>
          <w:sz w:val="24"/>
          <w:szCs w:val="24"/>
        </w:rPr>
        <w:t>.</w:t>
      </w:r>
    </w:p>
    <w:p w:rsidRPr="0012583B" w:rsidR="00602E7D" w:rsidP="005C6F07" w:rsidRDefault="00602E7D" w14:paraId="29277315" w14:textId="77777777">
      <w:pPr>
        <w:pStyle w:val="ListParagraph"/>
        <w:spacing w:after="0" w:line="240" w:lineRule="auto"/>
        <w:ind w:left="1423"/>
        <w:contextualSpacing w:val="0"/>
        <w:rPr>
          <w:rFonts w:ascii="Times New Roman" w:hAnsi="Times New Roman" w:cs="Times New Roman"/>
          <w:sz w:val="24"/>
          <w:szCs w:val="24"/>
        </w:rPr>
      </w:pPr>
    </w:p>
    <w:p w:rsidRPr="0012583B" w:rsidR="0089050B" w:rsidP="00D42367" w:rsidRDefault="00D42367" w14:paraId="54477FBF" w14:textId="5115D9E4">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The goal is for each publication to have a similar look and feel.  Each will include an overview, a standardized outline to the degree it is relevant (Attachment </w:t>
      </w:r>
      <w:r w:rsidR="00CD57F4">
        <w:rPr>
          <w:rFonts w:ascii="Times New Roman" w:hAnsi="Times New Roman" w:cs="Times New Roman"/>
          <w:sz w:val="24"/>
          <w:szCs w:val="24"/>
        </w:rPr>
        <w:t>2</w:t>
      </w:r>
      <w:r w:rsidRPr="0012583B">
        <w:rPr>
          <w:rFonts w:ascii="Times New Roman" w:hAnsi="Times New Roman" w:cs="Times New Roman"/>
          <w:sz w:val="24"/>
          <w:szCs w:val="24"/>
        </w:rPr>
        <w:t xml:space="preserve"> - Draft Case Study Outline), and various resources and tools connected to the case study report (e.g., data sharing agreements).  </w:t>
      </w:r>
      <w:r w:rsidR="008E6118">
        <w:rPr>
          <w:rFonts w:ascii="Times New Roman" w:hAnsi="Times New Roman" w:cs="Times New Roman"/>
          <w:sz w:val="24"/>
          <w:szCs w:val="24"/>
        </w:rPr>
        <w:t>Going back to the above comment about each case studies being unique, and how no one case study could be generalized to another site, t</w:t>
      </w:r>
      <w:r w:rsidRPr="0012583B">
        <w:rPr>
          <w:rFonts w:ascii="Times New Roman" w:hAnsi="Times New Roman" w:cs="Times New Roman"/>
          <w:sz w:val="24"/>
          <w:szCs w:val="24"/>
        </w:rPr>
        <w:t xml:space="preserve">his uniformity is wanted because organizations considering their own data sharing effort should read several case studies and consider whether any of the themes and ideas in one or more of them could apply to their organization.  Likewise, ACF staff should read several case studies to better understand how to </w:t>
      </w:r>
      <w:proofErr w:type="gramStart"/>
      <w:r w:rsidRPr="0012583B">
        <w:rPr>
          <w:rFonts w:ascii="Times New Roman" w:hAnsi="Times New Roman" w:cs="Times New Roman"/>
          <w:sz w:val="24"/>
          <w:szCs w:val="24"/>
        </w:rPr>
        <w:t>provide assistance to</w:t>
      </w:r>
      <w:proofErr w:type="gramEnd"/>
      <w:r w:rsidRPr="0012583B">
        <w:rPr>
          <w:rFonts w:ascii="Times New Roman" w:hAnsi="Times New Roman" w:cs="Times New Roman"/>
          <w:sz w:val="24"/>
          <w:szCs w:val="24"/>
        </w:rPr>
        <w:t xml:space="preserve"> a broad range of organizations that need or want to share data.</w:t>
      </w:r>
      <w:r>
        <w:rPr>
          <w:rFonts w:ascii="Times New Roman" w:hAnsi="Times New Roman" w:cs="Times New Roman"/>
          <w:sz w:val="24"/>
          <w:szCs w:val="24"/>
        </w:rPr>
        <w:t xml:space="preserve"> </w:t>
      </w:r>
    </w:p>
    <w:p w:rsidRPr="0012583B" w:rsidR="0089050B" w:rsidP="009142DE" w:rsidRDefault="0089050B" w14:paraId="55FC9435" w14:textId="77777777">
      <w:pPr>
        <w:spacing w:after="0" w:line="240" w:lineRule="auto"/>
        <w:rPr>
          <w:rFonts w:ascii="Times New Roman" w:hAnsi="Times New Roman" w:cs="Times New Roman"/>
          <w:sz w:val="24"/>
          <w:szCs w:val="24"/>
        </w:rPr>
      </w:pPr>
    </w:p>
    <w:p w:rsidRPr="005C6F07" w:rsidR="0089050B" w:rsidP="00376B64" w:rsidRDefault="0089050B" w14:paraId="7259C61C" w14:textId="77777777">
      <w:pPr>
        <w:spacing w:after="60" w:line="240" w:lineRule="auto"/>
        <w:ind w:left="720"/>
        <w:rPr>
          <w:rFonts w:ascii="Times New Roman" w:hAnsi="Times New Roman" w:cs="Times New Roman"/>
          <w:i/>
          <w:sz w:val="24"/>
          <w:szCs w:val="24"/>
        </w:rPr>
      </w:pPr>
      <w:r w:rsidRPr="005C6F07">
        <w:rPr>
          <w:rFonts w:ascii="Times New Roman" w:hAnsi="Times New Roman" w:cs="Times New Roman"/>
          <w:i/>
          <w:sz w:val="24"/>
          <w:szCs w:val="24"/>
        </w:rPr>
        <w:t>Guiding Questions</w:t>
      </w:r>
    </w:p>
    <w:p w:rsidR="00602E7D" w:rsidP="00376B64" w:rsidRDefault="00602E7D" w14:paraId="7D0D4611" w14:textId="77777777">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The guiding questions for this work include the following:</w:t>
      </w:r>
    </w:p>
    <w:p w:rsidRPr="005C6F07" w:rsidR="0089050B" w:rsidP="00376B64" w:rsidRDefault="0089050B" w14:paraId="79121309" w14:textId="57D70B36">
      <w:pPr>
        <w:pStyle w:val="ListParagraph"/>
        <w:numPr>
          <w:ilvl w:val="0"/>
          <w:numId w:val="37"/>
        </w:numPr>
        <w:spacing w:after="60" w:line="240" w:lineRule="auto"/>
        <w:rPr>
          <w:rFonts w:ascii="Times New Roman" w:hAnsi="Times New Roman" w:cs="Times New Roman"/>
          <w:sz w:val="24"/>
          <w:szCs w:val="24"/>
        </w:rPr>
      </w:pPr>
      <w:r w:rsidRPr="005C6F07">
        <w:rPr>
          <w:rFonts w:ascii="Times New Roman" w:hAnsi="Times New Roman" w:cs="Times New Roman"/>
          <w:sz w:val="24"/>
          <w:szCs w:val="24"/>
        </w:rPr>
        <w:lastRenderedPageBreak/>
        <w:t xml:space="preserve">What are some of the key </w:t>
      </w:r>
      <w:r w:rsidRPr="005C6F07" w:rsidR="009142DE">
        <w:rPr>
          <w:rFonts w:ascii="Times New Roman" w:hAnsi="Times New Roman" w:cs="Times New Roman"/>
          <w:sz w:val="24"/>
          <w:szCs w:val="24"/>
        </w:rPr>
        <w:t xml:space="preserve">privacy and </w:t>
      </w:r>
      <w:r w:rsidRPr="005C6F07">
        <w:rPr>
          <w:rFonts w:ascii="Times New Roman" w:hAnsi="Times New Roman" w:cs="Times New Roman"/>
          <w:sz w:val="24"/>
          <w:szCs w:val="24"/>
        </w:rPr>
        <w:t xml:space="preserve">confidentiality requirements that govern the sharing of </w:t>
      </w:r>
      <w:r w:rsidRPr="005C6F07" w:rsidR="00766B7D">
        <w:rPr>
          <w:rFonts w:ascii="Times New Roman" w:hAnsi="Times New Roman" w:cs="Times New Roman"/>
          <w:sz w:val="24"/>
          <w:szCs w:val="24"/>
        </w:rPr>
        <w:t>data</w:t>
      </w:r>
      <w:r w:rsidRPr="005C6F07">
        <w:rPr>
          <w:rFonts w:ascii="Times New Roman" w:hAnsi="Times New Roman" w:cs="Times New Roman"/>
          <w:sz w:val="24"/>
          <w:szCs w:val="24"/>
        </w:rPr>
        <w:t xml:space="preserve"> </w:t>
      </w:r>
      <w:r w:rsidRPr="005C6F07" w:rsidR="009142DE">
        <w:rPr>
          <w:rFonts w:ascii="Times New Roman" w:hAnsi="Times New Roman" w:cs="Times New Roman"/>
          <w:sz w:val="24"/>
          <w:szCs w:val="24"/>
        </w:rPr>
        <w:t>to improve the quality of child welfare services and research?</w:t>
      </w:r>
    </w:p>
    <w:p w:rsidRPr="005C6F07" w:rsidR="0089050B" w:rsidP="00376B64" w:rsidRDefault="0089050B" w14:paraId="21A417A9" w14:textId="73795653">
      <w:pPr>
        <w:pStyle w:val="ListParagraph"/>
        <w:numPr>
          <w:ilvl w:val="0"/>
          <w:numId w:val="37"/>
        </w:numPr>
        <w:spacing w:after="0" w:line="240" w:lineRule="auto"/>
        <w:rPr>
          <w:rFonts w:ascii="Times New Roman" w:hAnsi="Times New Roman" w:cs="Times New Roman"/>
          <w:sz w:val="24"/>
          <w:szCs w:val="24"/>
        </w:rPr>
      </w:pPr>
      <w:r w:rsidRPr="005C6F07">
        <w:rPr>
          <w:rFonts w:ascii="Times New Roman" w:hAnsi="Times New Roman" w:cs="Times New Roman"/>
          <w:sz w:val="24"/>
          <w:szCs w:val="24"/>
        </w:rPr>
        <w:t xml:space="preserve">How do </w:t>
      </w:r>
      <w:r w:rsidRPr="005C6F07" w:rsidR="009142DE">
        <w:rPr>
          <w:rFonts w:ascii="Times New Roman" w:hAnsi="Times New Roman" w:cs="Times New Roman"/>
          <w:sz w:val="24"/>
          <w:szCs w:val="24"/>
        </w:rPr>
        <w:t>organizations</w:t>
      </w:r>
      <w:r w:rsidRPr="005C6F07">
        <w:rPr>
          <w:rFonts w:ascii="Times New Roman" w:hAnsi="Times New Roman" w:cs="Times New Roman"/>
          <w:sz w:val="24"/>
          <w:szCs w:val="24"/>
        </w:rPr>
        <w:t xml:space="preserve"> navigate the legal, structural, </w:t>
      </w:r>
      <w:r w:rsidRPr="005C6F07" w:rsidR="00184670">
        <w:rPr>
          <w:rFonts w:ascii="Times New Roman" w:hAnsi="Times New Roman" w:cs="Times New Roman"/>
          <w:sz w:val="24"/>
          <w:szCs w:val="24"/>
        </w:rPr>
        <w:t>technical</w:t>
      </w:r>
      <w:r w:rsidRPr="005C6F07" w:rsidR="00F41C7E">
        <w:rPr>
          <w:rFonts w:ascii="Times New Roman" w:hAnsi="Times New Roman" w:cs="Times New Roman"/>
          <w:sz w:val="24"/>
          <w:szCs w:val="24"/>
        </w:rPr>
        <w:t>,</w:t>
      </w:r>
      <w:r w:rsidRPr="005C6F07" w:rsidR="00184670">
        <w:rPr>
          <w:rFonts w:ascii="Times New Roman" w:hAnsi="Times New Roman" w:cs="Times New Roman"/>
          <w:sz w:val="24"/>
          <w:szCs w:val="24"/>
        </w:rPr>
        <w:t xml:space="preserve"> </w:t>
      </w:r>
      <w:r w:rsidRPr="005C6F07">
        <w:rPr>
          <w:rFonts w:ascii="Times New Roman" w:hAnsi="Times New Roman" w:cs="Times New Roman"/>
          <w:sz w:val="24"/>
          <w:szCs w:val="24"/>
        </w:rPr>
        <w:t xml:space="preserve">and </w:t>
      </w:r>
      <w:r w:rsidRPr="005C6F07" w:rsidR="00F41C7E">
        <w:rPr>
          <w:rFonts w:ascii="Times New Roman" w:hAnsi="Times New Roman" w:cs="Times New Roman"/>
          <w:sz w:val="24"/>
          <w:szCs w:val="24"/>
        </w:rPr>
        <w:t xml:space="preserve">cultural </w:t>
      </w:r>
      <w:r w:rsidRPr="005C6F07">
        <w:rPr>
          <w:rFonts w:ascii="Times New Roman" w:hAnsi="Times New Roman" w:cs="Times New Roman"/>
          <w:sz w:val="24"/>
          <w:szCs w:val="24"/>
        </w:rPr>
        <w:t xml:space="preserve">challenges that often arise when trying to share </w:t>
      </w:r>
      <w:r w:rsidRPr="005C6F07" w:rsidR="00766B7D">
        <w:rPr>
          <w:rFonts w:ascii="Times New Roman" w:hAnsi="Times New Roman" w:cs="Times New Roman"/>
          <w:sz w:val="24"/>
          <w:szCs w:val="24"/>
        </w:rPr>
        <w:t>data</w:t>
      </w:r>
      <w:r w:rsidRPr="005C6F07" w:rsidR="009142DE">
        <w:rPr>
          <w:rFonts w:ascii="Times New Roman" w:hAnsi="Times New Roman" w:cs="Times New Roman"/>
          <w:sz w:val="24"/>
          <w:szCs w:val="24"/>
        </w:rPr>
        <w:t xml:space="preserve"> that could improve the quality of child welfare services and research</w:t>
      </w:r>
      <w:r w:rsidRPr="005C6F07">
        <w:rPr>
          <w:rFonts w:ascii="Times New Roman" w:hAnsi="Times New Roman" w:cs="Times New Roman"/>
          <w:sz w:val="24"/>
          <w:szCs w:val="24"/>
        </w:rPr>
        <w:t>?</w:t>
      </w:r>
    </w:p>
    <w:p w:rsidRPr="0012583B" w:rsidR="0089050B" w:rsidP="009142DE" w:rsidRDefault="0089050B" w14:paraId="2F2C6325" w14:textId="77777777">
      <w:pPr>
        <w:spacing w:after="0" w:line="240" w:lineRule="auto"/>
        <w:ind w:left="720"/>
        <w:rPr>
          <w:rFonts w:ascii="Times New Roman" w:hAnsi="Times New Roman" w:cs="Times New Roman"/>
          <w:sz w:val="24"/>
          <w:szCs w:val="24"/>
        </w:rPr>
      </w:pPr>
    </w:p>
    <w:p w:rsidRPr="005C6F07" w:rsidR="0089050B" w:rsidP="00376B64" w:rsidRDefault="0089050B" w14:paraId="54E4577C" w14:textId="77777777">
      <w:pPr>
        <w:spacing w:after="60" w:line="240" w:lineRule="auto"/>
        <w:ind w:left="720"/>
        <w:rPr>
          <w:rFonts w:ascii="Times New Roman" w:hAnsi="Times New Roman" w:cs="Times New Roman"/>
          <w:i/>
          <w:sz w:val="24"/>
          <w:szCs w:val="24"/>
        </w:rPr>
      </w:pPr>
      <w:r w:rsidRPr="005C6F07">
        <w:rPr>
          <w:rFonts w:ascii="Times New Roman" w:hAnsi="Times New Roman" w:cs="Times New Roman"/>
          <w:i/>
          <w:sz w:val="24"/>
          <w:szCs w:val="24"/>
        </w:rPr>
        <w:t>Study Design</w:t>
      </w:r>
    </w:p>
    <w:p w:rsidR="0086087A" w:rsidP="009142DE" w:rsidRDefault="0086087A" w14:paraId="65CA2CDB" w14:textId="7AA49495">
      <w:pPr>
        <w:spacing w:after="0" w:line="240" w:lineRule="auto"/>
        <w:ind w:left="720"/>
        <w:rPr>
          <w:rFonts w:ascii="Times New Roman" w:hAnsi="Times New Roman" w:cs="Times New Roman"/>
          <w:sz w:val="24"/>
          <w:szCs w:val="24"/>
        </w:rPr>
      </w:pPr>
      <w:r w:rsidRPr="009017DD">
        <w:rPr>
          <w:rFonts w:ascii="Times New Roman" w:hAnsi="Times New Roman" w:cs="Times New Roman"/>
          <w:sz w:val="24"/>
          <w:szCs w:val="24"/>
        </w:rPr>
        <w:t xml:space="preserve">Each case study will focus </w:t>
      </w:r>
      <w:r w:rsidRPr="009017DD" w:rsidR="009017DD">
        <w:rPr>
          <w:rFonts w:ascii="Times New Roman" w:hAnsi="Times New Roman" w:cs="Times New Roman"/>
          <w:sz w:val="24"/>
          <w:szCs w:val="24"/>
        </w:rPr>
        <w:t xml:space="preserve">on </w:t>
      </w:r>
      <w:r w:rsidR="009017DD">
        <w:rPr>
          <w:rFonts w:ascii="Times New Roman" w:hAnsi="Times New Roman" w:cs="Times New Roman"/>
          <w:sz w:val="24"/>
          <w:szCs w:val="24"/>
        </w:rPr>
        <w:t xml:space="preserve">an </w:t>
      </w:r>
      <w:r w:rsidRPr="009017DD" w:rsidR="009017DD">
        <w:rPr>
          <w:rFonts w:ascii="Times New Roman" w:hAnsi="Times New Roman" w:cs="Times New Roman"/>
          <w:sz w:val="24"/>
          <w:szCs w:val="24"/>
        </w:rPr>
        <w:t xml:space="preserve">organization working to share data across one or more programs which are funded and/or regulated by ACF.  Most organizations </w:t>
      </w:r>
      <w:r w:rsidR="00340175">
        <w:rPr>
          <w:rFonts w:ascii="Times New Roman" w:hAnsi="Times New Roman" w:cs="Times New Roman"/>
          <w:sz w:val="24"/>
          <w:szCs w:val="24"/>
        </w:rPr>
        <w:t>will</w:t>
      </w:r>
      <w:r w:rsidR="009017DD">
        <w:rPr>
          <w:rFonts w:ascii="Times New Roman" w:hAnsi="Times New Roman" w:cs="Times New Roman"/>
          <w:sz w:val="24"/>
          <w:szCs w:val="24"/>
        </w:rPr>
        <w:t xml:space="preserve"> be </w:t>
      </w:r>
      <w:r w:rsidR="004A4CD0">
        <w:rPr>
          <w:rFonts w:ascii="Times New Roman" w:hAnsi="Times New Roman" w:cs="Times New Roman"/>
          <w:sz w:val="24"/>
          <w:szCs w:val="24"/>
        </w:rPr>
        <w:t xml:space="preserve">state or </w:t>
      </w:r>
      <w:r w:rsidRPr="009017DD">
        <w:rPr>
          <w:rFonts w:ascii="Times New Roman" w:hAnsi="Times New Roman" w:cs="Times New Roman"/>
          <w:sz w:val="24"/>
          <w:szCs w:val="24"/>
        </w:rPr>
        <w:t>local department</w:t>
      </w:r>
      <w:r w:rsidR="004A4CD0">
        <w:rPr>
          <w:rFonts w:ascii="Times New Roman" w:hAnsi="Times New Roman" w:cs="Times New Roman"/>
          <w:sz w:val="24"/>
          <w:szCs w:val="24"/>
        </w:rPr>
        <w:t>s</w:t>
      </w:r>
      <w:r w:rsidRPr="009017DD">
        <w:rPr>
          <w:rFonts w:ascii="Times New Roman" w:hAnsi="Times New Roman" w:cs="Times New Roman"/>
          <w:sz w:val="24"/>
          <w:szCs w:val="24"/>
        </w:rPr>
        <w:t xml:space="preserve"> of human services</w:t>
      </w:r>
      <w:r w:rsidR="00DB0D82">
        <w:rPr>
          <w:rFonts w:ascii="Times New Roman" w:hAnsi="Times New Roman" w:cs="Times New Roman"/>
          <w:sz w:val="24"/>
          <w:szCs w:val="24"/>
        </w:rPr>
        <w:t xml:space="preserve"> </w:t>
      </w:r>
      <w:r w:rsidR="004A4CD0">
        <w:rPr>
          <w:rFonts w:ascii="Times New Roman" w:hAnsi="Times New Roman" w:cs="Times New Roman"/>
          <w:sz w:val="24"/>
          <w:szCs w:val="24"/>
        </w:rPr>
        <w:t>Respondents will primarily be staff of these departments.</w:t>
      </w:r>
      <w:r w:rsidR="00DB0D82">
        <w:rPr>
          <w:rFonts w:ascii="Times New Roman" w:hAnsi="Times New Roman" w:cs="Times New Roman"/>
          <w:sz w:val="24"/>
          <w:szCs w:val="24"/>
        </w:rPr>
        <w:t xml:space="preserve"> </w:t>
      </w:r>
      <w:r w:rsidR="009017DD">
        <w:rPr>
          <w:rFonts w:ascii="Times New Roman" w:hAnsi="Times New Roman" w:cs="Times New Roman"/>
          <w:sz w:val="24"/>
          <w:szCs w:val="24"/>
        </w:rPr>
        <w:br/>
      </w:r>
    </w:p>
    <w:p w:rsidRPr="0012583B" w:rsidR="0089050B" w:rsidP="009017DD" w:rsidRDefault="0089050B" w14:paraId="455FB067" w14:textId="4E54E37B">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For each case study,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will begin by determining </w:t>
      </w:r>
      <w:r w:rsidRPr="0012583B" w:rsidR="00C805C6">
        <w:rPr>
          <w:rFonts w:ascii="Times New Roman" w:hAnsi="Times New Roman" w:cs="Times New Roman"/>
          <w:sz w:val="24"/>
          <w:szCs w:val="24"/>
        </w:rPr>
        <w:t>if an</w:t>
      </w:r>
      <w:r w:rsidRPr="0012583B">
        <w:rPr>
          <w:rFonts w:ascii="Times New Roman" w:hAnsi="Times New Roman" w:cs="Times New Roman"/>
          <w:sz w:val="24"/>
          <w:szCs w:val="24"/>
        </w:rPr>
        <w:t xml:space="preserve"> organization want</w:t>
      </w:r>
      <w:r w:rsidRPr="0012583B" w:rsidR="00C805C6">
        <w:rPr>
          <w:rFonts w:ascii="Times New Roman" w:hAnsi="Times New Roman" w:cs="Times New Roman"/>
          <w:sz w:val="24"/>
          <w:szCs w:val="24"/>
        </w:rPr>
        <w:t>s</w:t>
      </w:r>
      <w:r w:rsidRPr="0012583B">
        <w:rPr>
          <w:rFonts w:ascii="Times New Roman" w:hAnsi="Times New Roman" w:cs="Times New Roman"/>
          <w:sz w:val="24"/>
          <w:szCs w:val="24"/>
        </w:rPr>
        <w:t xml:space="preserve"> to participate, if their data sharing initiative</w:t>
      </w:r>
      <w:r w:rsidR="00376B64">
        <w:rPr>
          <w:rFonts w:ascii="Times New Roman" w:hAnsi="Times New Roman" w:cs="Times New Roman"/>
          <w:sz w:val="24"/>
          <w:szCs w:val="24"/>
        </w:rPr>
        <w:t xml:space="preserve"> is relevant to other organizations, if </w:t>
      </w:r>
      <w:r w:rsidR="0022317E">
        <w:rPr>
          <w:rFonts w:ascii="Times New Roman" w:hAnsi="Times New Roman" w:cs="Times New Roman"/>
          <w:sz w:val="24"/>
          <w:szCs w:val="24"/>
        </w:rPr>
        <w:t>the initiative</w:t>
      </w:r>
      <w:r w:rsidRPr="0012583B">
        <w:rPr>
          <w:rFonts w:ascii="Times New Roman" w:hAnsi="Times New Roman" w:cs="Times New Roman"/>
          <w:sz w:val="24"/>
          <w:szCs w:val="24"/>
        </w:rPr>
        <w:t xml:space="preserve"> is different from other case studies</w:t>
      </w:r>
      <w:r w:rsidR="00376B64">
        <w:rPr>
          <w:rFonts w:ascii="Times New Roman" w:hAnsi="Times New Roman" w:cs="Times New Roman"/>
          <w:sz w:val="24"/>
          <w:szCs w:val="24"/>
        </w:rPr>
        <w:t xml:space="preserve"> such that the additional information will be helpful</w:t>
      </w:r>
      <w:r w:rsidRPr="0012583B">
        <w:rPr>
          <w:rFonts w:ascii="Times New Roman" w:hAnsi="Times New Roman" w:cs="Times New Roman"/>
          <w:sz w:val="24"/>
          <w:szCs w:val="24"/>
        </w:rPr>
        <w:t xml:space="preserve">, and if </w:t>
      </w:r>
      <w:r w:rsidRPr="0012583B" w:rsidR="00C805C6">
        <w:rPr>
          <w:rFonts w:ascii="Times New Roman" w:hAnsi="Times New Roman" w:cs="Times New Roman"/>
          <w:sz w:val="24"/>
          <w:szCs w:val="24"/>
        </w:rPr>
        <w:t>their</w:t>
      </w:r>
      <w:r w:rsidRPr="0012583B">
        <w:rPr>
          <w:rFonts w:ascii="Times New Roman" w:hAnsi="Times New Roman" w:cs="Times New Roman"/>
          <w:sz w:val="24"/>
          <w:szCs w:val="24"/>
        </w:rPr>
        <w:t xml:space="preserve"> story </w:t>
      </w:r>
      <w:r w:rsidRPr="0012583B" w:rsidR="00184670">
        <w:rPr>
          <w:rFonts w:ascii="Times New Roman" w:hAnsi="Times New Roman" w:cs="Times New Roman"/>
          <w:sz w:val="24"/>
          <w:szCs w:val="24"/>
        </w:rPr>
        <w:t>is likely to</w:t>
      </w:r>
      <w:r w:rsidRPr="0012583B">
        <w:rPr>
          <w:rFonts w:ascii="Times New Roman" w:hAnsi="Times New Roman" w:cs="Times New Roman"/>
          <w:sz w:val="24"/>
          <w:szCs w:val="24"/>
        </w:rPr>
        <w:t xml:space="preserve"> inspire others.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w:t>
      </w:r>
      <w:r w:rsidR="00602E7D">
        <w:rPr>
          <w:rFonts w:ascii="Times New Roman" w:hAnsi="Times New Roman" w:cs="Times New Roman"/>
          <w:sz w:val="24"/>
          <w:szCs w:val="24"/>
        </w:rPr>
        <w:t>plans</w:t>
      </w:r>
      <w:r w:rsidRPr="0012583B" w:rsidR="00602E7D">
        <w:rPr>
          <w:rFonts w:ascii="Times New Roman" w:hAnsi="Times New Roman" w:cs="Times New Roman"/>
          <w:sz w:val="24"/>
          <w:szCs w:val="24"/>
        </w:rPr>
        <w:t xml:space="preserve"> </w:t>
      </w:r>
      <w:r w:rsidRPr="0012583B">
        <w:rPr>
          <w:rFonts w:ascii="Times New Roman" w:hAnsi="Times New Roman" w:cs="Times New Roman"/>
          <w:sz w:val="24"/>
          <w:szCs w:val="24"/>
        </w:rPr>
        <w:t xml:space="preserve">to identify </w:t>
      </w:r>
      <w:r w:rsidRPr="0012583B" w:rsidR="00C805C6">
        <w:rPr>
          <w:rFonts w:ascii="Times New Roman" w:hAnsi="Times New Roman" w:cs="Times New Roman"/>
          <w:sz w:val="24"/>
          <w:szCs w:val="24"/>
        </w:rPr>
        <w:t xml:space="preserve">the </w:t>
      </w:r>
      <w:r w:rsidRPr="0012583B">
        <w:rPr>
          <w:rFonts w:ascii="Times New Roman" w:hAnsi="Times New Roman" w:cs="Times New Roman"/>
          <w:sz w:val="24"/>
          <w:szCs w:val="24"/>
        </w:rPr>
        <w:t>organization</w:t>
      </w:r>
      <w:r w:rsidRPr="0012583B" w:rsidR="00184670">
        <w:rPr>
          <w:rFonts w:ascii="Times New Roman" w:hAnsi="Times New Roman" w:cs="Times New Roman"/>
          <w:sz w:val="24"/>
          <w:szCs w:val="24"/>
        </w:rPr>
        <w:t>s</w:t>
      </w:r>
      <w:r w:rsidRPr="0012583B">
        <w:rPr>
          <w:rFonts w:ascii="Times New Roman" w:hAnsi="Times New Roman" w:cs="Times New Roman"/>
          <w:sz w:val="24"/>
          <w:szCs w:val="24"/>
        </w:rPr>
        <w:t xml:space="preserve"> by reviewing publicly available information and </w:t>
      </w:r>
      <w:r w:rsidR="00BF1B93">
        <w:rPr>
          <w:rFonts w:ascii="Times New Roman" w:hAnsi="Times New Roman" w:cs="Times New Roman"/>
          <w:sz w:val="24"/>
          <w:szCs w:val="24"/>
        </w:rPr>
        <w:t xml:space="preserve">soliciting suggestions from </w:t>
      </w:r>
      <w:r w:rsidRPr="0012583B">
        <w:rPr>
          <w:rFonts w:ascii="Times New Roman" w:hAnsi="Times New Roman" w:cs="Times New Roman"/>
          <w:sz w:val="24"/>
          <w:szCs w:val="24"/>
        </w:rPr>
        <w:t>a small panel of experts</w:t>
      </w:r>
      <w:r w:rsidR="00FA2BEA">
        <w:rPr>
          <w:rFonts w:ascii="Times New Roman" w:hAnsi="Times New Roman" w:cs="Times New Roman"/>
          <w:sz w:val="24"/>
          <w:szCs w:val="24"/>
        </w:rPr>
        <w:t>.</w:t>
      </w:r>
      <w:r w:rsidRPr="0012583B">
        <w:rPr>
          <w:rFonts w:ascii="Times New Roman" w:hAnsi="Times New Roman" w:cs="Times New Roman"/>
          <w:sz w:val="24"/>
          <w:szCs w:val="24"/>
        </w:rPr>
        <w:t xml:space="preserve">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may also send promising organizations a questionnaire </w:t>
      </w:r>
      <w:r w:rsidRPr="0012583B" w:rsidR="009142DE">
        <w:rPr>
          <w:rFonts w:ascii="Times New Roman" w:hAnsi="Times New Roman" w:cs="Times New Roman"/>
          <w:sz w:val="24"/>
          <w:szCs w:val="24"/>
        </w:rPr>
        <w:t xml:space="preserve">about </w:t>
      </w:r>
      <w:r w:rsidRPr="0012583B">
        <w:rPr>
          <w:rFonts w:ascii="Times New Roman" w:hAnsi="Times New Roman" w:cs="Times New Roman"/>
          <w:sz w:val="24"/>
          <w:szCs w:val="24"/>
        </w:rPr>
        <w:t>their data sharing initiative and interest in becoming a case study (</w:t>
      </w:r>
      <w:r w:rsidRPr="0012583B" w:rsidR="00E72324">
        <w:rPr>
          <w:rFonts w:ascii="Times New Roman" w:hAnsi="Times New Roman" w:cs="Times New Roman"/>
          <w:sz w:val="24"/>
          <w:szCs w:val="24"/>
        </w:rPr>
        <w:t xml:space="preserve">Instrument 1 - Questionnaire </w:t>
      </w:r>
      <w:r w:rsidRPr="0012583B" w:rsidR="00570D39">
        <w:rPr>
          <w:rFonts w:ascii="Times New Roman" w:hAnsi="Times New Roman" w:cs="Times New Roman"/>
          <w:sz w:val="24"/>
          <w:szCs w:val="24"/>
        </w:rPr>
        <w:t xml:space="preserve">to help select </w:t>
      </w:r>
      <w:r w:rsidR="00570D39">
        <w:rPr>
          <w:rFonts w:ascii="Times New Roman" w:hAnsi="Times New Roman" w:cs="Times New Roman"/>
          <w:sz w:val="24"/>
          <w:szCs w:val="24"/>
        </w:rPr>
        <w:t>o</w:t>
      </w:r>
      <w:r w:rsidRPr="0012583B" w:rsidR="00570D39">
        <w:rPr>
          <w:rFonts w:ascii="Times New Roman" w:hAnsi="Times New Roman" w:cs="Times New Roman"/>
          <w:sz w:val="24"/>
          <w:szCs w:val="24"/>
        </w:rPr>
        <w:t>rg</w:t>
      </w:r>
      <w:r w:rsidR="00570D39">
        <w:rPr>
          <w:rFonts w:ascii="Times New Roman" w:hAnsi="Times New Roman" w:cs="Times New Roman"/>
          <w:sz w:val="24"/>
          <w:szCs w:val="24"/>
        </w:rPr>
        <w:t>anization</w:t>
      </w:r>
      <w:r w:rsidRPr="0012583B" w:rsidR="00570D39">
        <w:rPr>
          <w:rFonts w:ascii="Times New Roman" w:hAnsi="Times New Roman" w:cs="Times New Roman"/>
          <w:sz w:val="24"/>
          <w:szCs w:val="24"/>
        </w:rPr>
        <w:t>s</w:t>
      </w:r>
      <w:r w:rsidRPr="0012583B">
        <w:rPr>
          <w:rFonts w:ascii="Times New Roman" w:hAnsi="Times New Roman" w:cs="Times New Roman"/>
          <w:sz w:val="24"/>
          <w:szCs w:val="24"/>
        </w:rPr>
        <w:t>).</w:t>
      </w:r>
    </w:p>
    <w:p w:rsidRPr="0012583B" w:rsidR="009142DE" w:rsidP="009142DE" w:rsidRDefault="009142DE" w14:paraId="52CA7091" w14:textId="77777777">
      <w:pPr>
        <w:spacing w:after="0" w:line="240" w:lineRule="auto"/>
        <w:ind w:left="720"/>
        <w:rPr>
          <w:rFonts w:ascii="Times New Roman" w:hAnsi="Times New Roman" w:cs="Times New Roman"/>
          <w:sz w:val="24"/>
          <w:szCs w:val="24"/>
        </w:rPr>
      </w:pPr>
    </w:p>
    <w:p w:rsidRPr="0012583B" w:rsidR="009142DE" w:rsidP="009142DE" w:rsidRDefault="0089050B" w14:paraId="7BA29F44" w14:textId="1370B680">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Once an organization is selected,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will </w:t>
      </w:r>
      <w:r w:rsidRPr="0012583B" w:rsidR="00C805C6">
        <w:rPr>
          <w:rFonts w:ascii="Times New Roman" w:hAnsi="Times New Roman" w:cs="Times New Roman"/>
          <w:sz w:val="24"/>
          <w:szCs w:val="24"/>
        </w:rPr>
        <w:t>contact</w:t>
      </w:r>
      <w:r w:rsidRPr="0012583B">
        <w:rPr>
          <w:rFonts w:ascii="Times New Roman" w:hAnsi="Times New Roman" w:cs="Times New Roman"/>
          <w:sz w:val="24"/>
          <w:szCs w:val="24"/>
        </w:rPr>
        <w:t xml:space="preserve"> the</w:t>
      </w:r>
      <w:r w:rsidR="00570D39">
        <w:rPr>
          <w:rFonts w:ascii="Times New Roman" w:hAnsi="Times New Roman" w:cs="Times New Roman"/>
          <w:sz w:val="24"/>
          <w:szCs w:val="24"/>
        </w:rPr>
        <w:t xml:space="preserve"> organization’s</w:t>
      </w:r>
      <w:r w:rsidRPr="0012583B">
        <w:rPr>
          <w:rFonts w:ascii="Times New Roman" w:hAnsi="Times New Roman" w:cs="Times New Roman"/>
          <w:sz w:val="24"/>
          <w:szCs w:val="24"/>
        </w:rPr>
        <w:t xml:space="preserve"> leadership to confirm interest.  If </w:t>
      </w:r>
      <w:r w:rsidR="00570D39">
        <w:rPr>
          <w:rFonts w:ascii="Times New Roman" w:hAnsi="Times New Roman" w:cs="Times New Roman"/>
          <w:sz w:val="24"/>
          <w:szCs w:val="24"/>
        </w:rPr>
        <w:t>interested</w:t>
      </w:r>
      <w:r w:rsidRPr="0012583B">
        <w:rPr>
          <w:rFonts w:ascii="Times New Roman" w:hAnsi="Times New Roman" w:cs="Times New Roman"/>
          <w:sz w:val="24"/>
          <w:szCs w:val="24"/>
        </w:rPr>
        <w:t xml:space="preserve">,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will </w:t>
      </w:r>
      <w:r w:rsidR="00376B64">
        <w:rPr>
          <w:rFonts w:ascii="Times New Roman" w:hAnsi="Times New Roman" w:cs="Times New Roman"/>
          <w:sz w:val="24"/>
          <w:szCs w:val="24"/>
        </w:rPr>
        <w:t xml:space="preserve">try to </w:t>
      </w:r>
      <w:r w:rsidRPr="0012583B">
        <w:rPr>
          <w:rFonts w:ascii="Times New Roman" w:hAnsi="Times New Roman" w:cs="Times New Roman"/>
          <w:sz w:val="24"/>
          <w:szCs w:val="24"/>
        </w:rPr>
        <w:t xml:space="preserve">gather and review </w:t>
      </w:r>
      <w:r w:rsidR="00376B64">
        <w:rPr>
          <w:rFonts w:ascii="Times New Roman" w:hAnsi="Times New Roman" w:cs="Times New Roman"/>
          <w:sz w:val="24"/>
          <w:szCs w:val="24"/>
        </w:rPr>
        <w:t xml:space="preserve">any harder-to-find or longer </w:t>
      </w:r>
      <w:r w:rsidRPr="0012583B">
        <w:rPr>
          <w:rFonts w:ascii="Times New Roman" w:hAnsi="Times New Roman" w:cs="Times New Roman"/>
          <w:sz w:val="24"/>
          <w:szCs w:val="24"/>
        </w:rPr>
        <w:t xml:space="preserve">public documents about the organization.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will also ask to interview </w:t>
      </w:r>
      <w:r w:rsidRPr="0012583B" w:rsidR="00C805C6">
        <w:rPr>
          <w:rFonts w:ascii="Times New Roman" w:hAnsi="Times New Roman" w:cs="Times New Roman"/>
          <w:sz w:val="24"/>
          <w:szCs w:val="24"/>
        </w:rPr>
        <w:t>individuals</w:t>
      </w:r>
      <w:r w:rsidRPr="0012583B">
        <w:rPr>
          <w:rFonts w:ascii="Times New Roman" w:hAnsi="Times New Roman" w:cs="Times New Roman"/>
          <w:sz w:val="24"/>
          <w:szCs w:val="24"/>
        </w:rPr>
        <w:t xml:space="preserve"> who </w:t>
      </w:r>
      <w:r w:rsidRPr="0012583B" w:rsidR="009142DE">
        <w:rPr>
          <w:rFonts w:ascii="Times New Roman" w:hAnsi="Times New Roman" w:cs="Times New Roman"/>
          <w:sz w:val="24"/>
          <w:szCs w:val="24"/>
        </w:rPr>
        <w:t>understand different aspects of the</w:t>
      </w:r>
      <w:r w:rsidRPr="0012583B">
        <w:rPr>
          <w:rFonts w:ascii="Times New Roman" w:hAnsi="Times New Roman" w:cs="Times New Roman"/>
          <w:sz w:val="24"/>
          <w:szCs w:val="24"/>
        </w:rPr>
        <w:t xml:space="preserve"> data sharing initiative.  </w:t>
      </w:r>
      <w:r w:rsidRPr="0012583B" w:rsidR="00BE76C2">
        <w:rPr>
          <w:rFonts w:ascii="Times New Roman" w:hAnsi="Times New Roman" w:cs="Times New Roman"/>
          <w:sz w:val="24"/>
          <w:szCs w:val="24"/>
        </w:rPr>
        <w:t xml:space="preserve">The </w:t>
      </w:r>
      <w:r w:rsidRPr="0012583B" w:rsidR="00877E55">
        <w:rPr>
          <w:rFonts w:ascii="Times New Roman" w:hAnsi="Times New Roman" w:cs="Times New Roman"/>
          <w:sz w:val="24"/>
          <w:szCs w:val="24"/>
        </w:rPr>
        <w:t xml:space="preserve">semi-structured </w:t>
      </w:r>
      <w:r w:rsidRPr="0012583B" w:rsidR="00BE76C2">
        <w:rPr>
          <w:rFonts w:ascii="Times New Roman" w:hAnsi="Times New Roman" w:cs="Times New Roman"/>
          <w:sz w:val="24"/>
          <w:szCs w:val="24"/>
        </w:rPr>
        <w:t xml:space="preserve">interviews are necessary because much of the information needed to develop a case study is not publicly available. </w:t>
      </w:r>
    </w:p>
    <w:p w:rsidRPr="0012583B" w:rsidR="009142DE" w:rsidP="009142DE" w:rsidRDefault="009142DE" w14:paraId="280CEEC0" w14:textId="77777777">
      <w:pPr>
        <w:spacing w:after="0" w:line="240" w:lineRule="auto"/>
        <w:ind w:left="720"/>
        <w:rPr>
          <w:rFonts w:ascii="Times New Roman" w:hAnsi="Times New Roman" w:cs="Times New Roman"/>
          <w:sz w:val="24"/>
          <w:szCs w:val="24"/>
        </w:rPr>
      </w:pPr>
    </w:p>
    <w:p w:rsidRPr="0012583B" w:rsidR="009142DE" w:rsidP="009142DE" w:rsidRDefault="0056207C" w14:paraId="7CE702A8" w14:textId="0B0718D2">
      <w:pPr>
        <w:spacing w:after="0" w:line="240" w:lineRule="auto"/>
        <w:ind w:left="720"/>
        <w:rPr>
          <w:rFonts w:ascii="Times New Roman" w:hAnsi="Times New Roman" w:cs="Times New Roman"/>
          <w:sz w:val="24"/>
          <w:szCs w:val="24"/>
        </w:rPr>
      </w:pPr>
      <w:proofErr w:type="spellStart"/>
      <w:r w:rsidRPr="0012583B">
        <w:rPr>
          <w:rFonts w:ascii="Times New Roman" w:hAnsi="Times New Roman" w:cs="Times New Roman"/>
          <w:sz w:val="24"/>
          <w:szCs w:val="24"/>
        </w:rPr>
        <w:t>Westat</w:t>
      </w:r>
      <w:proofErr w:type="spellEnd"/>
      <w:r w:rsidRPr="0012583B" w:rsidR="009142DE">
        <w:rPr>
          <w:rFonts w:ascii="Times New Roman" w:hAnsi="Times New Roman" w:cs="Times New Roman"/>
          <w:sz w:val="24"/>
          <w:szCs w:val="24"/>
        </w:rPr>
        <w:t xml:space="preserve"> </w:t>
      </w:r>
      <w:r w:rsidRPr="0012583B" w:rsidR="00C805C6">
        <w:rPr>
          <w:rFonts w:ascii="Times New Roman" w:hAnsi="Times New Roman" w:cs="Times New Roman"/>
          <w:sz w:val="24"/>
          <w:szCs w:val="24"/>
        </w:rPr>
        <w:t>drafted</w:t>
      </w:r>
      <w:r w:rsidRPr="0012583B" w:rsidR="00521B51">
        <w:rPr>
          <w:rFonts w:ascii="Times New Roman" w:hAnsi="Times New Roman" w:cs="Times New Roman"/>
          <w:sz w:val="24"/>
          <w:szCs w:val="24"/>
        </w:rPr>
        <w:t xml:space="preserve"> </w:t>
      </w:r>
      <w:r w:rsidR="00F80E7E">
        <w:rPr>
          <w:rFonts w:ascii="Times New Roman" w:hAnsi="Times New Roman" w:cs="Times New Roman"/>
          <w:sz w:val="24"/>
          <w:szCs w:val="24"/>
        </w:rPr>
        <w:t>a set of questions</w:t>
      </w:r>
      <w:r w:rsidRPr="0012583B" w:rsidR="009E3710">
        <w:rPr>
          <w:rFonts w:ascii="Times New Roman" w:hAnsi="Times New Roman" w:cs="Times New Roman"/>
          <w:sz w:val="24"/>
          <w:szCs w:val="24"/>
        </w:rPr>
        <w:t xml:space="preserve"> </w:t>
      </w:r>
      <w:r w:rsidRPr="0012583B" w:rsidR="00BE76C2">
        <w:rPr>
          <w:rFonts w:ascii="Times New Roman" w:hAnsi="Times New Roman" w:cs="Times New Roman"/>
          <w:sz w:val="24"/>
          <w:szCs w:val="24"/>
        </w:rPr>
        <w:t xml:space="preserve">to help guide each </w:t>
      </w:r>
      <w:r w:rsidRPr="0012583B" w:rsidR="00877E55">
        <w:rPr>
          <w:rFonts w:ascii="Times New Roman" w:hAnsi="Times New Roman" w:cs="Times New Roman"/>
          <w:sz w:val="24"/>
          <w:szCs w:val="24"/>
        </w:rPr>
        <w:t xml:space="preserve">semi-structured </w:t>
      </w:r>
      <w:r w:rsidRPr="0012583B" w:rsidR="00BE76C2">
        <w:rPr>
          <w:rFonts w:ascii="Times New Roman" w:hAnsi="Times New Roman" w:cs="Times New Roman"/>
          <w:sz w:val="24"/>
          <w:szCs w:val="24"/>
        </w:rPr>
        <w:t>interview</w:t>
      </w:r>
      <w:r w:rsidRPr="0012583B" w:rsidR="009142DE">
        <w:rPr>
          <w:rFonts w:ascii="Times New Roman" w:hAnsi="Times New Roman" w:cs="Times New Roman"/>
          <w:sz w:val="24"/>
          <w:szCs w:val="24"/>
        </w:rPr>
        <w:t xml:space="preserve"> (Instrument 2 - Semi-Structured Interviews).  The specific questions asked during each </w:t>
      </w:r>
      <w:r w:rsidRPr="0012583B" w:rsidR="00877E55">
        <w:rPr>
          <w:rFonts w:ascii="Times New Roman" w:hAnsi="Times New Roman" w:cs="Times New Roman"/>
          <w:sz w:val="24"/>
          <w:szCs w:val="24"/>
        </w:rPr>
        <w:t xml:space="preserve">semi-structured </w:t>
      </w:r>
      <w:r w:rsidRPr="0012583B" w:rsidR="009142DE">
        <w:rPr>
          <w:rFonts w:ascii="Times New Roman" w:hAnsi="Times New Roman" w:cs="Times New Roman"/>
          <w:sz w:val="24"/>
          <w:szCs w:val="24"/>
        </w:rPr>
        <w:t>interview will depend on</w:t>
      </w:r>
      <w:r w:rsidRPr="0012583B" w:rsidR="009E3710">
        <w:rPr>
          <w:rFonts w:ascii="Times New Roman" w:hAnsi="Times New Roman" w:cs="Times New Roman"/>
          <w:sz w:val="24"/>
          <w:szCs w:val="24"/>
        </w:rPr>
        <w:t xml:space="preserve"> (a) what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w:t>
      </w:r>
      <w:r w:rsidR="00F80E7E">
        <w:rPr>
          <w:rFonts w:ascii="Times New Roman" w:hAnsi="Times New Roman" w:cs="Times New Roman"/>
          <w:sz w:val="24"/>
          <w:szCs w:val="24"/>
        </w:rPr>
        <w:t>already</w:t>
      </w:r>
      <w:r w:rsidRPr="0012583B" w:rsidR="00F80E7E">
        <w:rPr>
          <w:rFonts w:ascii="Times New Roman" w:hAnsi="Times New Roman" w:cs="Times New Roman"/>
          <w:sz w:val="24"/>
          <w:szCs w:val="24"/>
        </w:rPr>
        <w:t xml:space="preserve"> </w:t>
      </w:r>
      <w:r w:rsidRPr="0012583B" w:rsidR="009E3710">
        <w:rPr>
          <w:rFonts w:ascii="Times New Roman" w:hAnsi="Times New Roman" w:cs="Times New Roman"/>
          <w:sz w:val="24"/>
          <w:szCs w:val="24"/>
        </w:rPr>
        <w:t>learned about that organization</w:t>
      </w:r>
      <w:r w:rsidR="00F80E7E">
        <w:rPr>
          <w:rFonts w:ascii="Times New Roman" w:hAnsi="Times New Roman" w:cs="Times New Roman"/>
          <w:sz w:val="24"/>
          <w:szCs w:val="24"/>
        </w:rPr>
        <w:t xml:space="preserve"> from publicly available information</w:t>
      </w:r>
      <w:r w:rsidRPr="0012583B" w:rsidR="00C805C6">
        <w:rPr>
          <w:rFonts w:ascii="Times New Roman" w:hAnsi="Times New Roman" w:cs="Times New Roman"/>
          <w:sz w:val="24"/>
          <w:szCs w:val="24"/>
        </w:rPr>
        <w:t xml:space="preserve">, </w:t>
      </w:r>
      <w:r w:rsidRPr="0012583B" w:rsidR="009E3710">
        <w:rPr>
          <w:rFonts w:ascii="Times New Roman" w:hAnsi="Times New Roman" w:cs="Times New Roman"/>
          <w:sz w:val="24"/>
          <w:szCs w:val="24"/>
        </w:rPr>
        <w:t xml:space="preserve">(b) </w:t>
      </w:r>
      <w:r w:rsidRPr="0012583B" w:rsidR="009142DE">
        <w:rPr>
          <w:rFonts w:ascii="Times New Roman" w:hAnsi="Times New Roman" w:cs="Times New Roman"/>
          <w:sz w:val="24"/>
          <w:szCs w:val="24"/>
        </w:rPr>
        <w:t>the interviewe</w:t>
      </w:r>
      <w:r w:rsidRPr="0012583B" w:rsidR="00C805C6">
        <w:rPr>
          <w:rFonts w:ascii="Times New Roman" w:hAnsi="Times New Roman" w:cs="Times New Roman"/>
          <w:sz w:val="24"/>
          <w:szCs w:val="24"/>
        </w:rPr>
        <w:t>e</w:t>
      </w:r>
      <w:r w:rsidRPr="0012583B" w:rsidR="009142DE">
        <w:rPr>
          <w:rFonts w:ascii="Times New Roman" w:hAnsi="Times New Roman" w:cs="Times New Roman"/>
          <w:sz w:val="24"/>
          <w:szCs w:val="24"/>
        </w:rPr>
        <w:t>’s</w:t>
      </w:r>
      <w:r w:rsidRPr="0012583B" w:rsidR="009E3710">
        <w:rPr>
          <w:rFonts w:ascii="Times New Roman" w:hAnsi="Times New Roman" w:cs="Times New Roman"/>
          <w:sz w:val="24"/>
          <w:szCs w:val="24"/>
        </w:rPr>
        <w:t xml:space="preserve"> role within the organization</w:t>
      </w:r>
      <w:r w:rsidRPr="0012583B" w:rsidR="00C805C6">
        <w:rPr>
          <w:rFonts w:ascii="Times New Roman" w:hAnsi="Times New Roman" w:cs="Times New Roman"/>
          <w:sz w:val="24"/>
          <w:szCs w:val="24"/>
        </w:rPr>
        <w:t xml:space="preserve"> and (c) the interviewee’s response to prior questions</w:t>
      </w:r>
      <w:r w:rsidR="00376B64">
        <w:rPr>
          <w:rFonts w:ascii="Times New Roman" w:hAnsi="Times New Roman" w:cs="Times New Roman"/>
          <w:sz w:val="24"/>
          <w:szCs w:val="24"/>
        </w:rPr>
        <w:t xml:space="preserve"> asked during that interview</w:t>
      </w:r>
      <w:r w:rsidR="0022317E">
        <w:rPr>
          <w:rFonts w:ascii="Times New Roman" w:hAnsi="Times New Roman" w:cs="Times New Roman"/>
          <w:sz w:val="24"/>
          <w:szCs w:val="24"/>
        </w:rPr>
        <w:t>.</w:t>
      </w:r>
      <w:r w:rsidRPr="0012583B" w:rsidR="009E3710">
        <w:rPr>
          <w:rFonts w:ascii="Times New Roman" w:hAnsi="Times New Roman" w:cs="Times New Roman"/>
          <w:sz w:val="24"/>
          <w:szCs w:val="24"/>
        </w:rPr>
        <w:t xml:space="preserve">  </w:t>
      </w:r>
      <w:proofErr w:type="spellStart"/>
      <w:r w:rsidRPr="0012583B" w:rsidR="009142DE">
        <w:rPr>
          <w:rFonts w:ascii="Times New Roman" w:hAnsi="Times New Roman" w:cs="Times New Roman"/>
          <w:sz w:val="24"/>
          <w:szCs w:val="24"/>
        </w:rPr>
        <w:t>Westat</w:t>
      </w:r>
      <w:proofErr w:type="spellEnd"/>
      <w:r w:rsidRPr="0012583B" w:rsidR="009142DE">
        <w:rPr>
          <w:rFonts w:ascii="Times New Roman" w:hAnsi="Times New Roman" w:cs="Times New Roman"/>
          <w:sz w:val="24"/>
          <w:szCs w:val="24"/>
        </w:rPr>
        <w:t xml:space="preserve"> will give each </w:t>
      </w:r>
      <w:r w:rsidRPr="0012583B" w:rsidR="00C805C6">
        <w:rPr>
          <w:rFonts w:ascii="Times New Roman" w:hAnsi="Times New Roman" w:cs="Times New Roman"/>
          <w:sz w:val="24"/>
          <w:szCs w:val="24"/>
        </w:rPr>
        <w:t xml:space="preserve">interviewee </w:t>
      </w:r>
      <w:r w:rsidRPr="0012583B" w:rsidR="009142DE">
        <w:rPr>
          <w:rFonts w:ascii="Times New Roman" w:hAnsi="Times New Roman" w:cs="Times New Roman"/>
          <w:sz w:val="24"/>
          <w:szCs w:val="24"/>
        </w:rPr>
        <w:t xml:space="preserve">the option to respond verbally and/or send </w:t>
      </w:r>
      <w:r w:rsidRPr="0012583B" w:rsidR="00490888">
        <w:rPr>
          <w:rFonts w:ascii="Times New Roman" w:hAnsi="Times New Roman" w:cs="Times New Roman"/>
          <w:sz w:val="24"/>
          <w:szCs w:val="24"/>
        </w:rPr>
        <w:t>documents.</w:t>
      </w:r>
    </w:p>
    <w:p w:rsidRPr="0012583B" w:rsidR="009142DE" w:rsidP="009142DE" w:rsidRDefault="009142DE" w14:paraId="3BBC7A4E" w14:textId="77777777">
      <w:pPr>
        <w:spacing w:after="0" w:line="240" w:lineRule="auto"/>
        <w:ind w:left="720"/>
        <w:rPr>
          <w:rFonts w:ascii="Times New Roman" w:hAnsi="Times New Roman" w:cs="Times New Roman"/>
          <w:sz w:val="24"/>
          <w:szCs w:val="24"/>
        </w:rPr>
      </w:pPr>
    </w:p>
    <w:p w:rsidRPr="0012583B" w:rsidR="00490888" w:rsidP="009142DE" w:rsidRDefault="00184670" w14:paraId="6DAD2F48" w14:textId="07EB0702">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Most</w:t>
      </w:r>
      <w:r w:rsidRPr="0012583B" w:rsidR="00C805C6">
        <w:rPr>
          <w:rFonts w:ascii="Times New Roman" w:hAnsi="Times New Roman" w:cs="Times New Roman"/>
          <w:sz w:val="24"/>
          <w:szCs w:val="24"/>
        </w:rPr>
        <w:t xml:space="preserve"> data sharing</w:t>
      </w:r>
      <w:r w:rsidRPr="0012583B" w:rsidR="00C82706">
        <w:rPr>
          <w:rFonts w:ascii="Times New Roman" w:hAnsi="Times New Roman" w:cs="Times New Roman"/>
          <w:sz w:val="24"/>
          <w:szCs w:val="24"/>
        </w:rPr>
        <w:t xml:space="preserve"> initiatives involv</w:t>
      </w:r>
      <w:r w:rsidRPr="0012583B" w:rsidR="00C805C6">
        <w:rPr>
          <w:rFonts w:ascii="Times New Roman" w:hAnsi="Times New Roman" w:cs="Times New Roman"/>
          <w:sz w:val="24"/>
          <w:szCs w:val="24"/>
        </w:rPr>
        <w:t>e</w:t>
      </w:r>
      <w:r w:rsidRPr="0012583B" w:rsidR="00C82706">
        <w:rPr>
          <w:rFonts w:ascii="Times New Roman" w:hAnsi="Times New Roman" w:cs="Times New Roman"/>
          <w:sz w:val="24"/>
          <w:szCs w:val="24"/>
        </w:rPr>
        <w:t xml:space="preserve"> multiple organizations.  In those cases, </w:t>
      </w:r>
      <w:proofErr w:type="spellStart"/>
      <w:r w:rsidRPr="0012583B" w:rsidR="00C82706">
        <w:rPr>
          <w:rFonts w:ascii="Times New Roman" w:hAnsi="Times New Roman" w:cs="Times New Roman"/>
          <w:sz w:val="24"/>
          <w:szCs w:val="24"/>
        </w:rPr>
        <w:t>Westat</w:t>
      </w:r>
      <w:proofErr w:type="spellEnd"/>
      <w:r w:rsidRPr="0012583B" w:rsidR="00C82706">
        <w:rPr>
          <w:rFonts w:ascii="Times New Roman" w:hAnsi="Times New Roman" w:cs="Times New Roman"/>
          <w:sz w:val="24"/>
          <w:szCs w:val="24"/>
        </w:rPr>
        <w:t xml:space="preserve"> may ask for public documents about, and interview </w:t>
      </w:r>
      <w:r w:rsidRPr="0012583B" w:rsidR="00766B7D">
        <w:rPr>
          <w:rFonts w:ascii="Times New Roman" w:hAnsi="Times New Roman" w:cs="Times New Roman"/>
          <w:sz w:val="24"/>
          <w:szCs w:val="24"/>
        </w:rPr>
        <w:t>individuals</w:t>
      </w:r>
      <w:r w:rsidRPr="0012583B" w:rsidR="00C82706">
        <w:rPr>
          <w:rFonts w:ascii="Times New Roman" w:hAnsi="Times New Roman" w:cs="Times New Roman"/>
          <w:sz w:val="24"/>
          <w:szCs w:val="24"/>
        </w:rPr>
        <w:t xml:space="preserve"> connected to, one or more of the other organizations.</w:t>
      </w:r>
      <w:r w:rsidRPr="0012583B" w:rsidR="00490888">
        <w:rPr>
          <w:rFonts w:ascii="Times New Roman" w:hAnsi="Times New Roman" w:cs="Times New Roman"/>
          <w:sz w:val="24"/>
          <w:szCs w:val="24"/>
        </w:rPr>
        <w:t xml:space="preserve">  </w:t>
      </w:r>
      <w:proofErr w:type="gramStart"/>
      <w:r w:rsidRPr="0012583B" w:rsidR="00C805C6">
        <w:rPr>
          <w:rFonts w:ascii="Times New Roman" w:hAnsi="Times New Roman" w:cs="Times New Roman"/>
          <w:sz w:val="24"/>
          <w:szCs w:val="24"/>
        </w:rPr>
        <w:t>Similar to</w:t>
      </w:r>
      <w:proofErr w:type="gramEnd"/>
      <w:r w:rsidRPr="0012583B" w:rsidR="00C805C6">
        <w:rPr>
          <w:rFonts w:ascii="Times New Roman" w:hAnsi="Times New Roman" w:cs="Times New Roman"/>
          <w:sz w:val="24"/>
          <w:szCs w:val="24"/>
        </w:rPr>
        <w:t xml:space="preserve"> interviewing individuals within the </w:t>
      </w:r>
      <w:r w:rsidRPr="0012583B" w:rsidR="00490888">
        <w:rPr>
          <w:rFonts w:ascii="Times New Roman" w:hAnsi="Times New Roman" w:cs="Times New Roman"/>
          <w:sz w:val="24"/>
          <w:szCs w:val="24"/>
        </w:rPr>
        <w:t xml:space="preserve">primary organization, </w:t>
      </w:r>
      <w:proofErr w:type="spellStart"/>
      <w:r w:rsidRPr="0012583B" w:rsidR="00490888">
        <w:rPr>
          <w:rFonts w:ascii="Times New Roman" w:hAnsi="Times New Roman" w:cs="Times New Roman"/>
          <w:sz w:val="24"/>
          <w:szCs w:val="24"/>
        </w:rPr>
        <w:t>Westat</w:t>
      </w:r>
      <w:proofErr w:type="spellEnd"/>
      <w:r w:rsidRPr="0012583B" w:rsidR="00490888">
        <w:rPr>
          <w:rFonts w:ascii="Times New Roman" w:hAnsi="Times New Roman" w:cs="Times New Roman"/>
          <w:sz w:val="24"/>
          <w:szCs w:val="24"/>
        </w:rPr>
        <w:t xml:space="preserve"> will </w:t>
      </w:r>
      <w:r w:rsidR="006633A5">
        <w:rPr>
          <w:rFonts w:ascii="Times New Roman" w:hAnsi="Times New Roman" w:cs="Times New Roman"/>
          <w:sz w:val="24"/>
          <w:szCs w:val="24"/>
        </w:rPr>
        <w:t xml:space="preserve">select the most applicable interview instrument, then </w:t>
      </w:r>
      <w:r w:rsidR="00282939">
        <w:rPr>
          <w:rFonts w:ascii="Times New Roman" w:hAnsi="Times New Roman" w:cs="Times New Roman"/>
          <w:sz w:val="24"/>
          <w:szCs w:val="24"/>
        </w:rPr>
        <w:t>ask</w:t>
      </w:r>
      <w:r w:rsidR="006633A5">
        <w:rPr>
          <w:rFonts w:ascii="Times New Roman" w:hAnsi="Times New Roman" w:cs="Times New Roman"/>
          <w:sz w:val="24"/>
          <w:szCs w:val="24"/>
        </w:rPr>
        <w:t xml:space="preserve"> the</w:t>
      </w:r>
      <w:r w:rsidR="00282939">
        <w:rPr>
          <w:rFonts w:ascii="Times New Roman" w:hAnsi="Times New Roman" w:cs="Times New Roman"/>
          <w:sz w:val="24"/>
          <w:szCs w:val="24"/>
        </w:rPr>
        <w:t xml:space="preserve"> questions in</w:t>
      </w:r>
      <w:r w:rsidR="006633A5">
        <w:rPr>
          <w:rFonts w:ascii="Times New Roman" w:hAnsi="Times New Roman" w:cs="Times New Roman"/>
          <w:sz w:val="24"/>
          <w:szCs w:val="24"/>
        </w:rPr>
        <w:t xml:space="preserve"> that</w:t>
      </w:r>
      <w:r w:rsidRPr="0012583B" w:rsidR="00490888">
        <w:rPr>
          <w:rFonts w:ascii="Times New Roman" w:hAnsi="Times New Roman" w:cs="Times New Roman"/>
          <w:sz w:val="24"/>
          <w:szCs w:val="24"/>
        </w:rPr>
        <w:t xml:space="preserve"> instrument</w:t>
      </w:r>
      <w:r w:rsidR="006633A5">
        <w:rPr>
          <w:rFonts w:ascii="Times New Roman" w:hAnsi="Times New Roman" w:cs="Times New Roman"/>
          <w:sz w:val="24"/>
          <w:szCs w:val="24"/>
        </w:rPr>
        <w:t xml:space="preserve"> which </w:t>
      </w:r>
      <w:r w:rsidRPr="0012583B" w:rsidR="00490888">
        <w:rPr>
          <w:rFonts w:ascii="Times New Roman" w:hAnsi="Times New Roman" w:cs="Times New Roman"/>
          <w:sz w:val="24"/>
          <w:szCs w:val="24"/>
        </w:rPr>
        <w:t>best match the role of the interviewee.</w:t>
      </w:r>
    </w:p>
    <w:p w:rsidRPr="0012583B" w:rsidR="00C82706" w:rsidP="009142DE" w:rsidRDefault="00C82706" w14:paraId="40A8D480" w14:textId="3C8AA080">
      <w:pPr>
        <w:spacing w:after="0" w:line="240" w:lineRule="auto"/>
        <w:ind w:left="720"/>
        <w:rPr>
          <w:rFonts w:ascii="Times New Roman" w:hAnsi="Times New Roman" w:cs="Times New Roman"/>
          <w:sz w:val="24"/>
          <w:szCs w:val="24"/>
        </w:rPr>
      </w:pPr>
    </w:p>
    <w:p w:rsidRPr="0012583B" w:rsidR="00C82706" w:rsidP="00C805C6" w:rsidRDefault="00C82706" w14:paraId="37F56CC7" w14:textId="52E6AAAF">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Once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completes the data collection</w:t>
      </w:r>
      <w:r w:rsidRPr="0012583B" w:rsidR="00C805C6">
        <w:rPr>
          <w:rFonts w:ascii="Times New Roman" w:hAnsi="Times New Roman" w:cs="Times New Roman"/>
          <w:sz w:val="24"/>
          <w:szCs w:val="24"/>
        </w:rPr>
        <w:t xml:space="preserve"> for a case study (i.e., interviews available individuals and reviews the necessary documents)</w:t>
      </w:r>
      <w:r w:rsidRPr="0012583B">
        <w:rPr>
          <w:rFonts w:ascii="Times New Roman" w:hAnsi="Times New Roman" w:cs="Times New Roman"/>
          <w:sz w:val="24"/>
          <w:szCs w:val="24"/>
        </w:rPr>
        <w:t>, the</w:t>
      </w:r>
      <w:r w:rsidRPr="0012583B" w:rsidR="00490888">
        <w:rPr>
          <w:rFonts w:ascii="Times New Roman" w:hAnsi="Times New Roman" w:cs="Times New Roman"/>
          <w:sz w:val="24"/>
          <w:szCs w:val="24"/>
        </w:rPr>
        <w:t xml:space="preserve">y will compile their notes into a </w:t>
      </w:r>
      <w:r w:rsidRPr="0012583B" w:rsidR="00B06F45">
        <w:rPr>
          <w:rFonts w:ascii="Times New Roman" w:hAnsi="Times New Roman" w:cs="Times New Roman"/>
          <w:sz w:val="24"/>
          <w:szCs w:val="24"/>
        </w:rPr>
        <w:t>case study report</w:t>
      </w:r>
      <w:r w:rsidRPr="0012583B" w:rsidR="00490888">
        <w:rPr>
          <w:rFonts w:ascii="Times New Roman" w:hAnsi="Times New Roman" w:cs="Times New Roman"/>
          <w:sz w:val="24"/>
          <w:szCs w:val="24"/>
        </w:rPr>
        <w:t xml:space="preserve"> that will be </w:t>
      </w:r>
      <w:r w:rsidRPr="0012583B">
        <w:rPr>
          <w:rFonts w:ascii="Times New Roman" w:hAnsi="Times New Roman" w:cs="Times New Roman"/>
          <w:sz w:val="24"/>
          <w:szCs w:val="24"/>
        </w:rPr>
        <w:t xml:space="preserve">published </w:t>
      </w:r>
      <w:r w:rsidRPr="0012583B" w:rsidR="00C805C6">
        <w:rPr>
          <w:rFonts w:ascii="Times New Roman" w:hAnsi="Times New Roman" w:cs="Times New Roman"/>
          <w:sz w:val="24"/>
          <w:szCs w:val="24"/>
        </w:rPr>
        <w:t>on</w:t>
      </w:r>
      <w:r w:rsidRPr="0012583B">
        <w:rPr>
          <w:rFonts w:ascii="Times New Roman" w:hAnsi="Times New Roman" w:cs="Times New Roman"/>
          <w:sz w:val="24"/>
          <w:szCs w:val="24"/>
        </w:rPr>
        <w:t xml:space="preserve"> </w:t>
      </w:r>
      <w:r w:rsidRPr="0012583B" w:rsidR="00203EEF">
        <w:rPr>
          <w:rFonts w:ascii="Times New Roman" w:hAnsi="Times New Roman" w:cs="Times New Roman"/>
          <w:sz w:val="24"/>
          <w:szCs w:val="24"/>
        </w:rPr>
        <w:t>ACF</w:t>
      </w:r>
      <w:r w:rsidRPr="0012583B">
        <w:rPr>
          <w:rFonts w:ascii="Times New Roman" w:hAnsi="Times New Roman" w:cs="Times New Roman"/>
          <w:sz w:val="24"/>
          <w:szCs w:val="24"/>
        </w:rPr>
        <w:t>’s website</w:t>
      </w:r>
      <w:r w:rsidR="00D42367">
        <w:rPr>
          <w:rFonts w:ascii="Times New Roman" w:hAnsi="Times New Roman" w:cs="Times New Roman"/>
          <w:sz w:val="24"/>
          <w:szCs w:val="24"/>
        </w:rPr>
        <w:t xml:space="preserve"> (as described under purpose and use, above)</w:t>
      </w:r>
      <w:r w:rsidRPr="0012583B">
        <w:rPr>
          <w:rFonts w:ascii="Times New Roman" w:hAnsi="Times New Roman" w:cs="Times New Roman"/>
          <w:sz w:val="24"/>
          <w:szCs w:val="24"/>
        </w:rPr>
        <w:t xml:space="preserve">.  </w:t>
      </w:r>
    </w:p>
    <w:p w:rsidRPr="0012583B" w:rsidR="00C82706" w:rsidP="009142DE" w:rsidRDefault="00C82706" w14:paraId="20C41FD0" w14:textId="1F052B7B">
      <w:pPr>
        <w:spacing w:after="0" w:line="240" w:lineRule="auto"/>
        <w:rPr>
          <w:rFonts w:ascii="Times New Roman" w:hAnsi="Times New Roman" w:cs="Times New Roman"/>
          <w:sz w:val="24"/>
          <w:szCs w:val="24"/>
        </w:rPr>
      </w:pPr>
    </w:p>
    <w:p w:rsidRPr="0012583B" w:rsidR="00C82706" w:rsidP="009142DE" w:rsidRDefault="00C82706" w14:paraId="2461DB03" w14:textId="77777777">
      <w:pPr>
        <w:spacing w:after="0" w:line="240" w:lineRule="auto"/>
        <w:rPr>
          <w:rFonts w:ascii="Times New Roman" w:hAnsi="Times New Roman" w:cs="Times New Roman"/>
          <w:sz w:val="24"/>
          <w:szCs w:val="24"/>
        </w:rPr>
      </w:pPr>
    </w:p>
    <w:tbl>
      <w:tblPr>
        <w:tblStyle w:val="TableGrid"/>
        <w:tblW w:w="8738" w:type="dxa"/>
        <w:tblInd w:w="715" w:type="dxa"/>
        <w:tblLook w:val="04A0" w:firstRow="1" w:lastRow="0" w:firstColumn="1" w:lastColumn="0" w:noHBand="0" w:noVBand="1"/>
      </w:tblPr>
      <w:tblGrid>
        <w:gridCol w:w="1531"/>
        <w:gridCol w:w="2609"/>
        <w:gridCol w:w="2700"/>
        <w:gridCol w:w="1898"/>
      </w:tblGrid>
      <w:tr w:rsidRPr="002A0B0E" w:rsidR="00755064" w:rsidTr="00755064" w14:paraId="51FF2E50" w14:textId="77777777">
        <w:trPr>
          <w:trHeight w:val="453"/>
        </w:trPr>
        <w:tc>
          <w:tcPr>
            <w:tcW w:w="1531" w:type="dxa"/>
            <w:shd w:val="clear" w:color="auto" w:fill="D9D9D9" w:themeFill="background1" w:themeFillShade="D9"/>
          </w:tcPr>
          <w:p w:rsidRPr="002A0B0E" w:rsidR="00A36134" w:rsidP="009142DE" w:rsidRDefault="00A36134" w14:paraId="3C96822A" w14:textId="77777777">
            <w:pPr>
              <w:rPr>
                <w:i/>
              </w:rPr>
            </w:pPr>
            <w:r w:rsidRPr="002A0B0E">
              <w:rPr>
                <w:i/>
              </w:rPr>
              <w:t>Data Collection Activity</w:t>
            </w:r>
          </w:p>
        </w:tc>
        <w:tc>
          <w:tcPr>
            <w:tcW w:w="2609" w:type="dxa"/>
            <w:shd w:val="clear" w:color="auto" w:fill="D9D9D9" w:themeFill="background1" w:themeFillShade="D9"/>
          </w:tcPr>
          <w:p w:rsidRPr="002A0B0E" w:rsidR="00A36134" w:rsidP="009142DE" w:rsidRDefault="00A36134" w14:paraId="750C64CA" w14:textId="540E6D37">
            <w:pPr>
              <w:rPr>
                <w:i/>
              </w:rPr>
            </w:pPr>
            <w:r w:rsidRPr="002A0B0E">
              <w:rPr>
                <w:i/>
              </w:rPr>
              <w:t>Instruments</w:t>
            </w:r>
          </w:p>
        </w:tc>
        <w:tc>
          <w:tcPr>
            <w:tcW w:w="2700" w:type="dxa"/>
            <w:shd w:val="clear" w:color="auto" w:fill="D9D9D9" w:themeFill="background1" w:themeFillShade="D9"/>
          </w:tcPr>
          <w:p w:rsidRPr="002A0B0E" w:rsidR="00A36134" w:rsidP="009142DE" w:rsidRDefault="00A36134" w14:paraId="778389EC" w14:textId="77777777">
            <w:pPr>
              <w:rPr>
                <w:i/>
              </w:rPr>
            </w:pPr>
            <w:r w:rsidRPr="002A0B0E">
              <w:rPr>
                <w:i/>
              </w:rPr>
              <w:t>Respondent, Content, Purpose of Collection</w:t>
            </w:r>
          </w:p>
        </w:tc>
        <w:tc>
          <w:tcPr>
            <w:tcW w:w="1898" w:type="dxa"/>
            <w:shd w:val="clear" w:color="auto" w:fill="D9D9D9" w:themeFill="background1" w:themeFillShade="D9"/>
          </w:tcPr>
          <w:p w:rsidRPr="002A0B0E" w:rsidR="00A36134" w:rsidP="009142DE" w:rsidRDefault="00A36134" w14:paraId="0C4F1C59" w14:textId="77777777">
            <w:pPr>
              <w:rPr>
                <w:i/>
              </w:rPr>
            </w:pPr>
            <w:r w:rsidRPr="002A0B0E">
              <w:rPr>
                <w:i/>
              </w:rPr>
              <w:t>Mode and Duration</w:t>
            </w:r>
          </w:p>
        </w:tc>
      </w:tr>
      <w:tr w:rsidRPr="002A0B0E" w:rsidR="00755064" w:rsidTr="00755064" w14:paraId="2008A1ED" w14:textId="77777777">
        <w:trPr>
          <w:trHeight w:val="2730"/>
        </w:trPr>
        <w:tc>
          <w:tcPr>
            <w:tcW w:w="1531" w:type="dxa"/>
          </w:tcPr>
          <w:p w:rsidRPr="002A0B0E" w:rsidR="005F44CC" w:rsidP="009142DE" w:rsidRDefault="009033FA" w14:paraId="21647ABA" w14:textId="2EAE014F">
            <w:r w:rsidRPr="002A0B0E">
              <w:t>Questionnaire</w:t>
            </w:r>
            <w:r w:rsidRPr="002A0B0E" w:rsidR="00F15F49">
              <w:t xml:space="preserve"> to help select organizations for a case study</w:t>
            </w:r>
          </w:p>
        </w:tc>
        <w:tc>
          <w:tcPr>
            <w:tcW w:w="2609" w:type="dxa"/>
          </w:tcPr>
          <w:p w:rsidRPr="002A0B0E" w:rsidR="00E85FEA" w:rsidP="009142DE" w:rsidRDefault="00E85FEA" w14:paraId="74FEFEC2" w14:textId="028EE724">
            <w:r w:rsidRPr="002A0B0E">
              <w:t>Instrument 1 - Questionnaire to help select org</w:t>
            </w:r>
            <w:r w:rsidR="00D42367">
              <w:t>anization</w:t>
            </w:r>
            <w:r w:rsidRPr="002A0B0E">
              <w:t>s</w:t>
            </w:r>
          </w:p>
          <w:p w:rsidRPr="002A0B0E" w:rsidR="005F44CC" w:rsidP="009142DE" w:rsidRDefault="005F44CC" w14:paraId="26C4F5AF" w14:textId="6904B775"/>
        </w:tc>
        <w:tc>
          <w:tcPr>
            <w:tcW w:w="2700" w:type="dxa"/>
          </w:tcPr>
          <w:p w:rsidRPr="002A0B0E" w:rsidR="005F44CC" w:rsidP="009142DE" w:rsidRDefault="005F44CC" w14:paraId="00DC105A" w14:textId="77777777">
            <w:r w:rsidRPr="002A0B0E">
              <w:rPr>
                <w:b/>
              </w:rPr>
              <w:t>Respondents</w:t>
            </w:r>
            <w:r w:rsidRPr="002A0B0E">
              <w:t>: Staff working for organizations participating in the data sharing initiative.</w:t>
            </w:r>
          </w:p>
          <w:p w:rsidRPr="002A0B0E" w:rsidR="005F44CC" w:rsidP="009142DE" w:rsidRDefault="005F44CC" w14:paraId="156C0977" w14:textId="77777777"/>
          <w:p w:rsidRPr="002A0B0E" w:rsidR="005F44CC" w:rsidP="009142DE" w:rsidRDefault="005F44CC" w14:paraId="6CB3D99E" w14:textId="77777777">
            <w:r w:rsidRPr="002A0B0E">
              <w:rPr>
                <w:b/>
              </w:rPr>
              <w:t>Content</w:t>
            </w:r>
            <w:r w:rsidRPr="002A0B0E">
              <w:t xml:space="preserve">: Key high-level aspects of the data sharing initiative  </w:t>
            </w:r>
          </w:p>
          <w:p w:rsidRPr="002A0B0E" w:rsidR="005F44CC" w:rsidP="009142DE" w:rsidRDefault="005F44CC" w14:paraId="4AB0815D" w14:textId="77777777"/>
          <w:p w:rsidRPr="002A0B0E" w:rsidR="005F44CC" w:rsidP="009142DE" w:rsidRDefault="005F44CC" w14:paraId="6D11F252" w14:textId="6C1262EA">
            <w:r w:rsidRPr="002A0B0E">
              <w:rPr>
                <w:b/>
              </w:rPr>
              <w:t>Purpose</w:t>
            </w:r>
            <w:r w:rsidRPr="002A0B0E">
              <w:t xml:space="preserve">: To determine whether a particular </w:t>
            </w:r>
            <w:r w:rsidRPr="002A0B0E" w:rsidR="00536631">
              <w:t>organization</w:t>
            </w:r>
            <w:r w:rsidRPr="002A0B0E" w:rsidR="001016D1">
              <w:t xml:space="preserve"> </w:t>
            </w:r>
            <w:r w:rsidRPr="002A0B0E" w:rsidR="00FB6311">
              <w:t xml:space="preserve">wants to participate in a case study and </w:t>
            </w:r>
            <w:r w:rsidRPr="002A0B0E" w:rsidR="001016D1">
              <w:t xml:space="preserve">has a story that </w:t>
            </w:r>
            <w:r w:rsidRPr="002A0B0E" w:rsidR="00F41C7E">
              <w:t xml:space="preserve">is likely </w:t>
            </w:r>
            <w:proofErr w:type="gramStart"/>
            <w:r w:rsidRPr="002A0B0E" w:rsidR="00F41C7E">
              <w:t xml:space="preserve">to </w:t>
            </w:r>
            <w:r w:rsidRPr="002A0B0E" w:rsidR="001016D1">
              <w:t xml:space="preserve"> inspire</w:t>
            </w:r>
            <w:proofErr w:type="gramEnd"/>
            <w:r w:rsidRPr="002A0B0E" w:rsidR="001016D1">
              <w:t xml:space="preserve"> other </w:t>
            </w:r>
            <w:r w:rsidRPr="002A0B0E" w:rsidR="00536631">
              <w:t>organization</w:t>
            </w:r>
            <w:r w:rsidRPr="002A0B0E" w:rsidR="001016D1">
              <w:t>s.</w:t>
            </w:r>
          </w:p>
        </w:tc>
        <w:tc>
          <w:tcPr>
            <w:tcW w:w="1898" w:type="dxa"/>
          </w:tcPr>
          <w:p w:rsidRPr="002A0B0E" w:rsidR="005F44CC" w:rsidP="009142DE" w:rsidRDefault="001016D1" w14:paraId="7FF40DB3" w14:textId="4302FA1F">
            <w:pPr>
              <w:rPr>
                <w:bCs/>
              </w:rPr>
            </w:pPr>
            <w:r w:rsidRPr="002A0B0E">
              <w:rPr>
                <w:b/>
              </w:rPr>
              <w:t xml:space="preserve">Mode: </w:t>
            </w:r>
            <w:r w:rsidRPr="002A0B0E">
              <w:rPr>
                <w:bCs/>
              </w:rPr>
              <w:t>Email</w:t>
            </w:r>
            <w:r w:rsidRPr="002A0B0E" w:rsidR="00324368">
              <w:rPr>
                <w:bCs/>
              </w:rPr>
              <w:t xml:space="preserve"> or Phone</w:t>
            </w:r>
          </w:p>
          <w:p w:rsidRPr="002A0B0E" w:rsidR="001016D1" w:rsidP="009142DE" w:rsidRDefault="001016D1" w14:paraId="38A0AA8F" w14:textId="77777777">
            <w:pPr>
              <w:rPr>
                <w:b/>
                <w:bCs/>
              </w:rPr>
            </w:pPr>
          </w:p>
          <w:p w:rsidRPr="002A0B0E" w:rsidR="001016D1" w:rsidP="009142DE" w:rsidRDefault="001016D1" w14:paraId="648A1305" w14:textId="611F6523">
            <w:r w:rsidRPr="002A0B0E">
              <w:rPr>
                <w:b/>
                <w:bCs/>
              </w:rPr>
              <w:t>Duration</w:t>
            </w:r>
            <w:r w:rsidRPr="002A0B0E">
              <w:t xml:space="preserve">: </w:t>
            </w:r>
            <w:r w:rsidRPr="002A0B0E" w:rsidR="00FB6311">
              <w:t>30 minutes</w:t>
            </w:r>
          </w:p>
        </w:tc>
      </w:tr>
      <w:tr w:rsidRPr="002A0B0E" w:rsidR="00755064" w:rsidTr="00755064" w14:paraId="7460439D" w14:textId="77777777">
        <w:trPr>
          <w:trHeight w:val="3193"/>
        </w:trPr>
        <w:tc>
          <w:tcPr>
            <w:tcW w:w="1531" w:type="dxa"/>
          </w:tcPr>
          <w:p w:rsidRPr="002A0B0E" w:rsidR="00376499" w:rsidP="009142DE" w:rsidRDefault="00376499" w14:paraId="45A0A4CE" w14:textId="63CC8018">
            <w:r w:rsidRPr="002A0B0E">
              <w:t>Semi-</w:t>
            </w:r>
            <w:r w:rsidRPr="002A0B0E" w:rsidR="00F15F49">
              <w:t>s</w:t>
            </w:r>
            <w:r w:rsidRPr="002A0B0E">
              <w:t xml:space="preserve">tructured </w:t>
            </w:r>
            <w:r w:rsidRPr="002A0B0E" w:rsidR="00F15F49">
              <w:t>i</w:t>
            </w:r>
            <w:r w:rsidRPr="002A0B0E">
              <w:t>nterviews</w:t>
            </w:r>
            <w:r w:rsidRPr="002A0B0E" w:rsidR="00F15F49">
              <w:t xml:space="preserve"> to help gather information needed for a case study</w:t>
            </w:r>
          </w:p>
        </w:tc>
        <w:tc>
          <w:tcPr>
            <w:tcW w:w="2609" w:type="dxa"/>
          </w:tcPr>
          <w:p w:rsidRPr="002A0B0E" w:rsidR="00376499" w:rsidP="009142DE" w:rsidRDefault="007A14D6" w14:paraId="3EDF4256" w14:textId="4D9B4B46">
            <w:r w:rsidRPr="002A0B0E">
              <w:t>Instrument 2 - Semi-Structured Interviews</w:t>
            </w:r>
          </w:p>
        </w:tc>
        <w:tc>
          <w:tcPr>
            <w:tcW w:w="2700" w:type="dxa"/>
          </w:tcPr>
          <w:p w:rsidRPr="002A0B0E" w:rsidR="00376499" w:rsidP="009142DE" w:rsidRDefault="00376499" w14:paraId="1600AC5F" w14:textId="4EC3202D">
            <w:r w:rsidRPr="002A0B0E">
              <w:rPr>
                <w:b/>
              </w:rPr>
              <w:t>Respondents</w:t>
            </w:r>
            <w:r w:rsidRPr="002A0B0E">
              <w:t>: Staff working for organizations participating in the data sharing initiative.</w:t>
            </w:r>
          </w:p>
          <w:p w:rsidRPr="002A0B0E" w:rsidR="00376499" w:rsidP="009142DE" w:rsidRDefault="00376499" w14:paraId="32E164CC" w14:textId="77777777"/>
          <w:p w:rsidRPr="002A0B0E" w:rsidR="00376499" w:rsidP="009142DE" w:rsidRDefault="00376499" w14:paraId="0BE4A700" w14:textId="75D64209">
            <w:r w:rsidRPr="002A0B0E">
              <w:rPr>
                <w:b/>
              </w:rPr>
              <w:t>Content</w:t>
            </w:r>
            <w:r w:rsidRPr="002A0B0E">
              <w:t xml:space="preserve">: Their knowledge and perspectives on the data sharing initiative  </w:t>
            </w:r>
          </w:p>
          <w:p w:rsidRPr="002A0B0E" w:rsidR="00376499" w:rsidP="009142DE" w:rsidRDefault="00376499" w14:paraId="5DE76A03" w14:textId="77777777"/>
          <w:p w:rsidRPr="002A0B0E" w:rsidR="00376499" w:rsidP="009142DE" w:rsidRDefault="00376499" w14:paraId="11DAEC14" w14:textId="187F95CC">
            <w:r w:rsidRPr="002A0B0E">
              <w:rPr>
                <w:b/>
              </w:rPr>
              <w:t>Purpose</w:t>
            </w:r>
            <w:r w:rsidRPr="002A0B0E">
              <w:t>: To learn how the data sharing initiative evolved, currently functions, and may be enhanced in the future.</w:t>
            </w:r>
          </w:p>
        </w:tc>
        <w:tc>
          <w:tcPr>
            <w:tcW w:w="1898" w:type="dxa"/>
          </w:tcPr>
          <w:p w:rsidRPr="002A0B0E" w:rsidR="00C86EC3" w:rsidP="009142DE" w:rsidRDefault="00376499" w14:paraId="1D9B8621" w14:textId="11D3ED46">
            <w:r w:rsidRPr="002A0B0E">
              <w:rPr>
                <w:b/>
              </w:rPr>
              <w:t>Mode</w:t>
            </w:r>
            <w:r w:rsidRPr="002A0B0E">
              <w:t xml:space="preserve">: Virtual or in-person; subject to the </w:t>
            </w:r>
            <w:r w:rsidRPr="002A0B0E" w:rsidR="00C86EC3">
              <w:t xml:space="preserve">interviewee’s preferences.  Interviewees </w:t>
            </w:r>
            <w:r w:rsidRPr="002A0B0E" w:rsidR="00A823FD">
              <w:t xml:space="preserve">can respond to each question </w:t>
            </w:r>
            <w:r w:rsidRPr="002A0B0E" w:rsidR="00C86EC3">
              <w:t xml:space="preserve">orally and/or </w:t>
            </w:r>
            <w:r w:rsidRPr="002A0B0E" w:rsidR="00A823FD">
              <w:t>with documents.</w:t>
            </w:r>
          </w:p>
          <w:p w:rsidRPr="002A0B0E" w:rsidR="00C86EC3" w:rsidP="009142DE" w:rsidRDefault="00C86EC3" w14:paraId="3A53F8FF" w14:textId="77777777">
            <w:pPr>
              <w:rPr>
                <w:b/>
              </w:rPr>
            </w:pPr>
          </w:p>
          <w:p w:rsidRPr="002A0B0E" w:rsidR="00376499" w:rsidP="009142DE" w:rsidRDefault="00376499" w14:paraId="5A3D1520" w14:textId="2FCBEC5F">
            <w:r w:rsidRPr="002A0B0E">
              <w:rPr>
                <w:b/>
              </w:rPr>
              <w:t>Duration</w:t>
            </w:r>
            <w:r w:rsidRPr="002A0B0E">
              <w:t xml:space="preserve">: 90 minutes </w:t>
            </w:r>
          </w:p>
        </w:tc>
      </w:tr>
    </w:tbl>
    <w:p w:rsidRPr="0012583B" w:rsidR="004328A4" w:rsidP="009142DE" w:rsidRDefault="004328A4" w14:paraId="6EF7AE4F" w14:textId="27A95D57">
      <w:pPr>
        <w:spacing w:after="0" w:line="240" w:lineRule="auto"/>
        <w:rPr>
          <w:rFonts w:ascii="Times New Roman" w:hAnsi="Times New Roman" w:cs="Times New Roman"/>
          <w:iCs/>
          <w:sz w:val="24"/>
          <w:szCs w:val="24"/>
        </w:rPr>
      </w:pPr>
    </w:p>
    <w:p w:rsidRPr="0012583B" w:rsidR="007D0F6E" w:rsidP="009142DE" w:rsidRDefault="007D0F6E" w14:paraId="276E8AA7" w14:textId="77777777">
      <w:pPr>
        <w:spacing w:after="0" w:line="240" w:lineRule="auto"/>
        <w:rPr>
          <w:rFonts w:ascii="Times New Roman" w:hAnsi="Times New Roman" w:cs="Times New Roman"/>
          <w:i/>
          <w:sz w:val="24"/>
          <w:szCs w:val="24"/>
        </w:rPr>
      </w:pPr>
    </w:p>
    <w:p w:rsidRPr="00376B64" w:rsidR="004328A4" w:rsidP="00376B64" w:rsidRDefault="007D0F6E" w14:paraId="6B7E22CE" w14:textId="6D318CDB">
      <w:pPr>
        <w:spacing w:after="60" w:line="240" w:lineRule="auto"/>
        <w:ind w:firstLine="720"/>
        <w:rPr>
          <w:rFonts w:ascii="Times New Roman" w:hAnsi="Times New Roman" w:cs="Times New Roman"/>
          <w:i/>
          <w:sz w:val="24"/>
          <w:szCs w:val="24"/>
        </w:rPr>
      </w:pPr>
      <w:r w:rsidRPr="00376B64">
        <w:rPr>
          <w:rFonts w:ascii="Times New Roman" w:hAnsi="Times New Roman" w:cs="Times New Roman"/>
          <w:i/>
          <w:sz w:val="24"/>
          <w:szCs w:val="24"/>
        </w:rPr>
        <w:t>Other Data Sources and Uses of Information</w:t>
      </w:r>
    </w:p>
    <w:p w:rsidRPr="0012583B" w:rsidR="00F15F49" w:rsidP="00376B64" w:rsidRDefault="00F15F49" w14:paraId="24BECB41" w14:textId="1D69687D">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Where possible,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will look for publicly available documents about the organizations.</w:t>
      </w:r>
    </w:p>
    <w:p w:rsidR="00A177DE" w:rsidP="009142DE" w:rsidRDefault="00A177DE" w14:paraId="3D73964B" w14:textId="128751BF">
      <w:pPr>
        <w:spacing w:after="0" w:line="240" w:lineRule="auto"/>
        <w:rPr>
          <w:rFonts w:ascii="Times New Roman" w:hAnsi="Times New Roman" w:cs="Times New Roman"/>
          <w:sz w:val="24"/>
          <w:szCs w:val="24"/>
        </w:rPr>
      </w:pPr>
    </w:p>
    <w:p w:rsidRPr="0012583B" w:rsidR="0012583B" w:rsidP="009142DE" w:rsidRDefault="0012583B" w14:paraId="6C57D18B" w14:textId="77777777">
      <w:pPr>
        <w:spacing w:after="0" w:line="240" w:lineRule="auto"/>
        <w:rPr>
          <w:rFonts w:ascii="Times New Roman" w:hAnsi="Times New Roman" w:cs="Times New Roman"/>
          <w:sz w:val="24"/>
          <w:szCs w:val="24"/>
        </w:rPr>
      </w:pPr>
    </w:p>
    <w:p w:rsidRPr="0012583B" w:rsidR="007D0F6E" w:rsidP="00376B64" w:rsidRDefault="00BD702B" w14:paraId="14276DBE" w14:textId="721B3062">
      <w:pPr>
        <w:spacing w:after="120" w:line="240" w:lineRule="auto"/>
        <w:rPr>
          <w:rFonts w:ascii="Times New Roman" w:hAnsi="Times New Roman" w:cs="Times New Roman"/>
          <w:b/>
          <w:sz w:val="24"/>
          <w:szCs w:val="24"/>
        </w:rPr>
      </w:pPr>
      <w:r w:rsidRPr="0012583B">
        <w:rPr>
          <w:rFonts w:ascii="Times New Roman" w:hAnsi="Times New Roman" w:cs="Times New Roman"/>
          <w:b/>
          <w:sz w:val="24"/>
          <w:szCs w:val="24"/>
        </w:rPr>
        <w:t>A3</w:t>
      </w:r>
      <w:r w:rsidRPr="0012583B" w:rsidR="007D0F6E">
        <w:rPr>
          <w:rFonts w:ascii="Times New Roman" w:hAnsi="Times New Roman" w:cs="Times New Roman"/>
          <w:sz w:val="24"/>
          <w:szCs w:val="24"/>
        </w:rPr>
        <w:t>.</w:t>
      </w:r>
      <w:r w:rsidRPr="0012583B" w:rsidR="007D0F6E">
        <w:rPr>
          <w:rFonts w:ascii="Times New Roman" w:hAnsi="Times New Roman" w:cs="Times New Roman"/>
          <w:sz w:val="24"/>
          <w:szCs w:val="24"/>
        </w:rPr>
        <w:tab/>
      </w:r>
      <w:r w:rsidRPr="0012583B" w:rsidR="004E5778">
        <w:rPr>
          <w:rFonts w:ascii="Times New Roman" w:hAnsi="Times New Roman" w:cs="Times New Roman"/>
          <w:b/>
          <w:sz w:val="24"/>
          <w:szCs w:val="24"/>
        </w:rPr>
        <w:t>Use of Information Technology to Reduce Burden</w:t>
      </w:r>
    </w:p>
    <w:p w:rsidRPr="0012583B" w:rsidR="001016D1" w:rsidP="009142DE" w:rsidRDefault="001016D1" w14:paraId="1F09A6E4" w14:textId="006B583A">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Individuals</w:t>
      </w:r>
      <w:r w:rsidRPr="0012583B" w:rsidR="00FB6311">
        <w:rPr>
          <w:rFonts w:ascii="Times New Roman" w:hAnsi="Times New Roman" w:cs="Times New Roman"/>
          <w:sz w:val="24"/>
          <w:szCs w:val="24"/>
        </w:rPr>
        <w:t xml:space="preserve"> asked to complete a questionnaire </w:t>
      </w:r>
      <w:r w:rsidRPr="0012583B" w:rsidR="00F15F49">
        <w:rPr>
          <w:rFonts w:ascii="Times New Roman" w:hAnsi="Times New Roman" w:cs="Times New Roman"/>
          <w:sz w:val="24"/>
          <w:szCs w:val="24"/>
        </w:rPr>
        <w:t xml:space="preserve">will have the option to either (a) complete </w:t>
      </w:r>
      <w:r w:rsidRPr="0012583B" w:rsidR="00FB6311">
        <w:rPr>
          <w:rFonts w:ascii="Times New Roman" w:hAnsi="Times New Roman" w:cs="Times New Roman"/>
          <w:sz w:val="24"/>
          <w:szCs w:val="24"/>
        </w:rPr>
        <w:t>it</w:t>
      </w:r>
      <w:r w:rsidRPr="0012583B" w:rsidR="00F15F49">
        <w:rPr>
          <w:rFonts w:ascii="Times New Roman" w:hAnsi="Times New Roman" w:cs="Times New Roman"/>
          <w:sz w:val="24"/>
          <w:szCs w:val="24"/>
        </w:rPr>
        <w:t xml:space="preserve"> electronically and email it back to </w:t>
      </w:r>
      <w:proofErr w:type="spellStart"/>
      <w:r w:rsidRPr="0012583B" w:rsidR="00F15F49">
        <w:rPr>
          <w:rFonts w:ascii="Times New Roman" w:hAnsi="Times New Roman" w:cs="Times New Roman"/>
          <w:sz w:val="24"/>
          <w:szCs w:val="24"/>
        </w:rPr>
        <w:t>Westat</w:t>
      </w:r>
      <w:proofErr w:type="spellEnd"/>
      <w:r w:rsidRPr="0012583B" w:rsidR="00F15F49">
        <w:rPr>
          <w:rFonts w:ascii="Times New Roman" w:hAnsi="Times New Roman" w:cs="Times New Roman"/>
          <w:sz w:val="24"/>
          <w:szCs w:val="24"/>
        </w:rPr>
        <w:t xml:space="preserve"> or (b) have </w:t>
      </w:r>
      <w:proofErr w:type="spellStart"/>
      <w:r w:rsidRPr="0012583B" w:rsidR="00F15F49">
        <w:rPr>
          <w:rFonts w:ascii="Times New Roman" w:hAnsi="Times New Roman" w:cs="Times New Roman"/>
          <w:sz w:val="24"/>
          <w:szCs w:val="24"/>
        </w:rPr>
        <w:t>Westat</w:t>
      </w:r>
      <w:proofErr w:type="spellEnd"/>
      <w:r w:rsidRPr="0012583B" w:rsidR="00F15F49">
        <w:rPr>
          <w:rFonts w:ascii="Times New Roman" w:hAnsi="Times New Roman" w:cs="Times New Roman"/>
          <w:sz w:val="24"/>
          <w:szCs w:val="24"/>
        </w:rPr>
        <w:t xml:space="preserve"> ask the questions over the phone and respond over the phone.  </w:t>
      </w:r>
      <w:r w:rsidR="006250E2">
        <w:rPr>
          <w:rFonts w:ascii="Times New Roman" w:hAnsi="Times New Roman" w:cs="Times New Roman"/>
          <w:sz w:val="24"/>
          <w:szCs w:val="24"/>
        </w:rPr>
        <w:t xml:space="preserve">If </w:t>
      </w:r>
      <w:proofErr w:type="spellStart"/>
      <w:r w:rsidR="006250E2">
        <w:rPr>
          <w:rFonts w:ascii="Times New Roman" w:hAnsi="Times New Roman" w:cs="Times New Roman"/>
          <w:sz w:val="24"/>
          <w:szCs w:val="24"/>
        </w:rPr>
        <w:t>Westat</w:t>
      </w:r>
      <w:proofErr w:type="spellEnd"/>
      <w:r w:rsidR="006250E2">
        <w:rPr>
          <w:rFonts w:ascii="Times New Roman" w:hAnsi="Times New Roman" w:cs="Times New Roman"/>
          <w:sz w:val="24"/>
          <w:szCs w:val="24"/>
        </w:rPr>
        <w:t xml:space="preserve"> has any follow-up clarifying questions they will cover those via email or phone.  </w:t>
      </w:r>
      <w:proofErr w:type="spellStart"/>
      <w:r w:rsidRPr="0012583B" w:rsidR="00F15F49">
        <w:rPr>
          <w:rFonts w:ascii="Times New Roman" w:hAnsi="Times New Roman" w:cs="Times New Roman"/>
          <w:sz w:val="24"/>
          <w:szCs w:val="24"/>
        </w:rPr>
        <w:t>Westat</w:t>
      </w:r>
      <w:proofErr w:type="spellEnd"/>
      <w:r w:rsidRPr="0012583B" w:rsidR="00F15F49">
        <w:rPr>
          <w:rFonts w:ascii="Times New Roman" w:hAnsi="Times New Roman" w:cs="Times New Roman"/>
          <w:sz w:val="24"/>
          <w:szCs w:val="24"/>
        </w:rPr>
        <w:t xml:space="preserve"> </w:t>
      </w:r>
      <w:r w:rsidRPr="0012583B" w:rsidR="00FB6311">
        <w:rPr>
          <w:rFonts w:ascii="Times New Roman" w:hAnsi="Times New Roman" w:cs="Times New Roman"/>
          <w:sz w:val="24"/>
          <w:szCs w:val="24"/>
        </w:rPr>
        <w:t>will offer</w:t>
      </w:r>
      <w:r w:rsidRPr="0012583B" w:rsidR="00F15F49">
        <w:rPr>
          <w:rFonts w:ascii="Times New Roman" w:hAnsi="Times New Roman" w:cs="Times New Roman"/>
          <w:sz w:val="24"/>
          <w:szCs w:val="24"/>
        </w:rPr>
        <w:t xml:space="preserve"> these methods because they are </w:t>
      </w:r>
      <w:r w:rsidRPr="0012583B">
        <w:rPr>
          <w:rFonts w:ascii="Times New Roman" w:hAnsi="Times New Roman" w:cs="Times New Roman"/>
          <w:sz w:val="24"/>
          <w:szCs w:val="24"/>
        </w:rPr>
        <w:t xml:space="preserve">generally the most convenient and the information is not sensitive </w:t>
      </w:r>
      <w:r w:rsidRPr="0012583B" w:rsidR="00FB6311">
        <w:rPr>
          <w:rFonts w:ascii="Times New Roman" w:hAnsi="Times New Roman" w:cs="Times New Roman"/>
          <w:sz w:val="24"/>
          <w:szCs w:val="24"/>
        </w:rPr>
        <w:t>enough to warrant another method</w:t>
      </w:r>
      <w:r w:rsidRPr="0012583B">
        <w:rPr>
          <w:rFonts w:ascii="Times New Roman" w:hAnsi="Times New Roman" w:cs="Times New Roman"/>
          <w:sz w:val="24"/>
          <w:szCs w:val="24"/>
        </w:rPr>
        <w:t xml:space="preserve">. </w:t>
      </w:r>
    </w:p>
    <w:p w:rsidRPr="0012583B" w:rsidR="001016D1" w:rsidP="009142DE" w:rsidRDefault="001016D1" w14:paraId="494591B9" w14:textId="77777777">
      <w:pPr>
        <w:pStyle w:val="ListParagraph"/>
        <w:spacing w:after="0" w:line="240" w:lineRule="auto"/>
        <w:ind w:left="1080"/>
        <w:rPr>
          <w:rFonts w:ascii="Times New Roman" w:hAnsi="Times New Roman" w:cs="Times New Roman"/>
          <w:sz w:val="24"/>
          <w:szCs w:val="24"/>
        </w:rPr>
      </w:pPr>
    </w:p>
    <w:p w:rsidRPr="0012583B" w:rsidR="00411875" w:rsidP="009142DE" w:rsidRDefault="00775026" w14:paraId="68CF2B4B" w14:textId="0A425AD8">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Individuals asked to participate in a semi-structured interview </w:t>
      </w:r>
      <w:r w:rsidRPr="0012583B" w:rsidR="00A823FD">
        <w:rPr>
          <w:rFonts w:ascii="Times New Roman" w:hAnsi="Times New Roman" w:cs="Times New Roman"/>
          <w:sz w:val="24"/>
          <w:szCs w:val="24"/>
        </w:rPr>
        <w:t xml:space="preserve">will have the </w:t>
      </w:r>
      <w:proofErr w:type="gramStart"/>
      <w:r w:rsidRPr="0012583B" w:rsidR="00A823FD">
        <w:rPr>
          <w:rFonts w:ascii="Times New Roman" w:hAnsi="Times New Roman" w:cs="Times New Roman"/>
          <w:sz w:val="24"/>
          <w:szCs w:val="24"/>
        </w:rPr>
        <w:t>option</w:t>
      </w:r>
      <w:r w:rsidRPr="0012583B" w:rsidR="00FB6311">
        <w:rPr>
          <w:rFonts w:ascii="Times New Roman" w:hAnsi="Times New Roman" w:cs="Times New Roman"/>
          <w:sz w:val="24"/>
          <w:szCs w:val="24"/>
        </w:rPr>
        <w:t xml:space="preserve">  to</w:t>
      </w:r>
      <w:proofErr w:type="gramEnd"/>
      <w:r w:rsidRPr="0012583B" w:rsidR="00FB6311">
        <w:rPr>
          <w:rFonts w:ascii="Times New Roman" w:hAnsi="Times New Roman" w:cs="Times New Roman"/>
          <w:sz w:val="24"/>
          <w:szCs w:val="24"/>
        </w:rPr>
        <w:t xml:space="preserve"> participate</w:t>
      </w:r>
      <w:r w:rsidRPr="0012583B" w:rsidR="00A823FD">
        <w:rPr>
          <w:rFonts w:ascii="Times New Roman" w:hAnsi="Times New Roman" w:cs="Times New Roman"/>
          <w:sz w:val="24"/>
          <w:szCs w:val="24"/>
        </w:rPr>
        <w:t xml:space="preserve"> in-person, </w:t>
      </w:r>
      <w:r w:rsidRPr="0012583B" w:rsidR="00FB6311">
        <w:rPr>
          <w:rFonts w:ascii="Times New Roman" w:hAnsi="Times New Roman" w:cs="Times New Roman"/>
          <w:sz w:val="24"/>
          <w:szCs w:val="24"/>
        </w:rPr>
        <w:t>via</w:t>
      </w:r>
      <w:r w:rsidRPr="0012583B" w:rsidR="00A823FD">
        <w:rPr>
          <w:rFonts w:ascii="Times New Roman" w:hAnsi="Times New Roman" w:cs="Times New Roman"/>
          <w:sz w:val="24"/>
          <w:szCs w:val="24"/>
        </w:rPr>
        <w:t xml:space="preserve"> </w:t>
      </w:r>
      <w:r w:rsidRPr="0012583B" w:rsidR="00FB6311">
        <w:rPr>
          <w:rFonts w:ascii="Times New Roman" w:hAnsi="Times New Roman" w:cs="Times New Roman"/>
          <w:sz w:val="24"/>
          <w:szCs w:val="24"/>
        </w:rPr>
        <w:t xml:space="preserve">a </w:t>
      </w:r>
      <w:r w:rsidRPr="0012583B" w:rsidR="00A823FD">
        <w:rPr>
          <w:rFonts w:ascii="Times New Roman" w:hAnsi="Times New Roman" w:cs="Times New Roman"/>
          <w:sz w:val="24"/>
          <w:szCs w:val="24"/>
        </w:rPr>
        <w:t xml:space="preserve">web conference, or </w:t>
      </w:r>
      <w:r w:rsidRPr="0012583B" w:rsidR="00FB6311">
        <w:rPr>
          <w:rFonts w:ascii="Times New Roman" w:hAnsi="Times New Roman" w:cs="Times New Roman"/>
          <w:sz w:val="24"/>
          <w:szCs w:val="24"/>
        </w:rPr>
        <w:t xml:space="preserve">via </w:t>
      </w:r>
      <w:r w:rsidRPr="0012583B" w:rsidR="00A823FD">
        <w:rPr>
          <w:rFonts w:ascii="Times New Roman" w:hAnsi="Times New Roman" w:cs="Times New Roman"/>
          <w:sz w:val="24"/>
          <w:szCs w:val="24"/>
        </w:rPr>
        <w:t xml:space="preserve">telephone because those are </w:t>
      </w:r>
      <w:r w:rsidRPr="0012583B" w:rsidR="0060634C">
        <w:rPr>
          <w:rFonts w:ascii="Times New Roman" w:hAnsi="Times New Roman" w:cs="Times New Roman"/>
          <w:sz w:val="24"/>
          <w:szCs w:val="24"/>
        </w:rPr>
        <w:t xml:space="preserve">generally the most convenient </w:t>
      </w:r>
      <w:r w:rsidRPr="0012583B" w:rsidR="00FB6311">
        <w:rPr>
          <w:rFonts w:ascii="Times New Roman" w:hAnsi="Times New Roman" w:cs="Times New Roman"/>
          <w:sz w:val="24"/>
          <w:szCs w:val="24"/>
        </w:rPr>
        <w:t xml:space="preserve">forums for </w:t>
      </w:r>
      <w:r w:rsidRPr="0012583B" w:rsidR="00A823FD">
        <w:rPr>
          <w:rFonts w:ascii="Times New Roman" w:hAnsi="Times New Roman" w:cs="Times New Roman"/>
          <w:sz w:val="24"/>
          <w:szCs w:val="24"/>
        </w:rPr>
        <w:t>interviewee</w:t>
      </w:r>
      <w:r w:rsidRPr="0012583B" w:rsidR="00FB6311">
        <w:rPr>
          <w:rFonts w:ascii="Times New Roman" w:hAnsi="Times New Roman" w:cs="Times New Roman"/>
          <w:sz w:val="24"/>
          <w:szCs w:val="24"/>
        </w:rPr>
        <w:t>s</w:t>
      </w:r>
      <w:r w:rsidRPr="0012583B" w:rsidR="0060634C">
        <w:rPr>
          <w:rFonts w:ascii="Times New Roman" w:hAnsi="Times New Roman" w:cs="Times New Roman"/>
          <w:sz w:val="24"/>
          <w:szCs w:val="24"/>
        </w:rPr>
        <w:t xml:space="preserve">.  </w:t>
      </w:r>
      <w:r w:rsidRPr="0012583B" w:rsidR="00411875">
        <w:rPr>
          <w:rFonts w:ascii="Times New Roman" w:hAnsi="Times New Roman" w:cs="Times New Roman"/>
          <w:sz w:val="24"/>
          <w:szCs w:val="24"/>
        </w:rPr>
        <w:t xml:space="preserve">They will also have the option to </w:t>
      </w:r>
      <w:r w:rsidRPr="0012583B" w:rsidR="00AC34DA">
        <w:rPr>
          <w:rFonts w:ascii="Times New Roman" w:hAnsi="Times New Roman" w:cs="Times New Roman"/>
          <w:sz w:val="24"/>
          <w:szCs w:val="24"/>
        </w:rPr>
        <w:t>e-mail</w:t>
      </w:r>
      <w:r w:rsidRPr="0012583B" w:rsidR="00411875">
        <w:rPr>
          <w:rFonts w:ascii="Times New Roman" w:hAnsi="Times New Roman" w:cs="Times New Roman"/>
          <w:sz w:val="24"/>
          <w:szCs w:val="24"/>
        </w:rPr>
        <w:t xml:space="preserve"> </w:t>
      </w:r>
      <w:r w:rsidRPr="0012583B" w:rsidR="00443E4E">
        <w:rPr>
          <w:rFonts w:ascii="Times New Roman" w:hAnsi="Times New Roman" w:cs="Times New Roman"/>
          <w:sz w:val="24"/>
          <w:szCs w:val="24"/>
        </w:rPr>
        <w:t xml:space="preserve">documents to </w:t>
      </w:r>
      <w:proofErr w:type="spellStart"/>
      <w:r w:rsidRPr="0012583B" w:rsidR="00411875">
        <w:rPr>
          <w:rFonts w:ascii="Times New Roman" w:hAnsi="Times New Roman" w:cs="Times New Roman"/>
          <w:sz w:val="24"/>
          <w:szCs w:val="24"/>
        </w:rPr>
        <w:t>Westat</w:t>
      </w:r>
      <w:proofErr w:type="spellEnd"/>
      <w:r w:rsidRPr="0012583B" w:rsidR="00411875">
        <w:rPr>
          <w:rFonts w:ascii="Times New Roman" w:hAnsi="Times New Roman" w:cs="Times New Roman"/>
          <w:sz w:val="24"/>
          <w:szCs w:val="24"/>
        </w:rPr>
        <w:t xml:space="preserve"> if that is more efficient than orally </w:t>
      </w:r>
      <w:r w:rsidRPr="0012583B" w:rsidR="00AC34DA">
        <w:rPr>
          <w:rFonts w:ascii="Times New Roman" w:hAnsi="Times New Roman" w:cs="Times New Roman"/>
          <w:sz w:val="24"/>
          <w:szCs w:val="24"/>
        </w:rPr>
        <w:t xml:space="preserve">responding to </w:t>
      </w:r>
      <w:r w:rsidRPr="0012583B" w:rsidR="00A823FD">
        <w:rPr>
          <w:rFonts w:ascii="Times New Roman" w:hAnsi="Times New Roman" w:cs="Times New Roman"/>
          <w:sz w:val="24"/>
          <w:szCs w:val="24"/>
        </w:rPr>
        <w:t>a</w:t>
      </w:r>
      <w:r w:rsidRPr="0012583B" w:rsidR="00AC34DA">
        <w:rPr>
          <w:rFonts w:ascii="Times New Roman" w:hAnsi="Times New Roman" w:cs="Times New Roman"/>
          <w:sz w:val="24"/>
          <w:szCs w:val="24"/>
        </w:rPr>
        <w:t xml:space="preserve"> question</w:t>
      </w:r>
      <w:r w:rsidRPr="0012583B" w:rsidR="00411875">
        <w:rPr>
          <w:rFonts w:ascii="Times New Roman" w:hAnsi="Times New Roman" w:cs="Times New Roman"/>
          <w:sz w:val="24"/>
          <w:szCs w:val="24"/>
        </w:rPr>
        <w:t xml:space="preserve">.  </w:t>
      </w:r>
    </w:p>
    <w:p w:rsidR="00411875" w:rsidP="009142DE" w:rsidRDefault="00411875" w14:paraId="38D8F11C" w14:textId="0B4F5284">
      <w:pPr>
        <w:pStyle w:val="ListParagraph"/>
        <w:spacing w:after="0" w:line="240" w:lineRule="auto"/>
        <w:ind w:left="360"/>
        <w:rPr>
          <w:rFonts w:ascii="Times New Roman" w:hAnsi="Times New Roman" w:cs="Times New Roman"/>
          <w:sz w:val="24"/>
          <w:szCs w:val="24"/>
        </w:rPr>
      </w:pPr>
    </w:p>
    <w:p w:rsidRPr="0012583B" w:rsidR="0012583B" w:rsidP="009142DE" w:rsidRDefault="0012583B" w14:paraId="7D1D499F" w14:textId="77777777">
      <w:pPr>
        <w:pStyle w:val="ListParagraph"/>
        <w:spacing w:after="0" w:line="240" w:lineRule="auto"/>
        <w:ind w:left="360"/>
        <w:rPr>
          <w:rFonts w:ascii="Times New Roman" w:hAnsi="Times New Roman" w:cs="Times New Roman"/>
          <w:sz w:val="24"/>
          <w:szCs w:val="24"/>
        </w:rPr>
      </w:pPr>
    </w:p>
    <w:p w:rsidR="00891CD9" w:rsidP="00376B64" w:rsidRDefault="00BD702B" w14:paraId="1F639D74" w14:textId="749BC9E6">
      <w:pPr>
        <w:spacing w:after="120" w:line="240" w:lineRule="auto"/>
        <w:ind w:left="720" w:hanging="720"/>
        <w:rPr>
          <w:rFonts w:ascii="Times New Roman" w:hAnsi="Times New Roman" w:cs="Times New Roman"/>
          <w:b/>
          <w:sz w:val="24"/>
          <w:szCs w:val="24"/>
        </w:rPr>
      </w:pPr>
      <w:r w:rsidRPr="0012583B">
        <w:rPr>
          <w:rFonts w:ascii="Times New Roman" w:hAnsi="Times New Roman" w:cs="Times New Roman"/>
          <w:b/>
          <w:sz w:val="24"/>
          <w:szCs w:val="24"/>
        </w:rPr>
        <w:t>A4</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4E5778">
        <w:rPr>
          <w:rFonts w:ascii="Times New Roman" w:hAnsi="Times New Roman" w:cs="Times New Roman"/>
          <w:b/>
          <w:sz w:val="24"/>
          <w:szCs w:val="24"/>
        </w:rPr>
        <w:t xml:space="preserve">Use of Existing Data: </w:t>
      </w:r>
      <w:r w:rsidRPr="0012583B" w:rsidR="0068303E">
        <w:rPr>
          <w:rFonts w:ascii="Times New Roman" w:hAnsi="Times New Roman" w:cs="Times New Roman"/>
          <w:b/>
          <w:sz w:val="24"/>
          <w:szCs w:val="24"/>
        </w:rPr>
        <w:t>E</w:t>
      </w:r>
      <w:r w:rsidRPr="0012583B" w:rsidR="00CC4651">
        <w:rPr>
          <w:rFonts w:ascii="Times New Roman" w:hAnsi="Times New Roman" w:cs="Times New Roman"/>
          <w:b/>
          <w:sz w:val="24"/>
          <w:szCs w:val="24"/>
        </w:rPr>
        <w:t>fforts to</w:t>
      </w:r>
      <w:r w:rsidRPr="0012583B" w:rsidR="00891CD9">
        <w:rPr>
          <w:rFonts w:ascii="Times New Roman" w:hAnsi="Times New Roman" w:cs="Times New Roman"/>
          <w:b/>
          <w:sz w:val="24"/>
          <w:szCs w:val="24"/>
        </w:rPr>
        <w:t xml:space="preserve"> reduce duplication</w:t>
      </w:r>
      <w:r w:rsidRPr="0012583B" w:rsidR="009A3AD8">
        <w:rPr>
          <w:rFonts w:ascii="Times New Roman" w:hAnsi="Times New Roman" w:cs="Times New Roman"/>
          <w:b/>
          <w:sz w:val="24"/>
          <w:szCs w:val="24"/>
        </w:rPr>
        <w:t>,</w:t>
      </w:r>
      <w:r w:rsidRPr="0012583B" w:rsidR="00EA0D4F">
        <w:rPr>
          <w:rFonts w:ascii="Times New Roman" w:hAnsi="Times New Roman" w:cs="Times New Roman"/>
          <w:b/>
          <w:sz w:val="24"/>
          <w:szCs w:val="24"/>
        </w:rPr>
        <w:t xml:space="preserve"> minimize burden</w:t>
      </w:r>
      <w:r w:rsidRPr="0012583B" w:rsidR="009A3AD8">
        <w:rPr>
          <w:rFonts w:ascii="Times New Roman" w:hAnsi="Times New Roman" w:cs="Times New Roman"/>
          <w:b/>
          <w:sz w:val="24"/>
          <w:szCs w:val="24"/>
        </w:rPr>
        <w:t>,</w:t>
      </w:r>
      <w:r w:rsidRPr="0012583B" w:rsidR="00A03E3F">
        <w:rPr>
          <w:rFonts w:ascii="Times New Roman" w:hAnsi="Times New Roman" w:cs="Times New Roman"/>
          <w:b/>
          <w:sz w:val="24"/>
          <w:szCs w:val="24"/>
        </w:rPr>
        <w:t xml:space="preserve"> and</w:t>
      </w:r>
      <w:r w:rsidRPr="0012583B" w:rsidR="00EA0D4F">
        <w:rPr>
          <w:rFonts w:ascii="Times New Roman" w:hAnsi="Times New Roman" w:cs="Times New Roman"/>
          <w:b/>
          <w:sz w:val="24"/>
          <w:szCs w:val="24"/>
        </w:rPr>
        <w:t xml:space="preserve"> increase</w:t>
      </w:r>
      <w:r w:rsidRPr="0012583B" w:rsidR="00D55767">
        <w:rPr>
          <w:rFonts w:ascii="Times New Roman" w:hAnsi="Times New Roman" w:cs="Times New Roman"/>
          <w:b/>
          <w:sz w:val="24"/>
          <w:szCs w:val="24"/>
        </w:rPr>
        <w:t xml:space="preserve"> utility and</w:t>
      </w:r>
      <w:r w:rsidRPr="0012583B" w:rsidR="00EA0D4F">
        <w:rPr>
          <w:rFonts w:ascii="Times New Roman" w:hAnsi="Times New Roman" w:cs="Times New Roman"/>
          <w:b/>
          <w:sz w:val="24"/>
          <w:szCs w:val="24"/>
        </w:rPr>
        <w:t xml:space="preserve"> government </w:t>
      </w:r>
      <w:r w:rsidRPr="0012583B" w:rsidR="00591283">
        <w:rPr>
          <w:rFonts w:ascii="Times New Roman" w:hAnsi="Times New Roman" w:cs="Times New Roman"/>
          <w:b/>
          <w:sz w:val="24"/>
          <w:szCs w:val="24"/>
        </w:rPr>
        <w:t>efficiency</w:t>
      </w:r>
    </w:p>
    <w:p w:rsidRPr="0012583B" w:rsidR="00673559" w:rsidP="00FB6311" w:rsidRDefault="00FB6311" w14:paraId="24E46759" w14:textId="053318A1">
      <w:pPr>
        <w:spacing w:after="0" w:line="240" w:lineRule="auto"/>
        <w:ind w:left="720"/>
        <w:rPr>
          <w:rFonts w:ascii="Times New Roman" w:hAnsi="Times New Roman" w:cs="Times New Roman"/>
          <w:sz w:val="24"/>
          <w:szCs w:val="24"/>
        </w:rPr>
      </w:pP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will seek out publicly available source material about </w:t>
      </w:r>
      <w:r w:rsidRPr="0012583B" w:rsidR="00766B7D">
        <w:rPr>
          <w:rFonts w:ascii="Times New Roman" w:hAnsi="Times New Roman" w:cs="Times New Roman"/>
          <w:sz w:val="24"/>
          <w:szCs w:val="24"/>
        </w:rPr>
        <w:t>each</w:t>
      </w:r>
      <w:r w:rsidRPr="0012583B">
        <w:rPr>
          <w:rFonts w:ascii="Times New Roman" w:hAnsi="Times New Roman" w:cs="Times New Roman"/>
          <w:sz w:val="24"/>
          <w:szCs w:val="24"/>
        </w:rPr>
        <w:t xml:space="preserve"> organization and their data sharing initiative</w:t>
      </w:r>
      <w:r w:rsidR="00D42367">
        <w:rPr>
          <w:rFonts w:ascii="Times New Roman" w:hAnsi="Times New Roman" w:cs="Times New Roman"/>
          <w:sz w:val="24"/>
          <w:szCs w:val="24"/>
        </w:rPr>
        <w:t xml:space="preserve"> and will only request </w:t>
      </w:r>
      <w:r w:rsidRPr="0012583B">
        <w:rPr>
          <w:rFonts w:ascii="Times New Roman" w:hAnsi="Times New Roman" w:cs="Times New Roman"/>
          <w:sz w:val="24"/>
          <w:szCs w:val="24"/>
        </w:rPr>
        <w:t xml:space="preserve">information needed for </w:t>
      </w:r>
      <w:r w:rsidRPr="0012583B" w:rsidR="00766B7D">
        <w:rPr>
          <w:rFonts w:ascii="Times New Roman" w:hAnsi="Times New Roman" w:cs="Times New Roman"/>
          <w:sz w:val="24"/>
          <w:szCs w:val="24"/>
        </w:rPr>
        <w:t>a</w:t>
      </w:r>
      <w:r w:rsidRPr="0012583B">
        <w:rPr>
          <w:rFonts w:ascii="Times New Roman" w:hAnsi="Times New Roman" w:cs="Times New Roman"/>
          <w:sz w:val="24"/>
          <w:szCs w:val="24"/>
        </w:rPr>
        <w:t xml:space="preserve"> case study</w:t>
      </w:r>
      <w:r w:rsidR="00D42367">
        <w:rPr>
          <w:rFonts w:ascii="Times New Roman" w:hAnsi="Times New Roman" w:cs="Times New Roman"/>
          <w:sz w:val="24"/>
          <w:szCs w:val="24"/>
        </w:rPr>
        <w:t xml:space="preserve"> that cannot be found publicly</w:t>
      </w:r>
      <w:r w:rsidRPr="0012583B">
        <w:rPr>
          <w:rFonts w:ascii="Times New Roman" w:hAnsi="Times New Roman" w:cs="Times New Roman"/>
          <w:sz w:val="24"/>
          <w:szCs w:val="24"/>
        </w:rPr>
        <w:t>. Organizations that promote the well-being of children and families often</w:t>
      </w:r>
      <w:r w:rsidRPr="0012583B" w:rsidR="00673559">
        <w:rPr>
          <w:rFonts w:ascii="Times New Roman" w:hAnsi="Times New Roman" w:cs="Times New Roman"/>
          <w:sz w:val="24"/>
          <w:szCs w:val="24"/>
        </w:rPr>
        <w:t xml:space="preserve"> publicize a privacy statement that summarizes </w:t>
      </w:r>
      <w:r w:rsidRPr="0012583B">
        <w:rPr>
          <w:rFonts w:ascii="Times New Roman" w:hAnsi="Times New Roman" w:cs="Times New Roman"/>
          <w:sz w:val="24"/>
          <w:szCs w:val="24"/>
        </w:rPr>
        <w:t xml:space="preserve">their </w:t>
      </w:r>
      <w:r w:rsidRPr="0012583B" w:rsidR="00673559">
        <w:rPr>
          <w:rFonts w:ascii="Times New Roman" w:hAnsi="Times New Roman" w:cs="Times New Roman"/>
          <w:sz w:val="24"/>
          <w:szCs w:val="24"/>
        </w:rPr>
        <w:t xml:space="preserve">current privacy and confidentiality practices.  However, they generally do not publicize </w:t>
      </w:r>
      <w:r w:rsidRPr="0012583B">
        <w:rPr>
          <w:rFonts w:ascii="Times New Roman" w:hAnsi="Times New Roman" w:cs="Times New Roman"/>
          <w:sz w:val="24"/>
          <w:szCs w:val="24"/>
        </w:rPr>
        <w:t>the level of detail that each case study</w:t>
      </w:r>
      <w:r w:rsidRPr="0012583B" w:rsidR="00B06F45">
        <w:rPr>
          <w:rFonts w:ascii="Times New Roman" w:hAnsi="Times New Roman" w:cs="Times New Roman"/>
          <w:sz w:val="24"/>
          <w:szCs w:val="24"/>
        </w:rPr>
        <w:t xml:space="preserve"> report</w:t>
      </w:r>
      <w:r w:rsidRPr="0012583B">
        <w:rPr>
          <w:rFonts w:ascii="Times New Roman" w:hAnsi="Times New Roman" w:cs="Times New Roman"/>
          <w:sz w:val="24"/>
          <w:szCs w:val="24"/>
        </w:rPr>
        <w:t xml:space="preserve"> intends to </w:t>
      </w:r>
      <w:r w:rsidRPr="0012583B" w:rsidR="00B06F45">
        <w:rPr>
          <w:rFonts w:ascii="Times New Roman" w:hAnsi="Times New Roman" w:cs="Times New Roman"/>
          <w:sz w:val="24"/>
          <w:szCs w:val="24"/>
        </w:rPr>
        <w:t>include</w:t>
      </w:r>
      <w:r w:rsidRPr="0012583B">
        <w:rPr>
          <w:rFonts w:ascii="Times New Roman" w:hAnsi="Times New Roman" w:cs="Times New Roman"/>
          <w:sz w:val="24"/>
          <w:szCs w:val="24"/>
        </w:rPr>
        <w:t xml:space="preserve">.  </w:t>
      </w:r>
      <w:r w:rsidRPr="0012583B" w:rsidR="00766B7D">
        <w:rPr>
          <w:rFonts w:ascii="Times New Roman" w:hAnsi="Times New Roman" w:cs="Times New Roman"/>
          <w:sz w:val="24"/>
          <w:szCs w:val="24"/>
        </w:rPr>
        <w:t>They</w:t>
      </w:r>
      <w:r w:rsidRPr="0012583B">
        <w:rPr>
          <w:rFonts w:ascii="Times New Roman" w:hAnsi="Times New Roman" w:cs="Times New Roman"/>
          <w:sz w:val="24"/>
          <w:szCs w:val="24"/>
        </w:rPr>
        <w:t xml:space="preserve"> also generally do not publicize </w:t>
      </w:r>
      <w:r w:rsidRPr="0012583B" w:rsidR="00673559">
        <w:rPr>
          <w:rFonts w:ascii="Times New Roman" w:hAnsi="Times New Roman" w:cs="Times New Roman"/>
          <w:sz w:val="24"/>
          <w:szCs w:val="24"/>
        </w:rPr>
        <w:t xml:space="preserve">how a data sharing initiative evolved, such as the history, </w:t>
      </w:r>
      <w:r w:rsidRPr="0012583B">
        <w:rPr>
          <w:rFonts w:ascii="Times New Roman" w:hAnsi="Times New Roman" w:cs="Times New Roman"/>
          <w:sz w:val="24"/>
          <w:szCs w:val="24"/>
        </w:rPr>
        <w:t xml:space="preserve">the </w:t>
      </w:r>
      <w:r w:rsidRPr="0012583B" w:rsidR="00673559">
        <w:rPr>
          <w:rFonts w:ascii="Times New Roman" w:hAnsi="Times New Roman" w:cs="Times New Roman"/>
          <w:sz w:val="24"/>
          <w:szCs w:val="24"/>
        </w:rPr>
        <w:t xml:space="preserve">underlying concerns that shaped the end results, </w:t>
      </w:r>
      <w:r w:rsidRPr="0012583B">
        <w:rPr>
          <w:rFonts w:ascii="Times New Roman" w:hAnsi="Times New Roman" w:cs="Times New Roman"/>
          <w:sz w:val="24"/>
          <w:szCs w:val="24"/>
        </w:rPr>
        <w:t xml:space="preserve">the </w:t>
      </w:r>
      <w:r w:rsidRPr="0012583B" w:rsidR="00673559">
        <w:rPr>
          <w:rFonts w:ascii="Times New Roman" w:hAnsi="Times New Roman" w:cs="Times New Roman"/>
          <w:sz w:val="24"/>
          <w:szCs w:val="24"/>
        </w:rPr>
        <w:t>parties that participated in the decisions, and why certain plans were cancelled.</w:t>
      </w:r>
    </w:p>
    <w:p w:rsidR="00A177DE" w:rsidP="009142DE" w:rsidRDefault="00A177DE" w14:paraId="3000107E" w14:textId="679E5763">
      <w:pPr>
        <w:spacing w:after="0" w:line="240" w:lineRule="auto"/>
        <w:rPr>
          <w:rFonts w:ascii="Times New Roman" w:hAnsi="Times New Roman" w:cs="Times New Roman"/>
          <w:sz w:val="24"/>
          <w:szCs w:val="24"/>
        </w:rPr>
      </w:pPr>
    </w:p>
    <w:p w:rsidRPr="0012583B" w:rsidR="0012583B" w:rsidP="009142DE" w:rsidRDefault="0012583B" w14:paraId="408B7045" w14:textId="77777777">
      <w:pPr>
        <w:spacing w:after="0" w:line="240" w:lineRule="auto"/>
        <w:rPr>
          <w:rFonts w:ascii="Times New Roman" w:hAnsi="Times New Roman" w:cs="Times New Roman"/>
          <w:sz w:val="24"/>
          <w:szCs w:val="24"/>
        </w:rPr>
      </w:pPr>
    </w:p>
    <w:p w:rsidR="00B9441B" w:rsidP="00C847F7" w:rsidRDefault="00BD702B" w14:paraId="0F92E2E6" w14:textId="0CBFD325">
      <w:pPr>
        <w:spacing w:after="120" w:line="240" w:lineRule="auto"/>
        <w:rPr>
          <w:rFonts w:ascii="Times New Roman" w:hAnsi="Times New Roman" w:cs="Times New Roman"/>
          <w:sz w:val="24"/>
          <w:szCs w:val="24"/>
        </w:rPr>
      </w:pPr>
      <w:r w:rsidRPr="0012583B">
        <w:rPr>
          <w:rFonts w:ascii="Times New Roman" w:hAnsi="Times New Roman" w:cs="Times New Roman"/>
          <w:b/>
          <w:sz w:val="24"/>
          <w:szCs w:val="24"/>
        </w:rPr>
        <w:t>A5</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4E5778">
        <w:rPr>
          <w:rFonts w:ascii="Times New Roman" w:hAnsi="Times New Roman" w:cs="Times New Roman"/>
          <w:b/>
          <w:sz w:val="24"/>
          <w:szCs w:val="24"/>
        </w:rPr>
        <w:t>Impact on Small Businesses</w:t>
      </w:r>
      <w:r w:rsidRPr="0012583B" w:rsidR="004E5778">
        <w:rPr>
          <w:rFonts w:ascii="Times New Roman" w:hAnsi="Times New Roman" w:cs="Times New Roman"/>
          <w:sz w:val="24"/>
          <w:szCs w:val="24"/>
        </w:rPr>
        <w:t xml:space="preserve"> </w:t>
      </w:r>
    </w:p>
    <w:p w:rsidRPr="0012583B" w:rsidR="00060B30" w:rsidP="009142DE" w:rsidRDefault="0090394D" w14:paraId="58C652C0" w14:textId="2304E74D">
      <w:pPr>
        <w:spacing w:after="0" w:line="240" w:lineRule="auto"/>
        <w:ind w:firstLine="720"/>
        <w:rPr>
          <w:rFonts w:ascii="Times New Roman" w:hAnsi="Times New Roman" w:cs="Times New Roman"/>
          <w:sz w:val="24"/>
          <w:szCs w:val="24"/>
        </w:rPr>
      </w:pPr>
      <w:r w:rsidRPr="0012583B">
        <w:rPr>
          <w:rFonts w:ascii="Times New Roman" w:hAnsi="Times New Roman" w:cs="Times New Roman"/>
          <w:sz w:val="24"/>
          <w:szCs w:val="24"/>
        </w:rPr>
        <w:t>No small businesses will be involved with this information collection.</w:t>
      </w:r>
    </w:p>
    <w:p w:rsidR="00E361B9" w:rsidP="009142DE" w:rsidRDefault="00E361B9" w14:paraId="0E2A277A" w14:textId="405ED1D8">
      <w:pPr>
        <w:spacing w:after="0" w:line="240" w:lineRule="auto"/>
        <w:rPr>
          <w:rFonts w:ascii="Times New Roman" w:hAnsi="Times New Roman" w:cs="Times New Roman"/>
          <w:sz w:val="24"/>
          <w:szCs w:val="24"/>
        </w:rPr>
      </w:pPr>
    </w:p>
    <w:p w:rsidRPr="0012583B" w:rsidR="0012583B" w:rsidP="009142DE" w:rsidRDefault="0012583B" w14:paraId="10A52FF3" w14:textId="77777777">
      <w:pPr>
        <w:spacing w:after="0" w:line="240" w:lineRule="auto"/>
        <w:rPr>
          <w:rFonts w:ascii="Times New Roman" w:hAnsi="Times New Roman" w:cs="Times New Roman"/>
          <w:sz w:val="24"/>
          <w:szCs w:val="24"/>
        </w:rPr>
      </w:pPr>
    </w:p>
    <w:p w:rsidR="00CC4651" w:rsidP="00376B64" w:rsidRDefault="00BD702B" w14:paraId="0B3334AC" w14:textId="35680E89">
      <w:pPr>
        <w:spacing w:after="120" w:line="240" w:lineRule="auto"/>
        <w:rPr>
          <w:rFonts w:ascii="Times New Roman" w:hAnsi="Times New Roman" w:cs="Times New Roman"/>
          <w:sz w:val="24"/>
          <w:szCs w:val="24"/>
        </w:rPr>
      </w:pPr>
      <w:r w:rsidRPr="0012583B">
        <w:rPr>
          <w:rFonts w:ascii="Times New Roman" w:hAnsi="Times New Roman" w:cs="Times New Roman"/>
          <w:b/>
          <w:sz w:val="24"/>
          <w:szCs w:val="24"/>
        </w:rPr>
        <w:t>A6</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4E5778">
        <w:rPr>
          <w:rFonts w:ascii="Times New Roman" w:hAnsi="Times New Roman" w:cs="Times New Roman"/>
          <w:b/>
          <w:sz w:val="24"/>
          <w:szCs w:val="24"/>
        </w:rPr>
        <w:t>Consequences of Less Frequent Collection</w:t>
      </w:r>
      <w:r w:rsidRPr="0012583B" w:rsidR="004E5778">
        <w:rPr>
          <w:rFonts w:ascii="Times New Roman" w:hAnsi="Times New Roman" w:cs="Times New Roman"/>
          <w:sz w:val="24"/>
          <w:szCs w:val="24"/>
        </w:rPr>
        <w:t xml:space="preserve"> </w:t>
      </w:r>
      <w:r w:rsidRPr="0012583B" w:rsidR="001253F4">
        <w:rPr>
          <w:rFonts w:ascii="Times New Roman" w:hAnsi="Times New Roman" w:cs="Times New Roman"/>
          <w:sz w:val="24"/>
          <w:szCs w:val="24"/>
        </w:rPr>
        <w:t xml:space="preserve"> </w:t>
      </w:r>
    </w:p>
    <w:p w:rsidRPr="0012583B" w:rsidR="001016D1" w:rsidP="009142DE" w:rsidRDefault="0090394D" w14:paraId="16A399C5" w14:textId="4564ADF6">
      <w:pPr>
        <w:spacing w:after="0" w:line="240" w:lineRule="auto"/>
        <w:ind w:firstLine="720"/>
        <w:rPr>
          <w:rFonts w:ascii="Times New Roman" w:hAnsi="Times New Roman" w:cs="Times New Roman"/>
          <w:sz w:val="24"/>
          <w:szCs w:val="24"/>
        </w:rPr>
      </w:pPr>
      <w:r w:rsidRPr="0012583B">
        <w:rPr>
          <w:rFonts w:ascii="Times New Roman" w:hAnsi="Times New Roman" w:cs="Times New Roman"/>
          <w:sz w:val="24"/>
          <w:szCs w:val="24"/>
        </w:rPr>
        <w:t>This is a one-time data collection</w:t>
      </w:r>
      <w:r w:rsidRPr="0012583B" w:rsidR="004B5FA3">
        <w:rPr>
          <w:rFonts w:ascii="Times New Roman" w:hAnsi="Times New Roman" w:cs="Times New Roman"/>
          <w:sz w:val="24"/>
          <w:szCs w:val="24"/>
        </w:rPr>
        <w:t>.</w:t>
      </w:r>
    </w:p>
    <w:p w:rsidR="005B5FCC" w:rsidP="009142DE" w:rsidRDefault="005B5FCC" w14:paraId="2F68FCB2" w14:textId="2C2D4702">
      <w:pPr>
        <w:spacing w:after="0" w:line="240" w:lineRule="auto"/>
        <w:rPr>
          <w:rFonts w:ascii="Times New Roman" w:hAnsi="Times New Roman" w:cs="Times New Roman"/>
          <w:sz w:val="24"/>
          <w:szCs w:val="24"/>
        </w:rPr>
      </w:pPr>
    </w:p>
    <w:p w:rsidRPr="0012583B" w:rsidR="0012583B" w:rsidP="009142DE" w:rsidRDefault="0012583B" w14:paraId="6009E760" w14:textId="77777777">
      <w:pPr>
        <w:spacing w:after="0" w:line="240" w:lineRule="auto"/>
        <w:rPr>
          <w:rFonts w:ascii="Times New Roman" w:hAnsi="Times New Roman" w:cs="Times New Roman"/>
          <w:sz w:val="24"/>
          <w:szCs w:val="24"/>
        </w:rPr>
      </w:pPr>
    </w:p>
    <w:p w:rsidRPr="0012583B" w:rsidR="00B9441B" w:rsidP="009142DE" w:rsidRDefault="00BD702B" w14:paraId="109190DF" w14:textId="3B235730">
      <w:pPr>
        <w:spacing w:after="0" w:line="240" w:lineRule="auto"/>
        <w:rPr>
          <w:rFonts w:ascii="Times New Roman" w:hAnsi="Times New Roman" w:cs="Times New Roman"/>
          <w:b/>
          <w:sz w:val="24"/>
          <w:szCs w:val="24"/>
        </w:rPr>
      </w:pPr>
      <w:r w:rsidRPr="0012583B">
        <w:rPr>
          <w:rFonts w:ascii="Times New Roman" w:hAnsi="Times New Roman" w:cs="Times New Roman"/>
          <w:b/>
          <w:sz w:val="24"/>
          <w:szCs w:val="24"/>
        </w:rPr>
        <w:t>A7</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B9441B">
        <w:rPr>
          <w:rFonts w:ascii="Times New Roman" w:hAnsi="Times New Roman" w:cs="Times New Roman"/>
          <w:b/>
          <w:sz w:val="24"/>
          <w:szCs w:val="24"/>
        </w:rPr>
        <w:t>Now subsumed under 2(b) above and 10 (below)</w:t>
      </w:r>
    </w:p>
    <w:p w:rsidR="008267B4" w:rsidP="009142DE" w:rsidRDefault="008267B4" w14:paraId="064ED048" w14:textId="76FE2AEF">
      <w:pPr>
        <w:spacing w:after="0" w:line="240" w:lineRule="auto"/>
        <w:rPr>
          <w:rFonts w:ascii="Times New Roman" w:hAnsi="Times New Roman" w:cs="Times New Roman"/>
          <w:b/>
          <w:sz w:val="24"/>
          <w:szCs w:val="24"/>
        </w:rPr>
      </w:pPr>
    </w:p>
    <w:p w:rsidRPr="0012583B" w:rsidR="0012583B" w:rsidP="009142DE" w:rsidRDefault="0012583B" w14:paraId="0FC20398" w14:textId="77777777">
      <w:pPr>
        <w:spacing w:after="0" w:line="240" w:lineRule="auto"/>
        <w:rPr>
          <w:rFonts w:ascii="Times New Roman" w:hAnsi="Times New Roman" w:cs="Times New Roman"/>
          <w:b/>
          <w:sz w:val="24"/>
          <w:szCs w:val="24"/>
        </w:rPr>
      </w:pPr>
    </w:p>
    <w:p w:rsidRPr="0012583B" w:rsidR="00B9441B" w:rsidP="00376B64" w:rsidRDefault="00BD702B" w14:paraId="3B6F8604" w14:textId="66448FED">
      <w:pPr>
        <w:spacing w:after="120" w:line="240" w:lineRule="auto"/>
        <w:rPr>
          <w:rFonts w:ascii="Times New Roman" w:hAnsi="Times New Roman" w:cs="Times New Roman"/>
          <w:b/>
          <w:sz w:val="24"/>
          <w:szCs w:val="24"/>
        </w:rPr>
      </w:pPr>
      <w:r w:rsidRPr="0012583B">
        <w:rPr>
          <w:rFonts w:ascii="Times New Roman" w:hAnsi="Times New Roman" w:cs="Times New Roman"/>
          <w:b/>
          <w:sz w:val="24"/>
          <w:szCs w:val="24"/>
        </w:rPr>
        <w:t>A8</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B9441B">
        <w:rPr>
          <w:rFonts w:ascii="Times New Roman" w:hAnsi="Times New Roman" w:cs="Times New Roman"/>
          <w:b/>
          <w:sz w:val="24"/>
          <w:szCs w:val="24"/>
        </w:rPr>
        <w:t>Consultation</w:t>
      </w:r>
    </w:p>
    <w:p w:rsidRPr="00376B64" w:rsidR="00060B30" w:rsidP="00376B64" w:rsidRDefault="00060B30" w14:paraId="2F3836D2" w14:textId="77777777">
      <w:pPr>
        <w:spacing w:after="60" w:line="240" w:lineRule="auto"/>
        <w:ind w:left="720"/>
        <w:rPr>
          <w:rFonts w:ascii="Times New Roman" w:hAnsi="Times New Roman" w:cs="Times New Roman"/>
          <w:i/>
          <w:sz w:val="24"/>
          <w:szCs w:val="24"/>
        </w:rPr>
      </w:pPr>
      <w:r w:rsidRPr="00376B64">
        <w:rPr>
          <w:rFonts w:ascii="Times New Roman" w:hAnsi="Times New Roman" w:cs="Times New Roman"/>
          <w:i/>
          <w:sz w:val="24"/>
          <w:szCs w:val="24"/>
        </w:rPr>
        <w:t>Federal Register Notice and Comments</w:t>
      </w:r>
    </w:p>
    <w:p w:rsidRPr="0012583B" w:rsidR="00014EDC" w:rsidP="009142DE" w:rsidRDefault="00014EDC" w14:paraId="59ED9214" w14:textId="3EEE5CA4">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In accordance with the Paperwork Reduction Act of 1995 (Pub. L. 104-13) and Office of Management and Budget (OMB) regulations at 5 CFR Part 1320 (60 FR 44978, August 29, 1995), ACF published </w:t>
      </w:r>
      <w:r w:rsidRPr="0012583B" w:rsidR="00405075">
        <w:rPr>
          <w:rFonts w:ascii="Times New Roman" w:hAnsi="Times New Roman" w:cs="Times New Roman"/>
          <w:sz w:val="24"/>
          <w:szCs w:val="24"/>
        </w:rPr>
        <w:t xml:space="preserve">two </w:t>
      </w:r>
      <w:r w:rsidRPr="0012583B">
        <w:rPr>
          <w:rFonts w:ascii="Times New Roman" w:hAnsi="Times New Roman" w:cs="Times New Roman"/>
          <w:sz w:val="24"/>
          <w:szCs w:val="24"/>
        </w:rPr>
        <w:t>notice</w:t>
      </w:r>
      <w:r w:rsidRPr="0012583B" w:rsidR="00405075">
        <w:rPr>
          <w:rFonts w:ascii="Times New Roman" w:hAnsi="Times New Roman" w:cs="Times New Roman"/>
          <w:sz w:val="24"/>
          <w:szCs w:val="24"/>
        </w:rPr>
        <w:t>s</w:t>
      </w:r>
      <w:r w:rsidRPr="0012583B">
        <w:rPr>
          <w:rFonts w:ascii="Times New Roman" w:hAnsi="Times New Roman" w:cs="Times New Roman"/>
          <w:sz w:val="24"/>
          <w:szCs w:val="24"/>
        </w:rPr>
        <w:t xml:space="preserve"> in the Federal Register announcing the agency’s intention to request an OMB review of the overarching generic clearance for formative information collection. This </w:t>
      </w:r>
      <w:r w:rsidRPr="0012583B" w:rsidR="00405075">
        <w:rPr>
          <w:rFonts w:ascii="Times New Roman" w:hAnsi="Times New Roman" w:cs="Times New Roman"/>
          <w:sz w:val="24"/>
          <w:szCs w:val="24"/>
        </w:rPr>
        <w:t xml:space="preserve">first </w:t>
      </w:r>
      <w:r w:rsidRPr="0012583B">
        <w:rPr>
          <w:rFonts w:ascii="Times New Roman" w:hAnsi="Times New Roman" w:cs="Times New Roman"/>
          <w:sz w:val="24"/>
          <w:szCs w:val="24"/>
        </w:rPr>
        <w:t xml:space="preserve">notice was published on </w:t>
      </w:r>
      <w:r w:rsidR="00FF5FEA">
        <w:rPr>
          <w:rFonts w:ascii="Times New Roman" w:hAnsi="Times New Roman" w:cs="Times New Roman"/>
          <w:sz w:val="24"/>
          <w:szCs w:val="24"/>
        </w:rPr>
        <w:t>October 1</w:t>
      </w:r>
      <w:r w:rsidRPr="0012583B" w:rsidR="00E271B3">
        <w:rPr>
          <w:rFonts w:ascii="Times New Roman" w:hAnsi="Times New Roman" w:cs="Times New Roman"/>
          <w:sz w:val="24"/>
          <w:szCs w:val="24"/>
        </w:rPr>
        <w:t>3, 2020, Volume 85</w:t>
      </w:r>
      <w:r w:rsidRPr="0012583B">
        <w:rPr>
          <w:rFonts w:ascii="Times New Roman" w:hAnsi="Times New Roman" w:cs="Times New Roman"/>
          <w:sz w:val="24"/>
          <w:szCs w:val="24"/>
        </w:rPr>
        <w:t xml:space="preserve">, Number </w:t>
      </w:r>
      <w:r w:rsidR="00FF5FEA">
        <w:rPr>
          <w:rFonts w:ascii="Times New Roman" w:hAnsi="Times New Roman" w:cs="Times New Roman"/>
          <w:sz w:val="24"/>
          <w:szCs w:val="24"/>
        </w:rPr>
        <w:t>198</w:t>
      </w:r>
      <w:r w:rsidRPr="0012583B">
        <w:rPr>
          <w:rFonts w:ascii="Times New Roman" w:hAnsi="Times New Roman" w:cs="Times New Roman"/>
          <w:sz w:val="24"/>
          <w:szCs w:val="24"/>
        </w:rPr>
        <w:t xml:space="preserve">, page </w:t>
      </w:r>
      <w:r w:rsidR="00FF5FEA">
        <w:rPr>
          <w:rFonts w:ascii="Times New Roman" w:hAnsi="Times New Roman" w:cs="Times New Roman"/>
          <w:sz w:val="24"/>
          <w:szCs w:val="24"/>
        </w:rPr>
        <w:t>64480</w:t>
      </w:r>
      <w:r w:rsidRPr="0012583B">
        <w:rPr>
          <w:rFonts w:ascii="Times New Roman" w:hAnsi="Times New Roman" w:cs="Times New Roman"/>
          <w:sz w:val="24"/>
          <w:szCs w:val="24"/>
        </w:rPr>
        <w:t xml:space="preserve">, and provided a sixty-day period for public comment. </w:t>
      </w:r>
      <w:r w:rsidRPr="0012583B" w:rsidR="00405075">
        <w:rPr>
          <w:rFonts w:ascii="Times New Roman" w:hAnsi="Times New Roman" w:cs="Times New Roman"/>
          <w:sz w:val="24"/>
          <w:szCs w:val="24"/>
        </w:rPr>
        <w:t xml:space="preserve">The second notice published on </w:t>
      </w:r>
      <w:r w:rsidR="00FF5FEA">
        <w:rPr>
          <w:rFonts w:ascii="Times New Roman" w:hAnsi="Times New Roman" w:cs="Times New Roman"/>
          <w:sz w:val="24"/>
          <w:szCs w:val="24"/>
        </w:rPr>
        <w:t>December 28, 2020</w:t>
      </w:r>
      <w:r w:rsidRPr="0012583B" w:rsidR="00405075">
        <w:rPr>
          <w:rFonts w:ascii="Times New Roman" w:hAnsi="Times New Roman" w:cs="Times New Roman"/>
          <w:sz w:val="24"/>
          <w:szCs w:val="24"/>
        </w:rPr>
        <w:t>, Volume 8</w:t>
      </w:r>
      <w:r w:rsidR="00FF5FEA">
        <w:rPr>
          <w:rFonts w:ascii="Times New Roman" w:hAnsi="Times New Roman" w:cs="Times New Roman"/>
          <w:sz w:val="24"/>
          <w:szCs w:val="24"/>
        </w:rPr>
        <w:t>5</w:t>
      </w:r>
      <w:r w:rsidRPr="0012583B" w:rsidR="00405075">
        <w:rPr>
          <w:rFonts w:ascii="Times New Roman" w:hAnsi="Times New Roman" w:cs="Times New Roman"/>
          <w:sz w:val="24"/>
          <w:szCs w:val="24"/>
        </w:rPr>
        <w:t xml:space="preserve">, Number </w:t>
      </w:r>
      <w:r w:rsidR="00FF5FEA">
        <w:rPr>
          <w:rFonts w:ascii="Times New Roman" w:hAnsi="Times New Roman" w:cs="Times New Roman"/>
          <w:sz w:val="24"/>
          <w:szCs w:val="24"/>
        </w:rPr>
        <w:t>248</w:t>
      </w:r>
      <w:r w:rsidRPr="0012583B" w:rsidR="00405075">
        <w:rPr>
          <w:rFonts w:ascii="Times New Roman" w:hAnsi="Times New Roman" w:cs="Times New Roman"/>
          <w:sz w:val="24"/>
          <w:szCs w:val="24"/>
        </w:rPr>
        <w:t xml:space="preserve">, page </w:t>
      </w:r>
      <w:r w:rsidR="00FF5FEA">
        <w:rPr>
          <w:rFonts w:ascii="Times New Roman" w:hAnsi="Times New Roman" w:cs="Times New Roman"/>
          <w:sz w:val="24"/>
          <w:szCs w:val="24"/>
        </w:rPr>
        <w:t>84343</w:t>
      </w:r>
      <w:r w:rsidRPr="0012583B" w:rsidR="00405075">
        <w:rPr>
          <w:rFonts w:ascii="Times New Roman" w:hAnsi="Times New Roman" w:cs="Times New Roman"/>
          <w:sz w:val="24"/>
          <w:szCs w:val="24"/>
        </w:rPr>
        <w:t>, and provided a thirty-day period for public comment. ACF did not receive any substantive comments</w:t>
      </w:r>
      <w:r w:rsidRPr="0012583B">
        <w:rPr>
          <w:rFonts w:ascii="Times New Roman" w:hAnsi="Times New Roman" w:cs="Times New Roman"/>
          <w:sz w:val="24"/>
          <w:szCs w:val="24"/>
        </w:rPr>
        <w:t xml:space="preserve">. </w:t>
      </w:r>
    </w:p>
    <w:p w:rsidRPr="0012583B" w:rsidR="00453A86" w:rsidP="009142DE" w:rsidRDefault="00453A86" w14:paraId="4014F733" w14:textId="77777777">
      <w:pPr>
        <w:spacing w:after="0" w:line="240" w:lineRule="auto"/>
        <w:ind w:left="720"/>
        <w:rPr>
          <w:rFonts w:ascii="Times New Roman" w:hAnsi="Times New Roman" w:cs="Times New Roman"/>
          <w:sz w:val="24"/>
          <w:szCs w:val="24"/>
        </w:rPr>
      </w:pPr>
    </w:p>
    <w:p w:rsidRPr="00376B64" w:rsidR="00060B30" w:rsidP="00C847F7" w:rsidRDefault="00060B30" w14:paraId="678F3F3E" w14:textId="145DDC48">
      <w:pPr>
        <w:pStyle w:val="Heading4"/>
        <w:numPr>
          <w:ilvl w:val="0"/>
          <w:numId w:val="0"/>
        </w:numPr>
        <w:spacing w:before="0" w:after="60"/>
        <w:ind w:left="720"/>
        <w:rPr>
          <w:rFonts w:ascii="Times New Roman" w:hAnsi="Times New Roman"/>
          <w:b w:val="0"/>
          <w:i w:val="0"/>
          <w:sz w:val="24"/>
          <w:szCs w:val="24"/>
        </w:rPr>
      </w:pPr>
      <w:r w:rsidRPr="00376B64">
        <w:rPr>
          <w:rFonts w:ascii="Times New Roman" w:hAnsi="Times New Roman"/>
          <w:b w:val="0"/>
          <w:sz w:val="24"/>
          <w:szCs w:val="24"/>
        </w:rPr>
        <w:t>Consultation with Experts Outside of the Study</w:t>
      </w:r>
    </w:p>
    <w:p w:rsidRPr="0012583B" w:rsidR="00A823FD" w:rsidP="009142DE" w:rsidRDefault="00A823FD" w14:paraId="40A21ED1" w14:textId="0EE7261F">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The only experts involved in this study are the </w:t>
      </w:r>
      <w:proofErr w:type="spellStart"/>
      <w:r w:rsidRPr="0012583B" w:rsidR="00766B7D">
        <w:rPr>
          <w:rFonts w:ascii="Times New Roman" w:hAnsi="Times New Roman" w:cs="Times New Roman"/>
          <w:sz w:val="24"/>
          <w:szCs w:val="24"/>
        </w:rPr>
        <w:t>Westat</w:t>
      </w:r>
      <w:proofErr w:type="spellEnd"/>
      <w:r w:rsidRPr="0012583B" w:rsidR="00766B7D">
        <w:rPr>
          <w:rFonts w:ascii="Times New Roman" w:hAnsi="Times New Roman" w:cs="Times New Roman"/>
          <w:sz w:val="24"/>
          <w:szCs w:val="24"/>
        </w:rPr>
        <w:t xml:space="preserve"> staff and </w:t>
      </w:r>
      <w:r w:rsidR="00FF5FEA">
        <w:rPr>
          <w:rFonts w:ascii="Times New Roman" w:hAnsi="Times New Roman" w:cs="Times New Roman"/>
          <w:sz w:val="24"/>
          <w:szCs w:val="24"/>
        </w:rPr>
        <w:t xml:space="preserve">a </w:t>
      </w:r>
      <w:r w:rsidRPr="0012583B" w:rsidR="00766B7D">
        <w:rPr>
          <w:rFonts w:ascii="Times New Roman" w:hAnsi="Times New Roman" w:cs="Times New Roman"/>
          <w:sz w:val="24"/>
          <w:szCs w:val="24"/>
        </w:rPr>
        <w:t>small panel of experts</w:t>
      </w:r>
      <w:r w:rsidRPr="0012583B">
        <w:rPr>
          <w:rFonts w:ascii="Times New Roman" w:hAnsi="Times New Roman" w:cs="Times New Roman"/>
          <w:sz w:val="24"/>
          <w:szCs w:val="24"/>
        </w:rPr>
        <w:t xml:space="preserve">.  </w:t>
      </w:r>
      <w:r w:rsidRPr="0012583B" w:rsidR="00766B7D">
        <w:rPr>
          <w:rFonts w:ascii="Times New Roman" w:hAnsi="Times New Roman" w:cs="Times New Roman"/>
          <w:sz w:val="24"/>
          <w:szCs w:val="24"/>
        </w:rPr>
        <w:t xml:space="preserve">Both the </w:t>
      </w:r>
      <w:proofErr w:type="spellStart"/>
      <w:r w:rsidRPr="0012583B" w:rsidR="00766B7D">
        <w:rPr>
          <w:rFonts w:ascii="Times New Roman" w:hAnsi="Times New Roman" w:cs="Times New Roman"/>
          <w:sz w:val="24"/>
          <w:szCs w:val="24"/>
        </w:rPr>
        <w:t>Westat</w:t>
      </w:r>
      <w:proofErr w:type="spellEnd"/>
      <w:r w:rsidRPr="0012583B" w:rsidR="00766B7D">
        <w:rPr>
          <w:rFonts w:ascii="Times New Roman" w:hAnsi="Times New Roman" w:cs="Times New Roman"/>
          <w:sz w:val="24"/>
          <w:szCs w:val="24"/>
        </w:rPr>
        <w:t xml:space="preserve"> staff and the</w:t>
      </w:r>
      <w:r w:rsidR="00FF5FEA">
        <w:rPr>
          <w:rFonts w:ascii="Times New Roman" w:hAnsi="Times New Roman" w:cs="Times New Roman"/>
          <w:sz w:val="24"/>
          <w:szCs w:val="24"/>
        </w:rPr>
        <w:t xml:space="preserve"> panel of external</w:t>
      </w:r>
      <w:r w:rsidRPr="0012583B" w:rsidR="00766B7D">
        <w:rPr>
          <w:rFonts w:ascii="Times New Roman" w:hAnsi="Times New Roman" w:cs="Times New Roman"/>
          <w:sz w:val="24"/>
          <w:szCs w:val="24"/>
        </w:rPr>
        <w:t xml:space="preserve"> experts</w:t>
      </w:r>
      <w:r w:rsidRPr="0012583B" w:rsidR="00755064">
        <w:rPr>
          <w:rFonts w:ascii="Times New Roman" w:hAnsi="Times New Roman" w:cs="Times New Roman"/>
          <w:sz w:val="24"/>
          <w:szCs w:val="24"/>
        </w:rPr>
        <w:t xml:space="preserve"> have experience</w:t>
      </w:r>
      <w:r w:rsidRPr="0012583B" w:rsidR="00766B7D">
        <w:rPr>
          <w:rFonts w:ascii="Times New Roman" w:hAnsi="Times New Roman" w:cs="Times New Roman"/>
          <w:sz w:val="24"/>
          <w:szCs w:val="24"/>
        </w:rPr>
        <w:t xml:space="preserve"> developing questionnaires, interviewing experts, </w:t>
      </w:r>
      <w:r w:rsidRPr="0012583B" w:rsidR="00755064">
        <w:rPr>
          <w:rFonts w:ascii="Times New Roman" w:hAnsi="Times New Roman" w:cs="Times New Roman"/>
          <w:sz w:val="24"/>
          <w:szCs w:val="24"/>
        </w:rPr>
        <w:t>child welfare services and research, data sharing initiatives, and</w:t>
      </w:r>
      <w:r w:rsidRPr="0012583B" w:rsidR="00766B7D">
        <w:rPr>
          <w:rFonts w:ascii="Times New Roman" w:hAnsi="Times New Roman" w:cs="Times New Roman"/>
          <w:sz w:val="24"/>
          <w:szCs w:val="24"/>
        </w:rPr>
        <w:t>/or</w:t>
      </w:r>
      <w:r w:rsidRPr="0012583B" w:rsidR="00755064">
        <w:rPr>
          <w:rFonts w:ascii="Times New Roman" w:hAnsi="Times New Roman" w:cs="Times New Roman"/>
          <w:sz w:val="24"/>
          <w:szCs w:val="24"/>
        </w:rPr>
        <w:t xml:space="preserve"> the laws that govern the sharing of data which could </w:t>
      </w:r>
      <w:r w:rsidRPr="0012583B" w:rsidR="00766B7D">
        <w:rPr>
          <w:rFonts w:ascii="Times New Roman" w:hAnsi="Times New Roman" w:cs="Times New Roman"/>
          <w:sz w:val="24"/>
          <w:szCs w:val="24"/>
        </w:rPr>
        <w:t>improve the quality of child welfare services and research</w:t>
      </w:r>
      <w:r w:rsidRPr="0012583B" w:rsidR="00755064">
        <w:rPr>
          <w:rFonts w:ascii="Times New Roman" w:hAnsi="Times New Roman" w:cs="Times New Roman"/>
          <w:sz w:val="24"/>
          <w:szCs w:val="24"/>
        </w:rPr>
        <w:t xml:space="preserve">.  </w:t>
      </w:r>
      <w:r w:rsidR="00FF5FEA">
        <w:rPr>
          <w:rFonts w:ascii="Times New Roman" w:hAnsi="Times New Roman" w:cs="Times New Roman"/>
          <w:sz w:val="24"/>
          <w:szCs w:val="24"/>
        </w:rPr>
        <w:t xml:space="preserve">Experts will assist with </w:t>
      </w:r>
      <w:proofErr w:type="gramStart"/>
      <w:r w:rsidR="00FF5FEA">
        <w:rPr>
          <w:rFonts w:ascii="Times New Roman" w:hAnsi="Times New Roman" w:cs="Times New Roman"/>
          <w:sz w:val="24"/>
          <w:szCs w:val="24"/>
        </w:rPr>
        <w:t xml:space="preserve">identifying </w:t>
      </w:r>
      <w:r w:rsidRPr="0012583B" w:rsidR="00755064">
        <w:rPr>
          <w:rFonts w:ascii="Times New Roman" w:hAnsi="Times New Roman" w:cs="Times New Roman"/>
          <w:sz w:val="24"/>
          <w:szCs w:val="24"/>
        </w:rPr>
        <w:t xml:space="preserve"> </w:t>
      </w:r>
      <w:r w:rsidRPr="0012583B" w:rsidR="00755064">
        <w:rPr>
          <w:rFonts w:ascii="Times New Roman" w:hAnsi="Times New Roman" w:cs="Times New Roman"/>
          <w:sz w:val="24"/>
          <w:szCs w:val="24"/>
        </w:rPr>
        <w:lastRenderedPageBreak/>
        <w:t>organizations</w:t>
      </w:r>
      <w:proofErr w:type="gramEnd"/>
      <w:r w:rsidRPr="0012583B" w:rsidR="00755064">
        <w:rPr>
          <w:rFonts w:ascii="Times New Roman" w:hAnsi="Times New Roman" w:cs="Times New Roman"/>
          <w:sz w:val="24"/>
          <w:szCs w:val="24"/>
        </w:rPr>
        <w:t xml:space="preserve"> that could make a good case study</w:t>
      </w:r>
      <w:r w:rsidR="00FF5FEA">
        <w:rPr>
          <w:rFonts w:ascii="Times New Roman" w:hAnsi="Times New Roman" w:cs="Times New Roman"/>
          <w:sz w:val="24"/>
          <w:szCs w:val="24"/>
        </w:rPr>
        <w:t>. A</w:t>
      </w:r>
      <w:r w:rsidRPr="0012583B" w:rsidR="00755064">
        <w:rPr>
          <w:rFonts w:ascii="Times New Roman" w:hAnsi="Times New Roman" w:cs="Times New Roman"/>
          <w:sz w:val="24"/>
          <w:szCs w:val="24"/>
        </w:rPr>
        <w:t xml:space="preserve"> few </w:t>
      </w:r>
      <w:r w:rsidR="00FF5FEA">
        <w:rPr>
          <w:rFonts w:ascii="Times New Roman" w:hAnsi="Times New Roman" w:cs="Times New Roman"/>
          <w:sz w:val="24"/>
          <w:szCs w:val="24"/>
        </w:rPr>
        <w:t xml:space="preserve">experts </w:t>
      </w:r>
      <w:r w:rsidRPr="0012583B" w:rsidR="00755064">
        <w:rPr>
          <w:rFonts w:ascii="Times New Roman" w:hAnsi="Times New Roman" w:cs="Times New Roman"/>
          <w:sz w:val="24"/>
          <w:szCs w:val="24"/>
        </w:rPr>
        <w:t xml:space="preserve">will also be asked to review each case study and </w:t>
      </w:r>
      <w:r w:rsidR="00FF5FEA">
        <w:rPr>
          <w:rFonts w:ascii="Times New Roman" w:hAnsi="Times New Roman" w:cs="Times New Roman"/>
          <w:sz w:val="24"/>
          <w:szCs w:val="24"/>
        </w:rPr>
        <w:t>to provide feedback on potential improvements</w:t>
      </w:r>
      <w:r w:rsidRPr="0012583B" w:rsidR="00755064">
        <w:rPr>
          <w:rFonts w:ascii="Times New Roman" w:hAnsi="Times New Roman" w:cs="Times New Roman"/>
          <w:sz w:val="24"/>
          <w:szCs w:val="24"/>
        </w:rPr>
        <w:t xml:space="preserve"> (e.g., </w:t>
      </w:r>
      <w:r w:rsidRPr="0012583B" w:rsidR="00766B7D">
        <w:rPr>
          <w:rFonts w:ascii="Times New Roman" w:hAnsi="Times New Roman" w:cs="Times New Roman"/>
          <w:sz w:val="24"/>
          <w:szCs w:val="24"/>
        </w:rPr>
        <w:t>if</w:t>
      </w:r>
      <w:r w:rsidRPr="0012583B" w:rsidR="00755064">
        <w:rPr>
          <w:rFonts w:ascii="Times New Roman" w:hAnsi="Times New Roman" w:cs="Times New Roman"/>
          <w:sz w:val="24"/>
          <w:szCs w:val="24"/>
        </w:rPr>
        <w:t xml:space="preserve"> additional information could be beneficial, </w:t>
      </w:r>
      <w:r w:rsidRPr="0012583B" w:rsidR="00766B7D">
        <w:rPr>
          <w:rFonts w:ascii="Times New Roman" w:hAnsi="Times New Roman" w:cs="Times New Roman"/>
          <w:sz w:val="24"/>
          <w:szCs w:val="24"/>
        </w:rPr>
        <w:t>if</w:t>
      </w:r>
      <w:r w:rsidRPr="0012583B" w:rsidR="00755064">
        <w:rPr>
          <w:rFonts w:ascii="Times New Roman" w:hAnsi="Times New Roman" w:cs="Times New Roman"/>
          <w:sz w:val="24"/>
          <w:szCs w:val="24"/>
        </w:rPr>
        <w:t xml:space="preserve"> anything was confusing).</w:t>
      </w:r>
    </w:p>
    <w:p w:rsidR="00453A86" w:rsidP="009142DE" w:rsidRDefault="00453A86" w14:paraId="0F960262" w14:textId="21109FEF">
      <w:pPr>
        <w:spacing w:after="0" w:line="240" w:lineRule="auto"/>
        <w:rPr>
          <w:rFonts w:ascii="Times New Roman" w:hAnsi="Times New Roman" w:cs="Times New Roman"/>
          <w:sz w:val="24"/>
          <w:szCs w:val="24"/>
        </w:rPr>
      </w:pPr>
    </w:p>
    <w:p w:rsidRPr="0012583B" w:rsidR="0012583B" w:rsidP="009142DE" w:rsidRDefault="0012583B" w14:paraId="15D452C4" w14:textId="77777777">
      <w:pPr>
        <w:spacing w:after="0" w:line="240" w:lineRule="auto"/>
        <w:rPr>
          <w:rFonts w:ascii="Times New Roman" w:hAnsi="Times New Roman" w:cs="Times New Roman"/>
          <w:sz w:val="24"/>
          <w:szCs w:val="24"/>
        </w:rPr>
      </w:pPr>
    </w:p>
    <w:p w:rsidRPr="0012583B" w:rsidR="009A39E1" w:rsidP="00376B64" w:rsidRDefault="00BD702B" w14:paraId="4ADF0CCE" w14:textId="293074F1">
      <w:pPr>
        <w:spacing w:after="120" w:line="240" w:lineRule="auto"/>
        <w:rPr>
          <w:rFonts w:ascii="Times New Roman" w:hAnsi="Times New Roman" w:cs="Times New Roman"/>
          <w:sz w:val="24"/>
          <w:szCs w:val="24"/>
        </w:rPr>
      </w:pPr>
      <w:r w:rsidRPr="0012583B">
        <w:rPr>
          <w:rFonts w:ascii="Times New Roman" w:hAnsi="Times New Roman" w:cs="Times New Roman"/>
          <w:b/>
          <w:sz w:val="24"/>
          <w:szCs w:val="24"/>
        </w:rPr>
        <w:t>A9</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9A39E1">
        <w:rPr>
          <w:rFonts w:ascii="Times New Roman" w:hAnsi="Times New Roman" w:cs="Times New Roman"/>
          <w:b/>
          <w:sz w:val="24"/>
          <w:szCs w:val="24"/>
        </w:rPr>
        <w:t>Tokens of App</w:t>
      </w:r>
      <w:r w:rsidRPr="0012583B" w:rsidR="005B5FCC">
        <w:rPr>
          <w:rFonts w:ascii="Times New Roman" w:hAnsi="Times New Roman" w:cs="Times New Roman"/>
          <w:b/>
          <w:sz w:val="24"/>
          <w:szCs w:val="24"/>
        </w:rPr>
        <w:t>reciation</w:t>
      </w:r>
    </w:p>
    <w:p w:rsidRPr="0012583B" w:rsidR="009A39E1" w:rsidP="009142DE" w:rsidRDefault="00A177DE" w14:paraId="3B4604AB" w14:textId="4BDDF9A1">
      <w:pPr>
        <w:spacing w:after="0" w:line="240" w:lineRule="auto"/>
        <w:ind w:firstLine="720"/>
        <w:rPr>
          <w:rFonts w:ascii="Times New Roman" w:hAnsi="Times New Roman" w:cs="Times New Roman"/>
          <w:sz w:val="24"/>
          <w:szCs w:val="24"/>
        </w:rPr>
      </w:pPr>
      <w:r w:rsidRPr="0012583B">
        <w:rPr>
          <w:rFonts w:ascii="Times New Roman" w:hAnsi="Times New Roman" w:cs="Times New Roman"/>
          <w:sz w:val="24"/>
          <w:szCs w:val="24"/>
        </w:rPr>
        <w:t xml:space="preserve">No tokens of appreciation will be provided to participants or their organization.  </w:t>
      </w:r>
    </w:p>
    <w:p w:rsidR="002560D7" w:rsidP="009142DE" w:rsidRDefault="002560D7" w14:paraId="144C58E3" w14:textId="0D77F2DC">
      <w:pPr>
        <w:spacing w:after="0" w:line="240" w:lineRule="auto"/>
        <w:rPr>
          <w:rFonts w:ascii="Times New Roman" w:hAnsi="Times New Roman" w:cs="Times New Roman"/>
          <w:sz w:val="24"/>
          <w:szCs w:val="24"/>
        </w:rPr>
      </w:pPr>
    </w:p>
    <w:p w:rsidRPr="0012583B" w:rsidR="0012583B" w:rsidP="009142DE" w:rsidRDefault="0012583B" w14:paraId="4DACAA9A" w14:textId="77777777">
      <w:pPr>
        <w:spacing w:after="0" w:line="240" w:lineRule="auto"/>
        <w:rPr>
          <w:rFonts w:ascii="Times New Roman" w:hAnsi="Times New Roman" w:cs="Times New Roman"/>
          <w:sz w:val="24"/>
          <w:szCs w:val="24"/>
        </w:rPr>
      </w:pPr>
    </w:p>
    <w:p w:rsidRPr="0012583B" w:rsidR="007C7B4B" w:rsidP="00376B64" w:rsidRDefault="00BD702B" w14:paraId="50697237" w14:textId="0229A4F6">
      <w:pPr>
        <w:spacing w:after="120" w:line="240" w:lineRule="auto"/>
        <w:ind w:left="720" w:hanging="720"/>
        <w:rPr>
          <w:rFonts w:ascii="Times New Roman" w:hAnsi="Times New Roman" w:cs="Times New Roman"/>
          <w:sz w:val="24"/>
          <w:szCs w:val="24"/>
        </w:rPr>
      </w:pPr>
      <w:r w:rsidRPr="0012583B">
        <w:rPr>
          <w:rFonts w:ascii="Times New Roman" w:hAnsi="Times New Roman" w:cs="Times New Roman"/>
          <w:b/>
          <w:sz w:val="24"/>
          <w:szCs w:val="24"/>
        </w:rPr>
        <w:t>A10</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2A41C6">
        <w:rPr>
          <w:rFonts w:ascii="Times New Roman" w:hAnsi="Times New Roman" w:cs="Times New Roman"/>
          <w:b/>
          <w:sz w:val="24"/>
          <w:szCs w:val="24"/>
        </w:rPr>
        <w:t xml:space="preserve">Privacy:  </w:t>
      </w:r>
      <w:r w:rsidRPr="0012583B" w:rsidR="00FB5BF6">
        <w:rPr>
          <w:rFonts w:ascii="Times New Roman" w:hAnsi="Times New Roman" w:cs="Times New Roman"/>
          <w:b/>
          <w:sz w:val="24"/>
          <w:szCs w:val="24"/>
        </w:rPr>
        <w:t>Procedures to p</w:t>
      </w:r>
      <w:r w:rsidRPr="0012583B" w:rsidR="004B75AC">
        <w:rPr>
          <w:rFonts w:ascii="Times New Roman" w:hAnsi="Times New Roman" w:cs="Times New Roman"/>
          <w:b/>
          <w:sz w:val="24"/>
          <w:szCs w:val="24"/>
        </w:rPr>
        <w:t xml:space="preserve">rotect </w:t>
      </w:r>
      <w:r w:rsidRPr="0012583B" w:rsidR="00FB5BF6">
        <w:rPr>
          <w:rFonts w:ascii="Times New Roman" w:hAnsi="Times New Roman" w:cs="Times New Roman"/>
          <w:b/>
          <w:sz w:val="24"/>
          <w:szCs w:val="24"/>
        </w:rPr>
        <w:t>p</w:t>
      </w:r>
      <w:r w:rsidRPr="0012583B" w:rsidR="00083227">
        <w:rPr>
          <w:rFonts w:ascii="Times New Roman" w:hAnsi="Times New Roman" w:cs="Times New Roman"/>
          <w:b/>
          <w:sz w:val="24"/>
          <w:szCs w:val="24"/>
        </w:rPr>
        <w:t>rivacy</w:t>
      </w:r>
      <w:r w:rsidRPr="0012583B" w:rsidR="004B75AC">
        <w:rPr>
          <w:rFonts w:ascii="Times New Roman" w:hAnsi="Times New Roman" w:cs="Times New Roman"/>
          <w:b/>
          <w:sz w:val="24"/>
          <w:szCs w:val="24"/>
        </w:rPr>
        <w:t xml:space="preserve"> of </w:t>
      </w:r>
      <w:r w:rsidRPr="0012583B" w:rsidR="00FB5BF6">
        <w:rPr>
          <w:rFonts w:ascii="Times New Roman" w:hAnsi="Times New Roman" w:cs="Times New Roman"/>
          <w:b/>
          <w:sz w:val="24"/>
          <w:szCs w:val="24"/>
        </w:rPr>
        <w:t>i</w:t>
      </w:r>
      <w:r w:rsidRPr="0012583B" w:rsidR="004B75AC">
        <w:rPr>
          <w:rFonts w:ascii="Times New Roman" w:hAnsi="Times New Roman" w:cs="Times New Roman"/>
          <w:b/>
          <w:sz w:val="24"/>
          <w:szCs w:val="24"/>
        </w:rPr>
        <w:t>nformation</w:t>
      </w:r>
      <w:r w:rsidRPr="0012583B" w:rsidR="00FB5BF6">
        <w:rPr>
          <w:rFonts w:ascii="Times New Roman" w:hAnsi="Times New Roman" w:cs="Times New Roman"/>
          <w:b/>
          <w:sz w:val="24"/>
          <w:szCs w:val="24"/>
        </w:rPr>
        <w:t>, while maximizing data sharing</w:t>
      </w:r>
    </w:p>
    <w:p w:rsidRPr="00376B64" w:rsidR="00CB57CE" w:rsidP="00376B64" w:rsidRDefault="00CB57CE" w14:paraId="6433E3BC" w14:textId="54AE3B0B">
      <w:pPr>
        <w:spacing w:after="60" w:line="240" w:lineRule="auto"/>
        <w:ind w:left="720"/>
        <w:rPr>
          <w:rFonts w:ascii="Times New Roman" w:hAnsi="Times New Roman" w:cs="Times New Roman"/>
          <w:i/>
          <w:sz w:val="24"/>
          <w:szCs w:val="24"/>
        </w:rPr>
      </w:pPr>
      <w:proofErr w:type="gramStart"/>
      <w:r w:rsidRPr="00376B64">
        <w:rPr>
          <w:rFonts w:ascii="Times New Roman" w:hAnsi="Times New Roman" w:cs="Times New Roman"/>
          <w:i/>
          <w:sz w:val="24"/>
          <w:szCs w:val="24"/>
        </w:rPr>
        <w:t>Personally</w:t>
      </w:r>
      <w:proofErr w:type="gramEnd"/>
      <w:r w:rsidRPr="00376B64">
        <w:rPr>
          <w:rFonts w:ascii="Times New Roman" w:hAnsi="Times New Roman" w:cs="Times New Roman"/>
          <w:i/>
          <w:sz w:val="24"/>
          <w:szCs w:val="24"/>
        </w:rPr>
        <w:t xml:space="preserve"> Identifiable Information</w:t>
      </w:r>
      <w:r w:rsidRPr="00376B64" w:rsidR="00B06F45">
        <w:rPr>
          <w:rFonts w:ascii="Times New Roman" w:hAnsi="Times New Roman" w:cs="Times New Roman"/>
          <w:i/>
          <w:sz w:val="24"/>
          <w:szCs w:val="24"/>
        </w:rPr>
        <w:t xml:space="preserve"> </w:t>
      </w:r>
    </w:p>
    <w:p w:rsidRPr="0012583B" w:rsidR="00755064" w:rsidP="009142DE" w:rsidRDefault="0056207C" w14:paraId="5DD7384A" w14:textId="2485805D">
      <w:pPr>
        <w:pStyle w:val="ListParagraph"/>
        <w:numPr>
          <w:ilvl w:val="0"/>
          <w:numId w:val="32"/>
        </w:numPr>
        <w:spacing w:after="0" w:line="240" w:lineRule="auto"/>
        <w:rPr>
          <w:rFonts w:ascii="Times New Roman" w:hAnsi="Times New Roman" w:cs="Times New Roman"/>
          <w:sz w:val="24"/>
          <w:szCs w:val="24"/>
        </w:rPr>
      </w:pPr>
      <w:r w:rsidRPr="0012583B">
        <w:rPr>
          <w:rFonts w:ascii="Times New Roman" w:hAnsi="Times New Roman" w:eastAsia="Times New Roman" w:cs="Times New Roman"/>
          <w:sz w:val="24"/>
          <w:szCs w:val="24"/>
        </w:rPr>
        <w:t xml:space="preserve">The only elements of </w:t>
      </w:r>
      <w:r w:rsidRPr="0012583B" w:rsidR="00594D94">
        <w:rPr>
          <w:rFonts w:ascii="Times New Roman" w:hAnsi="Times New Roman" w:eastAsia="Times New Roman" w:cs="Times New Roman"/>
          <w:sz w:val="24"/>
          <w:szCs w:val="24"/>
        </w:rPr>
        <w:t>personally identifiable information (</w:t>
      </w:r>
      <w:r w:rsidRPr="0012583B">
        <w:rPr>
          <w:rFonts w:ascii="Times New Roman" w:hAnsi="Times New Roman" w:eastAsia="Times New Roman" w:cs="Times New Roman"/>
          <w:sz w:val="24"/>
          <w:szCs w:val="24"/>
        </w:rPr>
        <w:t>PII</w:t>
      </w:r>
      <w:r w:rsidRPr="0012583B" w:rsidR="00594D94">
        <w:rPr>
          <w:rFonts w:ascii="Times New Roman" w:hAnsi="Times New Roman" w:eastAsia="Times New Roman" w:cs="Times New Roman"/>
          <w:sz w:val="24"/>
          <w:szCs w:val="24"/>
        </w:rPr>
        <w:t>)</w:t>
      </w:r>
      <w:r w:rsidRPr="0012583B">
        <w:rPr>
          <w:rFonts w:ascii="Times New Roman" w:hAnsi="Times New Roman" w:eastAsia="Times New Roman" w:cs="Times New Roman"/>
          <w:sz w:val="24"/>
          <w:szCs w:val="24"/>
        </w:rPr>
        <w:t xml:space="preserve"> that will be collected </w:t>
      </w:r>
      <w:r w:rsidRPr="0012583B" w:rsidR="0038785E">
        <w:rPr>
          <w:rFonts w:ascii="Times New Roman" w:hAnsi="Times New Roman" w:eastAsia="Times New Roman" w:cs="Times New Roman"/>
          <w:sz w:val="24"/>
          <w:szCs w:val="24"/>
        </w:rPr>
        <w:t>during</w:t>
      </w:r>
      <w:r w:rsidRPr="0012583B">
        <w:rPr>
          <w:rFonts w:ascii="Times New Roman" w:hAnsi="Times New Roman" w:eastAsia="Times New Roman" w:cs="Times New Roman"/>
          <w:sz w:val="24"/>
          <w:szCs w:val="24"/>
        </w:rPr>
        <w:t xml:space="preserve"> this project </w:t>
      </w:r>
      <w:r w:rsidRPr="0012583B" w:rsidR="0038785E">
        <w:rPr>
          <w:rFonts w:ascii="Times New Roman" w:hAnsi="Times New Roman" w:eastAsia="Times New Roman" w:cs="Times New Roman"/>
          <w:sz w:val="24"/>
          <w:szCs w:val="24"/>
        </w:rPr>
        <w:t>are</w:t>
      </w:r>
      <w:r w:rsidRPr="0012583B">
        <w:rPr>
          <w:rFonts w:ascii="Times New Roman" w:hAnsi="Times New Roman" w:eastAsia="Times New Roman" w:cs="Times New Roman"/>
          <w:sz w:val="24"/>
          <w:szCs w:val="24"/>
        </w:rPr>
        <w:t xml:space="preserve"> the </w:t>
      </w:r>
      <w:r w:rsidRPr="0012583B">
        <w:rPr>
          <w:rFonts w:ascii="Times New Roman" w:hAnsi="Times New Roman" w:cs="Times New Roman"/>
          <w:sz w:val="24"/>
          <w:szCs w:val="24"/>
        </w:rPr>
        <w:t>name and business contact information of the</w:t>
      </w:r>
      <w:r w:rsidR="00AD21CD">
        <w:rPr>
          <w:rFonts w:ascii="Times New Roman" w:hAnsi="Times New Roman" w:cs="Times New Roman"/>
          <w:sz w:val="24"/>
          <w:szCs w:val="24"/>
        </w:rPr>
        <w:t xml:space="preserve"> organizations’ leaders and potential interviewees. This information will be used by </w:t>
      </w:r>
      <w:proofErr w:type="spellStart"/>
      <w:r w:rsidR="00AD21CD">
        <w:rPr>
          <w:rFonts w:ascii="Times New Roman" w:hAnsi="Times New Roman" w:cs="Times New Roman"/>
          <w:sz w:val="24"/>
          <w:szCs w:val="24"/>
        </w:rPr>
        <w:t>Westat</w:t>
      </w:r>
      <w:proofErr w:type="spellEnd"/>
      <w:r w:rsidR="00AD21CD">
        <w:rPr>
          <w:rFonts w:ascii="Times New Roman" w:hAnsi="Times New Roman" w:cs="Times New Roman"/>
          <w:sz w:val="24"/>
          <w:szCs w:val="24"/>
        </w:rPr>
        <w:t xml:space="preserve"> to do the following: C</w:t>
      </w:r>
      <w:r w:rsidRPr="0012583B" w:rsidR="00755064">
        <w:rPr>
          <w:rFonts w:ascii="Times New Roman" w:hAnsi="Times New Roman" w:cs="Times New Roman"/>
          <w:sz w:val="24"/>
          <w:szCs w:val="24"/>
        </w:rPr>
        <w:t xml:space="preserve">onfirm </w:t>
      </w:r>
      <w:r w:rsidR="00AD21CD">
        <w:rPr>
          <w:rFonts w:ascii="Times New Roman" w:hAnsi="Times New Roman" w:cs="Times New Roman"/>
          <w:sz w:val="24"/>
          <w:szCs w:val="24"/>
        </w:rPr>
        <w:t>organization leader</w:t>
      </w:r>
      <w:r w:rsidRPr="0012583B" w:rsidR="00AD21CD">
        <w:rPr>
          <w:rFonts w:ascii="Times New Roman" w:hAnsi="Times New Roman" w:cs="Times New Roman"/>
          <w:sz w:val="24"/>
          <w:szCs w:val="24"/>
        </w:rPr>
        <w:t xml:space="preserve"> </w:t>
      </w:r>
      <w:r w:rsidRPr="0012583B" w:rsidR="00755064">
        <w:rPr>
          <w:rFonts w:ascii="Times New Roman" w:hAnsi="Times New Roman" w:cs="Times New Roman"/>
          <w:sz w:val="24"/>
          <w:szCs w:val="24"/>
        </w:rPr>
        <w:t>interest in the case study, interview them, and confirm that the case study</w:t>
      </w:r>
      <w:r w:rsidRPr="0012583B" w:rsidR="00B06F45">
        <w:rPr>
          <w:rFonts w:ascii="Times New Roman" w:hAnsi="Times New Roman" w:cs="Times New Roman"/>
          <w:sz w:val="24"/>
          <w:szCs w:val="24"/>
        </w:rPr>
        <w:t xml:space="preserve"> report</w:t>
      </w:r>
      <w:r w:rsidRPr="0012583B" w:rsidR="00755064">
        <w:rPr>
          <w:rFonts w:ascii="Times New Roman" w:hAnsi="Times New Roman" w:cs="Times New Roman"/>
          <w:sz w:val="24"/>
          <w:szCs w:val="24"/>
        </w:rPr>
        <w:t xml:space="preserve"> accurately reflects their organization.</w:t>
      </w:r>
    </w:p>
    <w:p w:rsidR="00755064" w:rsidP="009142DE" w:rsidRDefault="00AD21CD" w14:paraId="2EE514AA" w14:textId="419056BA">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12583B" w:rsidR="00755064">
        <w:rPr>
          <w:rFonts w:ascii="Times New Roman" w:hAnsi="Times New Roman" w:cs="Times New Roman"/>
          <w:sz w:val="24"/>
          <w:szCs w:val="24"/>
        </w:rPr>
        <w:t>chedule interview</w:t>
      </w:r>
      <w:r w:rsidRPr="0012583B" w:rsidR="00B06F45">
        <w:rPr>
          <w:rFonts w:ascii="Times New Roman" w:hAnsi="Times New Roman" w:cs="Times New Roman"/>
          <w:sz w:val="24"/>
          <w:szCs w:val="24"/>
        </w:rPr>
        <w:t>s</w:t>
      </w:r>
      <w:r w:rsidRPr="0012583B" w:rsidR="00755064">
        <w:rPr>
          <w:rFonts w:ascii="Times New Roman" w:hAnsi="Times New Roman" w:cs="Times New Roman"/>
          <w:sz w:val="24"/>
          <w:szCs w:val="24"/>
        </w:rPr>
        <w:t xml:space="preserve"> and follow-up if needed.</w:t>
      </w:r>
    </w:p>
    <w:p w:rsidRPr="0012583B" w:rsidR="00AD21CD" w:rsidP="00376B64" w:rsidRDefault="00AD21CD" w14:paraId="50760B48" w14:textId="77777777">
      <w:pPr>
        <w:pStyle w:val="ListParagraph"/>
        <w:spacing w:after="0" w:line="240" w:lineRule="auto"/>
        <w:ind w:left="1494"/>
        <w:rPr>
          <w:rFonts w:ascii="Times New Roman" w:hAnsi="Times New Roman" w:cs="Times New Roman"/>
          <w:sz w:val="24"/>
          <w:szCs w:val="24"/>
        </w:rPr>
      </w:pPr>
    </w:p>
    <w:p w:rsidRPr="0012583B" w:rsidR="008267B4" w:rsidP="009142DE" w:rsidRDefault="0056207C" w14:paraId="6E09F31B" w14:textId="25568385">
      <w:pPr>
        <w:spacing w:after="0" w:line="240" w:lineRule="auto"/>
        <w:ind w:left="720"/>
        <w:rPr>
          <w:rFonts w:ascii="Times New Roman" w:hAnsi="Times New Roman" w:cs="Times New Roman"/>
          <w:i/>
          <w:sz w:val="24"/>
          <w:szCs w:val="24"/>
        </w:rPr>
      </w:pPr>
      <w:r w:rsidRPr="0012583B">
        <w:rPr>
          <w:rFonts w:ascii="Times New Roman" w:hAnsi="Times New Roman" w:cs="Times New Roman"/>
          <w:sz w:val="24"/>
          <w:szCs w:val="24"/>
        </w:rPr>
        <w:t xml:space="preserve">This information will not be </w:t>
      </w:r>
      <w:r w:rsidRPr="0012583B" w:rsidR="008267B4">
        <w:rPr>
          <w:rFonts w:ascii="Times New Roman" w:hAnsi="Times New Roman" w:cs="Times New Roman"/>
          <w:sz w:val="24"/>
          <w:szCs w:val="24"/>
        </w:rPr>
        <w:t>maintained in a paper or electronic system from which data are actually or directly retrieved by an individuals’ personal identifier.</w:t>
      </w:r>
    </w:p>
    <w:p w:rsidRPr="0012583B" w:rsidR="002560D7" w:rsidP="009142DE" w:rsidRDefault="002560D7" w14:paraId="3A9E2882" w14:textId="4963E902">
      <w:pPr>
        <w:spacing w:after="0" w:line="240" w:lineRule="auto"/>
        <w:ind w:left="720"/>
        <w:rPr>
          <w:rFonts w:ascii="Times New Roman" w:hAnsi="Times New Roman" w:cs="Times New Roman"/>
          <w:i/>
          <w:sz w:val="24"/>
          <w:szCs w:val="24"/>
        </w:rPr>
      </w:pPr>
    </w:p>
    <w:p w:rsidRPr="00376B64" w:rsidR="002560D7" w:rsidP="00C847F7" w:rsidRDefault="002560D7" w14:paraId="28D37A40" w14:textId="00C66BC8">
      <w:pPr>
        <w:spacing w:after="60" w:line="240" w:lineRule="auto"/>
        <w:ind w:left="720"/>
        <w:rPr>
          <w:rFonts w:ascii="Times New Roman" w:hAnsi="Times New Roman" w:cs="Times New Roman"/>
          <w:i/>
          <w:sz w:val="24"/>
          <w:szCs w:val="24"/>
        </w:rPr>
      </w:pPr>
      <w:r w:rsidRPr="00376B64">
        <w:rPr>
          <w:rFonts w:ascii="Times New Roman" w:hAnsi="Times New Roman" w:cs="Times New Roman"/>
          <w:i/>
          <w:sz w:val="24"/>
          <w:szCs w:val="24"/>
        </w:rPr>
        <w:t>Assurances of Privacy</w:t>
      </w:r>
    </w:p>
    <w:p w:rsidRPr="0012583B" w:rsidR="00B06F45" w:rsidP="009142DE" w:rsidRDefault="00B06F45" w14:paraId="59C83CD5" w14:textId="596EBF49">
      <w:pPr>
        <w:spacing w:after="0" w:line="240" w:lineRule="auto"/>
        <w:ind w:left="720"/>
        <w:rPr>
          <w:rFonts w:ascii="Times New Roman" w:hAnsi="Times New Roman" w:eastAsia="Times New Roman" w:cs="Times New Roman"/>
          <w:sz w:val="24"/>
          <w:szCs w:val="24"/>
        </w:rPr>
      </w:pPr>
      <w:r w:rsidRPr="0012583B">
        <w:rPr>
          <w:rFonts w:ascii="Times New Roman" w:hAnsi="Times New Roman" w:eastAsia="Times New Roman" w:cs="Times New Roman"/>
          <w:sz w:val="24"/>
          <w:szCs w:val="24"/>
        </w:rPr>
        <w:t xml:space="preserve">Anyone that </w:t>
      </w:r>
      <w:proofErr w:type="spellStart"/>
      <w:r w:rsidRPr="0012583B">
        <w:rPr>
          <w:rFonts w:ascii="Times New Roman" w:hAnsi="Times New Roman" w:eastAsia="Times New Roman" w:cs="Times New Roman"/>
          <w:sz w:val="24"/>
          <w:szCs w:val="24"/>
        </w:rPr>
        <w:t>Westat</w:t>
      </w:r>
      <w:proofErr w:type="spellEnd"/>
      <w:r w:rsidRPr="0012583B">
        <w:rPr>
          <w:rFonts w:ascii="Times New Roman" w:hAnsi="Times New Roman" w:eastAsia="Times New Roman" w:cs="Times New Roman"/>
          <w:sz w:val="24"/>
          <w:szCs w:val="24"/>
        </w:rPr>
        <w:t xml:space="preserve"> asks to participate in this project will be informed that:</w:t>
      </w:r>
    </w:p>
    <w:p w:rsidRPr="0012583B" w:rsidR="0056207C" w:rsidP="009142DE" w:rsidRDefault="00B06F45" w14:paraId="177C3DA1" w14:textId="5CEA0614">
      <w:pPr>
        <w:pStyle w:val="ListParagraph"/>
        <w:numPr>
          <w:ilvl w:val="0"/>
          <w:numId w:val="14"/>
        </w:numPr>
        <w:spacing w:after="0" w:line="240" w:lineRule="auto"/>
        <w:ind w:left="1493"/>
        <w:rPr>
          <w:rFonts w:ascii="Times New Roman" w:hAnsi="Times New Roman" w:cs="Times New Roman"/>
          <w:sz w:val="24"/>
          <w:szCs w:val="24"/>
        </w:rPr>
      </w:pPr>
      <w:r w:rsidRPr="0012583B">
        <w:rPr>
          <w:rFonts w:ascii="Times New Roman" w:hAnsi="Times New Roman" w:eastAsia="Times New Roman" w:cs="Times New Roman"/>
          <w:sz w:val="24"/>
          <w:szCs w:val="24"/>
        </w:rPr>
        <w:t>A</w:t>
      </w:r>
      <w:r w:rsidRPr="0012583B" w:rsidR="0056207C">
        <w:rPr>
          <w:rFonts w:ascii="Times New Roman" w:hAnsi="Times New Roman" w:eastAsia="Times New Roman" w:cs="Times New Roman"/>
          <w:sz w:val="24"/>
          <w:szCs w:val="24"/>
        </w:rPr>
        <w:t xml:space="preserve"> request for an interview </w:t>
      </w:r>
      <w:r w:rsidRPr="0012583B" w:rsidR="00AC34DA">
        <w:rPr>
          <w:rFonts w:ascii="Times New Roman" w:hAnsi="Times New Roman" w:eastAsia="Times New Roman" w:cs="Times New Roman"/>
          <w:sz w:val="24"/>
          <w:szCs w:val="24"/>
        </w:rPr>
        <w:t xml:space="preserve">or documents is </w:t>
      </w:r>
      <w:proofErr w:type="gramStart"/>
      <w:r w:rsidRPr="0012583B" w:rsidR="00AC34DA">
        <w:rPr>
          <w:rFonts w:ascii="Times New Roman" w:hAnsi="Times New Roman" w:eastAsia="Times New Roman" w:cs="Times New Roman"/>
          <w:sz w:val="24"/>
          <w:szCs w:val="24"/>
        </w:rPr>
        <w:t>voluntary</w:t>
      </w:r>
      <w:r w:rsidRPr="0012583B" w:rsidR="0056207C">
        <w:rPr>
          <w:rFonts w:ascii="Times New Roman" w:hAnsi="Times New Roman" w:eastAsia="Times New Roman" w:cs="Times New Roman"/>
          <w:sz w:val="24"/>
          <w:szCs w:val="24"/>
        </w:rPr>
        <w:t>;</w:t>
      </w:r>
      <w:proofErr w:type="gramEnd"/>
    </w:p>
    <w:p w:rsidRPr="0012583B" w:rsidR="0056207C" w:rsidP="009142DE" w:rsidRDefault="00B06F45" w14:paraId="1454FB78" w14:textId="7B48E31C">
      <w:pPr>
        <w:pStyle w:val="ListParagraph"/>
        <w:numPr>
          <w:ilvl w:val="0"/>
          <w:numId w:val="14"/>
        </w:numPr>
        <w:spacing w:after="0" w:line="240" w:lineRule="auto"/>
        <w:ind w:left="1493"/>
        <w:rPr>
          <w:rFonts w:ascii="Times New Roman" w:hAnsi="Times New Roman" w:cs="Times New Roman"/>
          <w:sz w:val="24"/>
          <w:szCs w:val="24"/>
        </w:rPr>
      </w:pPr>
      <w:r w:rsidRPr="0012583B">
        <w:rPr>
          <w:rFonts w:ascii="Times New Roman" w:hAnsi="Times New Roman" w:cs="Times New Roman"/>
          <w:sz w:val="24"/>
          <w:szCs w:val="24"/>
        </w:rPr>
        <w:t>The</w:t>
      </w:r>
      <w:r w:rsidRPr="0012583B" w:rsidR="0056207C">
        <w:rPr>
          <w:rFonts w:ascii="Times New Roman" w:hAnsi="Times New Roman" w:cs="Times New Roman"/>
          <w:sz w:val="24"/>
          <w:szCs w:val="24"/>
        </w:rPr>
        <w:t xml:space="preserve"> information </w:t>
      </w:r>
      <w:r w:rsidRPr="0012583B">
        <w:rPr>
          <w:rFonts w:ascii="Times New Roman" w:hAnsi="Times New Roman" w:cs="Times New Roman"/>
          <w:sz w:val="24"/>
          <w:szCs w:val="24"/>
        </w:rPr>
        <w:t>may</w:t>
      </w:r>
      <w:r w:rsidRPr="0012583B" w:rsidR="0056207C">
        <w:rPr>
          <w:rFonts w:ascii="Times New Roman" w:hAnsi="Times New Roman" w:cs="Times New Roman"/>
          <w:sz w:val="24"/>
          <w:szCs w:val="24"/>
        </w:rPr>
        <w:t xml:space="preserve"> be used to produce a case study report that will be </w:t>
      </w:r>
      <w:r w:rsidRPr="0012583B">
        <w:rPr>
          <w:rFonts w:ascii="Times New Roman" w:hAnsi="Times New Roman" w:cs="Times New Roman"/>
          <w:sz w:val="24"/>
          <w:szCs w:val="24"/>
        </w:rPr>
        <w:t xml:space="preserve">published on </w:t>
      </w:r>
      <w:r w:rsidRPr="0012583B" w:rsidR="00203EEF">
        <w:rPr>
          <w:rFonts w:ascii="Times New Roman" w:hAnsi="Times New Roman" w:cs="Times New Roman"/>
          <w:sz w:val="24"/>
          <w:szCs w:val="24"/>
        </w:rPr>
        <w:t>ACF</w:t>
      </w:r>
      <w:r w:rsidRPr="0012583B">
        <w:rPr>
          <w:rFonts w:ascii="Times New Roman" w:hAnsi="Times New Roman" w:cs="Times New Roman"/>
          <w:sz w:val="24"/>
          <w:szCs w:val="24"/>
        </w:rPr>
        <w:t xml:space="preserve">’s </w:t>
      </w:r>
      <w:proofErr w:type="gramStart"/>
      <w:r w:rsidRPr="0012583B">
        <w:rPr>
          <w:rFonts w:ascii="Times New Roman" w:hAnsi="Times New Roman" w:cs="Times New Roman"/>
          <w:sz w:val="24"/>
          <w:szCs w:val="24"/>
        </w:rPr>
        <w:t>website;</w:t>
      </w:r>
      <w:proofErr w:type="gramEnd"/>
    </w:p>
    <w:p w:rsidRPr="0012583B" w:rsidR="0056207C" w:rsidP="009142DE" w:rsidRDefault="00B06F45" w14:paraId="7B2D8E55" w14:textId="35E71E28">
      <w:pPr>
        <w:pStyle w:val="ListParagraph"/>
        <w:numPr>
          <w:ilvl w:val="0"/>
          <w:numId w:val="14"/>
        </w:numPr>
        <w:spacing w:after="0" w:line="240" w:lineRule="auto"/>
        <w:ind w:left="1493"/>
        <w:rPr>
          <w:rFonts w:ascii="Times New Roman" w:hAnsi="Times New Roman" w:cs="Times New Roman"/>
          <w:sz w:val="24"/>
          <w:szCs w:val="24"/>
        </w:rPr>
      </w:pPr>
      <w:r w:rsidRPr="0012583B">
        <w:rPr>
          <w:rFonts w:ascii="Times New Roman" w:hAnsi="Times New Roman" w:cs="Times New Roman"/>
          <w:sz w:val="24"/>
          <w:szCs w:val="24"/>
        </w:rPr>
        <w:t>T</w:t>
      </w:r>
      <w:r w:rsidRPr="0012583B" w:rsidR="0056207C">
        <w:rPr>
          <w:rFonts w:ascii="Times New Roman" w:hAnsi="Times New Roman" w:cs="Times New Roman"/>
          <w:sz w:val="24"/>
          <w:szCs w:val="24"/>
        </w:rPr>
        <w:t xml:space="preserve">he case study report will identify the </w:t>
      </w:r>
      <w:proofErr w:type="gramStart"/>
      <w:r w:rsidRPr="0012583B" w:rsidR="0056207C">
        <w:rPr>
          <w:rFonts w:ascii="Times New Roman" w:hAnsi="Times New Roman" w:cs="Times New Roman"/>
          <w:sz w:val="24"/>
          <w:szCs w:val="24"/>
        </w:rPr>
        <w:t>organization</w:t>
      </w:r>
      <w:r w:rsidRPr="0012583B" w:rsidR="00AC34DA">
        <w:rPr>
          <w:rFonts w:ascii="Times New Roman" w:hAnsi="Times New Roman" w:cs="Times New Roman"/>
          <w:sz w:val="24"/>
          <w:szCs w:val="24"/>
        </w:rPr>
        <w:t>;</w:t>
      </w:r>
      <w:proofErr w:type="gramEnd"/>
    </w:p>
    <w:p w:rsidRPr="0012583B" w:rsidR="0056207C" w:rsidP="009142DE" w:rsidRDefault="00B06F45" w14:paraId="1B3FE3FE" w14:textId="0F1F3C89">
      <w:pPr>
        <w:pStyle w:val="ListParagraph"/>
        <w:numPr>
          <w:ilvl w:val="0"/>
          <w:numId w:val="14"/>
        </w:numPr>
        <w:spacing w:after="0" w:line="240" w:lineRule="auto"/>
        <w:ind w:left="1493"/>
        <w:rPr>
          <w:rFonts w:ascii="Times New Roman" w:hAnsi="Times New Roman" w:cs="Times New Roman"/>
          <w:sz w:val="24"/>
          <w:szCs w:val="24"/>
        </w:rPr>
      </w:pPr>
      <w:r w:rsidRPr="0012583B">
        <w:rPr>
          <w:rFonts w:ascii="Times New Roman" w:hAnsi="Times New Roman" w:cs="Times New Roman"/>
          <w:sz w:val="24"/>
          <w:szCs w:val="24"/>
        </w:rPr>
        <w:t>A</w:t>
      </w:r>
      <w:r w:rsidRPr="0012583B" w:rsidR="0056207C">
        <w:rPr>
          <w:rFonts w:ascii="Times New Roman" w:hAnsi="Times New Roman" w:cs="Times New Roman"/>
          <w:sz w:val="24"/>
          <w:szCs w:val="24"/>
        </w:rPr>
        <w:t>ny quotes in the case study report will not be attributed to a particular individual</w:t>
      </w:r>
      <w:r w:rsidRPr="0012583B" w:rsidR="00AC34DA">
        <w:rPr>
          <w:rFonts w:ascii="Times New Roman" w:hAnsi="Times New Roman" w:cs="Times New Roman"/>
          <w:sz w:val="24"/>
          <w:szCs w:val="24"/>
        </w:rPr>
        <w:t>; and</w:t>
      </w:r>
    </w:p>
    <w:p w:rsidR="0056207C" w:rsidP="009142DE" w:rsidRDefault="00B06F45" w14:paraId="7D1A3FFE" w14:textId="48FD60AD">
      <w:pPr>
        <w:pStyle w:val="ListParagraph"/>
        <w:numPr>
          <w:ilvl w:val="0"/>
          <w:numId w:val="14"/>
        </w:numPr>
        <w:spacing w:after="0" w:line="240" w:lineRule="auto"/>
        <w:ind w:left="1493"/>
        <w:rPr>
          <w:rFonts w:ascii="Times New Roman" w:hAnsi="Times New Roman" w:cs="Times New Roman"/>
          <w:sz w:val="24"/>
          <w:szCs w:val="24"/>
        </w:rPr>
      </w:pPr>
      <w:r w:rsidRPr="0012583B">
        <w:rPr>
          <w:rFonts w:ascii="Times New Roman" w:hAnsi="Times New Roman" w:cs="Times New Roman"/>
          <w:sz w:val="24"/>
          <w:szCs w:val="24"/>
        </w:rPr>
        <w:t>T</w:t>
      </w:r>
      <w:r w:rsidRPr="0012583B" w:rsidR="0056207C">
        <w:rPr>
          <w:rFonts w:ascii="Times New Roman" w:hAnsi="Times New Roman" w:cs="Times New Roman"/>
          <w:sz w:val="24"/>
          <w:szCs w:val="24"/>
        </w:rPr>
        <w:t>hey can contact one of the ACF project leads if they have any questions about this project</w:t>
      </w:r>
      <w:r w:rsidRPr="0012583B">
        <w:rPr>
          <w:rFonts w:ascii="Times New Roman" w:hAnsi="Times New Roman" w:cs="Times New Roman"/>
          <w:sz w:val="24"/>
          <w:szCs w:val="24"/>
        </w:rPr>
        <w:t>.</w:t>
      </w:r>
    </w:p>
    <w:p w:rsidRPr="0012583B" w:rsidR="006D7CF6" w:rsidP="00376B64" w:rsidRDefault="006D7CF6" w14:paraId="3B7296F4" w14:textId="77777777">
      <w:pPr>
        <w:pStyle w:val="ListParagraph"/>
        <w:spacing w:after="0" w:line="240" w:lineRule="auto"/>
        <w:ind w:left="1493"/>
        <w:rPr>
          <w:rFonts w:ascii="Times New Roman" w:hAnsi="Times New Roman" w:cs="Times New Roman"/>
          <w:sz w:val="24"/>
          <w:szCs w:val="24"/>
        </w:rPr>
      </w:pPr>
    </w:p>
    <w:p w:rsidRPr="0012583B" w:rsidR="004741DF" w:rsidP="009142DE" w:rsidRDefault="004741DF" w14:paraId="63BCB183" w14:textId="2DD5FBCF">
      <w:pPr>
        <w:spacing w:after="0" w:line="240" w:lineRule="auto"/>
        <w:ind w:left="720"/>
        <w:rPr>
          <w:rFonts w:ascii="Times New Roman" w:hAnsi="Times New Roman" w:cs="Times New Roman"/>
          <w:sz w:val="24"/>
          <w:szCs w:val="24"/>
        </w:rPr>
      </w:pP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will also confirm, before </w:t>
      </w:r>
      <w:r w:rsidRPr="0012583B" w:rsidR="00147ADD">
        <w:rPr>
          <w:rFonts w:ascii="Times New Roman" w:hAnsi="Times New Roman" w:cs="Times New Roman"/>
          <w:sz w:val="24"/>
          <w:szCs w:val="24"/>
        </w:rPr>
        <w:t xml:space="preserve">beginning </w:t>
      </w:r>
      <w:r w:rsidRPr="0012583B" w:rsidR="00A82E6C">
        <w:rPr>
          <w:rFonts w:ascii="Times New Roman" w:hAnsi="Times New Roman" w:cs="Times New Roman"/>
          <w:sz w:val="24"/>
          <w:szCs w:val="24"/>
        </w:rPr>
        <w:t>an</w:t>
      </w:r>
      <w:r w:rsidRPr="0012583B" w:rsidR="00147ADD">
        <w:rPr>
          <w:rFonts w:ascii="Times New Roman" w:hAnsi="Times New Roman" w:cs="Times New Roman"/>
          <w:sz w:val="24"/>
          <w:szCs w:val="24"/>
        </w:rPr>
        <w:t xml:space="preserve"> </w:t>
      </w:r>
      <w:r w:rsidRPr="0012583B">
        <w:rPr>
          <w:rFonts w:ascii="Times New Roman" w:hAnsi="Times New Roman" w:cs="Times New Roman"/>
          <w:sz w:val="24"/>
          <w:szCs w:val="24"/>
        </w:rPr>
        <w:t xml:space="preserve">interview, that participants are comfortable </w:t>
      </w:r>
      <w:r w:rsidRPr="0012583B" w:rsidR="00B06F45">
        <w:rPr>
          <w:rFonts w:ascii="Times New Roman" w:hAnsi="Times New Roman" w:cs="Times New Roman"/>
          <w:sz w:val="24"/>
          <w:szCs w:val="24"/>
        </w:rPr>
        <w:t>if</w:t>
      </w:r>
      <w:r w:rsidRPr="0012583B">
        <w:rPr>
          <w:rFonts w:ascii="Times New Roman" w:hAnsi="Times New Roman" w:cs="Times New Roman"/>
          <w:sz w:val="24"/>
          <w:szCs w:val="24"/>
        </w:rPr>
        <w:t xml:space="preserve"> their name and title, or office and title, </w:t>
      </w:r>
      <w:r w:rsidRPr="0012583B" w:rsidR="00B06F45">
        <w:rPr>
          <w:rFonts w:ascii="Times New Roman" w:hAnsi="Times New Roman" w:cs="Times New Roman"/>
          <w:sz w:val="24"/>
          <w:szCs w:val="24"/>
        </w:rPr>
        <w:t>are</w:t>
      </w:r>
      <w:r w:rsidRPr="0012583B">
        <w:rPr>
          <w:rFonts w:ascii="Times New Roman" w:hAnsi="Times New Roman" w:cs="Times New Roman"/>
          <w:sz w:val="24"/>
          <w:szCs w:val="24"/>
        </w:rPr>
        <w:t xml:space="preserve"> included in the public report.</w:t>
      </w:r>
      <w:r w:rsidRPr="0012583B" w:rsidR="00147ADD">
        <w:rPr>
          <w:rFonts w:ascii="Times New Roman" w:hAnsi="Times New Roman" w:cs="Times New Roman"/>
          <w:sz w:val="24"/>
          <w:szCs w:val="24"/>
        </w:rPr>
        <w:t xml:space="preserve">  </w:t>
      </w:r>
    </w:p>
    <w:p w:rsidRPr="0012583B" w:rsidR="0056207C" w:rsidP="009142DE" w:rsidRDefault="0056207C" w14:paraId="26EC0EE8" w14:textId="77777777">
      <w:pPr>
        <w:spacing w:after="0" w:line="240" w:lineRule="auto"/>
        <w:ind w:left="720"/>
        <w:rPr>
          <w:rFonts w:ascii="Times New Roman" w:hAnsi="Times New Roman" w:cs="Times New Roman"/>
          <w:sz w:val="24"/>
          <w:szCs w:val="24"/>
        </w:rPr>
      </w:pPr>
    </w:p>
    <w:p w:rsidRPr="0012583B" w:rsidR="002560D7" w:rsidP="009142DE" w:rsidRDefault="00B06F45" w14:paraId="4180ABFE" w14:textId="4FF2D977">
      <w:pPr>
        <w:spacing w:after="0" w:line="240" w:lineRule="auto"/>
        <w:ind w:left="720"/>
        <w:rPr>
          <w:rFonts w:ascii="Times New Roman" w:hAnsi="Times New Roman" w:cs="Times New Roman"/>
          <w:sz w:val="24"/>
          <w:szCs w:val="24"/>
        </w:rPr>
      </w:pPr>
      <w:proofErr w:type="spellStart"/>
      <w:r w:rsidRPr="0012583B">
        <w:rPr>
          <w:rFonts w:ascii="Times New Roman" w:hAnsi="Times New Roman" w:cs="Times New Roman"/>
          <w:sz w:val="24"/>
          <w:szCs w:val="24"/>
        </w:rPr>
        <w:t>Westat’s</w:t>
      </w:r>
      <w:proofErr w:type="spellEnd"/>
      <w:r w:rsidRPr="0012583B">
        <w:rPr>
          <w:rFonts w:ascii="Times New Roman" w:hAnsi="Times New Roman" w:cs="Times New Roman"/>
          <w:sz w:val="24"/>
          <w:szCs w:val="24"/>
        </w:rPr>
        <w:t xml:space="preserve"> contract states that they will </w:t>
      </w:r>
      <w:r w:rsidRPr="0012583B" w:rsidR="002560D7">
        <w:rPr>
          <w:rFonts w:ascii="Times New Roman" w:hAnsi="Times New Roman" w:cs="Times New Roman"/>
          <w:sz w:val="24"/>
          <w:szCs w:val="24"/>
        </w:rPr>
        <w:t xml:space="preserve">comply with all </w:t>
      </w:r>
      <w:r w:rsidRPr="0012583B">
        <w:rPr>
          <w:rFonts w:ascii="Times New Roman" w:hAnsi="Times New Roman" w:cs="Times New Roman"/>
          <w:sz w:val="24"/>
          <w:szCs w:val="24"/>
        </w:rPr>
        <w:t>ACF</w:t>
      </w:r>
      <w:r w:rsidRPr="0012583B" w:rsidR="002560D7">
        <w:rPr>
          <w:rFonts w:ascii="Times New Roman" w:hAnsi="Times New Roman" w:cs="Times New Roman"/>
          <w:sz w:val="24"/>
          <w:szCs w:val="24"/>
        </w:rPr>
        <w:t xml:space="preserve"> regulations </w:t>
      </w:r>
      <w:r w:rsidRPr="0012583B">
        <w:rPr>
          <w:rFonts w:ascii="Times New Roman" w:hAnsi="Times New Roman" w:cs="Times New Roman"/>
          <w:sz w:val="24"/>
          <w:szCs w:val="24"/>
        </w:rPr>
        <w:t>regarding PII</w:t>
      </w:r>
      <w:r w:rsidRPr="0012583B" w:rsidR="002560D7">
        <w:rPr>
          <w:rFonts w:ascii="Times New Roman" w:hAnsi="Times New Roman" w:cs="Times New Roman"/>
          <w:sz w:val="24"/>
          <w:szCs w:val="24"/>
        </w:rPr>
        <w:t>.</w:t>
      </w:r>
    </w:p>
    <w:p w:rsidRPr="0012583B" w:rsidR="00324368" w:rsidP="009142DE" w:rsidRDefault="00324368" w14:paraId="39067B3C" w14:textId="77777777">
      <w:pPr>
        <w:spacing w:after="0" w:line="240" w:lineRule="auto"/>
        <w:ind w:left="720"/>
        <w:rPr>
          <w:rFonts w:ascii="Times New Roman" w:hAnsi="Times New Roman" w:cs="Times New Roman"/>
          <w:sz w:val="24"/>
          <w:szCs w:val="24"/>
        </w:rPr>
      </w:pPr>
    </w:p>
    <w:p w:rsidRPr="0012583B" w:rsidR="00F15F49" w:rsidP="009142DE" w:rsidRDefault="0056207C" w14:paraId="12004EF1" w14:textId="22113B78">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All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projects undergo an IRB review per company policy. </w:t>
      </w:r>
      <w:r w:rsidRPr="0012583B" w:rsidR="00755064">
        <w:rPr>
          <w:rFonts w:ascii="Times New Roman" w:hAnsi="Times New Roman" w:cs="Times New Roman"/>
          <w:sz w:val="24"/>
          <w:szCs w:val="24"/>
        </w:rPr>
        <w:t xml:space="preserve">The </w:t>
      </w:r>
      <w:proofErr w:type="spellStart"/>
      <w:r w:rsidRPr="0012583B" w:rsidR="00755064">
        <w:rPr>
          <w:rFonts w:ascii="Times New Roman" w:hAnsi="Times New Roman" w:cs="Times New Roman"/>
          <w:sz w:val="24"/>
          <w:szCs w:val="24"/>
        </w:rPr>
        <w:t>Westat</w:t>
      </w:r>
      <w:proofErr w:type="spellEnd"/>
      <w:r w:rsidRPr="0012583B" w:rsidR="00755064">
        <w:rPr>
          <w:rFonts w:ascii="Times New Roman" w:hAnsi="Times New Roman" w:cs="Times New Roman"/>
          <w:sz w:val="24"/>
          <w:szCs w:val="24"/>
        </w:rPr>
        <w:t xml:space="preserve"> team</w:t>
      </w:r>
      <w:r w:rsidRPr="0012583B" w:rsidR="00F15F49">
        <w:rPr>
          <w:rFonts w:ascii="Times New Roman" w:hAnsi="Times New Roman" w:cs="Times New Roman"/>
          <w:sz w:val="24"/>
          <w:szCs w:val="24"/>
        </w:rPr>
        <w:t xml:space="preserve"> </w:t>
      </w:r>
      <w:proofErr w:type="gramStart"/>
      <w:r w:rsidRPr="0012583B" w:rsidR="00F15F49">
        <w:rPr>
          <w:rFonts w:ascii="Times New Roman" w:hAnsi="Times New Roman" w:cs="Times New Roman"/>
          <w:sz w:val="24"/>
          <w:szCs w:val="24"/>
        </w:rPr>
        <w:t>submitted an application</w:t>
      </w:r>
      <w:proofErr w:type="gramEnd"/>
      <w:r w:rsidRPr="0012583B" w:rsidR="00F15F49">
        <w:rPr>
          <w:rFonts w:ascii="Times New Roman" w:hAnsi="Times New Roman" w:cs="Times New Roman"/>
          <w:sz w:val="24"/>
          <w:szCs w:val="24"/>
        </w:rPr>
        <w:t xml:space="preserve"> for this project and the IRB responded that this activity is exempt.</w:t>
      </w:r>
    </w:p>
    <w:p w:rsidRPr="0012583B" w:rsidR="002560D7" w:rsidP="009142DE" w:rsidRDefault="002560D7" w14:paraId="6E979ED9" w14:textId="06763008">
      <w:pPr>
        <w:spacing w:after="0" w:line="240" w:lineRule="auto"/>
        <w:ind w:left="720"/>
        <w:rPr>
          <w:rFonts w:ascii="Times New Roman" w:hAnsi="Times New Roman" w:cs="Times New Roman"/>
          <w:sz w:val="24"/>
          <w:szCs w:val="24"/>
        </w:rPr>
      </w:pPr>
    </w:p>
    <w:p w:rsidRPr="00376B64" w:rsidR="002560D7" w:rsidP="00C847F7" w:rsidRDefault="002560D7" w14:paraId="2490F478" w14:textId="56866424">
      <w:pPr>
        <w:spacing w:after="60" w:line="240" w:lineRule="auto"/>
        <w:ind w:left="720"/>
        <w:rPr>
          <w:rFonts w:ascii="Times New Roman" w:hAnsi="Times New Roman" w:cs="Times New Roman"/>
          <w:i/>
          <w:sz w:val="24"/>
          <w:szCs w:val="24"/>
        </w:rPr>
      </w:pPr>
      <w:r w:rsidRPr="00376B64">
        <w:rPr>
          <w:rFonts w:ascii="Times New Roman" w:hAnsi="Times New Roman" w:cs="Times New Roman"/>
          <w:i/>
          <w:sz w:val="24"/>
          <w:szCs w:val="24"/>
        </w:rPr>
        <w:t>Data Security and Monitoring</w:t>
      </w:r>
    </w:p>
    <w:p w:rsidRPr="0012583B" w:rsidR="009D67A3" w:rsidP="009D67A3" w:rsidRDefault="00A40A3E" w14:paraId="7F8A989E" w14:textId="60BDA1B2">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lastRenderedPageBreak/>
        <w:t xml:space="preserve">All PII will be stored on, and protected by, the </w:t>
      </w: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corporate network.  It is a typical example of an enterprise information system </w:t>
      </w:r>
      <w:r w:rsidRPr="0012583B" w:rsidR="00B06F45">
        <w:rPr>
          <w:rFonts w:ascii="Times New Roman" w:hAnsi="Times New Roman" w:cs="Times New Roman"/>
          <w:sz w:val="24"/>
          <w:szCs w:val="24"/>
        </w:rPr>
        <w:t>in that it</w:t>
      </w:r>
      <w:r w:rsidRPr="0012583B">
        <w:rPr>
          <w:rFonts w:ascii="Times New Roman" w:hAnsi="Times New Roman" w:cs="Times New Roman"/>
          <w:sz w:val="24"/>
          <w:szCs w:val="24"/>
        </w:rPr>
        <w:t xml:space="preserve"> includes physical infrastructure, network hardware, firewalls, servers, workstations, and other assets. Logical controls </w:t>
      </w:r>
      <w:r w:rsidRPr="0012583B" w:rsidR="00B06F45">
        <w:rPr>
          <w:rFonts w:ascii="Times New Roman" w:hAnsi="Times New Roman" w:cs="Times New Roman"/>
          <w:sz w:val="24"/>
          <w:szCs w:val="24"/>
        </w:rPr>
        <w:t>help</w:t>
      </w:r>
      <w:r w:rsidRPr="0012583B">
        <w:rPr>
          <w:rFonts w:ascii="Times New Roman" w:hAnsi="Times New Roman" w:cs="Times New Roman"/>
          <w:sz w:val="24"/>
          <w:szCs w:val="24"/>
        </w:rPr>
        <w:t xml:space="preserve"> prevent co-mingling of information between systems, while logical and physical controls </w:t>
      </w:r>
      <w:r w:rsidRPr="0012583B" w:rsidR="00B06F45">
        <w:rPr>
          <w:rFonts w:ascii="Times New Roman" w:hAnsi="Times New Roman" w:cs="Times New Roman"/>
          <w:sz w:val="24"/>
          <w:szCs w:val="24"/>
        </w:rPr>
        <w:t xml:space="preserve">help with </w:t>
      </w:r>
      <w:r w:rsidRPr="0012583B">
        <w:rPr>
          <w:rFonts w:ascii="Times New Roman" w:hAnsi="Times New Roman" w:cs="Times New Roman"/>
          <w:sz w:val="24"/>
          <w:szCs w:val="24"/>
        </w:rPr>
        <w:t xml:space="preserve">overall security. A robust Continuous Monitoring and Risk Mitigation program </w:t>
      </w:r>
      <w:r w:rsidRPr="0012583B" w:rsidR="00B06F45">
        <w:rPr>
          <w:rFonts w:ascii="Times New Roman" w:hAnsi="Times New Roman" w:cs="Times New Roman"/>
          <w:sz w:val="24"/>
          <w:szCs w:val="24"/>
        </w:rPr>
        <w:t xml:space="preserve">helps ensure </w:t>
      </w:r>
      <w:r w:rsidRPr="0012583B">
        <w:rPr>
          <w:rFonts w:ascii="Times New Roman" w:hAnsi="Times New Roman" w:cs="Times New Roman"/>
          <w:sz w:val="24"/>
          <w:szCs w:val="24"/>
        </w:rPr>
        <w:t>the system is</w:t>
      </w:r>
      <w:r w:rsidRPr="0012583B" w:rsidR="00B06F45">
        <w:rPr>
          <w:rFonts w:ascii="Times New Roman" w:hAnsi="Times New Roman" w:cs="Times New Roman"/>
          <w:sz w:val="24"/>
          <w:szCs w:val="24"/>
        </w:rPr>
        <w:t xml:space="preserve"> updated and that the level of security matches the type of work and sensitiv</w:t>
      </w:r>
      <w:r w:rsidRPr="0012583B" w:rsidR="00A82E6C">
        <w:rPr>
          <w:rFonts w:ascii="Times New Roman" w:hAnsi="Times New Roman" w:cs="Times New Roman"/>
          <w:sz w:val="24"/>
          <w:szCs w:val="24"/>
        </w:rPr>
        <w:t>ity</w:t>
      </w:r>
      <w:r w:rsidRPr="0012583B" w:rsidR="00B06F45">
        <w:rPr>
          <w:rFonts w:ascii="Times New Roman" w:hAnsi="Times New Roman" w:cs="Times New Roman"/>
          <w:sz w:val="24"/>
          <w:szCs w:val="24"/>
        </w:rPr>
        <w:t xml:space="preserve"> of the data being handled.</w:t>
      </w:r>
    </w:p>
    <w:p w:rsidRPr="0012583B" w:rsidR="009D67A3" w:rsidP="009D67A3" w:rsidRDefault="009D67A3" w14:paraId="45314DA8" w14:textId="77777777">
      <w:pPr>
        <w:spacing w:after="0" w:line="240" w:lineRule="auto"/>
        <w:ind w:left="720"/>
        <w:rPr>
          <w:rFonts w:ascii="Times New Roman" w:hAnsi="Times New Roman" w:cs="Times New Roman"/>
          <w:sz w:val="24"/>
          <w:szCs w:val="24"/>
        </w:rPr>
      </w:pPr>
    </w:p>
    <w:p w:rsidRPr="0012583B" w:rsidR="009D67A3" w:rsidP="00A82E6C" w:rsidRDefault="00A82E6C" w14:paraId="1C949534" w14:textId="1C6A75DE">
      <w:pPr>
        <w:spacing w:after="0" w:line="240" w:lineRule="auto"/>
        <w:ind w:left="720"/>
        <w:rPr>
          <w:rFonts w:ascii="Times New Roman" w:hAnsi="Times New Roman" w:cs="Times New Roman"/>
          <w:sz w:val="24"/>
          <w:szCs w:val="24"/>
        </w:rPr>
      </w:pP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closely monitors network access, while automated tools regularly review the system logs to </w:t>
      </w:r>
      <w:r w:rsidRPr="0012583B" w:rsidR="009D67A3">
        <w:rPr>
          <w:rFonts w:ascii="Times New Roman" w:hAnsi="Times New Roman" w:cs="Times New Roman"/>
          <w:sz w:val="24"/>
          <w:szCs w:val="24"/>
        </w:rPr>
        <w:t xml:space="preserve">identify suspicious behavior. </w:t>
      </w:r>
      <w:proofErr w:type="spellStart"/>
      <w:r w:rsidRPr="0012583B" w:rsidR="009D67A3">
        <w:rPr>
          <w:rFonts w:ascii="Times New Roman" w:hAnsi="Times New Roman" w:cs="Times New Roman"/>
          <w:sz w:val="24"/>
          <w:szCs w:val="24"/>
        </w:rPr>
        <w:t>Westat</w:t>
      </w:r>
      <w:proofErr w:type="spellEnd"/>
      <w:r w:rsidRPr="0012583B" w:rsidR="009D67A3">
        <w:rPr>
          <w:rFonts w:ascii="Times New Roman" w:hAnsi="Times New Roman" w:cs="Times New Roman"/>
          <w:sz w:val="24"/>
          <w:szCs w:val="24"/>
        </w:rPr>
        <w:t xml:space="preserve"> will notify the ACF COR within an hour of an incident and the </w:t>
      </w:r>
      <w:r w:rsidRPr="0012583B">
        <w:rPr>
          <w:rFonts w:ascii="Times New Roman" w:hAnsi="Times New Roman" w:cs="Times New Roman"/>
          <w:sz w:val="24"/>
          <w:szCs w:val="24"/>
        </w:rPr>
        <w:t xml:space="preserve">response </w:t>
      </w:r>
      <w:r w:rsidRPr="0012583B" w:rsidR="009D67A3">
        <w:rPr>
          <w:rFonts w:ascii="Times New Roman" w:hAnsi="Times New Roman" w:cs="Times New Roman"/>
          <w:sz w:val="24"/>
          <w:szCs w:val="24"/>
        </w:rPr>
        <w:t xml:space="preserve">procedures will follow </w:t>
      </w:r>
      <w:proofErr w:type="spellStart"/>
      <w:r w:rsidRPr="0012583B" w:rsidR="009D67A3">
        <w:rPr>
          <w:rFonts w:ascii="Times New Roman" w:hAnsi="Times New Roman" w:cs="Times New Roman"/>
          <w:sz w:val="24"/>
          <w:szCs w:val="24"/>
        </w:rPr>
        <w:t>Westat’s</w:t>
      </w:r>
      <w:proofErr w:type="spellEnd"/>
      <w:r w:rsidRPr="0012583B" w:rsidR="009D67A3">
        <w:rPr>
          <w:rFonts w:ascii="Times New Roman" w:hAnsi="Times New Roman" w:cs="Times New Roman"/>
          <w:sz w:val="24"/>
          <w:szCs w:val="24"/>
        </w:rPr>
        <w:t xml:space="preserve"> incident response process.</w:t>
      </w:r>
    </w:p>
    <w:p w:rsidRPr="0012583B" w:rsidR="009D67A3" w:rsidP="009142DE" w:rsidRDefault="009D67A3" w14:paraId="32DC7A0F" w14:textId="77777777">
      <w:pPr>
        <w:spacing w:after="0" w:line="240" w:lineRule="auto"/>
        <w:ind w:left="720"/>
        <w:rPr>
          <w:rFonts w:ascii="Times New Roman" w:hAnsi="Times New Roman" w:cs="Times New Roman"/>
          <w:sz w:val="24"/>
          <w:szCs w:val="24"/>
        </w:rPr>
      </w:pPr>
    </w:p>
    <w:p w:rsidRPr="0012583B" w:rsidR="0068782D" w:rsidP="009D67A3" w:rsidRDefault="00A40A3E" w14:paraId="1BEC4450" w14:textId="14708502">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All individuals with access</w:t>
      </w:r>
      <w:r w:rsidRPr="0012583B" w:rsidR="00B06F45">
        <w:rPr>
          <w:rFonts w:ascii="Times New Roman" w:hAnsi="Times New Roman" w:cs="Times New Roman"/>
          <w:sz w:val="24"/>
          <w:szCs w:val="24"/>
        </w:rPr>
        <w:t xml:space="preserve"> to</w:t>
      </w:r>
      <w:r w:rsidRPr="0012583B">
        <w:rPr>
          <w:rFonts w:ascii="Times New Roman" w:hAnsi="Times New Roman" w:cs="Times New Roman"/>
          <w:sz w:val="24"/>
          <w:szCs w:val="24"/>
        </w:rPr>
        <w:t xml:space="preserve"> system components or data are authorized for such access.  The project director or system manager </w:t>
      </w:r>
      <w:r w:rsidRPr="0012583B" w:rsidR="00A82E6C">
        <w:rPr>
          <w:rFonts w:ascii="Times New Roman" w:hAnsi="Times New Roman" w:cs="Times New Roman"/>
          <w:sz w:val="24"/>
          <w:szCs w:val="24"/>
        </w:rPr>
        <w:t xml:space="preserve">will </w:t>
      </w:r>
      <w:r w:rsidRPr="0012583B">
        <w:rPr>
          <w:rFonts w:ascii="Times New Roman" w:hAnsi="Times New Roman" w:cs="Times New Roman"/>
          <w:sz w:val="24"/>
          <w:szCs w:val="24"/>
        </w:rPr>
        <w:t>remove</w:t>
      </w:r>
      <w:r w:rsidRPr="0012583B" w:rsidR="00A82E6C">
        <w:rPr>
          <w:rFonts w:ascii="Times New Roman" w:hAnsi="Times New Roman" w:cs="Times New Roman"/>
          <w:sz w:val="24"/>
          <w:szCs w:val="24"/>
        </w:rPr>
        <w:t xml:space="preserve"> an</w:t>
      </w:r>
      <w:r w:rsidRPr="0012583B">
        <w:rPr>
          <w:rFonts w:ascii="Times New Roman" w:hAnsi="Times New Roman" w:cs="Times New Roman"/>
          <w:sz w:val="24"/>
          <w:szCs w:val="24"/>
        </w:rPr>
        <w:t xml:space="preserve"> individual</w:t>
      </w:r>
      <w:r w:rsidRPr="0012583B" w:rsidR="00A82E6C">
        <w:rPr>
          <w:rFonts w:ascii="Times New Roman" w:hAnsi="Times New Roman" w:cs="Times New Roman"/>
          <w:sz w:val="24"/>
          <w:szCs w:val="24"/>
        </w:rPr>
        <w:t>’s</w:t>
      </w:r>
      <w:r w:rsidRPr="0012583B">
        <w:rPr>
          <w:rFonts w:ascii="Times New Roman" w:hAnsi="Times New Roman" w:cs="Times New Roman"/>
          <w:sz w:val="24"/>
          <w:szCs w:val="24"/>
        </w:rPr>
        <w:t xml:space="preserve"> access</w:t>
      </w:r>
      <w:r w:rsidRPr="0012583B" w:rsidR="009D67A3">
        <w:rPr>
          <w:rFonts w:ascii="Times New Roman" w:hAnsi="Times New Roman" w:cs="Times New Roman"/>
          <w:sz w:val="24"/>
          <w:szCs w:val="24"/>
        </w:rPr>
        <w:t xml:space="preserve"> to project data</w:t>
      </w:r>
      <w:r w:rsidRPr="0012583B" w:rsidR="00A82E6C">
        <w:rPr>
          <w:rFonts w:ascii="Times New Roman" w:hAnsi="Times New Roman" w:cs="Times New Roman"/>
          <w:sz w:val="24"/>
          <w:szCs w:val="24"/>
        </w:rPr>
        <w:t xml:space="preserve"> when the project is transferred or terminated or when the individual no longer need access because they have left the project, they no longer need access to the data to complete their work, or similar.  </w:t>
      </w:r>
      <w:r w:rsidRPr="0012583B" w:rsidR="009D67A3">
        <w:rPr>
          <w:rFonts w:ascii="Times New Roman" w:hAnsi="Times New Roman" w:cs="Times New Roman"/>
          <w:sz w:val="24"/>
          <w:szCs w:val="24"/>
        </w:rPr>
        <w:t xml:space="preserve">All individuals also took </w:t>
      </w:r>
      <w:proofErr w:type="spellStart"/>
      <w:r w:rsidRPr="0012583B">
        <w:rPr>
          <w:rFonts w:ascii="Times New Roman" w:hAnsi="Times New Roman" w:cs="Times New Roman"/>
          <w:sz w:val="24"/>
          <w:szCs w:val="24"/>
        </w:rPr>
        <w:t>Westat</w:t>
      </w:r>
      <w:r w:rsidRPr="0012583B" w:rsidR="009D67A3">
        <w:rPr>
          <w:rFonts w:ascii="Times New Roman" w:hAnsi="Times New Roman" w:cs="Times New Roman"/>
          <w:sz w:val="24"/>
          <w:szCs w:val="24"/>
        </w:rPr>
        <w:t>’s</w:t>
      </w:r>
      <w:proofErr w:type="spellEnd"/>
      <w:r w:rsidRPr="0012583B">
        <w:rPr>
          <w:rFonts w:ascii="Times New Roman" w:hAnsi="Times New Roman" w:cs="Times New Roman"/>
          <w:sz w:val="24"/>
          <w:szCs w:val="24"/>
        </w:rPr>
        <w:t xml:space="preserve"> security awareness training when hired. </w:t>
      </w:r>
    </w:p>
    <w:p w:rsidR="000432D9" w:rsidP="009142DE" w:rsidRDefault="000432D9" w14:paraId="21308AFF" w14:textId="7419B720">
      <w:pPr>
        <w:spacing w:after="0" w:line="240" w:lineRule="auto"/>
        <w:rPr>
          <w:rFonts w:ascii="Times New Roman" w:hAnsi="Times New Roman" w:cs="Times New Roman"/>
          <w:sz w:val="24"/>
          <w:szCs w:val="24"/>
        </w:rPr>
      </w:pPr>
    </w:p>
    <w:p w:rsidRPr="0012583B" w:rsidR="0012583B" w:rsidP="009142DE" w:rsidRDefault="0012583B" w14:paraId="19933705" w14:textId="77777777">
      <w:pPr>
        <w:spacing w:after="0" w:line="240" w:lineRule="auto"/>
        <w:rPr>
          <w:rFonts w:ascii="Times New Roman" w:hAnsi="Times New Roman" w:cs="Times New Roman"/>
          <w:sz w:val="24"/>
          <w:szCs w:val="24"/>
        </w:rPr>
      </w:pPr>
    </w:p>
    <w:p w:rsidRPr="0012583B" w:rsidR="00717BDC" w:rsidP="00376B64" w:rsidRDefault="00B23277" w14:paraId="38C28436" w14:textId="7EE73C97">
      <w:pPr>
        <w:spacing w:after="120" w:line="240" w:lineRule="auto"/>
        <w:rPr>
          <w:rFonts w:ascii="Times New Roman" w:hAnsi="Times New Roman" w:cs="Times New Roman"/>
          <w:sz w:val="24"/>
          <w:szCs w:val="24"/>
        </w:rPr>
      </w:pPr>
      <w:r w:rsidRPr="0012583B">
        <w:rPr>
          <w:rFonts w:ascii="Times New Roman" w:hAnsi="Times New Roman" w:cs="Times New Roman"/>
          <w:b/>
          <w:sz w:val="24"/>
          <w:szCs w:val="24"/>
        </w:rPr>
        <w:t>A11</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2A41C6">
        <w:rPr>
          <w:rFonts w:ascii="Times New Roman" w:hAnsi="Times New Roman" w:cs="Times New Roman"/>
          <w:b/>
          <w:sz w:val="24"/>
          <w:szCs w:val="24"/>
        </w:rPr>
        <w:t>Sensitive Information</w:t>
      </w:r>
      <w:r w:rsidRPr="0012583B" w:rsidR="002560D7">
        <w:rPr>
          <w:rStyle w:val="FootnoteReference"/>
          <w:rFonts w:ascii="Times New Roman" w:hAnsi="Times New Roman" w:cs="Times New Roman"/>
          <w:sz w:val="24"/>
          <w:szCs w:val="24"/>
        </w:rPr>
        <w:t xml:space="preserve"> </w:t>
      </w:r>
      <w:r w:rsidRPr="0012583B" w:rsidR="002560D7">
        <w:rPr>
          <w:rStyle w:val="FootnoteReference"/>
          <w:rFonts w:ascii="Times New Roman" w:hAnsi="Times New Roman" w:cs="Times New Roman"/>
          <w:sz w:val="24"/>
          <w:szCs w:val="24"/>
        </w:rPr>
        <w:footnoteReference w:id="3"/>
      </w:r>
    </w:p>
    <w:p w:rsidRPr="0012583B" w:rsidR="00D32E6D" w:rsidP="009142DE" w:rsidRDefault="00A177DE" w14:paraId="67A048FB" w14:textId="2FDA374E">
      <w:pPr>
        <w:spacing w:after="0" w:line="240" w:lineRule="auto"/>
        <w:ind w:firstLine="720"/>
        <w:rPr>
          <w:rFonts w:ascii="Times New Roman" w:hAnsi="Times New Roman" w:cs="Times New Roman"/>
          <w:sz w:val="24"/>
          <w:szCs w:val="24"/>
        </w:rPr>
      </w:pPr>
      <w:r w:rsidRPr="0012583B">
        <w:rPr>
          <w:rFonts w:ascii="Times New Roman" w:hAnsi="Times New Roman" w:cs="Times New Roman"/>
          <w:sz w:val="24"/>
          <w:szCs w:val="24"/>
        </w:rPr>
        <w:t xml:space="preserve">No sensitive information will be collected </w:t>
      </w:r>
      <w:proofErr w:type="gramStart"/>
      <w:r w:rsidRPr="0012583B">
        <w:rPr>
          <w:rFonts w:ascii="Times New Roman" w:hAnsi="Times New Roman" w:cs="Times New Roman"/>
          <w:sz w:val="24"/>
          <w:szCs w:val="24"/>
        </w:rPr>
        <w:t>during the course of</w:t>
      </w:r>
      <w:proofErr w:type="gramEnd"/>
      <w:r w:rsidRPr="0012583B">
        <w:rPr>
          <w:rFonts w:ascii="Times New Roman" w:hAnsi="Times New Roman" w:cs="Times New Roman"/>
          <w:sz w:val="24"/>
          <w:szCs w:val="24"/>
        </w:rPr>
        <w:t xml:space="preserve"> this project.</w:t>
      </w:r>
    </w:p>
    <w:p w:rsidR="00D32E6D" w:rsidP="009142DE" w:rsidRDefault="00D32E6D" w14:paraId="65524C3D" w14:textId="3FB27FFA">
      <w:pPr>
        <w:spacing w:after="0" w:line="240" w:lineRule="auto"/>
        <w:rPr>
          <w:rFonts w:ascii="Times New Roman" w:hAnsi="Times New Roman" w:cs="Times New Roman"/>
          <w:sz w:val="24"/>
          <w:szCs w:val="24"/>
        </w:rPr>
      </w:pPr>
    </w:p>
    <w:p w:rsidRPr="0012583B" w:rsidR="0012583B" w:rsidP="009142DE" w:rsidRDefault="0012583B" w14:paraId="3DE46666" w14:textId="77777777">
      <w:pPr>
        <w:spacing w:after="0" w:line="240" w:lineRule="auto"/>
        <w:rPr>
          <w:rFonts w:ascii="Times New Roman" w:hAnsi="Times New Roman" w:cs="Times New Roman"/>
          <w:sz w:val="24"/>
          <w:szCs w:val="24"/>
        </w:rPr>
      </w:pPr>
    </w:p>
    <w:p w:rsidRPr="0012583B" w:rsidR="00230CAA" w:rsidP="00376B64" w:rsidRDefault="00B23277" w14:paraId="1316A99D" w14:textId="04BE5C9D">
      <w:pPr>
        <w:spacing w:after="120" w:line="240" w:lineRule="auto"/>
        <w:rPr>
          <w:rFonts w:ascii="Times New Roman" w:hAnsi="Times New Roman" w:cs="Times New Roman"/>
          <w:b/>
          <w:sz w:val="24"/>
          <w:szCs w:val="24"/>
        </w:rPr>
      </w:pPr>
      <w:r w:rsidRPr="0012583B">
        <w:rPr>
          <w:rFonts w:ascii="Times New Roman" w:hAnsi="Times New Roman" w:cs="Times New Roman"/>
          <w:b/>
          <w:sz w:val="24"/>
          <w:szCs w:val="24"/>
        </w:rPr>
        <w:t>A12</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5D4A40">
        <w:rPr>
          <w:rFonts w:ascii="Times New Roman" w:hAnsi="Times New Roman" w:cs="Times New Roman"/>
          <w:b/>
          <w:sz w:val="24"/>
          <w:szCs w:val="24"/>
        </w:rPr>
        <w:t>Burden</w:t>
      </w:r>
    </w:p>
    <w:p w:rsidRPr="0012583B" w:rsidR="00230CAA" w:rsidP="00E1371A" w:rsidRDefault="00230CAA" w14:paraId="5972B4E8" w14:textId="0407B191">
      <w:pPr>
        <w:spacing w:after="60" w:line="240" w:lineRule="auto"/>
        <w:ind w:left="720"/>
        <w:rPr>
          <w:rFonts w:ascii="Times New Roman" w:hAnsi="Times New Roman" w:cs="Times New Roman"/>
          <w:b/>
          <w:bCs/>
          <w:i/>
          <w:sz w:val="24"/>
          <w:szCs w:val="24"/>
        </w:rPr>
      </w:pPr>
      <w:r w:rsidRPr="0012583B">
        <w:rPr>
          <w:rFonts w:ascii="Times New Roman" w:hAnsi="Times New Roman" w:cs="Times New Roman"/>
          <w:b/>
          <w:bCs/>
          <w:i/>
          <w:sz w:val="24"/>
          <w:szCs w:val="24"/>
        </w:rPr>
        <w:t>Explanation of Burden Estimates</w:t>
      </w:r>
    </w:p>
    <w:p w:rsidRPr="0012583B" w:rsidR="009D67A3" w:rsidP="00E1371A" w:rsidRDefault="009D67A3" w14:paraId="5D8EB661" w14:textId="7D80A2EF">
      <w:pPr>
        <w:spacing w:after="60" w:line="240" w:lineRule="auto"/>
        <w:ind w:left="720"/>
        <w:rPr>
          <w:rFonts w:ascii="Times New Roman" w:hAnsi="Times New Roman" w:cs="Times New Roman"/>
          <w:iCs/>
          <w:sz w:val="24"/>
          <w:szCs w:val="24"/>
        </w:rPr>
      </w:pPr>
      <w:r w:rsidRPr="0012583B">
        <w:rPr>
          <w:rFonts w:ascii="Times New Roman" w:hAnsi="Times New Roman" w:cs="Times New Roman"/>
          <w:iCs/>
          <w:sz w:val="24"/>
          <w:szCs w:val="24"/>
        </w:rPr>
        <w:t>This collection request is for 3 years</w:t>
      </w:r>
      <w:r w:rsidRPr="0012583B" w:rsidR="00774E43">
        <w:rPr>
          <w:rFonts w:ascii="Times New Roman" w:hAnsi="Times New Roman" w:cs="Times New Roman"/>
          <w:iCs/>
          <w:sz w:val="24"/>
          <w:szCs w:val="24"/>
        </w:rPr>
        <w:t xml:space="preserve">.  During that </w:t>
      </w:r>
      <w:r w:rsidRPr="0012583B" w:rsidR="000525A2">
        <w:rPr>
          <w:rFonts w:ascii="Times New Roman" w:hAnsi="Times New Roman" w:cs="Times New Roman"/>
          <w:iCs/>
          <w:sz w:val="24"/>
          <w:szCs w:val="24"/>
        </w:rPr>
        <w:t>time,</w:t>
      </w:r>
      <w:r w:rsidRPr="0012583B" w:rsidR="00774E43">
        <w:rPr>
          <w:rFonts w:ascii="Times New Roman" w:hAnsi="Times New Roman" w:cs="Times New Roman"/>
          <w:iCs/>
          <w:sz w:val="24"/>
          <w:szCs w:val="24"/>
        </w:rPr>
        <w:t xml:space="preserve"> we </w:t>
      </w:r>
      <w:r w:rsidRPr="0012583B">
        <w:rPr>
          <w:rFonts w:ascii="Times New Roman" w:hAnsi="Times New Roman" w:cs="Times New Roman"/>
          <w:iCs/>
          <w:sz w:val="24"/>
          <w:szCs w:val="24"/>
        </w:rPr>
        <w:t xml:space="preserve">estimate that </w:t>
      </w:r>
      <w:proofErr w:type="spellStart"/>
      <w:r w:rsidRPr="0012583B">
        <w:rPr>
          <w:rFonts w:ascii="Times New Roman" w:hAnsi="Times New Roman" w:cs="Times New Roman"/>
          <w:iCs/>
          <w:sz w:val="24"/>
          <w:szCs w:val="24"/>
        </w:rPr>
        <w:t>Westat</w:t>
      </w:r>
      <w:proofErr w:type="spellEnd"/>
      <w:r w:rsidRPr="0012583B">
        <w:rPr>
          <w:rFonts w:ascii="Times New Roman" w:hAnsi="Times New Roman" w:cs="Times New Roman"/>
          <w:iCs/>
          <w:sz w:val="24"/>
          <w:szCs w:val="24"/>
        </w:rPr>
        <w:t xml:space="preserve"> will:</w:t>
      </w:r>
    </w:p>
    <w:p w:rsidRPr="0012583B" w:rsidR="009D67A3" w:rsidP="009D67A3" w:rsidRDefault="009D67A3" w14:paraId="5A2D2F8D" w14:textId="77777777">
      <w:pPr>
        <w:pStyle w:val="ListParagraph"/>
        <w:numPr>
          <w:ilvl w:val="0"/>
          <w:numId w:val="35"/>
        </w:numPr>
        <w:spacing w:after="0" w:line="240" w:lineRule="auto"/>
        <w:rPr>
          <w:rFonts w:ascii="Times New Roman" w:hAnsi="Times New Roman" w:cs="Times New Roman"/>
          <w:iCs/>
          <w:sz w:val="24"/>
          <w:szCs w:val="24"/>
        </w:rPr>
      </w:pPr>
      <w:r w:rsidRPr="0012583B">
        <w:rPr>
          <w:rFonts w:ascii="Times New Roman" w:hAnsi="Times New Roman" w:cs="Times New Roman"/>
          <w:iCs/>
          <w:sz w:val="24"/>
          <w:szCs w:val="24"/>
        </w:rPr>
        <w:t xml:space="preserve">Complete three case studies per year (9 case studies in total).  </w:t>
      </w:r>
    </w:p>
    <w:p w:rsidRPr="0012583B" w:rsidR="009D67A3" w:rsidP="009D67A3" w:rsidRDefault="009D67A3" w14:paraId="08D9688F" w14:textId="0F6DADD9">
      <w:pPr>
        <w:pStyle w:val="ListParagraph"/>
        <w:numPr>
          <w:ilvl w:val="0"/>
          <w:numId w:val="35"/>
        </w:numPr>
        <w:spacing w:after="0" w:line="240" w:lineRule="auto"/>
        <w:rPr>
          <w:rFonts w:ascii="Times New Roman" w:hAnsi="Times New Roman" w:cs="Times New Roman"/>
          <w:iCs/>
          <w:sz w:val="24"/>
          <w:szCs w:val="24"/>
        </w:rPr>
      </w:pPr>
      <w:r w:rsidRPr="0012583B">
        <w:rPr>
          <w:rFonts w:ascii="Times New Roman" w:hAnsi="Times New Roman" w:cs="Times New Roman"/>
          <w:iCs/>
          <w:sz w:val="24"/>
          <w:szCs w:val="24"/>
        </w:rPr>
        <w:t xml:space="preserve">Send a questionnaire to the top three candidates for each case study (27 questionnaires in total).  </w:t>
      </w:r>
    </w:p>
    <w:p w:rsidRPr="0012583B" w:rsidR="00EB4DB3" w:rsidP="009D67A3" w:rsidRDefault="009D67A3" w14:paraId="42FBBE9D" w14:textId="2EA3BDBA">
      <w:pPr>
        <w:pStyle w:val="ListParagraph"/>
        <w:numPr>
          <w:ilvl w:val="0"/>
          <w:numId w:val="35"/>
        </w:numPr>
        <w:spacing w:after="0" w:line="240" w:lineRule="auto"/>
        <w:rPr>
          <w:rFonts w:ascii="Times New Roman" w:hAnsi="Times New Roman" w:cs="Times New Roman"/>
          <w:iCs/>
          <w:sz w:val="24"/>
          <w:szCs w:val="24"/>
        </w:rPr>
      </w:pPr>
      <w:r w:rsidRPr="0012583B">
        <w:rPr>
          <w:rFonts w:ascii="Times New Roman" w:hAnsi="Times New Roman" w:cs="Times New Roman"/>
          <w:iCs/>
          <w:sz w:val="24"/>
          <w:szCs w:val="24"/>
        </w:rPr>
        <w:t>I</w:t>
      </w:r>
      <w:r w:rsidRPr="0012583B" w:rsidR="0066091A">
        <w:rPr>
          <w:rFonts w:ascii="Times New Roman" w:hAnsi="Times New Roman" w:cs="Times New Roman"/>
          <w:iCs/>
          <w:sz w:val="24"/>
          <w:szCs w:val="24"/>
        </w:rPr>
        <w:t>nterview an average of eight individuals per case study</w:t>
      </w:r>
      <w:r w:rsidRPr="0012583B">
        <w:rPr>
          <w:rFonts w:ascii="Times New Roman" w:hAnsi="Times New Roman" w:cs="Times New Roman"/>
          <w:iCs/>
          <w:sz w:val="24"/>
          <w:szCs w:val="24"/>
        </w:rPr>
        <w:t xml:space="preserve"> (</w:t>
      </w:r>
      <w:r w:rsidR="00376B64">
        <w:rPr>
          <w:rFonts w:ascii="Times New Roman" w:hAnsi="Times New Roman" w:cs="Times New Roman"/>
          <w:iCs/>
          <w:sz w:val="24"/>
          <w:szCs w:val="24"/>
        </w:rPr>
        <w:t>72</w:t>
      </w:r>
      <w:r w:rsidRPr="0012583B">
        <w:rPr>
          <w:rFonts w:ascii="Times New Roman" w:hAnsi="Times New Roman" w:cs="Times New Roman"/>
          <w:iCs/>
          <w:sz w:val="24"/>
          <w:szCs w:val="24"/>
        </w:rPr>
        <w:t xml:space="preserve"> in total)</w:t>
      </w:r>
      <w:r w:rsidRPr="0012583B" w:rsidR="0066091A">
        <w:rPr>
          <w:rFonts w:ascii="Times New Roman" w:hAnsi="Times New Roman" w:cs="Times New Roman"/>
          <w:iCs/>
          <w:sz w:val="24"/>
          <w:szCs w:val="24"/>
        </w:rPr>
        <w:t>.</w:t>
      </w:r>
    </w:p>
    <w:p w:rsidRPr="0012583B" w:rsidR="0066091A" w:rsidP="009142DE" w:rsidRDefault="0066091A" w14:paraId="12B41B52" w14:textId="05C6C06F">
      <w:pPr>
        <w:spacing w:after="0" w:line="240" w:lineRule="auto"/>
        <w:ind w:left="720"/>
        <w:rPr>
          <w:rFonts w:ascii="Times New Roman" w:hAnsi="Times New Roman" w:cs="Times New Roman"/>
          <w:iCs/>
          <w:sz w:val="24"/>
          <w:szCs w:val="24"/>
        </w:rPr>
      </w:pPr>
    </w:p>
    <w:tbl>
      <w:tblPr>
        <w:tblStyle w:val="TableGrid"/>
        <w:tblW w:w="9653" w:type="dxa"/>
        <w:tblInd w:w="828" w:type="dxa"/>
        <w:tblLayout w:type="fixed"/>
        <w:tblLook w:val="01E0" w:firstRow="1" w:lastRow="1" w:firstColumn="1" w:lastColumn="1" w:noHBand="0" w:noVBand="0"/>
      </w:tblPr>
      <w:tblGrid>
        <w:gridCol w:w="1687"/>
        <w:gridCol w:w="1350"/>
        <w:gridCol w:w="1350"/>
        <w:gridCol w:w="1080"/>
        <w:gridCol w:w="990"/>
        <w:gridCol w:w="990"/>
        <w:gridCol w:w="900"/>
        <w:gridCol w:w="1306"/>
      </w:tblGrid>
      <w:tr w:rsidRPr="002A0B0E" w:rsidR="00A823FD" w:rsidTr="00376B64" w14:paraId="60143AAE" w14:textId="77777777">
        <w:tc>
          <w:tcPr>
            <w:tcW w:w="1687" w:type="dxa"/>
            <w:tcBorders>
              <w:top w:val="single" w:color="auto" w:sz="4" w:space="0"/>
              <w:left w:val="single" w:color="auto" w:sz="4" w:space="0"/>
              <w:bottom w:val="single" w:color="auto" w:sz="4" w:space="0"/>
              <w:right w:val="single" w:color="auto" w:sz="4" w:space="0"/>
            </w:tcBorders>
            <w:hideMark/>
          </w:tcPr>
          <w:p w:rsidRPr="002A0B0E" w:rsidR="006608EB" w:rsidP="009142DE" w:rsidRDefault="006608EB" w14:paraId="118F6E51" w14:textId="62AD75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2A0B0E">
              <w:rPr>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2A0B0E" w:rsidR="006608EB" w:rsidP="009142DE" w:rsidRDefault="006608EB" w14:paraId="4687CA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2A0B0E">
              <w:rPr>
                <w:bCs/>
              </w:rPr>
              <w:t>No. of Respondents (total over request period)</w:t>
            </w:r>
          </w:p>
        </w:tc>
        <w:tc>
          <w:tcPr>
            <w:tcW w:w="1350" w:type="dxa"/>
            <w:tcBorders>
              <w:top w:val="single" w:color="auto" w:sz="4" w:space="0"/>
              <w:left w:val="single" w:color="auto" w:sz="4" w:space="0"/>
              <w:bottom w:val="single" w:color="auto" w:sz="4" w:space="0"/>
              <w:right w:val="single" w:color="auto" w:sz="4" w:space="0"/>
            </w:tcBorders>
            <w:hideMark/>
          </w:tcPr>
          <w:p w:rsidRPr="002A0B0E" w:rsidR="006608EB" w:rsidP="009142DE" w:rsidRDefault="006608EB" w14:paraId="625F50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2A0B0E">
              <w:rPr>
                <w:bCs/>
              </w:rPr>
              <w:t xml:space="preserve">No. of Responses per Respondent (total over </w:t>
            </w:r>
            <w:r w:rsidRPr="002A0B0E">
              <w:rPr>
                <w:bCs/>
              </w:rPr>
              <w:lastRenderedPageBreak/>
              <w:t>request period)</w:t>
            </w:r>
          </w:p>
        </w:tc>
        <w:tc>
          <w:tcPr>
            <w:tcW w:w="1080" w:type="dxa"/>
            <w:tcBorders>
              <w:top w:val="single" w:color="auto" w:sz="4" w:space="0"/>
              <w:left w:val="single" w:color="auto" w:sz="4" w:space="0"/>
              <w:bottom w:val="single" w:color="auto" w:sz="4" w:space="0"/>
              <w:right w:val="single" w:color="auto" w:sz="4" w:space="0"/>
            </w:tcBorders>
            <w:hideMark/>
          </w:tcPr>
          <w:p w:rsidRPr="002A0B0E" w:rsidR="006608EB" w:rsidP="009142DE" w:rsidRDefault="006608EB" w14:paraId="7DA041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2A0B0E">
              <w:rPr>
                <w:bCs/>
              </w:rPr>
              <w:lastRenderedPageBreak/>
              <w:t>Avg. Burden per Response (in hours)</w:t>
            </w:r>
          </w:p>
        </w:tc>
        <w:tc>
          <w:tcPr>
            <w:tcW w:w="990" w:type="dxa"/>
            <w:tcBorders>
              <w:top w:val="single" w:color="auto" w:sz="4" w:space="0"/>
              <w:left w:val="single" w:color="auto" w:sz="4" w:space="0"/>
              <w:bottom w:val="single" w:color="auto" w:sz="4" w:space="0"/>
              <w:right w:val="single" w:color="auto" w:sz="4" w:space="0"/>
            </w:tcBorders>
          </w:tcPr>
          <w:p w:rsidRPr="002A0B0E" w:rsidR="006608EB" w:rsidP="009142DE" w:rsidRDefault="006608EB" w14:paraId="07F9CC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2A0B0E">
              <w:rPr>
                <w:bCs/>
              </w:rPr>
              <w:t>Total Burden (in hours)</w:t>
            </w:r>
          </w:p>
        </w:tc>
        <w:tc>
          <w:tcPr>
            <w:tcW w:w="990" w:type="dxa"/>
            <w:tcBorders>
              <w:top w:val="single" w:color="auto" w:sz="4" w:space="0"/>
              <w:left w:val="single" w:color="auto" w:sz="4" w:space="0"/>
              <w:bottom w:val="single" w:color="auto" w:sz="4" w:space="0"/>
              <w:right w:val="single" w:color="auto" w:sz="4" w:space="0"/>
            </w:tcBorders>
            <w:hideMark/>
          </w:tcPr>
          <w:p w:rsidRPr="002A0B0E" w:rsidR="006608EB" w:rsidP="009142DE" w:rsidRDefault="006608EB" w14:paraId="1523906B" w14:textId="05D6B3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2A0B0E">
              <w:rPr>
                <w:bCs/>
              </w:rPr>
              <w:t>Annual Burden (in hours)</w:t>
            </w:r>
          </w:p>
        </w:tc>
        <w:tc>
          <w:tcPr>
            <w:tcW w:w="900" w:type="dxa"/>
            <w:tcBorders>
              <w:top w:val="single" w:color="auto" w:sz="4" w:space="0"/>
              <w:left w:val="single" w:color="auto" w:sz="4" w:space="0"/>
              <w:bottom w:val="single" w:color="auto" w:sz="4" w:space="0"/>
              <w:right w:val="single" w:color="auto" w:sz="4" w:space="0"/>
            </w:tcBorders>
            <w:hideMark/>
          </w:tcPr>
          <w:p w:rsidRPr="002A0B0E" w:rsidR="006608EB" w:rsidP="009142DE" w:rsidRDefault="006608EB" w14:paraId="10681C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2A0B0E">
              <w:rPr>
                <w:bCs/>
              </w:rPr>
              <w:t>Average Hourly Wage Rate</w:t>
            </w:r>
          </w:p>
        </w:tc>
        <w:tc>
          <w:tcPr>
            <w:tcW w:w="1306" w:type="dxa"/>
            <w:tcBorders>
              <w:top w:val="single" w:color="auto" w:sz="4" w:space="0"/>
              <w:left w:val="single" w:color="auto" w:sz="4" w:space="0"/>
              <w:bottom w:val="single" w:color="auto" w:sz="4" w:space="0"/>
              <w:right w:val="single" w:color="auto" w:sz="4" w:space="0"/>
            </w:tcBorders>
            <w:hideMark/>
          </w:tcPr>
          <w:p w:rsidRPr="002A0B0E" w:rsidR="006608EB" w:rsidP="009142DE" w:rsidRDefault="006608EB" w14:paraId="050D08B8" w14:textId="12AC6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2A0B0E">
              <w:rPr>
                <w:bCs/>
              </w:rPr>
              <w:t>Total Annual Respondent Cost</w:t>
            </w:r>
            <w:r w:rsidR="006D7CF6">
              <w:rPr>
                <w:bCs/>
              </w:rPr>
              <w:t>*</w:t>
            </w:r>
          </w:p>
        </w:tc>
      </w:tr>
      <w:tr w:rsidRPr="002A0B0E" w:rsidR="00A823FD" w:rsidTr="00376B64" w14:paraId="7FCCA96E" w14:textId="77777777">
        <w:tc>
          <w:tcPr>
            <w:tcW w:w="1687" w:type="dxa"/>
            <w:tcBorders>
              <w:top w:val="single" w:color="auto" w:sz="4" w:space="0"/>
              <w:left w:val="single" w:color="auto" w:sz="4" w:space="0"/>
              <w:bottom w:val="single" w:color="auto" w:sz="4" w:space="0"/>
              <w:right w:val="single" w:color="auto" w:sz="4" w:space="0"/>
            </w:tcBorders>
          </w:tcPr>
          <w:p w:rsidRPr="002A0B0E" w:rsidR="006608EB" w:rsidP="009142DE" w:rsidRDefault="00E85FEA" w14:paraId="031C1C20" w14:textId="2E96A8D3">
            <w:r w:rsidRPr="002A0B0E">
              <w:t>Instrument 1 - Questionnaire to help select orgs</w:t>
            </w:r>
          </w:p>
        </w:tc>
        <w:tc>
          <w:tcPr>
            <w:tcW w:w="135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E85FEA" w14:paraId="686FB537" w14:textId="67019A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bCs/>
              </w:rPr>
              <w:t>27</w:t>
            </w:r>
          </w:p>
        </w:tc>
        <w:tc>
          <w:tcPr>
            <w:tcW w:w="135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6608EB" w14:paraId="2087E4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6608EB" w14:paraId="185C04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bCs/>
              </w:rPr>
              <w:t>.5</w:t>
            </w:r>
          </w:p>
        </w:tc>
        <w:tc>
          <w:tcPr>
            <w:tcW w:w="99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E85FEA" w14:paraId="1D26A6C8" w14:textId="1899A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bCs/>
              </w:rPr>
              <w:t>13.5</w:t>
            </w:r>
          </w:p>
        </w:tc>
        <w:tc>
          <w:tcPr>
            <w:tcW w:w="99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6D7CF6" w14:paraId="6ED9042B" w14:textId="72D1CA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5</w:t>
            </w:r>
          </w:p>
        </w:tc>
        <w:tc>
          <w:tcPr>
            <w:tcW w:w="90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577392" w14:paraId="1681EAB2" w14:textId="297B53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shd w:val="clear" w:color="auto" w:fill="FFFFFF"/>
              </w:rPr>
              <w:t>$</w:t>
            </w:r>
            <w:r w:rsidR="006A6CB1">
              <w:rPr>
                <w:shd w:val="clear" w:color="auto" w:fill="FFFFFF"/>
              </w:rPr>
              <w:t>47.54</w:t>
            </w:r>
          </w:p>
        </w:tc>
        <w:tc>
          <w:tcPr>
            <w:tcW w:w="1306" w:type="dxa"/>
            <w:tcBorders>
              <w:top w:val="single" w:color="auto" w:sz="4" w:space="0"/>
              <w:left w:val="single" w:color="auto" w:sz="4" w:space="0"/>
              <w:bottom w:val="single" w:color="auto" w:sz="4" w:space="0"/>
              <w:right w:val="single" w:color="auto" w:sz="4" w:space="0"/>
            </w:tcBorders>
            <w:vAlign w:val="center"/>
          </w:tcPr>
          <w:p w:rsidRPr="002A0B0E" w:rsidR="00577392" w:rsidP="009142DE" w:rsidRDefault="006A6CB1" w14:paraId="111578EC" w14:textId="00D90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A6CB1">
              <w:rPr>
                <w:bCs/>
              </w:rPr>
              <w:t>$427.86</w:t>
            </w:r>
          </w:p>
        </w:tc>
      </w:tr>
      <w:tr w:rsidRPr="002A0B0E" w:rsidR="00A823FD" w:rsidTr="00376B64" w14:paraId="21EFC296" w14:textId="77777777">
        <w:tc>
          <w:tcPr>
            <w:tcW w:w="1687" w:type="dxa"/>
            <w:tcBorders>
              <w:top w:val="single" w:color="auto" w:sz="4" w:space="0"/>
              <w:left w:val="single" w:color="auto" w:sz="4" w:space="0"/>
              <w:bottom w:val="single" w:color="auto" w:sz="4" w:space="0"/>
              <w:right w:val="single" w:color="auto" w:sz="4" w:space="0"/>
            </w:tcBorders>
          </w:tcPr>
          <w:p w:rsidRPr="002A0B0E" w:rsidR="00E85FEA" w:rsidP="009142DE" w:rsidRDefault="007A14D6" w14:paraId="2C39E4CE" w14:textId="6035EC16">
            <w:pPr>
              <w:rPr>
                <w:bCs/>
              </w:rPr>
            </w:pPr>
            <w:r w:rsidRPr="002A0B0E">
              <w:rPr>
                <w:bCs/>
              </w:rPr>
              <w:t>Instrument 2 - Semi-Structured Interviews</w:t>
            </w:r>
          </w:p>
        </w:tc>
        <w:tc>
          <w:tcPr>
            <w:tcW w:w="135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E85FEA" w14:paraId="440B6A95" w14:textId="1E0FB9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bCs/>
              </w:rPr>
              <w:t>72</w:t>
            </w:r>
          </w:p>
        </w:tc>
        <w:tc>
          <w:tcPr>
            <w:tcW w:w="135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6608EB" w14:paraId="0504B5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6608EB" w14:paraId="20AE85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bCs/>
              </w:rPr>
              <w:t>1.5</w:t>
            </w:r>
          </w:p>
        </w:tc>
        <w:tc>
          <w:tcPr>
            <w:tcW w:w="99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E85FEA" w14:paraId="624296B8" w14:textId="4BA8A8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bCs/>
              </w:rPr>
              <w:t>108</w:t>
            </w:r>
          </w:p>
        </w:tc>
        <w:tc>
          <w:tcPr>
            <w:tcW w:w="99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EB4DB3" w14:paraId="2F9CFA0B" w14:textId="6538D3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bCs/>
              </w:rPr>
              <w:t>36</w:t>
            </w:r>
          </w:p>
        </w:tc>
        <w:tc>
          <w:tcPr>
            <w:tcW w:w="90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577392" w14:paraId="343152BC" w14:textId="2FC94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shd w:val="clear" w:color="auto" w:fill="FFFFFF"/>
              </w:rPr>
              <w:t>$47.85</w:t>
            </w:r>
          </w:p>
        </w:tc>
        <w:tc>
          <w:tcPr>
            <w:tcW w:w="1306"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577392" w14:paraId="633FCEDC" w14:textId="5023B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2A0B0E">
              <w:rPr>
                <w:bCs/>
              </w:rPr>
              <w:t>$</w:t>
            </w:r>
            <w:r w:rsidRPr="002A0B0E" w:rsidR="0066091A">
              <w:rPr>
                <w:bCs/>
              </w:rPr>
              <w:t>3,445.20</w:t>
            </w:r>
          </w:p>
        </w:tc>
      </w:tr>
      <w:tr w:rsidRPr="002A0B0E" w:rsidR="006608EB" w:rsidTr="00376B64" w14:paraId="23BFF917" w14:textId="77777777">
        <w:tc>
          <w:tcPr>
            <w:tcW w:w="1687" w:type="dxa"/>
            <w:tcBorders>
              <w:top w:val="single" w:color="auto" w:sz="4" w:space="0"/>
              <w:left w:val="single" w:color="auto" w:sz="4" w:space="0"/>
              <w:bottom w:val="single" w:color="auto" w:sz="4" w:space="0"/>
              <w:right w:val="single" w:color="auto" w:sz="4" w:space="0"/>
            </w:tcBorders>
            <w:hideMark/>
          </w:tcPr>
          <w:p w:rsidRPr="002A0B0E" w:rsidR="006608EB" w:rsidP="009142DE" w:rsidRDefault="006608EB" w14:paraId="0608C7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2A0B0E">
              <w:rPr>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6608EB" w14:paraId="19CF50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tc>
        <w:tc>
          <w:tcPr>
            <w:tcW w:w="135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6608EB" w14:paraId="415D03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6608EB" w14:paraId="2848E8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tc>
        <w:tc>
          <w:tcPr>
            <w:tcW w:w="990" w:type="dxa"/>
            <w:tcBorders>
              <w:top w:val="single" w:color="auto" w:sz="4" w:space="0"/>
              <w:left w:val="single" w:color="auto" w:sz="4" w:space="0"/>
              <w:bottom w:val="single" w:color="auto" w:sz="4" w:space="0"/>
              <w:right w:val="single" w:color="auto" w:sz="4" w:space="0"/>
            </w:tcBorders>
          </w:tcPr>
          <w:p w:rsidRPr="002A0B0E" w:rsidR="006608EB" w:rsidP="009142DE" w:rsidRDefault="006608EB" w14:paraId="0FF909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tc>
        <w:tc>
          <w:tcPr>
            <w:tcW w:w="990" w:type="dxa"/>
            <w:tcBorders>
              <w:top w:val="single" w:color="auto" w:sz="4" w:space="0"/>
              <w:left w:val="single" w:color="auto" w:sz="4" w:space="0"/>
              <w:bottom w:val="single" w:color="auto" w:sz="4" w:space="0"/>
              <w:right w:val="single" w:color="auto" w:sz="4" w:space="0"/>
            </w:tcBorders>
            <w:vAlign w:val="center"/>
          </w:tcPr>
          <w:p w:rsidRPr="002A0B0E" w:rsidR="006608EB" w:rsidP="009142DE" w:rsidRDefault="006D7CF6" w14:paraId="5FDC9195" w14:textId="621E3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41</w:t>
            </w:r>
          </w:p>
        </w:tc>
        <w:tc>
          <w:tcPr>
            <w:tcW w:w="900" w:type="dxa"/>
            <w:tcBorders>
              <w:top w:val="single" w:color="auto" w:sz="4" w:space="0"/>
              <w:left w:val="single" w:color="auto" w:sz="4" w:space="0"/>
              <w:bottom w:val="single" w:color="auto" w:sz="4" w:space="0"/>
              <w:right w:val="single" w:color="auto" w:sz="4" w:space="0"/>
            </w:tcBorders>
            <w:vAlign w:val="center"/>
            <w:hideMark/>
          </w:tcPr>
          <w:p w:rsidRPr="002A0B0E" w:rsidR="006608EB" w:rsidP="009142DE" w:rsidRDefault="006608EB" w14:paraId="2BC9EFE0" w14:textId="0B73C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tc>
        <w:tc>
          <w:tcPr>
            <w:tcW w:w="1306" w:type="dxa"/>
            <w:tcBorders>
              <w:top w:val="single" w:color="auto" w:sz="4" w:space="0"/>
              <w:left w:val="single" w:color="auto" w:sz="4" w:space="0"/>
              <w:bottom w:val="single" w:color="auto" w:sz="4" w:space="0"/>
              <w:right w:val="single" w:color="auto" w:sz="4" w:space="0"/>
            </w:tcBorders>
            <w:vAlign w:val="center"/>
            <w:hideMark/>
          </w:tcPr>
          <w:p w:rsidRPr="002A0B0E" w:rsidR="006608EB" w:rsidP="008E047A" w:rsidRDefault="008E047A" w14:paraId="7D0429AE" w14:textId="63E16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8E047A">
              <w:rPr>
                <w:bCs/>
              </w:rPr>
              <w:t>$3,873.06</w:t>
            </w:r>
          </w:p>
        </w:tc>
      </w:tr>
    </w:tbl>
    <w:p w:rsidRPr="00376B64" w:rsidR="006608EB" w:rsidP="009142DE" w:rsidRDefault="006D7CF6" w14:paraId="5FBF29A5" w14:textId="68757C5A">
      <w:pPr>
        <w:spacing w:after="0" w:line="240" w:lineRule="auto"/>
        <w:ind w:left="720"/>
        <w:rPr>
          <w:rFonts w:ascii="Times New Roman" w:hAnsi="Times New Roman" w:cs="Times New Roman"/>
          <w:i/>
        </w:rPr>
      </w:pPr>
      <w:r w:rsidRPr="00376B64">
        <w:rPr>
          <w:rFonts w:ascii="Times New Roman" w:hAnsi="Times New Roman" w:cs="Times New Roman"/>
          <w:i/>
        </w:rPr>
        <w:t>*Total costs include fringe benefits and overhead.</w:t>
      </w:r>
    </w:p>
    <w:p w:rsidRPr="0012583B" w:rsidR="006608EB" w:rsidP="009142DE" w:rsidRDefault="006608EB" w14:paraId="71611DEE" w14:textId="35C61A30">
      <w:pPr>
        <w:spacing w:after="0" w:line="240" w:lineRule="auto"/>
        <w:ind w:left="720"/>
        <w:rPr>
          <w:rFonts w:ascii="Times New Roman" w:hAnsi="Times New Roman" w:cs="Times New Roman"/>
          <w:b/>
          <w:bCs/>
          <w:i/>
          <w:sz w:val="24"/>
          <w:szCs w:val="24"/>
        </w:rPr>
      </w:pPr>
    </w:p>
    <w:p w:rsidRPr="0012583B" w:rsidR="006608EB" w:rsidP="00E1371A" w:rsidRDefault="006608EB" w14:paraId="0BE77E7B" w14:textId="007CD6FD">
      <w:pPr>
        <w:spacing w:after="60" w:line="240" w:lineRule="auto"/>
        <w:ind w:left="720"/>
        <w:rPr>
          <w:rFonts w:ascii="Times New Roman" w:hAnsi="Times New Roman" w:cs="Times New Roman"/>
          <w:b/>
          <w:bCs/>
          <w:i/>
          <w:sz w:val="24"/>
          <w:szCs w:val="24"/>
        </w:rPr>
      </w:pPr>
      <w:r w:rsidRPr="0012583B">
        <w:rPr>
          <w:rFonts w:ascii="Times New Roman" w:hAnsi="Times New Roman" w:cs="Times New Roman"/>
          <w:b/>
          <w:bCs/>
          <w:i/>
          <w:sz w:val="24"/>
          <w:szCs w:val="24"/>
        </w:rPr>
        <w:t>Estimated Annualized Cost to Respondents</w:t>
      </w:r>
    </w:p>
    <w:p w:rsidRPr="0012583B" w:rsidR="00D8628E" w:rsidP="009142DE" w:rsidRDefault="006608EB" w14:paraId="32E58EC8" w14:textId="180C5B9D">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The cost to recipients was calculated using the Bureau of Labor Statistics Occupational Outlook Handbook</w:t>
      </w:r>
      <w:r w:rsidRPr="0012583B" w:rsidR="00D8628E">
        <w:rPr>
          <w:rFonts w:ascii="Times New Roman" w:hAnsi="Times New Roman" w:cs="Times New Roman"/>
          <w:sz w:val="24"/>
          <w:szCs w:val="24"/>
        </w:rPr>
        <w:t>’s information as of October 21, 2021</w:t>
      </w:r>
      <w:r w:rsidRPr="0012583B">
        <w:rPr>
          <w:rFonts w:ascii="Times New Roman" w:hAnsi="Times New Roman" w:cs="Times New Roman"/>
          <w:sz w:val="24"/>
          <w:szCs w:val="24"/>
        </w:rPr>
        <w:t xml:space="preserve"> (</w:t>
      </w:r>
      <w:hyperlink w:history="1" r:id="rId11">
        <w:r w:rsidRPr="0012583B">
          <w:rPr>
            <w:rStyle w:val="Hyperlink"/>
            <w:rFonts w:ascii="Times New Roman" w:hAnsi="Times New Roman" w:cs="Times New Roman"/>
            <w:color w:val="auto"/>
            <w:sz w:val="24"/>
            <w:szCs w:val="24"/>
          </w:rPr>
          <w:t>https://www.bls.gov/ooh</w:t>
        </w:r>
      </w:hyperlink>
      <w:r w:rsidRPr="0012583B">
        <w:rPr>
          <w:rFonts w:ascii="Times New Roman" w:hAnsi="Times New Roman" w:cs="Times New Roman"/>
          <w:sz w:val="24"/>
          <w:szCs w:val="24"/>
        </w:rPr>
        <w:t>)</w:t>
      </w:r>
      <w:r w:rsidRPr="0012583B" w:rsidR="00774E43">
        <w:rPr>
          <w:rFonts w:ascii="Times New Roman" w:hAnsi="Times New Roman" w:cs="Times New Roman"/>
          <w:sz w:val="24"/>
          <w:szCs w:val="24"/>
        </w:rPr>
        <w:t xml:space="preserve"> and job codes came from the May 2020 Occupation Profiles (https://www.bls.gov/oes/current/oes_stru.htm).</w:t>
      </w:r>
    </w:p>
    <w:p w:rsidRPr="0012583B" w:rsidR="00D8628E" w:rsidP="009142DE" w:rsidRDefault="00D8628E" w14:paraId="38066386" w14:textId="77777777">
      <w:pPr>
        <w:spacing w:after="0" w:line="240" w:lineRule="auto"/>
        <w:ind w:left="720"/>
        <w:rPr>
          <w:rFonts w:ascii="Times New Roman" w:hAnsi="Times New Roman" w:cs="Times New Roman"/>
          <w:sz w:val="24"/>
          <w:szCs w:val="24"/>
        </w:rPr>
      </w:pPr>
    </w:p>
    <w:p w:rsidRPr="0012583B" w:rsidR="006608EB" w:rsidP="009142DE" w:rsidRDefault="006608EB" w14:paraId="4600E0EA" w14:textId="2107DF55">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We are assuming that the </w:t>
      </w:r>
      <w:r w:rsidRPr="0012583B" w:rsidR="00345152">
        <w:rPr>
          <w:rFonts w:ascii="Times New Roman" w:hAnsi="Times New Roman" w:cs="Times New Roman"/>
          <w:sz w:val="24"/>
          <w:szCs w:val="24"/>
        </w:rPr>
        <w:t>questionnaire</w:t>
      </w:r>
      <w:r w:rsidRPr="0012583B" w:rsidR="00877E55">
        <w:rPr>
          <w:rFonts w:ascii="Times New Roman" w:hAnsi="Times New Roman" w:cs="Times New Roman"/>
          <w:sz w:val="24"/>
          <w:szCs w:val="24"/>
        </w:rPr>
        <w:t>s</w:t>
      </w:r>
      <w:r w:rsidRPr="0012583B" w:rsidR="00774E43">
        <w:rPr>
          <w:rFonts w:ascii="Times New Roman" w:hAnsi="Times New Roman" w:cs="Times New Roman"/>
          <w:sz w:val="24"/>
          <w:szCs w:val="24"/>
        </w:rPr>
        <w:t xml:space="preserve"> (30 minutes)</w:t>
      </w:r>
      <w:r w:rsidRPr="0012583B" w:rsidR="0082136B">
        <w:rPr>
          <w:rFonts w:ascii="Times New Roman" w:hAnsi="Times New Roman" w:cs="Times New Roman"/>
          <w:sz w:val="24"/>
          <w:szCs w:val="24"/>
        </w:rPr>
        <w:t xml:space="preserve"> </w:t>
      </w:r>
      <w:r w:rsidRPr="0012583B">
        <w:rPr>
          <w:rFonts w:ascii="Times New Roman" w:hAnsi="Times New Roman" w:cs="Times New Roman"/>
          <w:sz w:val="24"/>
          <w:szCs w:val="24"/>
        </w:rPr>
        <w:t xml:space="preserve">will be completed by </w:t>
      </w:r>
      <w:r w:rsidRPr="0012583B" w:rsidR="00774E43">
        <w:rPr>
          <w:rFonts w:ascii="Times New Roman" w:hAnsi="Times New Roman" w:cs="Times New Roman"/>
          <w:sz w:val="24"/>
          <w:szCs w:val="24"/>
        </w:rPr>
        <w:t>an individual with the following job category and rate:</w:t>
      </w:r>
    </w:p>
    <w:p w:rsidRPr="0012583B" w:rsidR="006608EB" w:rsidP="009142DE" w:rsidRDefault="006608EB" w14:paraId="12F74781" w14:textId="77777777">
      <w:pPr>
        <w:spacing w:after="0" w:line="240" w:lineRule="auto"/>
        <w:ind w:left="720"/>
        <w:rPr>
          <w:rFonts w:ascii="Times New Roman" w:hAnsi="Times New Roman" w:cs="Times New Roman"/>
          <w:sz w:val="24"/>
          <w:szCs w:val="24"/>
        </w:rPr>
      </w:pPr>
    </w:p>
    <w:tbl>
      <w:tblPr>
        <w:tblStyle w:val="TableGrid"/>
        <w:tblW w:w="0" w:type="auto"/>
        <w:tblInd w:w="1327" w:type="dxa"/>
        <w:tblLook w:val="04A0" w:firstRow="1" w:lastRow="0" w:firstColumn="1" w:lastColumn="0" w:noHBand="0" w:noVBand="1"/>
      </w:tblPr>
      <w:tblGrid>
        <w:gridCol w:w="5061"/>
        <w:gridCol w:w="1341"/>
      </w:tblGrid>
      <w:tr w:rsidRPr="002A0B0E" w:rsidR="00A823FD" w:rsidTr="0068782D" w14:paraId="33072531" w14:textId="3DB9DCB7">
        <w:trPr>
          <w:trHeight w:val="50"/>
        </w:trPr>
        <w:tc>
          <w:tcPr>
            <w:tcW w:w="5061" w:type="dxa"/>
            <w:vAlign w:val="center"/>
          </w:tcPr>
          <w:p w:rsidRPr="002A0B0E" w:rsidR="0082136B" w:rsidP="009142DE" w:rsidRDefault="0082136B" w14:paraId="7EF71A52" w14:textId="77777777">
            <w:pPr>
              <w:jc w:val="center"/>
              <w:rPr>
                <w:b/>
                <w:bCs/>
              </w:rPr>
            </w:pPr>
            <w:r w:rsidRPr="002A0B0E">
              <w:rPr>
                <w:b/>
                <w:bCs/>
              </w:rPr>
              <w:t>BLS Job Title</w:t>
            </w:r>
          </w:p>
        </w:tc>
        <w:tc>
          <w:tcPr>
            <w:tcW w:w="1341" w:type="dxa"/>
            <w:vAlign w:val="center"/>
          </w:tcPr>
          <w:p w:rsidRPr="002A0B0E" w:rsidR="0082136B" w:rsidP="009142DE" w:rsidRDefault="0082136B" w14:paraId="68B9B279" w14:textId="77777777">
            <w:pPr>
              <w:jc w:val="center"/>
              <w:rPr>
                <w:b/>
                <w:bCs/>
              </w:rPr>
            </w:pPr>
            <w:r w:rsidRPr="002A0B0E">
              <w:rPr>
                <w:b/>
                <w:bCs/>
              </w:rPr>
              <w:t>Hourly Rate</w:t>
            </w:r>
          </w:p>
        </w:tc>
      </w:tr>
      <w:tr w:rsidRPr="002A0B0E" w:rsidR="00A823FD" w:rsidTr="0068782D" w14:paraId="525F706F" w14:textId="44FCAB06">
        <w:trPr>
          <w:trHeight w:val="103"/>
        </w:trPr>
        <w:tc>
          <w:tcPr>
            <w:tcW w:w="5061" w:type="dxa"/>
            <w:vAlign w:val="center"/>
          </w:tcPr>
          <w:p w:rsidRPr="002A0B0E" w:rsidR="0082136B" w:rsidP="009142DE" w:rsidRDefault="006A6CB1" w14:paraId="342A8DD0" w14:textId="6E18EAD9">
            <w:r w:rsidRPr="002A0B0E">
              <w:t xml:space="preserve">Administrative Services </w:t>
            </w:r>
            <w:proofErr w:type="gramStart"/>
            <w:r w:rsidRPr="002A0B0E">
              <w:t>And</w:t>
            </w:r>
            <w:proofErr w:type="gramEnd"/>
            <w:r w:rsidRPr="002A0B0E">
              <w:t xml:space="preserve"> Facilities Managers (11-3010)</w:t>
            </w:r>
          </w:p>
        </w:tc>
        <w:tc>
          <w:tcPr>
            <w:tcW w:w="1341" w:type="dxa"/>
            <w:vAlign w:val="center"/>
          </w:tcPr>
          <w:p w:rsidRPr="002A0B0E" w:rsidR="0082136B" w:rsidP="009142DE" w:rsidRDefault="0082136B" w14:paraId="5F8F2333" w14:textId="7EBB002B">
            <w:pPr>
              <w:jc w:val="center"/>
            </w:pPr>
            <w:r w:rsidRPr="002A0B0E">
              <w:rPr>
                <w:shd w:val="clear" w:color="auto" w:fill="FFFFFF"/>
              </w:rPr>
              <w:t>$</w:t>
            </w:r>
            <w:r w:rsidR="006A6CB1">
              <w:rPr>
                <w:shd w:val="clear" w:color="auto" w:fill="FFFFFF"/>
              </w:rPr>
              <w:t>47.54</w:t>
            </w:r>
          </w:p>
        </w:tc>
      </w:tr>
      <w:tr w:rsidRPr="002A0B0E" w:rsidR="0082136B" w:rsidTr="0068782D" w14:paraId="3FAC2670" w14:textId="77777777">
        <w:trPr>
          <w:trHeight w:val="103"/>
        </w:trPr>
        <w:tc>
          <w:tcPr>
            <w:tcW w:w="5061" w:type="dxa"/>
            <w:vAlign w:val="center"/>
          </w:tcPr>
          <w:p w:rsidRPr="002A0B0E" w:rsidR="0082136B" w:rsidP="009142DE" w:rsidRDefault="0082136B" w14:paraId="749B5300" w14:textId="0D2F8B36">
            <w:pPr>
              <w:jc w:val="right"/>
              <w:rPr>
                <w:b/>
                <w:bCs/>
              </w:rPr>
            </w:pPr>
            <w:r w:rsidRPr="002A0B0E">
              <w:rPr>
                <w:b/>
                <w:bCs/>
              </w:rPr>
              <w:t>Average</w:t>
            </w:r>
          </w:p>
        </w:tc>
        <w:tc>
          <w:tcPr>
            <w:tcW w:w="1341" w:type="dxa"/>
            <w:vAlign w:val="center"/>
          </w:tcPr>
          <w:p w:rsidRPr="002A0B0E" w:rsidR="0082136B" w:rsidP="009142DE" w:rsidRDefault="0082136B" w14:paraId="05CC2855" w14:textId="47BFA6FE">
            <w:pPr>
              <w:jc w:val="center"/>
              <w:rPr>
                <w:b/>
                <w:bCs/>
                <w:shd w:val="clear" w:color="auto" w:fill="FFFFFF"/>
              </w:rPr>
            </w:pPr>
            <w:r w:rsidRPr="002A0B0E">
              <w:rPr>
                <w:b/>
                <w:bCs/>
                <w:shd w:val="clear" w:color="auto" w:fill="FFFFFF"/>
              </w:rPr>
              <w:t>$</w:t>
            </w:r>
            <w:r w:rsidR="006A6CB1">
              <w:rPr>
                <w:b/>
                <w:bCs/>
                <w:shd w:val="clear" w:color="auto" w:fill="FFFFFF"/>
              </w:rPr>
              <w:t>47.54</w:t>
            </w:r>
          </w:p>
        </w:tc>
      </w:tr>
    </w:tbl>
    <w:p w:rsidRPr="0012583B" w:rsidR="006608EB" w:rsidP="009142DE" w:rsidRDefault="006608EB" w14:paraId="55D4E3D6" w14:textId="1CA2D253">
      <w:pPr>
        <w:spacing w:after="0" w:line="240" w:lineRule="auto"/>
        <w:ind w:left="720"/>
        <w:rPr>
          <w:rFonts w:ascii="Times New Roman" w:hAnsi="Times New Roman" w:cs="Times New Roman"/>
          <w:sz w:val="24"/>
          <w:szCs w:val="24"/>
        </w:rPr>
      </w:pPr>
    </w:p>
    <w:p w:rsidRPr="0012583B" w:rsidR="00AD2A46" w:rsidP="00203EEF" w:rsidRDefault="006608EB" w14:paraId="7D899D69" w14:textId="6E85145B">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We are assuming that the </w:t>
      </w:r>
      <w:r w:rsidRPr="0012583B" w:rsidR="00877E55">
        <w:rPr>
          <w:rFonts w:ascii="Times New Roman" w:hAnsi="Times New Roman" w:cs="Times New Roman"/>
          <w:sz w:val="24"/>
          <w:szCs w:val="24"/>
        </w:rPr>
        <w:t xml:space="preserve">semi-structured </w:t>
      </w:r>
      <w:r w:rsidRPr="0012583B">
        <w:rPr>
          <w:rFonts w:ascii="Times New Roman" w:hAnsi="Times New Roman" w:cs="Times New Roman"/>
          <w:sz w:val="24"/>
          <w:szCs w:val="24"/>
        </w:rPr>
        <w:t>interview</w:t>
      </w:r>
      <w:r w:rsidRPr="0012583B" w:rsidR="00877E55">
        <w:rPr>
          <w:rFonts w:ascii="Times New Roman" w:hAnsi="Times New Roman" w:cs="Times New Roman"/>
          <w:sz w:val="24"/>
          <w:szCs w:val="24"/>
        </w:rPr>
        <w:t>s</w:t>
      </w:r>
      <w:r w:rsidRPr="0012583B">
        <w:rPr>
          <w:rFonts w:ascii="Times New Roman" w:hAnsi="Times New Roman" w:cs="Times New Roman"/>
          <w:sz w:val="24"/>
          <w:szCs w:val="24"/>
        </w:rPr>
        <w:t xml:space="preserve"> (</w:t>
      </w:r>
      <w:r w:rsidRPr="0012583B" w:rsidR="00D8628E">
        <w:rPr>
          <w:rFonts w:ascii="Times New Roman" w:hAnsi="Times New Roman" w:cs="Times New Roman"/>
          <w:sz w:val="24"/>
          <w:szCs w:val="24"/>
        </w:rPr>
        <w:t>90 minutes)</w:t>
      </w:r>
      <w:r w:rsidRPr="0012583B">
        <w:rPr>
          <w:rFonts w:ascii="Times New Roman" w:hAnsi="Times New Roman" w:cs="Times New Roman"/>
          <w:sz w:val="24"/>
          <w:szCs w:val="24"/>
        </w:rPr>
        <w:t xml:space="preserve"> will be completed by </w:t>
      </w:r>
      <w:r w:rsidRPr="0012583B" w:rsidR="00203EEF">
        <w:rPr>
          <w:rFonts w:ascii="Times New Roman" w:hAnsi="Times New Roman" w:cs="Times New Roman"/>
          <w:sz w:val="24"/>
          <w:szCs w:val="24"/>
        </w:rPr>
        <w:t xml:space="preserve">eight </w:t>
      </w:r>
      <w:r w:rsidRPr="0012583B" w:rsidR="00774E43">
        <w:rPr>
          <w:rFonts w:ascii="Times New Roman" w:hAnsi="Times New Roman" w:cs="Times New Roman"/>
          <w:sz w:val="24"/>
          <w:szCs w:val="24"/>
        </w:rPr>
        <w:t xml:space="preserve">individuals </w:t>
      </w:r>
      <w:r w:rsidRPr="0012583B" w:rsidR="00AD2A46">
        <w:rPr>
          <w:rFonts w:ascii="Times New Roman" w:hAnsi="Times New Roman" w:cs="Times New Roman"/>
          <w:sz w:val="24"/>
          <w:szCs w:val="24"/>
        </w:rPr>
        <w:t>who all fit one of</w:t>
      </w:r>
      <w:r w:rsidRPr="0012583B" w:rsidR="00774E43">
        <w:rPr>
          <w:rFonts w:ascii="Times New Roman" w:hAnsi="Times New Roman" w:cs="Times New Roman"/>
          <w:sz w:val="24"/>
          <w:szCs w:val="24"/>
        </w:rPr>
        <w:t xml:space="preserve"> the following job categories and rate</w:t>
      </w:r>
      <w:r w:rsidRPr="0012583B" w:rsidR="00203EEF">
        <w:rPr>
          <w:rFonts w:ascii="Times New Roman" w:hAnsi="Times New Roman" w:cs="Times New Roman"/>
          <w:sz w:val="24"/>
          <w:szCs w:val="24"/>
        </w:rPr>
        <w:t>s</w:t>
      </w:r>
      <w:r w:rsidRPr="0012583B" w:rsidR="00774E43">
        <w:rPr>
          <w:rFonts w:ascii="Times New Roman" w:hAnsi="Times New Roman" w:cs="Times New Roman"/>
          <w:sz w:val="24"/>
          <w:szCs w:val="24"/>
        </w:rPr>
        <w:t xml:space="preserve">.  </w:t>
      </w:r>
      <w:r w:rsidRPr="0012583B" w:rsidR="00AD2A46">
        <w:rPr>
          <w:rFonts w:ascii="Times New Roman" w:hAnsi="Times New Roman" w:cs="Times New Roman"/>
          <w:sz w:val="24"/>
          <w:szCs w:val="24"/>
        </w:rPr>
        <w:t>We are counting each role once because</w:t>
      </w:r>
      <w:r w:rsidRPr="0012583B" w:rsidR="00F41C7E">
        <w:rPr>
          <w:rFonts w:ascii="Times New Roman" w:hAnsi="Times New Roman" w:cs="Times New Roman"/>
          <w:sz w:val="24"/>
          <w:szCs w:val="24"/>
        </w:rPr>
        <w:t xml:space="preserve"> we</w:t>
      </w:r>
      <w:r w:rsidRPr="0012583B" w:rsidR="00AD2A46">
        <w:rPr>
          <w:rFonts w:ascii="Times New Roman" w:hAnsi="Times New Roman" w:cs="Times New Roman"/>
          <w:sz w:val="24"/>
          <w:szCs w:val="24"/>
        </w:rPr>
        <w:t xml:space="preserve"> (a) assume at least one </w:t>
      </w:r>
      <w:r w:rsidRPr="0012583B" w:rsidR="00A82E6C">
        <w:rPr>
          <w:rFonts w:ascii="Times New Roman" w:hAnsi="Times New Roman" w:cs="Times New Roman"/>
          <w:sz w:val="24"/>
          <w:szCs w:val="24"/>
        </w:rPr>
        <w:t>interviewee</w:t>
      </w:r>
      <w:r w:rsidRPr="0012583B" w:rsidR="00AD2A46">
        <w:rPr>
          <w:rFonts w:ascii="Times New Roman" w:hAnsi="Times New Roman" w:cs="Times New Roman"/>
          <w:sz w:val="24"/>
          <w:szCs w:val="24"/>
        </w:rPr>
        <w:t xml:space="preserve"> in each case study will match each role</w:t>
      </w:r>
      <w:r w:rsidRPr="0012583B" w:rsidR="00F41C7E">
        <w:rPr>
          <w:rFonts w:ascii="Times New Roman" w:hAnsi="Times New Roman" w:cs="Times New Roman"/>
          <w:sz w:val="24"/>
          <w:szCs w:val="24"/>
        </w:rPr>
        <w:t xml:space="preserve"> and </w:t>
      </w:r>
      <w:r w:rsidRPr="0012583B" w:rsidR="00AD2A46">
        <w:rPr>
          <w:rFonts w:ascii="Times New Roman" w:hAnsi="Times New Roman" w:cs="Times New Roman"/>
          <w:sz w:val="24"/>
          <w:szCs w:val="24"/>
        </w:rPr>
        <w:t xml:space="preserve">(b) are not sure </w:t>
      </w:r>
      <w:r w:rsidRPr="0012583B" w:rsidR="00CA3844">
        <w:rPr>
          <w:rFonts w:ascii="Times New Roman" w:hAnsi="Times New Roman" w:cs="Times New Roman"/>
          <w:sz w:val="24"/>
          <w:szCs w:val="24"/>
        </w:rPr>
        <w:t>which role will best describe the remaining interviewees</w:t>
      </w:r>
      <w:r w:rsidRPr="0012583B" w:rsidR="00AD2A46">
        <w:rPr>
          <w:rFonts w:ascii="Times New Roman" w:hAnsi="Times New Roman" w:cs="Times New Roman"/>
          <w:sz w:val="24"/>
          <w:szCs w:val="24"/>
        </w:rPr>
        <w:t xml:space="preserve">.  </w:t>
      </w:r>
    </w:p>
    <w:p w:rsidRPr="0012583B" w:rsidR="006608EB" w:rsidP="009142DE" w:rsidRDefault="006608EB" w14:paraId="55F5445D" w14:textId="77777777">
      <w:pPr>
        <w:spacing w:after="0" w:line="240" w:lineRule="auto"/>
        <w:ind w:left="720"/>
        <w:rPr>
          <w:rFonts w:ascii="Times New Roman" w:hAnsi="Times New Roman" w:cs="Times New Roman"/>
          <w:sz w:val="24"/>
          <w:szCs w:val="24"/>
        </w:rPr>
      </w:pPr>
    </w:p>
    <w:tbl>
      <w:tblPr>
        <w:tblStyle w:val="TableGrid"/>
        <w:tblW w:w="0" w:type="auto"/>
        <w:tblInd w:w="1327" w:type="dxa"/>
        <w:tblLook w:val="04A0" w:firstRow="1" w:lastRow="0" w:firstColumn="1" w:lastColumn="0" w:noHBand="0" w:noVBand="1"/>
      </w:tblPr>
      <w:tblGrid>
        <w:gridCol w:w="5110"/>
        <w:gridCol w:w="1280"/>
      </w:tblGrid>
      <w:tr w:rsidRPr="002A0B0E" w:rsidR="00A823FD" w:rsidTr="0068782D" w14:paraId="2D1C26E2" w14:textId="5DEE3AF6">
        <w:trPr>
          <w:trHeight w:val="54"/>
        </w:trPr>
        <w:tc>
          <w:tcPr>
            <w:tcW w:w="5110" w:type="dxa"/>
            <w:vAlign w:val="center"/>
          </w:tcPr>
          <w:p w:rsidRPr="002A0B0E" w:rsidR="0082136B" w:rsidP="009142DE" w:rsidRDefault="0082136B" w14:paraId="3D2E15C2" w14:textId="77777777">
            <w:pPr>
              <w:jc w:val="center"/>
              <w:rPr>
                <w:b/>
                <w:bCs/>
              </w:rPr>
            </w:pPr>
            <w:r w:rsidRPr="002A0B0E">
              <w:rPr>
                <w:b/>
                <w:bCs/>
              </w:rPr>
              <w:t>BLS Job Title</w:t>
            </w:r>
          </w:p>
        </w:tc>
        <w:tc>
          <w:tcPr>
            <w:tcW w:w="1280" w:type="dxa"/>
            <w:vAlign w:val="center"/>
          </w:tcPr>
          <w:p w:rsidRPr="002A0B0E" w:rsidR="0082136B" w:rsidP="009142DE" w:rsidRDefault="0082136B" w14:paraId="2C059542" w14:textId="77777777">
            <w:pPr>
              <w:jc w:val="center"/>
              <w:rPr>
                <w:b/>
                <w:bCs/>
              </w:rPr>
            </w:pPr>
            <w:r w:rsidRPr="002A0B0E">
              <w:rPr>
                <w:b/>
                <w:bCs/>
              </w:rPr>
              <w:t>Hourly Rate</w:t>
            </w:r>
          </w:p>
        </w:tc>
      </w:tr>
      <w:tr w:rsidRPr="002A0B0E" w:rsidR="00A823FD" w:rsidTr="0068782D" w14:paraId="69A21523" w14:textId="48B513AE">
        <w:trPr>
          <w:trHeight w:val="109"/>
        </w:trPr>
        <w:tc>
          <w:tcPr>
            <w:tcW w:w="5110" w:type="dxa"/>
            <w:vAlign w:val="center"/>
          </w:tcPr>
          <w:p w:rsidRPr="002A0B0E" w:rsidR="0082136B" w:rsidP="009142DE" w:rsidRDefault="00E85FEA" w14:paraId="75F451CF" w14:textId="0ACD6526">
            <w:r w:rsidRPr="002A0B0E">
              <w:t xml:space="preserve">Social </w:t>
            </w:r>
            <w:proofErr w:type="gramStart"/>
            <w:r w:rsidRPr="002A0B0E">
              <w:t>And</w:t>
            </w:r>
            <w:proofErr w:type="gramEnd"/>
            <w:r w:rsidRPr="002A0B0E">
              <w:t xml:space="preserve"> Community Service Managers (11-9151)</w:t>
            </w:r>
          </w:p>
        </w:tc>
        <w:tc>
          <w:tcPr>
            <w:tcW w:w="1280" w:type="dxa"/>
            <w:vAlign w:val="center"/>
          </w:tcPr>
          <w:p w:rsidRPr="002A0B0E" w:rsidR="0082136B" w:rsidP="009142DE" w:rsidRDefault="0082136B" w14:paraId="38F362F8" w14:textId="77777777">
            <w:pPr>
              <w:jc w:val="center"/>
            </w:pPr>
            <w:r w:rsidRPr="002A0B0E">
              <w:rPr>
                <w:shd w:val="clear" w:color="auto" w:fill="FFFFFF"/>
              </w:rPr>
              <w:t>$33.46</w:t>
            </w:r>
          </w:p>
        </w:tc>
      </w:tr>
      <w:tr w:rsidRPr="002A0B0E" w:rsidR="00A823FD" w:rsidTr="0068782D" w14:paraId="6D2DF2D9" w14:textId="2F38238E">
        <w:trPr>
          <w:trHeight w:val="161"/>
        </w:trPr>
        <w:tc>
          <w:tcPr>
            <w:tcW w:w="5110" w:type="dxa"/>
            <w:vAlign w:val="center"/>
          </w:tcPr>
          <w:p w:rsidRPr="002A0B0E" w:rsidR="0082136B" w:rsidP="009142DE" w:rsidRDefault="0082136B" w14:paraId="685B27FA" w14:textId="4C7BC3C7">
            <w:r w:rsidRPr="002A0B0E">
              <w:t xml:space="preserve">Computer </w:t>
            </w:r>
            <w:proofErr w:type="gramStart"/>
            <w:r w:rsidRPr="002A0B0E">
              <w:t>And</w:t>
            </w:r>
            <w:proofErr w:type="gramEnd"/>
            <w:r w:rsidRPr="002A0B0E">
              <w:t xml:space="preserve"> Information Systems Managers</w:t>
            </w:r>
            <w:r w:rsidRPr="002A0B0E" w:rsidR="00E85FEA">
              <w:t xml:space="preserve"> (11-3021)</w:t>
            </w:r>
          </w:p>
        </w:tc>
        <w:tc>
          <w:tcPr>
            <w:tcW w:w="1280" w:type="dxa"/>
            <w:vAlign w:val="center"/>
          </w:tcPr>
          <w:p w:rsidRPr="002A0B0E" w:rsidR="0082136B" w:rsidP="009142DE" w:rsidRDefault="0082136B" w14:paraId="0C198301" w14:textId="77777777">
            <w:pPr>
              <w:jc w:val="center"/>
            </w:pPr>
            <w:r w:rsidRPr="002A0B0E">
              <w:rPr>
                <w:shd w:val="clear" w:color="auto" w:fill="FFFFFF"/>
              </w:rPr>
              <w:t>$72.67</w:t>
            </w:r>
          </w:p>
        </w:tc>
      </w:tr>
      <w:tr w:rsidRPr="002A0B0E" w:rsidR="00A823FD" w:rsidTr="0068782D" w14:paraId="5D4F0BF4" w14:textId="26B8BD46">
        <w:trPr>
          <w:trHeight w:val="109"/>
        </w:trPr>
        <w:tc>
          <w:tcPr>
            <w:tcW w:w="5110" w:type="dxa"/>
            <w:vAlign w:val="center"/>
          </w:tcPr>
          <w:p w:rsidRPr="002A0B0E" w:rsidR="0082136B" w:rsidP="009142DE" w:rsidRDefault="0082136B" w14:paraId="6D15B4FB" w14:textId="12EA67E3">
            <w:r w:rsidRPr="002A0B0E">
              <w:t xml:space="preserve">Administrative Services </w:t>
            </w:r>
            <w:proofErr w:type="gramStart"/>
            <w:r w:rsidRPr="002A0B0E">
              <w:t>And</w:t>
            </w:r>
            <w:proofErr w:type="gramEnd"/>
            <w:r w:rsidRPr="002A0B0E">
              <w:t xml:space="preserve"> Facilities Managers</w:t>
            </w:r>
            <w:r w:rsidRPr="002A0B0E" w:rsidR="00E85FEA">
              <w:t xml:space="preserve"> (11-3010)</w:t>
            </w:r>
          </w:p>
        </w:tc>
        <w:tc>
          <w:tcPr>
            <w:tcW w:w="1280" w:type="dxa"/>
            <w:vAlign w:val="center"/>
          </w:tcPr>
          <w:p w:rsidRPr="002A0B0E" w:rsidR="0082136B" w:rsidP="009142DE" w:rsidRDefault="0082136B" w14:paraId="74CCE908" w14:textId="77777777">
            <w:pPr>
              <w:jc w:val="center"/>
            </w:pPr>
            <w:r w:rsidRPr="002A0B0E">
              <w:rPr>
                <w:shd w:val="clear" w:color="auto" w:fill="FFFFFF"/>
              </w:rPr>
              <w:t>$47.54</w:t>
            </w:r>
          </w:p>
        </w:tc>
      </w:tr>
      <w:tr w:rsidRPr="002A0B0E" w:rsidR="00A823FD" w:rsidTr="0068782D" w14:paraId="38F8EA1A" w14:textId="368CEEB0">
        <w:trPr>
          <w:trHeight w:val="54"/>
        </w:trPr>
        <w:tc>
          <w:tcPr>
            <w:tcW w:w="5110" w:type="dxa"/>
            <w:vAlign w:val="center"/>
          </w:tcPr>
          <w:p w:rsidRPr="002A0B0E" w:rsidR="0082136B" w:rsidP="009142DE" w:rsidRDefault="0082136B" w14:paraId="27D1C4C4" w14:textId="6E614473">
            <w:r w:rsidRPr="002A0B0E">
              <w:t>Lawyers</w:t>
            </w:r>
            <w:r w:rsidRPr="002A0B0E" w:rsidR="00E85FEA">
              <w:t xml:space="preserve"> (23-1011)</w:t>
            </w:r>
          </w:p>
        </w:tc>
        <w:tc>
          <w:tcPr>
            <w:tcW w:w="1280" w:type="dxa"/>
            <w:vAlign w:val="center"/>
          </w:tcPr>
          <w:p w:rsidRPr="002A0B0E" w:rsidR="0082136B" w:rsidP="009142DE" w:rsidRDefault="0082136B" w14:paraId="357669E5" w14:textId="77777777">
            <w:pPr>
              <w:jc w:val="center"/>
            </w:pPr>
            <w:r w:rsidRPr="002A0B0E">
              <w:t>$61.03</w:t>
            </w:r>
          </w:p>
        </w:tc>
      </w:tr>
      <w:tr w:rsidRPr="002A0B0E" w:rsidR="00A823FD" w:rsidTr="0068782D" w14:paraId="403B258A" w14:textId="3CD5BB9F">
        <w:trPr>
          <w:trHeight w:val="109"/>
        </w:trPr>
        <w:tc>
          <w:tcPr>
            <w:tcW w:w="5110" w:type="dxa"/>
            <w:vAlign w:val="center"/>
          </w:tcPr>
          <w:p w:rsidRPr="002A0B0E" w:rsidR="0082136B" w:rsidP="009142DE" w:rsidRDefault="0082136B" w14:paraId="045F6C2F" w14:textId="0A51421A">
            <w:r w:rsidRPr="002A0B0E">
              <w:t xml:space="preserve">Database Administrators </w:t>
            </w:r>
            <w:proofErr w:type="gramStart"/>
            <w:r w:rsidRPr="002A0B0E">
              <w:t>And</w:t>
            </w:r>
            <w:proofErr w:type="gramEnd"/>
            <w:r w:rsidRPr="002A0B0E">
              <w:t xml:space="preserve"> Architects</w:t>
            </w:r>
            <w:r w:rsidRPr="002A0B0E" w:rsidR="00E85FEA">
              <w:t xml:space="preserve"> (15-1245)</w:t>
            </w:r>
          </w:p>
        </w:tc>
        <w:tc>
          <w:tcPr>
            <w:tcW w:w="1280" w:type="dxa"/>
            <w:vAlign w:val="center"/>
          </w:tcPr>
          <w:p w:rsidRPr="002A0B0E" w:rsidR="0082136B" w:rsidP="009142DE" w:rsidRDefault="0082136B" w14:paraId="5BC6021E" w14:textId="77777777">
            <w:pPr>
              <w:jc w:val="center"/>
            </w:pPr>
            <w:r w:rsidRPr="002A0B0E">
              <w:rPr>
                <w:shd w:val="clear" w:color="auto" w:fill="FFFFFF"/>
              </w:rPr>
              <w:t>$47.53</w:t>
            </w:r>
          </w:p>
        </w:tc>
      </w:tr>
      <w:tr w:rsidRPr="002A0B0E" w:rsidR="00A823FD" w:rsidTr="0068782D" w14:paraId="722E7734" w14:textId="7C2EDB2F">
        <w:trPr>
          <w:trHeight w:val="54"/>
        </w:trPr>
        <w:tc>
          <w:tcPr>
            <w:tcW w:w="5110" w:type="dxa"/>
            <w:vAlign w:val="center"/>
          </w:tcPr>
          <w:p w:rsidRPr="002A0B0E" w:rsidR="0082136B" w:rsidP="009142DE" w:rsidRDefault="0082136B" w14:paraId="22598F15" w14:textId="223775BF">
            <w:r w:rsidRPr="002A0B0E">
              <w:t>Social Workers</w:t>
            </w:r>
            <w:r w:rsidRPr="002A0B0E" w:rsidR="00E85FEA">
              <w:t xml:space="preserve"> (</w:t>
            </w:r>
            <w:r w:rsidRPr="002A0B0E" w:rsidR="0039484A">
              <w:t>21-1020)</w:t>
            </w:r>
          </w:p>
        </w:tc>
        <w:tc>
          <w:tcPr>
            <w:tcW w:w="1280" w:type="dxa"/>
            <w:vAlign w:val="center"/>
          </w:tcPr>
          <w:p w:rsidRPr="002A0B0E" w:rsidR="0082136B" w:rsidP="009142DE" w:rsidRDefault="0082136B" w14:paraId="60D2DB17" w14:textId="77777777">
            <w:pPr>
              <w:jc w:val="center"/>
            </w:pPr>
            <w:r w:rsidRPr="002A0B0E">
              <w:rPr>
                <w:shd w:val="clear" w:color="auto" w:fill="FFFFFF"/>
              </w:rPr>
              <w:t>$24.88</w:t>
            </w:r>
          </w:p>
        </w:tc>
      </w:tr>
      <w:tr w:rsidRPr="002A0B0E" w:rsidR="0082136B" w:rsidTr="0068782D" w14:paraId="08B243E6" w14:textId="77777777">
        <w:trPr>
          <w:trHeight w:val="54"/>
        </w:trPr>
        <w:tc>
          <w:tcPr>
            <w:tcW w:w="5110" w:type="dxa"/>
            <w:vAlign w:val="center"/>
          </w:tcPr>
          <w:p w:rsidRPr="002A0B0E" w:rsidR="0082136B" w:rsidP="009142DE" w:rsidRDefault="0082136B" w14:paraId="0A250342" w14:textId="790F9433">
            <w:pPr>
              <w:jc w:val="right"/>
              <w:rPr>
                <w:b/>
                <w:bCs/>
              </w:rPr>
            </w:pPr>
            <w:r w:rsidRPr="002A0B0E">
              <w:rPr>
                <w:b/>
                <w:bCs/>
              </w:rPr>
              <w:t>Average</w:t>
            </w:r>
          </w:p>
        </w:tc>
        <w:tc>
          <w:tcPr>
            <w:tcW w:w="1280" w:type="dxa"/>
            <w:vAlign w:val="center"/>
          </w:tcPr>
          <w:p w:rsidRPr="002A0B0E" w:rsidR="0082136B" w:rsidP="009142DE" w:rsidRDefault="0082136B" w14:paraId="48FABFFC" w14:textId="50413116">
            <w:pPr>
              <w:jc w:val="center"/>
              <w:rPr>
                <w:b/>
                <w:bCs/>
                <w:shd w:val="clear" w:color="auto" w:fill="FFFFFF"/>
              </w:rPr>
            </w:pPr>
            <w:r w:rsidRPr="002A0B0E">
              <w:rPr>
                <w:b/>
                <w:bCs/>
                <w:shd w:val="clear" w:color="auto" w:fill="FFFFFF"/>
              </w:rPr>
              <w:t>$47.85</w:t>
            </w:r>
          </w:p>
        </w:tc>
      </w:tr>
    </w:tbl>
    <w:p w:rsidRPr="0012583B" w:rsidR="006608EB" w:rsidP="009142DE" w:rsidRDefault="006608EB" w14:paraId="7B9FF8AD" w14:textId="77777777">
      <w:pPr>
        <w:spacing w:after="0" w:line="240" w:lineRule="auto"/>
        <w:ind w:left="720"/>
        <w:rPr>
          <w:rFonts w:ascii="Times New Roman" w:hAnsi="Times New Roman" w:cs="Times New Roman"/>
          <w:sz w:val="24"/>
          <w:szCs w:val="24"/>
        </w:rPr>
      </w:pPr>
    </w:p>
    <w:p w:rsidRPr="0012583B" w:rsidR="0082136B" w:rsidP="009142DE" w:rsidRDefault="0082136B" w14:paraId="1C69EBFF" w14:textId="682F1437">
      <w:pPr>
        <w:spacing w:after="0" w:line="240" w:lineRule="auto"/>
        <w:ind w:left="720"/>
        <w:rPr>
          <w:rFonts w:ascii="Times New Roman" w:hAnsi="Times New Roman" w:cs="Times New Roman"/>
          <w:sz w:val="24"/>
          <w:szCs w:val="24"/>
        </w:rPr>
      </w:pPr>
      <w:r w:rsidRPr="0012583B">
        <w:rPr>
          <w:rFonts w:ascii="Times New Roman" w:hAnsi="Times New Roman" w:cs="Times New Roman"/>
          <w:iCs/>
          <w:sz w:val="24"/>
          <w:szCs w:val="24"/>
        </w:rPr>
        <w:t xml:space="preserve">When determining the </w:t>
      </w:r>
      <w:r w:rsidRPr="0012583B">
        <w:rPr>
          <w:rFonts w:ascii="Times New Roman" w:hAnsi="Times New Roman" w:cs="Times New Roman"/>
          <w:i/>
          <w:sz w:val="24"/>
          <w:szCs w:val="24"/>
        </w:rPr>
        <w:t>Total Annual Respondent Cost</w:t>
      </w:r>
      <w:r w:rsidRPr="0012583B">
        <w:rPr>
          <w:rFonts w:ascii="Times New Roman" w:hAnsi="Times New Roman" w:cs="Times New Roman"/>
          <w:iCs/>
          <w:sz w:val="24"/>
          <w:szCs w:val="24"/>
        </w:rPr>
        <w:t xml:space="preserve">, we doubled </w:t>
      </w:r>
      <w:r w:rsidRPr="0012583B" w:rsidR="00203EEF">
        <w:rPr>
          <w:rFonts w:ascii="Times New Roman" w:hAnsi="Times New Roman" w:cs="Times New Roman"/>
          <w:iCs/>
          <w:sz w:val="24"/>
          <w:szCs w:val="24"/>
        </w:rPr>
        <w:t>everyone’s hourly rate</w:t>
      </w:r>
      <w:r w:rsidRPr="0012583B">
        <w:rPr>
          <w:rFonts w:ascii="Times New Roman" w:hAnsi="Times New Roman" w:cs="Times New Roman"/>
          <w:iCs/>
          <w:sz w:val="24"/>
          <w:szCs w:val="24"/>
        </w:rPr>
        <w:t xml:space="preserve"> to account for </w:t>
      </w:r>
      <w:r w:rsidRPr="0012583B">
        <w:rPr>
          <w:rFonts w:ascii="Times New Roman" w:hAnsi="Times New Roman" w:cs="Times New Roman"/>
          <w:sz w:val="24"/>
          <w:szCs w:val="24"/>
        </w:rPr>
        <w:t>fringe benefits and overhead.</w:t>
      </w:r>
    </w:p>
    <w:p w:rsidR="00A177DE" w:rsidP="009142DE" w:rsidRDefault="00A177DE" w14:paraId="6D094BD5" w14:textId="7E3922F4">
      <w:pPr>
        <w:spacing w:after="0" w:line="240" w:lineRule="auto"/>
        <w:rPr>
          <w:rFonts w:ascii="Times New Roman" w:hAnsi="Times New Roman" w:cs="Times New Roman"/>
          <w:sz w:val="24"/>
          <w:szCs w:val="24"/>
        </w:rPr>
      </w:pPr>
    </w:p>
    <w:p w:rsidRPr="0012583B" w:rsidR="0012583B" w:rsidP="009142DE" w:rsidRDefault="0012583B" w14:paraId="70FEEAEA" w14:textId="77777777">
      <w:pPr>
        <w:spacing w:after="0" w:line="240" w:lineRule="auto"/>
        <w:rPr>
          <w:rFonts w:ascii="Times New Roman" w:hAnsi="Times New Roman" w:cs="Times New Roman"/>
          <w:sz w:val="24"/>
          <w:szCs w:val="24"/>
        </w:rPr>
      </w:pPr>
    </w:p>
    <w:p w:rsidR="00373D2F" w:rsidP="00376B64" w:rsidRDefault="00B23277" w14:paraId="3D55F30E" w14:textId="1A69333D">
      <w:pPr>
        <w:spacing w:after="120" w:line="240" w:lineRule="auto"/>
        <w:rPr>
          <w:rFonts w:ascii="Times New Roman" w:hAnsi="Times New Roman" w:cs="Times New Roman"/>
          <w:b/>
          <w:sz w:val="24"/>
          <w:szCs w:val="24"/>
        </w:rPr>
      </w:pPr>
      <w:r w:rsidRPr="0012583B">
        <w:rPr>
          <w:rFonts w:ascii="Times New Roman" w:hAnsi="Times New Roman" w:cs="Times New Roman"/>
          <w:b/>
          <w:sz w:val="24"/>
          <w:szCs w:val="24"/>
        </w:rPr>
        <w:t>A13</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083227">
        <w:rPr>
          <w:rFonts w:ascii="Times New Roman" w:hAnsi="Times New Roman" w:cs="Times New Roman"/>
          <w:b/>
          <w:sz w:val="24"/>
          <w:szCs w:val="24"/>
        </w:rPr>
        <w:t>Costs</w:t>
      </w:r>
    </w:p>
    <w:p w:rsidRPr="0012583B" w:rsidR="00577243" w:rsidP="009142DE" w:rsidRDefault="00A177DE" w14:paraId="262B006D" w14:textId="1526ACB2">
      <w:pPr>
        <w:autoSpaceDE w:val="0"/>
        <w:autoSpaceDN w:val="0"/>
        <w:adjustRightInd w:val="0"/>
        <w:spacing w:after="0" w:line="240" w:lineRule="auto"/>
        <w:ind w:firstLine="720"/>
        <w:rPr>
          <w:rFonts w:ascii="Times New Roman" w:hAnsi="Times New Roman" w:cs="Times New Roman"/>
          <w:sz w:val="24"/>
          <w:szCs w:val="24"/>
        </w:rPr>
      </w:pPr>
      <w:r w:rsidRPr="0012583B">
        <w:rPr>
          <w:rFonts w:ascii="Times New Roman" w:hAnsi="Times New Roman" w:cs="Times New Roman"/>
          <w:sz w:val="24"/>
          <w:szCs w:val="24"/>
        </w:rPr>
        <w:t>There are no additional costs to respondents.</w:t>
      </w:r>
    </w:p>
    <w:p w:rsidR="005902AC" w:rsidP="009142DE" w:rsidRDefault="005902AC" w14:paraId="1CD765E6" w14:textId="7E871202">
      <w:pPr>
        <w:spacing w:after="0" w:line="240" w:lineRule="auto"/>
        <w:rPr>
          <w:rFonts w:ascii="Times New Roman" w:hAnsi="Times New Roman" w:cs="Times New Roman"/>
          <w:b/>
          <w:sz w:val="24"/>
          <w:szCs w:val="24"/>
        </w:rPr>
      </w:pPr>
    </w:p>
    <w:p w:rsidRPr="0012583B" w:rsidR="0012583B" w:rsidP="009142DE" w:rsidRDefault="0012583B" w14:paraId="1ECAD26F" w14:textId="77777777">
      <w:pPr>
        <w:spacing w:after="0" w:line="240" w:lineRule="auto"/>
        <w:rPr>
          <w:rFonts w:ascii="Times New Roman" w:hAnsi="Times New Roman" w:cs="Times New Roman"/>
          <w:b/>
          <w:sz w:val="24"/>
          <w:szCs w:val="24"/>
        </w:rPr>
      </w:pPr>
    </w:p>
    <w:p w:rsidRPr="0012583B" w:rsidR="00373D2F" w:rsidP="00376B64" w:rsidRDefault="00B23277" w14:paraId="6D7CE77A" w14:textId="79D5DEF5">
      <w:pPr>
        <w:spacing w:after="120" w:line="240" w:lineRule="auto"/>
        <w:rPr>
          <w:rFonts w:ascii="Times New Roman" w:hAnsi="Times New Roman" w:cs="Times New Roman"/>
          <w:sz w:val="24"/>
          <w:szCs w:val="24"/>
        </w:rPr>
      </w:pPr>
      <w:r w:rsidRPr="0012583B">
        <w:rPr>
          <w:rFonts w:ascii="Times New Roman" w:hAnsi="Times New Roman" w:cs="Times New Roman"/>
          <w:b/>
          <w:sz w:val="24"/>
          <w:szCs w:val="24"/>
        </w:rPr>
        <w:t>A14</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577243">
        <w:rPr>
          <w:rFonts w:ascii="Times New Roman" w:hAnsi="Times New Roman" w:cs="Times New Roman"/>
          <w:b/>
          <w:sz w:val="24"/>
          <w:szCs w:val="24"/>
        </w:rPr>
        <w:t>Estimated Annualized Costs to the Federal Government</w:t>
      </w:r>
      <w:r w:rsidRPr="0012583B" w:rsidR="00577243">
        <w:rPr>
          <w:rFonts w:ascii="Times New Roman" w:hAnsi="Times New Roman" w:cs="Times New Roman"/>
          <w:sz w:val="24"/>
          <w:szCs w:val="24"/>
        </w:rPr>
        <w:t xml:space="preserve"> </w:t>
      </w:r>
    </w:p>
    <w:tbl>
      <w:tblPr>
        <w:tblW w:w="0" w:type="auto"/>
        <w:tblInd w:w="602" w:type="dxa"/>
        <w:tblCellMar>
          <w:left w:w="0" w:type="dxa"/>
          <w:right w:w="0" w:type="dxa"/>
        </w:tblCellMar>
        <w:tblLook w:val="04A0" w:firstRow="1" w:lastRow="0" w:firstColumn="1" w:lastColumn="0" w:noHBand="0" w:noVBand="1"/>
      </w:tblPr>
      <w:tblGrid>
        <w:gridCol w:w="4878"/>
        <w:gridCol w:w="2250"/>
      </w:tblGrid>
      <w:tr w:rsidRPr="002A0B0E" w:rsidR="00A823FD" w:rsidTr="0068782D"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2A0B0E" w:rsidR="00B13DC4" w:rsidP="009142DE" w:rsidRDefault="00B13DC4" w14:paraId="4E01E280" w14:textId="77777777">
            <w:pPr>
              <w:spacing w:after="0" w:line="240" w:lineRule="auto"/>
              <w:rPr>
                <w:rFonts w:ascii="Times New Roman" w:hAnsi="Times New Roman" w:cs="Times New Roman"/>
                <w:b/>
                <w:bCs/>
                <w:sz w:val="20"/>
                <w:szCs w:val="20"/>
              </w:rPr>
            </w:pPr>
            <w:r w:rsidRPr="002A0B0E">
              <w:rPr>
                <w:rFonts w:ascii="Times New Roman" w:hAnsi="Times New Roman" w:cs="Times New Roman"/>
                <w:b/>
                <w:bCs/>
                <w:sz w:val="20"/>
                <w:szCs w:val="20"/>
              </w:rPr>
              <w:lastRenderedPageBreak/>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2A0B0E" w:rsidR="00B13DC4" w:rsidP="009142DE" w:rsidRDefault="00B13DC4" w14:paraId="395B2B42" w14:textId="77777777">
            <w:pPr>
              <w:spacing w:after="0" w:line="240" w:lineRule="auto"/>
              <w:jc w:val="center"/>
              <w:rPr>
                <w:rFonts w:ascii="Times New Roman" w:hAnsi="Times New Roman" w:cs="Times New Roman"/>
                <w:b/>
                <w:bCs/>
                <w:sz w:val="20"/>
                <w:szCs w:val="20"/>
              </w:rPr>
            </w:pPr>
            <w:r w:rsidRPr="002A0B0E">
              <w:rPr>
                <w:rFonts w:ascii="Times New Roman" w:hAnsi="Times New Roman" w:cs="Times New Roman"/>
                <w:b/>
                <w:bCs/>
                <w:sz w:val="20"/>
                <w:szCs w:val="20"/>
              </w:rPr>
              <w:t>Estimated Costs</w:t>
            </w:r>
          </w:p>
        </w:tc>
      </w:tr>
      <w:tr w:rsidRPr="002A0B0E" w:rsidR="00A823FD" w:rsidTr="0068782D"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A0B0E" w:rsidR="00CB4358" w:rsidP="009142DE" w:rsidRDefault="00CB4358" w14:paraId="799DBD69" w14:textId="77777777">
            <w:pPr>
              <w:spacing w:after="0" w:line="240" w:lineRule="auto"/>
              <w:rPr>
                <w:rFonts w:ascii="Times New Roman" w:hAnsi="Times New Roman" w:eastAsia="Calibri" w:cs="Times New Roman"/>
                <w:sz w:val="20"/>
                <w:szCs w:val="20"/>
              </w:rPr>
            </w:pPr>
            <w:r w:rsidRPr="002A0B0E">
              <w:rPr>
                <w:rFonts w:ascii="Times New Roman" w:hAnsi="Times New Roman" w:cs="Times New Roman"/>
                <w:sz w:val="20"/>
                <w:szCs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A0B0E" w:rsidR="00CB4358" w:rsidP="009142DE" w:rsidRDefault="00F242DB" w14:paraId="33786520" w14:textId="7D5901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$90,672</w:t>
            </w:r>
          </w:p>
        </w:tc>
      </w:tr>
      <w:tr w:rsidRPr="002A0B0E" w:rsidR="00A823FD" w:rsidTr="0068782D"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2A0B0E" w:rsidR="00CB4358" w:rsidP="009142DE" w:rsidRDefault="00CB4358" w14:paraId="31C29715" w14:textId="77777777">
            <w:pPr>
              <w:spacing w:after="0" w:line="240" w:lineRule="auto"/>
              <w:rPr>
                <w:rFonts w:ascii="Times New Roman" w:hAnsi="Times New Roman" w:eastAsia="Calibri" w:cs="Times New Roman"/>
                <w:sz w:val="20"/>
                <w:szCs w:val="20"/>
              </w:rPr>
            </w:pPr>
            <w:r w:rsidRPr="002A0B0E">
              <w:rPr>
                <w:rFonts w:ascii="Times New Roman" w:hAnsi="Times New Roman" w:cs="Times New Roman"/>
                <w:sz w:val="20"/>
                <w:szCs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2A0B0E" w:rsidR="00CB4358" w:rsidP="009142DE" w:rsidRDefault="00CB4358" w14:paraId="112ACDBC" w14:textId="29A7D5DA">
            <w:pPr>
              <w:spacing w:after="0" w:line="240" w:lineRule="auto"/>
              <w:jc w:val="center"/>
              <w:rPr>
                <w:rFonts w:ascii="Times New Roman" w:hAnsi="Times New Roman" w:cs="Times New Roman"/>
                <w:sz w:val="20"/>
                <w:szCs w:val="20"/>
              </w:rPr>
            </w:pPr>
            <w:r w:rsidRPr="002A0B0E">
              <w:rPr>
                <w:rFonts w:ascii="Times New Roman" w:hAnsi="Times New Roman" w:cs="Times New Roman"/>
                <w:sz w:val="20"/>
                <w:szCs w:val="20"/>
              </w:rPr>
              <w:t>$</w:t>
            </w:r>
            <w:r w:rsidR="005E32E1">
              <w:rPr>
                <w:rFonts w:ascii="Times New Roman" w:hAnsi="Times New Roman" w:cs="Times New Roman"/>
                <w:sz w:val="20"/>
                <w:szCs w:val="20"/>
              </w:rPr>
              <w:t>431,010</w:t>
            </w:r>
          </w:p>
        </w:tc>
      </w:tr>
      <w:tr w:rsidRPr="002A0B0E" w:rsidR="00A823FD" w:rsidTr="0068782D"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2A0B0E" w:rsidR="00CB4358" w:rsidP="009142DE" w:rsidRDefault="00CB4358" w14:paraId="108A5BAF" w14:textId="74624A89">
            <w:pPr>
              <w:spacing w:after="0" w:line="240" w:lineRule="auto"/>
              <w:jc w:val="right"/>
              <w:rPr>
                <w:rFonts w:ascii="Times New Roman" w:hAnsi="Times New Roman" w:eastAsia="Calibri" w:cs="Times New Roman"/>
                <w:b/>
                <w:bCs/>
                <w:sz w:val="20"/>
                <w:szCs w:val="20"/>
              </w:rPr>
            </w:pPr>
            <w:r w:rsidRPr="002A0B0E">
              <w:rPr>
                <w:rFonts w:ascii="Times New Roman" w:hAnsi="Times New Roman" w:cs="Times New Roman"/>
                <w:b/>
                <w:sz w:val="20"/>
                <w:szCs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2A0B0E" w:rsidR="00CB4358" w:rsidP="009142DE" w:rsidRDefault="00F242DB" w14:paraId="26EBFD7A" w14:textId="26C3E2D0">
            <w:pPr>
              <w:spacing w:after="0" w:line="240" w:lineRule="auto"/>
              <w:jc w:val="center"/>
              <w:rPr>
                <w:rFonts w:ascii="Times New Roman" w:hAnsi="Times New Roman" w:cs="Times New Roman"/>
                <w:b/>
                <w:bCs/>
                <w:sz w:val="20"/>
                <w:szCs w:val="20"/>
              </w:rPr>
            </w:pPr>
            <w:r w:rsidRPr="00F242DB">
              <w:rPr>
                <w:rFonts w:ascii="Times New Roman" w:hAnsi="Times New Roman" w:cs="Times New Roman"/>
                <w:sz w:val="20"/>
                <w:szCs w:val="20"/>
              </w:rPr>
              <w:t>$</w:t>
            </w:r>
            <w:r w:rsidR="005E32E1">
              <w:rPr>
                <w:rFonts w:ascii="Times New Roman" w:hAnsi="Times New Roman" w:cs="Times New Roman"/>
                <w:sz w:val="20"/>
                <w:szCs w:val="20"/>
              </w:rPr>
              <w:t>521,682</w:t>
            </w:r>
          </w:p>
        </w:tc>
      </w:tr>
      <w:tr w:rsidRPr="002A0B0E" w:rsidR="00CB4358" w:rsidTr="0068782D"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2A0B0E" w:rsidR="00CB4358" w:rsidP="009142DE" w:rsidRDefault="00CB4358" w14:paraId="460ED502" w14:textId="79D25F54">
            <w:pPr>
              <w:spacing w:after="0" w:line="240" w:lineRule="auto"/>
              <w:jc w:val="right"/>
              <w:rPr>
                <w:rFonts w:ascii="Times New Roman" w:hAnsi="Times New Roman" w:cs="Times New Roman"/>
                <w:b/>
                <w:bCs/>
                <w:sz w:val="20"/>
                <w:szCs w:val="20"/>
              </w:rPr>
            </w:pPr>
            <w:r w:rsidRPr="002A0B0E">
              <w:rPr>
                <w:rFonts w:ascii="Times New Roman" w:hAnsi="Times New Roman" w:cs="Times New Roman"/>
                <w:b/>
                <w:sz w:val="20"/>
                <w:szCs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2A0B0E" w:rsidR="00CB4358" w:rsidP="009142DE" w:rsidRDefault="00F242DB" w14:paraId="420E7941" w14:textId="43E11E81">
            <w:pPr>
              <w:spacing w:after="0" w:line="240" w:lineRule="auto"/>
              <w:jc w:val="center"/>
              <w:rPr>
                <w:rFonts w:ascii="Times New Roman" w:hAnsi="Times New Roman" w:cs="Times New Roman"/>
                <w:b/>
                <w:bCs/>
                <w:sz w:val="20"/>
                <w:szCs w:val="20"/>
              </w:rPr>
            </w:pPr>
            <w:r w:rsidRPr="00F242DB">
              <w:rPr>
                <w:rFonts w:ascii="Times New Roman" w:hAnsi="Times New Roman" w:cs="Times New Roman"/>
                <w:sz w:val="20"/>
                <w:szCs w:val="20"/>
              </w:rPr>
              <w:t>$</w:t>
            </w:r>
            <w:r w:rsidR="005E32E1">
              <w:rPr>
                <w:rFonts w:ascii="Times New Roman" w:hAnsi="Times New Roman" w:cs="Times New Roman"/>
                <w:sz w:val="20"/>
                <w:szCs w:val="20"/>
              </w:rPr>
              <w:t>173,89</w:t>
            </w:r>
            <w:r w:rsidR="000F090C">
              <w:rPr>
                <w:rFonts w:ascii="Times New Roman" w:hAnsi="Times New Roman" w:cs="Times New Roman"/>
                <w:sz w:val="20"/>
                <w:szCs w:val="20"/>
              </w:rPr>
              <w:t>4</w:t>
            </w:r>
          </w:p>
        </w:tc>
      </w:tr>
    </w:tbl>
    <w:p w:rsidRPr="002A0B0E" w:rsidR="00B13DC4" w:rsidP="009142DE" w:rsidRDefault="00B13DC4" w14:paraId="1C1FE802" w14:textId="3E0D7DD8">
      <w:pPr>
        <w:spacing w:after="0" w:line="240" w:lineRule="auto"/>
        <w:rPr>
          <w:rFonts w:ascii="Times New Roman" w:hAnsi="Times New Roman" w:eastAsia="Calibri" w:cs="Times New Roman"/>
          <w:sz w:val="20"/>
          <w:szCs w:val="20"/>
        </w:rPr>
      </w:pPr>
    </w:p>
    <w:p w:rsidRPr="0012583B" w:rsidR="00530105" w:rsidP="009142DE" w:rsidRDefault="00530105" w14:paraId="5B39F8C7" w14:textId="77777777">
      <w:pPr>
        <w:spacing w:after="0" w:line="240" w:lineRule="auto"/>
        <w:rPr>
          <w:rFonts w:ascii="Times New Roman" w:hAnsi="Times New Roman" w:eastAsia="Calibri" w:cs="Times New Roman"/>
          <w:sz w:val="24"/>
          <w:szCs w:val="24"/>
        </w:rPr>
      </w:pPr>
    </w:p>
    <w:p w:rsidR="0068383E" w:rsidP="00376B64" w:rsidRDefault="00B23277" w14:paraId="3C111F63" w14:textId="26EA861C">
      <w:pPr>
        <w:spacing w:after="120" w:line="240" w:lineRule="auto"/>
        <w:rPr>
          <w:rFonts w:ascii="Times New Roman" w:hAnsi="Times New Roman" w:cs="Times New Roman"/>
          <w:sz w:val="24"/>
          <w:szCs w:val="24"/>
        </w:rPr>
      </w:pPr>
      <w:r w:rsidRPr="0012583B">
        <w:rPr>
          <w:rFonts w:ascii="Times New Roman" w:hAnsi="Times New Roman" w:cs="Times New Roman"/>
          <w:b/>
          <w:sz w:val="24"/>
          <w:szCs w:val="24"/>
        </w:rPr>
        <w:t>A15</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7C7B4B">
        <w:rPr>
          <w:rFonts w:ascii="Times New Roman" w:hAnsi="Times New Roman" w:cs="Times New Roman"/>
          <w:b/>
          <w:sz w:val="24"/>
          <w:szCs w:val="24"/>
        </w:rPr>
        <w:t>Reasons for changes in burden</w:t>
      </w:r>
      <w:r w:rsidRPr="0012583B" w:rsidR="007C7B4B">
        <w:rPr>
          <w:rFonts w:ascii="Times New Roman" w:hAnsi="Times New Roman" w:cs="Times New Roman"/>
          <w:sz w:val="24"/>
          <w:szCs w:val="24"/>
        </w:rPr>
        <w:t xml:space="preserve"> </w:t>
      </w:r>
    </w:p>
    <w:p w:rsidRPr="0012583B" w:rsidR="00A177DE" w:rsidP="00203EEF" w:rsidRDefault="00014EDC" w14:paraId="48760517" w14:textId="725ECF34">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This is for an individual information collection under the </w:t>
      </w:r>
      <w:r w:rsidRPr="0012583B" w:rsidR="00203EEF">
        <w:rPr>
          <w:rFonts w:ascii="Times New Roman" w:hAnsi="Times New Roman" w:cs="Times New Roman"/>
          <w:sz w:val="24"/>
          <w:szCs w:val="24"/>
        </w:rPr>
        <w:t>umbrella generic, Formative Data Collections for ACF Program Support (0970 – 0531).</w:t>
      </w:r>
    </w:p>
    <w:p w:rsidR="00203EEF" w:rsidP="009142DE" w:rsidRDefault="00203EEF" w14:paraId="368E920D" w14:textId="65F7C1F7">
      <w:pPr>
        <w:spacing w:after="0" w:line="240" w:lineRule="auto"/>
        <w:rPr>
          <w:rFonts w:ascii="Times New Roman" w:hAnsi="Times New Roman" w:cs="Times New Roman"/>
          <w:sz w:val="24"/>
          <w:szCs w:val="24"/>
        </w:rPr>
      </w:pPr>
    </w:p>
    <w:p w:rsidRPr="0012583B" w:rsidR="0012583B" w:rsidP="009142DE" w:rsidRDefault="0012583B" w14:paraId="6CD9122B" w14:textId="77777777">
      <w:pPr>
        <w:spacing w:after="0" w:line="240" w:lineRule="auto"/>
        <w:rPr>
          <w:rFonts w:ascii="Times New Roman" w:hAnsi="Times New Roman" w:cs="Times New Roman"/>
          <w:sz w:val="24"/>
          <w:szCs w:val="24"/>
        </w:rPr>
      </w:pPr>
    </w:p>
    <w:p w:rsidRPr="0012583B" w:rsidR="000D4E9A" w:rsidP="00376B64" w:rsidRDefault="0068782D" w14:paraId="2FB760D1" w14:textId="77777777">
      <w:pPr>
        <w:spacing w:after="120" w:line="240" w:lineRule="auto"/>
        <w:rPr>
          <w:rFonts w:ascii="Times New Roman" w:hAnsi="Times New Roman" w:cs="Times New Roman"/>
          <w:sz w:val="24"/>
          <w:szCs w:val="24"/>
        </w:rPr>
      </w:pPr>
      <w:r w:rsidRPr="0012583B">
        <w:rPr>
          <w:rFonts w:ascii="Times New Roman" w:hAnsi="Times New Roman" w:cs="Times New Roman"/>
          <w:b/>
          <w:sz w:val="24"/>
          <w:szCs w:val="24"/>
        </w:rPr>
        <w:t>A</w:t>
      </w:r>
      <w:r w:rsidRPr="0012583B" w:rsidR="00B23277">
        <w:rPr>
          <w:rFonts w:ascii="Times New Roman" w:hAnsi="Times New Roman" w:cs="Times New Roman"/>
          <w:b/>
          <w:sz w:val="24"/>
          <w:szCs w:val="24"/>
        </w:rPr>
        <w:t>16</w:t>
      </w:r>
      <w:r w:rsidRPr="0012583B" w:rsidR="00B23277">
        <w:rPr>
          <w:rFonts w:ascii="Times New Roman" w:hAnsi="Times New Roman" w:cs="Times New Roman"/>
          <w:sz w:val="24"/>
          <w:szCs w:val="24"/>
        </w:rPr>
        <w:t>.</w:t>
      </w:r>
      <w:r w:rsidRPr="0012583B" w:rsidR="00B23277">
        <w:rPr>
          <w:rFonts w:ascii="Times New Roman" w:hAnsi="Times New Roman" w:cs="Times New Roman"/>
          <w:sz w:val="24"/>
          <w:szCs w:val="24"/>
        </w:rPr>
        <w:tab/>
      </w:r>
      <w:r w:rsidRPr="0012583B" w:rsidR="00083227">
        <w:rPr>
          <w:rFonts w:ascii="Times New Roman" w:hAnsi="Times New Roman" w:cs="Times New Roman"/>
          <w:b/>
          <w:sz w:val="24"/>
          <w:szCs w:val="24"/>
        </w:rPr>
        <w:t>Timeline</w:t>
      </w:r>
    </w:p>
    <w:p w:rsidRPr="0012583B" w:rsidR="00891FA3" w:rsidP="00872D2B" w:rsidRDefault="00891FA3" w14:paraId="4090F0F7" w14:textId="60393699">
      <w:pPr>
        <w:spacing w:after="0" w:line="240" w:lineRule="auto"/>
        <w:ind w:left="720"/>
        <w:rPr>
          <w:rFonts w:ascii="Times New Roman" w:hAnsi="Times New Roman" w:cs="Times New Roman"/>
          <w:sz w:val="24"/>
          <w:szCs w:val="24"/>
        </w:rPr>
      </w:pPr>
      <w:proofErr w:type="spellStart"/>
      <w:r w:rsidRPr="0012583B">
        <w:rPr>
          <w:rFonts w:ascii="Times New Roman" w:hAnsi="Times New Roman" w:cs="Times New Roman"/>
          <w:sz w:val="24"/>
          <w:szCs w:val="24"/>
        </w:rPr>
        <w:t>Westat</w:t>
      </w:r>
      <w:proofErr w:type="spellEnd"/>
      <w:r w:rsidRPr="0012583B">
        <w:rPr>
          <w:rFonts w:ascii="Times New Roman" w:hAnsi="Times New Roman" w:cs="Times New Roman"/>
          <w:sz w:val="24"/>
          <w:szCs w:val="24"/>
        </w:rPr>
        <w:t xml:space="preserve"> </w:t>
      </w:r>
      <w:r w:rsidR="006D7CF6">
        <w:rPr>
          <w:rFonts w:ascii="Times New Roman" w:hAnsi="Times New Roman" w:cs="Times New Roman"/>
          <w:sz w:val="24"/>
          <w:szCs w:val="24"/>
        </w:rPr>
        <w:t>plans to</w:t>
      </w:r>
      <w:r w:rsidRPr="0012583B" w:rsidR="006D7CF6">
        <w:rPr>
          <w:rFonts w:ascii="Times New Roman" w:hAnsi="Times New Roman" w:cs="Times New Roman"/>
          <w:sz w:val="24"/>
          <w:szCs w:val="24"/>
        </w:rPr>
        <w:t xml:space="preserve"> </w:t>
      </w:r>
      <w:r w:rsidRPr="0012583B">
        <w:rPr>
          <w:rFonts w:ascii="Times New Roman" w:hAnsi="Times New Roman" w:cs="Times New Roman"/>
          <w:sz w:val="24"/>
          <w:szCs w:val="24"/>
        </w:rPr>
        <w:t>complete three case studies every 12 month</w:t>
      </w:r>
      <w:r w:rsidRPr="0012583B" w:rsidR="00872D2B">
        <w:rPr>
          <w:rFonts w:ascii="Times New Roman" w:hAnsi="Times New Roman" w:cs="Times New Roman"/>
          <w:sz w:val="24"/>
          <w:szCs w:val="24"/>
        </w:rPr>
        <w:t>s</w:t>
      </w:r>
      <w:r w:rsidRPr="0012583B">
        <w:rPr>
          <w:rFonts w:ascii="Times New Roman" w:hAnsi="Times New Roman" w:cs="Times New Roman"/>
          <w:sz w:val="24"/>
          <w:szCs w:val="24"/>
        </w:rPr>
        <w:t xml:space="preserve">, beginning September </w:t>
      </w:r>
      <w:r w:rsidRPr="0012583B" w:rsidR="00872D2B">
        <w:rPr>
          <w:rFonts w:ascii="Times New Roman" w:hAnsi="Times New Roman" w:cs="Times New Roman"/>
          <w:sz w:val="24"/>
          <w:szCs w:val="24"/>
        </w:rPr>
        <w:t>2021</w:t>
      </w:r>
      <w:r w:rsidRPr="0012583B">
        <w:rPr>
          <w:rFonts w:ascii="Times New Roman" w:hAnsi="Times New Roman" w:cs="Times New Roman"/>
          <w:sz w:val="24"/>
          <w:szCs w:val="24"/>
        </w:rPr>
        <w:t xml:space="preserve"> and ending August 2025.  Th</w:t>
      </w:r>
      <w:r w:rsidR="006D7CF6">
        <w:rPr>
          <w:rFonts w:ascii="Times New Roman" w:hAnsi="Times New Roman" w:cs="Times New Roman"/>
          <w:sz w:val="24"/>
          <w:szCs w:val="24"/>
        </w:rPr>
        <w:t xml:space="preserve">is request covers activities over the next three years. An extension request will be submitted to continue data collection through </w:t>
      </w:r>
      <w:r w:rsidRPr="0012583B">
        <w:rPr>
          <w:rFonts w:ascii="Times New Roman" w:hAnsi="Times New Roman" w:cs="Times New Roman"/>
          <w:sz w:val="24"/>
          <w:szCs w:val="24"/>
        </w:rPr>
        <w:t>August 2025.</w:t>
      </w:r>
    </w:p>
    <w:p w:rsidRPr="0012583B" w:rsidR="00891FA3" w:rsidP="009142DE" w:rsidRDefault="00891FA3" w14:paraId="2B6A8842" w14:textId="30FA0FDD">
      <w:pPr>
        <w:spacing w:after="0" w:line="240" w:lineRule="auto"/>
        <w:rPr>
          <w:rFonts w:ascii="Times New Roman" w:hAnsi="Times New Roman" w:cs="Times New Roman"/>
          <w:sz w:val="24"/>
          <w:szCs w:val="24"/>
        </w:rPr>
      </w:pPr>
    </w:p>
    <w:p w:rsidRPr="0012583B" w:rsidR="00C73360" w:rsidP="002E5813" w:rsidRDefault="00B23277" w14:paraId="2F1B2639" w14:textId="4F3B4731">
      <w:pPr>
        <w:spacing w:after="120" w:line="240" w:lineRule="auto"/>
        <w:rPr>
          <w:rFonts w:ascii="Times New Roman" w:hAnsi="Times New Roman" w:cs="Times New Roman"/>
          <w:sz w:val="24"/>
          <w:szCs w:val="24"/>
        </w:rPr>
      </w:pPr>
      <w:r w:rsidRPr="0012583B">
        <w:rPr>
          <w:rFonts w:ascii="Times New Roman" w:hAnsi="Times New Roman" w:cs="Times New Roman"/>
          <w:b/>
          <w:sz w:val="24"/>
          <w:szCs w:val="24"/>
        </w:rPr>
        <w:t>A17</w:t>
      </w:r>
      <w:r w:rsidRPr="0012583B">
        <w:rPr>
          <w:rFonts w:ascii="Times New Roman" w:hAnsi="Times New Roman" w:cs="Times New Roman"/>
          <w:sz w:val="24"/>
          <w:szCs w:val="24"/>
        </w:rPr>
        <w:t>.</w:t>
      </w:r>
      <w:r w:rsidRPr="0012583B">
        <w:rPr>
          <w:rFonts w:ascii="Times New Roman" w:hAnsi="Times New Roman" w:cs="Times New Roman"/>
          <w:sz w:val="24"/>
          <w:szCs w:val="24"/>
        </w:rPr>
        <w:tab/>
      </w:r>
      <w:r w:rsidRPr="0012583B" w:rsidR="00C73360">
        <w:rPr>
          <w:rFonts w:ascii="Times New Roman" w:hAnsi="Times New Roman" w:cs="Times New Roman"/>
          <w:b/>
          <w:sz w:val="24"/>
          <w:szCs w:val="24"/>
        </w:rPr>
        <w:t>Exceptions</w:t>
      </w:r>
    </w:p>
    <w:p w:rsidRPr="0012583B" w:rsidR="00083227" w:rsidP="009142DE" w:rsidRDefault="00CB1F9B" w14:paraId="1E574BF6" w14:textId="77F96B69">
      <w:pPr>
        <w:spacing w:after="0" w:line="240" w:lineRule="auto"/>
        <w:ind w:firstLine="720"/>
        <w:rPr>
          <w:rFonts w:ascii="Times New Roman" w:hAnsi="Times New Roman" w:cs="Times New Roman"/>
          <w:sz w:val="24"/>
          <w:szCs w:val="24"/>
        </w:rPr>
      </w:pPr>
      <w:r w:rsidRPr="0012583B">
        <w:rPr>
          <w:rFonts w:ascii="Times New Roman" w:hAnsi="Times New Roman" w:cs="Times New Roman"/>
          <w:sz w:val="24"/>
          <w:szCs w:val="24"/>
        </w:rPr>
        <w:t>No exceptions are necessary for this information collection.</w:t>
      </w:r>
      <w:r w:rsidRPr="0012583B">
        <w:rPr>
          <w:rFonts w:ascii="Times New Roman" w:hAnsi="Times New Roman" w:cs="Times New Roman"/>
          <w:sz w:val="24"/>
          <w:szCs w:val="24"/>
        </w:rPr>
        <w:tab/>
      </w:r>
    </w:p>
    <w:p w:rsidR="00A177DE" w:rsidP="009142DE" w:rsidRDefault="00A177DE" w14:paraId="149EB521" w14:textId="5E9AFBF9">
      <w:pPr>
        <w:spacing w:after="0" w:line="240" w:lineRule="auto"/>
        <w:rPr>
          <w:rFonts w:ascii="Times New Roman" w:hAnsi="Times New Roman" w:cs="Times New Roman"/>
          <w:b/>
          <w:sz w:val="24"/>
          <w:szCs w:val="24"/>
        </w:rPr>
      </w:pPr>
    </w:p>
    <w:p w:rsidRPr="0012583B" w:rsidR="0012583B" w:rsidP="009142DE" w:rsidRDefault="0012583B" w14:paraId="7AC15F23" w14:textId="77777777">
      <w:pPr>
        <w:spacing w:after="0" w:line="240" w:lineRule="auto"/>
        <w:rPr>
          <w:rFonts w:ascii="Times New Roman" w:hAnsi="Times New Roman" w:cs="Times New Roman"/>
          <w:b/>
          <w:sz w:val="24"/>
          <w:szCs w:val="24"/>
        </w:rPr>
      </w:pPr>
    </w:p>
    <w:p w:rsidRPr="0012583B" w:rsidR="00306028" w:rsidP="002E5813" w:rsidRDefault="0068782D" w14:paraId="503603E8" w14:textId="7C7AFE9E">
      <w:pPr>
        <w:spacing w:after="120" w:line="240" w:lineRule="auto"/>
        <w:rPr>
          <w:rFonts w:ascii="Times New Roman" w:hAnsi="Times New Roman" w:cs="Times New Roman"/>
          <w:b/>
          <w:sz w:val="24"/>
          <w:szCs w:val="24"/>
        </w:rPr>
      </w:pPr>
      <w:bookmarkStart w:name="_Hlk86411411" w:id="6"/>
      <w:r w:rsidRPr="0012583B">
        <w:rPr>
          <w:rFonts w:ascii="Times New Roman" w:hAnsi="Times New Roman" w:cs="Times New Roman"/>
          <w:b/>
          <w:sz w:val="24"/>
          <w:szCs w:val="24"/>
        </w:rPr>
        <w:t>Attachments</w:t>
      </w:r>
    </w:p>
    <w:p w:rsidRPr="0012583B" w:rsidR="00D16496" w:rsidP="009142DE" w:rsidRDefault="00D16496" w14:paraId="711834A1" w14:textId="1DA5EC77">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Instrument 1 - Questionnaire to help select org</w:t>
      </w:r>
      <w:r w:rsidR="00570D39">
        <w:rPr>
          <w:rFonts w:ascii="Times New Roman" w:hAnsi="Times New Roman" w:cs="Times New Roman"/>
          <w:sz w:val="24"/>
          <w:szCs w:val="24"/>
        </w:rPr>
        <w:t>anization</w:t>
      </w:r>
      <w:r w:rsidRPr="0012583B">
        <w:rPr>
          <w:rFonts w:ascii="Times New Roman" w:hAnsi="Times New Roman" w:cs="Times New Roman"/>
          <w:sz w:val="24"/>
          <w:szCs w:val="24"/>
        </w:rPr>
        <w:t>s</w:t>
      </w:r>
    </w:p>
    <w:p w:rsidRPr="0012583B" w:rsidR="007A14D6" w:rsidP="009142DE" w:rsidRDefault="007A14D6" w14:paraId="4343EF2C" w14:textId="77777777">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Instrument 2 - Semi-Structured Interviews</w:t>
      </w:r>
    </w:p>
    <w:p w:rsidRPr="0012583B" w:rsidR="00025686" w:rsidP="009142DE" w:rsidRDefault="00025686" w14:paraId="768AB2A4" w14:textId="5F5ACE7D">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Attachment </w:t>
      </w:r>
      <w:r w:rsidR="006633A5">
        <w:rPr>
          <w:rFonts w:ascii="Times New Roman" w:hAnsi="Times New Roman" w:cs="Times New Roman"/>
          <w:sz w:val="24"/>
          <w:szCs w:val="24"/>
        </w:rPr>
        <w:t>1</w:t>
      </w:r>
      <w:r w:rsidRPr="0012583B">
        <w:rPr>
          <w:rFonts w:ascii="Times New Roman" w:hAnsi="Times New Roman" w:cs="Times New Roman"/>
          <w:sz w:val="24"/>
          <w:szCs w:val="24"/>
        </w:rPr>
        <w:t xml:space="preserve"> - Example Letter of Engagement</w:t>
      </w:r>
    </w:p>
    <w:p w:rsidRPr="0012583B" w:rsidR="00025686" w:rsidP="009142DE" w:rsidRDefault="00025686" w14:paraId="5304DCF9" w14:textId="39B07D4F">
      <w:pPr>
        <w:spacing w:after="0" w:line="240" w:lineRule="auto"/>
        <w:ind w:left="720"/>
        <w:rPr>
          <w:rFonts w:ascii="Times New Roman" w:hAnsi="Times New Roman" w:cs="Times New Roman"/>
          <w:sz w:val="24"/>
          <w:szCs w:val="24"/>
        </w:rPr>
      </w:pPr>
      <w:r w:rsidRPr="0012583B">
        <w:rPr>
          <w:rFonts w:ascii="Times New Roman" w:hAnsi="Times New Roman" w:cs="Times New Roman"/>
          <w:sz w:val="24"/>
          <w:szCs w:val="24"/>
        </w:rPr>
        <w:t xml:space="preserve">Attachment </w:t>
      </w:r>
      <w:r w:rsidR="006633A5">
        <w:rPr>
          <w:rFonts w:ascii="Times New Roman" w:hAnsi="Times New Roman" w:cs="Times New Roman"/>
          <w:sz w:val="24"/>
          <w:szCs w:val="24"/>
        </w:rPr>
        <w:t>2</w:t>
      </w:r>
      <w:r w:rsidRPr="0012583B">
        <w:rPr>
          <w:rFonts w:ascii="Times New Roman" w:hAnsi="Times New Roman" w:cs="Times New Roman"/>
          <w:sz w:val="24"/>
          <w:szCs w:val="24"/>
        </w:rPr>
        <w:t xml:space="preserve"> - Draft Case Study Outline</w:t>
      </w:r>
      <w:bookmarkEnd w:id="6"/>
    </w:p>
    <w:sectPr w:rsidRPr="0012583B" w:rsidR="00025686"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0F48B" w14:textId="77777777" w:rsidR="004E71E2" w:rsidRDefault="004E71E2" w:rsidP="0004063C">
      <w:pPr>
        <w:spacing w:after="0" w:line="240" w:lineRule="auto"/>
      </w:pPr>
      <w:r>
        <w:separator/>
      </w:r>
    </w:p>
  </w:endnote>
  <w:endnote w:type="continuationSeparator" w:id="0">
    <w:p w14:paraId="276F46D2" w14:textId="77777777" w:rsidR="004E71E2" w:rsidRDefault="004E71E2" w:rsidP="0004063C">
      <w:pPr>
        <w:spacing w:after="0" w:line="240" w:lineRule="auto"/>
      </w:pPr>
      <w:r>
        <w:continuationSeparator/>
      </w:r>
    </w:p>
  </w:endnote>
  <w:endnote w:type="continuationNotice" w:id="1">
    <w:p w14:paraId="63BFD68A" w14:textId="77777777" w:rsidR="004E71E2" w:rsidRDefault="004E7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50B85AE" w:rsidR="00FB6311" w:rsidRDefault="00FB6311">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4723F22" w14:textId="77777777" w:rsidR="00FB6311" w:rsidRDefault="00FB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844DB" w14:textId="77777777" w:rsidR="004E71E2" w:rsidRDefault="004E71E2" w:rsidP="0004063C">
      <w:pPr>
        <w:spacing w:after="0" w:line="240" w:lineRule="auto"/>
      </w:pPr>
      <w:r>
        <w:separator/>
      </w:r>
    </w:p>
  </w:footnote>
  <w:footnote w:type="continuationSeparator" w:id="0">
    <w:p w14:paraId="22702BB2" w14:textId="77777777" w:rsidR="004E71E2" w:rsidRDefault="004E71E2" w:rsidP="0004063C">
      <w:pPr>
        <w:spacing w:after="0" w:line="240" w:lineRule="auto"/>
      </w:pPr>
      <w:r>
        <w:continuationSeparator/>
      </w:r>
    </w:p>
  </w:footnote>
  <w:footnote w:type="continuationNotice" w:id="1">
    <w:p w14:paraId="42D4F2B2" w14:textId="77777777" w:rsidR="004E71E2" w:rsidRDefault="004E71E2">
      <w:pPr>
        <w:spacing w:after="0" w:line="240" w:lineRule="auto"/>
      </w:pPr>
    </w:p>
  </w:footnote>
  <w:footnote w:id="2">
    <w:p w14:paraId="5FAA4C58" w14:textId="1F72A4A1" w:rsidR="004F6FF3" w:rsidRPr="004F6FF3" w:rsidRDefault="004F6FF3" w:rsidP="004F6FF3">
      <w:pPr>
        <w:pStyle w:val="FootnoteText"/>
        <w:rPr>
          <w:i/>
          <w:iCs/>
        </w:rPr>
      </w:pPr>
      <w:r>
        <w:rPr>
          <w:rStyle w:val="FootnoteReference"/>
        </w:rPr>
        <w:footnoteRef/>
      </w:r>
      <w:r>
        <w:t xml:space="preserve"> </w:t>
      </w:r>
      <w:r>
        <w:rPr>
          <w:i/>
        </w:rPr>
        <w:t xml:space="preserve">Language from the Generic IC: </w:t>
      </w:r>
      <w:r w:rsidRPr="008E6118">
        <w:t xml:space="preserve">  </w:t>
      </w:r>
      <w:r w:rsidRPr="004F6FF3">
        <w:rPr>
          <w:i/>
          <w:iCs/>
        </w:rPr>
        <w:t xml:space="preserve">The following are some examples of ways in which we may share information resulting from these data collections: technical assistance plans, presentations, infographics, project specific reports, or other documents relevant to stakeholders such as federal leadership and staff, grantees, local implementing agencies, and/or T/TA providers. In sharing findings, we will describe the study methods and limitations </w:t>
      </w:r>
      <w:proofErr w:type="gramStart"/>
      <w:r w:rsidRPr="004F6FF3">
        <w:rPr>
          <w:i/>
          <w:iCs/>
        </w:rPr>
        <w:t>with regard to</w:t>
      </w:r>
      <w:proofErr w:type="gramEnd"/>
      <w:r w:rsidRPr="004F6FF3">
        <w:rPr>
          <w:i/>
          <w:iCs/>
        </w:rPr>
        <w:t xml:space="preserve"> generalizability and as a basis for policy. Any planned uses, including for publication or sharing of information from this IC will be described and submitted for approval in each individual </w:t>
      </w:r>
      <w:proofErr w:type="spellStart"/>
      <w:r w:rsidRPr="004F6FF3">
        <w:rPr>
          <w:i/>
          <w:iCs/>
        </w:rPr>
        <w:t>GenIC</w:t>
      </w:r>
      <w:proofErr w:type="spellEnd"/>
      <w:r w:rsidRPr="004F6FF3">
        <w:rPr>
          <w:i/>
          <w:iCs/>
        </w:rPr>
        <w:t>.</w:t>
      </w:r>
    </w:p>
  </w:footnote>
  <w:footnote w:id="3">
    <w:p w14:paraId="4F110D3D" w14:textId="06A31467" w:rsidR="00FB6311" w:rsidRPr="00D82755" w:rsidRDefault="00FB6311"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FB6311" w:rsidRPr="000D7D44" w:rsidRDefault="00FB6311"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FB6311" w:rsidRDefault="00FB6311"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7640F"/>
    <w:multiLevelType w:val="hybridMultilevel"/>
    <w:tmpl w:val="DC006F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75031D"/>
    <w:multiLevelType w:val="hybridMultilevel"/>
    <w:tmpl w:val="2F52C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9654E"/>
    <w:multiLevelType w:val="hybridMultilevel"/>
    <w:tmpl w:val="7250C15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03D2EC1"/>
    <w:multiLevelType w:val="hybridMultilevel"/>
    <w:tmpl w:val="C6786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055DED"/>
    <w:multiLevelType w:val="hybridMultilevel"/>
    <w:tmpl w:val="0574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139B1"/>
    <w:multiLevelType w:val="hybridMultilevel"/>
    <w:tmpl w:val="0B50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F23AE"/>
    <w:multiLevelType w:val="hybridMultilevel"/>
    <w:tmpl w:val="B762B880"/>
    <w:lvl w:ilvl="0" w:tplc="04090001">
      <w:start w:val="1"/>
      <w:numFmt w:val="bullet"/>
      <w:lvlText w:val=""/>
      <w:lvlJc w:val="left"/>
      <w:pPr>
        <w:ind w:left="703" w:hanging="360"/>
      </w:pPr>
      <w:rPr>
        <w:rFonts w:ascii="Symbol" w:hAnsi="Symbol" w:hint="default"/>
      </w:rPr>
    </w:lvl>
    <w:lvl w:ilvl="1" w:tplc="04090003">
      <w:start w:val="1"/>
      <w:numFmt w:val="bullet"/>
      <w:lvlText w:val="o"/>
      <w:lvlJc w:val="left"/>
      <w:pPr>
        <w:ind w:left="1423" w:hanging="360"/>
      </w:pPr>
      <w:rPr>
        <w:rFonts w:ascii="Courier New" w:hAnsi="Courier New" w:cs="Times New Roman" w:hint="default"/>
      </w:rPr>
    </w:lvl>
    <w:lvl w:ilvl="2" w:tplc="04090005">
      <w:start w:val="1"/>
      <w:numFmt w:val="bullet"/>
      <w:lvlText w:val=""/>
      <w:lvlJc w:val="left"/>
      <w:pPr>
        <w:ind w:left="2143" w:hanging="360"/>
      </w:pPr>
      <w:rPr>
        <w:rFonts w:ascii="Wingdings" w:hAnsi="Wingdings" w:hint="default"/>
      </w:rPr>
    </w:lvl>
    <w:lvl w:ilvl="3" w:tplc="04090001">
      <w:start w:val="1"/>
      <w:numFmt w:val="bullet"/>
      <w:lvlText w:val=""/>
      <w:lvlJc w:val="left"/>
      <w:pPr>
        <w:ind w:left="2863" w:hanging="360"/>
      </w:pPr>
      <w:rPr>
        <w:rFonts w:ascii="Symbol" w:hAnsi="Symbol" w:hint="default"/>
      </w:rPr>
    </w:lvl>
    <w:lvl w:ilvl="4" w:tplc="04090003">
      <w:start w:val="1"/>
      <w:numFmt w:val="bullet"/>
      <w:lvlText w:val="o"/>
      <w:lvlJc w:val="left"/>
      <w:pPr>
        <w:ind w:left="3583" w:hanging="360"/>
      </w:pPr>
      <w:rPr>
        <w:rFonts w:ascii="Courier New" w:hAnsi="Courier New" w:cs="Times New Roman" w:hint="default"/>
      </w:rPr>
    </w:lvl>
    <w:lvl w:ilvl="5" w:tplc="04090005">
      <w:start w:val="1"/>
      <w:numFmt w:val="bullet"/>
      <w:lvlText w:val=""/>
      <w:lvlJc w:val="left"/>
      <w:pPr>
        <w:ind w:left="4303" w:hanging="360"/>
      </w:pPr>
      <w:rPr>
        <w:rFonts w:ascii="Wingdings" w:hAnsi="Wingdings" w:hint="default"/>
      </w:rPr>
    </w:lvl>
    <w:lvl w:ilvl="6" w:tplc="04090001">
      <w:start w:val="1"/>
      <w:numFmt w:val="bullet"/>
      <w:lvlText w:val=""/>
      <w:lvlJc w:val="left"/>
      <w:pPr>
        <w:ind w:left="5023" w:hanging="360"/>
      </w:pPr>
      <w:rPr>
        <w:rFonts w:ascii="Symbol" w:hAnsi="Symbol" w:hint="default"/>
      </w:rPr>
    </w:lvl>
    <w:lvl w:ilvl="7" w:tplc="04090003">
      <w:start w:val="1"/>
      <w:numFmt w:val="bullet"/>
      <w:lvlText w:val="o"/>
      <w:lvlJc w:val="left"/>
      <w:pPr>
        <w:ind w:left="5743" w:hanging="360"/>
      </w:pPr>
      <w:rPr>
        <w:rFonts w:ascii="Courier New" w:hAnsi="Courier New" w:cs="Times New Roman" w:hint="default"/>
      </w:rPr>
    </w:lvl>
    <w:lvl w:ilvl="8" w:tplc="04090005">
      <w:start w:val="1"/>
      <w:numFmt w:val="bullet"/>
      <w:lvlText w:val=""/>
      <w:lvlJc w:val="left"/>
      <w:pPr>
        <w:ind w:left="6463" w:hanging="360"/>
      </w:pPr>
      <w:rPr>
        <w:rFonts w:ascii="Wingdings" w:hAnsi="Wingdings" w:hint="default"/>
      </w:rPr>
    </w:lvl>
  </w:abstractNum>
  <w:abstractNum w:abstractNumId="12"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A1882"/>
    <w:multiLevelType w:val="hybridMultilevel"/>
    <w:tmpl w:val="E906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61F9B"/>
    <w:multiLevelType w:val="hybridMultilevel"/>
    <w:tmpl w:val="5372A33E"/>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20"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17836"/>
    <w:multiLevelType w:val="hybridMultilevel"/>
    <w:tmpl w:val="E3A256E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15:restartNumberingAfterBreak="0">
    <w:nsid w:val="56327442"/>
    <w:multiLevelType w:val="hybridMultilevel"/>
    <w:tmpl w:val="994C7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1E7656"/>
    <w:multiLevelType w:val="hybridMultilevel"/>
    <w:tmpl w:val="19B6E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3B34D5"/>
    <w:multiLevelType w:val="hybridMultilevel"/>
    <w:tmpl w:val="31D2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6053D"/>
    <w:multiLevelType w:val="hybridMultilevel"/>
    <w:tmpl w:val="296C8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61A55"/>
    <w:multiLevelType w:val="hybridMultilevel"/>
    <w:tmpl w:val="B544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0B92D73"/>
    <w:multiLevelType w:val="hybridMultilevel"/>
    <w:tmpl w:val="8D6A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72826"/>
    <w:multiLevelType w:val="hybridMultilevel"/>
    <w:tmpl w:val="CD28F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1103D0"/>
    <w:multiLevelType w:val="hybridMultilevel"/>
    <w:tmpl w:val="2F5651D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757F56AE"/>
    <w:multiLevelType w:val="hybridMultilevel"/>
    <w:tmpl w:val="151EA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D6A01"/>
    <w:multiLevelType w:val="hybridMultilevel"/>
    <w:tmpl w:val="6E0E7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9"/>
  </w:num>
  <w:num w:numId="5">
    <w:abstractNumId w:val="14"/>
  </w:num>
  <w:num w:numId="6">
    <w:abstractNumId w:val="26"/>
  </w:num>
  <w:num w:numId="7">
    <w:abstractNumId w:val="35"/>
  </w:num>
  <w:num w:numId="8">
    <w:abstractNumId w:val="27"/>
  </w:num>
  <w:num w:numId="9">
    <w:abstractNumId w:val="36"/>
  </w:num>
  <w:num w:numId="10">
    <w:abstractNumId w:val="34"/>
  </w:num>
  <w:num w:numId="11">
    <w:abstractNumId w:val="7"/>
  </w:num>
  <w:num w:numId="12">
    <w:abstractNumId w:val="24"/>
  </w:num>
  <w:num w:numId="13">
    <w:abstractNumId w:val="37"/>
  </w:num>
  <w:num w:numId="14">
    <w:abstractNumId w:val="0"/>
  </w:num>
  <w:num w:numId="15">
    <w:abstractNumId w:val="29"/>
  </w:num>
  <w:num w:numId="16">
    <w:abstractNumId w:val="22"/>
  </w:num>
  <w:num w:numId="17">
    <w:abstractNumId w:val="2"/>
  </w:num>
  <w:num w:numId="18">
    <w:abstractNumId w:val="15"/>
  </w:num>
  <w:num w:numId="19">
    <w:abstractNumId w:val="32"/>
  </w:num>
  <w:num w:numId="20">
    <w:abstractNumId w:val="28"/>
  </w:num>
  <w:num w:numId="21">
    <w:abstractNumId w:val="12"/>
  </w:num>
  <w:num w:numId="22">
    <w:abstractNumId w:val="18"/>
  </w:num>
  <w:num w:numId="23">
    <w:abstractNumId w:val="16"/>
  </w:num>
  <w:num w:numId="24">
    <w:abstractNumId w:val="8"/>
  </w:num>
  <w:num w:numId="25">
    <w:abstractNumId w:val="17"/>
  </w:num>
  <w:num w:numId="26">
    <w:abstractNumId w:val="20"/>
  </w:num>
  <w:num w:numId="27">
    <w:abstractNumId w:val="10"/>
  </w:num>
  <w:num w:numId="28">
    <w:abstractNumId w:val="11"/>
  </w:num>
  <w:num w:numId="29">
    <w:abstractNumId w:val="5"/>
  </w:num>
  <w:num w:numId="30">
    <w:abstractNumId w:val="23"/>
  </w:num>
  <w:num w:numId="31">
    <w:abstractNumId w:val="30"/>
  </w:num>
  <w:num w:numId="32">
    <w:abstractNumId w:val="21"/>
  </w:num>
  <w:num w:numId="33">
    <w:abstractNumId w:val="33"/>
  </w:num>
  <w:num w:numId="34">
    <w:abstractNumId w:val="25"/>
  </w:num>
  <w:num w:numId="35">
    <w:abstractNumId w:val="19"/>
  </w:num>
  <w:num w:numId="36">
    <w:abstractNumId w:val="4"/>
  </w:num>
  <w:num w:numId="37">
    <w:abstractNumId w:val="31"/>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66FF"/>
    <w:rsid w:val="0001255D"/>
    <w:rsid w:val="00013132"/>
    <w:rsid w:val="00014EDC"/>
    <w:rsid w:val="00025686"/>
    <w:rsid w:val="00026192"/>
    <w:rsid w:val="00027E79"/>
    <w:rsid w:val="000370FB"/>
    <w:rsid w:val="0004063C"/>
    <w:rsid w:val="0004247F"/>
    <w:rsid w:val="000432D9"/>
    <w:rsid w:val="000525A2"/>
    <w:rsid w:val="00052D4D"/>
    <w:rsid w:val="00060B30"/>
    <w:rsid w:val="00060C59"/>
    <w:rsid w:val="00062AFB"/>
    <w:rsid w:val="000655DD"/>
    <w:rsid w:val="000664A5"/>
    <w:rsid w:val="00070829"/>
    <w:rsid w:val="00071F79"/>
    <w:rsid w:val="0007251B"/>
    <w:rsid w:val="00072856"/>
    <w:rsid w:val="000733A5"/>
    <w:rsid w:val="00080222"/>
    <w:rsid w:val="00082C5B"/>
    <w:rsid w:val="00083227"/>
    <w:rsid w:val="00086CBE"/>
    <w:rsid w:val="00090812"/>
    <w:rsid w:val="00091514"/>
    <w:rsid w:val="000921F0"/>
    <w:rsid w:val="000A012A"/>
    <w:rsid w:val="000A2DDE"/>
    <w:rsid w:val="000A4706"/>
    <w:rsid w:val="000C2683"/>
    <w:rsid w:val="000C55DC"/>
    <w:rsid w:val="000C72FF"/>
    <w:rsid w:val="000C7CE9"/>
    <w:rsid w:val="000D4E9A"/>
    <w:rsid w:val="000D7D44"/>
    <w:rsid w:val="000E3B94"/>
    <w:rsid w:val="000F090C"/>
    <w:rsid w:val="000F1E4A"/>
    <w:rsid w:val="000F6098"/>
    <w:rsid w:val="00100D34"/>
    <w:rsid w:val="001016D1"/>
    <w:rsid w:val="00103A9B"/>
    <w:rsid w:val="00103EFD"/>
    <w:rsid w:val="00107D87"/>
    <w:rsid w:val="00113778"/>
    <w:rsid w:val="00114C36"/>
    <w:rsid w:val="00115818"/>
    <w:rsid w:val="001222FB"/>
    <w:rsid w:val="001253F4"/>
    <w:rsid w:val="0012583B"/>
    <w:rsid w:val="001408A4"/>
    <w:rsid w:val="00147ADD"/>
    <w:rsid w:val="00150594"/>
    <w:rsid w:val="00153A70"/>
    <w:rsid w:val="001557D1"/>
    <w:rsid w:val="00157482"/>
    <w:rsid w:val="001707D8"/>
    <w:rsid w:val="001730A5"/>
    <w:rsid w:val="00184670"/>
    <w:rsid w:val="001A38FD"/>
    <w:rsid w:val="001B0A76"/>
    <w:rsid w:val="001B6E1A"/>
    <w:rsid w:val="001D33F0"/>
    <w:rsid w:val="001D7761"/>
    <w:rsid w:val="001E56C7"/>
    <w:rsid w:val="001F0446"/>
    <w:rsid w:val="001F106F"/>
    <w:rsid w:val="001F4C64"/>
    <w:rsid w:val="001F57F5"/>
    <w:rsid w:val="001F7FEB"/>
    <w:rsid w:val="00203EEF"/>
    <w:rsid w:val="0020401C"/>
    <w:rsid w:val="0020629A"/>
    <w:rsid w:val="00206E11"/>
    <w:rsid w:val="00206FE3"/>
    <w:rsid w:val="00207554"/>
    <w:rsid w:val="00211261"/>
    <w:rsid w:val="0022317E"/>
    <w:rsid w:val="00230CAA"/>
    <w:rsid w:val="0023220A"/>
    <w:rsid w:val="0023429C"/>
    <w:rsid w:val="00241819"/>
    <w:rsid w:val="002517BB"/>
    <w:rsid w:val="002560D7"/>
    <w:rsid w:val="002566E5"/>
    <w:rsid w:val="00256E24"/>
    <w:rsid w:val="00265491"/>
    <w:rsid w:val="002663FB"/>
    <w:rsid w:val="00267DD8"/>
    <w:rsid w:val="00276CE2"/>
    <w:rsid w:val="00276F7F"/>
    <w:rsid w:val="00281FA1"/>
    <w:rsid w:val="00282939"/>
    <w:rsid w:val="00287AF1"/>
    <w:rsid w:val="0029574A"/>
    <w:rsid w:val="002A0B0E"/>
    <w:rsid w:val="002A2F5E"/>
    <w:rsid w:val="002A41C6"/>
    <w:rsid w:val="002B5DBE"/>
    <w:rsid w:val="002B785B"/>
    <w:rsid w:val="002E5813"/>
    <w:rsid w:val="002E6CCF"/>
    <w:rsid w:val="002F33D0"/>
    <w:rsid w:val="00300722"/>
    <w:rsid w:val="0030316D"/>
    <w:rsid w:val="00305CEE"/>
    <w:rsid w:val="00306028"/>
    <w:rsid w:val="00311C89"/>
    <w:rsid w:val="00312837"/>
    <w:rsid w:val="003212E4"/>
    <w:rsid w:val="00324368"/>
    <w:rsid w:val="00340175"/>
    <w:rsid w:val="00345152"/>
    <w:rsid w:val="00353953"/>
    <w:rsid w:val="003664F6"/>
    <w:rsid w:val="00373D2F"/>
    <w:rsid w:val="00375B3C"/>
    <w:rsid w:val="00376499"/>
    <w:rsid w:val="00376B64"/>
    <w:rsid w:val="0038785E"/>
    <w:rsid w:val="00393E9E"/>
    <w:rsid w:val="0039484A"/>
    <w:rsid w:val="003A1C3E"/>
    <w:rsid w:val="003A7774"/>
    <w:rsid w:val="003B7B39"/>
    <w:rsid w:val="003C1CD9"/>
    <w:rsid w:val="003C7358"/>
    <w:rsid w:val="003E0BCA"/>
    <w:rsid w:val="003E0DE8"/>
    <w:rsid w:val="003E61F6"/>
    <w:rsid w:val="003E66A6"/>
    <w:rsid w:val="003F4C94"/>
    <w:rsid w:val="003F63CD"/>
    <w:rsid w:val="00401D0C"/>
    <w:rsid w:val="00404EF7"/>
    <w:rsid w:val="00405075"/>
    <w:rsid w:val="00407537"/>
    <w:rsid w:val="00411875"/>
    <w:rsid w:val="004165BD"/>
    <w:rsid w:val="0042220D"/>
    <w:rsid w:val="00426C87"/>
    <w:rsid w:val="004328A4"/>
    <w:rsid w:val="0043377A"/>
    <w:rsid w:val="004379B6"/>
    <w:rsid w:val="00443E4E"/>
    <w:rsid w:val="0044428E"/>
    <w:rsid w:val="00445827"/>
    <w:rsid w:val="00446465"/>
    <w:rsid w:val="004504CE"/>
    <w:rsid w:val="004531AA"/>
    <w:rsid w:val="00453A86"/>
    <w:rsid w:val="004556A5"/>
    <w:rsid w:val="004560B9"/>
    <w:rsid w:val="00457C06"/>
    <w:rsid w:val="00460D54"/>
    <w:rsid w:val="00461D3E"/>
    <w:rsid w:val="004706CC"/>
    <w:rsid w:val="00472298"/>
    <w:rsid w:val="004741DF"/>
    <w:rsid w:val="00490888"/>
    <w:rsid w:val="00497B42"/>
    <w:rsid w:val="004A15C6"/>
    <w:rsid w:val="004A4CD0"/>
    <w:rsid w:val="004B3A17"/>
    <w:rsid w:val="004B4839"/>
    <w:rsid w:val="004B5FA3"/>
    <w:rsid w:val="004B75AC"/>
    <w:rsid w:val="004C3644"/>
    <w:rsid w:val="004D12DD"/>
    <w:rsid w:val="004D5531"/>
    <w:rsid w:val="004E2E74"/>
    <w:rsid w:val="004E5778"/>
    <w:rsid w:val="004E71E2"/>
    <w:rsid w:val="004E7ED8"/>
    <w:rsid w:val="004F6FF3"/>
    <w:rsid w:val="004F7529"/>
    <w:rsid w:val="0050176E"/>
    <w:rsid w:val="0050376D"/>
    <w:rsid w:val="0051184F"/>
    <w:rsid w:val="00512C25"/>
    <w:rsid w:val="00521B51"/>
    <w:rsid w:val="00530105"/>
    <w:rsid w:val="005302CB"/>
    <w:rsid w:val="00536631"/>
    <w:rsid w:val="005376D4"/>
    <w:rsid w:val="005410A5"/>
    <w:rsid w:val="0054255A"/>
    <w:rsid w:val="0055434C"/>
    <w:rsid w:val="00561879"/>
    <w:rsid w:val="0056207C"/>
    <w:rsid w:val="00563EA3"/>
    <w:rsid w:val="005647AE"/>
    <w:rsid w:val="00565965"/>
    <w:rsid w:val="00570D39"/>
    <w:rsid w:val="00577243"/>
    <w:rsid w:val="00577392"/>
    <w:rsid w:val="0058021C"/>
    <w:rsid w:val="00581EFE"/>
    <w:rsid w:val="00584F14"/>
    <w:rsid w:val="0058699A"/>
    <w:rsid w:val="0058798F"/>
    <w:rsid w:val="005902AC"/>
    <w:rsid w:val="00591283"/>
    <w:rsid w:val="00594D94"/>
    <w:rsid w:val="0059770A"/>
    <w:rsid w:val="005A4226"/>
    <w:rsid w:val="005A61CE"/>
    <w:rsid w:val="005A7E5A"/>
    <w:rsid w:val="005B0065"/>
    <w:rsid w:val="005B1285"/>
    <w:rsid w:val="005B1410"/>
    <w:rsid w:val="005B5FCC"/>
    <w:rsid w:val="005B6685"/>
    <w:rsid w:val="005C6DB9"/>
    <w:rsid w:val="005C6F07"/>
    <w:rsid w:val="005C6F24"/>
    <w:rsid w:val="005D4A40"/>
    <w:rsid w:val="005E32E1"/>
    <w:rsid w:val="005E3F36"/>
    <w:rsid w:val="005E493B"/>
    <w:rsid w:val="005E5B13"/>
    <w:rsid w:val="005F2951"/>
    <w:rsid w:val="005F44CC"/>
    <w:rsid w:val="005F6A69"/>
    <w:rsid w:val="00602E7D"/>
    <w:rsid w:val="0060634C"/>
    <w:rsid w:val="00612BEB"/>
    <w:rsid w:val="00624DDC"/>
    <w:rsid w:val="006250E2"/>
    <w:rsid w:val="006253B6"/>
    <w:rsid w:val="006257ED"/>
    <w:rsid w:val="0062686E"/>
    <w:rsid w:val="00630A3E"/>
    <w:rsid w:val="00630B30"/>
    <w:rsid w:val="006323D0"/>
    <w:rsid w:val="00640319"/>
    <w:rsid w:val="00644BE3"/>
    <w:rsid w:val="006469A3"/>
    <w:rsid w:val="00651FF6"/>
    <w:rsid w:val="006608EB"/>
    <w:rsid w:val="0066091A"/>
    <w:rsid w:val="00661F48"/>
    <w:rsid w:val="00662FA8"/>
    <w:rsid w:val="006633A5"/>
    <w:rsid w:val="00673559"/>
    <w:rsid w:val="0068303E"/>
    <w:rsid w:val="0068383E"/>
    <w:rsid w:val="0068782D"/>
    <w:rsid w:val="00690F2F"/>
    <w:rsid w:val="00691587"/>
    <w:rsid w:val="006A1FD0"/>
    <w:rsid w:val="006A2B00"/>
    <w:rsid w:val="006A4D02"/>
    <w:rsid w:val="006A5FDD"/>
    <w:rsid w:val="006A6CB1"/>
    <w:rsid w:val="006B1BF9"/>
    <w:rsid w:val="006B31DA"/>
    <w:rsid w:val="006B53F1"/>
    <w:rsid w:val="006B6037"/>
    <w:rsid w:val="006C0E56"/>
    <w:rsid w:val="006C3A16"/>
    <w:rsid w:val="006C5063"/>
    <w:rsid w:val="006C6C4E"/>
    <w:rsid w:val="006D50D8"/>
    <w:rsid w:val="006D7CF6"/>
    <w:rsid w:val="006E4F82"/>
    <w:rsid w:val="0070189B"/>
    <w:rsid w:val="00703766"/>
    <w:rsid w:val="00717BDC"/>
    <w:rsid w:val="00721395"/>
    <w:rsid w:val="00722DBC"/>
    <w:rsid w:val="00723A28"/>
    <w:rsid w:val="00732F72"/>
    <w:rsid w:val="00733B49"/>
    <w:rsid w:val="00734CF2"/>
    <w:rsid w:val="00736B62"/>
    <w:rsid w:val="00743BEA"/>
    <w:rsid w:val="00746D4A"/>
    <w:rsid w:val="00751411"/>
    <w:rsid w:val="00755064"/>
    <w:rsid w:val="00757247"/>
    <w:rsid w:val="0076401B"/>
    <w:rsid w:val="00764C85"/>
    <w:rsid w:val="0076510E"/>
    <w:rsid w:val="00766B7D"/>
    <w:rsid w:val="00772B33"/>
    <w:rsid w:val="00773304"/>
    <w:rsid w:val="00774E43"/>
    <w:rsid w:val="00775026"/>
    <w:rsid w:val="00780FA4"/>
    <w:rsid w:val="00781438"/>
    <w:rsid w:val="00782D0D"/>
    <w:rsid w:val="00793E3E"/>
    <w:rsid w:val="007A14D6"/>
    <w:rsid w:val="007A1CF3"/>
    <w:rsid w:val="007A29C5"/>
    <w:rsid w:val="007C3118"/>
    <w:rsid w:val="007C7B4B"/>
    <w:rsid w:val="007D06E4"/>
    <w:rsid w:val="007D0F6E"/>
    <w:rsid w:val="007D4D27"/>
    <w:rsid w:val="007E603C"/>
    <w:rsid w:val="007F4219"/>
    <w:rsid w:val="0080145A"/>
    <w:rsid w:val="008074EF"/>
    <w:rsid w:val="00820990"/>
    <w:rsid w:val="0082136B"/>
    <w:rsid w:val="00823428"/>
    <w:rsid w:val="008267B4"/>
    <w:rsid w:val="00834C54"/>
    <w:rsid w:val="008365DE"/>
    <w:rsid w:val="008369BA"/>
    <w:rsid w:val="00840D32"/>
    <w:rsid w:val="00841569"/>
    <w:rsid w:val="00843933"/>
    <w:rsid w:val="008457E6"/>
    <w:rsid w:val="008502D9"/>
    <w:rsid w:val="00850F4C"/>
    <w:rsid w:val="0086087A"/>
    <w:rsid w:val="00864C1F"/>
    <w:rsid w:val="00870FA1"/>
    <w:rsid w:val="008717AB"/>
    <w:rsid w:val="00872D2B"/>
    <w:rsid w:val="00872EC3"/>
    <w:rsid w:val="00875220"/>
    <w:rsid w:val="00877E55"/>
    <w:rsid w:val="008869BF"/>
    <w:rsid w:val="00887C86"/>
    <w:rsid w:val="0089050B"/>
    <w:rsid w:val="00891CD9"/>
    <w:rsid w:val="00891FA3"/>
    <w:rsid w:val="008A36D4"/>
    <w:rsid w:val="008A405A"/>
    <w:rsid w:val="008C089C"/>
    <w:rsid w:val="008C31BA"/>
    <w:rsid w:val="008C7CA9"/>
    <w:rsid w:val="008D54CC"/>
    <w:rsid w:val="008E0239"/>
    <w:rsid w:val="008E047A"/>
    <w:rsid w:val="008E4718"/>
    <w:rsid w:val="008E6118"/>
    <w:rsid w:val="008F0CFF"/>
    <w:rsid w:val="008F16AA"/>
    <w:rsid w:val="008F2446"/>
    <w:rsid w:val="008F3907"/>
    <w:rsid w:val="008F42B0"/>
    <w:rsid w:val="009005C8"/>
    <w:rsid w:val="00901040"/>
    <w:rsid w:val="009017DD"/>
    <w:rsid w:val="009033FA"/>
    <w:rsid w:val="0090394D"/>
    <w:rsid w:val="0090601E"/>
    <w:rsid w:val="00906F6A"/>
    <w:rsid w:val="009136A4"/>
    <w:rsid w:val="009142DE"/>
    <w:rsid w:val="009218F4"/>
    <w:rsid w:val="00922541"/>
    <w:rsid w:val="00923F25"/>
    <w:rsid w:val="00937DF4"/>
    <w:rsid w:val="0094050C"/>
    <w:rsid w:val="009452B9"/>
    <w:rsid w:val="00957830"/>
    <w:rsid w:val="00963503"/>
    <w:rsid w:val="00965D38"/>
    <w:rsid w:val="00965DBD"/>
    <w:rsid w:val="00971944"/>
    <w:rsid w:val="00975096"/>
    <w:rsid w:val="009779B0"/>
    <w:rsid w:val="009815C6"/>
    <w:rsid w:val="0098256B"/>
    <w:rsid w:val="00985E04"/>
    <w:rsid w:val="00996201"/>
    <w:rsid w:val="009976E0"/>
    <w:rsid w:val="009A39E1"/>
    <w:rsid w:val="009A3AD8"/>
    <w:rsid w:val="009A6EE8"/>
    <w:rsid w:val="009B0F58"/>
    <w:rsid w:val="009C2A88"/>
    <w:rsid w:val="009C3380"/>
    <w:rsid w:val="009D67A3"/>
    <w:rsid w:val="009E3710"/>
    <w:rsid w:val="009E7E38"/>
    <w:rsid w:val="009F265B"/>
    <w:rsid w:val="009F482C"/>
    <w:rsid w:val="009F68DB"/>
    <w:rsid w:val="009F7C50"/>
    <w:rsid w:val="00A03E3F"/>
    <w:rsid w:val="00A1108E"/>
    <w:rsid w:val="00A177DE"/>
    <w:rsid w:val="00A17EDB"/>
    <w:rsid w:val="00A2235B"/>
    <w:rsid w:val="00A23DBA"/>
    <w:rsid w:val="00A27CD0"/>
    <w:rsid w:val="00A36134"/>
    <w:rsid w:val="00A36158"/>
    <w:rsid w:val="00A362B6"/>
    <w:rsid w:val="00A40A3E"/>
    <w:rsid w:val="00A41255"/>
    <w:rsid w:val="00A45324"/>
    <w:rsid w:val="00A46AAC"/>
    <w:rsid w:val="00A5091D"/>
    <w:rsid w:val="00A67DFF"/>
    <w:rsid w:val="00A70261"/>
    <w:rsid w:val="00A71475"/>
    <w:rsid w:val="00A714DC"/>
    <w:rsid w:val="00A7179C"/>
    <w:rsid w:val="00A71D77"/>
    <w:rsid w:val="00A7434B"/>
    <w:rsid w:val="00A761CB"/>
    <w:rsid w:val="00A82040"/>
    <w:rsid w:val="00A823FD"/>
    <w:rsid w:val="00A82E6C"/>
    <w:rsid w:val="00A85701"/>
    <w:rsid w:val="00A91372"/>
    <w:rsid w:val="00A93240"/>
    <w:rsid w:val="00AA58AB"/>
    <w:rsid w:val="00AA7CAD"/>
    <w:rsid w:val="00AB01A4"/>
    <w:rsid w:val="00AB4E22"/>
    <w:rsid w:val="00AC34DA"/>
    <w:rsid w:val="00AC7E73"/>
    <w:rsid w:val="00AD0344"/>
    <w:rsid w:val="00AD21CD"/>
    <w:rsid w:val="00AD2A46"/>
    <w:rsid w:val="00AD3261"/>
    <w:rsid w:val="00AD4355"/>
    <w:rsid w:val="00AE0A37"/>
    <w:rsid w:val="00AE3F5F"/>
    <w:rsid w:val="00AE5F37"/>
    <w:rsid w:val="00B026D1"/>
    <w:rsid w:val="00B04785"/>
    <w:rsid w:val="00B06F45"/>
    <w:rsid w:val="00B13297"/>
    <w:rsid w:val="00B13DC4"/>
    <w:rsid w:val="00B17B7C"/>
    <w:rsid w:val="00B20A91"/>
    <w:rsid w:val="00B23277"/>
    <w:rsid w:val="00B245AD"/>
    <w:rsid w:val="00B3652D"/>
    <w:rsid w:val="00B4182B"/>
    <w:rsid w:val="00B47BDA"/>
    <w:rsid w:val="00B55E54"/>
    <w:rsid w:val="00B56589"/>
    <w:rsid w:val="00B64D05"/>
    <w:rsid w:val="00B67A78"/>
    <w:rsid w:val="00B70460"/>
    <w:rsid w:val="00B803DC"/>
    <w:rsid w:val="00B80B8D"/>
    <w:rsid w:val="00B81B63"/>
    <w:rsid w:val="00B84D19"/>
    <w:rsid w:val="00B903AC"/>
    <w:rsid w:val="00B93402"/>
    <w:rsid w:val="00B9441B"/>
    <w:rsid w:val="00B94D95"/>
    <w:rsid w:val="00BA1433"/>
    <w:rsid w:val="00BB3A51"/>
    <w:rsid w:val="00BB4BF8"/>
    <w:rsid w:val="00BD6354"/>
    <w:rsid w:val="00BD702B"/>
    <w:rsid w:val="00BD7963"/>
    <w:rsid w:val="00BD7B78"/>
    <w:rsid w:val="00BE0F49"/>
    <w:rsid w:val="00BE371B"/>
    <w:rsid w:val="00BE5D1E"/>
    <w:rsid w:val="00BE7248"/>
    <w:rsid w:val="00BE76C2"/>
    <w:rsid w:val="00BE773B"/>
    <w:rsid w:val="00BF1B93"/>
    <w:rsid w:val="00C0422E"/>
    <w:rsid w:val="00C05352"/>
    <w:rsid w:val="00C10EA3"/>
    <w:rsid w:val="00C17997"/>
    <w:rsid w:val="00C24E0C"/>
    <w:rsid w:val="00C24E1D"/>
    <w:rsid w:val="00C32404"/>
    <w:rsid w:val="00C4479C"/>
    <w:rsid w:val="00C535A3"/>
    <w:rsid w:val="00C53AEC"/>
    <w:rsid w:val="00C624AA"/>
    <w:rsid w:val="00C62E12"/>
    <w:rsid w:val="00C7152E"/>
    <w:rsid w:val="00C73360"/>
    <w:rsid w:val="00C805C6"/>
    <w:rsid w:val="00C82706"/>
    <w:rsid w:val="00C847F7"/>
    <w:rsid w:val="00C85EA4"/>
    <w:rsid w:val="00C86CB2"/>
    <w:rsid w:val="00C86EC3"/>
    <w:rsid w:val="00C91C71"/>
    <w:rsid w:val="00C95126"/>
    <w:rsid w:val="00CA3844"/>
    <w:rsid w:val="00CA72A5"/>
    <w:rsid w:val="00CB1F9B"/>
    <w:rsid w:val="00CB4358"/>
    <w:rsid w:val="00CB57CE"/>
    <w:rsid w:val="00CB60BC"/>
    <w:rsid w:val="00CC07BF"/>
    <w:rsid w:val="00CC236B"/>
    <w:rsid w:val="00CC3A0A"/>
    <w:rsid w:val="00CC4651"/>
    <w:rsid w:val="00CC79A0"/>
    <w:rsid w:val="00CD3FDA"/>
    <w:rsid w:val="00CD57F4"/>
    <w:rsid w:val="00CD66C2"/>
    <w:rsid w:val="00CE018E"/>
    <w:rsid w:val="00CE0F2F"/>
    <w:rsid w:val="00CE7A4A"/>
    <w:rsid w:val="00CF315D"/>
    <w:rsid w:val="00D1343F"/>
    <w:rsid w:val="00D13AA8"/>
    <w:rsid w:val="00D146E9"/>
    <w:rsid w:val="00D16496"/>
    <w:rsid w:val="00D16697"/>
    <w:rsid w:val="00D239B5"/>
    <w:rsid w:val="00D2410A"/>
    <w:rsid w:val="00D26B39"/>
    <w:rsid w:val="00D30B6F"/>
    <w:rsid w:val="00D32B72"/>
    <w:rsid w:val="00D32E6D"/>
    <w:rsid w:val="00D4033C"/>
    <w:rsid w:val="00D42367"/>
    <w:rsid w:val="00D45504"/>
    <w:rsid w:val="00D46146"/>
    <w:rsid w:val="00D517CE"/>
    <w:rsid w:val="00D5346A"/>
    <w:rsid w:val="00D54B01"/>
    <w:rsid w:val="00D55767"/>
    <w:rsid w:val="00D55825"/>
    <w:rsid w:val="00D609DD"/>
    <w:rsid w:val="00D71BA0"/>
    <w:rsid w:val="00D731C6"/>
    <w:rsid w:val="00D749DF"/>
    <w:rsid w:val="00D74CE6"/>
    <w:rsid w:val="00D82755"/>
    <w:rsid w:val="00D82E67"/>
    <w:rsid w:val="00D831AC"/>
    <w:rsid w:val="00D8628E"/>
    <w:rsid w:val="00D87B09"/>
    <w:rsid w:val="00D97926"/>
    <w:rsid w:val="00DA073B"/>
    <w:rsid w:val="00DA3557"/>
    <w:rsid w:val="00DA4701"/>
    <w:rsid w:val="00DA66CB"/>
    <w:rsid w:val="00DA760F"/>
    <w:rsid w:val="00DB0D82"/>
    <w:rsid w:val="00DC14A7"/>
    <w:rsid w:val="00DC2BCF"/>
    <w:rsid w:val="00DC65F2"/>
    <w:rsid w:val="00DC7876"/>
    <w:rsid w:val="00DC7DD5"/>
    <w:rsid w:val="00DD6861"/>
    <w:rsid w:val="00DE3ED7"/>
    <w:rsid w:val="00DE6130"/>
    <w:rsid w:val="00DF1291"/>
    <w:rsid w:val="00DF387E"/>
    <w:rsid w:val="00E12B02"/>
    <w:rsid w:val="00E1371A"/>
    <w:rsid w:val="00E1392C"/>
    <w:rsid w:val="00E163CE"/>
    <w:rsid w:val="00E2107E"/>
    <w:rsid w:val="00E21474"/>
    <w:rsid w:val="00E218C4"/>
    <w:rsid w:val="00E22AC6"/>
    <w:rsid w:val="00E24830"/>
    <w:rsid w:val="00E271B3"/>
    <w:rsid w:val="00E309A5"/>
    <w:rsid w:val="00E318A6"/>
    <w:rsid w:val="00E35D29"/>
    <w:rsid w:val="00E361B9"/>
    <w:rsid w:val="00E41C62"/>
    <w:rsid w:val="00E41EE9"/>
    <w:rsid w:val="00E44AB6"/>
    <w:rsid w:val="00E461D4"/>
    <w:rsid w:val="00E52786"/>
    <w:rsid w:val="00E53496"/>
    <w:rsid w:val="00E62285"/>
    <w:rsid w:val="00E62819"/>
    <w:rsid w:val="00E71E25"/>
    <w:rsid w:val="00E72172"/>
    <w:rsid w:val="00E72324"/>
    <w:rsid w:val="00E737F7"/>
    <w:rsid w:val="00E85FEA"/>
    <w:rsid w:val="00E9045F"/>
    <w:rsid w:val="00EA0D4F"/>
    <w:rsid w:val="00EA405B"/>
    <w:rsid w:val="00EB1F04"/>
    <w:rsid w:val="00EB4C26"/>
    <w:rsid w:val="00EB4DB3"/>
    <w:rsid w:val="00EB51ED"/>
    <w:rsid w:val="00EB6134"/>
    <w:rsid w:val="00EC1A6C"/>
    <w:rsid w:val="00EC282C"/>
    <w:rsid w:val="00EC46E1"/>
    <w:rsid w:val="00ED0EE0"/>
    <w:rsid w:val="00ED7509"/>
    <w:rsid w:val="00EE38AF"/>
    <w:rsid w:val="00EF254B"/>
    <w:rsid w:val="00EF39A9"/>
    <w:rsid w:val="00EF3D88"/>
    <w:rsid w:val="00EF4FF2"/>
    <w:rsid w:val="00EF6E1F"/>
    <w:rsid w:val="00F071DE"/>
    <w:rsid w:val="00F12516"/>
    <w:rsid w:val="00F15F49"/>
    <w:rsid w:val="00F1760B"/>
    <w:rsid w:val="00F242DB"/>
    <w:rsid w:val="00F4057A"/>
    <w:rsid w:val="00F41C7E"/>
    <w:rsid w:val="00F42246"/>
    <w:rsid w:val="00F4619D"/>
    <w:rsid w:val="00F47A30"/>
    <w:rsid w:val="00F518F1"/>
    <w:rsid w:val="00F6564A"/>
    <w:rsid w:val="00F74630"/>
    <w:rsid w:val="00F75061"/>
    <w:rsid w:val="00F80E7E"/>
    <w:rsid w:val="00F87CA1"/>
    <w:rsid w:val="00F9122A"/>
    <w:rsid w:val="00F96BBA"/>
    <w:rsid w:val="00FA2BEA"/>
    <w:rsid w:val="00FA5B1A"/>
    <w:rsid w:val="00FA6D2C"/>
    <w:rsid w:val="00FA7226"/>
    <w:rsid w:val="00FB0D3D"/>
    <w:rsid w:val="00FB103F"/>
    <w:rsid w:val="00FB5BF6"/>
    <w:rsid w:val="00FB6311"/>
    <w:rsid w:val="00FC6A6F"/>
    <w:rsid w:val="00FC6DA4"/>
    <w:rsid w:val="00FC779A"/>
    <w:rsid w:val="00FD0A35"/>
    <w:rsid w:val="00FD19B6"/>
    <w:rsid w:val="00FF034E"/>
    <w:rsid w:val="00FF338C"/>
    <w:rsid w:val="00FF5C51"/>
    <w:rsid w:val="00FF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4D98C09F-2D29-4BA1-BF02-EB395AAB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CF6"/>
  </w:style>
  <w:style w:type="paragraph" w:styleId="Heading1">
    <w:name w:val="heading 1"/>
    <w:basedOn w:val="Normal"/>
    <w:next w:val="Normal"/>
    <w:link w:val="Heading1Char"/>
    <w:uiPriority w:val="9"/>
    <w:qFormat/>
    <w:rsid w:val="006D7CF6"/>
    <w:pPr>
      <w:keepNext/>
      <w:keepLines/>
      <w:numPr>
        <w:numId w:val="4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6D7CF6"/>
    <w:pPr>
      <w:keepNext/>
      <w:keepLines/>
      <w:numPr>
        <w:ilvl w:val="1"/>
        <w:numId w:val="4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D7CF6"/>
    <w:pPr>
      <w:keepNext/>
      <w:keepLines/>
      <w:numPr>
        <w:ilvl w:val="2"/>
        <w:numId w:val="4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6D7CF6"/>
    <w:pPr>
      <w:keepNext/>
      <w:keepLines/>
      <w:numPr>
        <w:ilvl w:val="3"/>
        <w:numId w:val="4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D7CF6"/>
    <w:pPr>
      <w:keepNext/>
      <w:keepLines/>
      <w:numPr>
        <w:ilvl w:val="4"/>
        <w:numId w:val="47"/>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6D7CF6"/>
    <w:pPr>
      <w:keepNext/>
      <w:keepLines/>
      <w:numPr>
        <w:ilvl w:val="5"/>
        <w:numId w:val="47"/>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6D7CF6"/>
    <w:pPr>
      <w:keepNext/>
      <w:keepLines/>
      <w:numPr>
        <w:ilvl w:val="6"/>
        <w:numId w:val="4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7CF6"/>
    <w:pPr>
      <w:keepNext/>
      <w:keepLines/>
      <w:numPr>
        <w:ilvl w:val="7"/>
        <w:numId w:val="4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D7CF6"/>
    <w:pPr>
      <w:keepNext/>
      <w:keepLines/>
      <w:numPr>
        <w:ilvl w:val="8"/>
        <w:numId w:val="4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6D7CF6"/>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uiPriority w:val="9"/>
    <w:rsid w:val="006D7CF6"/>
    <w:rPr>
      <w:rFonts w:asciiTheme="majorHAnsi" w:eastAsiaTheme="majorEastAsia" w:hAnsiTheme="majorHAnsi" w:cstheme="majorBidi"/>
      <w:b/>
      <w:bCs/>
      <w:i/>
      <w:iCs/>
      <w:color w:val="000000" w:themeColor="text1"/>
    </w:rPr>
  </w:style>
  <w:style w:type="character" w:styleId="UnresolvedMention">
    <w:name w:val="Unresolved Mention"/>
    <w:basedOn w:val="DefaultParagraphFont"/>
    <w:uiPriority w:val="99"/>
    <w:semiHidden/>
    <w:unhideWhenUsed/>
    <w:rsid w:val="00DC14A7"/>
    <w:rPr>
      <w:color w:val="605E5C"/>
      <w:shd w:val="clear" w:color="auto" w:fill="E1DFDD"/>
    </w:rPr>
  </w:style>
  <w:style w:type="character" w:customStyle="1" w:styleId="Heading1Char">
    <w:name w:val="Heading 1 Char"/>
    <w:basedOn w:val="DefaultParagraphFont"/>
    <w:link w:val="Heading1"/>
    <w:uiPriority w:val="9"/>
    <w:rsid w:val="006D7CF6"/>
    <w:rPr>
      <w:rFonts w:asciiTheme="majorHAnsi" w:eastAsiaTheme="majorEastAsia" w:hAnsiTheme="majorHAnsi" w:cstheme="majorBidi"/>
      <w:b/>
      <w:bCs/>
      <w:smallCaps/>
      <w:color w:val="000000" w:themeColor="text1"/>
      <w:sz w:val="36"/>
      <w:szCs w:val="36"/>
    </w:rPr>
  </w:style>
  <w:style w:type="paragraph" w:customStyle="1" w:styleId="Default">
    <w:name w:val="Default"/>
    <w:rsid w:val="007E603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B4DB3"/>
    <w:rPr>
      <w:color w:val="800080" w:themeColor="followedHyperlink"/>
      <w:u w:val="single"/>
    </w:rPr>
  </w:style>
  <w:style w:type="character" w:customStyle="1" w:styleId="Heading2Char">
    <w:name w:val="Heading 2 Char"/>
    <w:basedOn w:val="DefaultParagraphFont"/>
    <w:link w:val="Heading2"/>
    <w:uiPriority w:val="9"/>
    <w:semiHidden/>
    <w:rsid w:val="006D7CF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D7CF6"/>
    <w:rPr>
      <w:rFonts w:asciiTheme="majorHAnsi" w:eastAsiaTheme="majorEastAsia" w:hAnsiTheme="majorHAnsi" w:cstheme="majorBidi"/>
      <w:b/>
      <w:bCs/>
      <w:color w:val="000000" w:themeColor="text1"/>
    </w:rPr>
  </w:style>
  <w:style w:type="character" w:customStyle="1" w:styleId="Heading5Char">
    <w:name w:val="Heading 5 Char"/>
    <w:basedOn w:val="DefaultParagraphFont"/>
    <w:link w:val="Heading5"/>
    <w:uiPriority w:val="9"/>
    <w:semiHidden/>
    <w:rsid w:val="006D7CF6"/>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6D7CF6"/>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6D7CF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D7CF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D7CF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D7CF6"/>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6D7CF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D7CF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D7CF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D7CF6"/>
    <w:rPr>
      <w:color w:val="5A5A5A" w:themeColor="text1" w:themeTint="A5"/>
      <w:spacing w:val="10"/>
    </w:rPr>
  </w:style>
  <w:style w:type="character" w:styleId="Strong">
    <w:name w:val="Strong"/>
    <w:basedOn w:val="DefaultParagraphFont"/>
    <w:uiPriority w:val="22"/>
    <w:qFormat/>
    <w:rsid w:val="006D7CF6"/>
    <w:rPr>
      <w:b/>
      <w:bCs/>
      <w:color w:val="000000" w:themeColor="text1"/>
    </w:rPr>
  </w:style>
  <w:style w:type="character" w:styleId="Emphasis">
    <w:name w:val="Emphasis"/>
    <w:basedOn w:val="DefaultParagraphFont"/>
    <w:uiPriority w:val="20"/>
    <w:qFormat/>
    <w:rsid w:val="006D7CF6"/>
    <w:rPr>
      <w:i/>
      <w:iCs/>
      <w:color w:val="auto"/>
    </w:rPr>
  </w:style>
  <w:style w:type="paragraph" w:styleId="Quote">
    <w:name w:val="Quote"/>
    <w:basedOn w:val="Normal"/>
    <w:next w:val="Normal"/>
    <w:link w:val="QuoteChar"/>
    <w:uiPriority w:val="29"/>
    <w:qFormat/>
    <w:rsid w:val="006D7CF6"/>
    <w:pPr>
      <w:spacing w:before="160"/>
      <w:ind w:left="720" w:right="720"/>
    </w:pPr>
    <w:rPr>
      <w:i/>
      <w:iCs/>
      <w:color w:val="000000" w:themeColor="text1"/>
    </w:rPr>
  </w:style>
  <w:style w:type="character" w:customStyle="1" w:styleId="QuoteChar">
    <w:name w:val="Quote Char"/>
    <w:basedOn w:val="DefaultParagraphFont"/>
    <w:link w:val="Quote"/>
    <w:uiPriority w:val="29"/>
    <w:rsid w:val="006D7CF6"/>
    <w:rPr>
      <w:i/>
      <w:iCs/>
      <w:color w:val="000000" w:themeColor="text1"/>
    </w:rPr>
  </w:style>
  <w:style w:type="paragraph" w:styleId="IntenseQuote">
    <w:name w:val="Intense Quote"/>
    <w:basedOn w:val="Normal"/>
    <w:next w:val="Normal"/>
    <w:link w:val="IntenseQuoteChar"/>
    <w:uiPriority w:val="30"/>
    <w:qFormat/>
    <w:rsid w:val="006D7CF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D7CF6"/>
    <w:rPr>
      <w:color w:val="000000" w:themeColor="text1"/>
      <w:shd w:val="clear" w:color="auto" w:fill="F2F2F2" w:themeFill="background1" w:themeFillShade="F2"/>
    </w:rPr>
  </w:style>
  <w:style w:type="character" w:styleId="SubtleEmphasis">
    <w:name w:val="Subtle Emphasis"/>
    <w:basedOn w:val="DefaultParagraphFont"/>
    <w:uiPriority w:val="19"/>
    <w:qFormat/>
    <w:rsid w:val="006D7CF6"/>
    <w:rPr>
      <w:i/>
      <w:iCs/>
      <w:color w:val="404040" w:themeColor="text1" w:themeTint="BF"/>
    </w:rPr>
  </w:style>
  <w:style w:type="character" w:styleId="IntenseEmphasis">
    <w:name w:val="Intense Emphasis"/>
    <w:basedOn w:val="DefaultParagraphFont"/>
    <w:uiPriority w:val="21"/>
    <w:qFormat/>
    <w:rsid w:val="006D7CF6"/>
    <w:rPr>
      <w:b/>
      <w:bCs/>
      <w:i/>
      <w:iCs/>
      <w:caps/>
    </w:rPr>
  </w:style>
  <w:style w:type="character" w:styleId="SubtleReference">
    <w:name w:val="Subtle Reference"/>
    <w:basedOn w:val="DefaultParagraphFont"/>
    <w:uiPriority w:val="31"/>
    <w:qFormat/>
    <w:rsid w:val="006D7CF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D7CF6"/>
    <w:rPr>
      <w:b/>
      <w:bCs/>
      <w:smallCaps/>
      <w:u w:val="single"/>
    </w:rPr>
  </w:style>
  <w:style w:type="character" w:styleId="BookTitle">
    <w:name w:val="Book Title"/>
    <w:basedOn w:val="DefaultParagraphFont"/>
    <w:uiPriority w:val="33"/>
    <w:qFormat/>
    <w:rsid w:val="006D7CF6"/>
    <w:rPr>
      <w:b w:val="0"/>
      <w:bCs w:val="0"/>
      <w:smallCaps/>
      <w:spacing w:val="5"/>
    </w:rPr>
  </w:style>
  <w:style w:type="paragraph" w:styleId="TOCHeading">
    <w:name w:val="TOC Heading"/>
    <w:basedOn w:val="Heading1"/>
    <w:next w:val="Normal"/>
    <w:uiPriority w:val="39"/>
    <w:semiHidden/>
    <w:unhideWhenUsed/>
    <w:qFormat/>
    <w:rsid w:val="006D7C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64720003">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30440946">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5391974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503859471">
      <w:bodyDiv w:val="1"/>
      <w:marLeft w:val="0"/>
      <w:marRight w:val="0"/>
      <w:marTop w:val="0"/>
      <w:marBottom w:val="0"/>
      <w:divBdr>
        <w:top w:val="none" w:sz="0" w:space="0" w:color="auto"/>
        <w:left w:val="none" w:sz="0" w:space="0" w:color="auto"/>
        <w:bottom w:val="none" w:sz="0" w:space="0" w:color="auto"/>
        <w:right w:val="none" w:sz="0" w:space="0" w:color="auto"/>
      </w:divBdr>
    </w:div>
    <w:div w:id="1726949274">
      <w:bodyDiv w:val="1"/>
      <w:marLeft w:val="0"/>
      <w:marRight w:val="0"/>
      <w:marTop w:val="0"/>
      <w:marBottom w:val="0"/>
      <w:divBdr>
        <w:top w:val="none" w:sz="0" w:space="0" w:color="auto"/>
        <w:left w:val="none" w:sz="0" w:space="0" w:color="auto"/>
        <w:bottom w:val="none" w:sz="0" w:space="0" w:color="auto"/>
        <w:right w:val="none" w:sz="0" w:space="0" w:color="auto"/>
      </w:divBdr>
    </w:div>
    <w:div w:id="1815952762">
      <w:bodyDiv w:val="1"/>
      <w:marLeft w:val="0"/>
      <w:marRight w:val="0"/>
      <w:marTop w:val="0"/>
      <w:marBottom w:val="0"/>
      <w:divBdr>
        <w:top w:val="none" w:sz="0" w:space="0" w:color="auto"/>
        <w:left w:val="none" w:sz="0" w:space="0" w:color="auto"/>
        <w:bottom w:val="none" w:sz="0" w:space="0" w:color="auto"/>
        <w:right w:val="none" w:sz="0" w:space="0" w:color="auto"/>
      </w:divBdr>
    </w:div>
    <w:div w:id="1830096949">
      <w:bodyDiv w:val="1"/>
      <w:marLeft w:val="0"/>
      <w:marRight w:val="0"/>
      <w:marTop w:val="0"/>
      <w:marBottom w:val="0"/>
      <w:divBdr>
        <w:top w:val="none" w:sz="0" w:space="0" w:color="auto"/>
        <w:left w:val="none" w:sz="0" w:space="0" w:color="auto"/>
        <w:bottom w:val="none" w:sz="0" w:space="0" w:color="auto"/>
        <w:right w:val="none" w:sz="0" w:space="0" w:color="auto"/>
      </w:divBdr>
    </w:div>
    <w:div w:id="1853764267">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o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18D5493D-FC86-4969-A4DD-C78D6930BD38}">
  <ds:schemaRefs>
    <ds:schemaRef ds:uri="http://schemas.openxmlformats.org/officeDocument/2006/bibliography"/>
  </ds:schemaRefs>
</ds:datastoreItem>
</file>

<file path=customXml/itemProps3.xml><?xml version="1.0" encoding="utf-8"?>
<ds:datastoreItem xmlns:ds="http://schemas.openxmlformats.org/officeDocument/2006/customXml" ds:itemID="{DD98420C-C74D-4009-AA14-DC3AA641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Goldstein, Aaron (ACF)</dc:creator>
  <cp:lastModifiedBy>Jones, Molly (ACF)</cp:lastModifiedBy>
  <cp:revision>3</cp:revision>
  <cp:lastPrinted>2021-10-29T20:17:00Z</cp:lastPrinted>
  <dcterms:created xsi:type="dcterms:W3CDTF">2022-01-05T18:55:00Z</dcterms:created>
  <dcterms:modified xsi:type="dcterms:W3CDTF">2022-01-05T18:55:00Z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