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038B" w14:paraId="4B4FBFCC" w14:textId="6F3CBF52">
      <w:r>
        <w:t xml:space="preserve">Attachment B. Consent form </w:t>
      </w:r>
    </w:p>
    <w:p w:rsidR="00D1684A" w14:paraId="08849D7C" w14:textId="0C2F4931">
      <w:r>
        <w:rPr>
          <w:noProof/>
        </w:rPr>
        <w:drawing>
          <wp:inline distT="0" distB="0" distL="0" distR="0">
            <wp:extent cx="5943600" cy="729390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9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4A"/>
    <w:rsid w:val="00323384"/>
    <w:rsid w:val="004C038B"/>
    <w:rsid w:val="008E143F"/>
    <w:rsid w:val="00D168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CC99B5"/>
  <w15:chartTrackingRefBased/>
  <w15:docId w15:val="{23D11DAB-03EA-44D4-A10B-7E332C04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Buehler, Emily (OJP)</dc:creator>
  <cp:lastModifiedBy>Buehler, Emily (OJP)</cp:lastModifiedBy>
  <cp:revision>1</cp:revision>
  <dcterms:created xsi:type="dcterms:W3CDTF">2023-04-28T16:30:00Z</dcterms:created>
  <dcterms:modified xsi:type="dcterms:W3CDTF">2023-04-28T16:31:00Z</dcterms:modified>
</cp:coreProperties>
</file>