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6C45255B"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33B70414"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0F243C06" w14:textId="77777777">
      <w:pPr>
        <w:rPr>
          <w:b/>
        </w:rPr>
      </w:pPr>
      <w:r>
        <w:rPr>
          <w:b/>
          <w:noProof/>
        </w:rPr>
        <w:pict>
          <v:line id="_x0000_s1025" style="position:absolute;z-index:251658240" from="0,0" to="468pt,0" o:allowincell="f" strokeweight="1.5pt"/>
        </w:pict>
      </w:r>
      <w:r w:rsidRPr="00D22933" w:rsidR="005E714A">
        <w:rPr>
          <w:b/>
        </w:rPr>
        <w:t>TITLE OF INFORMATION COLLECTION:</w:t>
      </w:r>
      <w:r w:rsidRPr="00DE1431" w:rsidR="005E714A">
        <w:t xml:space="preserve"> </w:t>
      </w:r>
      <w:r w:rsidR="00244355">
        <w:t>Census of Public Defender Offices</w:t>
      </w:r>
    </w:p>
    <w:p w:rsidR="005E714A" w:rsidRPr="00DE1431" w14:paraId="7C1F73F7" w14:textId="77777777"/>
    <w:p w:rsidR="00996C3B" w:rsidP="00996C3B" w14:paraId="5DB0B700" w14:textId="77777777">
      <w:pPr>
        <w:pStyle w:val="Default"/>
        <w:rPr>
          <w:rFonts w:ascii="Times New Roman" w:hAnsi="Times New Roman" w:cs="Times New Roman"/>
          <w:b/>
        </w:rPr>
      </w:pPr>
      <w:r w:rsidRPr="00D22933">
        <w:rPr>
          <w:rFonts w:ascii="Times New Roman" w:hAnsi="Times New Roman" w:cs="Times New Roman"/>
          <w:b/>
        </w:rPr>
        <w:t>PURPOSE:</w:t>
      </w:r>
      <w:r w:rsidRPr="00DE1431" w:rsidR="00C14CC4">
        <w:rPr>
          <w:rFonts w:ascii="Times New Roman" w:hAnsi="Times New Roman" w:cs="Times New Roman"/>
          <w:b/>
        </w:rPr>
        <w:t xml:space="preserve">  </w:t>
      </w:r>
    </w:p>
    <w:p w:rsidR="00244355" w:rsidRPr="00244355" w:rsidP="00996C3B" w14:paraId="5F6966F8" w14:textId="77777777">
      <w:pPr>
        <w:pStyle w:val="Default"/>
        <w:rPr>
          <w:rFonts w:ascii="Times New Roman" w:hAnsi="Times New Roman" w:cs="Times New Roman"/>
          <w:bCs/>
        </w:rPr>
      </w:pPr>
      <w:r>
        <w:rPr>
          <w:rFonts w:ascii="Times New Roman" w:hAnsi="Times New Roman" w:cs="Times New Roman"/>
          <w:bCs/>
        </w:rPr>
        <w:t xml:space="preserve">The purpose of this generic request </w:t>
      </w:r>
      <w:r w:rsidR="00485AD3">
        <w:rPr>
          <w:rFonts w:ascii="Times New Roman" w:hAnsi="Times New Roman" w:cs="Times New Roman"/>
          <w:bCs/>
        </w:rPr>
        <w:t>is to allow the project team to identify all public defender office</w:t>
      </w:r>
      <w:r w:rsidR="003C45A8">
        <w:rPr>
          <w:rFonts w:ascii="Times New Roman" w:hAnsi="Times New Roman" w:cs="Times New Roman"/>
          <w:bCs/>
        </w:rPr>
        <w:t>s</w:t>
      </w:r>
      <w:r w:rsidR="00485AD3">
        <w:rPr>
          <w:rFonts w:ascii="Times New Roman" w:hAnsi="Times New Roman" w:cs="Times New Roman"/>
          <w:bCs/>
        </w:rPr>
        <w:t xml:space="preserve"> in the U.S.</w:t>
      </w:r>
      <w:r w:rsidR="003C45A8">
        <w:rPr>
          <w:rFonts w:ascii="Times New Roman" w:hAnsi="Times New Roman" w:cs="Times New Roman"/>
          <w:bCs/>
        </w:rPr>
        <w:t xml:space="preserve"> Identifying the universe</w:t>
      </w:r>
      <w:r w:rsidR="00E02473">
        <w:rPr>
          <w:rFonts w:ascii="Times New Roman" w:hAnsi="Times New Roman" w:cs="Times New Roman"/>
          <w:bCs/>
        </w:rPr>
        <w:t xml:space="preserve"> of public defender offices</w:t>
      </w:r>
      <w:r w:rsidR="003C45A8">
        <w:rPr>
          <w:rFonts w:ascii="Times New Roman" w:hAnsi="Times New Roman" w:cs="Times New Roman"/>
          <w:bCs/>
        </w:rPr>
        <w:t xml:space="preserve"> will involve internet research and subsequent outreach calls.</w:t>
      </w:r>
      <w:r w:rsidR="00485AD3">
        <w:rPr>
          <w:rFonts w:ascii="Times New Roman" w:hAnsi="Times New Roman" w:cs="Times New Roman"/>
          <w:bCs/>
        </w:rPr>
        <w:t xml:space="preserve"> </w:t>
      </w:r>
    </w:p>
    <w:p w:rsidR="001B0AAA" w:rsidRPr="00DE1431" w:rsidP="00434E33" w14:paraId="69A02E7A" w14:textId="77777777">
      <w:pPr>
        <w:pStyle w:val="Header"/>
        <w:tabs>
          <w:tab w:val="clear" w:pos="4320"/>
          <w:tab w:val="clear" w:pos="8640"/>
        </w:tabs>
        <w:rPr>
          <w:b/>
        </w:rPr>
      </w:pPr>
    </w:p>
    <w:p w:rsidR="00996C3B" w:rsidP="00996C3B" w14:paraId="4123FE39" w14:textId="77777777">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Pr="00DE1431" w:rsidR="00342553">
        <w:rPr>
          <w:rFonts w:ascii="Times New Roman" w:hAnsi="Times New Roman" w:cs="Times New Roman"/>
        </w:rPr>
        <w:t xml:space="preserve"> </w:t>
      </w:r>
    </w:p>
    <w:p w:rsidR="00244355" w:rsidRPr="00DE1431" w:rsidP="00996C3B" w14:paraId="1CDCACDF" w14:textId="77777777">
      <w:pPr>
        <w:pStyle w:val="Default"/>
        <w:rPr>
          <w:rFonts w:ascii="Times New Roman" w:hAnsi="Times New Roman" w:cs="Times New Roman"/>
        </w:rPr>
      </w:pPr>
      <w:r>
        <w:rPr>
          <w:rFonts w:ascii="Times New Roman" w:hAnsi="Times New Roman" w:cs="Times New Roman"/>
        </w:rPr>
        <w:t xml:space="preserve">State and county level public defender offices, local </w:t>
      </w:r>
      <w:r>
        <w:rPr>
          <w:rFonts w:ascii="Times New Roman" w:hAnsi="Times New Roman" w:cs="Times New Roman"/>
        </w:rPr>
        <w:t>courts</w:t>
      </w:r>
      <w:r>
        <w:rPr>
          <w:rFonts w:ascii="Times New Roman" w:hAnsi="Times New Roman" w:cs="Times New Roman"/>
        </w:rPr>
        <w:t xml:space="preserve"> and prosecutor offices</w:t>
      </w:r>
    </w:p>
    <w:p w:rsidR="00906B5E" w:rsidRPr="00DE1431" w:rsidP="00996C3B" w14:paraId="58E0AA85" w14:textId="77777777">
      <w:pPr>
        <w:pStyle w:val="Default"/>
        <w:rPr>
          <w:rFonts w:ascii="Times New Roman" w:hAnsi="Times New Roman" w:cs="Times New Roman"/>
        </w:rPr>
      </w:pPr>
    </w:p>
    <w:p w:rsidR="00E26329" w:rsidRPr="00DE1431" w14:paraId="3DFAA368" w14:textId="77777777">
      <w:pPr>
        <w:rPr>
          <w:b/>
        </w:rPr>
      </w:pPr>
    </w:p>
    <w:p w:rsidR="00F06866" w:rsidRPr="00DE1431" w14:paraId="535BA69F" w14:textId="77777777">
      <w:pPr>
        <w:rPr>
          <w:b/>
        </w:rPr>
      </w:pPr>
      <w:r w:rsidRPr="003F393F">
        <w:rPr>
          <w:b/>
        </w:rPr>
        <w:t>TYPE OF COLLECTION:</w:t>
      </w:r>
      <w:r w:rsidRPr="00DE1431">
        <w:t xml:space="preserve"> (Check one)</w:t>
      </w:r>
    </w:p>
    <w:p w:rsidR="00441434" w:rsidRPr="00DE1431" w:rsidP="0096108F" w14:paraId="7E13F36E" w14:textId="77777777">
      <w:pPr>
        <w:pStyle w:val="BodyTextIndent"/>
        <w:tabs>
          <w:tab w:val="left" w:pos="360"/>
        </w:tabs>
        <w:ind w:left="0"/>
        <w:rPr>
          <w:bCs/>
          <w:sz w:val="24"/>
          <w:szCs w:val="24"/>
        </w:rPr>
      </w:pPr>
    </w:p>
    <w:p w:rsidR="00F06866" w:rsidRPr="00DE1431" w:rsidP="0096108F" w14:paraId="5E6EC2B6"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5A30B4C7"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342553" w14:paraId="19942F61" w14:textId="77777777">
      <w:pPr>
        <w:pStyle w:val="BodyTextIndent"/>
        <w:tabs>
          <w:tab w:val="left" w:pos="360"/>
        </w:tabs>
        <w:ind w:left="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w:t>
      </w:r>
      <w:r w:rsidRPr="00DE1431" w:rsidR="00DF5E90">
        <w:rPr>
          <w:bCs/>
          <w:sz w:val="24"/>
          <w:szCs w:val="24"/>
        </w:rPr>
        <w:t xml:space="preserve"> Focus</w:t>
      </w:r>
      <w:r w:rsidRPr="00DE1431">
        <w:rPr>
          <w:bCs/>
          <w:sz w:val="24"/>
          <w:szCs w:val="24"/>
        </w:rPr>
        <w:t xml:space="preserve"> Group  </w:t>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sidR="00F06866">
        <w:rPr>
          <w:bCs/>
          <w:sz w:val="24"/>
          <w:szCs w:val="24"/>
        </w:rPr>
        <w:t>[</w:t>
      </w:r>
      <w:r w:rsidRPr="00DE1431" w:rsidR="00AB5B0F">
        <w:rPr>
          <w:bCs/>
          <w:sz w:val="24"/>
          <w:szCs w:val="24"/>
        </w:rPr>
        <w:t xml:space="preserve"> </w:t>
      </w:r>
      <w:r w:rsidR="00660F98">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Pr>
          <w:bCs/>
          <w:sz w:val="24"/>
          <w:szCs w:val="24"/>
          <w:u w:val="single"/>
        </w:rPr>
        <w:t xml:space="preserve"> </w:t>
      </w:r>
      <w:r w:rsidR="00660F98">
        <w:rPr>
          <w:bCs/>
          <w:sz w:val="24"/>
          <w:szCs w:val="24"/>
          <w:u w:val="single"/>
        </w:rPr>
        <w:t>Frame building for future survey</w:t>
      </w:r>
    </w:p>
    <w:p w:rsidR="00342553" w:rsidRPr="00DE1431" w:rsidP="00342553" w14:paraId="64EA6418" w14:textId="77777777">
      <w:pPr>
        <w:pStyle w:val="BodyTextIndent"/>
        <w:tabs>
          <w:tab w:val="left" w:pos="360"/>
        </w:tabs>
        <w:ind w:left="0"/>
        <w:rPr>
          <w:bCs/>
          <w:sz w:val="24"/>
          <w:szCs w:val="24"/>
          <w:u w:val="single"/>
        </w:rPr>
      </w:pPr>
    </w:p>
    <w:p w:rsidR="00CA2650" w:rsidRPr="00DE1431" w:rsidP="00342553" w14:paraId="0F0ECDFB" w14:textId="77777777">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p>
    <w:p w:rsidR="00441434" w:rsidRPr="00DE1431" w14:paraId="4600C0D1" w14:textId="77777777"/>
    <w:p w:rsidR="008101A5" w:rsidRPr="00DE1431" w:rsidP="008101A5" w14:paraId="25F1F954" w14:textId="77777777">
      <w:r w:rsidRPr="00DE1431">
        <w:t xml:space="preserve">I certify the following to be true: </w:t>
      </w:r>
    </w:p>
    <w:p w:rsidR="008101A5" w:rsidRPr="00DE1431" w:rsidP="008101A5" w14:paraId="4EF6D877" w14:textId="77777777">
      <w:pPr>
        <w:pStyle w:val="ListParagraph"/>
        <w:numPr>
          <w:ilvl w:val="0"/>
          <w:numId w:val="14"/>
        </w:numPr>
      </w:pPr>
      <w:r w:rsidRPr="00DE1431">
        <w:t xml:space="preserve">The collection is voluntary. </w:t>
      </w:r>
    </w:p>
    <w:p w:rsidR="008101A5" w:rsidRPr="00DE1431" w:rsidP="008101A5" w14:paraId="6EDB3BF9"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6B98AB20"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5AE9EB93"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5AFF5778"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10CB741C"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6831FDA8" w14:textId="77777777"/>
    <w:p w:rsidR="009C13B9" w:rsidRPr="00DE1431" w:rsidP="009C13B9" w14:paraId="60DD0BAB" w14:textId="77777777">
      <w:r w:rsidRPr="00DE1431">
        <w:t>Name</w:t>
      </w:r>
      <w:r w:rsidRPr="00DE1431" w:rsidR="00DF5E90">
        <w:rPr>
          <w:u w:val="single"/>
        </w:rPr>
        <w:t xml:space="preserve">: </w:t>
      </w:r>
      <w:r w:rsidR="00296338">
        <w:rPr>
          <w:u w:val="single"/>
        </w:rPr>
        <w:t>Devon Adams</w:t>
      </w:r>
    </w:p>
    <w:p w:rsidR="00C57479" w:rsidRPr="00DE1431" w:rsidP="009C13B9" w14:paraId="1B157FB5" w14:textId="77777777">
      <w:pPr>
        <w:pStyle w:val="ListParagraph"/>
        <w:ind w:left="360"/>
      </w:pPr>
      <w:r w:rsidRPr="00DE1431">
        <w:t xml:space="preserve">       </w:t>
      </w:r>
    </w:p>
    <w:p w:rsidR="009C13B9" w:rsidRPr="00DE1431" w:rsidP="009C13B9" w14:paraId="22D0FB67" w14:textId="77777777">
      <w:r w:rsidRPr="00DE1431">
        <w:t>To assist review, please provide answers to the following question:</w:t>
      </w:r>
    </w:p>
    <w:p w:rsidR="009C13B9" w:rsidRPr="00DE1431" w:rsidP="009C13B9" w14:paraId="46495E2F" w14:textId="77777777">
      <w:pPr>
        <w:pStyle w:val="ListParagraph"/>
        <w:ind w:left="360"/>
      </w:pPr>
    </w:p>
    <w:p w:rsidR="009C13B9" w:rsidRPr="00DE1431" w:rsidP="00C86E91" w14:paraId="07AEFAA8" w14:textId="77777777">
      <w:pPr>
        <w:rPr>
          <w:b/>
        </w:rPr>
      </w:pPr>
      <w:r w:rsidRPr="00462E26">
        <w:rPr>
          <w:b/>
          <w:highlight w:val="yellow"/>
        </w:rPr>
        <w:t>Personally Identifiable Information:</w:t>
      </w:r>
    </w:p>
    <w:p w:rsidR="00C86E91" w:rsidRPr="00DE1431" w:rsidP="00C86E91" w14:paraId="5ED2C0BE" w14:textId="77777777">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w:t>
      </w:r>
      <w:r w:rsidRPr="00DE1431" w:rsidR="009239AA">
        <w:t xml:space="preserve"> Yes  [</w:t>
      </w:r>
      <w:r w:rsidR="00485AD3">
        <w:t>X</w:t>
      </w:r>
      <w:r w:rsidRPr="00DE1431" w:rsidR="009239AA">
        <w:t xml:space="preserve">]  No </w:t>
      </w:r>
    </w:p>
    <w:p w:rsidR="00C86E91" w:rsidRPr="00DE1431" w:rsidP="00C86E91" w14:paraId="56391E53" w14:textId="77777777">
      <w:pPr>
        <w:pStyle w:val="ListParagraph"/>
        <w:numPr>
          <w:ilvl w:val="0"/>
          <w:numId w:val="18"/>
        </w:numPr>
      </w:pPr>
      <w:r w:rsidRPr="00DE1431">
        <w:t xml:space="preserve">If </w:t>
      </w:r>
      <w:r w:rsidRPr="00DE1431" w:rsidR="009239AA">
        <w:t>Yes</w:t>
      </w:r>
      <w:r w:rsidRPr="00DE1431" w:rsidR="009239AA">
        <w:t>,</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w:t>
      </w:r>
      <w:r w:rsidRPr="00DE1431" w:rsidR="009239AA">
        <w:t>[  ]</w:t>
      </w:r>
      <w:r w:rsidRPr="00DE1431" w:rsidR="009239AA">
        <w:t xml:space="preserve"> Yes [</w:t>
      </w:r>
      <w:r w:rsidRPr="00DE1431" w:rsidR="0023025C">
        <w:t xml:space="preserve"> </w:t>
      </w:r>
      <w:r w:rsidRPr="00DE1431" w:rsidR="009239AA">
        <w:t>] No</w:t>
      </w:r>
      <w:r w:rsidRPr="00DE1431">
        <w:t xml:space="preserve">   </w:t>
      </w:r>
    </w:p>
    <w:p w:rsidR="00C86E91" w:rsidRPr="00DE1431" w:rsidP="00C86E91" w14:paraId="684D462B"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t>[  ]</w:t>
      </w:r>
      <w:r w:rsidRPr="00DE1431">
        <w:t xml:space="preserve"> Yes  [</w:t>
      </w:r>
      <w:r w:rsidRPr="00DE1431" w:rsidR="00AB5B0F">
        <w:t xml:space="preserve"> </w:t>
      </w:r>
      <w:r w:rsidRPr="00DE1431">
        <w:t>] No</w:t>
      </w:r>
    </w:p>
    <w:p w:rsidR="00996C3B" w:rsidRPr="00DE1431" w:rsidP="00996C3B" w14:paraId="7789CEA9"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7CCA30F0" w14:textId="77777777">
      <w:pPr>
        <w:pStyle w:val="ListParagraph"/>
        <w:ind w:left="0"/>
      </w:pPr>
    </w:p>
    <w:p w:rsidR="00CF6542" w:rsidRPr="00DE1431" w:rsidP="00C86E91" w14:paraId="73C457A7" w14:textId="77777777">
      <w:pPr>
        <w:pStyle w:val="ListParagraph"/>
        <w:ind w:left="0"/>
        <w:rPr>
          <w:b/>
        </w:rPr>
      </w:pPr>
    </w:p>
    <w:p w:rsidR="00C86E91" w:rsidRPr="00DE1431" w:rsidP="00C86E91" w14:paraId="4E63943C" w14:textId="77777777">
      <w:pPr>
        <w:pStyle w:val="ListParagraph"/>
        <w:ind w:left="0"/>
        <w:rPr>
          <w:b/>
        </w:rPr>
      </w:pPr>
      <w:r w:rsidRPr="00462E26">
        <w:rPr>
          <w:b/>
          <w:highlight w:val="yellow"/>
        </w:rPr>
        <w:t>Gifts or Payments</w:t>
      </w:r>
      <w:r w:rsidRPr="00462E26">
        <w:rPr>
          <w:b/>
          <w:highlight w:val="yellow"/>
        </w:rPr>
        <w:t>:</w:t>
      </w:r>
    </w:p>
    <w:p w:rsidR="00C86E91" w:rsidRPr="00DE1431" w:rsidP="00C86E91" w14:paraId="5D3A914B" w14:textId="77777777">
      <w:r w:rsidRPr="00DE1431">
        <w:t xml:space="preserve">Is an incentive (e.g., money or reimbursement of expenses, token of appreciation) provided to participants?  </w:t>
      </w:r>
      <w:r w:rsidRPr="00DE1431">
        <w:t>[  ]</w:t>
      </w:r>
      <w:r w:rsidRPr="00DE1431">
        <w:t xml:space="preserve"> Yes [</w:t>
      </w:r>
      <w:r w:rsidR="00485AD3">
        <w:t>X</w:t>
      </w:r>
      <w:r w:rsidRPr="00DE1431">
        <w:t xml:space="preserve">] No  </w:t>
      </w:r>
    </w:p>
    <w:p w:rsidR="00996C3B" w:rsidRPr="00DE1431" w:rsidP="00996C3B" w14:paraId="2AE4DFBC" w14:textId="77777777">
      <w:pPr>
        <w:pStyle w:val="Default"/>
        <w:rPr>
          <w:rFonts w:ascii="Times New Roman" w:hAnsi="Times New Roman" w:cs="Times New Roman"/>
        </w:rPr>
      </w:pPr>
    </w:p>
    <w:p w:rsidR="00996C3B" w:rsidRPr="00DE1431" w:rsidP="00996C3B" w14:paraId="296801F2"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161F61CE" w14:textId="77777777"/>
    <w:p w:rsidR="004D6E14" w:rsidRPr="00DE1431" w14:paraId="4CF7DADA" w14:textId="77777777">
      <w:pPr>
        <w:rPr>
          <w:b/>
        </w:rPr>
      </w:pPr>
    </w:p>
    <w:p w:rsidR="00996C3B" w:rsidRPr="00DE1431" w:rsidP="00996C3B" w14:paraId="5B93ADD1"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4B8015D9"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0BD30764"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39CF4DD6"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60E9E1A8"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0782DED9"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42ABE520"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5781E29A"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2CDF0FF4" w14:textId="77777777">
      <w:pPr>
        <w:pStyle w:val="Default"/>
        <w:numPr>
          <w:ilvl w:val="0"/>
          <w:numId w:val="21"/>
        </w:numPr>
        <w:rPr>
          <w:rFonts w:ascii="Times New Roman" w:hAnsi="Times New Roman" w:cs="Times New Roman"/>
        </w:rPr>
      </w:pPr>
      <w:r w:rsidRPr="00DE1431">
        <w:rPr>
          <w:rFonts w:ascii="Times New Roman" w:hAnsi="Times New Roman" w:cs="Times New Roman"/>
        </w:rPr>
        <w:t>Participation Time – Estimate of the total amount of time (in minutes) required for participation in a collection by type/category of respondents (</w:t>
      </w:r>
      <w:r w:rsidRPr="00DE1431">
        <w:rPr>
          <w:rFonts w:ascii="Times New Roman" w:hAnsi="Times New Roman" w:cs="Times New Roman"/>
        </w:rPr>
        <w:t>e.g.</w:t>
      </w:r>
      <w:r w:rsidRPr="00DE1431">
        <w:rPr>
          <w:rFonts w:ascii="Times New Roman" w:hAnsi="Times New Roman" w:cs="Times New Roman"/>
        </w:rPr>
        <w:t xml:space="preserve"> fill out a survey or participate in a focus group). </w:t>
      </w:r>
    </w:p>
    <w:p w:rsidR="006C524E" w:rsidRPr="00DE1431" w:rsidP="006C524E" w14:paraId="0473CD99"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69A324C5"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32C690A1" w14:textId="77777777">
      <w:pPr>
        <w:rPr>
          <w:i/>
        </w:rPr>
      </w:pPr>
    </w:p>
    <w:p w:rsidR="006832D9" w:rsidRPr="00DE1431" w:rsidP="00F3170F" w14:paraId="06A73C05" w14:textId="77777777">
      <w:pPr>
        <w:keepNext/>
        <w:keepLines/>
        <w:rPr>
          <w:b/>
        </w:rPr>
      </w:pPr>
      <w:r w:rsidRPr="00C61393">
        <w:rPr>
          <w:b/>
          <w:highlight w:val="yellow"/>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359D89A4" w14:textId="77777777" w:rsidTr="00C6139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DE1431" w:rsidP="00C8488C" w14:paraId="58B642E3" w14:textId="77777777">
            <w:pPr>
              <w:rPr>
                <w:b/>
              </w:rPr>
            </w:pPr>
            <w:r w:rsidRPr="00DE1431">
              <w:rPr>
                <w:b/>
              </w:rPr>
              <w:t>Category of Respondent</w:t>
            </w:r>
            <w:r w:rsidRPr="00DE1431" w:rsidR="00EF2095">
              <w:rPr>
                <w:b/>
              </w:rPr>
              <w:t xml:space="preserve"> </w:t>
            </w:r>
          </w:p>
        </w:tc>
        <w:tc>
          <w:tcPr>
            <w:tcW w:w="1530" w:type="dxa"/>
          </w:tcPr>
          <w:p w:rsidR="006832D9" w:rsidRPr="00DE1431" w:rsidP="00843796" w14:paraId="6330EBB5" w14:textId="77777777">
            <w:pPr>
              <w:rPr>
                <w:b/>
              </w:rPr>
            </w:pPr>
            <w:r w:rsidRPr="00DE1431">
              <w:rPr>
                <w:b/>
              </w:rPr>
              <w:t>N</w:t>
            </w:r>
            <w:r w:rsidRPr="00DE1431" w:rsidR="009F5923">
              <w:rPr>
                <w:b/>
              </w:rPr>
              <w:t>o.</w:t>
            </w:r>
            <w:r w:rsidRPr="00DE1431">
              <w:rPr>
                <w:b/>
              </w:rPr>
              <w:t xml:space="preserve"> of Respondents</w:t>
            </w:r>
          </w:p>
        </w:tc>
        <w:tc>
          <w:tcPr>
            <w:tcW w:w="1710" w:type="dxa"/>
          </w:tcPr>
          <w:p w:rsidR="006832D9" w:rsidRPr="00DE1431" w:rsidP="00843796" w14:paraId="66CF7883" w14:textId="77777777">
            <w:pPr>
              <w:rPr>
                <w:b/>
              </w:rPr>
            </w:pPr>
            <w:r w:rsidRPr="00DE1431">
              <w:rPr>
                <w:b/>
              </w:rPr>
              <w:t>Participation Time</w:t>
            </w:r>
            <w:r w:rsidR="00DE36F7">
              <w:rPr>
                <w:b/>
              </w:rPr>
              <w:t xml:space="preserve"> to complete form</w:t>
            </w:r>
          </w:p>
        </w:tc>
        <w:tc>
          <w:tcPr>
            <w:tcW w:w="1003" w:type="dxa"/>
            <w:shd w:val="clear" w:color="auto" w:fill="auto"/>
          </w:tcPr>
          <w:p w:rsidR="006832D9" w:rsidRPr="00DE1431" w:rsidP="00843796" w14:paraId="404F19CC" w14:textId="77777777">
            <w:pPr>
              <w:rPr>
                <w:b/>
              </w:rPr>
            </w:pPr>
            <w:r w:rsidRPr="00DE1431">
              <w:rPr>
                <w:b/>
              </w:rPr>
              <w:t>Burden</w:t>
            </w:r>
          </w:p>
        </w:tc>
      </w:tr>
      <w:tr w14:paraId="3FA58502" w14:textId="77777777" w:rsidTr="00C61393">
        <w:tblPrEx>
          <w:tblW w:w="9661" w:type="dxa"/>
          <w:tblLayout w:type="fixed"/>
          <w:tblLook w:val="01E0"/>
        </w:tblPrEx>
        <w:trPr>
          <w:trHeight w:val="274"/>
        </w:trPr>
        <w:tc>
          <w:tcPr>
            <w:tcW w:w="5418" w:type="dxa"/>
          </w:tcPr>
          <w:p w:rsidR="006832D9" w:rsidRPr="00DE1431" w:rsidP="00843796" w14:paraId="77B62CF2" w14:textId="77777777">
            <w:r>
              <w:t>State, Local or Tribal Governments</w:t>
            </w:r>
          </w:p>
        </w:tc>
        <w:tc>
          <w:tcPr>
            <w:tcW w:w="1530" w:type="dxa"/>
          </w:tcPr>
          <w:p w:rsidR="006832D9" w:rsidRPr="00DE1431" w:rsidP="00183F0D" w14:paraId="22E72DFC" w14:textId="77777777">
            <w:pPr>
              <w:jc w:val="center"/>
            </w:pPr>
            <w:r>
              <w:t>820</w:t>
            </w:r>
          </w:p>
        </w:tc>
        <w:tc>
          <w:tcPr>
            <w:tcW w:w="1710" w:type="dxa"/>
          </w:tcPr>
          <w:p w:rsidR="006832D9" w:rsidRPr="00DE1431" w:rsidP="00183F0D" w14:paraId="19DBEFF2" w14:textId="77777777">
            <w:pPr>
              <w:jc w:val="center"/>
            </w:pPr>
            <w:r>
              <w:t>15</w:t>
            </w:r>
            <w:r w:rsidR="00626A11">
              <w:t xml:space="preserve"> min.</w:t>
            </w:r>
          </w:p>
        </w:tc>
        <w:tc>
          <w:tcPr>
            <w:tcW w:w="1003" w:type="dxa"/>
            <w:shd w:val="clear" w:color="auto" w:fill="auto"/>
          </w:tcPr>
          <w:p w:rsidR="006832D9" w:rsidRPr="00DE1431" w:rsidP="00183F0D" w14:paraId="2590D0C3" w14:textId="77777777">
            <w:pPr>
              <w:jc w:val="center"/>
            </w:pPr>
            <w:r>
              <w:t>2</w:t>
            </w:r>
            <w:r w:rsidR="00EE049B">
              <w:t xml:space="preserve">05 </w:t>
            </w:r>
            <w:r>
              <w:t>hours</w:t>
            </w:r>
          </w:p>
        </w:tc>
      </w:tr>
      <w:tr w14:paraId="2F3FD924" w14:textId="77777777" w:rsidTr="00C61393">
        <w:tblPrEx>
          <w:tblW w:w="9661" w:type="dxa"/>
          <w:tblLayout w:type="fixed"/>
          <w:tblLook w:val="01E0"/>
        </w:tblPrEx>
        <w:trPr>
          <w:trHeight w:val="274"/>
        </w:trPr>
        <w:tc>
          <w:tcPr>
            <w:tcW w:w="5418" w:type="dxa"/>
          </w:tcPr>
          <w:p w:rsidR="0017640C" w:rsidRPr="00DE1431" w:rsidP="00843796" w14:paraId="4BEC7218" w14:textId="77777777"/>
        </w:tc>
        <w:tc>
          <w:tcPr>
            <w:tcW w:w="1530" w:type="dxa"/>
          </w:tcPr>
          <w:p w:rsidR="0017640C" w:rsidRPr="00DE1431" w:rsidP="00183F0D" w14:paraId="48E1F0CA" w14:textId="77777777">
            <w:pPr>
              <w:jc w:val="center"/>
            </w:pPr>
          </w:p>
        </w:tc>
        <w:tc>
          <w:tcPr>
            <w:tcW w:w="1710" w:type="dxa"/>
          </w:tcPr>
          <w:p w:rsidR="0017640C" w:rsidRPr="00DE1431" w:rsidP="00183F0D" w14:paraId="1EDF48B5" w14:textId="77777777">
            <w:pPr>
              <w:jc w:val="center"/>
            </w:pPr>
          </w:p>
        </w:tc>
        <w:tc>
          <w:tcPr>
            <w:tcW w:w="1003" w:type="dxa"/>
            <w:shd w:val="clear" w:color="auto" w:fill="auto"/>
          </w:tcPr>
          <w:p w:rsidR="0017640C" w:rsidRPr="00DE1431" w:rsidP="00183F0D" w14:paraId="76F4FAA1" w14:textId="77777777">
            <w:pPr>
              <w:jc w:val="center"/>
            </w:pPr>
          </w:p>
        </w:tc>
      </w:tr>
      <w:tr w14:paraId="14222E83" w14:textId="77777777" w:rsidTr="00C61393">
        <w:tblPrEx>
          <w:tblW w:w="9661" w:type="dxa"/>
          <w:tblLayout w:type="fixed"/>
          <w:tblLook w:val="01E0"/>
        </w:tblPrEx>
        <w:trPr>
          <w:trHeight w:val="274"/>
        </w:trPr>
        <w:tc>
          <w:tcPr>
            <w:tcW w:w="5418" w:type="dxa"/>
          </w:tcPr>
          <w:p w:rsidR="006832D9" w:rsidRPr="00DE1431" w:rsidP="00843796" w14:paraId="3F7A0E39" w14:textId="77777777"/>
        </w:tc>
        <w:tc>
          <w:tcPr>
            <w:tcW w:w="1530" w:type="dxa"/>
          </w:tcPr>
          <w:p w:rsidR="006832D9" w:rsidRPr="00DE1431" w:rsidP="00183F0D" w14:paraId="488079DF" w14:textId="77777777">
            <w:pPr>
              <w:jc w:val="center"/>
            </w:pPr>
          </w:p>
        </w:tc>
        <w:tc>
          <w:tcPr>
            <w:tcW w:w="1710" w:type="dxa"/>
          </w:tcPr>
          <w:p w:rsidR="006832D9" w:rsidRPr="00DE1431" w:rsidP="00183F0D" w14:paraId="03D03FB3" w14:textId="77777777">
            <w:pPr>
              <w:jc w:val="center"/>
            </w:pPr>
          </w:p>
        </w:tc>
        <w:tc>
          <w:tcPr>
            <w:tcW w:w="1003" w:type="dxa"/>
            <w:shd w:val="clear" w:color="auto" w:fill="auto"/>
          </w:tcPr>
          <w:p w:rsidR="006832D9" w:rsidRPr="00DE1431" w:rsidP="00183F0D" w14:paraId="672867C7" w14:textId="77777777">
            <w:pPr>
              <w:jc w:val="center"/>
            </w:pPr>
          </w:p>
        </w:tc>
      </w:tr>
      <w:tr w14:paraId="0FEC4C2F" w14:textId="77777777" w:rsidTr="00C61393">
        <w:tblPrEx>
          <w:tblW w:w="9661" w:type="dxa"/>
          <w:tblLayout w:type="fixed"/>
          <w:tblLook w:val="01E0"/>
        </w:tblPrEx>
        <w:trPr>
          <w:trHeight w:val="289"/>
        </w:trPr>
        <w:tc>
          <w:tcPr>
            <w:tcW w:w="5418" w:type="dxa"/>
          </w:tcPr>
          <w:p w:rsidR="006832D9" w:rsidRPr="00DE1431" w:rsidP="00843796" w14:paraId="7E5F1CAC" w14:textId="77777777">
            <w:pPr>
              <w:rPr>
                <w:b/>
              </w:rPr>
            </w:pPr>
            <w:r w:rsidRPr="00DE1431">
              <w:rPr>
                <w:b/>
              </w:rPr>
              <w:t>Totals</w:t>
            </w:r>
          </w:p>
        </w:tc>
        <w:tc>
          <w:tcPr>
            <w:tcW w:w="1530" w:type="dxa"/>
          </w:tcPr>
          <w:p w:rsidR="006832D9" w:rsidRPr="00DE1431" w:rsidP="00183F0D" w14:paraId="21DBDE75" w14:textId="77777777">
            <w:pPr>
              <w:jc w:val="center"/>
              <w:rPr>
                <w:b/>
              </w:rPr>
            </w:pPr>
            <w:r>
              <w:rPr>
                <w:b/>
              </w:rPr>
              <w:t>820</w:t>
            </w:r>
          </w:p>
        </w:tc>
        <w:tc>
          <w:tcPr>
            <w:tcW w:w="1710" w:type="dxa"/>
          </w:tcPr>
          <w:p w:rsidR="006832D9" w:rsidRPr="00DE1431" w:rsidP="00626A11" w14:paraId="0AF1FE9B" w14:textId="77777777">
            <w:pPr>
              <w:jc w:val="center"/>
            </w:pPr>
            <w:r>
              <w:t>15 min</w:t>
            </w:r>
            <w:r w:rsidR="00D41BA6">
              <w:t>.</w:t>
            </w:r>
          </w:p>
        </w:tc>
        <w:tc>
          <w:tcPr>
            <w:tcW w:w="1003" w:type="dxa"/>
            <w:shd w:val="clear" w:color="auto" w:fill="auto"/>
          </w:tcPr>
          <w:p w:rsidR="006832D9" w:rsidRPr="00DE1431" w:rsidP="00626A11" w14:paraId="00C13A75" w14:textId="77777777">
            <w:pPr>
              <w:jc w:val="center"/>
              <w:rPr>
                <w:b/>
              </w:rPr>
            </w:pPr>
            <w:r>
              <w:rPr>
                <w:b/>
              </w:rPr>
              <w:t>2</w:t>
            </w:r>
            <w:r w:rsidR="00EE049B">
              <w:rPr>
                <w:b/>
              </w:rPr>
              <w:t>05</w:t>
            </w:r>
            <w:r>
              <w:rPr>
                <w:b/>
              </w:rPr>
              <w:t xml:space="preserve"> hours</w:t>
            </w:r>
          </w:p>
        </w:tc>
      </w:tr>
    </w:tbl>
    <w:p w:rsidR="00F3170F" w:rsidRPr="00DE1431" w:rsidP="00F3170F" w14:paraId="77336AF5" w14:textId="77777777"/>
    <w:p w:rsidR="0023025C" w:rsidRPr="00DE1431" w:rsidP="00F3170F" w14:paraId="0A9B3414" w14:textId="77777777"/>
    <w:p w:rsidR="005E714A" w:rsidRPr="00DE1431" w14:paraId="7F2990E5" w14:textId="77777777">
      <w:pPr>
        <w:rPr>
          <w:b/>
        </w:rPr>
      </w:pPr>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rPr>
          <w:b/>
        </w:rPr>
        <w:t xml:space="preserve"> </w:t>
      </w:r>
      <w:r w:rsidRPr="00DE1431" w:rsidR="00C86E91">
        <w:t xml:space="preserve">The estimated annual cost </w:t>
      </w:r>
      <w:r w:rsidRPr="00DE1431" w:rsidR="0017640C">
        <w:t xml:space="preserve">to the Federal government </w:t>
      </w:r>
      <w:r w:rsidRPr="00DE1431" w:rsidR="007D2DB2">
        <w:t>is _</w:t>
      </w:r>
      <w:r w:rsidRPr="00DE1431" w:rsidR="00C86E91">
        <w:rPr>
          <w:u w:val="single"/>
        </w:rPr>
        <w:t>_</w:t>
      </w:r>
      <w:r w:rsidRPr="00DE1431" w:rsidR="00EA0B6D">
        <w:rPr>
          <w:u w:val="single"/>
        </w:rPr>
        <w:t>$</w:t>
      </w:r>
      <w:r w:rsidRPr="00DE1431" w:rsidR="00C86E91">
        <w:t>_</w:t>
      </w:r>
      <w:r w:rsidRPr="004459A3" w:rsidR="004459A3">
        <w:rPr>
          <w:u w:val="single"/>
        </w:rPr>
        <w:t>4,997.</w:t>
      </w:r>
      <w:r w:rsidR="004459A3">
        <w:rPr>
          <w:u w:val="single"/>
        </w:rPr>
        <w:t>97</w:t>
      </w:r>
      <w:r w:rsidRPr="00DE1431" w:rsidR="00C86E91">
        <w:t>_____</w:t>
      </w:r>
    </w:p>
    <w:p w:rsidR="00C57479" w:rsidRPr="00DE1431" w14:paraId="78A892C8" w14:textId="77777777">
      <w:pPr>
        <w:rPr>
          <w:bCs/>
        </w:rPr>
      </w:pPr>
    </w:p>
    <w:p w:rsidR="0069403B" w:rsidRPr="00DE1431" w:rsidP="00F06866" w14:paraId="7613EA94"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751B2D91" w14:textId="77777777">
      <w:pPr>
        <w:rPr>
          <w:b/>
        </w:rPr>
      </w:pPr>
    </w:p>
    <w:p w:rsidR="00F06866" w:rsidRPr="00DE1431" w:rsidP="00F06866" w14:paraId="2EB012FB"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33D4F20A" w14:textId="77777777">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Pr="00DE1431" w:rsidR="00DE1431">
        <w:t xml:space="preserve"> </w:t>
      </w:r>
      <w:r w:rsidRPr="00DE1431">
        <w:t>]</w:t>
      </w:r>
      <w:r w:rsidRPr="00DE1431">
        <w:t xml:space="preserve"> Yes</w:t>
      </w:r>
      <w:r w:rsidRPr="00DE1431">
        <w:tab/>
        <w:t>[</w:t>
      </w:r>
      <w:r w:rsidR="00485AD3">
        <w:t>X</w:t>
      </w:r>
      <w:r w:rsidRPr="00DE1431">
        <w:t>] No</w:t>
      </w:r>
    </w:p>
    <w:p w:rsidR="00636621" w:rsidRPr="00DE1431" w:rsidP="001B0AAA" w14:paraId="0B562EB8" w14:textId="77777777">
      <w:r w:rsidRPr="00DE1431">
        <w:t xml:space="preserve">If the answer is yes, please </w:t>
      </w:r>
      <w:r w:rsidRPr="00DE1431">
        <w:t>provide</w:t>
      </w:r>
      <w:r w:rsidRPr="00DE1431">
        <w:t xml:space="preserve"> a description of both below</w:t>
      </w:r>
      <w:r w:rsidRPr="00DE1431" w:rsidR="00A403BB">
        <w:t xml:space="preserve"> (or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906B5E" w:rsidRPr="00DE1431" w:rsidP="001B0AAA" w14:paraId="044B0E75" w14:textId="77777777">
      <w:r>
        <w:t xml:space="preserve">The National Association of Public Defense </w:t>
      </w:r>
      <w:r w:rsidR="004459A3">
        <w:t xml:space="preserve">(NAPD) will rely, initially, on their </w:t>
      </w:r>
      <w:r>
        <w:t xml:space="preserve">incomplete </w:t>
      </w:r>
      <w:r w:rsidR="004459A3">
        <w:t>roster</w:t>
      </w:r>
      <w:r>
        <w:t xml:space="preserve"> of public defender offices nationwide. </w:t>
      </w:r>
      <w:r w:rsidR="004459A3">
        <w:t xml:space="preserve">NAPD staff will conduct outreach to their current contacts in each state to verify office leaders’ names and contact information and ask about other public defense offices in the state, </w:t>
      </w:r>
      <w:r w:rsidR="004459A3">
        <w:t>region</w:t>
      </w:r>
      <w:r w:rsidR="004459A3">
        <w:t xml:space="preserve"> or county. In areas where NAPD has no established contacts, staff members will conduct web research and reach out to local courts or prosecutor offices to identify public defense offices.</w:t>
      </w:r>
    </w:p>
    <w:p w:rsidR="004D6E14" w:rsidRPr="00DE1431" w:rsidP="00A403BB" w14:paraId="4E76482A" w14:textId="77777777">
      <w:pPr>
        <w:rPr>
          <w:b/>
        </w:rPr>
      </w:pPr>
    </w:p>
    <w:p w:rsidR="00A403BB" w:rsidRPr="00DE1431" w:rsidP="00A403BB" w14:paraId="2ABB4CCC" w14:textId="77777777">
      <w:pPr>
        <w:rPr>
          <w:b/>
        </w:rPr>
      </w:pPr>
      <w:r w:rsidRPr="00DE1431">
        <w:rPr>
          <w:b/>
        </w:rPr>
        <w:t>Administration of the Instrument</w:t>
      </w:r>
    </w:p>
    <w:p w:rsidR="00A403BB" w:rsidRPr="00DE1431" w:rsidP="00A403BB" w14:paraId="6E7E0A45" w14:textId="77777777">
      <w:pPr>
        <w:pStyle w:val="ListParagraph"/>
        <w:numPr>
          <w:ilvl w:val="0"/>
          <w:numId w:val="17"/>
        </w:numPr>
      </w:pPr>
      <w:r w:rsidRPr="00DE1431">
        <w:t>H</w:t>
      </w:r>
      <w:r w:rsidRPr="00DE1431">
        <w:t>ow will you collect the information? (Check all that apply)</w:t>
      </w:r>
    </w:p>
    <w:p w:rsidR="001B0AAA" w:rsidRPr="00DE1431" w:rsidP="001B0AAA" w14:paraId="745CE2F0" w14:textId="77777777">
      <w:pPr>
        <w:ind w:left="720"/>
      </w:pPr>
      <w:r w:rsidRPr="00DE1431">
        <w:t>[</w:t>
      </w:r>
      <w:r w:rsidRPr="00DE1431" w:rsidR="00DE1431">
        <w:t xml:space="preserve"> </w:t>
      </w:r>
      <w:r w:rsidR="004459A3">
        <w:t>X</w:t>
      </w:r>
      <w:r w:rsidRPr="00DE1431">
        <w:t>] Web-based</w:t>
      </w:r>
      <w:r w:rsidRPr="00DE1431">
        <w:t xml:space="preserve"> or other forms of </w:t>
      </w:r>
      <w:r w:rsidRPr="00DE1431">
        <w:t>Social Media</w:t>
      </w:r>
      <w:r w:rsidRPr="00DE1431">
        <w:t xml:space="preserve"> </w:t>
      </w:r>
    </w:p>
    <w:p w:rsidR="001B0AAA" w:rsidRPr="00DE1431" w:rsidP="001B0AAA" w14:paraId="2A7B045B" w14:textId="77777777">
      <w:pPr>
        <w:ind w:left="720"/>
      </w:pPr>
      <w:r w:rsidRPr="00DE1431">
        <w:t xml:space="preserve">[ </w:t>
      </w:r>
      <w:r w:rsidR="004459A3">
        <w:t>X</w:t>
      </w:r>
      <w:r w:rsidRPr="00DE1431">
        <w:t>] Telephone</w:t>
      </w:r>
      <w:r w:rsidRPr="00DE1431">
        <w:tab/>
      </w:r>
    </w:p>
    <w:p w:rsidR="001B0AAA" w:rsidRPr="00DE1431" w:rsidP="001B0AAA" w14:paraId="4C62D194" w14:textId="77777777">
      <w:pPr>
        <w:ind w:left="720"/>
      </w:pPr>
      <w:r w:rsidRPr="00DE1431">
        <w:t>[</w:t>
      </w:r>
      <w:r w:rsidRPr="00DE1431">
        <w:t xml:space="preserve"> </w:t>
      </w:r>
      <w:r w:rsidRPr="00DE1431">
        <w:t xml:space="preserve"> ]</w:t>
      </w:r>
      <w:r w:rsidRPr="00DE1431">
        <w:t xml:space="preserve"> In-person</w:t>
      </w:r>
      <w:r w:rsidRPr="00DE1431">
        <w:tab/>
      </w:r>
    </w:p>
    <w:p w:rsidR="001B0AAA" w:rsidRPr="00DE1431" w:rsidP="001B0AAA" w14:paraId="060EEF4A" w14:textId="77777777">
      <w:pPr>
        <w:ind w:left="720"/>
      </w:pPr>
      <w:r w:rsidRPr="00DE1431">
        <w:t xml:space="preserve">[ </w:t>
      </w:r>
      <w:r w:rsidRPr="00DE1431">
        <w:t xml:space="preserve"> </w:t>
      </w:r>
      <w:r w:rsidRPr="00DE1431">
        <w:t>]</w:t>
      </w:r>
      <w:r w:rsidRPr="00DE1431">
        <w:t xml:space="preserve"> Mail</w:t>
      </w:r>
      <w:r w:rsidRPr="00DE1431">
        <w:t xml:space="preserve"> </w:t>
      </w:r>
    </w:p>
    <w:p w:rsidR="001B0AAA" w:rsidRPr="00DE1431" w:rsidP="001B0AAA" w14:paraId="05FE992B" w14:textId="77777777">
      <w:pPr>
        <w:ind w:left="720"/>
      </w:pPr>
      <w:r w:rsidRPr="00DE1431">
        <w:t xml:space="preserve">[ </w:t>
      </w:r>
      <w:r w:rsidR="004459A3">
        <w:t>X</w:t>
      </w:r>
      <w:r w:rsidRPr="00DE1431">
        <w:t>] Other, Explain</w:t>
      </w:r>
      <w:r w:rsidR="004459A3">
        <w:t>: Email</w:t>
      </w:r>
    </w:p>
    <w:p w:rsidR="00F24CFC" w:rsidRPr="00DE1431" w:rsidP="00F24CFC" w14:paraId="1346AB57" w14:textId="77777777">
      <w:pPr>
        <w:pStyle w:val="ListParagraph"/>
        <w:numPr>
          <w:ilvl w:val="0"/>
          <w:numId w:val="17"/>
        </w:numPr>
      </w:pPr>
      <w:r w:rsidRPr="00DE1431">
        <w:t xml:space="preserve">Will interviewers or facilitators be used?  </w:t>
      </w:r>
      <w:r w:rsidRPr="00DE1431">
        <w:t>[  ]</w:t>
      </w:r>
      <w:r w:rsidRPr="00DE1431">
        <w:t xml:space="preserve"> Yes [</w:t>
      </w:r>
      <w:r w:rsidRPr="00DE1431" w:rsidR="00AB5B0F">
        <w:t xml:space="preserve"> </w:t>
      </w:r>
      <w:r w:rsidRPr="00DE1431" w:rsidR="00906B5E">
        <w:t>x</w:t>
      </w:r>
      <w:r w:rsidRPr="00DE1431">
        <w:t>] No</w:t>
      </w:r>
    </w:p>
    <w:p w:rsidR="00F24CFC" w:rsidRPr="00DE1431" w:rsidP="00F24CFC" w14:paraId="1927DC3C" w14:textId="77777777">
      <w:pPr>
        <w:pStyle w:val="ListParagraph"/>
        <w:ind w:left="360"/>
      </w:pPr>
      <w:r w:rsidRPr="00DE1431">
        <w:t xml:space="preserve"> </w:t>
      </w:r>
    </w:p>
    <w:p w:rsidR="00F24CFC" w:rsidRPr="00DE1431" w:rsidP="00F24CFC" w14:paraId="2938A30B" w14:textId="77777777">
      <w:pPr>
        <w:pStyle w:val="ListParagraph"/>
        <w:ind w:left="360"/>
      </w:pPr>
    </w:p>
    <w:p w:rsidR="005E714A" w:rsidRPr="00DE1431" w:rsidP="008228C3" w14:paraId="7CD3AE24"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5FCC906A"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D56826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44433609">
    <w:abstractNumId w:val="11"/>
  </w:num>
  <w:num w:numId="2" w16cid:durableId="1376396191">
    <w:abstractNumId w:val="18"/>
  </w:num>
  <w:num w:numId="3" w16cid:durableId="1318147000">
    <w:abstractNumId w:val="17"/>
  </w:num>
  <w:num w:numId="4" w16cid:durableId="325398698">
    <w:abstractNumId w:val="20"/>
  </w:num>
  <w:num w:numId="5" w16cid:durableId="741179325">
    <w:abstractNumId w:val="4"/>
  </w:num>
  <w:num w:numId="6" w16cid:durableId="1407845377">
    <w:abstractNumId w:val="1"/>
  </w:num>
  <w:num w:numId="7" w16cid:durableId="1386681598">
    <w:abstractNumId w:val="9"/>
  </w:num>
  <w:num w:numId="8" w16cid:durableId="238906479">
    <w:abstractNumId w:val="15"/>
  </w:num>
  <w:num w:numId="9" w16cid:durableId="478351004">
    <w:abstractNumId w:val="10"/>
  </w:num>
  <w:num w:numId="10" w16cid:durableId="427509892">
    <w:abstractNumId w:val="2"/>
  </w:num>
  <w:num w:numId="11" w16cid:durableId="848329080">
    <w:abstractNumId w:val="7"/>
  </w:num>
  <w:num w:numId="12" w16cid:durableId="1410811654">
    <w:abstractNumId w:val="8"/>
  </w:num>
  <w:num w:numId="13" w16cid:durableId="107701364">
    <w:abstractNumId w:val="0"/>
  </w:num>
  <w:num w:numId="14" w16cid:durableId="165748506">
    <w:abstractNumId w:val="16"/>
  </w:num>
  <w:num w:numId="15" w16cid:durableId="1463622127">
    <w:abstractNumId w:val="14"/>
  </w:num>
  <w:num w:numId="16" w16cid:durableId="780806955">
    <w:abstractNumId w:val="13"/>
  </w:num>
  <w:num w:numId="17" w16cid:durableId="1455757023">
    <w:abstractNumId w:val="5"/>
  </w:num>
  <w:num w:numId="18" w16cid:durableId="261644344">
    <w:abstractNumId w:val="6"/>
  </w:num>
  <w:num w:numId="19" w16cid:durableId="4552856">
    <w:abstractNumId w:val="3"/>
  </w:num>
  <w:num w:numId="20" w16cid:durableId="527990675">
    <w:abstractNumId w:val="12"/>
  </w:num>
  <w:num w:numId="21" w16cid:durableId="1015383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9B2"/>
    <w:rsid w:val="00047A64"/>
    <w:rsid w:val="00067329"/>
    <w:rsid w:val="00093D40"/>
    <w:rsid w:val="000B2838"/>
    <w:rsid w:val="000B44E6"/>
    <w:rsid w:val="000C4D31"/>
    <w:rsid w:val="000C6A89"/>
    <w:rsid w:val="000D44CA"/>
    <w:rsid w:val="000E200B"/>
    <w:rsid w:val="000F68BE"/>
    <w:rsid w:val="0010488D"/>
    <w:rsid w:val="0017640C"/>
    <w:rsid w:val="00183F0D"/>
    <w:rsid w:val="00191B02"/>
    <w:rsid w:val="001927A4"/>
    <w:rsid w:val="00194AC6"/>
    <w:rsid w:val="001A23B0"/>
    <w:rsid w:val="001A25CC"/>
    <w:rsid w:val="001B0AAA"/>
    <w:rsid w:val="001C39F7"/>
    <w:rsid w:val="001F39E4"/>
    <w:rsid w:val="002018FF"/>
    <w:rsid w:val="00220747"/>
    <w:rsid w:val="0023025C"/>
    <w:rsid w:val="00237B48"/>
    <w:rsid w:val="00244355"/>
    <w:rsid w:val="0024521E"/>
    <w:rsid w:val="0025468A"/>
    <w:rsid w:val="00263C3D"/>
    <w:rsid w:val="00274D0B"/>
    <w:rsid w:val="00292D34"/>
    <w:rsid w:val="00296338"/>
    <w:rsid w:val="002B052D"/>
    <w:rsid w:val="002B34CD"/>
    <w:rsid w:val="002B3C95"/>
    <w:rsid w:val="002D0B92"/>
    <w:rsid w:val="00335D7B"/>
    <w:rsid w:val="00342553"/>
    <w:rsid w:val="003C45A8"/>
    <w:rsid w:val="003D5BBE"/>
    <w:rsid w:val="003E3C61"/>
    <w:rsid w:val="003F1C5B"/>
    <w:rsid w:val="003F393F"/>
    <w:rsid w:val="0041242E"/>
    <w:rsid w:val="00434E33"/>
    <w:rsid w:val="00441434"/>
    <w:rsid w:val="004459A3"/>
    <w:rsid w:val="0045264C"/>
    <w:rsid w:val="00462E26"/>
    <w:rsid w:val="00484CC5"/>
    <w:rsid w:val="00485AD3"/>
    <w:rsid w:val="004876EC"/>
    <w:rsid w:val="00495E1F"/>
    <w:rsid w:val="004D6E14"/>
    <w:rsid w:val="004E5A48"/>
    <w:rsid w:val="005009B0"/>
    <w:rsid w:val="00511CA6"/>
    <w:rsid w:val="0052005B"/>
    <w:rsid w:val="005236BD"/>
    <w:rsid w:val="005A1006"/>
    <w:rsid w:val="005D5192"/>
    <w:rsid w:val="005E4CBE"/>
    <w:rsid w:val="005E714A"/>
    <w:rsid w:val="005F693D"/>
    <w:rsid w:val="006140A0"/>
    <w:rsid w:val="00626A11"/>
    <w:rsid w:val="00636621"/>
    <w:rsid w:val="00642B49"/>
    <w:rsid w:val="00660F98"/>
    <w:rsid w:val="00667FC8"/>
    <w:rsid w:val="006832D9"/>
    <w:rsid w:val="0069403B"/>
    <w:rsid w:val="006A1518"/>
    <w:rsid w:val="006A7783"/>
    <w:rsid w:val="006C524E"/>
    <w:rsid w:val="006D1FA8"/>
    <w:rsid w:val="006F3DDE"/>
    <w:rsid w:val="00704678"/>
    <w:rsid w:val="00730611"/>
    <w:rsid w:val="007425E7"/>
    <w:rsid w:val="00771B6F"/>
    <w:rsid w:val="007D2DB2"/>
    <w:rsid w:val="007F7080"/>
    <w:rsid w:val="00802607"/>
    <w:rsid w:val="008101A5"/>
    <w:rsid w:val="00822664"/>
    <w:rsid w:val="008228C3"/>
    <w:rsid w:val="00833228"/>
    <w:rsid w:val="008353E6"/>
    <w:rsid w:val="00843796"/>
    <w:rsid w:val="00846A23"/>
    <w:rsid w:val="00895229"/>
    <w:rsid w:val="008B049B"/>
    <w:rsid w:val="008B2EB3"/>
    <w:rsid w:val="008D3945"/>
    <w:rsid w:val="008F0203"/>
    <w:rsid w:val="008F50D4"/>
    <w:rsid w:val="008F63B5"/>
    <w:rsid w:val="00906B5E"/>
    <w:rsid w:val="00906BBF"/>
    <w:rsid w:val="00914643"/>
    <w:rsid w:val="009206F2"/>
    <w:rsid w:val="009239AA"/>
    <w:rsid w:val="00935ADA"/>
    <w:rsid w:val="00946B6C"/>
    <w:rsid w:val="00955A71"/>
    <w:rsid w:val="0096108F"/>
    <w:rsid w:val="0098404E"/>
    <w:rsid w:val="00996C3B"/>
    <w:rsid w:val="009B7DA5"/>
    <w:rsid w:val="009C13B9"/>
    <w:rsid w:val="009D01A2"/>
    <w:rsid w:val="009E4C15"/>
    <w:rsid w:val="009F5923"/>
    <w:rsid w:val="00A05814"/>
    <w:rsid w:val="00A403BB"/>
    <w:rsid w:val="00A427DE"/>
    <w:rsid w:val="00A674DF"/>
    <w:rsid w:val="00A83AA6"/>
    <w:rsid w:val="00A934D6"/>
    <w:rsid w:val="00AB5B0F"/>
    <w:rsid w:val="00AE1809"/>
    <w:rsid w:val="00B30429"/>
    <w:rsid w:val="00B34C70"/>
    <w:rsid w:val="00B41076"/>
    <w:rsid w:val="00B42B14"/>
    <w:rsid w:val="00B80D76"/>
    <w:rsid w:val="00B824F4"/>
    <w:rsid w:val="00BA2105"/>
    <w:rsid w:val="00BA7E06"/>
    <w:rsid w:val="00BB43B5"/>
    <w:rsid w:val="00BB6219"/>
    <w:rsid w:val="00BD290F"/>
    <w:rsid w:val="00BD78CA"/>
    <w:rsid w:val="00C021F8"/>
    <w:rsid w:val="00C14CC4"/>
    <w:rsid w:val="00C33C52"/>
    <w:rsid w:val="00C40D8B"/>
    <w:rsid w:val="00C4747E"/>
    <w:rsid w:val="00C57479"/>
    <w:rsid w:val="00C61393"/>
    <w:rsid w:val="00C8407A"/>
    <w:rsid w:val="00C84100"/>
    <w:rsid w:val="00C8488C"/>
    <w:rsid w:val="00C86E91"/>
    <w:rsid w:val="00C9140D"/>
    <w:rsid w:val="00CA2650"/>
    <w:rsid w:val="00CB1078"/>
    <w:rsid w:val="00CC6FAF"/>
    <w:rsid w:val="00CE4B74"/>
    <w:rsid w:val="00CE5BEF"/>
    <w:rsid w:val="00CF6542"/>
    <w:rsid w:val="00D1575A"/>
    <w:rsid w:val="00D22933"/>
    <w:rsid w:val="00D24698"/>
    <w:rsid w:val="00D41BA6"/>
    <w:rsid w:val="00D428A1"/>
    <w:rsid w:val="00D57300"/>
    <w:rsid w:val="00D6383F"/>
    <w:rsid w:val="00D86DC0"/>
    <w:rsid w:val="00DB59D0"/>
    <w:rsid w:val="00DC33D3"/>
    <w:rsid w:val="00DE1431"/>
    <w:rsid w:val="00DE36F7"/>
    <w:rsid w:val="00DF5E90"/>
    <w:rsid w:val="00E02473"/>
    <w:rsid w:val="00E22707"/>
    <w:rsid w:val="00E26329"/>
    <w:rsid w:val="00E40B50"/>
    <w:rsid w:val="00E50293"/>
    <w:rsid w:val="00E624FB"/>
    <w:rsid w:val="00E65FFC"/>
    <w:rsid w:val="00E744EA"/>
    <w:rsid w:val="00E80951"/>
    <w:rsid w:val="00E86CC6"/>
    <w:rsid w:val="00EA0B6D"/>
    <w:rsid w:val="00EB56B3"/>
    <w:rsid w:val="00ED4F60"/>
    <w:rsid w:val="00ED6492"/>
    <w:rsid w:val="00EE049B"/>
    <w:rsid w:val="00EF2095"/>
    <w:rsid w:val="00F06866"/>
    <w:rsid w:val="00F15956"/>
    <w:rsid w:val="00F24CFC"/>
    <w:rsid w:val="00F3170F"/>
    <w:rsid w:val="00F51AC7"/>
    <w:rsid w:val="00F7764F"/>
    <w:rsid w:val="00F976B0"/>
    <w:rsid w:val="00FA6DE7"/>
    <w:rsid w:val="00FC0A8E"/>
    <w:rsid w:val="00FE0D9B"/>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7AC79E"/>
  <w15:docId w15:val="{BD615941-C071-4038-AF06-C54AAAC5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BJS</cp:lastModifiedBy>
  <cp:revision>2</cp:revision>
  <cp:lastPrinted>2019-10-28T14:28:00Z</cp:lastPrinted>
  <dcterms:created xsi:type="dcterms:W3CDTF">2023-05-30T18:08:00Z</dcterms:created>
  <dcterms:modified xsi:type="dcterms:W3CDTF">2023-05-30T18:08:00Z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