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57BD" w:rsidP="00C474DB" w14:paraId="161F4233" w14:textId="77777777">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60288" behindDoc="0" locked="0" layoutInCell="1" allowOverlap="1">
            <wp:simplePos x="0" y="0"/>
            <wp:positionH relativeFrom="column">
              <wp:posOffset>-45720</wp:posOffset>
            </wp:positionH>
            <wp:positionV relativeFrom="paragraph">
              <wp:posOffset>-670560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JS-Letterhead.gif"/>
                    <pic:cNvPicPr/>
                  </pic:nvPicPr>
                  <pic:blipFill>
                    <a:blip xmlns:r="http://schemas.openxmlformats.org/officeDocument/2006/relationships" r:embed="rId6"/>
                    <a:stretch>
                      <a:fillRect/>
                    </a:stretch>
                  </pic:blipFill>
                  <pic:spPr>
                    <a:xfrm>
                      <a:off x="0" y="0"/>
                      <a:ext cx="6391737" cy="1600200"/>
                    </a:xfrm>
                    <a:prstGeom prst="rect">
                      <a:avLst/>
                    </a:prstGeom>
                  </pic:spPr>
                </pic:pic>
              </a:graphicData>
            </a:graphic>
          </wp:anchor>
        </w:drawing>
      </w:r>
    </w:p>
    <w:p w:rsidR="00CF001C" w:rsidP="00C474DB" w14:paraId="483B579F" w14:textId="77777777">
      <w:pPr>
        <w:spacing w:after="0" w:line="240" w:lineRule="auto"/>
        <w:jc w:val="both"/>
        <w:rPr>
          <w:rFonts w:ascii="Times New Roman" w:hAnsi="Times New Roman" w:cs="Times New Roman"/>
          <w:b/>
          <w:sz w:val="24"/>
          <w:szCs w:val="24"/>
        </w:rPr>
      </w:pPr>
    </w:p>
    <w:p w:rsidR="00CF001C" w:rsidP="00C474DB" w14:paraId="279D5856" w14:textId="77777777">
      <w:pPr>
        <w:spacing w:after="0" w:line="240" w:lineRule="auto"/>
        <w:jc w:val="both"/>
        <w:rPr>
          <w:rFonts w:ascii="Times New Roman" w:hAnsi="Times New Roman" w:cs="Times New Roman"/>
          <w:b/>
          <w:sz w:val="24"/>
          <w:szCs w:val="24"/>
        </w:rPr>
      </w:pPr>
    </w:p>
    <w:p w:rsidR="00AA57BD" w:rsidP="00C474DB" w14:paraId="5A52B275" w14:textId="77777777">
      <w:pPr>
        <w:spacing w:after="0" w:line="240" w:lineRule="auto"/>
        <w:jc w:val="both"/>
        <w:rPr>
          <w:rFonts w:ascii="Times New Roman" w:hAnsi="Times New Roman" w:cs="Times New Roman"/>
          <w:b/>
          <w:sz w:val="24"/>
          <w:szCs w:val="24"/>
        </w:rPr>
      </w:pPr>
    </w:p>
    <w:p w:rsidR="00AA57BD" w:rsidP="00C474DB" w14:paraId="31951CD4" w14:textId="77777777">
      <w:pPr>
        <w:spacing w:after="0" w:line="240" w:lineRule="auto"/>
        <w:jc w:val="both"/>
        <w:rPr>
          <w:rFonts w:ascii="Times New Roman" w:hAnsi="Times New Roman" w:cs="Times New Roman"/>
          <w:b/>
          <w:sz w:val="24"/>
          <w:szCs w:val="24"/>
        </w:rPr>
      </w:pPr>
    </w:p>
    <w:p w:rsidR="00AA57BD" w:rsidP="00C474DB" w14:paraId="407FC130" w14:textId="77777777">
      <w:pPr>
        <w:spacing w:after="0" w:line="240" w:lineRule="auto"/>
        <w:jc w:val="both"/>
        <w:rPr>
          <w:rFonts w:ascii="Times New Roman" w:hAnsi="Times New Roman" w:cs="Times New Roman"/>
          <w:b/>
          <w:sz w:val="24"/>
          <w:szCs w:val="24"/>
        </w:rPr>
      </w:pPr>
    </w:p>
    <w:p w:rsidR="00001C53" w:rsidRPr="008C7132" w:rsidP="00C474DB" w14:paraId="002335EB" w14:textId="77777777">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00B87E91" w:rsidRPr="008C7132" w:rsidP="00C474DB" w14:paraId="61D825ED" w14:textId="77777777">
      <w:pPr>
        <w:spacing w:after="0" w:line="240" w:lineRule="auto"/>
        <w:jc w:val="both"/>
        <w:rPr>
          <w:rFonts w:ascii="Times New Roman" w:hAnsi="Times New Roman" w:cs="Times New Roman"/>
          <w:b/>
          <w:sz w:val="24"/>
          <w:szCs w:val="24"/>
        </w:rPr>
      </w:pPr>
    </w:p>
    <w:p w:rsidR="00B87E91" w:rsidRPr="008C7132" w:rsidP="00C474DB" w14:paraId="3C33DFB9"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008F50D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 xml:space="preserve">Robert </w:t>
      </w:r>
      <w:r w:rsidR="005E4D43">
        <w:rPr>
          <w:rFonts w:ascii="Times New Roman" w:hAnsi="Times New Roman" w:cs="Times New Roman"/>
          <w:sz w:val="24"/>
          <w:szCs w:val="24"/>
        </w:rPr>
        <w:t>Sivinski</w:t>
      </w:r>
    </w:p>
    <w:p w:rsidR="00B87E91" w:rsidRPr="008C7132" w:rsidP="00C474DB" w14:paraId="2D1A9047"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00B87E91" w:rsidRPr="008C7132" w:rsidP="00C474DB" w14:paraId="6F1DC5F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00B87E91" w:rsidRPr="008C7132" w:rsidP="00C474DB" w14:paraId="64415EB6" w14:textId="77777777">
      <w:pPr>
        <w:spacing w:after="0" w:line="240" w:lineRule="auto"/>
        <w:jc w:val="both"/>
        <w:rPr>
          <w:rFonts w:ascii="Times New Roman" w:hAnsi="Times New Roman" w:cs="Times New Roman"/>
          <w:sz w:val="24"/>
          <w:szCs w:val="24"/>
        </w:rPr>
      </w:pPr>
    </w:p>
    <w:p w:rsidR="000161DB" w:rsidP="008F50DD" w14:paraId="3ADB6A39" w14:textId="6F77F598">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86595F">
        <w:rPr>
          <w:rFonts w:ascii="Times New Roman" w:hAnsi="Times New Roman" w:cs="Times New Roman"/>
          <w:sz w:val="24"/>
          <w:szCs w:val="24"/>
        </w:rPr>
        <w:t>Alex</w:t>
      </w:r>
      <w:r w:rsidR="00EA200A">
        <w:rPr>
          <w:rFonts w:ascii="Times New Roman" w:hAnsi="Times New Roman" w:cs="Times New Roman"/>
          <w:sz w:val="24"/>
          <w:szCs w:val="24"/>
        </w:rPr>
        <w:t>is</w:t>
      </w:r>
      <w:r w:rsidR="0021706E">
        <w:rPr>
          <w:rFonts w:ascii="Times New Roman" w:hAnsi="Times New Roman" w:cs="Times New Roman"/>
          <w:sz w:val="24"/>
          <w:szCs w:val="24"/>
        </w:rPr>
        <w:t xml:space="preserve"> </w:t>
      </w:r>
      <w:r w:rsidR="0086595F">
        <w:rPr>
          <w:rFonts w:ascii="Times New Roman" w:hAnsi="Times New Roman" w:cs="Times New Roman"/>
          <w:sz w:val="24"/>
          <w:szCs w:val="24"/>
        </w:rPr>
        <w:t>R. Piquero</w:t>
      </w:r>
      <w:r w:rsidR="00E80463">
        <w:rPr>
          <w:rFonts w:ascii="Times New Roman" w:hAnsi="Times New Roman" w:cs="Times New Roman"/>
          <w:sz w:val="24"/>
          <w:szCs w:val="24"/>
        </w:rPr>
        <w:t>, PhD</w:t>
      </w:r>
    </w:p>
    <w:p w:rsidR="008F50DD" w:rsidP="008F50DD" w14:paraId="0E86DB16" w14:textId="3F51FD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w:t>
      </w:r>
    </w:p>
    <w:p w:rsidR="008F50DD" w:rsidP="008F50DD" w14:paraId="668F8E51" w14:textId="744F49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7947CF" w:rsidP="008F50DD" w14:paraId="20B126D3" w14:textId="00632B60">
      <w:pPr>
        <w:spacing w:after="0" w:line="240" w:lineRule="auto"/>
        <w:jc w:val="both"/>
        <w:rPr>
          <w:rFonts w:ascii="Times New Roman" w:hAnsi="Times New Roman" w:cs="Times New Roman"/>
          <w:sz w:val="24"/>
          <w:szCs w:val="24"/>
        </w:rPr>
      </w:pPr>
    </w:p>
    <w:p w:rsidR="007947CF" w:rsidP="0021706E" w14:paraId="7783AFE1" w14:textId="4071E9B0">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Kevin M. Scott</w:t>
      </w:r>
    </w:p>
    <w:p w:rsidR="007947CF" w:rsidP="008F50DD" w14:paraId="3BD7F4D9" w14:textId="742041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B12A4">
        <w:rPr>
          <w:rFonts w:ascii="Times New Roman" w:hAnsi="Times New Roman" w:cs="Times New Roman"/>
          <w:sz w:val="24"/>
          <w:szCs w:val="24"/>
        </w:rPr>
        <w:t xml:space="preserve">Principal </w:t>
      </w:r>
      <w:r>
        <w:rPr>
          <w:rFonts w:ascii="Times New Roman" w:hAnsi="Times New Roman" w:cs="Times New Roman"/>
          <w:sz w:val="24"/>
          <w:szCs w:val="24"/>
        </w:rPr>
        <w:t>Deputy Director</w:t>
      </w:r>
    </w:p>
    <w:p w:rsidR="007947CF" w:rsidP="008F50DD" w14:paraId="5AF02D5C" w14:textId="0C646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C0384E" w:rsidP="00C474DB" w14:paraId="2C53A387" w14:textId="5144DC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14CE7" w:rsidP="00414CE7" w14:paraId="50C6A4C0"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Pr>
          <w:rFonts w:ascii="Times New Roman" w:hAnsi="Times New Roman" w:cs="Times New Roman"/>
          <w:sz w:val="24"/>
          <w:szCs w:val="24"/>
        </w:rPr>
        <w:t>Suzanne Strong</w:t>
      </w:r>
    </w:p>
    <w:p w:rsidR="00414CE7" w:rsidP="00414CE7" w14:paraId="6FAB2DAB"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Chief, Judicial Statistics Unit</w:t>
      </w:r>
    </w:p>
    <w:p w:rsidR="00B87E91" w:rsidRPr="008C7132" w:rsidP="00414CE7" w14:paraId="5B9837ED" w14:textId="1503E3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B87E91" w:rsidRPr="008C7132" w:rsidP="00C474DB" w14:paraId="79A67448" w14:textId="77777777">
      <w:pPr>
        <w:spacing w:after="0" w:line="240" w:lineRule="auto"/>
        <w:jc w:val="both"/>
        <w:rPr>
          <w:rFonts w:ascii="Times New Roman" w:hAnsi="Times New Roman" w:cs="Times New Roman"/>
          <w:sz w:val="24"/>
          <w:szCs w:val="24"/>
        </w:rPr>
      </w:pPr>
    </w:p>
    <w:p w:rsidR="00B87E91" w:rsidRPr="008C7132" w:rsidP="00C474DB" w14:paraId="01C7F1A9" w14:textId="7E3EFD13">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FB64B7" w:rsidR="00FB64B7">
        <w:rPr>
          <w:rFonts w:ascii="Times New Roman" w:hAnsi="Times New Roman" w:cs="Times New Roman"/>
          <w:sz w:val="24"/>
          <w:szCs w:val="24"/>
        </w:rPr>
        <w:t>June 12, 2023</w:t>
      </w:r>
    </w:p>
    <w:p w:rsidR="00B87E91" w:rsidRPr="008C7132" w:rsidP="00C474DB" w14:paraId="6E8E8B7A" w14:textId="77777777">
      <w:pPr>
        <w:spacing w:after="0" w:line="240" w:lineRule="auto"/>
        <w:jc w:val="both"/>
        <w:rPr>
          <w:rFonts w:ascii="Times New Roman" w:hAnsi="Times New Roman" w:cs="Times New Roman"/>
          <w:sz w:val="24"/>
          <w:szCs w:val="24"/>
        </w:rPr>
      </w:pPr>
    </w:p>
    <w:p w:rsidR="00B87E91" w:rsidRPr="008C7132" w:rsidP="008B42F1" w14:paraId="6D89B22B" w14:textId="5A224D28">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sidR="00414CE7">
        <w:rPr>
          <w:rFonts w:ascii="Times New Roman" w:hAnsi="Times New Roman" w:cs="Times New Roman"/>
          <w:sz w:val="24"/>
          <w:szCs w:val="24"/>
        </w:rPr>
        <w:t xml:space="preserve">BJS request to </w:t>
      </w:r>
      <w:r w:rsidR="00414CE7">
        <w:rPr>
          <w:rFonts w:ascii="Times New Roman" w:hAnsi="Times New Roman" w:cs="Times New Roman"/>
          <w:sz w:val="24"/>
          <w:szCs w:val="24"/>
        </w:rPr>
        <w:t>contact state court leaders for frame development and data extracts</w:t>
      </w:r>
      <w:r w:rsidRPr="008C7132" w:rsidR="00414CE7">
        <w:rPr>
          <w:rFonts w:ascii="Times New Roman" w:hAnsi="Times New Roman" w:cs="Times New Roman"/>
          <w:sz w:val="24"/>
          <w:szCs w:val="24"/>
        </w:rPr>
        <w:t xml:space="preserve">, under the </w:t>
      </w:r>
      <w:r w:rsidRPr="00113545" w:rsidR="00414CE7">
        <w:rPr>
          <w:rFonts w:ascii="Times New Roman" w:hAnsi="Times New Roman" w:cs="Times New Roman"/>
          <w:sz w:val="24"/>
          <w:szCs w:val="24"/>
        </w:rPr>
        <w:t>OMB generic clearance agreement (OMB Number 1121-0339</w:t>
      </w:r>
      <w:r w:rsidRPr="008C7132" w:rsidR="00414CE7">
        <w:rPr>
          <w:rFonts w:ascii="Times New Roman" w:hAnsi="Times New Roman" w:cs="Times New Roman"/>
          <w:sz w:val="24"/>
          <w:szCs w:val="24"/>
        </w:rPr>
        <w:t>).</w:t>
      </w:r>
    </w:p>
    <w:p w:rsidR="00001C53" w:rsidRPr="008C7132" w:rsidP="00C474DB" w14:paraId="56850D49" w14:textId="77777777">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175260</wp:posOffset>
                </wp:positionV>
                <wp:extent cx="6200775" cy="9525"/>
                <wp:effectExtent l="0" t="0" r="28575" b="28575"/>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5" style="flip:y;mso-height-percent:0;mso-height-relative:margin;mso-width-percent:0;mso-width-relative:margin;mso-wrap-distance-bottom:0;mso-wrap-distance-left:9pt;mso-wrap-distance-right:9pt;mso-wrap-distance-top:0;mso-wrap-style:square;position:absolute;visibility:visible;z-index:251659264" from="0,13.8pt" to="488.25pt,14.55pt" strokecolor="#365f91" strokeweight="1pt"/>
            </w:pict>
          </mc:Fallback>
        </mc:AlternateContent>
      </w:r>
    </w:p>
    <w:p w:rsidR="00B87E91" w:rsidRPr="008C7132" w:rsidP="00C474DB" w14:paraId="495B987D" w14:textId="77777777">
      <w:pPr>
        <w:spacing w:after="0" w:line="240" w:lineRule="auto"/>
        <w:jc w:val="both"/>
        <w:rPr>
          <w:rFonts w:ascii="Times New Roman" w:hAnsi="Times New Roman" w:cs="Times New Roman"/>
          <w:b/>
          <w:sz w:val="24"/>
          <w:szCs w:val="24"/>
          <w:u w:val="single"/>
        </w:rPr>
      </w:pPr>
    </w:p>
    <w:p w:rsidR="00E2405C" w:rsidRPr="008C7132" w:rsidP="00C474DB" w14:paraId="59F5CD9F" w14:textId="77777777">
      <w:pPr>
        <w:spacing w:after="0" w:line="240" w:lineRule="auto"/>
        <w:jc w:val="both"/>
        <w:rPr>
          <w:rFonts w:ascii="Times New Roman" w:hAnsi="Times New Roman" w:cs="Times New Roman"/>
          <w:b/>
          <w:sz w:val="24"/>
          <w:szCs w:val="24"/>
          <w:u w:val="single"/>
        </w:rPr>
      </w:pPr>
    </w:p>
    <w:p w:rsidR="0049478D" w:rsidP="00C474DB" w14:paraId="45DE4146" w14:textId="77777777">
      <w:pPr>
        <w:pStyle w:val="Heading1"/>
        <w:spacing w:before="0" w:line="240" w:lineRule="auto"/>
        <w:jc w:val="both"/>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Introduction</w:t>
      </w:r>
    </w:p>
    <w:p w:rsidR="00414CE7" w:rsidP="007974FB" w14:paraId="31DEB6AF" w14:textId="5C90998D">
      <w:pPr>
        <w:rPr>
          <w:rFonts w:ascii="Times New Roman" w:hAnsi="Times New Roman" w:cs="Times New Roman"/>
          <w:sz w:val="24"/>
          <w:szCs w:val="24"/>
        </w:rPr>
      </w:pPr>
      <w:r w:rsidRPr="00C474DB">
        <w:rPr>
          <w:rFonts w:ascii="Times New Roman" w:hAnsi="Times New Roman" w:cs="Times New Roman"/>
          <w:sz w:val="24"/>
          <w:szCs w:val="24"/>
        </w:rPr>
        <w:t xml:space="preserve">The Bureau of Justice Statistics (BJS) is </w:t>
      </w:r>
      <w:r>
        <w:rPr>
          <w:rFonts w:ascii="Times New Roman" w:hAnsi="Times New Roman" w:cs="Times New Roman"/>
          <w:sz w:val="24"/>
          <w:szCs w:val="24"/>
        </w:rPr>
        <w:t xml:space="preserve">conducting a feasibility test </w:t>
      </w:r>
      <w:r w:rsidR="001D6494">
        <w:rPr>
          <w:rFonts w:ascii="Times New Roman" w:hAnsi="Times New Roman" w:cs="Times New Roman"/>
          <w:sz w:val="24"/>
          <w:szCs w:val="24"/>
        </w:rPr>
        <w:t xml:space="preserve">to restart and expand </w:t>
      </w:r>
      <w:r>
        <w:rPr>
          <w:rFonts w:ascii="Times New Roman" w:hAnsi="Times New Roman" w:cs="Times New Roman"/>
          <w:sz w:val="24"/>
          <w:szCs w:val="24"/>
        </w:rPr>
        <w:t>the Civil Justice Survey of State Courts (CJSSC)</w:t>
      </w:r>
      <w:r w:rsidR="001D6494">
        <w:rPr>
          <w:rFonts w:ascii="Times New Roman" w:hAnsi="Times New Roman" w:cs="Times New Roman"/>
          <w:sz w:val="24"/>
          <w:szCs w:val="24"/>
        </w:rPr>
        <w:t xml:space="preserve"> and to assess the ability of courts to provide electronic data extracts for civil cases</w:t>
      </w:r>
      <w:r>
        <w:rPr>
          <w:rFonts w:ascii="Times New Roman" w:hAnsi="Times New Roman" w:cs="Times New Roman"/>
          <w:sz w:val="24"/>
          <w:szCs w:val="24"/>
        </w:rPr>
        <w:t xml:space="preserve">. Last collected in 2005 under OMB Control </w:t>
      </w:r>
      <w:r w:rsidRPr="006145C1">
        <w:rPr>
          <w:rFonts w:ascii="Times New Roman" w:hAnsi="Times New Roman" w:cs="Times New Roman"/>
          <w:sz w:val="24"/>
          <w:szCs w:val="24"/>
        </w:rPr>
        <w:t xml:space="preserve">Number </w:t>
      </w:r>
      <w:r w:rsidRPr="007974FB">
        <w:rPr>
          <w:rFonts w:ascii="Times New Roman" w:hAnsi="Times New Roman" w:cs="Times New Roman"/>
          <w:sz w:val="24"/>
          <w:szCs w:val="24"/>
        </w:rPr>
        <w:t>1121-03</w:t>
      </w:r>
      <w:r w:rsidR="006B4E96">
        <w:rPr>
          <w:rFonts w:ascii="Times New Roman" w:hAnsi="Times New Roman" w:cs="Times New Roman"/>
          <w:sz w:val="24"/>
          <w:szCs w:val="24"/>
        </w:rPr>
        <w:t>00</w:t>
      </w:r>
      <w:r w:rsidRPr="006145C1">
        <w:rPr>
          <w:rFonts w:ascii="Times New Roman" w:hAnsi="Times New Roman" w:cs="Times New Roman"/>
          <w:sz w:val="24"/>
          <w:szCs w:val="24"/>
        </w:rPr>
        <w:t>, the</w:t>
      </w:r>
      <w:r>
        <w:rPr>
          <w:rFonts w:ascii="Times New Roman" w:hAnsi="Times New Roman" w:cs="Times New Roman"/>
          <w:sz w:val="24"/>
          <w:szCs w:val="24"/>
        </w:rPr>
        <w:t xml:space="preserve"> CJSSC </w:t>
      </w:r>
      <w:r w:rsidRPr="00392D62">
        <w:rPr>
          <w:rFonts w:ascii="Times New Roman" w:hAnsi="Times New Roman" w:cs="Times New Roman"/>
          <w:sz w:val="24"/>
          <w:szCs w:val="24"/>
        </w:rPr>
        <w:t>examine</w:t>
      </w:r>
      <w:r>
        <w:rPr>
          <w:rFonts w:ascii="Times New Roman" w:hAnsi="Times New Roman" w:cs="Times New Roman"/>
          <w:sz w:val="24"/>
          <w:szCs w:val="24"/>
        </w:rPr>
        <w:t>d</w:t>
      </w:r>
      <w:r w:rsidRPr="00392D62">
        <w:rPr>
          <w:rFonts w:ascii="Times New Roman" w:hAnsi="Times New Roman" w:cs="Times New Roman"/>
          <w:sz w:val="24"/>
          <w:szCs w:val="24"/>
        </w:rPr>
        <w:t xml:space="preserve"> data on the adjudication of tort, contract, and real property cases by trial in state courts</w:t>
      </w:r>
      <w:r>
        <w:rPr>
          <w:rFonts w:ascii="Times New Roman" w:hAnsi="Times New Roman" w:cs="Times New Roman"/>
          <w:sz w:val="24"/>
          <w:szCs w:val="24"/>
        </w:rPr>
        <w:t xml:space="preserve"> of general jurisdiction. The CJSSC was fielded </w:t>
      </w:r>
      <w:r w:rsidR="006B4E96">
        <w:rPr>
          <w:rFonts w:ascii="Times New Roman" w:hAnsi="Times New Roman" w:cs="Times New Roman"/>
          <w:sz w:val="24"/>
          <w:szCs w:val="24"/>
        </w:rPr>
        <w:t>in</w:t>
      </w:r>
      <w:r w:rsidRPr="00392D62">
        <w:rPr>
          <w:rFonts w:ascii="Times New Roman" w:hAnsi="Times New Roman" w:cs="Times New Roman"/>
          <w:sz w:val="24"/>
          <w:szCs w:val="24"/>
        </w:rPr>
        <w:t xml:space="preserve"> 1992, 1996, 2001, and 2005. Unlike </w:t>
      </w:r>
      <w:smartTag w:uri="urn:schemas-microsoft-com:office:smarttags" w:element="stockticker">
        <w:r w:rsidRPr="00392D62">
          <w:rPr>
            <w:rFonts w:ascii="Times New Roman" w:hAnsi="Times New Roman" w:cs="Times New Roman"/>
            <w:sz w:val="24"/>
            <w:szCs w:val="24"/>
          </w:rPr>
          <w:t>BJS</w:t>
        </w:r>
      </w:smartTag>
      <w:r w:rsidRPr="00392D62">
        <w:rPr>
          <w:rFonts w:ascii="Times New Roman" w:hAnsi="Times New Roman" w:cs="Times New Roman"/>
          <w:sz w:val="24"/>
          <w:szCs w:val="24"/>
        </w:rPr>
        <w:t>’</w:t>
      </w:r>
      <w:r w:rsidR="00115BC3">
        <w:rPr>
          <w:rFonts w:ascii="Times New Roman" w:hAnsi="Times New Roman" w:cs="Times New Roman"/>
          <w:sz w:val="24"/>
          <w:szCs w:val="24"/>
        </w:rPr>
        <w:t>s</w:t>
      </w:r>
      <w:r w:rsidRPr="00392D62">
        <w:rPr>
          <w:rFonts w:ascii="Times New Roman" w:hAnsi="Times New Roman" w:cs="Times New Roman"/>
          <w:sz w:val="24"/>
          <w:szCs w:val="24"/>
        </w:rPr>
        <w:t xml:space="preserve"> data collection efforts in the criminal justice area, this data collection series cover</w:t>
      </w:r>
      <w:r>
        <w:rPr>
          <w:rFonts w:ascii="Times New Roman" w:hAnsi="Times New Roman" w:cs="Times New Roman"/>
          <w:sz w:val="24"/>
          <w:szCs w:val="24"/>
        </w:rPr>
        <w:t>ed</w:t>
      </w:r>
      <w:r w:rsidRPr="00392D62">
        <w:rPr>
          <w:rFonts w:ascii="Times New Roman" w:hAnsi="Times New Roman" w:cs="Times New Roman"/>
          <w:sz w:val="24"/>
          <w:szCs w:val="24"/>
        </w:rPr>
        <w:t xml:space="preserve"> </w:t>
      </w:r>
      <w:r w:rsidR="00811176">
        <w:rPr>
          <w:rFonts w:ascii="Times New Roman" w:hAnsi="Times New Roman" w:cs="Times New Roman"/>
          <w:sz w:val="24"/>
          <w:szCs w:val="24"/>
        </w:rPr>
        <w:t>civil disputes</w:t>
      </w:r>
      <w:r w:rsidRPr="00392D62" w:rsidR="00811176">
        <w:rPr>
          <w:rFonts w:ascii="Times New Roman" w:hAnsi="Times New Roman" w:cs="Times New Roman"/>
          <w:sz w:val="24"/>
          <w:szCs w:val="24"/>
        </w:rPr>
        <w:t xml:space="preserve"> </w:t>
      </w:r>
      <w:r w:rsidRPr="00392D62">
        <w:rPr>
          <w:rFonts w:ascii="Times New Roman" w:hAnsi="Times New Roman" w:cs="Times New Roman"/>
          <w:sz w:val="24"/>
          <w:szCs w:val="24"/>
        </w:rPr>
        <w:t xml:space="preserve">involving personal injury claims </w:t>
      </w:r>
      <w:r>
        <w:rPr>
          <w:rFonts w:ascii="Times New Roman" w:hAnsi="Times New Roman" w:cs="Times New Roman"/>
          <w:sz w:val="24"/>
          <w:szCs w:val="24"/>
        </w:rPr>
        <w:t>and</w:t>
      </w:r>
      <w:r w:rsidRPr="00392D62">
        <w:rPr>
          <w:rFonts w:ascii="Times New Roman" w:hAnsi="Times New Roman" w:cs="Times New Roman"/>
          <w:sz w:val="24"/>
          <w:szCs w:val="24"/>
        </w:rPr>
        <w:t xml:space="preserve"> contractual </w:t>
      </w:r>
      <w:r w:rsidR="00811176">
        <w:rPr>
          <w:rFonts w:ascii="Times New Roman" w:hAnsi="Times New Roman" w:cs="Times New Roman"/>
          <w:sz w:val="24"/>
          <w:szCs w:val="24"/>
        </w:rPr>
        <w:t xml:space="preserve">cases </w:t>
      </w:r>
      <w:r w:rsidRPr="00392D62">
        <w:rPr>
          <w:rFonts w:ascii="Times New Roman" w:hAnsi="Times New Roman" w:cs="Times New Roman"/>
          <w:sz w:val="24"/>
          <w:szCs w:val="24"/>
        </w:rPr>
        <w:t xml:space="preserve">between private individuals or organizations. </w:t>
      </w:r>
    </w:p>
    <w:p w:rsidR="000F0B7E" w:rsidP="000F0B7E" w14:paraId="4A3420D7" w14:textId="7AAB6547">
      <w:pPr>
        <w:rPr>
          <w:rFonts w:ascii="Times New Roman" w:hAnsi="Times New Roman" w:cs="Times New Roman"/>
          <w:sz w:val="24"/>
          <w:szCs w:val="24"/>
        </w:rPr>
      </w:pPr>
      <w:r w:rsidRPr="00563AC8">
        <w:rPr>
          <w:rFonts w:ascii="Times New Roman" w:hAnsi="Times New Roman" w:cs="Times New Roman"/>
          <w:b/>
          <w:bCs/>
          <w:sz w:val="24"/>
          <w:szCs w:val="24"/>
          <w:u w:val="single"/>
        </w:rPr>
        <w:t xml:space="preserve">Summary of the </w:t>
      </w:r>
      <w:r>
        <w:rPr>
          <w:rFonts w:ascii="Times New Roman" w:hAnsi="Times New Roman" w:cs="Times New Roman"/>
          <w:b/>
          <w:bCs/>
          <w:sz w:val="24"/>
          <w:szCs w:val="24"/>
          <w:u w:val="single"/>
        </w:rPr>
        <w:t>C</w:t>
      </w:r>
      <w:r w:rsidRPr="00563AC8">
        <w:rPr>
          <w:rFonts w:ascii="Times New Roman" w:hAnsi="Times New Roman" w:cs="Times New Roman"/>
          <w:b/>
          <w:bCs/>
          <w:sz w:val="24"/>
          <w:szCs w:val="24"/>
          <w:u w:val="single"/>
        </w:rPr>
        <w:t xml:space="preserve">urrent </w:t>
      </w:r>
      <w:r>
        <w:rPr>
          <w:rFonts w:ascii="Times New Roman" w:hAnsi="Times New Roman" w:cs="Times New Roman"/>
          <w:b/>
          <w:bCs/>
          <w:sz w:val="24"/>
          <w:szCs w:val="24"/>
          <w:u w:val="single"/>
        </w:rPr>
        <w:t>R</w:t>
      </w:r>
      <w:r w:rsidRPr="00563AC8">
        <w:rPr>
          <w:rFonts w:ascii="Times New Roman" w:hAnsi="Times New Roman" w:cs="Times New Roman"/>
          <w:b/>
          <w:bCs/>
          <w:sz w:val="24"/>
          <w:szCs w:val="24"/>
          <w:u w:val="single"/>
        </w:rPr>
        <w:t>equest</w:t>
      </w:r>
      <w:r w:rsidRPr="007974FB">
        <w:rPr>
          <w:rFonts w:ascii="Times New Roman" w:hAnsi="Times New Roman" w:cs="Times New Roman"/>
          <w:sz w:val="24"/>
          <w:szCs w:val="24"/>
        </w:rPr>
        <w:t xml:space="preserve"> </w:t>
      </w:r>
    </w:p>
    <w:p w:rsidR="000F0B7E" w:rsidRPr="007974FB" w:rsidP="000F0B7E" w14:paraId="7D517E23" w14:textId="2D43BF1A">
      <w:pPr>
        <w:rPr>
          <w:rFonts w:ascii="Times New Roman" w:hAnsi="Times New Roman" w:cs="Times New Roman"/>
          <w:sz w:val="24"/>
          <w:szCs w:val="24"/>
        </w:rPr>
      </w:pPr>
      <w:r w:rsidRPr="007974FB">
        <w:rPr>
          <w:rFonts w:ascii="Times New Roman" w:hAnsi="Times New Roman" w:cs="Times New Roman"/>
          <w:sz w:val="24"/>
          <w:szCs w:val="24"/>
        </w:rPr>
        <w:t>BJS requests clearance under its generic clearance agreement (OMB Control Number 1121-0339) to (1) contact court leaders in 2</w:t>
      </w:r>
      <w:r>
        <w:rPr>
          <w:rFonts w:ascii="Times New Roman" w:hAnsi="Times New Roman" w:cs="Times New Roman"/>
          <w:sz w:val="24"/>
          <w:szCs w:val="24"/>
        </w:rPr>
        <w:t>3 counties</w:t>
      </w:r>
      <w:r w:rsidRPr="007974FB">
        <w:rPr>
          <w:rFonts w:ascii="Times New Roman" w:hAnsi="Times New Roman" w:cs="Times New Roman"/>
          <w:sz w:val="24"/>
          <w:szCs w:val="24"/>
        </w:rPr>
        <w:t xml:space="preserve"> in </w:t>
      </w:r>
      <w:r>
        <w:rPr>
          <w:rFonts w:ascii="Times New Roman" w:hAnsi="Times New Roman" w:cs="Times New Roman"/>
          <w:sz w:val="24"/>
          <w:szCs w:val="24"/>
        </w:rPr>
        <w:t>20</w:t>
      </w:r>
      <w:r w:rsidRPr="007974FB">
        <w:rPr>
          <w:rFonts w:ascii="Times New Roman" w:hAnsi="Times New Roman" w:cs="Times New Roman"/>
          <w:sz w:val="24"/>
          <w:szCs w:val="24"/>
        </w:rPr>
        <w:t xml:space="preserve"> states</w:t>
      </w:r>
      <w:r>
        <w:rPr>
          <w:rFonts w:ascii="Times New Roman" w:hAnsi="Times New Roman" w:cs="Times New Roman"/>
          <w:sz w:val="24"/>
          <w:szCs w:val="24"/>
        </w:rPr>
        <w:t xml:space="preserve"> and the state court leaders of New </w:t>
      </w:r>
      <w:r>
        <w:rPr>
          <w:rFonts w:ascii="Times New Roman" w:hAnsi="Times New Roman" w:cs="Times New Roman"/>
          <w:sz w:val="24"/>
          <w:szCs w:val="24"/>
        </w:rPr>
        <w:t>Hampshire and Michigan</w:t>
      </w:r>
      <w:r w:rsidRPr="007974FB">
        <w:rPr>
          <w:rFonts w:ascii="Times New Roman" w:hAnsi="Times New Roman" w:cs="Times New Roman"/>
          <w:sz w:val="24"/>
          <w:szCs w:val="24"/>
        </w:rPr>
        <w:t xml:space="preserve"> to determine the availability, quality, and coverage of </w:t>
      </w:r>
      <w:r>
        <w:rPr>
          <w:rFonts w:ascii="Times New Roman" w:hAnsi="Times New Roman" w:cs="Times New Roman"/>
          <w:sz w:val="24"/>
          <w:szCs w:val="24"/>
        </w:rPr>
        <w:t>selected civil cases</w:t>
      </w:r>
      <w:r w:rsidRPr="007974FB">
        <w:rPr>
          <w:rFonts w:ascii="Times New Roman" w:hAnsi="Times New Roman" w:cs="Times New Roman"/>
          <w:sz w:val="24"/>
          <w:szCs w:val="24"/>
        </w:rPr>
        <w:t xml:space="preserve"> (e.g., </w:t>
      </w:r>
      <w:r>
        <w:rPr>
          <w:rFonts w:ascii="Times New Roman" w:hAnsi="Times New Roman" w:cs="Times New Roman"/>
          <w:sz w:val="24"/>
          <w:szCs w:val="24"/>
        </w:rPr>
        <w:t>if these cases can be determined by a case type indicator or whether all civil cases are coded as “general civil,”</w:t>
      </w:r>
      <w:r w:rsidRPr="007974FB">
        <w:rPr>
          <w:rFonts w:ascii="Times New Roman" w:hAnsi="Times New Roman" w:cs="Times New Roman"/>
          <w:sz w:val="24"/>
          <w:szCs w:val="24"/>
        </w:rPr>
        <w:t xml:space="preserve"> what case elements are available in each case type</w:t>
      </w:r>
      <w:r>
        <w:rPr>
          <w:rFonts w:ascii="Times New Roman" w:hAnsi="Times New Roman" w:cs="Times New Roman"/>
          <w:sz w:val="24"/>
          <w:szCs w:val="24"/>
        </w:rPr>
        <w:t>, and, in two-tiered systems, how the selected civil case types are divided between the courts</w:t>
      </w:r>
      <w:r w:rsidRPr="007974FB">
        <w:rPr>
          <w:rFonts w:ascii="Times New Roman" w:hAnsi="Times New Roman" w:cs="Times New Roman"/>
          <w:sz w:val="24"/>
          <w:szCs w:val="24"/>
        </w:rPr>
        <w:t xml:space="preserve">); (2) determine if </w:t>
      </w:r>
      <w:r>
        <w:rPr>
          <w:rFonts w:ascii="Times New Roman" w:hAnsi="Times New Roman" w:cs="Times New Roman"/>
          <w:sz w:val="24"/>
          <w:szCs w:val="24"/>
        </w:rPr>
        <w:t>the court has documentation about their electronic data</w:t>
      </w:r>
      <w:r w:rsidRPr="007974FB">
        <w:rPr>
          <w:rFonts w:ascii="Times New Roman" w:hAnsi="Times New Roman" w:cs="Times New Roman"/>
          <w:sz w:val="24"/>
          <w:szCs w:val="24"/>
        </w:rPr>
        <w:t xml:space="preserve">, and whether other court staff will need to be interviewed about court data structure and availability; and (3) collect and assess data from </w:t>
      </w:r>
      <w:r w:rsidR="00563AC8">
        <w:rPr>
          <w:rFonts w:ascii="Times New Roman" w:hAnsi="Times New Roman" w:cs="Times New Roman"/>
          <w:sz w:val="24"/>
          <w:szCs w:val="24"/>
        </w:rPr>
        <w:t>20</w:t>
      </w:r>
      <w:r>
        <w:rPr>
          <w:rFonts w:ascii="Times New Roman" w:hAnsi="Times New Roman" w:cs="Times New Roman"/>
          <w:sz w:val="24"/>
          <w:szCs w:val="24"/>
        </w:rPr>
        <w:t xml:space="preserve"> </w:t>
      </w:r>
      <w:r w:rsidRPr="007974FB">
        <w:rPr>
          <w:rFonts w:ascii="Times New Roman" w:hAnsi="Times New Roman" w:cs="Times New Roman"/>
          <w:sz w:val="24"/>
          <w:szCs w:val="24"/>
        </w:rPr>
        <w:t>of those jurisdictions. Multiple contacts may be required in each jurisdiction. BJS is also requesting permission to follow-up with court leaders if needed about information collected in the interviews or subsequent documentation provided. This contact is dependent on the interviews and the data codebooks or descriptions of extracts provided by the interview subjects.</w:t>
      </w:r>
    </w:p>
    <w:p w:rsidR="000F0B7E" w:rsidRPr="00563AC8" w:rsidP="007974FB" w14:paraId="325F9C0D" w14:textId="00AE7626">
      <w:pPr>
        <w:rPr>
          <w:rFonts w:ascii="Times New Roman" w:hAnsi="Times New Roman" w:cs="Times New Roman"/>
          <w:b/>
          <w:bCs/>
          <w:sz w:val="24"/>
          <w:szCs w:val="24"/>
          <w:u w:val="single"/>
        </w:rPr>
      </w:pPr>
      <w:r w:rsidRPr="00563AC8">
        <w:rPr>
          <w:rFonts w:ascii="Times New Roman" w:hAnsi="Times New Roman" w:cs="Times New Roman"/>
          <w:b/>
          <w:bCs/>
          <w:sz w:val="24"/>
          <w:szCs w:val="24"/>
          <w:u w:val="single"/>
        </w:rPr>
        <w:t>Background</w:t>
      </w:r>
    </w:p>
    <w:p w:rsidR="00414CE7" w:rsidRPr="008374F6" w:rsidP="007974FB" w14:paraId="21C3538C" w14:textId="3C3DD5DE">
      <w:pPr>
        <w:rPr>
          <w:rFonts w:ascii="Times New Roman" w:hAnsi="Times New Roman" w:cs="Times New Roman"/>
          <w:sz w:val="24"/>
          <w:szCs w:val="24"/>
        </w:rPr>
      </w:pPr>
      <w:r w:rsidRPr="00392D62">
        <w:rPr>
          <w:rFonts w:ascii="Times New Roman" w:hAnsi="Times New Roman" w:cs="Times New Roman"/>
          <w:sz w:val="24"/>
          <w:szCs w:val="24"/>
        </w:rPr>
        <w:t xml:space="preserve">The information collected by the </w:t>
      </w:r>
      <w:r>
        <w:rPr>
          <w:rFonts w:ascii="Times New Roman" w:hAnsi="Times New Roman" w:cs="Times New Roman"/>
          <w:sz w:val="24"/>
          <w:szCs w:val="24"/>
        </w:rPr>
        <w:t>CJSSC</w:t>
      </w:r>
      <w:r w:rsidRPr="00392D62">
        <w:rPr>
          <w:rFonts w:ascii="Times New Roman" w:hAnsi="Times New Roman" w:cs="Times New Roman"/>
          <w:sz w:val="24"/>
          <w:szCs w:val="24"/>
        </w:rPr>
        <w:t xml:space="preserve"> include</w:t>
      </w:r>
      <w:r>
        <w:rPr>
          <w:rFonts w:ascii="Times New Roman" w:hAnsi="Times New Roman" w:cs="Times New Roman"/>
          <w:sz w:val="24"/>
          <w:szCs w:val="24"/>
        </w:rPr>
        <w:t>d</w:t>
      </w:r>
      <w:r w:rsidRPr="00392D62">
        <w:rPr>
          <w:rFonts w:ascii="Times New Roman" w:hAnsi="Times New Roman" w:cs="Times New Roman"/>
          <w:sz w:val="24"/>
          <w:szCs w:val="24"/>
        </w:rPr>
        <w:t xml:space="preserve"> the types of plaintiffs and defendants </w:t>
      </w:r>
      <w:r>
        <w:rPr>
          <w:rFonts w:ascii="Times New Roman" w:hAnsi="Times New Roman" w:cs="Times New Roman"/>
          <w:sz w:val="24"/>
          <w:szCs w:val="24"/>
        </w:rPr>
        <w:t>involved in</w:t>
      </w:r>
      <w:r w:rsidRPr="00392D62">
        <w:rPr>
          <w:rFonts w:ascii="Times New Roman" w:hAnsi="Times New Roman" w:cs="Times New Roman"/>
          <w:sz w:val="24"/>
          <w:szCs w:val="24"/>
        </w:rPr>
        <w:t xml:space="preserve"> these cases</w:t>
      </w:r>
      <w:r w:rsidR="004808CC">
        <w:rPr>
          <w:rFonts w:ascii="Times New Roman" w:hAnsi="Times New Roman" w:cs="Times New Roman"/>
          <w:sz w:val="24"/>
          <w:szCs w:val="24"/>
        </w:rPr>
        <w:t xml:space="preserve"> (i.e., individuals or businesses)</w:t>
      </w:r>
      <w:r w:rsidRPr="00392D62">
        <w:rPr>
          <w:rFonts w:ascii="Times New Roman" w:hAnsi="Times New Roman" w:cs="Times New Roman"/>
          <w:sz w:val="24"/>
          <w:szCs w:val="24"/>
        </w:rPr>
        <w:t xml:space="preserve">, </w:t>
      </w:r>
      <w:r w:rsidR="006B4E96">
        <w:rPr>
          <w:rFonts w:ascii="Times New Roman" w:hAnsi="Times New Roman" w:cs="Times New Roman"/>
          <w:sz w:val="24"/>
          <w:szCs w:val="24"/>
        </w:rPr>
        <w:t xml:space="preserve">jury and bench </w:t>
      </w:r>
      <w:r w:rsidRPr="00392D62">
        <w:rPr>
          <w:rFonts w:ascii="Times New Roman" w:hAnsi="Times New Roman" w:cs="Times New Roman"/>
          <w:sz w:val="24"/>
          <w:szCs w:val="24"/>
        </w:rPr>
        <w:t xml:space="preserve">trial winners, the amount of compensatory and punitive damages awarded, </w:t>
      </w:r>
      <w:r w:rsidRPr="008374F6" w:rsidR="006B4E96">
        <w:rPr>
          <w:rFonts w:ascii="Times New Roman" w:hAnsi="Times New Roman" w:cs="Times New Roman"/>
          <w:sz w:val="24"/>
          <w:szCs w:val="24"/>
        </w:rPr>
        <w:t>case processing time</w:t>
      </w:r>
      <w:r w:rsidR="006B4E96">
        <w:rPr>
          <w:rFonts w:ascii="Times New Roman" w:hAnsi="Times New Roman" w:cs="Times New Roman"/>
          <w:sz w:val="24"/>
          <w:szCs w:val="24"/>
        </w:rPr>
        <w:t>, and</w:t>
      </w:r>
      <w:r w:rsidRPr="00392D62" w:rsidR="006B4E96">
        <w:rPr>
          <w:rFonts w:ascii="Times New Roman" w:hAnsi="Times New Roman" w:cs="Times New Roman"/>
          <w:sz w:val="24"/>
          <w:szCs w:val="24"/>
        </w:rPr>
        <w:t xml:space="preserve"> </w:t>
      </w:r>
      <w:r w:rsidRPr="00392D62">
        <w:rPr>
          <w:rFonts w:ascii="Times New Roman" w:hAnsi="Times New Roman" w:cs="Times New Roman"/>
          <w:sz w:val="24"/>
          <w:szCs w:val="24"/>
        </w:rPr>
        <w:t>post</w:t>
      </w:r>
      <w:r>
        <w:rPr>
          <w:rFonts w:ascii="Times New Roman" w:hAnsi="Times New Roman" w:cs="Times New Roman"/>
          <w:sz w:val="24"/>
          <w:szCs w:val="24"/>
        </w:rPr>
        <w:t>-</w:t>
      </w:r>
      <w:r w:rsidRPr="00392D62">
        <w:rPr>
          <w:rFonts w:ascii="Times New Roman" w:hAnsi="Times New Roman" w:cs="Times New Roman"/>
          <w:sz w:val="24"/>
          <w:szCs w:val="24"/>
        </w:rPr>
        <w:t>trial activity</w:t>
      </w:r>
      <w:r>
        <w:rPr>
          <w:rFonts w:ascii="Times New Roman" w:hAnsi="Times New Roman" w:cs="Times New Roman"/>
          <w:sz w:val="24"/>
          <w:szCs w:val="24"/>
        </w:rPr>
        <w:t xml:space="preserve"> (through the </w:t>
      </w:r>
      <w:r w:rsidRPr="008374F6">
        <w:rPr>
          <w:rFonts w:ascii="Times New Roman" w:hAnsi="Times New Roman" w:cs="Times New Roman"/>
          <w:sz w:val="24"/>
          <w:szCs w:val="24"/>
        </w:rPr>
        <w:t>Civil Justice Survey of State Courts Trials on Appeal study conducted in 2005</w:t>
      </w:r>
      <w:r w:rsidR="006B4E96">
        <w:rPr>
          <w:rFonts w:ascii="Times New Roman" w:hAnsi="Times New Roman" w:cs="Times New Roman"/>
          <w:sz w:val="24"/>
          <w:szCs w:val="24"/>
        </w:rPr>
        <w:t xml:space="preserve"> (OMB Control Number 1121-0326)</w:t>
      </w:r>
      <w:r w:rsidRPr="008374F6">
        <w:rPr>
          <w:rFonts w:ascii="Times New Roman" w:hAnsi="Times New Roman" w:cs="Times New Roman"/>
          <w:sz w:val="24"/>
          <w:szCs w:val="24"/>
        </w:rPr>
        <w:t xml:space="preserve">). These data have been used to produce various </w:t>
      </w:r>
      <w:smartTag w:uri="urn:schemas-microsoft-com:office:smarttags" w:element="stockticker">
        <w:r w:rsidRPr="008374F6">
          <w:rPr>
            <w:rFonts w:ascii="Times New Roman" w:hAnsi="Times New Roman" w:cs="Times New Roman"/>
            <w:sz w:val="24"/>
            <w:szCs w:val="24"/>
          </w:rPr>
          <w:t>BJS</w:t>
        </w:r>
      </w:smartTag>
      <w:r w:rsidRPr="008374F6">
        <w:rPr>
          <w:rFonts w:ascii="Times New Roman" w:hAnsi="Times New Roman" w:cs="Times New Roman"/>
          <w:sz w:val="24"/>
          <w:szCs w:val="24"/>
        </w:rPr>
        <w:t xml:space="preserve"> reports on civil trial litigation. The most recent </w:t>
      </w:r>
      <w:smartTag w:uri="urn:schemas-microsoft-com:office:smarttags" w:element="stockticker">
        <w:r w:rsidRPr="008374F6">
          <w:rPr>
            <w:rFonts w:ascii="Times New Roman" w:hAnsi="Times New Roman" w:cs="Times New Roman"/>
            <w:sz w:val="24"/>
            <w:szCs w:val="24"/>
          </w:rPr>
          <w:t>BJS</w:t>
        </w:r>
      </w:smartTag>
      <w:r w:rsidRPr="008374F6">
        <w:rPr>
          <w:rFonts w:ascii="Times New Roman" w:hAnsi="Times New Roman" w:cs="Times New Roman"/>
          <w:sz w:val="24"/>
          <w:szCs w:val="24"/>
        </w:rPr>
        <w:t xml:space="preserve"> civil reports are </w:t>
      </w:r>
      <w:r w:rsidRPr="007974FB">
        <w:rPr>
          <w:rFonts w:ascii="Times New Roman" w:hAnsi="Times New Roman" w:cs="Times New Roman"/>
          <w:sz w:val="24"/>
          <w:szCs w:val="24"/>
        </w:rPr>
        <w:t>Civil Bench and Jury Trials in State Courts, 2005</w:t>
      </w:r>
      <w:r w:rsidRPr="008374F6">
        <w:rPr>
          <w:rFonts w:ascii="Times New Roman" w:hAnsi="Times New Roman" w:cs="Times New Roman"/>
          <w:sz w:val="24"/>
          <w:szCs w:val="24"/>
        </w:rPr>
        <w:t xml:space="preserve"> and </w:t>
      </w:r>
      <w:r w:rsidRPr="007974FB">
        <w:rPr>
          <w:rFonts w:ascii="Times New Roman" w:hAnsi="Times New Roman" w:cs="Times New Roman"/>
          <w:sz w:val="24"/>
          <w:szCs w:val="24"/>
        </w:rPr>
        <w:t xml:space="preserve">Appeals of Civil Trials Concluded in 2005 and are </w:t>
      </w:r>
      <w:r w:rsidRPr="008374F6">
        <w:rPr>
          <w:rFonts w:ascii="Times New Roman" w:hAnsi="Times New Roman" w:cs="Times New Roman"/>
          <w:sz w:val="24"/>
          <w:szCs w:val="24"/>
        </w:rPr>
        <w:t xml:space="preserve">available at </w:t>
      </w:r>
      <w:hyperlink r:id="rId7" w:history="1">
        <w:r w:rsidRPr="00196911" w:rsidR="007974FB">
          <w:rPr>
            <w:rStyle w:val="Hyperlink"/>
            <w:rFonts w:ascii="Times New Roman" w:hAnsi="Times New Roman" w:cs="Times New Roman"/>
            <w:sz w:val="24"/>
            <w:szCs w:val="24"/>
          </w:rPr>
          <w:t>https://bjs.ojp.gov/data-collection/civil-justice-survey-state-courts-cjssc</w:t>
        </w:r>
      </w:hyperlink>
      <w:r w:rsidR="007974FB">
        <w:rPr>
          <w:rFonts w:ascii="Times New Roman" w:hAnsi="Times New Roman" w:cs="Times New Roman"/>
          <w:sz w:val="24"/>
          <w:szCs w:val="24"/>
        </w:rPr>
        <w:t xml:space="preserve">. </w:t>
      </w:r>
    </w:p>
    <w:p w:rsidR="00414CE7" w:rsidP="007974FB" w14:paraId="1B3185E1" w14:textId="6A18AD1F">
      <w:pPr>
        <w:rPr>
          <w:rFonts w:ascii="Times New Roman" w:hAnsi="Times New Roman" w:cs="Times New Roman"/>
          <w:sz w:val="24"/>
          <w:szCs w:val="24"/>
        </w:rPr>
      </w:pPr>
      <w:r w:rsidRPr="008374F6">
        <w:rPr>
          <w:rFonts w:ascii="Times New Roman" w:hAnsi="Times New Roman" w:cs="Times New Roman"/>
          <w:sz w:val="24"/>
          <w:szCs w:val="24"/>
        </w:rPr>
        <w:t xml:space="preserve">BJS was able to describe the scope of civil trial litigation for certain case types </w:t>
      </w:r>
      <w:r w:rsidR="004808CC">
        <w:rPr>
          <w:rFonts w:ascii="Times New Roman" w:hAnsi="Times New Roman" w:cs="Times New Roman"/>
          <w:sz w:val="24"/>
          <w:szCs w:val="24"/>
        </w:rPr>
        <w:t>due to</w:t>
      </w:r>
      <w:r w:rsidRPr="008374F6">
        <w:rPr>
          <w:rFonts w:ascii="Times New Roman" w:hAnsi="Times New Roman" w:cs="Times New Roman"/>
          <w:sz w:val="24"/>
          <w:szCs w:val="24"/>
        </w:rPr>
        <w:t xml:space="preserve"> the </w:t>
      </w:r>
      <w:r w:rsidR="006B4E96">
        <w:rPr>
          <w:rFonts w:ascii="Times New Roman" w:hAnsi="Times New Roman" w:cs="Times New Roman"/>
          <w:sz w:val="24"/>
          <w:szCs w:val="24"/>
        </w:rPr>
        <w:t>CJSSC</w:t>
      </w:r>
      <w:r w:rsidRPr="008374F6">
        <w:rPr>
          <w:rFonts w:ascii="Times New Roman" w:hAnsi="Times New Roman" w:cs="Times New Roman"/>
          <w:sz w:val="24"/>
          <w:szCs w:val="24"/>
        </w:rPr>
        <w:t xml:space="preserve">. The </w:t>
      </w:r>
      <w:r w:rsidRPr="008374F6" w:rsidR="00C34E40">
        <w:rPr>
          <w:rFonts w:ascii="Times New Roman" w:hAnsi="Times New Roman" w:cs="Times New Roman"/>
          <w:sz w:val="24"/>
          <w:szCs w:val="24"/>
        </w:rPr>
        <w:t>concentrated</w:t>
      </w:r>
      <w:r w:rsidRPr="008374F6">
        <w:rPr>
          <w:rFonts w:ascii="Times New Roman" w:hAnsi="Times New Roman" w:cs="Times New Roman"/>
          <w:sz w:val="24"/>
          <w:szCs w:val="24"/>
        </w:rPr>
        <w:t xml:space="preserve"> focus on trial </w:t>
      </w:r>
      <w:r w:rsidR="00C34E40">
        <w:rPr>
          <w:rFonts w:ascii="Times New Roman" w:hAnsi="Times New Roman" w:cs="Times New Roman"/>
          <w:sz w:val="24"/>
          <w:szCs w:val="24"/>
        </w:rPr>
        <w:t>dispositions</w:t>
      </w:r>
      <w:r w:rsidRPr="008374F6">
        <w:rPr>
          <w:rFonts w:ascii="Times New Roman" w:hAnsi="Times New Roman" w:cs="Times New Roman"/>
          <w:sz w:val="24"/>
          <w:szCs w:val="24"/>
        </w:rPr>
        <w:t xml:space="preserve">, however, overlooks the fact that civil trials are rare events when compared to other types of dispositions, including settlements, default judgments, </w:t>
      </w:r>
      <w:r w:rsidR="00C34E40">
        <w:rPr>
          <w:rFonts w:ascii="Times New Roman" w:hAnsi="Times New Roman" w:cs="Times New Roman"/>
          <w:sz w:val="24"/>
          <w:szCs w:val="24"/>
        </w:rPr>
        <w:t>dismissals, and cases that are withdrawn</w:t>
      </w:r>
      <w:r w:rsidRPr="008374F6">
        <w:rPr>
          <w:rFonts w:ascii="Times New Roman" w:hAnsi="Times New Roman" w:cs="Times New Roman"/>
          <w:sz w:val="24"/>
          <w:szCs w:val="24"/>
        </w:rPr>
        <w:t xml:space="preserve"> </w:t>
      </w:r>
      <w:r w:rsidR="0073544D">
        <w:rPr>
          <w:rFonts w:ascii="Times New Roman" w:hAnsi="Times New Roman" w:cs="Times New Roman"/>
          <w:sz w:val="24"/>
          <w:szCs w:val="24"/>
        </w:rPr>
        <w:t>by</w:t>
      </w:r>
      <w:r w:rsidRPr="008374F6" w:rsidR="0073544D">
        <w:rPr>
          <w:rFonts w:ascii="Times New Roman" w:hAnsi="Times New Roman" w:cs="Times New Roman"/>
          <w:sz w:val="24"/>
          <w:szCs w:val="24"/>
        </w:rPr>
        <w:t xml:space="preserve"> </w:t>
      </w:r>
      <w:r w:rsidRPr="008374F6">
        <w:rPr>
          <w:rFonts w:ascii="Times New Roman" w:hAnsi="Times New Roman" w:cs="Times New Roman"/>
          <w:sz w:val="24"/>
          <w:szCs w:val="24"/>
        </w:rPr>
        <w:t>one or both litigants.</w:t>
      </w:r>
      <w:r>
        <w:rPr>
          <w:rFonts w:ascii="Times New Roman" w:hAnsi="Times New Roman" w:cs="Times New Roman"/>
          <w:sz w:val="24"/>
          <w:szCs w:val="24"/>
        </w:rPr>
        <w:t xml:space="preserve"> The 1992 CJSSC collected information about all types of case outcomes for tort cases and found that only 2.9% of all torts filed in 1992 were resolved by a trial while</w:t>
      </w:r>
      <w:r w:rsidR="004808CC">
        <w:rPr>
          <w:rFonts w:ascii="Times New Roman" w:hAnsi="Times New Roman" w:cs="Times New Roman"/>
          <w:sz w:val="24"/>
          <w:szCs w:val="24"/>
        </w:rPr>
        <w:t xml:space="preserve"> </w:t>
      </w:r>
      <w:r>
        <w:rPr>
          <w:rFonts w:ascii="Times New Roman" w:hAnsi="Times New Roman" w:cs="Times New Roman"/>
          <w:sz w:val="24"/>
          <w:szCs w:val="24"/>
        </w:rPr>
        <w:t xml:space="preserve">73.4% were resolved by settlement (see Table 2 in </w:t>
      </w:r>
      <w:hyperlink r:id="rId8" w:history="1">
        <w:r w:rsidRPr="004808CC">
          <w:rPr>
            <w:rStyle w:val="Hyperlink"/>
            <w:rFonts w:ascii="Times New Roman" w:hAnsi="Times New Roman" w:cs="Times New Roman"/>
            <w:sz w:val="24"/>
            <w:szCs w:val="24"/>
          </w:rPr>
          <w:t>https://bjs.ojp.gov/content/pub/pdf/TCILC.PDF</w:t>
        </w:r>
      </w:hyperlink>
      <w:r>
        <w:rPr>
          <w:rFonts w:ascii="Times New Roman" w:hAnsi="Times New Roman" w:cs="Times New Roman"/>
          <w:sz w:val="24"/>
          <w:szCs w:val="24"/>
        </w:rPr>
        <w:t xml:space="preserve">). In 1996, however, BJS </w:t>
      </w:r>
      <w:r w:rsidR="006B4E96">
        <w:rPr>
          <w:rFonts w:ascii="Times New Roman" w:hAnsi="Times New Roman" w:cs="Times New Roman"/>
          <w:sz w:val="24"/>
          <w:szCs w:val="24"/>
        </w:rPr>
        <w:t>revised</w:t>
      </w:r>
      <w:r>
        <w:rPr>
          <w:rFonts w:ascii="Times New Roman" w:hAnsi="Times New Roman" w:cs="Times New Roman"/>
          <w:sz w:val="24"/>
          <w:szCs w:val="24"/>
        </w:rPr>
        <w:t xml:space="preserve"> the CJSSC to examine</w:t>
      </w:r>
      <w:r w:rsidR="006B4E96">
        <w:rPr>
          <w:rFonts w:ascii="Times New Roman" w:hAnsi="Times New Roman" w:cs="Times New Roman"/>
          <w:sz w:val="24"/>
          <w:szCs w:val="24"/>
        </w:rPr>
        <w:t xml:space="preserve"> only</w:t>
      </w:r>
      <w:r>
        <w:rPr>
          <w:rFonts w:ascii="Times New Roman" w:hAnsi="Times New Roman" w:cs="Times New Roman"/>
          <w:sz w:val="24"/>
          <w:szCs w:val="24"/>
        </w:rPr>
        <w:t xml:space="preserve"> trial outcomes.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1992 collection remains the only</w:t>
      </w:r>
      <w:r w:rsidR="003E2762">
        <w:rPr>
          <w:rFonts w:ascii="Times New Roman" w:hAnsi="Times New Roman" w:cs="Times New Roman"/>
          <w:sz w:val="24"/>
          <w:szCs w:val="24"/>
        </w:rPr>
        <w:t xml:space="preserve"> BJS</w:t>
      </w:r>
      <w:r>
        <w:rPr>
          <w:rFonts w:ascii="Times New Roman" w:hAnsi="Times New Roman" w:cs="Times New Roman"/>
          <w:sz w:val="24"/>
          <w:szCs w:val="24"/>
        </w:rPr>
        <w:t xml:space="preserve"> collection that </w:t>
      </w:r>
      <w:r w:rsidR="00C34E40">
        <w:rPr>
          <w:rFonts w:ascii="Times New Roman" w:hAnsi="Times New Roman" w:cs="Times New Roman"/>
          <w:sz w:val="24"/>
          <w:szCs w:val="24"/>
        </w:rPr>
        <w:t>published</w:t>
      </w:r>
      <w:r>
        <w:rPr>
          <w:rFonts w:ascii="Times New Roman" w:hAnsi="Times New Roman" w:cs="Times New Roman"/>
          <w:sz w:val="24"/>
          <w:szCs w:val="24"/>
        </w:rPr>
        <w:t xml:space="preserve"> non-trial resolution</w:t>
      </w:r>
      <w:r w:rsidR="00563AC8">
        <w:rPr>
          <w:rFonts w:ascii="Times New Roman" w:hAnsi="Times New Roman" w:cs="Times New Roman"/>
          <w:sz w:val="24"/>
          <w:szCs w:val="24"/>
        </w:rPr>
        <w:t xml:space="preserve"> data</w:t>
      </w:r>
      <w:r>
        <w:rPr>
          <w:rFonts w:ascii="Times New Roman" w:hAnsi="Times New Roman" w:cs="Times New Roman"/>
          <w:sz w:val="24"/>
          <w:szCs w:val="24"/>
        </w:rPr>
        <w:t xml:space="preserve"> for civil cases.</w:t>
      </w:r>
    </w:p>
    <w:p w:rsidR="00414CE7" w:rsidP="007974FB" w14:paraId="2C6865AA" w14:textId="49B4D1C4">
      <w:pPr>
        <w:rPr>
          <w:rFonts w:ascii="Times New Roman" w:hAnsi="Times New Roman" w:cs="Times New Roman"/>
          <w:sz w:val="24"/>
          <w:szCs w:val="24"/>
        </w:rPr>
      </w:pPr>
      <w:r>
        <w:rPr>
          <w:rFonts w:ascii="Times New Roman" w:hAnsi="Times New Roman" w:cs="Times New Roman"/>
          <w:sz w:val="24"/>
          <w:szCs w:val="24"/>
        </w:rPr>
        <w:t xml:space="preserve">The CJSSC used a similar sampling strategy to the State Court Processing Statistics (SCPS) series, </w:t>
      </w:r>
      <w:r w:rsidR="00624AC6">
        <w:rPr>
          <w:rFonts w:ascii="Times New Roman" w:hAnsi="Times New Roman" w:cs="Times New Roman"/>
          <w:sz w:val="24"/>
          <w:szCs w:val="24"/>
        </w:rPr>
        <w:t>which included a</w:t>
      </w:r>
      <w:r>
        <w:rPr>
          <w:rFonts w:ascii="Times New Roman" w:hAnsi="Times New Roman" w:cs="Times New Roman"/>
          <w:sz w:val="24"/>
          <w:szCs w:val="24"/>
        </w:rPr>
        <w:t xml:space="preserve"> sample of state courts in 40 of the largest 75 US counties. In 2009, BJS paused the</w:t>
      </w:r>
      <w:r w:rsidR="007974FB">
        <w:rPr>
          <w:rFonts w:ascii="Times New Roman" w:hAnsi="Times New Roman" w:cs="Times New Roman"/>
          <w:sz w:val="24"/>
          <w:szCs w:val="24"/>
        </w:rPr>
        <w:t xml:space="preserve"> </w:t>
      </w:r>
      <w:r>
        <w:rPr>
          <w:rFonts w:ascii="Times New Roman" w:hAnsi="Times New Roman" w:cs="Times New Roman"/>
          <w:sz w:val="24"/>
          <w:szCs w:val="24"/>
        </w:rPr>
        <w:t xml:space="preserve">SCPS data collection to examine various ways to expand the representativeness of the sample while minimizing the cost of data collection. </w:t>
      </w:r>
      <w:r w:rsidR="004808CC">
        <w:rPr>
          <w:rFonts w:ascii="Times New Roman" w:hAnsi="Times New Roman" w:cs="Times New Roman"/>
          <w:sz w:val="24"/>
          <w:szCs w:val="24"/>
        </w:rPr>
        <w:t>The CJSSC was also paused a</w:t>
      </w:r>
      <w:r>
        <w:rPr>
          <w:rFonts w:ascii="Times New Roman" w:hAnsi="Times New Roman" w:cs="Times New Roman"/>
          <w:sz w:val="24"/>
          <w:szCs w:val="24"/>
        </w:rPr>
        <w:t>s a result.</w:t>
      </w:r>
    </w:p>
    <w:p w:rsidR="00414CE7" w:rsidP="007974FB" w14:paraId="7420D0CB" w14:textId="301C498C">
      <w:pPr>
        <w:rPr>
          <w:rFonts w:ascii="Times New Roman" w:hAnsi="Times New Roman" w:cs="Times New Roman"/>
          <w:sz w:val="24"/>
          <w:szCs w:val="24"/>
        </w:rPr>
      </w:pPr>
      <w:r>
        <w:rPr>
          <w:rFonts w:ascii="Times New Roman" w:hAnsi="Times New Roman" w:cs="Times New Roman"/>
          <w:sz w:val="24"/>
          <w:szCs w:val="24"/>
        </w:rPr>
        <w:t xml:space="preserve">In 2018, BJS restarted its criminal courts data collections with the Criminal Cases in State Courts project (OMB Control Number 1121-0371) </w:t>
      </w:r>
      <w:r w:rsidR="00B95841">
        <w:rPr>
          <w:rFonts w:ascii="Times New Roman" w:hAnsi="Times New Roman" w:cs="Times New Roman"/>
          <w:sz w:val="24"/>
          <w:szCs w:val="24"/>
        </w:rPr>
        <w:t>followed</w:t>
      </w:r>
      <w:r>
        <w:rPr>
          <w:rFonts w:ascii="Times New Roman" w:hAnsi="Times New Roman" w:cs="Times New Roman"/>
          <w:sz w:val="24"/>
          <w:szCs w:val="24"/>
        </w:rPr>
        <w:t xml:space="preserve"> in 2020</w:t>
      </w:r>
      <w:r w:rsidR="00B95841">
        <w:rPr>
          <w:rFonts w:ascii="Times New Roman" w:hAnsi="Times New Roman" w:cs="Times New Roman"/>
          <w:sz w:val="24"/>
          <w:szCs w:val="24"/>
        </w:rPr>
        <w:t xml:space="preserve"> by</w:t>
      </w:r>
      <w:r>
        <w:rPr>
          <w:rFonts w:ascii="Times New Roman" w:hAnsi="Times New Roman" w:cs="Times New Roman"/>
          <w:sz w:val="24"/>
          <w:szCs w:val="24"/>
        </w:rPr>
        <w:t xml:space="preserve"> the National Pretrial Reporting Program (OMB Control Number 1121-0375). With the early successes in the two c</w:t>
      </w:r>
      <w:r w:rsidR="0096179E">
        <w:rPr>
          <w:rFonts w:ascii="Times New Roman" w:hAnsi="Times New Roman" w:cs="Times New Roman"/>
          <w:sz w:val="24"/>
          <w:szCs w:val="24"/>
        </w:rPr>
        <w:t>riminal c</w:t>
      </w:r>
      <w:r>
        <w:rPr>
          <w:rFonts w:ascii="Times New Roman" w:hAnsi="Times New Roman" w:cs="Times New Roman"/>
          <w:sz w:val="24"/>
          <w:szCs w:val="24"/>
        </w:rPr>
        <w:t xml:space="preserve">ourts data collections, BJS began reconsidering the CJSSC. Before BJS invests in a full data </w:t>
      </w:r>
      <w:r>
        <w:rPr>
          <w:rFonts w:ascii="Times New Roman" w:hAnsi="Times New Roman" w:cs="Times New Roman"/>
          <w:sz w:val="24"/>
          <w:szCs w:val="24"/>
        </w:rPr>
        <w:t xml:space="preserve">collection, BJS </w:t>
      </w:r>
      <w:r w:rsidR="00C15D4C">
        <w:rPr>
          <w:rFonts w:ascii="Times New Roman" w:hAnsi="Times New Roman" w:cs="Times New Roman"/>
          <w:sz w:val="24"/>
          <w:szCs w:val="24"/>
        </w:rPr>
        <w:t xml:space="preserve">needs to evaluate </w:t>
      </w:r>
      <w:r>
        <w:rPr>
          <w:rFonts w:ascii="Times New Roman" w:hAnsi="Times New Roman" w:cs="Times New Roman"/>
          <w:sz w:val="24"/>
          <w:szCs w:val="24"/>
        </w:rPr>
        <w:t xml:space="preserve">the feasibility of expanding the CJSSC data collection and </w:t>
      </w:r>
      <w:r w:rsidR="0096179E">
        <w:rPr>
          <w:rFonts w:ascii="Times New Roman" w:hAnsi="Times New Roman" w:cs="Times New Roman"/>
          <w:sz w:val="24"/>
          <w:szCs w:val="24"/>
        </w:rPr>
        <w:t xml:space="preserve">to assess </w:t>
      </w:r>
      <w:r>
        <w:rPr>
          <w:rFonts w:ascii="Times New Roman" w:hAnsi="Times New Roman" w:cs="Times New Roman"/>
          <w:sz w:val="24"/>
          <w:szCs w:val="24"/>
        </w:rPr>
        <w:t xml:space="preserve">the ability of civil courts to provide electronic data extracts </w:t>
      </w:r>
      <w:r w:rsidR="007974FB">
        <w:rPr>
          <w:rFonts w:ascii="Times New Roman" w:hAnsi="Times New Roman" w:cs="Times New Roman"/>
          <w:sz w:val="24"/>
          <w:szCs w:val="24"/>
        </w:rPr>
        <w:t>like</w:t>
      </w:r>
      <w:r>
        <w:rPr>
          <w:rFonts w:ascii="Times New Roman" w:hAnsi="Times New Roman" w:cs="Times New Roman"/>
          <w:sz w:val="24"/>
          <w:szCs w:val="24"/>
        </w:rPr>
        <w:t xml:space="preserve"> the CCSC and NPRP projects.</w:t>
      </w:r>
    </w:p>
    <w:p w:rsidR="00414CE7" w:rsidP="007974FB" w14:paraId="02DECE72" w14:textId="7645AAB8">
      <w:pPr>
        <w:rPr>
          <w:rFonts w:ascii="Times New Roman" w:hAnsi="Times New Roman" w:cs="Times New Roman"/>
          <w:sz w:val="24"/>
          <w:szCs w:val="24"/>
        </w:rPr>
      </w:pPr>
      <w:r>
        <w:rPr>
          <w:rFonts w:ascii="Times New Roman" w:hAnsi="Times New Roman" w:cs="Times New Roman"/>
          <w:sz w:val="24"/>
          <w:szCs w:val="24"/>
        </w:rPr>
        <w:t>BJS’</w:t>
      </w:r>
      <w:r w:rsidR="006B4E96">
        <w:rPr>
          <w:rFonts w:ascii="Times New Roman" w:hAnsi="Times New Roman" w:cs="Times New Roman"/>
          <w:sz w:val="24"/>
          <w:szCs w:val="24"/>
        </w:rPr>
        <w:t>s</w:t>
      </w:r>
      <w:r>
        <w:rPr>
          <w:rFonts w:ascii="Times New Roman" w:hAnsi="Times New Roman" w:cs="Times New Roman"/>
          <w:sz w:val="24"/>
          <w:szCs w:val="24"/>
        </w:rPr>
        <w:t xml:space="preserve"> authorizing statute allows for the collection of data about the civil justice system, with the limitation that </w:t>
      </w:r>
      <w:r w:rsidRPr="006145C1">
        <w:rPr>
          <w:rFonts w:ascii="Times New Roman" w:hAnsi="Times New Roman" w:cs="Times New Roman"/>
          <w:sz w:val="24"/>
          <w:szCs w:val="24"/>
        </w:rPr>
        <w:t xml:space="preserve">such </w:t>
      </w:r>
      <w:r>
        <w:rPr>
          <w:rFonts w:ascii="Times New Roman" w:hAnsi="Times New Roman" w:cs="Times New Roman"/>
          <w:sz w:val="24"/>
          <w:szCs w:val="24"/>
        </w:rPr>
        <w:t xml:space="preserve">civil </w:t>
      </w:r>
      <w:r w:rsidRPr="006145C1">
        <w:rPr>
          <w:rFonts w:ascii="Times New Roman" w:hAnsi="Times New Roman" w:cs="Times New Roman"/>
          <w:sz w:val="24"/>
          <w:szCs w:val="24"/>
        </w:rPr>
        <w:t>matters impact criminal justice matters directly or are intertwined.</w:t>
      </w:r>
      <w:r>
        <w:rPr>
          <w:vertAlign w:val="superscript"/>
        </w:rPr>
        <w:footnoteReference w:id="4"/>
      </w:r>
      <w:r w:rsidRPr="004808CC">
        <w:rPr>
          <w:rFonts w:ascii="Times New Roman" w:hAnsi="Times New Roman" w:cs="Times New Roman"/>
          <w:sz w:val="24"/>
          <w:szCs w:val="24"/>
          <w:vertAlign w:val="superscript"/>
        </w:rPr>
        <w:t xml:space="preserve"> </w:t>
      </w:r>
      <w:r w:rsidR="00B95841">
        <w:rPr>
          <w:rFonts w:ascii="Times New Roman" w:hAnsi="Times New Roman" w:cs="Times New Roman"/>
          <w:sz w:val="24"/>
          <w:szCs w:val="24"/>
        </w:rPr>
        <w:t>At the time</w:t>
      </w:r>
      <w:r>
        <w:rPr>
          <w:rFonts w:ascii="Times New Roman" w:hAnsi="Times New Roman" w:cs="Times New Roman"/>
          <w:sz w:val="24"/>
          <w:szCs w:val="24"/>
        </w:rPr>
        <w:t xml:space="preserve">, BJS determined that </w:t>
      </w:r>
      <w:r w:rsidR="0074639C">
        <w:rPr>
          <w:rFonts w:ascii="Times New Roman" w:hAnsi="Times New Roman" w:cs="Times New Roman"/>
          <w:sz w:val="24"/>
          <w:szCs w:val="24"/>
        </w:rPr>
        <w:t>in addition to tort, contract</w:t>
      </w:r>
      <w:r w:rsidR="00B95841">
        <w:rPr>
          <w:rFonts w:ascii="Times New Roman" w:hAnsi="Times New Roman" w:cs="Times New Roman"/>
          <w:sz w:val="24"/>
          <w:szCs w:val="24"/>
        </w:rPr>
        <w:t>,</w:t>
      </w:r>
      <w:r w:rsidR="0074639C">
        <w:rPr>
          <w:rFonts w:ascii="Times New Roman" w:hAnsi="Times New Roman" w:cs="Times New Roman"/>
          <w:sz w:val="24"/>
          <w:szCs w:val="24"/>
        </w:rPr>
        <w:t xml:space="preserve"> and real property</w:t>
      </w:r>
      <w:r w:rsidR="00B95841">
        <w:rPr>
          <w:rFonts w:ascii="Times New Roman" w:hAnsi="Times New Roman" w:cs="Times New Roman"/>
          <w:sz w:val="24"/>
          <w:szCs w:val="24"/>
        </w:rPr>
        <w:t xml:space="preserve"> cases</w:t>
      </w:r>
      <w:r w:rsidR="0074639C">
        <w:rPr>
          <w:rFonts w:ascii="Times New Roman" w:hAnsi="Times New Roman" w:cs="Times New Roman"/>
          <w:sz w:val="24"/>
          <w:szCs w:val="24"/>
        </w:rPr>
        <w:t>, several other civil</w:t>
      </w:r>
      <w:r>
        <w:rPr>
          <w:rFonts w:ascii="Times New Roman" w:hAnsi="Times New Roman" w:cs="Times New Roman"/>
          <w:sz w:val="24"/>
          <w:szCs w:val="24"/>
        </w:rPr>
        <w:t xml:space="preserve"> case types are directly intertwined with the criminal justice system.</w:t>
      </w:r>
      <w:r w:rsidR="0074639C">
        <w:rPr>
          <w:rFonts w:ascii="Times New Roman" w:hAnsi="Times New Roman" w:cs="Times New Roman"/>
          <w:sz w:val="24"/>
          <w:szCs w:val="24"/>
        </w:rPr>
        <w:t xml:space="preserve"> First</w:t>
      </w:r>
      <w:r>
        <w:rPr>
          <w:rFonts w:ascii="Times New Roman" w:hAnsi="Times New Roman" w:cs="Times New Roman"/>
          <w:sz w:val="24"/>
          <w:szCs w:val="24"/>
        </w:rPr>
        <w:t xml:space="preserve">, domestic violence protection orders are civil </w:t>
      </w:r>
      <w:r w:rsidR="007974FB">
        <w:rPr>
          <w:rFonts w:ascii="Times New Roman" w:hAnsi="Times New Roman" w:cs="Times New Roman"/>
          <w:sz w:val="24"/>
          <w:szCs w:val="24"/>
        </w:rPr>
        <w:t xml:space="preserve">court </w:t>
      </w:r>
      <w:r>
        <w:rPr>
          <w:rFonts w:ascii="Times New Roman" w:hAnsi="Times New Roman" w:cs="Times New Roman"/>
          <w:sz w:val="24"/>
          <w:szCs w:val="24"/>
        </w:rPr>
        <w:t xml:space="preserve">orders. Violations of civil protection orders can be handled in civil courts using a contempt of a court or by </w:t>
      </w:r>
      <w:r w:rsidR="007974FB">
        <w:rPr>
          <w:rFonts w:ascii="Times New Roman" w:hAnsi="Times New Roman" w:cs="Times New Roman"/>
          <w:sz w:val="24"/>
          <w:szCs w:val="24"/>
        </w:rPr>
        <w:t xml:space="preserve">the prosecutor filing </w:t>
      </w:r>
      <w:r>
        <w:rPr>
          <w:rFonts w:ascii="Times New Roman" w:hAnsi="Times New Roman" w:cs="Times New Roman"/>
          <w:sz w:val="24"/>
          <w:szCs w:val="24"/>
        </w:rPr>
        <w:t xml:space="preserve">criminal charges. </w:t>
      </w:r>
      <w:r w:rsidR="0074639C">
        <w:rPr>
          <w:rFonts w:ascii="Times New Roman" w:hAnsi="Times New Roman" w:cs="Times New Roman"/>
          <w:sz w:val="24"/>
          <w:szCs w:val="24"/>
        </w:rPr>
        <w:t>Second</w:t>
      </w:r>
      <w:r>
        <w:rPr>
          <w:rFonts w:ascii="Times New Roman" w:hAnsi="Times New Roman" w:cs="Times New Roman"/>
          <w:sz w:val="24"/>
          <w:szCs w:val="24"/>
        </w:rPr>
        <w:t xml:space="preserve">, child support enforcement matters also have civil and criminal consequences. </w:t>
      </w:r>
      <w:r w:rsidR="007974FB">
        <w:rPr>
          <w:rFonts w:ascii="Times New Roman" w:hAnsi="Times New Roman" w:cs="Times New Roman"/>
          <w:sz w:val="24"/>
          <w:szCs w:val="24"/>
        </w:rPr>
        <w:t>F</w:t>
      </w:r>
      <w:r>
        <w:rPr>
          <w:rFonts w:ascii="Times New Roman" w:hAnsi="Times New Roman" w:cs="Times New Roman"/>
          <w:sz w:val="24"/>
          <w:szCs w:val="24"/>
        </w:rPr>
        <w:t xml:space="preserve">ailure to pay child support can result in driver’s license suspension or revocation. </w:t>
      </w:r>
      <w:r w:rsidR="007974FB">
        <w:rPr>
          <w:rFonts w:ascii="Times New Roman" w:hAnsi="Times New Roman" w:cs="Times New Roman"/>
          <w:sz w:val="24"/>
          <w:szCs w:val="24"/>
        </w:rPr>
        <w:t xml:space="preserve">If the person continues driving after </w:t>
      </w:r>
      <w:r>
        <w:rPr>
          <w:rFonts w:ascii="Times New Roman" w:hAnsi="Times New Roman" w:cs="Times New Roman"/>
          <w:sz w:val="24"/>
          <w:szCs w:val="24"/>
        </w:rPr>
        <w:t xml:space="preserve">license suspension, the person may be charged by the state in traffic court. Further, judges can order incarceration for failure to pay child support. </w:t>
      </w:r>
      <w:r w:rsidR="009A5BB0">
        <w:rPr>
          <w:rFonts w:ascii="Times New Roman" w:hAnsi="Times New Roman" w:cs="Times New Roman"/>
          <w:sz w:val="24"/>
          <w:szCs w:val="24"/>
        </w:rPr>
        <w:t>All</w:t>
      </w:r>
      <w:r>
        <w:rPr>
          <w:rFonts w:ascii="Times New Roman" w:hAnsi="Times New Roman" w:cs="Times New Roman"/>
          <w:sz w:val="24"/>
          <w:szCs w:val="24"/>
        </w:rPr>
        <w:t xml:space="preserve"> 50 states have provisions for prosecutors to file criminal charges for failure to pay child support.</w:t>
      </w:r>
      <w:r>
        <w:rPr>
          <w:vertAlign w:val="superscript"/>
        </w:rPr>
        <w:footnoteReference w:id="5"/>
      </w:r>
      <w:r w:rsidR="00CC03C0">
        <w:rPr>
          <w:rFonts w:ascii="Times New Roman" w:hAnsi="Times New Roman" w:cs="Times New Roman"/>
          <w:sz w:val="24"/>
          <w:szCs w:val="24"/>
        </w:rPr>
        <w:t xml:space="preserve"> </w:t>
      </w:r>
      <w:r w:rsidR="0074639C">
        <w:rPr>
          <w:rFonts w:ascii="Times New Roman" w:hAnsi="Times New Roman" w:cs="Times New Roman"/>
          <w:sz w:val="24"/>
          <w:szCs w:val="24"/>
        </w:rPr>
        <w:t>Third</w:t>
      </w:r>
      <w:r w:rsidR="00CC03C0">
        <w:rPr>
          <w:rFonts w:ascii="Times New Roman" w:hAnsi="Times New Roman" w:cs="Times New Roman"/>
          <w:sz w:val="24"/>
          <w:szCs w:val="24"/>
        </w:rPr>
        <w:t xml:space="preserve">, all 50 states and the District of Columbia allow for involuntary civil commitments if a person is found to be a danger to themselves or others, </w:t>
      </w:r>
      <w:r w:rsidR="0074639C">
        <w:rPr>
          <w:rFonts w:ascii="Times New Roman" w:hAnsi="Times New Roman" w:cs="Times New Roman"/>
          <w:sz w:val="24"/>
          <w:szCs w:val="24"/>
        </w:rPr>
        <w:t>often</w:t>
      </w:r>
      <w:r w:rsidR="00CC03C0">
        <w:rPr>
          <w:rFonts w:ascii="Times New Roman" w:hAnsi="Times New Roman" w:cs="Times New Roman"/>
          <w:sz w:val="24"/>
          <w:szCs w:val="24"/>
        </w:rPr>
        <w:t xml:space="preserve"> resulting from </w:t>
      </w:r>
      <w:r w:rsidR="0074639C">
        <w:rPr>
          <w:rFonts w:ascii="Times New Roman" w:hAnsi="Times New Roman" w:cs="Times New Roman"/>
          <w:sz w:val="24"/>
          <w:szCs w:val="24"/>
        </w:rPr>
        <w:t xml:space="preserve">threats of harm to themselves or others. </w:t>
      </w:r>
      <w:r w:rsidR="00CC03C0">
        <w:rPr>
          <w:rFonts w:ascii="Times New Roman" w:hAnsi="Times New Roman" w:cs="Times New Roman"/>
          <w:sz w:val="24"/>
          <w:szCs w:val="24"/>
        </w:rPr>
        <w:t>These commitments can be short or long term, and, by definition, are involuntary holds at hospitals or other public institutions.</w:t>
      </w:r>
    </w:p>
    <w:p w:rsidR="00414CE7" w:rsidP="007974FB" w14:paraId="511289E0" w14:textId="40AD91A6">
      <w:pPr>
        <w:rPr>
          <w:rFonts w:ascii="Times New Roman" w:hAnsi="Times New Roman" w:cs="Times New Roman"/>
          <w:sz w:val="24"/>
          <w:szCs w:val="24"/>
        </w:rPr>
      </w:pPr>
      <w:r>
        <w:rPr>
          <w:rFonts w:ascii="Times New Roman" w:hAnsi="Times New Roman" w:cs="Times New Roman"/>
          <w:sz w:val="24"/>
          <w:szCs w:val="24"/>
        </w:rPr>
        <w:t xml:space="preserve">Under a cooperative agreement with </w:t>
      </w:r>
      <w:r>
        <w:rPr>
          <w:rFonts w:ascii="Times New Roman" w:hAnsi="Times New Roman" w:cs="Times New Roman"/>
          <w:sz w:val="24"/>
          <w:szCs w:val="24"/>
        </w:rPr>
        <w:t>Abt</w:t>
      </w:r>
      <w:r>
        <w:rPr>
          <w:rFonts w:ascii="Times New Roman" w:hAnsi="Times New Roman" w:cs="Times New Roman"/>
          <w:sz w:val="24"/>
          <w:szCs w:val="24"/>
        </w:rPr>
        <w:t xml:space="preserve"> Associates, BJS </w:t>
      </w:r>
      <w:r w:rsidR="007974FB">
        <w:rPr>
          <w:rFonts w:ascii="Times New Roman" w:hAnsi="Times New Roman" w:cs="Times New Roman"/>
          <w:sz w:val="24"/>
          <w:szCs w:val="24"/>
        </w:rPr>
        <w:t>convened</w:t>
      </w:r>
      <w:r>
        <w:rPr>
          <w:rFonts w:ascii="Times New Roman" w:hAnsi="Times New Roman" w:cs="Times New Roman"/>
          <w:sz w:val="24"/>
          <w:szCs w:val="24"/>
        </w:rPr>
        <w:t xml:space="preserve"> an expert panel to </w:t>
      </w:r>
      <w:r w:rsidR="004808CC">
        <w:rPr>
          <w:rFonts w:ascii="Times New Roman" w:hAnsi="Times New Roman" w:cs="Times New Roman"/>
          <w:sz w:val="24"/>
          <w:szCs w:val="24"/>
        </w:rPr>
        <w:t>discuss</w:t>
      </w:r>
      <w:r>
        <w:rPr>
          <w:rFonts w:ascii="Times New Roman" w:hAnsi="Times New Roman" w:cs="Times New Roman"/>
          <w:sz w:val="24"/>
          <w:szCs w:val="24"/>
        </w:rPr>
        <w:t xml:space="preserve"> the feasibility of restarting the CJSSC, whether state court data systems could provide case-level data like the CCSC and NPRP collections, the data elements that should be collected, other civil case types that may qualify for data collection under BJS’s statutes, and the needs of the field regarding the types of civil cases that are currently most common in state courts.</w:t>
      </w:r>
    </w:p>
    <w:p w:rsidR="00414CE7" w:rsidP="007974FB" w14:paraId="6ADD12CA" w14:textId="62FBF419">
      <w:pPr>
        <w:rPr>
          <w:rFonts w:ascii="Times New Roman" w:hAnsi="Times New Roman" w:cs="Times New Roman"/>
          <w:sz w:val="24"/>
          <w:szCs w:val="24"/>
        </w:rPr>
      </w:pPr>
      <w:r>
        <w:rPr>
          <w:rFonts w:ascii="Times New Roman" w:hAnsi="Times New Roman" w:cs="Times New Roman"/>
          <w:sz w:val="24"/>
          <w:szCs w:val="24"/>
        </w:rPr>
        <w:t>Experts advised that in addition to child support enforcement</w:t>
      </w:r>
      <w:r w:rsidR="00CC03C0">
        <w:rPr>
          <w:rFonts w:ascii="Times New Roman" w:hAnsi="Times New Roman" w:cs="Times New Roman"/>
          <w:sz w:val="24"/>
          <w:szCs w:val="24"/>
        </w:rPr>
        <w:t>, involuntary civil commitments,</w:t>
      </w:r>
      <w:r>
        <w:rPr>
          <w:rFonts w:ascii="Times New Roman" w:hAnsi="Times New Roman" w:cs="Times New Roman"/>
          <w:sz w:val="24"/>
          <w:szCs w:val="24"/>
        </w:rPr>
        <w:t xml:space="preserve"> and domestic violence </w:t>
      </w:r>
      <w:r w:rsidR="00D44460">
        <w:rPr>
          <w:rFonts w:ascii="Times New Roman" w:hAnsi="Times New Roman" w:cs="Times New Roman"/>
          <w:sz w:val="24"/>
          <w:szCs w:val="24"/>
        </w:rPr>
        <w:t>protection orders</w:t>
      </w:r>
      <w:r>
        <w:rPr>
          <w:rFonts w:ascii="Times New Roman" w:hAnsi="Times New Roman" w:cs="Times New Roman"/>
          <w:sz w:val="24"/>
          <w:szCs w:val="24"/>
        </w:rPr>
        <w:t xml:space="preserve">, BJS should consider collecting data on other civil protective orders, guardianships of vulnerable </w:t>
      </w:r>
      <w:r w:rsidR="004808CC">
        <w:rPr>
          <w:rFonts w:ascii="Times New Roman" w:hAnsi="Times New Roman" w:cs="Times New Roman"/>
          <w:sz w:val="24"/>
          <w:szCs w:val="24"/>
        </w:rPr>
        <w:t>persons</w:t>
      </w:r>
      <w:r>
        <w:rPr>
          <w:rFonts w:ascii="Times New Roman" w:hAnsi="Times New Roman" w:cs="Times New Roman"/>
          <w:sz w:val="24"/>
          <w:szCs w:val="24"/>
        </w:rPr>
        <w:t>, debt collection, landlord-tenant disputes, and evictions.</w:t>
      </w:r>
      <w:r>
        <w:rPr>
          <w:vertAlign w:val="superscript"/>
        </w:rPr>
        <w:footnoteReference w:id="6"/>
      </w:r>
      <w:r>
        <w:rPr>
          <w:rFonts w:ascii="Times New Roman" w:hAnsi="Times New Roman" w:cs="Times New Roman"/>
          <w:sz w:val="24"/>
          <w:szCs w:val="24"/>
        </w:rPr>
        <w:t xml:space="preserve"> The experts also recommended that BJS collect all manners of disposition of these cases, and to consider following the cases for one full year after the conclusion of the case to determine if post-judgment actions were filed by either the plaintiff or defendant. These post-judgment actions could include </w:t>
      </w:r>
      <w:r w:rsidR="004808CC">
        <w:rPr>
          <w:rFonts w:ascii="Times New Roman" w:hAnsi="Times New Roman" w:cs="Times New Roman"/>
          <w:sz w:val="24"/>
          <w:szCs w:val="24"/>
        </w:rPr>
        <w:t>enforcements of judgements in debt collection cases, contempt of court orders for failure to comply, and appeals, if the decision came by jury or bench trial.</w:t>
      </w:r>
    </w:p>
    <w:p w:rsidR="00C000F5" w:rsidRPr="001D6494" w:rsidP="007974FB" w14:paraId="478F206F" w14:textId="1BE2D87C">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Request to </w:t>
      </w:r>
      <w:r w:rsidR="000F0B7E">
        <w:rPr>
          <w:rFonts w:ascii="Times New Roman" w:hAnsi="Times New Roman" w:cs="Times New Roman"/>
          <w:b/>
          <w:bCs/>
          <w:sz w:val="24"/>
          <w:szCs w:val="24"/>
          <w:u w:val="single"/>
        </w:rPr>
        <w:t>C</w:t>
      </w:r>
      <w:r>
        <w:rPr>
          <w:rFonts w:ascii="Times New Roman" w:hAnsi="Times New Roman" w:cs="Times New Roman"/>
          <w:b/>
          <w:bCs/>
          <w:sz w:val="24"/>
          <w:szCs w:val="24"/>
          <w:u w:val="single"/>
        </w:rPr>
        <w:t xml:space="preserve">onduct </w:t>
      </w:r>
      <w:r w:rsidR="000F0B7E">
        <w:rPr>
          <w:rFonts w:ascii="Times New Roman" w:hAnsi="Times New Roman" w:cs="Times New Roman"/>
          <w:b/>
          <w:bCs/>
          <w:sz w:val="24"/>
          <w:szCs w:val="24"/>
          <w:u w:val="single"/>
        </w:rPr>
        <w:t>D</w:t>
      </w:r>
      <w:r>
        <w:rPr>
          <w:rFonts w:ascii="Times New Roman" w:hAnsi="Times New Roman" w:cs="Times New Roman"/>
          <w:b/>
          <w:bCs/>
          <w:sz w:val="24"/>
          <w:szCs w:val="24"/>
          <w:u w:val="single"/>
        </w:rPr>
        <w:t>ata</w:t>
      </w:r>
      <w:r w:rsidR="000F0B7E">
        <w:rPr>
          <w:rFonts w:ascii="Times New Roman" w:hAnsi="Times New Roman" w:cs="Times New Roman"/>
          <w:b/>
          <w:bCs/>
          <w:sz w:val="24"/>
          <w:szCs w:val="24"/>
          <w:u w:val="single"/>
        </w:rPr>
        <w:t xml:space="preserve"> A</w:t>
      </w:r>
      <w:r>
        <w:rPr>
          <w:rFonts w:ascii="Times New Roman" w:hAnsi="Times New Roman" w:cs="Times New Roman"/>
          <w:b/>
          <w:bCs/>
          <w:sz w:val="24"/>
          <w:szCs w:val="24"/>
          <w:u w:val="single"/>
        </w:rPr>
        <w:t xml:space="preserve">vailability </w:t>
      </w:r>
      <w:r w:rsidR="000F0B7E">
        <w:rPr>
          <w:rFonts w:ascii="Times New Roman" w:hAnsi="Times New Roman" w:cs="Times New Roman"/>
          <w:b/>
          <w:bCs/>
          <w:sz w:val="24"/>
          <w:szCs w:val="24"/>
          <w:u w:val="single"/>
        </w:rPr>
        <w:t>I</w:t>
      </w:r>
      <w:r>
        <w:rPr>
          <w:rFonts w:ascii="Times New Roman" w:hAnsi="Times New Roman" w:cs="Times New Roman"/>
          <w:b/>
          <w:bCs/>
          <w:sz w:val="24"/>
          <w:szCs w:val="24"/>
          <w:u w:val="single"/>
        </w:rPr>
        <w:t>nterviews</w:t>
      </w:r>
    </w:p>
    <w:p w:rsidR="007974FB" w:rsidP="007974FB" w14:paraId="7EE8E1AC" w14:textId="17DE7628">
      <w:pPr>
        <w:rPr>
          <w:rFonts w:ascii="Times New Roman" w:hAnsi="Times New Roman" w:cs="Times New Roman"/>
          <w:sz w:val="24"/>
          <w:szCs w:val="24"/>
        </w:rPr>
      </w:pPr>
      <w:r w:rsidRPr="007974FB">
        <w:rPr>
          <w:rFonts w:ascii="Times New Roman" w:hAnsi="Times New Roman" w:cs="Times New Roman"/>
          <w:sz w:val="24"/>
          <w:szCs w:val="24"/>
        </w:rPr>
        <w:t xml:space="preserve">BJS seeks OMB approval to contact court leaders in </w:t>
      </w:r>
      <w:r w:rsidR="004808CC">
        <w:rPr>
          <w:rFonts w:ascii="Times New Roman" w:hAnsi="Times New Roman" w:cs="Times New Roman"/>
          <w:sz w:val="24"/>
          <w:szCs w:val="24"/>
        </w:rPr>
        <w:t xml:space="preserve">up to </w:t>
      </w:r>
      <w:r w:rsidR="006636E6">
        <w:rPr>
          <w:rFonts w:ascii="Times New Roman" w:hAnsi="Times New Roman" w:cs="Times New Roman"/>
          <w:sz w:val="24"/>
          <w:szCs w:val="24"/>
        </w:rPr>
        <w:t>23</w:t>
      </w:r>
      <w:r w:rsidR="004808CC">
        <w:rPr>
          <w:rFonts w:ascii="Times New Roman" w:hAnsi="Times New Roman" w:cs="Times New Roman"/>
          <w:sz w:val="24"/>
          <w:szCs w:val="24"/>
        </w:rPr>
        <w:t xml:space="preserve"> counties </w:t>
      </w:r>
      <w:r w:rsidR="00322F7C">
        <w:rPr>
          <w:rFonts w:ascii="Times New Roman" w:hAnsi="Times New Roman" w:cs="Times New Roman"/>
          <w:sz w:val="24"/>
          <w:szCs w:val="24"/>
        </w:rPr>
        <w:t xml:space="preserve">and </w:t>
      </w:r>
      <w:r w:rsidR="006636E6">
        <w:rPr>
          <w:rFonts w:ascii="Times New Roman" w:hAnsi="Times New Roman" w:cs="Times New Roman"/>
          <w:sz w:val="24"/>
          <w:szCs w:val="24"/>
        </w:rPr>
        <w:t>2</w:t>
      </w:r>
      <w:r w:rsidR="004808CC">
        <w:rPr>
          <w:rFonts w:ascii="Times New Roman" w:hAnsi="Times New Roman" w:cs="Times New Roman"/>
          <w:sz w:val="24"/>
          <w:szCs w:val="24"/>
        </w:rPr>
        <w:t xml:space="preserve"> states</w:t>
      </w:r>
      <w:r w:rsidR="006636E6">
        <w:rPr>
          <w:rFonts w:ascii="Times New Roman" w:hAnsi="Times New Roman" w:cs="Times New Roman"/>
          <w:sz w:val="24"/>
          <w:szCs w:val="24"/>
        </w:rPr>
        <w:t xml:space="preserve"> (New Hampshire and Michigan)</w:t>
      </w:r>
      <w:r w:rsidR="004808CC">
        <w:rPr>
          <w:rFonts w:ascii="Times New Roman" w:hAnsi="Times New Roman" w:cs="Times New Roman"/>
          <w:sz w:val="24"/>
          <w:szCs w:val="24"/>
        </w:rPr>
        <w:t xml:space="preserve"> to </w:t>
      </w:r>
      <w:r w:rsidRPr="007974FB">
        <w:rPr>
          <w:rFonts w:ascii="Times New Roman" w:hAnsi="Times New Roman" w:cs="Times New Roman"/>
          <w:sz w:val="24"/>
          <w:szCs w:val="24"/>
        </w:rPr>
        <w:t>conduct data</w:t>
      </w:r>
      <w:r w:rsidR="00F63391">
        <w:rPr>
          <w:rFonts w:ascii="Times New Roman" w:hAnsi="Times New Roman" w:cs="Times New Roman"/>
          <w:sz w:val="24"/>
          <w:szCs w:val="24"/>
        </w:rPr>
        <w:t xml:space="preserve"> </w:t>
      </w:r>
      <w:r w:rsidRPr="007974FB">
        <w:rPr>
          <w:rFonts w:ascii="Times New Roman" w:hAnsi="Times New Roman" w:cs="Times New Roman"/>
          <w:sz w:val="24"/>
          <w:szCs w:val="24"/>
        </w:rPr>
        <w:t>availability interviews with those leaders or with subject-matter experts identified by the court</w:t>
      </w:r>
      <w:r w:rsidR="006B4E96">
        <w:rPr>
          <w:rFonts w:ascii="Times New Roman" w:hAnsi="Times New Roman" w:cs="Times New Roman"/>
          <w:sz w:val="24"/>
          <w:szCs w:val="24"/>
        </w:rPr>
        <w:t xml:space="preserve"> (See </w:t>
      </w:r>
      <w:r w:rsidR="00563AC8">
        <w:rPr>
          <w:rFonts w:ascii="Times New Roman" w:hAnsi="Times New Roman" w:cs="Times New Roman"/>
          <w:sz w:val="24"/>
          <w:szCs w:val="24"/>
        </w:rPr>
        <w:t>Table 1</w:t>
      </w:r>
      <w:r w:rsidR="006B4E96">
        <w:rPr>
          <w:rFonts w:ascii="Times New Roman" w:hAnsi="Times New Roman" w:cs="Times New Roman"/>
          <w:sz w:val="24"/>
          <w:szCs w:val="24"/>
        </w:rPr>
        <w:t xml:space="preserve"> for the proposed list of states and counties)</w:t>
      </w:r>
      <w:r w:rsidRPr="007974FB">
        <w:rPr>
          <w:rFonts w:ascii="Times New Roman" w:hAnsi="Times New Roman" w:cs="Times New Roman"/>
          <w:sz w:val="24"/>
          <w:szCs w:val="24"/>
        </w:rPr>
        <w:t xml:space="preserve">. The </w:t>
      </w:r>
      <w:r w:rsidR="006636E6">
        <w:rPr>
          <w:rFonts w:ascii="Times New Roman" w:hAnsi="Times New Roman" w:cs="Times New Roman"/>
          <w:sz w:val="24"/>
          <w:szCs w:val="24"/>
        </w:rPr>
        <w:t>23 counties</w:t>
      </w:r>
      <w:r w:rsidRPr="007974FB">
        <w:rPr>
          <w:rFonts w:ascii="Times New Roman" w:hAnsi="Times New Roman" w:cs="Times New Roman"/>
          <w:sz w:val="24"/>
          <w:szCs w:val="24"/>
        </w:rPr>
        <w:t xml:space="preserve"> are from </w:t>
      </w:r>
      <w:r w:rsidR="000C308F">
        <w:rPr>
          <w:rFonts w:ascii="Times New Roman" w:hAnsi="Times New Roman" w:cs="Times New Roman"/>
          <w:sz w:val="24"/>
          <w:szCs w:val="24"/>
        </w:rPr>
        <w:t>20</w:t>
      </w:r>
      <w:r w:rsidRPr="007974FB">
        <w:rPr>
          <w:rFonts w:ascii="Times New Roman" w:hAnsi="Times New Roman" w:cs="Times New Roman"/>
          <w:sz w:val="24"/>
          <w:szCs w:val="24"/>
        </w:rPr>
        <w:t xml:space="preserve"> different states. </w:t>
      </w:r>
      <w:r w:rsidR="000C308F">
        <w:rPr>
          <w:rFonts w:ascii="Times New Roman" w:hAnsi="Times New Roman" w:cs="Times New Roman"/>
          <w:sz w:val="24"/>
          <w:szCs w:val="24"/>
        </w:rPr>
        <w:t>Twenty-two</w:t>
      </w:r>
      <w:r w:rsidRPr="007974FB">
        <w:rPr>
          <w:rFonts w:ascii="Times New Roman" w:hAnsi="Times New Roman" w:cs="Times New Roman"/>
          <w:sz w:val="24"/>
          <w:szCs w:val="24"/>
        </w:rPr>
        <w:t xml:space="preserve"> of the </w:t>
      </w:r>
      <w:r w:rsidR="006636E6">
        <w:rPr>
          <w:rFonts w:ascii="Times New Roman" w:hAnsi="Times New Roman" w:cs="Times New Roman"/>
          <w:sz w:val="24"/>
          <w:szCs w:val="24"/>
        </w:rPr>
        <w:t>25</w:t>
      </w:r>
      <w:r w:rsidRPr="007974FB">
        <w:rPr>
          <w:rFonts w:ascii="Times New Roman" w:hAnsi="Times New Roman" w:cs="Times New Roman"/>
          <w:sz w:val="24"/>
          <w:szCs w:val="24"/>
        </w:rPr>
        <w:t xml:space="preserve"> jurisdictions have two-tiered </w:t>
      </w:r>
      <w:r w:rsidR="009A5BB0">
        <w:rPr>
          <w:rFonts w:ascii="Times New Roman" w:hAnsi="Times New Roman" w:cs="Times New Roman"/>
          <w:sz w:val="24"/>
          <w:szCs w:val="24"/>
        </w:rPr>
        <w:t xml:space="preserve">trial </w:t>
      </w:r>
      <w:r w:rsidRPr="007974FB">
        <w:rPr>
          <w:rFonts w:ascii="Times New Roman" w:hAnsi="Times New Roman" w:cs="Times New Roman"/>
          <w:sz w:val="24"/>
          <w:szCs w:val="24"/>
        </w:rPr>
        <w:t xml:space="preserve">court systems (e.g., </w:t>
      </w:r>
      <w:r w:rsidR="009A5BB0">
        <w:rPr>
          <w:rFonts w:ascii="Times New Roman" w:hAnsi="Times New Roman" w:cs="Times New Roman"/>
          <w:sz w:val="24"/>
          <w:szCs w:val="24"/>
        </w:rPr>
        <w:t>limited jurisdiction</w:t>
      </w:r>
      <w:r w:rsidRPr="007974FB">
        <w:rPr>
          <w:rFonts w:ascii="Times New Roman" w:hAnsi="Times New Roman" w:cs="Times New Roman"/>
          <w:sz w:val="24"/>
          <w:szCs w:val="24"/>
        </w:rPr>
        <w:t xml:space="preserve"> and </w:t>
      </w:r>
      <w:r w:rsidR="009A5BB0">
        <w:rPr>
          <w:rFonts w:ascii="Times New Roman" w:hAnsi="Times New Roman" w:cs="Times New Roman"/>
          <w:sz w:val="24"/>
          <w:szCs w:val="24"/>
        </w:rPr>
        <w:t>general jurisdiction</w:t>
      </w:r>
      <w:r w:rsidRPr="007974FB">
        <w:rPr>
          <w:rFonts w:ascii="Times New Roman" w:hAnsi="Times New Roman" w:cs="Times New Roman"/>
          <w:sz w:val="24"/>
          <w:szCs w:val="24"/>
        </w:rPr>
        <w:t xml:space="preserve"> court</w:t>
      </w:r>
      <w:r w:rsidR="009A5BB0">
        <w:rPr>
          <w:rFonts w:ascii="Times New Roman" w:hAnsi="Times New Roman" w:cs="Times New Roman"/>
          <w:sz w:val="24"/>
          <w:szCs w:val="24"/>
        </w:rPr>
        <w:t>s</w:t>
      </w:r>
      <w:r w:rsidRPr="007974FB">
        <w:rPr>
          <w:rFonts w:ascii="Times New Roman" w:hAnsi="Times New Roman" w:cs="Times New Roman"/>
          <w:sz w:val="24"/>
          <w:szCs w:val="24"/>
        </w:rPr>
        <w:t>), consequently,</w:t>
      </w:r>
      <w:r w:rsidR="004808CC">
        <w:rPr>
          <w:rFonts w:ascii="Times New Roman" w:hAnsi="Times New Roman" w:cs="Times New Roman"/>
          <w:sz w:val="24"/>
          <w:szCs w:val="24"/>
        </w:rPr>
        <w:t xml:space="preserve"> </w:t>
      </w:r>
      <w:r w:rsidRPr="007974FB">
        <w:rPr>
          <w:rFonts w:ascii="Times New Roman" w:hAnsi="Times New Roman" w:cs="Times New Roman"/>
          <w:sz w:val="24"/>
          <w:szCs w:val="24"/>
        </w:rPr>
        <w:t xml:space="preserve">these jurisdictions </w:t>
      </w:r>
      <w:r w:rsidR="000C308F">
        <w:rPr>
          <w:rFonts w:ascii="Times New Roman" w:hAnsi="Times New Roman" w:cs="Times New Roman"/>
          <w:sz w:val="24"/>
          <w:szCs w:val="24"/>
        </w:rPr>
        <w:t>require interviews with the limited and general jurisdiction court leaders</w:t>
      </w:r>
      <w:r w:rsidRPr="007974FB">
        <w:rPr>
          <w:rFonts w:ascii="Times New Roman" w:hAnsi="Times New Roman" w:cs="Times New Roman"/>
          <w:sz w:val="24"/>
          <w:szCs w:val="24"/>
        </w:rPr>
        <w:t>. The</w:t>
      </w:r>
      <w:r w:rsidR="004808CC">
        <w:rPr>
          <w:rFonts w:ascii="Times New Roman" w:hAnsi="Times New Roman" w:cs="Times New Roman"/>
          <w:sz w:val="24"/>
          <w:szCs w:val="24"/>
        </w:rPr>
        <w:t xml:space="preserve"> </w:t>
      </w:r>
      <w:r w:rsidRPr="007974FB">
        <w:rPr>
          <w:rFonts w:ascii="Times New Roman" w:hAnsi="Times New Roman" w:cs="Times New Roman"/>
          <w:sz w:val="24"/>
          <w:szCs w:val="24"/>
        </w:rPr>
        <w:t xml:space="preserve">detailed interviews will </w:t>
      </w:r>
      <w:r w:rsidR="006636E6">
        <w:rPr>
          <w:rFonts w:ascii="Times New Roman" w:hAnsi="Times New Roman" w:cs="Times New Roman"/>
          <w:sz w:val="24"/>
          <w:szCs w:val="24"/>
        </w:rPr>
        <w:t>identify</w:t>
      </w:r>
      <w:r w:rsidRPr="007974FB">
        <w:rPr>
          <w:rFonts w:ascii="Times New Roman" w:hAnsi="Times New Roman" w:cs="Times New Roman"/>
          <w:sz w:val="24"/>
          <w:szCs w:val="24"/>
        </w:rPr>
        <w:t xml:space="preserve"> </w:t>
      </w:r>
      <w:r w:rsidR="006636E6">
        <w:rPr>
          <w:rFonts w:ascii="Times New Roman" w:hAnsi="Times New Roman" w:cs="Times New Roman"/>
          <w:sz w:val="24"/>
          <w:szCs w:val="24"/>
        </w:rPr>
        <w:t>which courts hear the different civil cases of interest in each jurisdiction (e.g., tort, real property, contract, domestic violence and other civil protective orders, child support enforcement, guardianships, debt collection,</w:t>
      </w:r>
      <w:r w:rsidR="00CC03C0">
        <w:rPr>
          <w:rFonts w:ascii="Times New Roman" w:hAnsi="Times New Roman" w:cs="Times New Roman"/>
          <w:sz w:val="24"/>
          <w:szCs w:val="24"/>
        </w:rPr>
        <w:t xml:space="preserve"> involuntary civil commitments,</w:t>
      </w:r>
      <w:r w:rsidR="006636E6">
        <w:rPr>
          <w:rFonts w:ascii="Times New Roman" w:hAnsi="Times New Roman" w:cs="Times New Roman"/>
          <w:sz w:val="24"/>
          <w:szCs w:val="24"/>
        </w:rPr>
        <w:t xml:space="preserve"> landlord-tenant disputes, and evictions)</w:t>
      </w:r>
      <w:r w:rsidRPr="007974FB">
        <w:rPr>
          <w:rFonts w:ascii="Times New Roman" w:hAnsi="Times New Roman" w:cs="Times New Roman"/>
          <w:sz w:val="24"/>
          <w:szCs w:val="24"/>
        </w:rPr>
        <w:t>, identify what data are collected</w:t>
      </w:r>
      <w:r w:rsidR="00D44460">
        <w:rPr>
          <w:rFonts w:ascii="Times New Roman" w:hAnsi="Times New Roman" w:cs="Times New Roman"/>
          <w:sz w:val="24"/>
          <w:szCs w:val="24"/>
        </w:rPr>
        <w:t>,</w:t>
      </w:r>
      <w:r w:rsidRPr="007974FB">
        <w:rPr>
          <w:rFonts w:ascii="Times New Roman" w:hAnsi="Times New Roman" w:cs="Times New Roman"/>
          <w:sz w:val="24"/>
          <w:szCs w:val="24"/>
        </w:rPr>
        <w:t xml:space="preserve"> </w:t>
      </w:r>
      <w:r w:rsidR="00D44460">
        <w:rPr>
          <w:rFonts w:ascii="Times New Roman" w:hAnsi="Times New Roman" w:cs="Times New Roman"/>
          <w:sz w:val="24"/>
          <w:szCs w:val="24"/>
        </w:rPr>
        <w:t>determine</w:t>
      </w:r>
      <w:r w:rsidRPr="007974FB" w:rsidR="00D44460">
        <w:rPr>
          <w:rFonts w:ascii="Times New Roman" w:hAnsi="Times New Roman" w:cs="Times New Roman"/>
          <w:sz w:val="24"/>
          <w:szCs w:val="24"/>
        </w:rPr>
        <w:t xml:space="preserve"> </w:t>
      </w:r>
      <w:r w:rsidRPr="007974FB">
        <w:rPr>
          <w:rFonts w:ascii="Times New Roman" w:hAnsi="Times New Roman" w:cs="Times New Roman"/>
          <w:sz w:val="24"/>
          <w:szCs w:val="24"/>
        </w:rPr>
        <w:t>the ease of accessing and extracting the information, and discuss the characteristics</w:t>
      </w:r>
      <w:r w:rsidRPr="00904501">
        <w:rPr>
          <w:rFonts w:cs="Times New Roman"/>
        </w:rPr>
        <w:t xml:space="preserve"> </w:t>
      </w:r>
      <w:r w:rsidRPr="007974FB">
        <w:rPr>
          <w:rFonts w:ascii="Times New Roman" w:hAnsi="Times New Roman" w:cs="Times New Roman"/>
          <w:sz w:val="24"/>
          <w:szCs w:val="24"/>
        </w:rPr>
        <w:t>of the data, including data structure and data quality.</w:t>
      </w:r>
      <w:r w:rsidR="00CC03C0">
        <w:rPr>
          <w:rFonts w:ascii="Times New Roman" w:hAnsi="Times New Roman" w:cs="Times New Roman"/>
          <w:sz w:val="24"/>
          <w:szCs w:val="24"/>
        </w:rPr>
        <w:t xml:space="preserve"> </w:t>
      </w:r>
      <w:r w:rsidR="00FC228B">
        <w:rPr>
          <w:rFonts w:ascii="Times New Roman" w:hAnsi="Times New Roman" w:cs="Times New Roman"/>
          <w:sz w:val="24"/>
          <w:szCs w:val="24"/>
        </w:rPr>
        <w:t>State and county c</w:t>
      </w:r>
      <w:r w:rsidR="00CC03C0">
        <w:rPr>
          <w:rFonts w:ascii="Times New Roman" w:hAnsi="Times New Roman" w:cs="Times New Roman"/>
          <w:sz w:val="24"/>
          <w:szCs w:val="24"/>
        </w:rPr>
        <w:t xml:space="preserve">ourt leaders can respond to the interview themselves or refer the interviewer to a court data expert, or </w:t>
      </w:r>
      <w:r w:rsidR="00FC228B">
        <w:rPr>
          <w:rFonts w:ascii="Times New Roman" w:hAnsi="Times New Roman" w:cs="Times New Roman"/>
          <w:sz w:val="24"/>
          <w:szCs w:val="24"/>
        </w:rPr>
        <w:t xml:space="preserve">include </w:t>
      </w:r>
      <w:r w:rsidR="00CC03C0">
        <w:rPr>
          <w:rFonts w:ascii="Times New Roman" w:hAnsi="Times New Roman" w:cs="Times New Roman"/>
          <w:sz w:val="24"/>
          <w:szCs w:val="24"/>
        </w:rPr>
        <w:t>both persons on the interview</w:t>
      </w:r>
      <w:r w:rsidR="006636E6">
        <w:rPr>
          <w:rFonts w:ascii="Times New Roman" w:hAnsi="Times New Roman" w:cs="Times New Roman"/>
          <w:sz w:val="24"/>
          <w:szCs w:val="24"/>
        </w:rPr>
        <w:t xml:space="preserve"> </w:t>
      </w:r>
      <w:r w:rsidRPr="007974FB">
        <w:rPr>
          <w:rFonts w:ascii="Times New Roman" w:hAnsi="Times New Roman" w:cs="Times New Roman"/>
          <w:sz w:val="24"/>
          <w:szCs w:val="24"/>
        </w:rPr>
        <w:t xml:space="preserve">(See </w:t>
      </w:r>
      <w:r w:rsidRPr="006636E6">
        <w:rPr>
          <w:rFonts w:ascii="Times New Roman" w:hAnsi="Times New Roman" w:cs="Times New Roman"/>
          <w:b/>
          <w:bCs/>
          <w:sz w:val="24"/>
          <w:szCs w:val="24"/>
        </w:rPr>
        <w:t>Attachment</w:t>
      </w:r>
      <w:r w:rsidR="00563AC8">
        <w:rPr>
          <w:rFonts w:ascii="Times New Roman" w:hAnsi="Times New Roman" w:cs="Times New Roman"/>
          <w:b/>
          <w:bCs/>
          <w:sz w:val="24"/>
          <w:szCs w:val="24"/>
        </w:rPr>
        <w:t xml:space="preserve"> A </w:t>
      </w:r>
      <w:r w:rsidRPr="00563AC8" w:rsidR="00563AC8">
        <w:rPr>
          <w:rFonts w:ascii="Times New Roman" w:hAnsi="Times New Roman" w:cs="Times New Roman"/>
          <w:sz w:val="24"/>
          <w:szCs w:val="24"/>
        </w:rPr>
        <w:t>for the site outreach and</w:t>
      </w:r>
      <w:r w:rsidR="00563AC8">
        <w:rPr>
          <w:rFonts w:ascii="Times New Roman" w:hAnsi="Times New Roman" w:cs="Times New Roman"/>
          <w:b/>
          <w:bCs/>
          <w:sz w:val="24"/>
          <w:szCs w:val="24"/>
        </w:rPr>
        <w:t xml:space="preserve"> Attachment</w:t>
      </w:r>
      <w:r w:rsidRPr="006636E6">
        <w:rPr>
          <w:rFonts w:ascii="Times New Roman" w:hAnsi="Times New Roman" w:cs="Times New Roman"/>
          <w:b/>
          <w:bCs/>
          <w:sz w:val="24"/>
          <w:szCs w:val="24"/>
        </w:rPr>
        <w:t xml:space="preserve"> </w:t>
      </w:r>
      <w:r w:rsidR="006B4E96">
        <w:rPr>
          <w:rFonts w:ascii="Times New Roman" w:hAnsi="Times New Roman" w:cs="Times New Roman"/>
          <w:b/>
          <w:bCs/>
          <w:sz w:val="24"/>
          <w:szCs w:val="24"/>
        </w:rPr>
        <w:t>B</w:t>
      </w:r>
      <w:r w:rsidRPr="007974FB">
        <w:rPr>
          <w:rFonts w:ascii="Times New Roman" w:hAnsi="Times New Roman" w:cs="Times New Roman"/>
          <w:sz w:val="24"/>
          <w:szCs w:val="24"/>
        </w:rPr>
        <w:t xml:space="preserve"> for the proposed interview script</w:t>
      </w:r>
      <w:r w:rsidR="00CC03C0">
        <w:rPr>
          <w:rFonts w:ascii="Times New Roman" w:hAnsi="Times New Roman" w:cs="Times New Roman"/>
          <w:sz w:val="24"/>
          <w:szCs w:val="24"/>
        </w:rPr>
        <w:t xml:space="preserve"> for state and county court leaders</w:t>
      </w:r>
      <w:r w:rsidRPr="007974FB">
        <w:rPr>
          <w:rFonts w:ascii="Times New Roman" w:hAnsi="Times New Roman" w:cs="Times New Roman"/>
          <w:sz w:val="24"/>
          <w:szCs w:val="24"/>
        </w:rPr>
        <w:t>)</w:t>
      </w:r>
      <w:r w:rsidR="00CC03C0">
        <w:rPr>
          <w:rFonts w:ascii="Times New Roman" w:hAnsi="Times New Roman" w:cs="Times New Roman"/>
          <w:sz w:val="24"/>
          <w:szCs w:val="24"/>
        </w:rPr>
        <w:t>.</w:t>
      </w:r>
      <w:r w:rsidRPr="007974FB">
        <w:rPr>
          <w:rFonts w:ascii="Times New Roman" w:hAnsi="Times New Roman" w:cs="Times New Roman"/>
          <w:sz w:val="24"/>
          <w:szCs w:val="24"/>
        </w:rPr>
        <w:t xml:space="preserve"> </w:t>
      </w:r>
      <w:bookmarkStart w:id="0" w:name="_Hlk132888541"/>
      <w:r w:rsidRPr="007974FB">
        <w:rPr>
          <w:rFonts w:ascii="Times New Roman" w:hAnsi="Times New Roman" w:cs="Times New Roman"/>
          <w:sz w:val="24"/>
          <w:szCs w:val="24"/>
        </w:rPr>
        <w:t xml:space="preserve">The interview will also ask </w:t>
      </w:r>
      <w:r w:rsidR="00CC03C0">
        <w:rPr>
          <w:rFonts w:ascii="Times New Roman" w:hAnsi="Times New Roman" w:cs="Times New Roman"/>
          <w:sz w:val="24"/>
          <w:szCs w:val="24"/>
        </w:rPr>
        <w:t xml:space="preserve">the court leaders or referred </w:t>
      </w:r>
      <w:r w:rsidRPr="007974FB">
        <w:rPr>
          <w:rFonts w:ascii="Times New Roman" w:hAnsi="Times New Roman" w:cs="Times New Roman"/>
          <w:sz w:val="24"/>
          <w:szCs w:val="24"/>
        </w:rPr>
        <w:t>data experts to provide codebooks or descriptions of any existing data extract(s).</w:t>
      </w:r>
      <w:bookmarkEnd w:id="0"/>
    </w:p>
    <w:p w:rsidR="002E177B" w:rsidP="007974FB" w14:paraId="5A974034" w14:textId="01F07990">
      <w:pPr>
        <w:rPr>
          <w:rFonts w:ascii="Times New Roman" w:hAnsi="Times New Roman" w:cs="Times New Roman"/>
          <w:sz w:val="24"/>
          <w:szCs w:val="24"/>
        </w:rPr>
      </w:pPr>
      <w:r>
        <w:rPr>
          <w:rFonts w:ascii="Times New Roman" w:hAnsi="Times New Roman" w:cs="Times New Roman"/>
          <w:sz w:val="24"/>
          <w:szCs w:val="24"/>
        </w:rPr>
        <w:t>Table 1. Proposed list of state and counties for the CJSSC feasibility test</w:t>
      </w:r>
    </w:p>
    <w:tbl>
      <w:tblPr>
        <w:tblStyle w:val="TableGrid"/>
        <w:tblW w:w="0" w:type="auto"/>
        <w:tblLook w:val="04A0"/>
      </w:tblPr>
      <w:tblGrid>
        <w:gridCol w:w="2337"/>
        <w:gridCol w:w="2337"/>
        <w:gridCol w:w="2338"/>
        <w:gridCol w:w="2338"/>
      </w:tblGrid>
      <w:tr w14:paraId="4F8EE902" w14:textId="77777777" w:rsidTr="002E177B">
        <w:tblPrEx>
          <w:tblW w:w="0" w:type="auto"/>
          <w:tblLook w:val="04A0"/>
        </w:tblPrEx>
        <w:tc>
          <w:tcPr>
            <w:tcW w:w="2337" w:type="dxa"/>
          </w:tcPr>
          <w:p w:rsidR="002E177B" w:rsidP="007974FB" w14:paraId="5EDD1C85" w14:textId="3432F5DE">
            <w:pPr>
              <w:rPr>
                <w:rFonts w:ascii="Times New Roman" w:hAnsi="Times New Roman" w:cs="Times New Roman"/>
                <w:szCs w:val="24"/>
              </w:rPr>
            </w:pPr>
            <w:r>
              <w:rPr>
                <w:rFonts w:ascii="Times New Roman" w:hAnsi="Times New Roman" w:cs="Times New Roman"/>
                <w:szCs w:val="24"/>
              </w:rPr>
              <w:t>County</w:t>
            </w:r>
          </w:p>
        </w:tc>
        <w:tc>
          <w:tcPr>
            <w:tcW w:w="2337" w:type="dxa"/>
          </w:tcPr>
          <w:p w:rsidR="002E177B" w:rsidP="007974FB" w14:paraId="639C0324" w14:textId="7756502C">
            <w:pPr>
              <w:rPr>
                <w:rFonts w:ascii="Times New Roman" w:hAnsi="Times New Roman" w:cs="Times New Roman"/>
                <w:szCs w:val="24"/>
              </w:rPr>
            </w:pPr>
            <w:r>
              <w:rPr>
                <w:rFonts w:ascii="Times New Roman" w:hAnsi="Times New Roman" w:cs="Times New Roman"/>
                <w:szCs w:val="24"/>
              </w:rPr>
              <w:t>State</w:t>
            </w:r>
          </w:p>
        </w:tc>
        <w:tc>
          <w:tcPr>
            <w:tcW w:w="2338" w:type="dxa"/>
          </w:tcPr>
          <w:p w:rsidR="002E177B" w:rsidP="007974FB" w14:paraId="73315A56" w14:textId="01112D55">
            <w:pPr>
              <w:rPr>
                <w:rFonts w:ascii="Times New Roman" w:hAnsi="Times New Roman" w:cs="Times New Roman"/>
                <w:szCs w:val="24"/>
              </w:rPr>
            </w:pPr>
            <w:r>
              <w:rPr>
                <w:rFonts w:ascii="Times New Roman" w:hAnsi="Times New Roman" w:cs="Times New Roman"/>
                <w:szCs w:val="24"/>
              </w:rPr>
              <w:t>Two-tier Court System</w:t>
            </w:r>
          </w:p>
        </w:tc>
        <w:tc>
          <w:tcPr>
            <w:tcW w:w="2338" w:type="dxa"/>
          </w:tcPr>
          <w:p w:rsidR="002E177B" w:rsidP="007974FB" w14:paraId="5F9546CC" w14:textId="4DFC1CF0">
            <w:pPr>
              <w:rPr>
                <w:rFonts w:ascii="Times New Roman" w:hAnsi="Times New Roman" w:cs="Times New Roman"/>
                <w:szCs w:val="24"/>
              </w:rPr>
            </w:pPr>
            <w:r>
              <w:rPr>
                <w:rFonts w:ascii="Times New Roman" w:hAnsi="Times New Roman" w:cs="Times New Roman"/>
                <w:szCs w:val="24"/>
              </w:rPr>
              <w:t>Population Ranking Tier 1 – largest 75 counties by population</w:t>
            </w:r>
          </w:p>
          <w:p w:rsidR="003B06BB" w:rsidP="007974FB" w14:paraId="48EC3347" w14:textId="54D92CB6">
            <w:pPr>
              <w:rPr>
                <w:rFonts w:ascii="Times New Roman" w:hAnsi="Times New Roman" w:cs="Times New Roman"/>
                <w:szCs w:val="24"/>
              </w:rPr>
            </w:pPr>
            <w:r>
              <w:rPr>
                <w:rFonts w:ascii="Times New Roman" w:hAnsi="Times New Roman" w:cs="Times New Roman"/>
                <w:szCs w:val="24"/>
              </w:rPr>
              <w:t>Tier 2 – county rank 76-150 by population</w:t>
            </w:r>
          </w:p>
          <w:p w:rsidR="003B06BB" w:rsidP="007974FB" w14:paraId="4763826A" w14:textId="0D8AC61A">
            <w:pPr>
              <w:rPr>
                <w:rFonts w:ascii="Times New Roman" w:hAnsi="Times New Roman" w:cs="Times New Roman"/>
                <w:szCs w:val="24"/>
              </w:rPr>
            </w:pPr>
            <w:r>
              <w:rPr>
                <w:rFonts w:ascii="Times New Roman" w:hAnsi="Times New Roman" w:cs="Times New Roman"/>
                <w:szCs w:val="24"/>
              </w:rPr>
              <w:t>Tier 3 – county rank 151-200 by population</w:t>
            </w:r>
          </w:p>
        </w:tc>
      </w:tr>
      <w:tr w14:paraId="3402DC0E" w14:textId="77777777" w:rsidTr="002E177B">
        <w:tblPrEx>
          <w:tblW w:w="0" w:type="auto"/>
          <w:tblLook w:val="04A0"/>
        </w:tblPrEx>
        <w:tc>
          <w:tcPr>
            <w:tcW w:w="2337" w:type="dxa"/>
          </w:tcPr>
          <w:p w:rsidR="002E177B" w:rsidP="007974FB" w14:paraId="388DDD06" w14:textId="77777777">
            <w:pPr>
              <w:rPr>
                <w:rFonts w:ascii="Times New Roman" w:hAnsi="Times New Roman" w:cs="Times New Roman"/>
                <w:szCs w:val="24"/>
              </w:rPr>
            </w:pPr>
          </w:p>
        </w:tc>
        <w:tc>
          <w:tcPr>
            <w:tcW w:w="2337" w:type="dxa"/>
          </w:tcPr>
          <w:p w:rsidR="002E177B" w:rsidP="007974FB" w14:paraId="35650D37" w14:textId="6EFB9046">
            <w:pPr>
              <w:rPr>
                <w:rFonts w:ascii="Times New Roman" w:hAnsi="Times New Roman" w:cs="Times New Roman"/>
                <w:szCs w:val="24"/>
              </w:rPr>
            </w:pPr>
            <w:r>
              <w:rPr>
                <w:rFonts w:ascii="Times New Roman" w:hAnsi="Times New Roman" w:cs="Times New Roman"/>
                <w:szCs w:val="24"/>
              </w:rPr>
              <w:t>Michigan</w:t>
            </w:r>
          </w:p>
        </w:tc>
        <w:tc>
          <w:tcPr>
            <w:tcW w:w="2338" w:type="dxa"/>
          </w:tcPr>
          <w:p w:rsidR="002E177B" w:rsidP="007974FB" w14:paraId="00B8CF40" w14:textId="61B5523F">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4CF37CAD" w14:textId="77777777">
            <w:pPr>
              <w:rPr>
                <w:rFonts w:ascii="Times New Roman" w:hAnsi="Times New Roman" w:cs="Times New Roman"/>
                <w:szCs w:val="24"/>
              </w:rPr>
            </w:pPr>
          </w:p>
        </w:tc>
      </w:tr>
      <w:tr w14:paraId="38A80EBF" w14:textId="77777777" w:rsidTr="002E177B">
        <w:tblPrEx>
          <w:tblW w:w="0" w:type="auto"/>
          <w:tblLook w:val="04A0"/>
        </w:tblPrEx>
        <w:tc>
          <w:tcPr>
            <w:tcW w:w="2337" w:type="dxa"/>
          </w:tcPr>
          <w:p w:rsidR="002E177B" w:rsidP="007974FB" w14:paraId="6CC0D6E8" w14:textId="77777777">
            <w:pPr>
              <w:rPr>
                <w:rFonts w:ascii="Times New Roman" w:hAnsi="Times New Roman" w:cs="Times New Roman"/>
                <w:szCs w:val="24"/>
              </w:rPr>
            </w:pPr>
          </w:p>
        </w:tc>
        <w:tc>
          <w:tcPr>
            <w:tcW w:w="2337" w:type="dxa"/>
          </w:tcPr>
          <w:p w:rsidR="002E177B" w:rsidP="007974FB" w14:paraId="3D01699C" w14:textId="66D0DC8D">
            <w:pPr>
              <w:rPr>
                <w:rFonts w:ascii="Times New Roman" w:hAnsi="Times New Roman" w:cs="Times New Roman"/>
                <w:szCs w:val="24"/>
              </w:rPr>
            </w:pPr>
            <w:r>
              <w:rPr>
                <w:rFonts w:ascii="Times New Roman" w:hAnsi="Times New Roman" w:cs="Times New Roman"/>
                <w:szCs w:val="24"/>
              </w:rPr>
              <w:t>New Hampshire</w:t>
            </w:r>
          </w:p>
        </w:tc>
        <w:tc>
          <w:tcPr>
            <w:tcW w:w="2338" w:type="dxa"/>
          </w:tcPr>
          <w:p w:rsidR="002E177B" w:rsidP="007974FB" w14:paraId="7A3D4BBA" w14:textId="5D2D3EC9">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1C8F1868" w14:textId="77777777">
            <w:pPr>
              <w:rPr>
                <w:rFonts w:ascii="Times New Roman" w:hAnsi="Times New Roman" w:cs="Times New Roman"/>
                <w:szCs w:val="24"/>
              </w:rPr>
            </w:pPr>
          </w:p>
        </w:tc>
      </w:tr>
      <w:tr w14:paraId="3694A244" w14:textId="77777777" w:rsidTr="002E177B">
        <w:tblPrEx>
          <w:tblW w:w="0" w:type="auto"/>
          <w:tblLook w:val="04A0"/>
        </w:tblPrEx>
        <w:tc>
          <w:tcPr>
            <w:tcW w:w="2337" w:type="dxa"/>
          </w:tcPr>
          <w:p w:rsidR="002E177B" w:rsidP="007974FB" w14:paraId="224A7B5F" w14:textId="1D4636F3">
            <w:pPr>
              <w:rPr>
                <w:rFonts w:ascii="Times New Roman" w:hAnsi="Times New Roman" w:cs="Times New Roman"/>
                <w:szCs w:val="24"/>
              </w:rPr>
            </w:pPr>
            <w:r>
              <w:rPr>
                <w:rFonts w:ascii="Times New Roman" w:hAnsi="Times New Roman" w:cs="Times New Roman"/>
                <w:szCs w:val="24"/>
              </w:rPr>
              <w:t>Harris County</w:t>
            </w:r>
          </w:p>
        </w:tc>
        <w:tc>
          <w:tcPr>
            <w:tcW w:w="2337" w:type="dxa"/>
          </w:tcPr>
          <w:p w:rsidR="002E177B" w:rsidP="007974FB" w14:paraId="1E6BB804" w14:textId="4C71BFD9">
            <w:pPr>
              <w:rPr>
                <w:rFonts w:ascii="Times New Roman" w:hAnsi="Times New Roman" w:cs="Times New Roman"/>
                <w:szCs w:val="24"/>
              </w:rPr>
            </w:pPr>
            <w:r>
              <w:rPr>
                <w:rFonts w:ascii="Times New Roman" w:hAnsi="Times New Roman" w:cs="Times New Roman"/>
                <w:szCs w:val="24"/>
              </w:rPr>
              <w:t>Texas</w:t>
            </w:r>
          </w:p>
        </w:tc>
        <w:tc>
          <w:tcPr>
            <w:tcW w:w="2338" w:type="dxa"/>
          </w:tcPr>
          <w:p w:rsidR="002E177B" w:rsidP="007974FB" w14:paraId="257F3664" w14:textId="57D680EB">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1C565201" w14:textId="153C3954">
            <w:pPr>
              <w:rPr>
                <w:rFonts w:ascii="Times New Roman" w:hAnsi="Times New Roman" w:cs="Times New Roman"/>
                <w:szCs w:val="24"/>
              </w:rPr>
            </w:pPr>
            <w:r>
              <w:rPr>
                <w:rFonts w:ascii="Times New Roman" w:hAnsi="Times New Roman" w:cs="Times New Roman"/>
                <w:szCs w:val="24"/>
              </w:rPr>
              <w:t>Tier 1</w:t>
            </w:r>
          </w:p>
        </w:tc>
      </w:tr>
      <w:tr w14:paraId="10080A04" w14:textId="77777777" w:rsidTr="002E177B">
        <w:tblPrEx>
          <w:tblW w:w="0" w:type="auto"/>
          <w:tblLook w:val="04A0"/>
        </w:tblPrEx>
        <w:tc>
          <w:tcPr>
            <w:tcW w:w="2337" w:type="dxa"/>
          </w:tcPr>
          <w:p w:rsidR="002E177B" w:rsidP="007974FB" w14:paraId="7F21E37D" w14:textId="0ACD367A">
            <w:pPr>
              <w:rPr>
                <w:rFonts w:ascii="Times New Roman" w:hAnsi="Times New Roman" w:cs="Times New Roman"/>
                <w:szCs w:val="24"/>
              </w:rPr>
            </w:pPr>
            <w:r>
              <w:rPr>
                <w:rFonts w:ascii="Times New Roman" w:hAnsi="Times New Roman" w:cs="Times New Roman"/>
                <w:szCs w:val="24"/>
              </w:rPr>
              <w:t>Bexar County</w:t>
            </w:r>
          </w:p>
        </w:tc>
        <w:tc>
          <w:tcPr>
            <w:tcW w:w="2337" w:type="dxa"/>
          </w:tcPr>
          <w:p w:rsidR="002E177B" w:rsidP="007974FB" w14:paraId="52213BFA" w14:textId="3778823F">
            <w:pPr>
              <w:rPr>
                <w:rFonts w:ascii="Times New Roman" w:hAnsi="Times New Roman" w:cs="Times New Roman"/>
                <w:szCs w:val="24"/>
              </w:rPr>
            </w:pPr>
            <w:r>
              <w:rPr>
                <w:rFonts w:ascii="Times New Roman" w:hAnsi="Times New Roman" w:cs="Times New Roman"/>
                <w:szCs w:val="24"/>
              </w:rPr>
              <w:t>Texas</w:t>
            </w:r>
          </w:p>
        </w:tc>
        <w:tc>
          <w:tcPr>
            <w:tcW w:w="2338" w:type="dxa"/>
          </w:tcPr>
          <w:p w:rsidR="002E177B" w:rsidP="007974FB" w14:paraId="6006D28A" w14:textId="37EAEE6D">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00C7E77B" w14:textId="3F879D11">
            <w:pPr>
              <w:rPr>
                <w:rFonts w:ascii="Times New Roman" w:hAnsi="Times New Roman" w:cs="Times New Roman"/>
                <w:szCs w:val="24"/>
              </w:rPr>
            </w:pPr>
            <w:r>
              <w:rPr>
                <w:rFonts w:ascii="Times New Roman" w:hAnsi="Times New Roman" w:cs="Times New Roman"/>
                <w:szCs w:val="24"/>
              </w:rPr>
              <w:t>Tier 1</w:t>
            </w:r>
          </w:p>
        </w:tc>
      </w:tr>
      <w:tr w14:paraId="52D1ED14" w14:textId="77777777" w:rsidTr="002E177B">
        <w:tblPrEx>
          <w:tblW w:w="0" w:type="auto"/>
          <w:tblLook w:val="04A0"/>
        </w:tblPrEx>
        <w:tc>
          <w:tcPr>
            <w:tcW w:w="2337" w:type="dxa"/>
          </w:tcPr>
          <w:p w:rsidR="002E177B" w:rsidP="007974FB" w14:paraId="1F74F500" w14:textId="475C7670">
            <w:pPr>
              <w:rPr>
                <w:rFonts w:ascii="Times New Roman" w:hAnsi="Times New Roman" w:cs="Times New Roman"/>
                <w:szCs w:val="24"/>
              </w:rPr>
            </w:pPr>
            <w:r>
              <w:rPr>
                <w:rFonts w:ascii="Times New Roman" w:hAnsi="Times New Roman" w:cs="Times New Roman"/>
                <w:szCs w:val="24"/>
              </w:rPr>
              <w:t>Alameda County</w:t>
            </w:r>
          </w:p>
        </w:tc>
        <w:tc>
          <w:tcPr>
            <w:tcW w:w="2337" w:type="dxa"/>
          </w:tcPr>
          <w:p w:rsidR="002E177B" w:rsidP="007974FB" w14:paraId="64E7D328" w14:textId="48EA3FAC">
            <w:pPr>
              <w:rPr>
                <w:rFonts w:ascii="Times New Roman" w:hAnsi="Times New Roman" w:cs="Times New Roman"/>
                <w:szCs w:val="24"/>
              </w:rPr>
            </w:pPr>
            <w:r>
              <w:rPr>
                <w:rFonts w:ascii="Times New Roman" w:hAnsi="Times New Roman" w:cs="Times New Roman"/>
                <w:szCs w:val="24"/>
              </w:rPr>
              <w:t>California</w:t>
            </w:r>
          </w:p>
        </w:tc>
        <w:tc>
          <w:tcPr>
            <w:tcW w:w="2338" w:type="dxa"/>
          </w:tcPr>
          <w:p w:rsidR="002E177B" w:rsidP="007974FB" w14:paraId="2C9C9909" w14:textId="5ACE5A61">
            <w:pPr>
              <w:rPr>
                <w:rFonts w:ascii="Times New Roman" w:hAnsi="Times New Roman" w:cs="Times New Roman"/>
                <w:szCs w:val="24"/>
              </w:rPr>
            </w:pPr>
            <w:r>
              <w:rPr>
                <w:rFonts w:ascii="Times New Roman" w:hAnsi="Times New Roman" w:cs="Times New Roman"/>
                <w:szCs w:val="24"/>
              </w:rPr>
              <w:t>No</w:t>
            </w:r>
          </w:p>
        </w:tc>
        <w:tc>
          <w:tcPr>
            <w:tcW w:w="2338" w:type="dxa"/>
          </w:tcPr>
          <w:p w:rsidR="002E177B" w:rsidP="007974FB" w14:paraId="0EA7B4DB" w14:textId="3F88FB7D">
            <w:pPr>
              <w:rPr>
                <w:rFonts w:ascii="Times New Roman" w:hAnsi="Times New Roman" w:cs="Times New Roman"/>
                <w:szCs w:val="24"/>
              </w:rPr>
            </w:pPr>
            <w:r>
              <w:rPr>
                <w:rFonts w:ascii="Times New Roman" w:hAnsi="Times New Roman" w:cs="Times New Roman"/>
                <w:szCs w:val="24"/>
              </w:rPr>
              <w:t>Tier 1</w:t>
            </w:r>
          </w:p>
        </w:tc>
      </w:tr>
      <w:tr w14:paraId="23836B49" w14:textId="77777777" w:rsidTr="002E177B">
        <w:tblPrEx>
          <w:tblW w:w="0" w:type="auto"/>
          <w:tblLook w:val="04A0"/>
        </w:tblPrEx>
        <w:tc>
          <w:tcPr>
            <w:tcW w:w="2337" w:type="dxa"/>
          </w:tcPr>
          <w:p w:rsidR="002E177B" w:rsidP="007974FB" w14:paraId="5A8108F5" w14:textId="30A12054">
            <w:pPr>
              <w:rPr>
                <w:rFonts w:ascii="Times New Roman" w:hAnsi="Times New Roman" w:cs="Times New Roman"/>
                <w:szCs w:val="24"/>
              </w:rPr>
            </w:pPr>
            <w:r>
              <w:rPr>
                <w:rFonts w:ascii="Times New Roman" w:hAnsi="Times New Roman" w:cs="Times New Roman"/>
                <w:szCs w:val="24"/>
              </w:rPr>
              <w:t>New York County</w:t>
            </w:r>
          </w:p>
        </w:tc>
        <w:tc>
          <w:tcPr>
            <w:tcW w:w="2337" w:type="dxa"/>
          </w:tcPr>
          <w:p w:rsidR="002E177B" w:rsidP="007974FB" w14:paraId="2341800A" w14:textId="5738D4FF">
            <w:pPr>
              <w:rPr>
                <w:rFonts w:ascii="Times New Roman" w:hAnsi="Times New Roman" w:cs="Times New Roman"/>
                <w:szCs w:val="24"/>
              </w:rPr>
            </w:pPr>
            <w:r>
              <w:rPr>
                <w:rFonts w:ascii="Times New Roman" w:hAnsi="Times New Roman" w:cs="Times New Roman"/>
                <w:szCs w:val="24"/>
              </w:rPr>
              <w:t>New York</w:t>
            </w:r>
          </w:p>
        </w:tc>
        <w:tc>
          <w:tcPr>
            <w:tcW w:w="2338" w:type="dxa"/>
          </w:tcPr>
          <w:p w:rsidR="002E177B" w:rsidP="007974FB" w14:paraId="22D9BBBA" w14:textId="679EF965">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16039BF9" w14:textId="4D26E221">
            <w:pPr>
              <w:rPr>
                <w:rFonts w:ascii="Times New Roman" w:hAnsi="Times New Roman" w:cs="Times New Roman"/>
                <w:szCs w:val="24"/>
              </w:rPr>
            </w:pPr>
            <w:r>
              <w:rPr>
                <w:rFonts w:ascii="Times New Roman" w:hAnsi="Times New Roman" w:cs="Times New Roman"/>
                <w:szCs w:val="24"/>
              </w:rPr>
              <w:t>Tier 1</w:t>
            </w:r>
          </w:p>
        </w:tc>
      </w:tr>
      <w:tr w14:paraId="261C30DD" w14:textId="77777777" w:rsidTr="002E177B">
        <w:tblPrEx>
          <w:tblW w:w="0" w:type="auto"/>
          <w:tblLook w:val="04A0"/>
        </w:tblPrEx>
        <w:tc>
          <w:tcPr>
            <w:tcW w:w="2337" w:type="dxa"/>
          </w:tcPr>
          <w:p w:rsidR="002E177B" w:rsidP="007974FB" w14:paraId="03B7A278" w14:textId="4A6752A4">
            <w:pPr>
              <w:rPr>
                <w:rFonts w:ascii="Times New Roman" w:hAnsi="Times New Roman" w:cs="Times New Roman"/>
                <w:szCs w:val="24"/>
              </w:rPr>
            </w:pPr>
            <w:r>
              <w:rPr>
                <w:rFonts w:ascii="Times New Roman" w:hAnsi="Times New Roman" w:cs="Times New Roman"/>
                <w:szCs w:val="24"/>
              </w:rPr>
              <w:t>Sacramento County</w:t>
            </w:r>
          </w:p>
        </w:tc>
        <w:tc>
          <w:tcPr>
            <w:tcW w:w="2337" w:type="dxa"/>
          </w:tcPr>
          <w:p w:rsidR="002E177B" w:rsidP="007974FB" w14:paraId="36E08BFE" w14:textId="2966040F">
            <w:pPr>
              <w:rPr>
                <w:rFonts w:ascii="Times New Roman" w:hAnsi="Times New Roman" w:cs="Times New Roman"/>
                <w:szCs w:val="24"/>
              </w:rPr>
            </w:pPr>
            <w:r>
              <w:rPr>
                <w:rFonts w:ascii="Times New Roman" w:hAnsi="Times New Roman" w:cs="Times New Roman"/>
                <w:szCs w:val="24"/>
              </w:rPr>
              <w:t>California</w:t>
            </w:r>
          </w:p>
        </w:tc>
        <w:tc>
          <w:tcPr>
            <w:tcW w:w="2338" w:type="dxa"/>
          </w:tcPr>
          <w:p w:rsidR="002E177B" w:rsidP="007974FB" w14:paraId="5F67642A" w14:textId="16FC1E89">
            <w:pPr>
              <w:rPr>
                <w:rFonts w:ascii="Times New Roman" w:hAnsi="Times New Roman" w:cs="Times New Roman"/>
                <w:szCs w:val="24"/>
              </w:rPr>
            </w:pPr>
            <w:r>
              <w:rPr>
                <w:rFonts w:ascii="Times New Roman" w:hAnsi="Times New Roman" w:cs="Times New Roman"/>
                <w:szCs w:val="24"/>
              </w:rPr>
              <w:t>No</w:t>
            </w:r>
          </w:p>
        </w:tc>
        <w:tc>
          <w:tcPr>
            <w:tcW w:w="2338" w:type="dxa"/>
          </w:tcPr>
          <w:p w:rsidR="002E177B" w:rsidP="007974FB" w14:paraId="1C7A97BF" w14:textId="209AB444">
            <w:pPr>
              <w:rPr>
                <w:rFonts w:ascii="Times New Roman" w:hAnsi="Times New Roman" w:cs="Times New Roman"/>
                <w:szCs w:val="24"/>
              </w:rPr>
            </w:pPr>
            <w:r>
              <w:rPr>
                <w:rFonts w:ascii="Times New Roman" w:hAnsi="Times New Roman" w:cs="Times New Roman"/>
                <w:szCs w:val="24"/>
              </w:rPr>
              <w:t>Tier 1</w:t>
            </w:r>
          </w:p>
        </w:tc>
      </w:tr>
      <w:tr w14:paraId="0E9142EA" w14:textId="77777777" w:rsidTr="002E177B">
        <w:tblPrEx>
          <w:tblW w:w="0" w:type="auto"/>
          <w:tblLook w:val="04A0"/>
        </w:tblPrEx>
        <w:tc>
          <w:tcPr>
            <w:tcW w:w="2337" w:type="dxa"/>
          </w:tcPr>
          <w:p w:rsidR="002E177B" w:rsidP="007974FB" w14:paraId="41575B2E" w14:textId="3B2DCDD6">
            <w:pPr>
              <w:rPr>
                <w:rFonts w:ascii="Times New Roman" w:hAnsi="Times New Roman" w:cs="Times New Roman"/>
                <w:szCs w:val="24"/>
              </w:rPr>
            </w:pPr>
            <w:r>
              <w:rPr>
                <w:rFonts w:ascii="Times New Roman" w:hAnsi="Times New Roman" w:cs="Times New Roman"/>
                <w:szCs w:val="24"/>
              </w:rPr>
              <w:t>Hillsborough County</w:t>
            </w:r>
          </w:p>
        </w:tc>
        <w:tc>
          <w:tcPr>
            <w:tcW w:w="2337" w:type="dxa"/>
          </w:tcPr>
          <w:p w:rsidR="002E177B" w:rsidP="007974FB" w14:paraId="4F51D1D2" w14:textId="7537D31D">
            <w:pPr>
              <w:rPr>
                <w:rFonts w:ascii="Times New Roman" w:hAnsi="Times New Roman" w:cs="Times New Roman"/>
                <w:szCs w:val="24"/>
              </w:rPr>
            </w:pPr>
            <w:r>
              <w:rPr>
                <w:rFonts w:ascii="Times New Roman" w:hAnsi="Times New Roman" w:cs="Times New Roman"/>
                <w:szCs w:val="24"/>
              </w:rPr>
              <w:t>Florida</w:t>
            </w:r>
          </w:p>
        </w:tc>
        <w:tc>
          <w:tcPr>
            <w:tcW w:w="2338" w:type="dxa"/>
          </w:tcPr>
          <w:p w:rsidR="002E177B" w:rsidP="007974FB" w14:paraId="10EB4487" w14:textId="6D80CA65">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2CB09D5A" w14:textId="1FB4CBBC">
            <w:pPr>
              <w:rPr>
                <w:rFonts w:ascii="Times New Roman" w:hAnsi="Times New Roman" w:cs="Times New Roman"/>
                <w:szCs w:val="24"/>
              </w:rPr>
            </w:pPr>
            <w:r>
              <w:rPr>
                <w:rFonts w:ascii="Times New Roman" w:hAnsi="Times New Roman" w:cs="Times New Roman"/>
                <w:szCs w:val="24"/>
              </w:rPr>
              <w:t>Tier 1</w:t>
            </w:r>
          </w:p>
        </w:tc>
      </w:tr>
      <w:tr w14:paraId="316BD144" w14:textId="77777777" w:rsidTr="002E177B">
        <w:tblPrEx>
          <w:tblW w:w="0" w:type="auto"/>
          <w:tblLook w:val="04A0"/>
        </w:tblPrEx>
        <w:tc>
          <w:tcPr>
            <w:tcW w:w="2337" w:type="dxa"/>
          </w:tcPr>
          <w:p w:rsidR="002E177B" w:rsidP="007974FB" w14:paraId="7815A6E2" w14:textId="2C36DE0E">
            <w:pPr>
              <w:rPr>
                <w:rFonts w:ascii="Times New Roman" w:hAnsi="Times New Roman" w:cs="Times New Roman"/>
                <w:szCs w:val="24"/>
              </w:rPr>
            </w:pPr>
            <w:r>
              <w:rPr>
                <w:rFonts w:ascii="Times New Roman" w:hAnsi="Times New Roman" w:cs="Times New Roman"/>
                <w:szCs w:val="24"/>
              </w:rPr>
              <w:t xml:space="preserve">Cuyahoga County </w:t>
            </w:r>
          </w:p>
        </w:tc>
        <w:tc>
          <w:tcPr>
            <w:tcW w:w="2337" w:type="dxa"/>
          </w:tcPr>
          <w:p w:rsidR="002E177B" w:rsidP="007974FB" w14:paraId="71B02BB4" w14:textId="44B89A84">
            <w:pPr>
              <w:rPr>
                <w:rFonts w:ascii="Times New Roman" w:hAnsi="Times New Roman" w:cs="Times New Roman"/>
                <w:szCs w:val="24"/>
              </w:rPr>
            </w:pPr>
            <w:r>
              <w:rPr>
                <w:rFonts w:ascii="Times New Roman" w:hAnsi="Times New Roman" w:cs="Times New Roman"/>
                <w:szCs w:val="24"/>
              </w:rPr>
              <w:t>Ohio</w:t>
            </w:r>
          </w:p>
        </w:tc>
        <w:tc>
          <w:tcPr>
            <w:tcW w:w="2338" w:type="dxa"/>
          </w:tcPr>
          <w:p w:rsidR="002E177B" w:rsidP="007974FB" w14:paraId="0E897F1F" w14:textId="1A6A8419">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4BDE7CF0" w14:textId="0254655A">
            <w:pPr>
              <w:rPr>
                <w:rFonts w:ascii="Times New Roman" w:hAnsi="Times New Roman" w:cs="Times New Roman"/>
                <w:szCs w:val="24"/>
              </w:rPr>
            </w:pPr>
            <w:r>
              <w:rPr>
                <w:rFonts w:ascii="Times New Roman" w:hAnsi="Times New Roman" w:cs="Times New Roman"/>
                <w:szCs w:val="24"/>
              </w:rPr>
              <w:t>Tier 1</w:t>
            </w:r>
          </w:p>
        </w:tc>
      </w:tr>
      <w:tr w14:paraId="26750FFB" w14:textId="77777777" w:rsidTr="002E177B">
        <w:tblPrEx>
          <w:tblW w:w="0" w:type="auto"/>
          <w:tblLook w:val="04A0"/>
        </w:tblPrEx>
        <w:tc>
          <w:tcPr>
            <w:tcW w:w="2337" w:type="dxa"/>
          </w:tcPr>
          <w:p w:rsidR="002E177B" w:rsidP="007974FB" w14:paraId="05681744" w14:textId="15175A91">
            <w:pPr>
              <w:rPr>
                <w:rFonts w:ascii="Times New Roman" w:hAnsi="Times New Roman" w:cs="Times New Roman"/>
                <w:szCs w:val="24"/>
              </w:rPr>
            </w:pPr>
            <w:r>
              <w:rPr>
                <w:rFonts w:ascii="Times New Roman" w:hAnsi="Times New Roman" w:cs="Times New Roman"/>
                <w:szCs w:val="24"/>
              </w:rPr>
              <w:t>Allegheny County</w:t>
            </w:r>
          </w:p>
        </w:tc>
        <w:tc>
          <w:tcPr>
            <w:tcW w:w="2337" w:type="dxa"/>
          </w:tcPr>
          <w:p w:rsidR="002E177B" w:rsidP="007974FB" w14:paraId="0551367E" w14:textId="6C565E4C">
            <w:pPr>
              <w:rPr>
                <w:rFonts w:ascii="Times New Roman" w:hAnsi="Times New Roman" w:cs="Times New Roman"/>
                <w:szCs w:val="24"/>
              </w:rPr>
            </w:pPr>
            <w:r>
              <w:rPr>
                <w:rFonts w:ascii="Times New Roman" w:hAnsi="Times New Roman" w:cs="Times New Roman"/>
                <w:szCs w:val="24"/>
              </w:rPr>
              <w:t>Pennsylvania</w:t>
            </w:r>
          </w:p>
        </w:tc>
        <w:tc>
          <w:tcPr>
            <w:tcW w:w="2338" w:type="dxa"/>
          </w:tcPr>
          <w:p w:rsidR="002E177B" w:rsidP="007974FB" w14:paraId="17A42863" w14:textId="72A25FF1">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0FAE22AD" w14:textId="69621FB2">
            <w:pPr>
              <w:rPr>
                <w:rFonts w:ascii="Times New Roman" w:hAnsi="Times New Roman" w:cs="Times New Roman"/>
                <w:szCs w:val="24"/>
              </w:rPr>
            </w:pPr>
            <w:r>
              <w:rPr>
                <w:rFonts w:ascii="Times New Roman" w:hAnsi="Times New Roman" w:cs="Times New Roman"/>
                <w:szCs w:val="24"/>
              </w:rPr>
              <w:t>Tier 1</w:t>
            </w:r>
          </w:p>
        </w:tc>
      </w:tr>
      <w:tr w14:paraId="3A28A8A3" w14:textId="77777777" w:rsidTr="002E177B">
        <w:tblPrEx>
          <w:tblW w:w="0" w:type="auto"/>
          <w:tblLook w:val="04A0"/>
        </w:tblPrEx>
        <w:tc>
          <w:tcPr>
            <w:tcW w:w="2337" w:type="dxa"/>
          </w:tcPr>
          <w:p w:rsidR="002E177B" w:rsidP="007974FB" w14:paraId="7834B379" w14:textId="11433A1F">
            <w:pPr>
              <w:rPr>
                <w:rFonts w:ascii="Times New Roman" w:hAnsi="Times New Roman" w:cs="Times New Roman"/>
                <w:szCs w:val="24"/>
              </w:rPr>
            </w:pPr>
            <w:r>
              <w:rPr>
                <w:rFonts w:ascii="Times New Roman" w:hAnsi="Times New Roman" w:cs="Times New Roman"/>
                <w:szCs w:val="24"/>
              </w:rPr>
              <w:t>Pima County</w:t>
            </w:r>
          </w:p>
        </w:tc>
        <w:tc>
          <w:tcPr>
            <w:tcW w:w="2337" w:type="dxa"/>
          </w:tcPr>
          <w:p w:rsidR="002E177B" w:rsidP="007974FB" w14:paraId="18D62245" w14:textId="17BBCF6B">
            <w:pPr>
              <w:rPr>
                <w:rFonts w:ascii="Times New Roman" w:hAnsi="Times New Roman" w:cs="Times New Roman"/>
                <w:szCs w:val="24"/>
              </w:rPr>
            </w:pPr>
            <w:r>
              <w:rPr>
                <w:rFonts w:ascii="Times New Roman" w:hAnsi="Times New Roman" w:cs="Times New Roman"/>
                <w:szCs w:val="24"/>
              </w:rPr>
              <w:t>Arizona</w:t>
            </w:r>
          </w:p>
        </w:tc>
        <w:tc>
          <w:tcPr>
            <w:tcW w:w="2338" w:type="dxa"/>
          </w:tcPr>
          <w:p w:rsidR="002E177B" w:rsidP="007974FB" w14:paraId="69ED6789" w14:textId="08363908">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53A9F4FE" w14:textId="0D66C5D1">
            <w:pPr>
              <w:rPr>
                <w:rFonts w:ascii="Times New Roman" w:hAnsi="Times New Roman" w:cs="Times New Roman"/>
                <w:szCs w:val="24"/>
              </w:rPr>
            </w:pPr>
            <w:r>
              <w:rPr>
                <w:rFonts w:ascii="Times New Roman" w:hAnsi="Times New Roman" w:cs="Times New Roman"/>
                <w:szCs w:val="24"/>
              </w:rPr>
              <w:t>Tier 1</w:t>
            </w:r>
          </w:p>
        </w:tc>
      </w:tr>
      <w:tr w14:paraId="015689D3" w14:textId="77777777" w:rsidTr="002E177B">
        <w:tblPrEx>
          <w:tblW w:w="0" w:type="auto"/>
          <w:tblLook w:val="04A0"/>
        </w:tblPrEx>
        <w:tc>
          <w:tcPr>
            <w:tcW w:w="2337" w:type="dxa"/>
          </w:tcPr>
          <w:p w:rsidR="002E177B" w:rsidP="007974FB" w14:paraId="71518AA8" w14:textId="11B5976D">
            <w:pPr>
              <w:rPr>
                <w:rFonts w:ascii="Times New Roman" w:hAnsi="Times New Roman" w:cs="Times New Roman"/>
                <w:szCs w:val="24"/>
              </w:rPr>
            </w:pPr>
            <w:r>
              <w:rPr>
                <w:rFonts w:ascii="Times New Roman" w:hAnsi="Times New Roman" w:cs="Times New Roman"/>
                <w:szCs w:val="24"/>
              </w:rPr>
              <w:t>Pierce County</w:t>
            </w:r>
          </w:p>
        </w:tc>
        <w:tc>
          <w:tcPr>
            <w:tcW w:w="2337" w:type="dxa"/>
          </w:tcPr>
          <w:p w:rsidR="002E177B" w:rsidP="007974FB" w14:paraId="604155E7" w14:textId="5284119D">
            <w:pPr>
              <w:rPr>
                <w:rFonts w:ascii="Times New Roman" w:hAnsi="Times New Roman" w:cs="Times New Roman"/>
                <w:szCs w:val="24"/>
              </w:rPr>
            </w:pPr>
            <w:r>
              <w:rPr>
                <w:rFonts w:ascii="Times New Roman" w:hAnsi="Times New Roman" w:cs="Times New Roman"/>
                <w:szCs w:val="24"/>
              </w:rPr>
              <w:t>Washington</w:t>
            </w:r>
          </w:p>
        </w:tc>
        <w:tc>
          <w:tcPr>
            <w:tcW w:w="2338" w:type="dxa"/>
          </w:tcPr>
          <w:p w:rsidR="002E177B" w:rsidP="007974FB" w14:paraId="458956F5" w14:textId="65D80545">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40D9DF41" w14:textId="398C0D7E">
            <w:pPr>
              <w:rPr>
                <w:rFonts w:ascii="Times New Roman" w:hAnsi="Times New Roman" w:cs="Times New Roman"/>
                <w:szCs w:val="24"/>
              </w:rPr>
            </w:pPr>
            <w:r>
              <w:rPr>
                <w:rFonts w:ascii="Times New Roman" w:hAnsi="Times New Roman" w:cs="Times New Roman"/>
                <w:szCs w:val="24"/>
              </w:rPr>
              <w:t>Tier 1</w:t>
            </w:r>
          </w:p>
        </w:tc>
      </w:tr>
      <w:tr w14:paraId="3E894B6B" w14:textId="77777777" w:rsidTr="002E177B">
        <w:tblPrEx>
          <w:tblW w:w="0" w:type="auto"/>
          <w:tblLook w:val="04A0"/>
        </w:tblPrEx>
        <w:tc>
          <w:tcPr>
            <w:tcW w:w="2337" w:type="dxa"/>
          </w:tcPr>
          <w:p w:rsidR="002E177B" w:rsidP="007974FB" w14:paraId="19FB99AB" w14:textId="4207766E">
            <w:pPr>
              <w:rPr>
                <w:rFonts w:ascii="Times New Roman" w:hAnsi="Times New Roman" w:cs="Times New Roman"/>
                <w:szCs w:val="24"/>
              </w:rPr>
            </w:pPr>
            <w:r>
              <w:rPr>
                <w:rFonts w:ascii="Times New Roman" w:hAnsi="Times New Roman" w:cs="Times New Roman"/>
                <w:szCs w:val="24"/>
              </w:rPr>
              <w:t>DuPage County</w:t>
            </w:r>
          </w:p>
        </w:tc>
        <w:tc>
          <w:tcPr>
            <w:tcW w:w="2337" w:type="dxa"/>
          </w:tcPr>
          <w:p w:rsidR="002E177B" w:rsidP="007974FB" w14:paraId="6442E765" w14:textId="1F5C702D">
            <w:pPr>
              <w:rPr>
                <w:rFonts w:ascii="Times New Roman" w:hAnsi="Times New Roman" w:cs="Times New Roman"/>
                <w:szCs w:val="24"/>
              </w:rPr>
            </w:pPr>
            <w:r>
              <w:rPr>
                <w:rFonts w:ascii="Times New Roman" w:hAnsi="Times New Roman" w:cs="Times New Roman"/>
                <w:szCs w:val="24"/>
              </w:rPr>
              <w:t>Illinois</w:t>
            </w:r>
          </w:p>
        </w:tc>
        <w:tc>
          <w:tcPr>
            <w:tcW w:w="2338" w:type="dxa"/>
          </w:tcPr>
          <w:p w:rsidR="002E177B" w:rsidP="007974FB" w14:paraId="75B40952" w14:textId="7B6A1CF9">
            <w:pPr>
              <w:rPr>
                <w:rFonts w:ascii="Times New Roman" w:hAnsi="Times New Roman" w:cs="Times New Roman"/>
                <w:szCs w:val="24"/>
              </w:rPr>
            </w:pPr>
            <w:r>
              <w:rPr>
                <w:rFonts w:ascii="Times New Roman" w:hAnsi="Times New Roman" w:cs="Times New Roman"/>
                <w:szCs w:val="24"/>
              </w:rPr>
              <w:t>No</w:t>
            </w:r>
          </w:p>
        </w:tc>
        <w:tc>
          <w:tcPr>
            <w:tcW w:w="2338" w:type="dxa"/>
          </w:tcPr>
          <w:p w:rsidR="002E177B" w:rsidP="007974FB" w14:paraId="16D683C1" w14:textId="19EF3A47">
            <w:pPr>
              <w:rPr>
                <w:rFonts w:ascii="Times New Roman" w:hAnsi="Times New Roman" w:cs="Times New Roman"/>
                <w:szCs w:val="24"/>
              </w:rPr>
            </w:pPr>
            <w:r>
              <w:rPr>
                <w:rFonts w:ascii="Times New Roman" w:hAnsi="Times New Roman" w:cs="Times New Roman"/>
                <w:szCs w:val="24"/>
              </w:rPr>
              <w:t>Tier 1</w:t>
            </w:r>
          </w:p>
        </w:tc>
      </w:tr>
      <w:tr w14:paraId="30F21B99" w14:textId="77777777" w:rsidTr="002E177B">
        <w:tblPrEx>
          <w:tblW w:w="0" w:type="auto"/>
          <w:tblLook w:val="04A0"/>
        </w:tblPrEx>
        <w:tc>
          <w:tcPr>
            <w:tcW w:w="2337" w:type="dxa"/>
          </w:tcPr>
          <w:p w:rsidR="002E177B" w:rsidP="007974FB" w14:paraId="57F59ACC" w14:textId="27A62266">
            <w:pPr>
              <w:rPr>
                <w:rFonts w:ascii="Times New Roman" w:hAnsi="Times New Roman" w:cs="Times New Roman"/>
                <w:szCs w:val="24"/>
              </w:rPr>
            </w:pPr>
            <w:r>
              <w:rPr>
                <w:rFonts w:ascii="Times New Roman" w:hAnsi="Times New Roman" w:cs="Times New Roman"/>
                <w:szCs w:val="24"/>
              </w:rPr>
              <w:t>Milwaukee County</w:t>
            </w:r>
          </w:p>
        </w:tc>
        <w:tc>
          <w:tcPr>
            <w:tcW w:w="2337" w:type="dxa"/>
          </w:tcPr>
          <w:p w:rsidR="002E177B" w:rsidP="007974FB" w14:paraId="044064B2" w14:textId="764E2762">
            <w:pPr>
              <w:rPr>
                <w:rFonts w:ascii="Times New Roman" w:hAnsi="Times New Roman" w:cs="Times New Roman"/>
                <w:szCs w:val="24"/>
              </w:rPr>
            </w:pPr>
            <w:r>
              <w:rPr>
                <w:rFonts w:ascii="Times New Roman" w:hAnsi="Times New Roman" w:cs="Times New Roman"/>
                <w:szCs w:val="24"/>
              </w:rPr>
              <w:t>Wisconsin</w:t>
            </w:r>
          </w:p>
        </w:tc>
        <w:tc>
          <w:tcPr>
            <w:tcW w:w="2338" w:type="dxa"/>
          </w:tcPr>
          <w:p w:rsidR="002E177B" w:rsidP="007974FB" w14:paraId="3563B950" w14:textId="0CC2B9CF">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4DC8F1D3" w14:textId="75A52EB2">
            <w:pPr>
              <w:rPr>
                <w:rFonts w:ascii="Times New Roman" w:hAnsi="Times New Roman" w:cs="Times New Roman"/>
                <w:szCs w:val="24"/>
              </w:rPr>
            </w:pPr>
            <w:r>
              <w:rPr>
                <w:rFonts w:ascii="Times New Roman" w:hAnsi="Times New Roman" w:cs="Times New Roman"/>
                <w:szCs w:val="24"/>
              </w:rPr>
              <w:t>Tier 1</w:t>
            </w:r>
          </w:p>
        </w:tc>
      </w:tr>
      <w:tr w14:paraId="35005913" w14:textId="77777777" w:rsidTr="002E177B">
        <w:tblPrEx>
          <w:tblW w:w="0" w:type="auto"/>
          <w:tblLook w:val="04A0"/>
        </w:tblPrEx>
        <w:tc>
          <w:tcPr>
            <w:tcW w:w="2337" w:type="dxa"/>
          </w:tcPr>
          <w:p w:rsidR="002E177B" w:rsidP="007974FB" w14:paraId="73C1EA60" w14:textId="4DDE2AF0">
            <w:pPr>
              <w:rPr>
                <w:rFonts w:ascii="Times New Roman" w:hAnsi="Times New Roman" w:cs="Times New Roman"/>
                <w:szCs w:val="24"/>
              </w:rPr>
            </w:pPr>
            <w:r>
              <w:rPr>
                <w:rFonts w:ascii="Times New Roman" w:hAnsi="Times New Roman" w:cs="Times New Roman"/>
                <w:szCs w:val="24"/>
              </w:rPr>
              <w:t>Multnomah County</w:t>
            </w:r>
          </w:p>
        </w:tc>
        <w:tc>
          <w:tcPr>
            <w:tcW w:w="2337" w:type="dxa"/>
          </w:tcPr>
          <w:p w:rsidR="002E177B" w:rsidP="007974FB" w14:paraId="714962FA" w14:textId="59DC5545">
            <w:pPr>
              <w:rPr>
                <w:rFonts w:ascii="Times New Roman" w:hAnsi="Times New Roman" w:cs="Times New Roman"/>
                <w:szCs w:val="24"/>
              </w:rPr>
            </w:pPr>
            <w:r>
              <w:rPr>
                <w:rFonts w:ascii="Times New Roman" w:hAnsi="Times New Roman" w:cs="Times New Roman"/>
                <w:szCs w:val="24"/>
              </w:rPr>
              <w:t>Oregon</w:t>
            </w:r>
          </w:p>
        </w:tc>
        <w:tc>
          <w:tcPr>
            <w:tcW w:w="2338" w:type="dxa"/>
          </w:tcPr>
          <w:p w:rsidR="002E177B" w:rsidP="007974FB" w14:paraId="276705A3" w14:textId="42A1A0DA">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364FF896" w14:textId="0783338D">
            <w:pPr>
              <w:rPr>
                <w:rFonts w:ascii="Times New Roman" w:hAnsi="Times New Roman" w:cs="Times New Roman"/>
                <w:szCs w:val="24"/>
              </w:rPr>
            </w:pPr>
            <w:r>
              <w:rPr>
                <w:rFonts w:ascii="Times New Roman" w:hAnsi="Times New Roman" w:cs="Times New Roman"/>
                <w:szCs w:val="24"/>
              </w:rPr>
              <w:t>Tier 2</w:t>
            </w:r>
          </w:p>
        </w:tc>
      </w:tr>
      <w:tr w14:paraId="176D7FEE" w14:textId="77777777" w:rsidTr="002E177B">
        <w:tblPrEx>
          <w:tblW w:w="0" w:type="auto"/>
          <w:tblLook w:val="04A0"/>
        </w:tblPrEx>
        <w:tc>
          <w:tcPr>
            <w:tcW w:w="2337" w:type="dxa"/>
          </w:tcPr>
          <w:p w:rsidR="002E177B" w:rsidP="007974FB" w14:paraId="277F4957" w14:textId="5F656710">
            <w:pPr>
              <w:rPr>
                <w:rFonts w:ascii="Times New Roman" w:hAnsi="Times New Roman" w:cs="Times New Roman"/>
                <w:szCs w:val="24"/>
              </w:rPr>
            </w:pPr>
            <w:r>
              <w:rPr>
                <w:rFonts w:ascii="Times New Roman" w:hAnsi="Times New Roman" w:cs="Times New Roman"/>
                <w:szCs w:val="24"/>
              </w:rPr>
              <w:t>Jefferson County</w:t>
            </w:r>
          </w:p>
        </w:tc>
        <w:tc>
          <w:tcPr>
            <w:tcW w:w="2337" w:type="dxa"/>
          </w:tcPr>
          <w:p w:rsidR="002E177B" w:rsidP="007974FB" w14:paraId="592D605A" w14:textId="2186BC69">
            <w:pPr>
              <w:rPr>
                <w:rFonts w:ascii="Times New Roman" w:hAnsi="Times New Roman" w:cs="Times New Roman"/>
                <w:szCs w:val="24"/>
              </w:rPr>
            </w:pPr>
            <w:r>
              <w:rPr>
                <w:rFonts w:ascii="Times New Roman" w:hAnsi="Times New Roman" w:cs="Times New Roman"/>
                <w:szCs w:val="24"/>
              </w:rPr>
              <w:t>Kentucky</w:t>
            </w:r>
          </w:p>
        </w:tc>
        <w:tc>
          <w:tcPr>
            <w:tcW w:w="2338" w:type="dxa"/>
          </w:tcPr>
          <w:p w:rsidR="002E177B" w:rsidP="007974FB" w14:paraId="3CD63D0E" w14:textId="2582E7C6">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01F10C32" w14:textId="0B3C9684">
            <w:pPr>
              <w:rPr>
                <w:rFonts w:ascii="Times New Roman" w:hAnsi="Times New Roman" w:cs="Times New Roman"/>
                <w:szCs w:val="24"/>
              </w:rPr>
            </w:pPr>
            <w:r>
              <w:rPr>
                <w:rFonts w:ascii="Times New Roman" w:hAnsi="Times New Roman" w:cs="Times New Roman"/>
                <w:szCs w:val="24"/>
              </w:rPr>
              <w:t>Tier 2</w:t>
            </w:r>
          </w:p>
        </w:tc>
      </w:tr>
      <w:tr w14:paraId="23BB5B93" w14:textId="77777777" w:rsidTr="002E177B">
        <w:tblPrEx>
          <w:tblW w:w="0" w:type="auto"/>
          <w:tblLook w:val="04A0"/>
        </w:tblPrEx>
        <w:tc>
          <w:tcPr>
            <w:tcW w:w="2337" w:type="dxa"/>
          </w:tcPr>
          <w:p w:rsidR="002E177B" w:rsidP="007974FB" w14:paraId="62FDED4D" w14:textId="2C485EE8">
            <w:pPr>
              <w:rPr>
                <w:rFonts w:ascii="Times New Roman" w:hAnsi="Times New Roman" w:cs="Times New Roman"/>
                <w:szCs w:val="24"/>
              </w:rPr>
            </w:pPr>
            <w:r>
              <w:rPr>
                <w:rFonts w:ascii="Times New Roman" w:hAnsi="Times New Roman" w:cs="Times New Roman"/>
                <w:szCs w:val="24"/>
              </w:rPr>
              <w:t>Suffolk County</w:t>
            </w:r>
          </w:p>
        </w:tc>
        <w:tc>
          <w:tcPr>
            <w:tcW w:w="2337" w:type="dxa"/>
          </w:tcPr>
          <w:p w:rsidR="002E177B" w:rsidP="007974FB" w14:paraId="4285A041" w14:textId="4ACEA6B9">
            <w:pPr>
              <w:rPr>
                <w:rFonts w:ascii="Times New Roman" w:hAnsi="Times New Roman" w:cs="Times New Roman"/>
                <w:szCs w:val="24"/>
              </w:rPr>
            </w:pPr>
            <w:r>
              <w:rPr>
                <w:rFonts w:ascii="Times New Roman" w:hAnsi="Times New Roman" w:cs="Times New Roman"/>
                <w:szCs w:val="24"/>
              </w:rPr>
              <w:t>Massachusetts</w:t>
            </w:r>
          </w:p>
        </w:tc>
        <w:tc>
          <w:tcPr>
            <w:tcW w:w="2338" w:type="dxa"/>
          </w:tcPr>
          <w:p w:rsidR="002E177B" w:rsidP="007974FB" w14:paraId="1B61AC11" w14:textId="2ED85232">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0D12C279" w14:textId="7DFCF4A6">
            <w:pPr>
              <w:rPr>
                <w:rFonts w:ascii="Times New Roman" w:hAnsi="Times New Roman" w:cs="Times New Roman"/>
                <w:szCs w:val="24"/>
              </w:rPr>
            </w:pPr>
            <w:r>
              <w:rPr>
                <w:rFonts w:ascii="Times New Roman" w:hAnsi="Times New Roman" w:cs="Times New Roman"/>
                <w:szCs w:val="24"/>
              </w:rPr>
              <w:t>Tier 2</w:t>
            </w:r>
          </w:p>
        </w:tc>
      </w:tr>
      <w:tr w14:paraId="1B73EA1F" w14:textId="77777777" w:rsidTr="002E177B">
        <w:tblPrEx>
          <w:tblW w:w="0" w:type="auto"/>
          <w:tblLook w:val="04A0"/>
        </w:tblPrEx>
        <w:tc>
          <w:tcPr>
            <w:tcW w:w="2337" w:type="dxa"/>
          </w:tcPr>
          <w:p w:rsidR="002E177B" w:rsidP="007974FB" w14:paraId="19576D9F" w14:textId="5A3B6756">
            <w:pPr>
              <w:rPr>
                <w:rFonts w:ascii="Times New Roman" w:hAnsi="Times New Roman" w:cs="Times New Roman"/>
                <w:szCs w:val="24"/>
              </w:rPr>
            </w:pPr>
            <w:r>
              <w:rPr>
                <w:rFonts w:ascii="Times New Roman" w:hAnsi="Times New Roman" w:cs="Times New Roman"/>
                <w:szCs w:val="24"/>
              </w:rPr>
              <w:t>DeKalb County</w:t>
            </w:r>
          </w:p>
        </w:tc>
        <w:tc>
          <w:tcPr>
            <w:tcW w:w="2337" w:type="dxa"/>
          </w:tcPr>
          <w:p w:rsidR="002E177B" w:rsidP="007974FB" w14:paraId="4A1533F1" w14:textId="6818E7B2">
            <w:pPr>
              <w:rPr>
                <w:rFonts w:ascii="Times New Roman" w:hAnsi="Times New Roman" w:cs="Times New Roman"/>
                <w:szCs w:val="24"/>
              </w:rPr>
            </w:pPr>
            <w:r>
              <w:rPr>
                <w:rFonts w:ascii="Times New Roman" w:hAnsi="Times New Roman" w:cs="Times New Roman"/>
                <w:szCs w:val="24"/>
              </w:rPr>
              <w:t>Georgia</w:t>
            </w:r>
          </w:p>
        </w:tc>
        <w:tc>
          <w:tcPr>
            <w:tcW w:w="2338" w:type="dxa"/>
          </w:tcPr>
          <w:p w:rsidR="002E177B" w:rsidP="007974FB" w14:paraId="2A7693D2" w14:textId="5505AE76">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2211AF04" w14:textId="224F2292">
            <w:pPr>
              <w:rPr>
                <w:rFonts w:ascii="Times New Roman" w:hAnsi="Times New Roman" w:cs="Times New Roman"/>
                <w:szCs w:val="24"/>
              </w:rPr>
            </w:pPr>
            <w:r>
              <w:rPr>
                <w:rFonts w:ascii="Times New Roman" w:hAnsi="Times New Roman" w:cs="Times New Roman"/>
                <w:szCs w:val="24"/>
              </w:rPr>
              <w:t>Tier 2</w:t>
            </w:r>
          </w:p>
        </w:tc>
      </w:tr>
      <w:tr w14:paraId="33CB5E84" w14:textId="77777777" w:rsidTr="002E177B">
        <w:tblPrEx>
          <w:tblW w:w="0" w:type="auto"/>
          <w:tblLook w:val="04A0"/>
        </w:tblPrEx>
        <w:tc>
          <w:tcPr>
            <w:tcW w:w="2337" w:type="dxa"/>
          </w:tcPr>
          <w:p w:rsidR="002E177B" w:rsidP="003B06BB" w14:paraId="6E865DA6" w14:textId="41182D79">
            <w:pPr>
              <w:rPr>
                <w:rFonts w:ascii="Times New Roman" w:hAnsi="Times New Roman" w:cs="Times New Roman"/>
                <w:szCs w:val="24"/>
              </w:rPr>
            </w:pPr>
            <w:r>
              <w:rPr>
                <w:rFonts w:ascii="Times New Roman" w:hAnsi="Times New Roman" w:cs="Times New Roman"/>
                <w:szCs w:val="24"/>
              </w:rPr>
              <w:t>Denver County</w:t>
            </w:r>
          </w:p>
        </w:tc>
        <w:tc>
          <w:tcPr>
            <w:tcW w:w="2337" w:type="dxa"/>
          </w:tcPr>
          <w:p w:rsidR="002E177B" w:rsidP="007974FB" w14:paraId="33C3A4CA" w14:textId="5628399E">
            <w:pPr>
              <w:rPr>
                <w:rFonts w:ascii="Times New Roman" w:hAnsi="Times New Roman" w:cs="Times New Roman"/>
                <w:szCs w:val="24"/>
              </w:rPr>
            </w:pPr>
            <w:r>
              <w:rPr>
                <w:rFonts w:ascii="Times New Roman" w:hAnsi="Times New Roman" w:cs="Times New Roman"/>
                <w:szCs w:val="24"/>
              </w:rPr>
              <w:t>Colorado</w:t>
            </w:r>
          </w:p>
        </w:tc>
        <w:tc>
          <w:tcPr>
            <w:tcW w:w="2338" w:type="dxa"/>
          </w:tcPr>
          <w:p w:rsidR="002E177B" w:rsidP="007974FB" w14:paraId="73959A0B" w14:textId="7F21239A">
            <w:pPr>
              <w:rPr>
                <w:rFonts w:ascii="Times New Roman" w:hAnsi="Times New Roman" w:cs="Times New Roman"/>
                <w:szCs w:val="24"/>
              </w:rPr>
            </w:pPr>
            <w:r>
              <w:rPr>
                <w:rFonts w:ascii="Times New Roman" w:hAnsi="Times New Roman" w:cs="Times New Roman"/>
                <w:szCs w:val="24"/>
              </w:rPr>
              <w:t>Yes</w:t>
            </w:r>
          </w:p>
        </w:tc>
        <w:tc>
          <w:tcPr>
            <w:tcW w:w="2338" w:type="dxa"/>
          </w:tcPr>
          <w:p w:rsidR="002E177B" w:rsidP="007974FB" w14:paraId="4D438ED5" w14:textId="668AF105">
            <w:pPr>
              <w:rPr>
                <w:rFonts w:ascii="Times New Roman" w:hAnsi="Times New Roman" w:cs="Times New Roman"/>
                <w:szCs w:val="24"/>
              </w:rPr>
            </w:pPr>
            <w:r>
              <w:rPr>
                <w:rFonts w:ascii="Times New Roman" w:hAnsi="Times New Roman" w:cs="Times New Roman"/>
                <w:szCs w:val="24"/>
              </w:rPr>
              <w:t>Tier 2</w:t>
            </w:r>
          </w:p>
        </w:tc>
      </w:tr>
      <w:tr w14:paraId="1CE94AC6" w14:textId="77777777" w:rsidTr="002E177B">
        <w:tblPrEx>
          <w:tblW w:w="0" w:type="auto"/>
          <w:tblLook w:val="04A0"/>
        </w:tblPrEx>
        <w:tc>
          <w:tcPr>
            <w:tcW w:w="2337" w:type="dxa"/>
          </w:tcPr>
          <w:p w:rsidR="003B06BB" w:rsidP="003B06BB" w14:paraId="1E445EA0" w14:textId="34905455">
            <w:pPr>
              <w:rPr>
                <w:rFonts w:ascii="Times New Roman" w:hAnsi="Times New Roman" w:cs="Times New Roman"/>
                <w:szCs w:val="24"/>
              </w:rPr>
            </w:pPr>
            <w:r>
              <w:rPr>
                <w:rFonts w:ascii="Times New Roman" w:hAnsi="Times New Roman" w:cs="Times New Roman"/>
                <w:szCs w:val="24"/>
              </w:rPr>
              <w:t>Davidson County</w:t>
            </w:r>
          </w:p>
        </w:tc>
        <w:tc>
          <w:tcPr>
            <w:tcW w:w="2337" w:type="dxa"/>
          </w:tcPr>
          <w:p w:rsidR="003B06BB" w:rsidP="007974FB" w14:paraId="3FEED28D" w14:textId="55803608">
            <w:pPr>
              <w:rPr>
                <w:rFonts w:ascii="Times New Roman" w:hAnsi="Times New Roman" w:cs="Times New Roman"/>
                <w:szCs w:val="24"/>
              </w:rPr>
            </w:pPr>
            <w:r>
              <w:rPr>
                <w:rFonts w:ascii="Times New Roman" w:hAnsi="Times New Roman" w:cs="Times New Roman"/>
                <w:szCs w:val="24"/>
              </w:rPr>
              <w:t>Tennessee</w:t>
            </w:r>
          </w:p>
        </w:tc>
        <w:tc>
          <w:tcPr>
            <w:tcW w:w="2338" w:type="dxa"/>
          </w:tcPr>
          <w:p w:rsidR="003B06BB" w:rsidP="007974FB" w14:paraId="48104E6D" w14:textId="1763F80A">
            <w:pPr>
              <w:rPr>
                <w:rFonts w:ascii="Times New Roman" w:hAnsi="Times New Roman" w:cs="Times New Roman"/>
                <w:szCs w:val="24"/>
              </w:rPr>
            </w:pPr>
            <w:r>
              <w:rPr>
                <w:rFonts w:ascii="Times New Roman" w:hAnsi="Times New Roman" w:cs="Times New Roman"/>
                <w:szCs w:val="24"/>
              </w:rPr>
              <w:t>Yes</w:t>
            </w:r>
          </w:p>
        </w:tc>
        <w:tc>
          <w:tcPr>
            <w:tcW w:w="2338" w:type="dxa"/>
          </w:tcPr>
          <w:p w:rsidR="003B06BB" w:rsidP="007974FB" w14:paraId="349D9852" w14:textId="5E3A672E">
            <w:pPr>
              <w:rPr>
                <w:rFonts w:ascii="Times New Roman" w:hAnsi="Times New Roman" w:cs="Times New Roman"/>
                <w:szCs w:val="24"/>
              </w:rPr>
            </w:pPr>
            <w:r>
              <w:rPr>
                <w:rFonts w:ascii="Times New Roman" w:hAnsi="Times New Roman" w:cs="Times New Roman"/>
                <w:szCs w:val="24"/>
              </w:rPr>
              <w:t>Tier 2</w:t>
            </w:r>
          </w:p>
        </w:tc>
      </w:tr>
      <w:tr w14:paraId="1D7A4DD2" w14:textId="77777777" w:rsidTr="002E177B">
        <w:tblPrEx>
          <w:tblW w:w="0" w:type="auto"/>
          <w:tblLook w:val="04A0"/>
        </w:tblPrEx>
        <w:tc>
          <w:tcPr>
            <w:tcW w:w="2337" w:type="dxa"/>
          </w:tcPr>
          <w:p w:rsidR="003B06BB" w:rsidP="003B06BB" w14:paraId="6D3BD42B" w14:textId="65C2E7AE">
            <w:pPr>
              <w:rPr>
                <w:rFonts w:ascii="Times New Roman" w:hAnsi="Times New Roman" w:cs="Times New Roman"/>
                <w:szCs w:val="24"/>
              </w:rPr>
            </w:pPr>
            <w:r>
              <w:rPr>
                <w:rFonts w:ascii="Times New Roman" w:hAnsi="Times New Roman" w:cs="Times New Roman"/>
                <w:szCs w:val="24"/>
              </w:rPr>
              <w:t>Hudson County</w:t>
            </w:r>
          </w:p>
        </w:tc>
        <w:tc>
          <w:tcPr>
            <w:tcW w:w="2337" w:type="dxa"/>
          </w:tcPr>
          <w:p w:rsidR="003B06BB" w:rsidP="007974FB" w14:paraId="2B476B2F" w14:textId="0CDE78ED">
            <w:pPr>
              <w:rPr>
                <w:rFonts w:ascii="Times New Roman" w:hAnsi="Times New Roman" w:cs="Times New Roman"/>
                <w:szCs w:val="24"/>
              </w:rPr>
            </w:pPr>
            <w:r>
              <w:rPr>
                <w:rFonts w:ascii="Times New Roman" w:hAnsi="Times New Roman" w:cs="Times New Roman"/>
                <w:szCs w:val="24"/>
              </w:rPr>
              <w:t>New Jersey</w:t>
            </w:r>
          </w:p>
        </w:tc>
        <w:tc>
          <w:tcPr>
            <w:tcW w:w="2338" w:type="dxa"/>
          </w:tcPr>
          <w:p w:rsidR="003B06BB" w:rsidP="007974FB" w14:paraId="6DE7C3C3" w14:textId="5EBBBD12">
            <w:pPr>
              <w:rPr>
                <w:rFonts w:ascii="Times New Roman" w:hAnsi="Times New Roman" w:cs="Times New Roman"/>
                <w:szCs w:val="24"/>
              </w:rPr>
            </w:pPr>
            <w:r>
              <w:rPr>
                <w:rFonts w:ascii="Times New Roman" w:hAnsi="Times New Roman" w:cs="Times New Roman"/>
                <w:szCs w:val="24"/>
              </w:rPr>
              <w:t>Yes</w:t>
            </w:r>
          </w:p>
        </w:tc>
        <w:tc>
          <w:tcPr>
            <w:tcW w:w="2338" w:type="dxa"/>
          </w:tcPr>
          <w:p w:rsidR="003B06BB" w:rsidP="007974FB" w14:paraId="6F4DF9F0" w14:textId="0BCC4BC3">
            <w:pPr>
              <w:rPr>
                <w:rFonts w:ascii="Times New Roman" w:hAnsi="Times New Roman" w:cs="Times New Roman"/>
                <w:szCs w:val="24"/>
              </w:rPr>
            </w:pPr>
            <w:r>
              <w:rPr>
                <w:rFonts w:ascii="Times New Roman" w:hAnsi="Times New Roman" w:cs="Times New Roman"/>
                <w:szCs w:val="24"/>
              </w:rPr>
              <w:t>Tier 2</w:t>
            </w:r>
          </w:p>
        </w:tc>
      </w:tr>
      <w:tr w14:paraId="25F5027C" w14:textId="77777777" w:rsidTr="002E177B">
        <w:tblPrEx>
          <w:tblW w:w="0" w:type="auto"/>
          <w:tblLook w:val="04A0"/>
        </w:tblPrEx>
        <w:tc>
          <w:tcPr>
            <w:tcW w:w="2337" w:type="dxa"/>
          </w:tcPr>
          <w:p w:rsidR="003B06BB" w:rsidP="003B06BB" w14:paraId="7EC2F433" w14:textId="04110415">
            <w:pPr>
              <w:rPr>
                <w:rFonts w:ascii="Times New Roman" w:hAnsi="Times New Roman" w:cs="Times New Roman"/>
                <w:szCs w:val="24"/>
              </w:rPr>
            </w:pPr>
            <w:r>
              <w:rPr>
                <w:rFonts w:ascii="Times New Roman" w:hAnsi="Times New Roman" w:cs="Times New Roman"/>
                <w:szCs w:val="24"/>
              </w:rPr>
              <w:t>Providence County</w:t>
            </w:r>
          </w:p>
        </w:tc>
        <w:tc>
          <w:tcPr>
            <w:tcW w:w="2337" w:type="dxa"/>
          </w:tcPr>
          <w:p w:rsidR="003B06BB" w:rsidP="007974FB" w14:paraId="181F4403" w14:textId="4F369A29">
            <w:pPr>
              <w:rPr>
                <w:rFonts w:ascii="Times New Roman" w:hAnsi="Times New Roman" w:cs="Times New Roman"/>
                <w:szCs w:val="24"/>
              </w:rPr>
            </w:pPr>
            <w:r>
              <w:rPr>
                <w:rFonts w:ascii="Times New Roman" w:hAnsi="Times New Roman" w:cs="Times New Roman"/>
                <w:szCs w:val="24"/>
              </w:rPr>
              <w:t>Rhode Island</w:t>
            </w:r>
          </w:p>
        </w:tc>
        <w:tc>
          <w:tcPr>
            <w:tcW w:w="2338" w:type="dxa"/>
          </w:tcPr>
          <w:p w:rsidR="003B06BB" w:rsidP="007974FB" w14:paraId="0280E7C2" w14:textId="16042B40">
            <w:pPr>
              <w:rPr>
                <w:rFonts w:ascii="Times New Roman" w:hAnsi="Times New Roman" w:cs="Times New Roman"/>
                <w:szCs w:val="24"/>
              </w:rPr>
            </w:pPr>
            <w:r>
              <w:rPr>
                <w:rFonts w:ascii="Times New Roman" w:hAnsi="Times New Roman" w:cs="Times New Roman"/>
                <w:szCs w:val="24"/>
              </w:rPr>
              <w:t>Yes</w:t>
            </w:r>
          </w:p>
        </w:tc>
        <w:tc>
          <w:tcPr>
            <w:tcW w:w="2338" w:type="dxa"/>
          </w:tcPr>
          <w:p w:rsidR="003B06BB" w:rsidP="007974FB" w14:paraId="2647A797" w14:textId="4E3F8F8E">
            <w:pPr>
              <w:rPr>
                <w:rFonts w:ascii="Times New Roman" w:hAnsi="Times New Roman" w:cs="Times New Roman"/>
                <w:szCs w:val="24"/>
              </w:rPr>
            </w:pPr>
            <w:r>
              <w:rPr>
                <w:rFonts w:ascii="Times New Roman" w:hAnsi="Times New Roman" w:cs="Times New Roman"/>
                <w:szCs w:val="24"/>
              </w:rPr>
              <w:t>Tier 2</w:t>
            </w:r>
          </w:p>
        </w:tc>
      </w:tr>
      <w:tr w14:paraId="1EC78D06" w14:textId="77777777" w:rsidTr="002E177B">
        <w:tblPrEx>
          <w:tblW w:w="0" w:type="auto"/>
          <w:tblLook w:val="04A0"/>
        </w:tblPrEx>
        <w:tc>
          <w:tcPr>
            <w:tcW w:w="2337" w:type="dxa"/>
          </w:tcPr>
          <w:p w:rsidR="003B06BB" w:rsidP="003B06BB" w14:paraId="046B1A40" w14:textId="16E75FC8">
            <w:pPr>
              <w:rPr>
                <w:rFonts w:ascii="Times New Roman" w:hAnsi="Times New Roman" w:cs="Times New Roman"/>
                <w:szCs w:val="24"/>
              </w:rPr>
            </w:pPr>
            <w:r>
              <w:rPr>
                <w:rFonts w:ascii="Times New Roman" w:hAnsi="Times New Roman" w:cs="Times New Roman"/>
                <w:szCs w:val="24"/>
              </w:rPr>
              <w:t>Virginia Beach City</w:t>
            </w:r>
          </w:p>
        </w:tc>
        <w:tc>
          <w:tcPr>
            <w:tcW w:w="2337" w:type="dxa"/>
          </w:tcPr>
          <w:p w:rsidR="003B06BB" w:rsidP="007974FB" w14:paraId="1BDAB190" w14:textId="5E07709E">
            <w:pPr>
              <w:rPr>
                <w:rFonts w:ascii="Times New Roman" w:hAnsi="Times New Roman" w:cs="Times New Roman"/>
                <w:szCs w:val="24"/>
              </w:rPr>
            </w:pPr>
            <w:r>
              <w:rPr>
                <w:rFonts w:ascii="Times New Roman" w:hAnsi="Times New Roman" w:cs="Times New Roman"/>
                <w:szCs w:val="24"/>
              </w:rPr>
              <w:t>Virginia</w:t>
            </w:r>
          </w:p>
        </w:tc>
        <w:tc>
          <w:tcPr>
            <w:tcW w:w="2338" w:type="dxa"/>
          </w:tcPr>
          <w:p w:rsidR="003B06BB" w:rsidP="007974FB" w14:paraId="2FDAB083" w14:textId="6893612B">
            <w:pPr>
              <w:rPr>
                <w:rFonts w:ascii="Times New Roman" w:hAnsi="Times New Roman" w:cs="Times New Roman"/>
                <w:szCs w:val="24"/>
              </w:rPr>
            </w:pPr>
            <w:r>
              <w:rPr>
                <w:rFonts w:ascii="Times New Roman" w:hAnsi="Times New Roman" w:cs="Times New Roman"/>
                <w:szCs w:val="24"/>
              </w:rPr>
              <w:t>Yes</w:t>
            </w:r>
          </w:p>
        </w:tc>
        <w:tc>
          <w:tcPr>
            <w:tcW w:w="2338" w:type="dxa"/>
          </w:tcPr>
          <w:p w:rsidR="003B06BB" w:rsidP="007974FB" w14:paraId="73B26B34" w14:textId="0FF00944">
            <w:pPr>
              <w:rPr>
                <w:rFonts w:ascii="Times New Roman" w:hAnsi="Times New Roman" w:cs="Times New Roman"/>
                <w:szCs w:val="24"/>
              </w:rPr>
            </w:pPr>
            <w:r>
              <w:rPr>
                <w:rFonts w:ascii="Times New Roman" w:hAnsi="Times New Roman" w:cs="Times New Roman"/>
                <w:szCs w:val="24"/>
              </w:rPr>
              <w:t>Tier 3</w:t>
            </w:r>
          </w:p>
        </w:tc>
      </w:tr>
      <w:tr w14:paraId="3A5B86FA" w14:textId="77777777" w:rsidTr="002E177B">
        <w:tblPrEx>
          <w:tblW w:w="0" w:type="auto"/>
          <w:tblLook w:val="04A0"/>
        </w:tblPrEx>
        <w:tc>
          <w:tcPr>
            <w:tcW w:w="2337" w:type="dxa"/>
          </w:tcPr>
          <w:p w:rsidR="003B06BB" w:rsidP="003B06BB" w14:paraId="67A52514" w14:textId="47FECEF4">
            <w:pPr>
              <w:rPr>
                <w:rFonts w:ascii="Times New Roman" w:hAnsi="Times New Roman" w:cs="Times New Roman"/>
                <w:szCs w:val="24"/>
              </w:rPr>
            </w:pPr>
            <w:r>
              <w:rPr>
                <w:rFonts w:ascii="Times New Roman" w:hAnsi="Times New Roman" w:cs="Times New Roman"/>
                <w:szCs w:val="24"/>
              </w:rPr>
              <w:t>East Baton Rouge Parish</w:t>
            </w:r>
          </w:p>
        </w:tc>
        <w:tc>
          <w:tcPr>
            <w:tcW w:w="2337" w:type="dxa"/>
          </w:tcPr>
          <w:p w:rsidR="003B06BB" w:rsidP="007974FB" w14:paraId="458C563E" w14:textId="422E3A16">
            <w:pPr>
              <w:rPr>
                <w:rFonts w:ascii="Times New Roman" w:hAnsi="Times New Roman" w:cs="Times New Roman"/>
                <w:szCs w:val="24"/>
              </w:rPr>
            </w:pPr>
            <w:r>
              <w:rPr>
                <w:rFonts w:ascii="Times New Roman" w:hAnsi="Times New Roman" w:cs="Times New Roman"/>
                <w:szCs w:val="24"/>
              </w:rPr>
              <w:t>Louisiana</w:t>
            </w:r>
          </w:p>
        </w:tc>
        <w:tc>
          <w:tcPr>
            <w:tcW w:w="2338" w:type="dxa"/>
          </w:tcPr>
          <w:p w:rsidR="003B06BB" w:rsidP="007974FB" w14:paraId="33D56A88" w14:textId="356D4750">
            <w:pPr>
              <w:rPr>
                <w:rFonts w:ascii="Times New Roman" w:hAnsi="Times New Roman" w:cs="Times New Roman"/>
                <w:szCs w:val="24"/>
              </w:rPr>
            </w:pPr>
            <w:r>
              <w:rPr>
                <w:rFonts w:ascii="Times New Roman" w:hAnsi="Times New Roman" w:cs="Times New Roman"/>
                <w:szCs w:val="24"/>
              </w:rPr>
              <w:t>Yes</w:t>
            </w:r>
          </w:p>
        </w:tc>
        <w:tc>
          <w:tcPr>
            <w:tcW w:w="2338" w:type="dxa"/>
          </w:tcPr>
          <w:p w:rsidR="003B06BB" w:rsidP="007974FB" w14:paraId="1D64AD5D" w14:textId="69ACD586">
            <w:pPr>
              <w:rPr>
                <w:rFonts w:ascii="Times New Roman" w:hAnsi="Times New Roman" w:cs="Times New Roman"/>
                <w:szCs w:val="24"/>
              </w:rPr>
            </w:pPr>
            <w:r>
              <w:rPr>
                <w:rFonts w:ascii="Times New Roman" w:hAnsi="Times New Roman" w:cs="Times New Roman"/>
                <w:szCs w:val="24"/>
              </w:rPr>
              <w:t>Tier 3</w:t>
            </w:r>
          </w:p>
        </w:tc>
      </w:tr>
      <w:tr w14:paraId="3CD2233C" w14:textId="77777777" w:rsidTr="002E177B">
        <w:tblPrEx>
          <w:tblW w:w="0" w:type="auto"/>
          <w:tblLook w:val="04A0"/>
        </w:tblPrEx>
        <w:tc>
          <w:tcPr>
            <w:tcW w:w="2337" w:type="dxa"/>
          </w:tcPr>
          <w:p w:rsidR="003B06BB" w:rsidP="003B06BB" w14:paraId="46A4FC66" w14:textId="3938522C">
            <w:pPr>
              <w:rPr>
                <w:rFonts w:ascii="Times New Roman" w:hAnsi="Times New Roman" w:cs="Times New Roman"/>
                <w:szCs w:val="24"/>
              </w:rPr>
            </w:pPr>
            <w:r>
              <w:rPr>
                <w:rFonts w:ascii="Times New Roman" w:hAnsi="Times New Roman" w:cs="Times New Roman"/>
                <w:szCs w:val="24"/>
              </w:rPr>
              <w:t>Bell County</w:t>
            </w:r>
          </w:p>
        </w:tc>
        <w:tc>
          <w:tcPr>
            <w:tcW w:w="2337" w:type="dxa"/>
          </w:tcPr>
          <w:p w:rsidR="003B06BB" w:rsidP="007974FB" w14:paraId="4273B6B0" w14:textId="40300853">
            <w:pPr>
              <w:rPr>
                <w:rFonts w:ascii="Times New Roman" w:hAnsi="Times New Roman" w:cs="Times New Roman"/>
                <w:szCs w:val="24"/>
              </w:rPr>
            </w:pPr>
            <w:r>
              <w:rPr>
                <w:rFonts w:ascii="Times New Roman" w:hAnsi="Times New Roman" w:cs="Times New Roman"/>
                <w:szCs w:val="24"/>
              </w:rPr>
              <w:t>Texas</w:t>
            </w:r>
          </w:p>
        </w:tc>
        <w:tc>
          <w:tcPr>
            <w:tcW w:w="2338" w:type="dxa"/>
          </w:tcPr>
          <w:p w:rsidR="003B06BB" w:rsidP="007974FB" w14:paraId="6C344B69" w14:textId="684E0AC1">
            <w:pPr>
              <w:rPr>
                <w:rFonts w:ascii="Times New Roman" w:hAnsi="Times New Roman" w:cs="Times New Roman"/>
                <w:szCs w:val="24"/>
              </w:rPr>
            </w:pPr>
            <w:r>
              <w:rPr>
                <w:rFonts w:ascii="Times New Roman" w:hAnsi="Times New Roman" w:cs="Times New Roman"/>
                <w:szCs w:val="24"/>
              </w:rPr>
              <w:t>Yes</w:t>
            </w:r>
          </w:p>
        </w:tc>
        <w:tc>
          <w:tcPr>
            <w:tcW w:w="2338" w:type="dxa"/>
          </w:tcPr>
          <w:p w:rsidR="003B06BB" w:rsidP="007974FB" w14:paraId="2D3DF44E" w14:textId="3A7B4A9C">
            <w:pPr>
              <w:rPr>
                <w:rFonts w:ascii="Times New Roman" w:hAnsi="Times New Roman" w:cs="Times New Roman"/>
                <w:szCs w:val="24"/>
              </w:rPr>
            </w:pPr>
            <w:r>
              <w:rPr>
                <w:rFonts w:ascii="Times New Roman" w:hAnsi="Times New Roman" w:cs="Times New Roman"/>
                <w:szCs w:val="24"/>
              </w:rPr>
              <w:t>Tier 3</w:t>
            </w:r>
          </w:p>
        </w:tc>
      </w:tr>
      <w:tr w14:paraId="28F1D4D8" w14:textId="77777777" w:rsidTr="00082ADF">
        <w:tblPrEx>
          <w:tblW w:w="0" w:type="auto"/>
          <w:tblLook w:val="04A0"/>
        </w:tblPrEx>
        <w:tc>
          <w:tcPr>
            <w:tcW w:w="9350" w:type="dxa"/>
            <w:gridSpan w:val="4"/>
          </w:tcPr>
          <w:p w:rsidR="003B06BB" w:rsidP="007974FB" w14:paraId="23199EE7" w14:textId="5725A674">
            <w:pPr>
              <w:rPr>
                <w:rFonts w:ascii="Times New Roman" w:hAnsi="Times New Roman" w:cs="Times New Roman"/>
                <w:szCs w:val="24"/>
              </w:rPr>
            </w:pPr>
            <w:r>
              <w:rPr>
                <w:rFonts w:ascii="Times New Roman" w:hAnsi="Times New Roman" w:cs="Times New Roman"/>
                <w:szCs w:val="24"/>
              </w:rPr>
              <w:t>Note: County population size as of July 1, 2022 from Census Annual Estimates of the Resident Population for Counties, April 1, 2020 to July 1, 2020.</w:t>
            </w:r>
          </w:p>
        </w:tc>
      </w:tr>
    </w:tbl>
    <w:p w:rsidR="002E177B" w:rsidRPr="007974FB" w:rsidP="007974FB" w14:paraId="01742B2F" w14:textId="77777777">
      <w:pPr>
        <w:rPr>
          <w:rFonts w:ascii="Times New Roman" w:hAnsi="Times New Roman" w:cs="Times New Roman"/>
          <w:sz w:val="24"/>
          <w:szCs w:val="24"/>
        </w:rPr>
      </w:pPr>
    </w:p>
    <w:p w:rsidR="007974FB" w:rsidRPr="007974FB" w:rsidP="007974FB" w14:paraId="2AE770A6" w14:textId="77777777">
      <w:pPr>
        <w:rPr>
          <w:rFonts w:ascii="Times New Roman" w:hAnsi="Times New Roman" w:cs="Times New Roman"/>
          <w:sz w:val="24"/>
          <w:szCs w:val="24"/>
        </w:rPr>
      </w:pPr>
      <w:r w:rsidRPr="007974FB">
        <w:rPr>
          <w:rFonts w:ascii="Times New Roman" w:hAnsi="Times New Roman" w:cs="Times New Roman"/>
          <w:sz w:val="24"/>
          <w:szCs w:val="24"/>
        </w:rPr>
        <w:t xml:space="preserve">If the court leader or data expert identifies another person to join in the conversation, staff of </w:t>
      </w:r>
      <w:r w:rsidRPr="007974FB">
        <w:rPr>
          <w:rFonts w:ascii="Times New Roman" w:hAnsi="Times New Roman" w:cs="Times New Roman"/>
          <w:sz w:val="24"/>
          <w:szCs w:val="24"/>
        </w:rPr>
        <w:t>Abt</w:t>
      </w:r>
      <w:r w:rsidRPr="007974FB">
        <w:rPr>
          <w:rFonts w:ascii="Times New Roman" w:hAnsi="Times New Roman" w:cs="Times New Roman"/>
          <w:sz w:val="24"/>
          <w:szCs w:val="24"/>
        </w:rPr>
        <w:t xml:space="preserve"> Associates, who are conducting the interviews on behalf of BJS, will attempt to schedule a telephone interview with all interested parties at one time. Because we do not know how often this will occur, BJS is budgeting time for separate interviews with two persons at this stage of contact.</w:t>
      </w:r>
    </w:p>
    <w:p w:rsidR="007974FB" w:rsidRPr="007974FB" w:rsidP="007974FB" w14:paraId="7606F047" w14:textId="29C57B57">
      <w:pPr>
        <w:rPr>
          <w:rFonts w:ascii="Times New Roman" w:hAnsi="Times New Roman" w:cs="Times New Roman"/>
          <w:sz w:val="24"/>
          <w:szCs w:val="24"/>
        </w:rPr>
      </w:pPr>
      <w:r w:rsidRPr="007974FB">
        <w:rPr>
          <w:rFonts w:ascii="Times New Roman" w:hAnsi="Times New Roman" w:cs="Times New Roman"/>
          <w:sz w:val="24"/>
          <w:szCs w:val="24"/>
        </w:rPr>
        <w:t xml:space="preserve">In addition, BJS is budgeting time for at least two follow-up contacts in each jurisdiction to address questions that may arise after the telephone interviews are completed. For example, if a jurisdiction provides data codebooks or descriptions of existing data extracts, questions may arise about the codebook or extract that would require a follow-up call with the data expert. Such additional contacts may not be necessary for all jurisdictions; however, they cannot be scripted ahead of time as they are dependent upon information provided in the initial contact. </w:t>
      </w:r>
    </w:p>
    <w:p w:rsidR="00A644B7" w:rsidP="007974FB" w14:paraId="41B54DDC" w14:textId="3F84961B">
      <w:pPr>
        <w:rPr>
          <w:rFonts w:ascii="Times New Roman" w:hAnsi="Times New Roman" w:cs="Times New Roman"/>
          <w:sz w:val="24"/>
          <w:szCs w:val="24"/>
        </w:rPr>
      </w:pPr>
      <w:r>
        <w:rPr>
          <w:rFonts w:ascii="Times New Roman" w:hAnsi="Times New Roman" w:cs="Times New Roman"/>
          <w:sz w:val="24"/>
          <w:szCs w:val="24"/>
        </w:rPr>
        <w:t>Both Michigan and New Hampshire’s state court leaders use their own civil data to make business decisions and were willing to participate in the project and were chosen purposively. For the CJSSC feasibility project, BJS divided the largest 200 US counties by population size in 2022 into 3 tiers. Tier 1 include</w:t>
      </w:r>
      <w:r w:rsidR="00EC41D3">
        <w:rPr>
          <w:rFonts w:ascii="Times New Roman" w:hAnsi="Times New Roman" w:cs="Times New Roman"/>
          <w:sz w:val="24"/>
          <w:szCs w:val="24"/>
        </w:rPr>
        <w:t>s</w:t>
      </w:r>
      <w:r>
        <w:rPr>
          <w:rFonts w:ascii="Times New Roman" w:hAnsi="Times New Roman" w:cs="Times New Roman"/>
          <w:sz w:val="24"/>
          <w:szCs w:val="24"/>
        </w:rPr>
        <w:t xml:space="preserve"> the largest 75 counties, Tier 2 includes </w:t>
      </w:r>
      <w:r w:rsidR="0062246B">
        <w:rPr>
          <w:rFonts w:ascii="Times New Roman" w:hAnsi="Times New Roman" w:cs="Times New Roman"/>
          <w:sz w:val="24"/>
          <w:szCs w:val="24"/>
        </w:rPr>
        <w:t xml:space="preserve">the next 75 largest </w:t>
      </w:r>
      <w:r>
        <w:rPr>
          <w:rFonts w:ascii="Times New Roman" w:hAnsi="Times New Roman" w:cs="Times New Roman"/>
          <w:sz w:val="24"/>
          <w:szCs w:val="24"/>
        </w:rPr>
        <w:t xml:space="preserve">counties </w:t>
      </w:r>
      <w:r w:rsidR="0062246B">
        <w:rPr>
          <w:rFonts w:ascii="Times New Roman" w:hAnsi="Times New Roman" w:cs="Times New Roman"/>
          <w:sz w:val="24"/>
          <w:szCs w:val="24"/>
        </w:rPr>
        <w:t>(</w:t>
      </w:r>
      <w:r>
        <w:rPr>
          <w:rFonts w:ascii="Times New Roman" w:hAnsi="Times New Roman" w:cs="Times New Roman"/>
          <w:sz w:val="24"/>
          <w:szCs w:val="24"/>
        </w:rPr>
        <w:t>76-150</w:t>
      </w:r>
      <w:r w:rsidR="0062246B">
        <w:rPr>
          <w:rFonts w:ascii="Times New Roman" w:hAnsi="Times New Roman" w:cs="Times New Roman"/>
          <w:sz w:val="24"/>
          <w:szCs w:val="24"/>
        </w:rPr>
        <w:t>)</w:t>
      </w:r>
      <w:r>
        <w:rPr>
          <w:rFonts w:ascii="Times New Roman" w:hAnsi="Times New Roman" w:cs="Times New Roman"/>
          <w:sz w:val="24"/>
          <w:szCs w:val="24"/>
        </w:rPr>
        <w:t xml:space="preserve">, and Tier 3 includes counties sized 151-200. BJS drew 12 counties from Tier 1, 8 counties from Tier 2, and 4 counties from Tier 3. </w:t>
      </w:r>
    </w:p>
    <w:p w:rsidR="007974FB" w:rsidRPr="007974FB" w:rsidP="007974FB" w14:paraId="7AD32F2E" w14:textId="7DFAF75C">
      <w:pPr>
        <w:rPr>
          <w:rFonts w:ascii="Times New Roman" w:hAnsi="Times New Roman" w:cs="Times New Roman"/>
          <w:sz w:val="24"/>
          <w:szCs w:val="24"/>
        </w:rPr>
      </w:pPr>
      <w:r w:rsidRPr="007974FB">
        <w:rPr>
          <w:rFonts w:ascii="Times New Roman" w:hAnsi="Times New Roman" w:cs="Times New Roman"/>
          <w:sz w:val="24"/>
          <w:szCs w:val="24"/>
        </w:rPr>
        <w:t xml:space="preserve">If initial contact is unsuccessful with a given </w:t>
      </w:r>
      <w:r w:rsidR="00A644B7">
        <w:rPr>
          <w:rFonts w:ascii="Times New Roman" w:hAnsi="Times New Roman" w:cs="Times New Roman"/>
          <w:sz w:val="24"/>
          <w:szCs w:val="24"/>
        </w:rPr>
        <w:t>county</w:t>
      </w:r>
      <w:r w:rsidRPr="007974FB">
        <w:rPr>
          <w:rFonts w:ascii="Times New Roman" w:hAnsi="Times New Roman" w:cs="Times New Roman"/>
          <w:sz w:val="24"/>
          <w:szCs w:val="24"/>
        </w:rPr>
        <w:t xml:space="preserve">, BJS will replace </w:t>
      </w:r>
      <w:r w:rsidR="0062246B">
        <w:rPr>
          <w:rFonts w:ascii="Times New Roman" w:hAnsi="Times New Roman" w:cs="Times New Roman"/>
          <w:sz w:val="24"/>
          <w:szCs w:val="24"/>
        </w:rPr>
        <w:t>it</w:t>
      </w:r>
      <w:r w:rsidRPr="007974FB">
        <w:rPr>
          <w:rFonts w:ascii="Times New Roman" w:hAnsi="Times New Roman" w:cs="Times New Roman"/>
          <w:sz w:val="24"/>
          <w:szCs w:val="24"/>
        </w:rPr>
        <w:t xml:space="preserve"> with another </w:t>
      </w:r>
      <w:r w:rsidR="00A644B7">
        <w:rPr>
          <w:rFonts w:ascii="Times New Roman" w:hAnsi="Times New Roman" w:cs="Times New Roman"/>
          <w:sz w:val="24"/>
          <w:szCs w:val="24"/>
        </w:rPr>
        <w:t>county</w:t>
      </w:r>
      <w:r w:rsidRPr="007974FB">
        <w:rPr>
          <w:rFonts w:ascii="Times New Roman" w:hAnsi="Times New Roman" w:cs="Times New Roman"/>
          <w:sz w:val="24"/>
          <w:szCs w:val="24"/>
        </w:rPr>
        <w:t xml:space="preserve"> not initially sampled. The goal is to conduct interviews in </w:t>
      </w:r>
      <w:r w:rsidR="00A644B7">
        <w:rPr>
          <w:rFonts w:ascii="Times New Roman" w:hAnsi="Times New Roman" w:cs="Times New Roman"/>
          <w:sz w:val="24"/>
          <w:szCs w:val="24"/>
        </w:rPr>
        <w:t>2 states and 23 counties</w:t>
      </w:r>
      <w:r w:rsidRPr="007974FB">
        <w:rPr>
          <w:rFonts w:ascii="Times New Roman" w:hAnsi="Times New Roman" w:cs="Times New Roman"/>
          <w:sz w:val="24"/>
          <w:szCs w:val="24"/>
        </w:rPr>
        <w:t xml:space="preserve">, and from the information collected, identify </w:t>
      </w:r>
      <w:r w:rsidR="00D933BB">
        <w:rPr>
          <w:rFonts w:ascii="Times New Roman" w:hAnsi="Times New Roman" w:cs="Times New Roman"/>
          <w:sz w:val="24"/>
          <w:szCs w:val="24"/>
        </w:rPr>
        <w:t>up to 20</w:t>
      </w:r>
      <w:r w:rsidRPr="007974FB">
        <w:rPr>
          <w:rFonts w:ascii="Times New Roman" w:hAnsi="Times New Roman" w:cs="Times New Roman"/>
          <w:sz w:val="24"/>
          <w:szCs w:val="24"/>
        </w:rPr>
        <w:t xml:space="preserve"> sites from which data may be efficiently requested.</w:t>
      </w:r>
    </w:p>
    <w:p w:rsidR="007974FB" w:rsidP="007974FB" w14:paraId="507C957A" w14:textId="337B0D56">
      <w:pPr>
        <w:rPr>
          <w:rFonts w:ascii="Times New Roman" w:hAnsi="Times New Roman" w:cs="Times New Roman"/>
          <w:sz w:val="24"/>
          <w:szCs w:val="24"/>
        </w:rPr>
      </w:pPr>
      <w:r w:rsidRPr="007974FB">
        <w:rPr>
          <w:rFonts w:ascii="Times New Roman" w:hAnsi="Times New Roman" w:cs="Times New Roman"/>
          <w:sz w:val="24"/>
          <w:szCs w:val="24"/>
        </w:rPr>
        <w:t>BJS estimates an initial contact with a court leader</w:t>
      </w:r>
      <w:r w:rsidR="00FC228B">
        <w:rPr>
          <w:rFonts w:ascii="Times New Roman" w:hAnsi="Times New Roman" w:cs="Times New Roman"/>
          <w:sz w:val="24"/>
          <w:szCs w:val="24"/>
        </w:rPr>
        <w:t xml:space="preserve"> (or leaders in two-tiered systems)</w:t>
      </w:r>
      <w:r w:rsidRPr="007974FB">
        <w:rPr>
          <w:rFonts w:ascii="Times New Roman" w:hAnsi="Times New Roman" w:cs="Times New Roman"/>
          <w:sz w:val="24"/>
          <w:szCs w:val="24"/>
        </w:rPr>
        <w:t xml:space="preserve">, </w:t>
      </w:r>
      <w:r w:rsidR="00EC41D3">
        <w:rPr>
          <w:rFonts w:ascii="Times New Roman" w:hAnsi="Times New Roman" w:cs="Times New Roman"/>
          <w:sz w:val="24"/>
          <w:szCs w:val="24"/>
        </w:rPr>
        <w:t>a potential second contact with a</w:t>
      </w:r>
      <w:r w:rsidRPr="007974FB">
        <w:rPr>
          <w:rFonts w:ascii="Times New Roman" w:hAnsi="Times New Roman" w:cs="Times New Roman"/>
          <w:sz w:val="24"/>
          <w:szCs w:val="24"/>
        </w:rPr>
        <w:t xml:space="preserve"> court data expert, and up to two follow-up contacts in each jurisdiction. </w:t>
      </w:r>
      <w:r w:rsidR="00EC41D3">
        <w:rPr>
          <w:rFonts w:ascii="Times New Roman" w:hAnsi="Times New Roman" w:cs="Times New Roman"/>
          <w:sz w:val="24"/>
          <w:szCs w:val="24"/>
        </w:rPr>
        <w:t>Twenty-two</w:t>
      </w:r>
      <w:r w:rsidRPr="007974FB">
        <w:rPr>
          <w:rFonts w:ascii="Times New Roman" w:hAnsi="Times New Roman" w:cs="Times New Roman"/>
          <w:sz w:val="24"/>
          <w:szCs w:val="24"/>
        </w:rPr>
        <w:t xml:space="preserve"> of the </w:t>
      </w:r>
      <w:r w:rsidR="00A644B7">
        <w:rPr>
          <w:rFonts w:ascii="Times New Roman" w:hAnsi="Times New Roman" w:cs="Times New Roman"/>
          <w:sz w:val="24"/>
          <w:szCs w:val="24"/>
        </w:rPr>
        <w:t>25</w:t>
      </w:r>
      <w:r w:rsidRPr="007974FB">
        <w:rPr>
          <w:rFonts w:ascii="Times New Roman" w:hAnsi="Times New Roman" w:cs="Times New Roman"/>
          <w:sz w:val="24"/>
          <w:szCs w:val="24"/>
        </w:rPr>
        <w:t xml:space="preserve"> jurisdictions have two-tiered court systems</w:t>
      </w:r>
      <w:r w:rsidR="00811667">
        <w:rPr>
          <w:rFonts w:ascii="Times New Roman" w:hAnsi="Times New Roman" w:cs="Times New Roman"/>
          <w:sz w:val="24"/>
          <w:szCs w:val="24"/>
        </w:rPr>
        <w:t xml:space="preserve"> so two sets of interviews will be needed</w:t>
      </w:r>
      <w:r w:rsidR="000F2120">
        <w:rPr>
          <w:rFonts w:ascii="Times New Roman" w:hAnsi="Times New Roman" w:cs="Times New Roman"/>
          <w:sz w:val="24"/>
          <w:szCs w:val="24"/>
        </w:rPr>
        <w:t>, one for the general jurisdiction and one for the limited jurisdiction court. T</w:t>
      </w:r>
      <w:r w:rsidR="00FC228B">
        <w:rPr>
          <w:rFonts w:ascii="Times New Roman" w:hAnsi="Times New Roman" w:cs="Times New Roman"/>
          <w:sz w:val="24"/>
          <w:szCs w:val="24"/>
        </w:rPr>
        <w:t xml:space="preserve">wo of the </w:t>
      </w:r>
      <w:r w:rsidR="000F2120">
        <w:rPr>
          <w:rFonts w:ascii="Times New Roman" w:hAnsi="Times New Roman" w:cs="Times New Roman"/>
          <w:sz w:val="24"/>
          <w:szCs w:val="24"/>
        </w:rPr>
        <w:t xml:space="preserve">counties with two-tiered court systems </w:t>
      </w:r>
      <w:r w:rsidR="00FC228B">
        <w:rPr>
          <w:rFonts w:ascii="Times New Roman" w:hAnsi="Times New Roman" w:cs="Times New Roman"/>
          <w:sz w:val="24"/>
          <w:szCs w:val="24"/>
        </w:rPr>
        <w:t xml:space="preserve">are </w:t>
      </w:r>
      <w:r w:rsidR="00811667">
        <w:rPr>
          <w:rFonts w:ascii="Times New Roman" w:hAnsi="Times New Roman" w:cs="Times New Roman"/>
          <w:sz w:val="24"/>
          <w:szCs w:val="24"/>
        </w:rPr>
        <w:t xml:space="preserve">in </w:t>
      </w:r>
      <w:r w:rsidR="000F2120">
        <w:rPr>
          <w:rFonts w:ascii="Times New Roman" w:hAnsi="Times New Roman" w:cs="Times New Roman"/>
          <w:sz w:val="24"/>
          <w:szCs w:val="24"/>
        </w:rPr>
        <w:t xml:space="preserve">a </w:t>
      </w:r>
      <w:r w:rsidR="00FC228B">
        <w:rPr>
          <w:rFonts w:ascii="Times New Roman" w:hAnsi="Times New Roman" w:cs="Times New Roman"/>
          <w:sz w:val="24"/>
          <w:szCs w:val="24"/>
        </w:rPr>
        <w:t>state with centralized reporting</w:t>
      </w:r>
      <w:r w:rsidR="000F2120">
        <w:rPr>
          <w:rFonts w:ascii="Times New Roman" w:hAnsi="Times New Roman" w:cs="Times New Roman"/>
          <w:sz w:val="24"/>
          <w:szCs w:val="24"/>
        </w:rPr>
        <w:t>, so the counties do not need to be interviewed separately</w:t>
      </w:r>
      <w:r w:rsidR="00FC228B">
        <w:rPr>
          <w:rFonts w:ascii="Times New Roman" w:hAnsi="Times New Roman" w:cs="Times New Roman"/>
          <w:sz w:val="24"/>
          <w:szCs w:val="24"/>
        </w:rPr>
        <w:t>. BJS expects</w:t>
      </w:r>
      <w:r w:rsidR="00EC41D3">
        <w:rPr>
          <w:rFonts w:ascii="Times New Roman" w:hAnsi="Times New Roman" w:cs="Times New Roman"/>
          <w:sz w:val="24"/>
          <w:szCs w:val="24"/>
        </w:rPr>
        <w:t xml:space="preserve"> at least</w:t>
      </w:r>
      <w:r w:rsidRPr="007974FB">
        <w:rPr>
          <w:rFonts w:ascii="Times New Roman" w:hAnsi="Times New Roman" w:cs="Times New Roman"/>
          <w:sz w:val="24"/>
          <w:szCs w:val="24"/>
        </w:rPr>
        <w:t xml:space="preserve"> two sets of interviews in </w:t>
      </w:r>
      <w:r w:rsidR="00FC228B">
        <w:rPr>
          <w:rFonts w:ascii="Times New Roman" w:hAnsi="Times New Roman" w:cs="Times New Roman"/>
          <w:sz w:val="24"/>
          <w:szCs w:val="24"/>
        </w:rPr>
        <w:t>20 of the 22</w:t>
      </w:r>
      <w:r w:rsidRPr="007974FB">
        <w:rPr>
          <w:rFonts w:ascii="Times New Roman" w:hAnsi="Times New Roman" w:cs="Times New Roman"/>
          <w:sz w:val="24"/>
          <w:szCs w:val="24"/>
        </w:rPr>
        <w:t xml:space="preserve"> jurisdictions. </w:t>
      </w:r>
    </w:p>
    <w:p w:rsidR="000F0B7E" w:rsidRPr="003B06BB" w:rsidP="007974FB" w14:paraId="7622435B" w14:textId="7BA2EC8C">
      <w:pPr>
        <w:rPr>
          <w:rFonts w:ascii="Times New Roman" w:hAnsi="Times New Roman" w:cs="Times New Roman"/>
          <w:b/>
          <w:bCs/>
          <w:sz w:val="24"/>
          <w:szCs w:val="24"/>
          <w:u w:val="single"/>
        </w:rPr>
      </w:pPr>
      <w:r>
        <w:rPr>
          <w:rFonts w:ascii="Times New Roman" w:hAnsi="Times New Roman" w:cs="Times New Roman"/>
          <w:b/>
          <w:bCs/>
          <w:sz w:val="24"/>
          <w:szCs w:val="24"/>
          <w:u w:val="single"/>
        </w:rPr>
        <w:t>Request to Secure Data Extracts</w:t>
      </w:r>
    </w:p>
    <w:p w:rsidR="00A644B7" w:rsidP="007974FB" w14:paraId="5D826077" w14:textId="5956D6EB">
      <w:pPr>
        <w:rPr>
          <w:rFonts w:ascii="Times New Roman" w:hAnsi="Times New Roman" w:cs="Times New Roman"/>
          <w:sz w:val="24"/>
          <w:szCs w:val="24"/>
        </w:rPr>
      </w:pPr>
      <w:r>
        <w:rPr>
          <w:rFonts w:ascii="Times New Roman" w:hAnsi="Times New Roman" w:cs="Times New Roman"/>
          <w:sz w:val="24"/>
          <w:szCs w:val="24"/>
        </w:rPr>
        <w:t>After the interviews, BJS estimates that there will be at least 10 and up to 20 data requests made from the 23 counties and 2 states.</w:t>
      </w:r>
      <w:r w:rsidR="008454C7">
        <w:rPr>
          <w:rFonts w:ascii="Times New Roman" w:hAnsi="Times New Roman" w:cs="Times New Roman"/>
          <w:sz w:val="24"/>
          <w:szCs w:val="24"/>
        </w:rPr>
        <w:t xml:space="preserve"> </w:t>
      </w:r>
      <w:r w:rsidRPr="00A644B7" w:rsidR="00300A2C">
        <w:rPr>
          <w:rFonts w:ascii="Times New Roman" w:hAnsi="Times New Roman" w:cs="Times New Roman"/>
          <w:sz w:val="24"/>
          <w:szCs w:val="24"/>
        </w:rPr>
        <w:t xml:space="preserve">BJS </w:t>
      </w:r>
      <w:r w:rsidR="00300A2C">
        <w:rPr>
          <w:rFonts w:ascii="Times New Roman" w:hAnsi="Times New Roman" w:cs="Times New Roman"/>
          <w:sz w:val="24"/>
          <w:szCs w:val="24"/>
        </w:rPr>
        <w:t>assumes that a majority of the 20</w:t>
      </w:r>
      <w:r w:rsidRPr="00A644B7" w:rsidR="00300A2C">
        <w:rPr>
          <w:rFonts w:ascii="Times New Roman" w:hAnsi="Times New Roman" w:cs="Times New Roman"/>
          <w:sz w:val="24"/>
          <w:szCs w:val="24"/>
        </w:rPr>
        <w:t xml:space="preserve"> </w:t>
      </w:r>
      <w:r w:rsidR="00300A2C">
        <w:rPr>
          <w:rFonts w:ascii="Times New Roman" w:hAnsi="Times New Roman" w:cs="Times New Roman"/>
          <w:sz w:val="24"/>
          <w:szCs w:val="24"/>
        </w:rPr>
        <w:t xml:space="preserve">data requests will </w:t>
      </w:r>
      <w:r w:rsidR="000F2120">
        <w:rPr>
          <w:rFonts w:ascii="Times New Roman" w:hAnsi="Times New Roman" w:cs="Times New Roman"/>
          <w:sz w:val="24"/>
          <w:szCs w:val="24"/>
        </w:rPr>
        <w:t>be made to</w:t>
      </w:r>
      <w:r w:rsidR="00300A2C">
        <w:rPr>
          <w:rFonts w:ascii="Times New Roman" w:hAnsi="Times New Roman" w:cs="Times New Roman"/>
          <w:sz w:val="24"/>
          <w:szCs w:val="24"/>
        </w:rPr>
        <w:t xml:space="preserve"> two-tiered systems, which may involve separate requests from limited- and general-jurisdiction courts</w:t>
      </w:r>
      <w:r w:rsidRPr="00A644B7" w:rsidR="00300A2C">
        <w:rPr>
          <w:rFonts w:ascii="Times New Roman" w:hAnsi="Times New Roman" w:cs="Times New Roman"/>
          <w:sz w:val="24"/>
          <w:szCs w:val="24"/>
        </w:rPr>
        <w:t xml:space="preserve">. </w:t>
      </w:r>
      <w:r w:rsidR="008454C7">
        <w:rPr>
          <w:rFonts w:ascii="Times New Roman" w:hAnsi="Times New Roman" w:cs="Times New Roman"/>
          <w:sz w:val="24"/>
          <w:szCs w:val="24"/>
        </w:rPr>
        <w:t xml:space="preserve">For each of the 20 jurisdictions from which data are requested, an average of 20 hours per court will be needed to complete the following tasks: initiate contact, complete any memoranda of understanding or data use agreements, compile and transfer the data, and answer any follow-up questions about the data (See </w:t>
      </w:r>
      <w:r w:rsidR="008454C7">
        <w:rPr>
          <w:rFonts w:ascii="Times New Roman" w:hAnsi="Times New Roman" w:cs="Times New Roman"/>
          <w:b/>
          <w:bCs/>
          <w:sz w:val="24"/>
          <w:szCs w:val="24"/>
        </w:rPr>
        <w:t>Attachment C</w:t>
      </w:r>
      <w:r w:rsidR="008454C7">
        <w:rPr>
          <w:rFonts w:ascii="Times New Roman" w:hAnsi="Times New Roman" w:cs="Times New Roman"/>
          <w:sz w:val="24"/>
          <w:szCs w:val="24"/>
        </w:rPr>
        <w:t xml:space="preserve"> for a list of data elements BJS will seek from each jurisdiction).</w:t>
      </w:r>
      <w:r w:rsidR="00300A2C">
        <w:rPr>
          <w:rFonts w:ascii="Times New Roman" w:hAnsi="Times New Roman" w:cs="Times New Roman"/>
          <w:sz w:val="24"/>
          <w:szCs w:val="24"/>
        </w:rPr>
        <w:t xml:space="preserve"> </w:t>
      </w:r>
      <w:r w:rsidR="009023E9">
        <w:rPr>
          <w:rFonts w:ascii="Times New Roman" w:hAnsi="Times New Roman" w:cs="Times New Roman"/>
          <w:sz w:val="24"/>
          <w:szCs w:val="24"/>
        </w:rPr>
        <w:t xml:space="preserve"> </w:t>
      </w:r>
    </w:p>
    <w:p w:rsidR="00E91A38" w:rsidRPr="008454C7" w:rsidP="007974FB" w14:paraId="61C01A80" w14:textId="082BC3BE">
      <w:pPr>
        <w:rPr>
          <w:rFonts w:ascii="Times New Roman" w:hAnsi="Times New Roman" w:cs="Times New Roman"/>
          <w:sz w:val="24"/>
          <w:szCs w:val="24"/>
        </w:rPr>
      </w:pPr>
      <w:r>
        <w:rPr>
          <w:rFonts w:ascii="Times New Roman" w:hAnsi="Times New Roman" w:cs="Times New Roman"/>
          <w:sz w:val="24"/>
          <w:szCs w:val="24"/>
        </w:rPr>
        <w:t xml:space="preserve">BJS will accept the data extract in any format. BJS will not provide a structure to the extract unless requested by the site. BJS does not want to place additional burden on the site by asking their data team to format the extract. Similar to other data projects, </w:t>
      </w:r>
      <w:r>
        <w:rPr>
          <w:rFonts w:ascii="Times New Roman" w:hAnsi="Times New Roman" w:cs="Times New Roman"/>
          <w:sz w:val="24"/>
          <w:szCs w:val="24"/>
        </w:rPr>
        <w:t>Abt</w:t>
      </w:r>
      <w:r>
        <w:rPr>
          <w:rFonts w:ascii="Times New Roman" w:hAnsi="Times New Roman" w:cs="Times New Roman"/>
          <w:sz w:val="24"/>
          <w:szCs w:val="24"/>
        </w:rPr>
        <w:t xml:space="preserve"> </w:t>
      </w:r>
      <w:r w:rsidR="00527812">
        <w:rPr>
          <w:rFonts w:ascii="Times New Roman" w:hAnsi="Times New Roman" w:cs="Times New Roman"/>
          <w:sz w:val="24"/>
          <w:szCs w:val="24"/>
        </w:rPr>
        <w:t xml:space="preserve">Associates </w:t>
      </w:r>
      <w:r>
        <w:rPr>
          <w:rFonts w:ascii="Times New Roman" w:hAnsi="Times New Roman" w:cs="Times New Roman"/>
          <w:sz w:val="24"/>
          <w:szCs w:val="24"/>
        </w:rPr>
        <w:t xml:space="preserve">will set up a secure file transfer protocol (SFTP), with each site being given distinct login information. </w:t>
      </w:r>
      <w:r>
        <w:rPr>
          <w:rFonts w:ascii="Times New Roman" w:hAnsi="Times New Roman" w:cs="Times New Roman"/>
          <w:sz w:val="24"/>
          <w:szCs w:val="24"/>
        </w:rPr>
        <w:t>Abt</w:t>
      </w:r>
      <w:r w:rsidR="00527812">
        <w:rPr>
          <w:rFonts w:ascii="Times New Roman" w:hAnsi="Times New Roman" w:cs="Times New Roman"/>
          <w:sz w:val="24"/>
          <w:szCs w:val="24"/>
        </w:rPr>
        <w:t xml:space="preserve"> Associates</w:t>
      </w:r>
      <w:r>
        <w:rPr>
          <w:rFonts w:ascii="Times New Roman" w:hAnsi="Times New Roman" w:cs="Times New Roman"/>
          <w:sz w:val="24"/>
          <w:szCs w:val="24"/>
        </w:rPr>
        <w:t xml:space="preserve"> will retrieve the data from the SFTP and store it on a secure network available only to the CJSSC team members and then delete the data from the SFTP. </w:t>
      </w:r>
      <w:r>
        <w:rPr>
          <w:rFonts w:ascii="Times New Roman" w:hAnsi="Times New Roman" w:cs="Times New Roman"/>
          <w:sz w:val="24"/>
          <w:szCs w:val="24"/>
        </w:rPr>
        <w:t>Abt</w:t>
      </w:r>
      <w:r>
        <w:rPr>
          <w:rFonts w:ascii="Times New Roman" w:hAnsi="Times New Roman" w:cs="Times New Roman"/>
          <w:sz w:val="24"/>
          <w:szCs w:val="24"/>
        </w:rPr>
        <w:t xml:space="preserve"> </w:t>
      </w:r>
      <w:r w:rsidR="00527812">
        <w:rPr>
          <w:rFonts w:ascii="Times New Roman" w:hAnsi="Times New Roman" w:cs="Times New Roman"/>
          <w:sz w:val="24"/>
          <w:szCs w:val="24"/>
        </w:rPr>
        <w:t xml:space="preserve">Associates </w:t>
      </w:r>
      <w:r>
        <w:rPr>
          <w:rFonts w:ascii="Times New Roman" w:hAnsi="Times New Roman" w:cs="Times New Roman"/>
          <w:sz w:val="24"/>
          <w:szCs w:val="24"/>
        </w:rPr>
        <w:t xml:space="preserve">will follow BJS data protection guidelines as required under 34 USC </w:t>
      </w:r>
      <w:r w:rsidR="0010565A">
        <w:rPr>
          <w:rFonts w:ascii="Times New Roman" w:hAnsi="Times New Roman" w:cs="Times New Roman"/>
          <w:sz w:val="24"/>
          <w:szCs w:val="24"/>
        </w:rPr>
        <w:t xml:space="preserve">§ </w:t>
      </w:r>
      <w:r>
        <w:rPr>
          <w:rFonts w:ascii="Times New Roman" w:hAnsi="Times New Roman" w:cs="Times New Roman"/>
          <w:sz w:val="24"/>
          <w:szCs w:val="24"/>
        </w:rPr>
        <w:t>10134</w:t>
      </w:r>
      <w:r w:rsidR="0010565A">
        <w:rPr>
          <w:rFonts w:ascii="Times New Roman" w:hAnsi="Times New Roman" w:cs="Times New Roman"/>
          <w:sz w:val="24"/>
          <w:szCs w:val="24"/>
        </w:rPr>
        <w:t xml:space="preserve"> </w:t>
      </w:r>
      <w:r w:rsidRPr="00FC228B" w:rsidR="0010565A">
        <w:rPr>
          <w:rFonts w:ascii="Times New Roman" w:eastAsia="Calibri" w:hAnsi="Calibri" w:cs="Calibri"/>
          <w:sz w:val="24"/>
          <w:szCs w:val="24"/>
        </w:rPr>
        <w:t>(section 304 of the Omnibus Crime Control and Safe Streets Act of 1968 (Pub. L. No. 90-351), as amended).</w:t>
      </w:r>
    </w:p>
    <w:p w:rsidR="007974FB" w:rsidRPr="00673896" w:rsidP="007974FB" w14:paraId="2BEFE205" w14:textId="56CCDED0">
      <w:pPr>
        <w:rPr>
          <w:rFonts w:ascii="Times New Roman" w:hAnsi="Times New Roman" w:cs="Times New Roman"/>
          <w:b/>
          <w:bCs/>
          <w:sz w:val="24"/>
          <w:szCs w:val="24"/>
          <w:u w:val="single"/>
        </w:rPr>
      </w:pPr>
      <w:r w:rsidRPr="00673896">
        <w:rPr>
          <w:rFonts w:ascii="Times New Roman" w:hAnsi="Times New Roman" w:cs="Times New Roman"/>
          <w:b/>
          <w:bCs/>
          <w:sz w:val="24"/>
          <w:szCs w:val="24"/>
          <w:u w:val="single"/>
        </w:rPr>
        <w:t>Burden Hours</w:t>
      </w:r>
      <w:r w:rsidR="001D6494">
        <w:rPr>
          <w:rFonts w:ascii="Times New Roman" w:hAnsi="Times New Roman" w:cs="Times New Roman"/>
          <w:b/>
          <w:bCs/>
          <w:sz w:val="24"/>
          <w:szCs w:val="24"/>
          <w:u w:val="single"/>
        </w:rPr>
        <w:t xml:space="preserve"> and Cost to the Federal Government</w:t>
      </w:r>
      <w:r w:rsidRPr="00673896">
        <w:rPr>
          <w:rFonts w:ascii="Times New Roman" w:hAnsi="Times New Roman" w:cs="Times New Roman"/>
          <w:b/>
          <w:bCs/>
          <w:sz w:val="24"/>
          <w:szCs w:val="24"/>
          <w:u w:val="single"/>
        </w:rPr>
        <w:t xml:space="preserve"> </w:t>
      </w:r>
    </w:p>
    <w:p w:rsidR="001D6494" w:rsidP="007974FB" w14:paraId="660324CC" w14:textId="048A20C0">
      <w:pPr>
        <w:rPr>
          <w:rFonts w:ascii="Times New Roman" w:hAnsi="Times New Roman" w:cs="Times New Roman"/>
          <w:sz w:val="24"/>
          <w:szCs w:val="24"/>
        </w:rPr>
      </w:pPr>
      <w:r>
        <w:rPr>
          <w:rFonts w:ascii="Times New Roman" w:hAnsi="Times New Roman" w:cs="Times New Roman"/>
          <w:sz w:val="24"/>
          <w:szCs w:val="24"/>
        </w:rPr>
        <w:t>The estimated cost to the federal government for this feasibility test is $</w:t>
      </w:r>
      <w:r w:rsidR="00527812">
        <w:rPr>
          <w:rFonts w:ascii="Times New Roman" w:hAnsi="Times New Roman" w:cs="Times New Roman"/>
          <w:sz w:val="24"/>
          <w:szCs w:val="24"/>
        </w:rPr>
        <w:t>347,303</w:t>
      </w:r>
      <w:r>
        <w:rPr>
          <w:rFonts w:ascii="Times New Roman" w:hAnsi="Times New Roman" w:cs="Times New Roman"/>
          <w:sz w:val="24"/>
          <w:szCs w:val="24"/>
        </w:rPr>
        <w:t xml:space="preserve">. This cost includes the time </w:t>
      </w:r>
      <w:r w:rsidR="0010565A">
        <w:rPr>
          <w:rFonts w:ascii="Times New Roman" w:hAnsi="Times New Roman" w:cs="Times New Roman"/>
          <w:sz w:val="24"/>
          <w:szCs w:val="24"/>
        </w:rPr>
        <w:t>for the contractor</w:t>
      </w:r>
      <w:r w:rsidR="00527812">
        <w:rPr>
          <w:rFonts w:ascii="Times New Roman" w:hAnsi="Times New Roman" w:cs="Times New Roman"/>
          <w:sz w:val="24"/>
          <w:szCs w:val="24"/>
        </w:rPr>
        <w:t xml:space="preserve"> and the BJS project manager</w:t>
      </w:r>
      <w:r w:rsidR="0010565A">
        <w:rPr>
          <w:rFonts w:ascii="Times New Roman" w:hAnsi="Times New Roman" w:cs="Times New Roman"/>
          <w:sz w:val="24"/>
          <w:szCs w:val="24"/>
        </w:rPr>
        <w:t xml:space="preserve"> </w:t>
      </w:r>
      <w:r>
        <w:rPr>
          <w:rFonts w:ascii="Times New Roman" w:hAnsi="Times New Roman" w:cs="Times New Roman"/>
          <w:sz w:val="24"/>
          <w:szCs w:val="24"/>
        </w:rPr>
        <w:t>to develop the interview materials, conduct the interview, receive data documentation and data from the requested sites, process the data, and provide an assessment of the feasibility of conducting a fully expanded CJSSC.</w:t>
      </w:r>
    </w:p>
    <w:p w:rsidR="000F0B7E" w:rsidRPr="003B06BB" w:rsidP="007974FB" w14:paraId="041B4CBA" w14:textId="2A1FF03C">
      <w:pPr>
        <w:rPr>
          <w:rFonts w:ascii="Times New Roman" w:hAnsi="Times New Roman" w:cs="Times New Roman"/>
          <w:b/>
          <w:bCs/>
          <w:sz w:val="24"/>
          <w:szCs w:val="24"/>
          <w:u w:val="single"/>
        </w:rPr>
      </w:pPr>
      <w:r>
        <w:rPr>
          <w:rFonts w:ascii="Times New Roman" w:hAnsi="Times New Roman" w:cs="Times New Roman"/>
          <w:b/>
          <w:bCs/>
          <w:sz w:val="24"/>
          <w:szCs w:val="24"/>
          <w:u w:val="single"/>
        </w:rPr>
        <w:t>Respondent Burden</w:t>
      </w:r>
    </w:p>
    <w:p w:rsidR="007974FB" w:rsidRPr="00A644B7" w:rsidP="007974FB" w14:paraId="29AEB4D6" w14:textId="6094BB2F">
      <w:pPr>
        <w:rPr>
          <w:rFonts w:ascii="Times New Roman" w:hAnsi="Times New Roman" w:cs="Times New Roman"/>
          <w:sz w:val="24"/>
          <w:szCs w:val="24"/>
        </w:rPr>
      </w:pPr>
      <w:r w:rsidRPr="00A644B7">
        <w:rPr>
          <w:rFonts w:ascii="Times New Roman" w:hAnsi="Times New Roman" w:cs="Times New Roman"/>
          <w:sz w:val="24"/>
          <w:szCs w:val="24"/>
        </w:rPr>
        <w:t xml:space="preserve">The burden-hour estimates for the respondents are provided in Table 1. The project team expects the initial contact, including attempts to arrange the interview, will take up to </w:t>
      </w:r>
      <w:r w:rsidR="008454C7">
        <w:rPr>
          <w:rFonts w:ascii="Times New Roman" w:hAnsi="Times New Roman" w:cs="Times New Roman"/>
          <w:sz w:val="24"/>
          <w:szCs w:val="24"/>
        </w:rPr>
        <w:t>10</w:t>
      </w:r>
      <w:r w:rsidRPr="00A644B7">
        <w:rPr>
          <w:rFonts w:ascii="Times New Roman" w:hAnsi="Times New Roman" w:cs="Times New Roman"/>
          <w:sz w:val="24"/>
          <w:szCs w:val="24"/>
        </w:rPr>
        <w:t xml:space="preserve"> minutes for a court leader to answer the questions. The second contact (either a substantive interview with the court leader or with an identified data expert) will require up to a 60-minute telephone interview. </w:t>
      </w:r>
      <w:r w:rsidR="00527812">
        <w:rPr>
          <w:rFonts w:ascii="Times New Roman" w:hAnsi="Times New Roman" w:cs="Times New Roman"/>
          <w:sz w:val="24"/>
          <w:szCs w:val="24"/>
        </w:rPr>
        <w:t xml:space="preserve">In two-tiered data systems, there may be a second 60-minute telephone interview with the limited jurisdiction court in the county. BJS does not expect a second interview in the two two-tiered states since all courts should report the data to the centralized state location. </w:t>
      </w:r>
      <w:r w:rsidR="008454C7">
        <w:rPr>
          <w:rFonts w:ascii="Times New Roman" w:hAnsi="Times New Roman" w:cs="Times New Roman"/>
          <w:sz w:val="24"/>
          <w:szCs w:val="24"/>
        </w:rPr>
        <w:t xml:space="preserve">The additional follow-up is estimated at 30 minutes. The average time for up to </w:t>
      </w:r>
      <w:r w:rsidR="00031018">
        <w:rPr>
          <w:rFonts w:ascii="Times New Roman" w:hAnsi="Times New Roman" w:cs="Times New Roman"/>
          <w:sz w:val="24"/>
          <w:szCs w:val="24"/>
        </w:rPr>
        <w:t>40</w:t>
      </w:r>
      <w:r w:rsidR="008454C7">
        <w:rPr>
          <w:rFonts w:ascii="Times New Roman" w:hAnsi="Times New Roman" w:cs="Times New Roman"/>
          <w:sz w:val="24"/>
          <w:szCs w:val="24"/>
        </w:rPr>
        <w:t xml:space="preserve"> courts providing data is 20 hours for all necessary agreements, data compilation, transfer, and </w:t>
      </w:r>
      <w:r w:rsidR="00673896">
        <w:rPr>
          <w:rFonts w:ascii="Times New Roman" w:hAnsi="Times New Roman" w:cs="Times New Roman"/>
          <w:sz w:val="24"/>
          <w:szCs w:val="24"/>
        </w:rPr>
        <w:t xml:space="preserve">for BJS to follow-up with any </w:t>
      </w:r>
      <w:r w:rsidR="00673896">
        <w:rPr>
          <w:rFonts w:ascii="Times New Roman" w:hAnsi="Times New Roman" w:cs="Times New Roman"/>
          <w:sz w:val="24"/>
          <w:szCs w:val="24"/>
        </w:rPr>
        <w:t xml:space="preserve">questions about the data. </w:t>
      </w:r>
      <w:r w:rsidR="00E05489">
        <w:rPr>
          <w:rFonts w:ascii="Times New Roman" w:hAnsi="Times New Roman" w:cs="Times New Roman"/>
          <w:sz w:val="24"/>
          <w:szCs w:val="24"/>
        </w:rPr>
        <w:t xml:space="preserve">The total number of respondents for this request are the 25 court leaders, up to 25 data experts, up to 20 limited jurisdiction court leaders and up to 20 additional data experts, for a total of up to 90 unique individuals. </w:t>
      </w:r>
      <w:r w:rsidRPr="00A644B7">
        <w:rPr>
          <w:rFonts w:ascii="Times New Roman" w:hAnsi="Times New Roman" w:cs="Times New Roman"/>
          <w:sz w:val="24"/>
          <w:szCs w:val="24"/>
        </w:rPr>
        <w:t xml:space="preserve">The total burden time for all contacts under this request is </w:t>
      </w:r>
      <w:r w:rsidR="00527812">
        <w:rPr>
          <w:rFonts w:ascii="Times New Roman" w:hAnsi="Times New Roman" w:cs="Times New Roman"/>
          <w:sz w:val="24"/>
          <w:szCs w:val="24"/>
        </w:rPr>
        <w:t>900</w:t>
      </w:r>
      <w:r w:rsidRPr="00A644B7" w:rsidR="00527812">
        <w:rPr>
          <w:rFonts w:ascii="Times New Roman" w:hAnsi="Times New Roman" w:cs="Times New Roman"/>
          <w:sz w:val="24"/>
          <w:szCs w:val="24"/>
        </w:rPr>
        <w:t xml:space="preserve"> </w:t>
      </w:r>
      <w:r w:rsidRPr="00A644B7">
        <w:rPr>
          <w:rFonts w:ascii="Times New Roman" w:hAnsi="Times New Roman" w:cs="Times New Roman"/>
          <w:sz w:val="24"/>
          <w:szCs w:val="24"/>
        </w:rPr>
        <w:t>hours</w:t>
      </w:r>
      <w:r w:rsidR="00031018">
        <w:rPr>
          <w:rFonts w:ascii="Times New Roman" w:hAnsi="Times New Roman" w:cs="Times New Roman"/>
          <w:sz w:val="24"/>
          <w:szCs w:val="24"/>
        </w:rPr>
        <w:t xml:space="preserve">. </w:t>
      </w:r>
    </w:p>
    <w:tbl>
      <w:tblPr>
        <w:tblStyle w:val="TableGrid"/>
        <w:tblW w:w="10080" w:type="dxa"/>
        <w:tblLayout w:type="fixed"/>
        <w:tblLook w:val="04A0"/>
      </w:tblPr>
      <w:tblGrid>
        <w:gridCol w:w="990"/>
        <w:gridCol w:w="4500"/>
        <w:gridCol w:w="1530"/>
        <w:gridCol w:w="1440"/>
        <w:gridCol w:w="1620"/>
      </w:tblGrid>
      <w:tr w14:paraId="4CDBBA30" w14:textId="77777777" w:rsidTr="00F96891">
        <w:tblPrEx>
          <w:tblW w:w="10080" w:type="dxa"/>
          <w:tblLayout w:type="fixed"/>
          <w:tblLook w:val="04A0"/>
        </w:tblPrEx>
        <w:tc>
          <w:tcPr>
            <w:tcW w:w="990" w:type="dxa"/>
            <w:tcBorders>
              <w:top w:val="nil"/>
              <w:left w:val="nil"/>
              <w:bottom w:val="single" w:sz="4" w:space="0" w:color="auto"/>
              <w:right w:val="nil"/>
            </w:tcBorders>
          </w:tcPr>
          <w:p w:rsidR="007974FB" w:rsidRPr="00A644B7" w:rsidP="00F96891" w14:paraId="63CB24AE" w14:textId="77777777">
            <w:pPr>
              <w:keepNext/>
              <w:ind w:left="-15"/>
              <w:rPr>
                <w:rFonts w:ascii="Times New Roman" w:hAnsi="Times New Roman" w:eastAsiaTheme="minorEastAsia" w:cs="Times New Roman"/>
                <w:szCs w:val="24"/>
              </w:rPr>
            </w:pPr>
          </w:p>
        </w:tc>
        <w:tc>
          <w:tcPr>
            <w:tcW w:w="9090" w:type="dxa"/>
            <w:gridSpan w:val="4"/>
            <w:tcBorders>
              <w:top w:val="nil"/>
              <w:left w:val="nil"/>
              <w:bottom w:val="single" w:sz="4" w:space="0" w:color="auto"/>
              <w:right w:val="nil"/>
            </w:tcBorders>
            <w:vAlign w:val="center"/>
          </w:tcPr>
          <w:p w:rsidR="007974FB" w:rsidRPr="00A644B7" w:rsidP="00F96891" w14:paraId="034B137D" w14:textId="77777777">
            <w:pPr>
              <w:keepNext/>
              <w:ind w:left="-15"/>
              <w:rPr>
                <w:rFonts w:ascii="Times New Roman" w:hAnsi="Times New Roman" w:eastAsiaTheme="minorEastAsia" w:cs="Times New Roman"/>
                <w:szCs w:val="24"/>
              </w:rPr>
            </w:pPr>
            <w:r w:rsidRPr="00A644B7">
              <w:rPr>
                <w:rFonts w:ascii="Times New Roman" w:hAnsi="Times New Roman" w:eastAsiaTheme="minorEastAsia" w:cs="Times New Roman"/>
                <w:szCs w:val="24"/>
              </w:rPr>
              <w:t>Table 1. Burden-Hour Estimates for Respondents</w:t>
            </w:r>
          </w:p>
          <w:p w:rsidR="007974FB" w:rsidRPr="00A644B7" w:rsidP="00F96891" w14:paraId="72374194" w14:textId="77777777">
            <w:pPr>
              <w:keepNext/>
              <w:ind w:left="-15"/>
              <w:rPr>
                <w:rFonts w:ascii="Times New Roman" w:hAnsi="Times New Roman" w:eastAsiaTheme="minorEastAsia" w:cs="Times New Roman"/>
                <w:szCs w:val="24"/>
              </w:rPr>
            </w:pPr>
          </w:p>
        </w:tc>
      </w:tr>
      <w:tr w14:paraId="1BC57C65" w14:textId="77777777" w:rsidTr="00F96891">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4FB" w:rsidRPr="00A644B7" w:rsidP="00F96891" w14:paraId="248291BD" w14:textId="77777777">
            <w:pPr>
              <w:keepNext/>
              <w:jc w:val="center"/>
              <w:rPr>
                <w:rFonts w:ascii="Times New Roman" w:hAnsi="Times New Roman" w:eastAsiaTheme="minorEastAsia" w:cs="Times New Roman"/>
                <w:szCs w:val="24"/>
              </w:rPr>
            </w:pPr>
            <w:r w:rsidRPr="00A644B7">
              <w:rPr>
                <w:rFonts w:ascii="Times New Roman" w:hAnsi="Times New Roman" w:eastAsiaTheme="minorEastAsia" w:cs="Times New Roman"/>
                <w:szCs w:val="24"/>
              </w:rPr>
              <w:t>Task #</w:t>
            </w:r>
          </w:p>
        </w:tc>
        <w:tc>
          <w:tcPr>
            <w:tcW w:w="4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974FB" w:rsidRPr="00A644B7" w:rsidP="00F96891" w14:paraId="401DD262" w14:textId="77777777">
            <w:pPr>
              <w:keepNext/>
              <w:jc w:val="center"/>
              <w:rPr>
                <w:rFonts w:ascii="Times New Roman" w:hAnsi="Times New Roman" w:eastAsiaTheme="minorEastAsia" w:cs="Times New Roman"/>
                <w:szCs w:val="24"/>
              </w:rPr>
            </w:pPr>
            <w:r w:rsidRPr="00A644B7">
              <w:rPr>
                <w:rFonts w:ascii="Times New Roman" w:hAnsi="Times New Roman" w:eastAsiaTheme="minorEastAsia" w:cs="Times New Roman"/>
                <w:szCs w:val="24"/>
              </w:rPr>
              <w:t>Task Description</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74FB" w:rsidRPr="00A644B7" w:rsidP="00F96891" w14:paraId="531CC175" w14:textId="77777777">
            <w:pPr>
              <w:keepNext/>
              <w:jc w:val="center"/>
              <w:rPr>
                <w:rFonts w:ascii="Times New Roman" w:hAnsi="Times New Roman" w:eastAsiaTheme="minorEastAsia" w:cs="Times New Roman"/>
                <w:szCs w:val="24"/>
              </w:rPr>
            </w:pPr>
            <w:r w:rsidRPr="00A644B7">
              <w:rPr>
                <w:rFonts w:ascii="Times New Roman" w:hAnsi="Times New Roman" w:eastAsiaTheme="minorEastAsia" w:cs="Times New Roman"/>
                <w:szCs w:val="24"/>
              </w:rPr>
              <w:t>Number of respondents</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74FB" w:rsidRPr="00A644B7" w:rsidP="00F96891" w14:paraId="113686C4" w14:textId="77777777">
            <w:pPr>
              <w:keepNext/>
              <w:jc w:val="center"/>
              <w:rPr>
                <w:rFonts w:ascii="Times New Roman" w:hAnsi="Times New Roman" w:eastAsiaTheme="minorEastAsia" w:cs="Times New Roman"/>
                <w:szCs w:val="24"/>
              </w:rPr>
            </w:pPr>
            <w:r w:rsidRPr="00A644B7">
              <w:rPr>
                <w:rFonts w:ascii="Times New Roman" w:hAnsi="Times New Roman" w:eastAsiaTheme="minorEastAsia" w:cs="Times New Roman"/>
                <w:szCs w:val="24"/>
              </w:rPr>
              <w:t>Estimated burden</w:t>
            </w:r>
          </w:p>
          <w:p w:rsidR="007974FB" w:rsidRPr="00A644B7" w:rsidP="00F96891" w14:paraId="73DCB7D6" w14:textId="77777777">
            <w:pPr>
              <w:keepNext/>
              <w:jc w:val="center"/>
              <w:rPr>
                <w:rFonts w:ascii="Times New Roman" w:hAnsi="Times New Roman" w:eastAsiaTheme="minorEastAsia" w:cs="Times New Roman"/>
                <w:szCs w:val="24"/>
              </w:rPr>
            </w:pPr>
            <w:r w:rsidRPr="00A644B7">
              <w:rPr>
                <w:rFonts w:ascii="Times New Roman" w:hAnsi="Times New Roman" w:eastAsiaTheme="minorEastAsia" w:cs="Times New Roman"/>
                <w:szCs w:val="24"/>
              </w:rPr>
              <w:t>(in minutes)</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974FB" w:rsidRPr="00A644B7" w:rsidP="00F96891" w14:paraId="75857424" w14:textId="77777777">
            <w:pPr>
              <w:keepNext/>
              <w:jc w:val="center"/>
              <w:rPr>
                <w:rFonts w:ascii="Times New Roman" w:hAnsi="Times New Roman" w:eastAsiaTheme="minorEastAsia" w:cs="Times New Roman"/>
                <w:szCs w:val="24"/>
              </w:rPr>
            </w:pPr>
            <w:r w:rsidRPr="00A644B7">
              <w:rPr>
                <w:rFonts w:ascii="Times New Roman" w:hAnsi="Times New Roman" w:eastAsiaTheme="minorEastAsia" w:cs="Times New Roman"/>
                <w:szCs w:val="24"/>
              </w:rPr>
              <w:t>Total burden (in hours)</w:t>
            </w:r>
          </w:p>
        </w:tc>
      </w:tr>
      <w:tr w14:paraId="68F8F4EB" w14:textId="77777777" w:rsidTr="00F96891">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tcPr>
          <w:p w:rsidR="007974FB" w:rsidRPr="00A644B7" w:rsidP="00F96891" w14:paraId="0241F727"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1</w:t>
            </w:r>
          </w:p>
        </w:tc>
        <w:tc>
          <w:tcPr>
            <w:tcW w:w="4500" w:type="dxa"/>
            <w:tcBorders>
              <w:top w:val="single" w:sz="4" w:space="0" w:color="auto"/>
              <w:left w:val="single" w:sz="4" w:space="0" w:color="auto"/>
              <w:bottom w:val="single" w:sz="4" w:space="0" w:color="auto"/>
              <w:right w:val="single" w:sz="4" w:space="0" w:color="auto"/>
            </w:tcBorders>
            <w:vAlign w:val="center"/>
            <w:hideMark/>
          </w:tcPr>
          <w:p w:rsidR="007974FB" w:rsidRPr="00A644B7" w:rsidP="00F96891" w14:paraId="37B33915" w14:textId="1CF641B3">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Initial contact with court leader regarding data access</w:t>
            </w:r>
            <w:r w:rsidR="008454C7">
              <w:rPr>
                <w:rFonts w:ascii="Times New Roman" w:hAnsi="Times New Roman" w:eastAsiaTheme="minorEastAsia" w:cs="Times New Roman"/>
                <w:szCs w:val="24"/>
              </w:rPr>
              <w:t xml:space="preserve"> and scheduling the interview</w:t>
            </w:r>
          </w:p>
        </w:tc>
        <w:tc>
          <w:tcPr>
            <w:tcW w:w="1530" w:type="dxa"/>
            <w:tcBorders>
              <w:top w:val="single" w:sz="4" w:space="0" w:color="auto"/>
              <w:left w:val="single" w:sz="4" w:space="0" w:color="auto"/>
              <w:bottom w:val="single" w:sz="4" w:space="0" w:color="auto"/>
              <w:right w:val="single" w:sz="4" w:space="0" w:color="auto"/>
            </w:tcBorders>
            <w:vAlign w:val="center"/>
            <w:hideMark/>
          </w:tcPr>
          <w:p w:rsidR="007974FB" w:rsidRPr="00A644B7" w:rsidP="00F96891" w14:paraId="71A1B105" w14:textId="1D50278B">
            <w:pPr>
              <w:keepNext/>
              <w:rPr>
                <w:rFonts w:ascii="Times New Roman" w:hAnsi="Times New Roman" w:eastAsiaTheme="minorEastAsia" w:cs="Times New Roman"/>
                <w:szCs w:val="24"/>
              </w:rPr>
            </w:pPr>
            <w:r>
              <w:rPr>
                <w:rFonts w:ascii="Times New Roman" w:hAnsi="Times New Roman" w:eastAsiaTheme="minorEastAsia" w:cs="Times New Roman"/>
                <w:szCs w:val="24"/>
              </w:rPr>
              <w:t>25</w:t>
            </w:r>
          </w:p>
        </w:tc>
        <w:tc>
          <w:tcPr>
            <w:tcW w:w="1440" w:type="dxa"/>
            <w:tcBorders>
              <w:top w:val="single" w:sz="4" w:space="0" w:color="auto"/>
              <w:left w:val="single" w:sz="4" w:space="0" w:color="auto"/>
              <w:bottom w:val="single" w:sz="4" w:space="0" w:color="auto"/>
              <w:right w:val="single" w:sz="4" w:space="0" w:color="auto"/>
            </w:tcBorders>
            <w:vAlign w:val="center"/>
            <w:hideMark/>
          </w:tcPr>
          <w:p w:rsidR="007974FB" w:rsidRPr="00A644B7" w:rsidP="00F96891" w14:paraId="63110E37" w14:textId="25C19FDA">
            <w:pPr>
              <w:keepNext/>
              <w:rPr>
                <w:rFonts w:ascii="Times New Roman" w:hAnsi="Times New Roman" w:eastAsiaTheme="minorEastAsia" w:cs="Times New Roman"/>
                <w:szCs w:val="24"/>
              </w:rPr>
            </w:pPr>
            <w:r>
              <w:rPr>
                <w:rFonts w:ascii="Times New Roman" w:hAnsi="Times New Roman" w:eastAsiaTheme="minorEastAsia" w:cs="Times New Roman"/>
                <w:szCs w:val="24"/>
              </w:rPr>
              <w:t>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74FB" w:rsidRPr="00A644B7" w:rsidP="00F96891" w14:paraId="205B487F" w14:textId="28C91486">
            <w:pPr>
              <w:keepNext/>
              <w:rPr>
                <w:rFonts w:ascii="Times New Roman" w:hAnsi="Times New Roman" w:eastAsiaTheme="minorEastAsia" w:cs="Times New Roman"/>
                <w:szCs w:val="24"/>
              </w:rPr>
            </w:pPr>
            <w:r>
              <w:rPr>
                <w:rFonts w:ascii="Times New Roman" w:hAnsi="Times New Roman" w:eastAsiaTheme="minorEastAsia" w:cs="Times New Roman"/>
                <w:szCs w:val="24"/>
              </w:rPr>
              <w:t>5</w:t>
            </w:r>
          </w:p>
        </w:tc>
      </w:tr>
      <w:tr w14:paraId="115B3656" w14:textId="77777777" w:rsidTr="00F96891">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tcPr>
          <w:p w:rsidR="007974FB" w:rsidRPr="00A644B7" w:rsidP="00F96891" w14:paraId="31D8D1D5"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2</w:t>
            </w:r>
          </w:p>
        </w:tc>
        <w:tc>
          <w:tcPr>
            <w:tcW w:w="450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65F6B8E2"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Phone interview with court leader and/or data expert (up to 2)</w:t>
            </w:r>
          </w:p>
        </w:tc>
        <w:tc>
          <w:tcPr>
            <w:tcW w:w="153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451FB481" w14:textId="7411C3B1">
            <w:pPr>
              <w:keepNext/>
              <w:rPr>
                <w:rFonts w:ascii="Times New Roman" w:hAnsi="Times New Roman" w:eastAsiaTheme="minorEastAsia" w:cs="Times New Roman"/>
                <w:szCs w:val="24"/>
              </w:rPr>
            </w:pPr>
            <w:r>
              <w:rPr>
                <w:rFonts w:ascii="Times New Roman" w:hAnsi="Times New Roman" w:eastAsiaTheme="minorEastAsia" w:cs="Times New Roman"/>
                <w:szCs w:val="24"/>
              </w:rPr>
              <w:t>50 (25x2)</w:t>
            </w:r>
          </w:p>
        </w:tc>
        <w:tc>
          <w:tcPr>
            <w:tcW w:w="144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6C5CA31C"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60</w:t>
            </w:r>
          </w:p>
        </w:tc>
        <w:tc>
          <w:tcPr>
            <w:tcW w:w="162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38EA58BE" w14:textId="583E8561">
            <w:pPr>
              <w:keepNext/>
              <w:rPr>
                <w:rFonts w:ascii="Times New Roman" w:hAnsi="Times New Roman" w:eastAsiaTheme="minorEastAsia" w:cs="Times New Roman"/>
                <w:szCs w:val="24"/>
              </w:rPr>
            </w:pPr>
            <w:r>
              <w:rPr>
                <w:rFonts w:ascii="Times New Roman" w:hAnsi="Times New Roman" w:eastAsiaTheme="minorEastAsia" w:cs="Times New Roman"/>
                <w:szCs w:val="24"/>
              </w:rPr>
              <w:t>50</w:t>
            </w:r>
          </w:p>
        </w:tc>
      </w:tr>
      <w:tr w14:paraId="080C0921" w14:textId="77777777" w:rsidTr="00F96891">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tcPr>
          <w:p w:rsidR="00527812" w:rsidRPr="00A644B7" w:rsidP="00F96891" w14:paraId="36FFD741" w14:textId="1FD1F438">
            <w:pPr>
              <w:keepNext/>
              <w:rPr>
                <w:rFonts w:ascii="Times New Roman" w:hAnsi="Times New Roman" w:cs="Times New Roman"/>
                <w:szCs w:val="24"/>
              </w:rPr>
            </w:pPr>
            <w:r>
              <w:rPr>
                <w:rFonts w:ascii="Times New Roman" w:hAnsi="Times New Roman" w:cs="Times New Roman"/>
                <w:szCs w:val="24"/>
              </w:rPr>
              <w:t>3</w:t>
            </w:r>
          </w:p>
        </w:tc>
        <w:tc>
          <w:tcPr>
            <w:tcW w:w="4500" w:type="dxa"/>
            <w:tcBorders>
              <w:top w:val="single" w:sz="4" w:space="0" w:color="auto"/>
              <w:left w:val="single" w:sz="4" w:space="0" w:color="auto"/>
              <w:bottom w:val="single" w:sz="4" w:space="0" w:color="auto"/>
              <w:right w:val="single" w:sz="4" w:space="0" w:color="auto"/>
            </w:tcBorders>
            <w:vAlign w:val="center"/>
          </w:tcPr>
          <w:p w:rsidR="00527812" w:rsidRPr="00A644B7" w:rsidP="00F96891" w14:paraId="0FF1B77A" w14:textId="2468388D">
            <w:pPr>
              <w:keepNext/>
              <w:rPr>
                <w:rFonts w:ascii="Times New Roman" w:hAnsi="Times New Roman" w:cs="Times New Roman"/>
                <w:szCs w:val="24"/>
              </w:rPr>
            </w:pPr>
            <w:r>
              <w:rPr>
                <w:rFonts w:ascii="Times New Roman" w:hAnsi="Times New Roman" w:cs="Times New Roman"/>
                <w:szCs w:val="24"/>
              </w:rPr>
              <w:t>Phone interview with limited jurisdiction court leader and/or data expert</w:t>
            </w:r>
          </w:p>
        </w:tc>
        <w:tc>
          <w:tcPr>
            <w:tcW w:w="1530" w:type="dxa"/>
            <w:tcBorders>
              <w:top w:val="single" w:sz="4" w:space="0" w:color="auto"/>
              <w:left w:val="single" w:sz="4" w:space="0" w:color="auto"/>
              <w:bottom w:val="single" w:sz="4" w:space="0" w:color="auto"/>
              <w:right w:val="single" w:sz="4" w:space="0" w:color="auto"/>
            </w:tcBorders>
            <w:vAlign w:val="center"/>
          </w:tcPr>
          <w:p w:rsidR="00527812" w:rsidP="00F96891" w14:paraId="47187526" w14:textId="0AA31C88">
            <w:pPr>
              <w:keepNext/>
              <w:rPr>
                <w:rFonts w:ascii="Times New Roman" w:hAnsi="Times New Roman" w:cs="Times New Roman"/>
                <w:szCs w:val="24"/>
              </w:rPr>
            </w:pPr>
            <w:r>
              <w:rPr>
                <w:rFonts w:ascii="Times New Roman" w:hAnsi="Times New Roman" w:cs="Times New Roman"/>
                <w:szCs w:val="24"/>
              </w:rPr>
              <w:t>Up to 20 counties</w:t>
            </w:r>
            <w:r w:rsidR="00E05489">
              <w:rPr>
                <w:rFonts w:ascii="Times New Roman" w:hAnsi="Times New Roman" w:cs="Times New Roman"/>
                <w:szCs w:val="24"/>
              </w:rPr>
              <w:t>/40 persons</w:t>
            </w:r>
          </w:p>
        </w:tc>
        <w:tc>
          <w:tcPr>
            <w:tcW w:w="1440" w:type="dxa"/>
            <w:tcBorders>
              <w:top w:val="single" w:sz="4" w:space="0" w:color="auto"/>
              <w:left w:val="single" w:sz="4" w:space="0" w:color="auto"/>
              <w:bottom w:val="single" w:sz="4" w:space="0" w:color="auto"/>
              <w:right w:val="single" w:sz="4" w:space="0" w:color="auto"/>
            </w:tcBorders>
            <w:vAlign w:val="center"/>
          </w:tcPr>
          <w:p w:rsidR="00527812" w:rsidRPr="00A644B7" w:rsidP="00F96891" w14:paraId="105304A1" w14:textId="5B6BDB43">
            <w:pPr>
              <w:keepNext/>
              <w:rPr>
                <w:rFonts w:ascii="Times New Roman" w:hAnsi="Times New Roman" w:cs="Times New Roman"/>
                <w:szCs w:val="24"/>
              </w:rPr>
            </w:pPr>
            <w:r>
              <w:rPr>
                <w:rFonts w:ascii="Times New Roman" w:hAnsi="Times New Roman" w:cs="Times New Roman"/>
                <w:szCs w:val="24"/>
              </w:rPr>
              <w:t>60</w:t>
            </w:r>
          </w:p>
        </w:tc>
        <w:tc>
          <w:tcPr>
            <w:tcW w:w="1620" w:type="dxa"/>
            <w:tcBorders>
              <w:top w:val="single" w:sz="4" w:space="0" w:color="auto"/>
              <w:left w:val="single" w:sz="4" w:space="0" w:color="auto"/>
              <w:bottom w:val="single" w:sz="4" w:space="0" w:color="auto"/>
              <w:right w:val="single" w:sz="4" w:space="0" w:color="auto"/>
            </w:tcBorders>
            <w:vAlign w:val="center"/>
          </w:tcPr>
          <w:p w:rsidR="00527812" w:rsidP="00F96891" w14:paraId="5BE55573" w14:textId="45537BC6">
            <w:pPr>
              <w:keepNext/>
              <w:rPr>
                <w:rFonts w:ascii="Times New Roman" w:hAnsi="Times New Roman" w:cs="Times New Roman"/>
                <w:szCs w:val="24"/>
              </w:rPr>
            </w:pPr>
            <w:r>
              <w:rPr>
                <w:rFonts w:ascii="Times New Roman" w:hAnsi="Times New Roman" w:cs="Times New Roman"/>
                <w:szCs w:val="24"/>
              </w:rPr>
              <w:t>20</w:t>
            </w:r>
          </w:p>
        </w:tc>
      </w:tr>
      <w:tr w14:paraId="5431C9F8" w14:textId="77777777" w:rsidTr="00F96891">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tcPr>
          <w:p w:rsidR="007974FB" w:rsidRPr="00A644B7" w:rsidP="00F96891" w14:paraId="73403564" w14:textId="4386A08F">
            <w:pPr>
              <w:keepNext/>
              <w:rPr>
                <w:rFonts w:ascii="Times New Roman" w:hAnsi="Times New Roman" w:eastAsiaTheme="minorEastAsia" w:cs="Times New Roman"/>
                <w:szCs w:val="24"/>
              </w:rPr>
            </w:pPr>
            <w:r>
              <w:rPr>
                <w:rFonts w:ascii="Times New Roman" w:hAnsi="Times New Roman" w:eastAsiaTheme="minorEastAsia" w:cs="Times New Roman"/>
                <w:szCs w:val="24"/>
              </w:rPr>
              <w:t>4</w:t>
            </w:r>
          </w:p>
        </w:tc>
        <w:tc>
          <w:tcPr>
            <w:tcW w:w="450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014D275B"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Additional follow-up to clarify any access or data questions (up to 2)</w:t>
            </w:r>
          </w:p>
        </w:tc>
        <w:tc>
          <w:tcPr>
            <w:tcW w:w="153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07EB8270" w14:textId="571F42FA">
            <w:pPr>
              <w:keepNext/>
              <w:rPr>
                <w:rFonts w:ascii="Times New Roman" w:hAnsi="Times New Roman" w:eastAsiaTheme="minorEastAsia" w:cs="Times New Roman"/>
                <w:szCs w:val="24"/>
              </w:rPr>
            </w:pPr>
            <w:r>
              <w:rPr>
                <w:rFonts w:ascii="Times New Roman" w:hAnsi="Times New Roman" w:eastAsiaTheme="minorEastAsia" w:cs="Times New Roman"/>
                <w:szCs w:val="24"/>
              </w:rPr>
              <w:t>50 (25x2)</w:t>
            </w:r>
          </w:p>
        </w:tc>
        <w:tc>
          <w:tcPr>
            <w:tcW w:w="144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70F7B4E3"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30</w:t>
            </w:r>
          </w:p>
        </w:tc>
        <w:tc>
          <w:tcPr>
            <w:tcW w:w="162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69E368A1" w14:textId="480697E9">
            <w:pPr>
              <w:keepNext/>
              <w:rPr>
                <w:rFonts w:ascii="Times New Roman" w:hAnsi="Times New Roman" w:eastAsiaTheme="minorEastAsia" w:cs="Times New Roman"/>
                <w:szCs w:val="24"/>
              </w:rPr>
            </w:pPr>
            <w:r>
              <w:rPr>
                <w:rFonts w:ascii="Times New Roman" w:hAnsi="Times New Roman" w:eastAsiaTheme="minorEastAsia" w:cs="Times New Roman"/>
                <w:szCs w:val="24"/>
              </w:rPr>
              <w:t>25</w:t>
            </w:r>
          </w:p>
        </w:tc>
      </w:tr>
      <w:tr w14:paraId="427BD234" w14:textId="77777777" w:rsidTr="00F96891">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tcPr>
          <w:p w:rsidR="007974FB" w:rsidRPr="00A644B7" w:rsidP="00F96891" w14:paraId="151E1500" w14:textId="5F43E851">
            <w:pPr>
              <w:keepNext/>
              <w:rPr>
                <w:rFonts w:ascii="Times New Roman" w:hAnsi="Times New Roman" w:eastAsiaTheme="minorEastAsia" w:cs="Times New Roman"/>
                <w:szCs w:val="24"/>
              </w:rPr>
            </w:pPr>
            <w:r>
              <w:rPr>
                <w:rFonts w:ascii="Times New Roman" w:hAnsi="Times New Roman" w:eastAsiaTheme="minorEastAsia" w:cs="Times New Roman"/>
                <w:szCs w:val="24"/>
              </w:rPr>
              <w:t>5</w:t>
            </w:r>
          </w:p>
        </w:tc>
        <w:tc>
          <w:tcPr>
            <w:tcW w:w="450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3E1855AD" w14:textId="4D0E3A11">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Request data, complete paperwork, transfer data, and ask follow-up questions about the data</w:t>
            </w:r>
            <w:r w:rsidR="00E05489">
              <w:rPr>
                <w:rFonts w:ascii="Times New Roman" w:hAnsi="Times New Roman" w:eastAsiaTheme="minorEastAsia" w:cs="Times New Roman"/>
                <w:szCs w:val="24"/>
              </w:rPr>
              <w:t xml:space="preserve"> (potentially 2 contacts in two-tier court systems)</w:t>
            </w:r>
          </w:p>
        </w:tc>
        <w:tc>
          <w:tcPr>
            <w:tcW w:w="153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469B9BEC" w14:textId="6B1AEA37">
            <w:pPr>
              <w:keepNext/>
              <w:rPr>
                <w:rFonts w:ascii="Times New Roman" w:hAnsi="Times New Roman" w:eastAsiaTheme="minorEastAsia" w:cs="Times New Roman"/>
                <w:szCs w:val="24"/>
              </w:rPr>
            </w:pPr>
            <w:r>
              <w:rPr>
                <w:rFonts w:ascii="Times New Roman" w:hAnsi="Times New Roman" w:eastAsiaTheme="minorEastAsia" w:cs="Times New Roman"/>
                <w:szCs w:val="24"/>
              </w:rPr>
              <w:t>4</w:t>
            </w:r>
            <w:r w:rsidR="00673896">
              <w:rPr>
                <w:rFonts w:ascii="Times New Roman" w:hAnsi="Times New Roman" w:eastAsiaTheme="minorEastAsia" w:cs="Times New Roman"/>
                <w:szCs w:val="24"/>
              </w:rPr>
              <w:t>0</w:t>
            </w:r>
            <w:r w:rsidR="00EC41D3">
              <w:rPr>
                <w:rFonts w:ascii="Times New Roman" w:hAnsi="Times New Roman" w:eastAsiaTheme="minorEastAsia" w:cs="Times New Roman"/>
                <w:szCs w:val="24"/>
              </w:rPr>
              <w:t>(</w:t>
            </w:r>
            <w:r>
              <w:rPr>
                <w:rFonts w:ascii="Times New Roman" w:hAnsi="Times New Roman" w:eastAsiaTheme="minorEastAsia" w:cs="Times New Roman"/>
                <w:szCs w:val="24"/>
              </w:rPr>
              <w:t>20</w:t>
            </w:r>
            <w:r w:rsidR="00EC41D3">
              <w:rPr>
                <w:rFonts w:ascii="Times New Roman" w:hAnsi="Times New Roman" w:eastAsiaTheme="minorEastAsia" w:cs="Times New Roman"/>
                <w:szCs w:val="24"/>
              </w:rPr>
              <w:t>x2)</w:t>
            </w:r>
          </w:p>
        </w:tc>
        <w:tc>
          <w:tcPr>
            <w:tcW w:w="144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5AB990EA" w14:textId="77777777">
            <w:pPr>
              <w:keepNext/>
              <w:rPr>
                <w:rFonts w:ascii="Times New Roman" w:hAnsi="Times New Roman" w:eastAsiaTheme="minorEastAsia" w:cs="Times New Roman"/>
                <w:szCs w:val="24"/>
              </w:rPr>
            </w:pPr>
            <w:r w:rsidRPr="00A644B7">
              <w:rPr>
                <w:rFonts w:ascii="Times New Roman" w:hAnsi="Times New Roman" w:eastAsiaTheme="minorEastAsia" w:cs="Times New Roman"/>
                <w:szCs w:val="24"/>
              </w:rPr>
              <w:t>1,200</w:t>
            </w:r>
          </w:p>
        </w:tc>
        <w:tc>
          <w:tcPr>
            <w:tcW w:w="1620" w:type="dxa"/>
            <w:tcBorders>
              <w:top w:val="single" w:sz="4" w:space="0" w:color="auto"/>
              <w:left w:val="single" w:sz="4" w:space="0" w:color="auto"/>
              <w:bottom w:val="single" w:sz="4" w:space="0" w:color="auto"/>
              <w:right w:val="single" w:sz="4" w:space="0" w:color="auto"/>
            </w:tcBorders>
            <w:vAlign w:val="center"/>
          </w:tcPr>
          <w:p w:rsidR="007974FB" w:rsidRPr="00A644B7" w:rsidP="00F96891" w14:paraId="1BF9353B" w14:textId="77CBBDA4">
            <w:pPr>
              <w:keepNext/>
              <w:rPr>
                <w:rFonts w:ascii="Times New Roman" w:hAnsi="Times New Roman" w:eastAsiaTheme="minorEastAsia" w:cs="Times New Roman"/>
                <w:szCs w:val="24"/>
              </w:rPr>
            </w:pPr>
            <w:r>
              <w:rPr>
                <w:rFonts w:ascii="Times New Roman" w:hAnsi="Times New Roman" w:eastAsiaTheme="minorEastAsia" w:cs="Times New Roman"/>
                <w:szCs w:val="24"/>
              </w:rPr>
              <w:t>8</w:t>
            </w:r>
            <w:r w:rsidR="00673896">
              <w:rPr>
                <w:rFonts w:ascii="Times New Roman" w:hAnsi="Times New Roman" w:eastAsiaTheme="minorEastAsia" w:cs="Times New Roman"/>
                <w:szCs w:val="24"/>
              </w:rPr>
              <w:t>00</w:t>
            </w:r>
          </w:p>
        </w:tc>
      </w:tr>
      <w:tr w14:paraId="2CD731EB" w14:textId="77777777" w:rsidTr="00E05489">
        <w:tblPrEx>
          <w:tblW w:w="10080" w:type="dxa"/>
          <w:tblLayout w:type="fixed"/>
          <w:tblLook w:val="04A0"/>
        </w:tblPrEx>
        <w:tc>
          <w:tcPr>
            <w:tcW w:w="990" w:type="dxa"/>
            <w:tcBorders>
              <w:top w:val="single" w:sz="4" w:space="0" w:color="auto"/>
              <w:left w:val="single" w:sz="4" w:space="0" w:color="auto"/>
              <w:bottom w:val="single" w:sz="4" w:space="0" w:color="auto"/>
              <w:right w:val="single" w:sz="4" w:space="0" w:color="auto"/>
            </w:tcBorders>
          </w:tcPr>
          <w:p w:rsidR="00E05489" w:rsidRPr="00A644B7" w:rsidP="00F96891" w14:paraId="233BF075" w14:textId="77777777">
            <w:pPr>
              <w:rPr>
                <w:rFonts w:ascii="Times New Roman" w:hAnsi="Times New Roman" w:eastAsiaTheme="minorEastAsia" w:cs="Times New Roman"/>
                <w:szCs w:val="24"/>
              </w:rPr>
            </w:pPr>
          </w:p>
        </w:tc>
        <w:tc>
          <w:tcPr>
            <w:tcW w:w="4500" w:type="dxa"/>
            <w:tcBorders>
              <w:top w:val="single" w:sz="4" w:space="0" w:color="auto"/>
              <w:left w:val="single" w:sz="4" w:space="0" w:color="auto"/>
              <w:bottom w:val="single" w:sz="4" w:space="0" w:color="auto"/>
              <w:right w:val="single" w:sz="4" w:space="0" w:color="auto"/>
            </w:tcBorders>
            <w:vAlign w:val="center"/>
            <w:hideMark/>
          </w:tcPr>
          <w:p w:rsidR="00E05489" w:rsidRPr="00A644B7" w:rsidP="00F96891" w14:paraId="27426E2A" w14:textId="77777777">
            <w:pPr>
              <w:rPr>
                <w:rFonts w:ascii="Times New Roman" w:hAnsi="Times New Roman" w:cs="Times New Roman"/>
                <w:szCs w:val="24"/>
              </w:rPr>
            </w:pPr>
            <w:r w:rsidRPr="00A644B7">
              <w:rPr>
                <w:rFonts w:ascii="Times New Roman" w:hAnsi="Times New Roman" w:eastAsiaTheme="minorEastAsia" w:cs="Times New Roman"/>
                <w:szCs w:val="24"/>
              </w:rPr>
              <w:t>Total burden</w:t>
            </w:r>
          </w:p>
        </w:tc>
        <w:tc>
          <w:tcPr>
            <w:tcW w:w="1530" w:type="dxa"/>
            <w:tcBorders>
              <w:top w:val="single" w:sz="4" w:space="0" w:color="auto"/>
              <w:left w:val="single" w:sz="4" w:space="0" w:color="auto"/>
              <w:bottom w:val="single" w:sz="4" w:space="0" w:color="auto"/>
              <w:right w:val="single" w:sz="4" w:space="0" w:color="auto"/>
            </w:tcBorders>
            <w:vAlign w:val="center"/>
          </w:tcPr>
          <w:p w:rsidR="00E05489" w:rsidRPr="00A644B7" w:rsidP="00F96891" w14:paraId="7655CD5B" w14:textId="068171B3">
            <w:pPr>
              <w:rPr>
                <w:rFonts w:ascii="Times New Roman" w:hAnsi="Times New Roman" w:cs="Times New Roman"/>
                <w:szCs w:val="24"/>
              </w:rPr>
            </w:pPr>
            <w:r>
              <w:rPr>
                <w:rFonts w:ascii="Times New Roman" w:hAnsi="Times New Roman" w:cs="Times New Roman"/>
                <w:szCs w:val="24"/>
              </w:rPr>
              <w:t>Up to 90 unique individuals</w:t>
            </w:r>
          </w:p>
        </w:tc>
        <w:tc>
          <w:tcPr>
            <w:tcW w:w="1440" w:type="dxa"/>
            <w:tcBorders>
              <w:top w:val="single" w:sz="4" w:space="0" w:color="auto"/>
              <w:left w:val="single" w:sz="4" w:space="0" w:color="auto"/>
              <w:bottom w:val="single" w:sz="4" w:space="0" w:color="auto"/>
              <w:right w:val="single" w:sz="4" w:space="0" w:color="auto"/>
            </w:tcBorders>
            <w:vAlign w:val="center"/>
          </w:tcPr>
          <w:p w:rsidR="00E05489" w:rsidRPr="00A644B7" w:rsidP="00F96891" w14:paraId="4D846AA1" w14:textId="6D4E77C6">
            <w:pPr>
              <w:rPr>
                <w:rFonts w:ascii="Times New Roman" w:hAnsi="Times New Roman" w:eastAsiaTheme="minorEastAsia" w:cs="Times New Roman"/>
                <w:szCs w:val="24"/>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05489" w:rsidRPr="00A644B7" w:rsidP="00F96891" w14:paraId="6BFB902E" w14:textId="06906A77">
            <w:pPr>
              <w:rPr>
                <w:rFonts w:ascii="Times New Roman" w:hAnsi="Times New Roman" w:eastAsiaTheme="minorEastAsia" w:cs="Times New Roman"/>
                <w:szCs w:val="24"/>
              </w:rPr>
            </w:pPr>
            <w:r>
              <w:rPr>
                <w:rFonts w:ascii="Times New Roman" w:hAnsi="Times New Roman" w:eastAsiaTheme="minorEastAsia" w:cs="Times New Roman"/>
                <w:szCs w:val="24"/>
              </w:rPr>
              <w:t>900</w:t>
            </w:r>
            <w:r w:rsidRPr="00A644B7">
              <w:rPr>
                <w:rFonts w:ascii="Times New Roman" w:hAnsi="Times New Roman" w:eastAsiaTheme="minorEastAsia" w:cs="Times New Roman"/>
                <w:szCs w:val="24"/>
              </w:rPr>
              <w:t xml:space="preserve"> hours</w:t>
            </w:r>
          </w:p>
        </w:tc>
      </w:tr>
    </w:tbl>
    <w:p w:rsidR="00414CE7" w:rsidP="00414CE7" w14:paraId="6B9E635A" w14:textId="77777777">
      <w:pPr>
        <w:pStyle w:val="BodyTextFirstIndent"/>
      </w:pPr>
    </w:p>
    <w:p w:rsidR="00414CE7" w:rsidRPr="00C474DB" w:rsidP="00414CE7" w14:paraId="36565C99" w14:textId="77777777">
      <w:pPr>
        <w:pStyle w:val="Heading1"/>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I</w:t>
      </w:r>
      <w:r w:rsidRPr="00C474DB">
        <w:rPr>
          <w:rFonts w:ascii="Times New Roman" w:hAnsi="Times New Roman" w:cs="Times New Roman"/>
          <w:b/>
          <w:color w:val="auto"/>
          <w:sz w:val="24"/>
          <w:szCs w:val="24"/>
          <w:u w:val="single"/>
        </w:rPr>
        <w:t>nstitutional Review Board</w:t>
      </w:r>
    </w:p>
    <w:p w:rsidR="00414CE7" w:rsidRPr="008C7132" w:rsidP="00414CE7" w14:paraId="2A2B1873" w14:textId="77777777">
      <w:pPr>
        <w:spacing w:after="0" w:line="240" w:lineRule="auto"/>
        <w:rPr>
          <w:rFonts w:ascii="Times New Roman" w:hAnsi="Times New Roman" w:cs="Times New Roman"/>
          <w:b/>
          <w:sz w:val="24"/>
          <w:szCs w:val="24"/>
          <w:u w:val="single"/>
        </w:rPr>
      </w:pPr>
    </w:p>
    <w:p w:rsidR="00414CE7" w:rsidRPr="008C7132" w:rsidP="00414CE7" w14:paraId="5255B676" w14:textId="6D894299">
      <w:pPr>
        <w:spacing w:after="0" w:line="240" w:lineRule="auto"/>
        <w:rPr>
          <w:rFonts w:ascii="Times New Roman" w:hAnsi="Times New Roman" w:cs="Times New Roman"/>
          <w:sz w:val="24"/>
          <w:szCs w:val="24"/>
        </w:rPr>
      </w:pPr>
      <w:r>
        <w:rPr>
          <w:rFonts w:ascii="Times New Roman" w:hAnsi="Times New Roman" w:cs="Times New Roman"/>
          <w:sz w:val="24"/>
          <w:szCs w:val="24"/>
        </w:rPr>
        <w:t>Abt</w:t>
      </w:r>
      <w:r>
        <w:rPr>
          <w:rFonts w:ascii="Times New Roman" w:hAnsi="Times New Roman" w:cs="Times New Roman"/>
          <w:sz w:val="24"/>
          <w:szCs w:val="24"/>
        </w:rPr>
        <w:t xml:space="preserve"> Associates’</w:t>
      </w:r>
      <w:r w:rsidRPr="00CF09C9">
        <w:rPr>
          <w:rFonts w:ascii="Times New Roman" w:hAnsi="Times New Roman" w:cs="Times New Roman"/>
          <w:sz w:val="24"/>
          <w:szCs w:val="24"/>
        </w:rPr>
        <w:t xml:space="preserve"> </w:t>
      </w:r>
      <w:r>
        <w:rPr>
          <w:rFonts w:ascii="Times New Roman" w:hAnsi="Times New Roman" w:cs="Times New Roman"/>
          <w:sz w:val="24"/>
          <w:szCs w:val="24"/>
        </w:rPr>
        <w:t>Institutional Review Board (</w:t>
      </w:r>
      <w:r w:rsidRPr="00CF09C9">
        <w:rPr>
          <w:rFonts w:ascii="Times New Roman" w:hAnsi="Times New Roman" w:cs="Times New Roman"/>
          <w:sz w:val="24"/>
          <w:szCs w:val="24"/>
        </w:rPr>
        <w:t>IRB</w:t>
      </w:r>
      <w:r>
        <w:rPr>
          <w:rFonts w:ascii="Times New Roman" w:hAnsi="Times New Roman" w:cs="Times New Roman"/>
          <w:sz w:val="24"/>
          <w:szCs w:val="24"/>
        </w:rPr>
        <w:t xml:space="preserve">) determined the pilot </w:t>
      </w:r>
      <w:r w:rsidRPr="00CF09C9">
        <w:rPr>
          <w:rFonts w:ascii="Times New Roman" w:hAnsi="Times New Roman" w:cs="Times New Roman"/>
          <w:sz w:val="24"/>
          <w:szCs w:val="24"/>
        </w:rPr>
        <w:t xml:space="preserve">testing protocol </w:t>
      </w:r>
      <w:r>
        <w:rPr>
          <w:rFonts w:ascii="Times New Roman" w:hAnsi="Times New Roman" w:cs="Times New Roman"/>
          <w:sz w:val="24"/>
          <w:szCs w:val="24"/>
        </w:rPr>
        <w:t>to be</w:t>
      </w:r>
      <w:r w:rsidRPr="00CF09C9">
        <w:rPr>
          <w:rFonts w:ascii="Times New Roman" w:hAnsi="Times New Roman" w:cs="Times New Roman"/>
          <w:sz w:val="24"/>
          <w:szCs w:val="24"/>
        </w:rPr>
        <w:t xml:space="preserve"> compliant with informed consent and data confidentiality standards</w:t>
      </w:r>
      <w:r>
        <w:rPr>
          <w:rFonts w:ascii="Times New Roman" w:hAnsi="Times New Roman" w:cs="Times New Roman"/>
          <w:sz w:val="24"/>
          <w:szCs w:val="24"/>
        </w:rPr>
        <w:t xml:space="preserve"> </w:t>
      </w:r>
      <w:r w:rsidRPr="00F318E9">
        <w:rPr>
          <w:rFonts w:ascii="Times New Roman" w:hAnsi="Times New Roman" w:cs="Times New Roman"/>
          <w:b/>
          <w:sz w:val="24"/>
          <w:szCs w:val="24"/>
        </w:rPr>
        <w:t xml:space="preserve">(Attachment </w:t>
      </w:r>
      <w:r>
        <w:rPr>
          <w:rFonts w:ascii="Times New Roman" w:hAnsi="Times New Roman" w:cs="Times New Roman"/>
          <w:b/>
          <w:sz w:val="24"/>
          <w:szCs w:val="24"/>
        </w:rPr>
        <w:t>D</w:t>
      </w:r>
      <w:r w:rsidRPr="00F318E9">
        <w:rPr>
          <w:rFonts w:ascii="Times New Roman" w:hAnsi="Times New Roman" w:cs="Times New Roman"/>
          <w:b/>
          <w:sz w:val="24"/>
          <w:szCs w:val="24"/>
        </w:rPr>
        <w:t>)</w:t>
      </w:r>
      <w:r w:rsidRPr="00E06206">
        <w:rPr>
          <w:rFonts w:ascii="Times New Roman" w:hAnsi="Times New Roman" w:cs="Times New Roman"/>
          <w:sz w:val="24"/>
          <w:szCs w:val="24"/>
        </w:rPr>
        <w:t>.</w:t>
      </w:r>
    </w:p>
    <w:p w:rsidR="00414CE7" w:rsidRPr="008C7132" w:rsidP="00414CE7" w14:paraId="3D45C008" w14:textId="77777777">
      <w:pPr>
        <w:spacing w:after="0" w:line="240" w:lineRule="auto"/>
        <w:rPr>
          <w:rFonts w:ascii="Times New Roman" w:hAnsi="Times New Roman" w:cs="Times New Roman"/>
          <w:b/>
          <w:sz w:val="24"/>
          <w:szCs w:val="24"/>
          <w:u w:val="single"/>
        </w:rPr>
      </w:pPr>
    </w:p>
    <w:p w:rsidR="00414CE7" w:rsidRPr="00C474DB" w:rsidP="00414CE7" w14:paraId="37E4D3B7" w14:textId="77777777">
      <w:pPr>
        <w:pStyle w:val="Heading1"/>
        <w:rPr>
          <w:rFonts w:ascii="Times New Roman" w:hAnsi="Times New Roman" w:cs="Times New Roman"/>
          <w:b/>
          <w:sz w:val="24"/>
          <w:szCs w:val="24"/>
          <w:u w:val="single"/>
        </w:rPr>
      </w:pPr>
      <w:r w:rsidRPr="00C474DB">
        <w:rPr>
          <w:rFonts w:ascii="Times New Roman" w:hAnsi="Times New Roman" w:cs="Times New Roman"/>
          <w:b/>
          <w:color w:val="auto"/>
          <w:sz w:val="24"/>
          <w:szCs w:val="24"/>
          <w:u w:val="single"/>
        </w:rPr>
        <w:t>Contact Information</w:t>
      </w:r>
    </w:p>
    <w:p w:rsidR="00414CE7" w:rsidRPr="008C7132" w:rsidP="00414CE7" w14:paraId="609AE108" w14:textId="77777777">
      <w:pPr>
        <w:spacing w:after="0" w:line="240" w:lineRule="auto"/>
        <w:rPr>
          <w:rFonts w:ascii="Times New Roman" w:hAnsi="Times New Roman" w:cs="Times New Roman"/>
          <w:sz w:val="24"/>
          <w:szCs w:val="24"/>
        </w:rPr>
      </w:pPr>
    </w:p>
    <w:p w:rsidR="00414CE7" w:rsidRPr="008C7132" w:rsidP="00414CE7" w14:paraId="30B7C9AC"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00414CE7" w:rsidRPr="008C7132" w:rsidP="00414CE7" w14:paraId="15C09631" w14:textId="77777777">
      <w:pPr>
        <w:spacing w:after="0" w:line="240" w:lineRule="auto"/>
        <w:rPr>
          <w:rFonts w:ascii="Times New Roman" w:hAnsi="Times New Roman" w:cs="Times New Roman"/>
          <w:sz w:val="24"/>
          <w:szCs w:val="24"/>
        </w:rPr>
      </w:pPr>
    </w:p>
    <w:p w:rsidR="00414CE7" w:rsidRPr="008C7132" w:rsidP="00414CE7" w14:paraId="184E8CF3"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Suzanne M. Strong</w:t>
      </w:r>
    </w:p>
    <w:p w:rsidR="00414CE7" w:rsidRPr="008C7132" w:rsidP="00414CE7" w14:paraId="18821421" w14:textId="7777777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Chief, Judicial Statistics Unit</w:t>
      </w:r>
    </w:p>
    <w:p w:rsidR="00414CE7" w:rsidRPr="008C7132" w:rsidP="00414CE7" w14:paraId="514B0543"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Bureau of Justice Statistics</w:t>
      </w:r>
    </w:p>
    <w:p w:rsidR="00414CE7" w:rsidRPr="008C7132" w:rsidP="00414CE7" w14:paraId="4615BBEC"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U.S. Department of Justice</w:t>
      </w:r>
    </w:p>
    <w:p w:rsidR="00414CE7" w:rsidRPr="008C7132" w:rsidP="00414CE7" w14:paraId="4AD72BBE"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810 7th Street, NW</w:t>
      </w:r>
    </w:p>
    <w:p w:rsidR="00414CE7" w:rsidRPr="008C7132" w:rsidP="00414CE7" w14:paraId="3BB5FE27"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Washington, DC 20531</w:t>
      </w:r>
    </w:p>
    <w:p w:rsidR="00414CE7" w:rsidRPr="008C7132" w:rsidP="00414CE7" w14:paraId="4FE3E7BF"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 xml:space="preserve">Office Phone: </w:t>
      </w:r>
      <w:r w:rsidRPr="008C7132">
        <w:rPr>
          <w:rFonts w:ascii="Times New Roman" w:eastAsia="Times New Roman" w:hAnsi="Times New Roman" w:cs="Times New Roman"/>
          <w:sz w:val="24"/>
          <w:szCs w:val="24"/>
        </w:rPr>
        <w:t xml:space="preserve">(202) </w:t>
      </w:r>
      <w:r>
        <w:rPr>
          <w:rFonts w:ascii="Times New Roman" w:eastAsia="Times New Roman" w:hAnsi="Times New Roman" w:cs="Times New Roman"/>
          <w:sz w:val="24"/>
          <w:szCs w:val="24"/>
        </w:rPr>
        <w:t>880-7387</w:t>
      </w:r>
    </w:p>
    <w:p w:rsidR="00414CE7" w:rsidRPr="008C7132" w:rsidP="00414CE7" w14:paraId="753E7276" w14:textId="77777777">
      <w:pPr>
        <w:spacing w:after="0" w:line="240" w:lineRule="auto"/>
        <w:ind w:left="720"/>
        <w:rPr>
          <w:rFonts w:ascii="Times New Roman" w:hAnsi="Times New Roman" w:cs="Times New Roman"/>
          <w:sz w:val="24"/>
          <w:szCs w:val="24"/>
        </w:rPr>
      </w:pPr>
      <w:r w:rsidRPr="008C7132">
        <w:rPr>
          <w:rFonts w:ascii="Times New Roman" w:hAnsi="Times New Roman" w:cs="Times New Roman"/>
          <w:sz w:val="24"/>
          <w:szCs w:val="24"/>
        </w:rPr>
        <w:t>E-mail:</w:t>
      </w:r>
      <w:r>
        <w:rPr>
          <w:rFonts w:ascii="Times New Roman" w:hAnsi="Times New Roman" w:cs="Times New Roman"/>
          <w:sz w:val="24"/>
          <w:szCs w:val="24"/>
        </w:rPr>
        <w:t xml:space="preserve"> </w:t>
      </w:r>
      <w:hyperlink r:id="rId9" w:history="1">
        <w:r w:rsidRPr="00AE6D69">
          <w:rPr>
            <w:rStyle w:val="Hyperlink"/>
            <w:rFonts w:ascii="Times New Roman" w:hAnsi="Times New Roman" w:cs="Times New Roman"/>
            <w:sz w:val="24"/>
            <w:szCs w:val="24"/>
          </w:rPr>
          <w:t>Suzanne.Strong@usdoj.gov</w:t>
        </w:r>
      </w:hyperlink>
      <w:r>
        <w:rPr>
          <w:rFonts w:ascii="Times New Roman" w:hAnsi="Times New Roman" w:cs="Times New Roman"/>
          <w:sz w:val="24"/>
          <w:szCs w:val="24"/>
        </w:rPr>
        <w:t xml:space="preserve"> </w:t>
      </w:r>
      <w:r w:rsidRPr="008C7132">
        <w:rPr>
          <w:rFonts w:ascii="Times New Roman" w:hAnsi="Times New Roman" w:cs="Times New Roman"/>
          <w:sz w:val="24"/>
          <w:szCs w:val="24"/>
        </w:rPr>
        <w:t xml:space="preserve"> </w:t>
      </w:r>
    </w:p>
    <w:p w:rsidR="00414CE7" w:rsidRPr="008C7132" w:rsidP="00414CE7" w14:paraId="77B9FE2B" w14:textId="77777777">
      <w:pPr>
        <w:spacing w:after="0" w:line="240" w:lineRule="auto"/>
        <w:rPr>
          <w:rFonts w:ascii="Times New Roman" w:hAnsi="Times New Roman" w:cs="Times New Roman"/>
          <w:b/>
          <w:sz w:val="24"/>
          <w:szCs w:val="24"/>
          <w:u w:val="single"/>
        </w:rPr>
      </w:pPr>
    </w:p>
    <w:p w:rsidR="00414CE7" w:rsidRPr="00C474DB" w:rsidP="00414CE7" w14:paraId="3558A7A4" w14:textId="77777777">
      <w:pPr>
        <w:pStyle w:val="Heading1"/>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Attachments</w:t>
      </w:r>
    </w:p>
    <w:p w:rsidR="00414CE7" w:rsidRPr="008C7132" w:rsidP="00414CE7" w14:paraId="25240756" w14:textId="77777777">
      <w:pPr>
        <w:spacing w:after="0" w:line="240" w:lineRule="auto"/>
        <w:rPr>
          <w:rFonts w:ascii="Times New Roman" w:hAnsi="Times New Roman" w:cs="Times New Roman"/>
          <w:b/>
          <w:sz w:val="24"/>
          <w:szCs w:val="24"/>
          <w:u w:val="single"/>
        </w:rPr>
      </w:pPr>
    </w:p>
    <w:p w:rsidR="00414CE7" w:rsidP="00414CE7" w14:paraId="723A3007" w14:textId="5D3F50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A: </w:t>
      </w:r>
      <w:r>
        <w:rPr>
          <w:rFonts w:ascii="Times New Roman" w:hAnsi="Times New Roman" w:cs="Times New Roman"/>
          <w:sz w:val="24"/>
          <w:szCs w:val="24"/>
        </w:rPr>
        <w:tab/>
      </w:r>
      <w:r w:rsidR="003B06BB">
        <w:rPr>
          <w:rFonts w:ascii="Times New Roman" w:hAnsi="Times New Roman" w:cs="Times New Roman"/>
          <w:sz w:val="24"/>
          <w:szCs w:val="24"/>
        </w:rPr>
        <w:t>Site outreach</w:t>
      </w:r>
    </w:p>
    <w:p w:rsidR="00414CE7" w:rsidP="00414CE7" w14:paraId="3D5168D1" w14:textId="179D37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B: </w:t>
      </w:r>
      <w:r>
        <w:rPr>
          <w:rFonts w:ascii="Times New Roman" w:hAnsi="Times New Roman" w:cs="Times New Roman"/>
          <w:sz w:val="24"/>
          <w:szCs w:val="24"/>
        </w:rPr>
        <w:tab/>
      </w:r>
      <w:bookmarkStart w:id="1" w:name="_Hlk135634621"/>
      <w:r>
        <w:rPr>
          <w:rFonts w:ascii="Times New Roman" w:hAnsi="Times New Roman" w:cs="Times New Roman"/>
          <w:sz w:val="24"/>
          <w:szCs w:val="24"/>
        </w:rPr>
        <w:t xml:space="preserve">State </w:t>
      </w:r>
      <w:r w:rsidR="00B677F0">
        <w:rPr>
          <w:rFonts w:ascii="Times New Roman" w:hAnsi="Times New Roman" w:cs="Times New Roman"/>
          <w:sz w:val="24"/>
          <w:szCs w:val="24"/>
        </w:rPr>
        <w:t xml:space="preserve">and county </w:t>
      </w:r>
      <w:r>
        <w:rPr>
          <w:rFonts w:ascii="Times New Roman" w:hAnsi="Times New Roman" w:cs="Times New Roman"/>
          <w:sz w:val="24"/>
          <w:szCs w:val="24"/>
        </w:rPr>
        <w:t xml:space="preserve">court data expert interview script </w:t>
      </w:r>
      <w:bookmarkEnd w:id="1"/>
    </w:p>
    <w:p w:rsidR="008454C7" w:rsidP="00414CE7" w14:paraId="3FC04D62" w14:textId="0D572140">
      <w:pPr>
        <w:spacing w:after="0" w:line="240" w:lineRule="auto"/>
        <w:rPr>
          <w:rFonts w:ascii="Times New Roman" w:hAnsi="Times New Roman" w:cs="Times New Roman"/>
          <w:sz w:val="24"/>
          <w:szCs w:val="24"/>
        </w:rPr>
      </w:pPr>
      <w:r>
        <w:rPr>
          <w:rFonts w:ascii="Times New Roman" w:hAnsi="Times New Roman" w:cs="Times New Roman"/>
          <w:sz w:val="24"/>
          <w:szCs w:val="24"/>
        </w:rPr>
        <w:t>Attachment C:</w:t>
      </w:r>
      <w:r>
        <w:rPr>
          <w:rFonts w:ascii="Times New Roman" w:hAnsi="Times New Roman" w:cs="Times New Roman"/>
          <w:sz w:val="24"/>
          <w:szCs w:val="24"/>
        </w:rPr>
        <w:tab/>
      </w:r>
      <w:r>
        <w:rPr>
          <w:rFonts w:ascii="Times New Roman" w:hAnsi="Times New Roman" w:cs="Times New Roman"/>
          <w:sz w:val="24"/>
          <w:szCs w:val="24"/>
        </w:rPr>
        <w:tab/>
        <w:t>Data elements requested</w:t>
      </w:r>
    </w:p>
    <w:p w:rsidR="00B24F48" w:rsidP="00BC4F83" w14:paraId="3C000735" w14:textId="5F46EE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 </w:t>
      </w:r>
      <w:r w:rsidR="008454C7">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8454C7">
        <w:rPr>
          <w:rFonts w:ascii="Times New Roman" w:hAnsi="Times New Roman" w:cs="Times New Roman"/>
          <w:sz w:val="24"/>
          <w:szCs w:val="24"/>
        </w:rPr>
        <w:t>Abt</w:t>
      </w:r>
      <w:r w:rsidR="008454C7">
        <w:rPr>
          <w:rFonts w:ascii="Times New Roman" w:hAnsi="Times New Roman" w:cs="Times New Roman"/>
          <w:sz w:val="24"/>
          <w:szCs w:val="24"/>
        </w:rPr>
        <w:t xml:space="preserve"> </w:t>
      </w:r>
      <w:r>
        <w:rPr>
          <w:rFonts w:ascii="Times New Roman" w:hAnsi="Times New Roman" w:cs="Times New Roman"/>
          <w:sz w:val="24"/>
          <w:szCs w:val="24"/>
        </w:rPr>
        <w:t xml:space="preserve">IRB </w:t>
      </w:r>
      <w:r w:rsidR="008454C7">
        <w:rPr>
          <w:rFonts w:ascii="Times New Roman" w:hAnsi="Times New Roman" w:cs="Times New Roman"/>
          <w:sz w:val="24"/>
          <w:szCs w:val="24"/>
        </w:rPr>
        <w:t>review</w:t>
      </w:r>
    </w:p>
    <w:sectPr w:rsidSect="00E50D6B">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Monotype Sorts"/>
    <w:charset w:val="02"/>
    <w:family w:val="auto"/>
    <w:pitch w:val="variable"/>
    <w:sig w:usb0="00000000" w:usb1="10000000" w:usb2="00000000" w:usb3="00000000" w:csb0="80000000" w:csb1="00000000"/>
  </w:font>
  <w:font w:name="Lato Bold">
    <w:altName w:val="Segoe UI"/>
    <w:panose1 w:val="00000000000000000000"/>
    <w:charset w:val="00"/>
    <w:family w:val="roman"/>
    <w:notTrueType/>
    <w:pitch w:val="default"/>
  </w:font>
  <w:font w:name="Lato Medium">
    <w:altName w:val="Segoe UI"/>
    <w:charset w:val="00"/>
    <w:family w:val="swiss"/>
    <w:pitch w:val="variable"/>
    <w:sig w:usb0="E10002FF" w:usb1="5000ECFF" w:usb2="00000021" w:usb3="00000000" w:csb0="0000019F" w:csb1="00000000"/>
  </w:font>
  <w:font w:name="Lato Regular">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Times New Roman"/>
    <w:charset w:val="00"/>
    <w:family w:val="auto"/>
    <w:pitch w:val="variable"/>
    <w:sig w:usb0="83000267" w:usb1="00000000" w:usb2="00000000" w:usb3="00000000" w:csb0="000001F7" w:csb1="00000000"/>
  </w:font>
  <w:font w:name="Lato">
    <w:altName w:val="Segoe UI"/>
    <w:charset w:val="00"/>
    <w:family w:val="swiss"/>
    <w:pitch w:val="variable"/>
    <w:sig w:usb0="E10002FF" w:usb1="5000ECFF" w:usb2="00000021" w:usb3="00000000" w:csb0="0000019F" w:csb1="00000000"/>
  </w:font>
  <w:font w:name="Lato Light">
    <w:altName w:val="Calibri Light"/>
    <w:charset w:val="00"/>
    <w:family w:val="swiss"/>
    <w:pitch w:val="variable"/>
    <w:sig w:usb0="E10002FF" w:usb1="5000ECFF" w:usb2="00000021" w:usb3="00000000" w:csb0="0000019F" w:csb1="00000000"/>
  </w:font>
  <w:font w:name="Lato Black">
    <w:altName w:val="Segoe UI Semibold"/>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81283498"/>
      <w:docPartObj>
        <w:docPartGallery w:val="Page Numbers (Bottom of Page)"/>
        <w:docPartUnique/>
      </w:docPartObj>
    </w:sdtPr>
    <w:sdtEndPr>
      <w:rPr>
        <w:rFonts w:ascii="Times New Roman" w:hAnsi="Times New Roman" w:cs="Times New Roman"/>
        <w:noProof/>
      </w:rPr>
    </w:sdtEndPr>
    <w:sdtContent>
      <w:p w:rsidR="00C57BF8" w:rsidRPr="001F4521" w14:paraId="4EE2893F" w14:textId="5E043CEC">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AF2038">
          <w:rPr>
            <w:rFonts w:ascii="Times New Roman" w:hAnsi="Times New Roman" w:cs="Times New Roman"/>
            <w:noProof/>
          </w:rPr>
          <w:t>8</w:t>
        </w:r>
        <w:r w:rsidRPr="001F4521">
          <w:rPr>
            <w:rFonts w:ascii="Times New Roman" w:hAnsi="Times New Roman" w:cs="Times New Roman"/>
            <w:noProof/>
          </w:rPr>
          <w:fldChar w:fldCharType="end"/>
        </w:r>
      </w:p>
    </w:sdtContent>
  </w:sdt>
  <w:p w:rsidR="00C57BF8" w14:paraId="63B823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D2521" w:rsidP="00B92907" w14:paraId="0B4D5310" w14:textId="77777777">
      <w:pPr>
        <w:spacing w:after="0" w:line="240" w:lineRule="auto"/>
      </w:pPr>
      <w:r>
        <w:separator/>
      </w:r>
    </w:p>
  </w:footnote>
  <w:footnote w:type="continuationSeparator" w:id="1">
    <w:p w:rsidR="000D2521" w:rsidP="00B92907" w14:paraId="121BB37A" w14:textId="77777777">
      <w:pPr>
        <w:spacing w:after="0" w:line="240" w:lineRule="auto"/>
      </w:pPr>
      <w:r>
        <w:continuationSeparator/>
      </w:r>
    </w:p>
  </w:footnote>
  <w:footnote w:type="continuationNotice" w:id="2">
    <w:p w:rsidR="000D2521" w14:paraId="49555E19" w14:textId="77777777">
      <w:pPr>
        <w:spacing w:after="0" w:line="240" w:lineRule="auto"/>
      </w:pPr>
    </w:p>
  </w:footnote>
  <w:footnote w:id="3">
    <w:p w:rsidR="00FC228B" w:rsidRPr="00FC228B" w14:paraId="55DB4045" w14:textId="5CB215C8">
      <w:pPr>
        <w:pStyle w:val="FootnoteText"/>
        <w:rPr>
          <w:rFonts w:ascii="Times New Roman" w:hAnsi="Times New Roman" w:cs="Times New Roman"/>
        </w:rPr>
      </w:pPr>
      <w:r w:rsidRPr="00FC228B">
        <w:rPr>
          <w:rStyle w:val="FootnoteReference"/>
          <w:rFonts w:ascii="Times New Roman" w:hAnsi="Times New Roman" w:cs="Times New Roman"/>
        </w:rPr>
        <w:footnoteRef/>
      </w:r>
      <w:r w:rsidRPr="00FC228B">
        <w:rPr>
          <w:rFonts w:ascii="Times New Roman" w:hAnsi="Times New Roman" w:cs="Times New Roman"/>
        </w:rPr>
        <w:t xml:space="preserve"> There is no documentation regarding this change to the data collection in any of the existing codebooks.</w:t>
      </w:r>
    </w:p>
  </w:footnote>
  <w:footnote w:id="4">
    <w:p w:rsidR="00414CE7" w:rsidRPr="001D6494" w:rsidP="00414CE7" w14:paraId="5C425ACB" w14:textId="791719E5">
      <w:pPr>
        <w:pStyle w:val="Heading3"/>
        <w:spacing w:before="0" w:line="240" w:lineRule="auto"/>
        <w:rPr>
          <w:rFonts w:ascii="Times New Roman" w:hAnsi="Times New Roman" w:cs="Times New Roman"/>
          <w:color w:val="32434F"/>
          <w:szCs w:val="20"/>
        </w:rPr>
      </w:pPr>
      <w:r w:rsidRPr="006F354A">
        <w:rPr>
          <w:rStyle w:val="FootnoteReference"/>
          <w:rFonts w:ascii="Times New Roman" w:hAnsi="Times New Roman" w:cs="Times New Roman"/>
          <w:szCs w:val="20"/>
        </w:rPr>
        <w:footnoteRef/>
      </w:r>
      <w:r w:rsidRPr="006F354A">
        <w:rPr>
          <w:rFonts w:ascii="Times New Roman" w:hAnsi="Times New Roman" w:cs="Times New Roman"/>
          <w:szCs w:val="20"/>
        </w:rPr>
        <w:t xml:space="preserve"> </w:t>
      </w:r>
      <w:r w:rsidR="00B95841">
        <w:rPr>
          <w:rFonts w:ascii="Times New Roman" w:hAnsi="Times New Roman" w:cs="Times New Roman"/>
          <w:caps w:val="0"/>
          <w:color w:val="32434F"/>
          <w:szCs w:val="20"/>
        </w:rPr>
        <w:t>S</w:t>
      </w:r>
      <w:r w:rsidRPr="00563AC8">
        <w:rPr>
          <w:rFonts w:ascii="Times New Roman" w:hAnsi="Times New Roman" w:cs="Times New Roman"/>
          <w:caps w:val="0"/>
          <w:color w:val="32434F"/>
          <w:szCs w:val="20"/>
        </w:rPr>
        <w:t xml:space="preserve">ee 34 </w:t>
      </w:r>
      <w:r w:rsidR="00563AC8">
        <w:rPr>
          <w:rFonts w:ascii="Times New Roman" w:hAnsi="Times New Roman" w:cs="Times New Roman"/>
          <w:caps w:val="0"/>
          <w:color w:val="32434F"/>
          <w:szCs w:val="20"/>
        </w:rPr>
        <w:t xml:space="preserve">U.S. C. 34 </w:t>
      </w:r>
      <w:r w:rsidRPr="00563AC8">
        <w:rPr>
          <w:rFonts w:ascii="Times New Roman" w:hAnsi="Times New Roman" w:cs="Times New Roman"/>
          <w:caps w:val="0"/>
          <w:color w:val="32434F"/>
          <w:szCs w:val="20"/>
        </w:rPr>
        <w:t>§10132 B</w:t>
      </w:r>
      <w:r w:rsidR="00563AC8">
        <w:rPr>
          <w:rFonts w:ascii="Times New Roman" w:hAnsi="Times New Roman" w:cs="Times New Roman"/>
          <w:caps w:val="0"/>
          <w:color w:val="32434F"/>
          <w:szCs w:val="20"/>
        </w:rPr>
        <w:t>ureau of Justice Statistics</w:t>
      </w:r>
      <w:r w:rsidRPr="00563AC8">
        <w:rPr>
          <w:rFonts w:ascii="Times New Roman" w:hAnsi="Times New Roman" w:cs="Times New Roman"/>
          <w:caps w:val="0"/>
          <w:color w:val="32434F"/>
          <w:szCs w:val="20"/>
        </w:rPr>
        <w:t xml:space="preserve"> and U.S.C. §10237. Limitation on civil justice matters</w:t>
      </w:r>
    </w:p>
    <w:p w:rsidR="00414CE7" w:rsidRPr="006F354A" w:rsidP="00414CE7" w14:paraId="78A1F748" w14:textId="77777777">
      <w:pPr>
        <w:pStyle w:val="FootnoteText"/>
        <w:rPr>
          <w:rFonts w:ascii="Times New Roman" w:hAnsi="Times New Roman" w:cs="Times New Roman"/>
        </w:rPr>
      </w:pPr>
    </w:p>
  </w:footnote>
  <w:footnote w:id="5">
    <w:p w:rsidR="00414CE7" w:rsidRPr="006F354A" w:rsidP="00414CE7" w14:paraId="789887AE" w14:textId="77777777">
      <w:pPr>
        <w:pStyle w:val="FootnoteText"/>
        <w:rPr>
          <w:rFonts w:ascii="Times New Roman" w:hAnsi="Times New Roman" w:cs="Times New Roman"/>
        </w:rPr>
      </w:pPr>
      <w:r w:rsidRPr="006F354A">
        <w:rPr>
          <w:rStyle w:val="FootnoteReference"/>
          <w:rFonts w:ascii="Times New Roman" w:hAnsi="Times New Roman" w:cs="Times New Roman"/>
        </w:rPr>
        <w:footnoteRef/>
      </w:r>
      <w:r w:rsidRPr="006F354A">
        <w:rPr>
          <w:rFonts w:ascii="Times New Roman" w:hAnsi="Times New Roman" w:cs="Times New Roman"/>
        </w:rPr>
        <w:t xml:space="preserve"> See Child Support and Incarceration, available at </w:t>
      </w:r>
      <w:hyperlink r:id="rId1" w:history="1">
        <w:r w:rsidRPr="006F354A">
          <w:rPr>
            <w:rStyle w:val="Hyperlink"/>
            <w:rFonts w:ascii="Times New Roman" w:hAnsi="Times New Roman" w:cs="Times New Roman"/>
          </w:rPr>
          <w:t>https://www.ncsl.org/human-services/child-support-and-incarceration</w:t>
        </w:r>
      </w:hyperlink>
      <w:r w:rsidRPr="006F354A">
        <w:rPr>
          <w:rFonts w:ascii="Times New Roman" w:hAnsi="Times New Roman" w:cs="Times New Roman"/>
        </w:rPr>
        <w:t xml:space="preserve"> </w:t>
      </w:r>
    </w:p>
  </w:footnote>
  <w:footnote w:id="6">
    <w:p w:rsidR="00414CE7" w:rsidP="00414CE7" w14:paraId="0E9A083D" w14:textId="10C3F4D1">
      <w:pPr>
        <w:pStyle w:val="FootnoteText"/>
      </w:pPr>
      <w:r>
        <w:rPr>
          <w:rStyle w:val="FootnoteReference"/>
        </w:rPr>
        <w:footnoteRef/>
      </w:r>
      <w:r>
        <w:t xml:space="preserve"> </w:t>
      </w:r>
      <w:r w:rsidRPr="007C7146">
        <w:rPr>
          <w:rFonts w:ascii="Times New Roman" w:hAnsi="Times New Roman" w:cs="Times New Roman"/>
        </w:rPr>
        <w:t xml:space="preserve">The previous iterations of the CJSSC included seller-plaintiff disputes, which included the sub-category of debt collections, and landlord-tenant disputes as sub-categories of the contract case type. </w:t>
      </w:r>
      <w:r w:rsidR="002A4A95">
        <w:rPr>
          <w:rFonts w:ascii="Times New Roman" w:hAnsi="Times New Roman" w:cs="Times New Roman"/>
        </w:rPr>
        <w:t>The e</w:t>
      </w:r>
      <w:r w:rsidRPr="007C7146">
        <w:rPr>
          <w:rFonts w:ascii="Times New Roman" w:hAnsi="Times New Roman" w:cs="Times New Roman"/>
        </w:rPr>
        <w:t>xperts</w:t>
      </w:r>
      <w:r w:rsidR="002A4A95">
        <w:rPr>
          <w:rFonts w:ascii="Times New Roman" w:hAnsi="Times New Roman" w:cs="Times New Roman"/>
        </w:rPr>
        <w:t xml:space="preserve"> present</w:t>
      </w:r>
      <w:r w:rsidRPr="007C7146">
        <w:rPr>
          <w:rFonts w:ascii="Times New Roman" w:hAnsi="Times New Roman" w:cs="Times New Roman"/>
        </w:rPr>
        <w:t xml:space="preserve"> would prefer BJS </w:t>
      </w:r>
      <w:r w:rsidR="002A4A95">
        <w:rPr>
          <w:rFonts w:ascii="Times New Roman" w:hAnsi="Times New Roman" w:cs="Times New Roman"/>
        </w:rPr>
        <w:t>to</w:t>
      </w:r>
      <w:r w:rsidRPr="007C7146" w:rsidR="002A4A95">
        <w:rPr>
          <w:rFonts w:ascii="Times New Roman" w:hAnsi="Times New Roman" w:cs="Times New Roman"/>
        </w:rPr>
        <w:t xml:space="preserve"> </w:t>
      </w:r>
      <w:r w:rsidRPr="007C7146">
        <w:rPr>
          <w:rFonts w:ascii="Times New Roman" w:hAnsi="Times New Roman" w:cs="Times New Roman"/>
        </w:rPr>
        <w:t>report these case types separately from other contract disputes.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5A19" w14:paraId="17BEF0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13116"/>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063DC2"/>
    <w:multiLevelType w:val="hybridMultilevel"/>
    <w:tmpl w:val="D78E1A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425450"/>
    <w:multiLevelType w:val="multilevel"/>
    <w:tmpl w:val="7A1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0E4721"/>
    <w:multiLevelType w:val="hybridMultilevel"/>
    <w:tmpl w:val="F33C006C"/>
    <w:lvl w:ilvl="0">
      <w:start w:val="1"/>
      <w:numFmt w:val="upperRoman"/>
      <w:lvlText w:val="%1."/>
      <w:lvlJc w:val="left"/>
      <w:pPr>
        <w:ind w:left="1080" w:hanging="72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3337EE"/>
    <w:multiLevelType w:val="multilevel"/>
    <w:tmpl w:val="C7C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8FF5822"/>
    <w:multiLevelType w:val="multilevel"/>
    <w:tmpl w:val="C76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9152BA8"/>
    <w:multiLevelType w:val="hybridMultilevel"/>
    <w:tmpl w:val="EC60D1EC"/>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78647A"/>
    <w:multiLevelType w:val="hybridMultilevel"/>
    <w:tmpl w:val="808C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A9B7BAB"/>
    <w:multiLevelType w:val="multilevel"/>
    <w:tmpl w:val="412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D234F4"/>
    <w:multiLevelType w:val="hybridMultilevel"/>
    <w:tmpl w:val="C9DA6CAE"/>
    <w:lvl w:ilvl="0">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1C152EF"/>
    <w:multiLevelType w:val="multilevel"/>
    <w:tmpl w:val="C0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9B69E1"/>
    <w:multiLevelType w:val="multilevel"/>
    <w:tmpl w:val="594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6CA7ED6"/>
    <w:multiLevelType w:val="multilevel"/>
    <w:tmpl w:val="79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E52F28"/>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FA6FF9"/>
    <w:multiLevelType w:val="hybridMultilevel"/>
    <w:tmpl w:val="42CA8E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C866E31"/>
    <w:multiLevelType w:val="multilevel"/>
    <w:tmpl w:val="1E1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D90622E"/>
    <w:multiLevelType w:val="multilevel"/>
    <w:tmpl w:val="A7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0A75DC5"/>
    <w:multiLevelType w:val="multilevel"/>
    <w:tmpl w:val="33A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1CD7D9D"/>
    <w:multiLevelType w:val="multilevel"/>
    <w:tmpl w:val="A0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87238E"/>
    <w:multiLevelType w:val="multilevel"/>
    <w:tmpl w:val="7F1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38E3D80"/>
    <w:multiLevelType w:val="multilevel"/>
    <w:tmpl w:val="0B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41B4991"/>
    <w:multiLevelType w:val="multilevel"/>
    <w:tmpl w:val="22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63A2F1C"/>
    <w:multiLevelType w:val="multilevel"/>
    <w:tmpl w:val="F9C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9F00E78"/>
    <w:multiLevelType w:val="multilevel"/>
    <w:tmpl w:val="97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A14081C"/>
    <w:multiLevelType w:val="hybridMultilevel"/>
    <w:tmpl w:val="8D8A821A"/>
    <w:lvl w:ilvl="0">
      <w:start w:val="1"/>
      <w:numFmt w:val="decimal"/>
      <w:pStyle w:val="EndnoteText"/>
      <w:lvlText w:val="%1."/>
      <w:lvlJc w:val="left"/>
      <w:pPr>
        <w:ind w:left="720" w:hanging="360"/>
      </w:pPr>
      <w:rPr>
        <w:rFonts w:ascii="Lato Bold" w:hAnsi="Lato Bold"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23430E"/>
    <w:multiLevelType w:val="multilevel"/>
    <w:tmpl w:val="88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D6D6F81"/>
    <w:multiLevelType w:val="multilevel"/>
    <w:tmpl w:val="E4E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0700225"/>
    <w:multiLevelType w:val="hybridMultilevel"/>
    <w:tmpl w:val="BCF49118"/>
    <w:lvl w:ilvl="0">
      <w:start w:val="5"/>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1252212"/>
    <w:multiLevelType w:val="hybridMultilevel"/>
    <w:tmpl w:val="6F883BDC"/>
    <w:lvl w:ilvl="0">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74B0559"/>
    <w:multiLevelType w:val="hybridMultilevel"/>
    <w:tmpl w:val="D21AB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BB72ABF"/>
    <w:multiLevelType w:val="hybridMultilevel"/>
    <w:tmpl w:val="FC50336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C721DA8"/>
    <w:multiLevelType w:val="hybridMultilevel"/>
    <w:tmpl w:val="BC8CC878"/>
    <w:lvl w:ilvl="0">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
    <w:nsid w:val="41BE6A80"/>
    <w:multiLevelType w:val="multilevel"/>
    <w:tmpl w:val="124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2C00AB3"/>
    <w:multiLevelType w:val="multilevel"/>
    <w:tmpl w:val="40E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5493B30"/>
    <w:multiLevelType w:val="multilevel"/>
    <w:tmpl w:val="A78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5A45570"/>
    <w:multiLevelType w:val="hybridMultilevel"/>
    <w:tmpl w:val="CBBC8C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82A36A9"/>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EE870FB"/>
    <w:multiLevelType w:val="multilevel"/>
    <w:tmpl w:val="46E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F23494B"/>
    <w:multiLevelType w:val="multilevel"/>
    <w:tmpl w:val="EE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FDD1D60"/>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3390004"/>
    <w:multiLevelType w:val="multilevel"/>
    <w:tmpl w:val="819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40D3AE8"/>
    <w:multiLevelType w:val="hybridMultilevel"/>
    <w:tmpl w:val="2EAC0C84"/>
    <w:lvl w:ilvl="0">
      <w:start w:val="1"/>
      <w:numFmt w:val="bullet"/>
      <w:pStyle w:val="NORC-Bullet1"/>
      <w:lvlText w:val=""/>
      <w:lvlJc w:val="left"/>
      <w:pPr>
        <w:ind w:left="108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5A040FCA"/>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5CD21CEC"/>
    <w:multiLevelType w:val="multilevel"/>
    <w:tmpl w:val="A5E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1A70C9F"/>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EC62B0"/>
    <w:multiLevelType w:val="multilevel"/>
    <w:tmpl w:val="83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516422A"/>
    <w:multiLevelType w:val="hybridMultilevel"/>
    <w:tmpl w:val="C82E488C"/>
    <w:lvl w:ilvl="0">
      <w:start w:val="25"/>
      <w:numFmt w:val="bullet"/>
      <w:lvlText w:val="-"/>
      <w:lvlJc w:val="left"/>
      <w:pPr>
        <w:ind w:left="420" w:hanging="360"/>
      </w:pPr>
      <w:rPr>
        <w:rFonts w:ascii="Times New Roman" w:hAnsi="Times New Roman" w:eastAsiaTheme="minorHAnsi" w:cs="Times New Roman"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7">
    <w:nsid w:val="66C72881"/>
    <w:multiLevelType w:val="hybridMultilevel"/>
    <w:tmpl w:val="2AB6D2F4"/>
    <w:lvl w:ilvl="0">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2F2AF7"/>
    <w:multiLevelType w:val="hybridMultilevel"/>
    <w:tmpl w:val="F9A259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C647C49"/>
    <w:multiLevelType w:val="multilevel"/>
    <w:tmpl w:val="7D0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nsid w:val="6E2A7E67"/>
    <w:multiLevelType w:val="hybridMultilevel"/>
    <w:tmpl w:val="97505F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71AF052D"/>
    <w:multiLevelType w:val="multilevel"/>
    <w:tmpl w:val="722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4536398"/>
    <w:multiLevelType w:val="hybridMultilevel"/>
    <w:tmpl w:val="8F1C8B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5C7164C"/>
    <w:multiLevelType w:val="multilevel"/>
    <w:tmpl w:val="28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7D31BF2"/>
    <w:multiLevelType w:val="hybridMultilevel"/>
    <w:tmpl w:val="01AC7A2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8F06A0F"/>
    <w:multiLevelType w:val="multilevel"/>
    <w:tmpl w:val="07B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C615769"/>
    <w:multiLevelType w:val="hybridMultilevel"/>
    <w:tmpl w:val="0D1072F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7F042019"/>
    <w:multiLevelType w:val="hybridMultilevel"/>
    <w:tmpl w:val="22CA1B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FC154B2"/>
    <w:multiLevelType w:val="hybridMultilevel"/>
    <w:tmpl w:val="8AEC1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0369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462449">
    <w:abstractNumId w:val="50"/>
  </w:num>
  <w:num w:numId="3" w16cid:durableId="1964732694">
    <w:abstractNumId w:val="14"/>
  </w:num>
  <w:num w:numId="4" w16cid:durableId="302931609">
    <w:abstractNumId w:val="52"/>
  </w:num>
  <w:num w:numId="5" w16cid:durableId="399401135">
    <w:abstractNumId w:val="39"/>
  </w:num>
  <w:num w:numId="6" w16cid:durableId="439685191">
    <w:abstractNumId w:val="0"/>
  </w:num>
  <w:num w:numId="7" w16cid:durableId="1206798418">
    <w:abstractNumId w:val="36"/>
  </w:num>
  <w:num w:numId="8" w16cid:durableId="14177523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25998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61338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1417273">
    <w:abstractNumId w:val="31"/>
  </w:num>
  <w:num w:numId="12" w16cid:durableId="1063136024">
    <w:abstractNumId w:val="47"/>
  </w:num>
  <w:num w:numId="13" w16cid:durableId="119156570">
    <w:abstractNumId w:val="28"/>
  </w:num>
  <w:num w:numId="14" w16cid:durableId="1746799591">
    <w:abstractNumId w:val="9"/>
  </w:num>
  <w:num w:numId="15" w16cid:durableId="1668752851">
    <w:abstractNumId w:val="24"/>
  </w:num>
  <w:num w:numId="16" w16cid:durableId="1584416294">
    <w:abstractNumId w:val="49"/>
  </w:num>
  <w:num w:numId="17" w16cid:durableId="1389526284">
    <w:abstractNumId w:val="29"/>
  </w:num>
  <w:num w:numId="18" w16cid:durableId="630213873">
    <w:abstractNumId w:val="17"/>
  </w:num>
  <w:num w:numId="19" w16cid:durableId="26688312">
    <w:abstractNumId w:val="18"/>
  </w:num>
  <w:num w:numId="20" w16cid:durableId="1693651619">
    <w:abstractNumId w:val="5"/>
  </w:num>
  <w:num w:numId="21" w16cid:durableId="1900169490">
    <w:abstractNumId w:val="20"/>
  </w:num>
  <w:num w:numId="22" w16cid:durableId="2062944059">
    <w:abstractNumId w:val="12"/>
  </w:num>
  <w:num w:numId="23" w16cid:durableId="160897532">
    <w:abstractNumId w:val="40"/>
  </w:num>
  <w:num w:numId="24" w16cid:durableId="70081255">
    <w:abstractNumId w:val="53"/>
  </w:num>
  <w:num w:numId="25" w16cid:durableId="1045061192">
    <w:abstractNumId w:val="15"/>
  </w:num>
  <w:num w:numId="26" w16cid:durableId="1906839559">
    <w:abstractNumId w:val="25"/>
  </w:num>
  <w:num w:numId="27" w16cid:durableId="685903561">
    <w:abstractNumId w:val="11"/>
  </w:num>
  <w:num w:numId="28" w16cid:durableId="2036228679">
    <w:abstractNumId w:val="10"/>
  </w:num>
  <w:num w:numId="29" w16cid:durableId="299461129">
    <w:abstractNumId w:val="22"/>
  </w:num>
  <w:num w:numId="30" w16cid:durableId="1742370054">
    <w:abstractNumId w:val="45"/>
  </w:num>
  <w:num w:numId="31" w16cid:durableId="934510531">
    <w:abstractNumId w:val="43"/>
  </w:num>
  <w:num w:numId="32" w16cid:durableId="1158771009">
    <w:abstractNumId w:val="8"/>
  </w:num>
  <w:num w:numId="33" w16cid:durableId="1826431808">
    <w:abstractNumId w:val="38"/>
  </w:num>
  <w:num w:numId="34" w16cid:durableId="970982874">
    <w:abstractNumId w:val="4"/>
  </w:num>
  <w:num w:numId="35" w16cid:durableId="100883468">
    <w:abstractNumId w:val="2"/>
  </w:num>
  <w:num w:numId="36" w16cid:durableId="1978803786">
    <w:abstractNumId w:val="32"/>
  </w:num>
  <w:num w:numId="37" w16cid:durableId="559832191">
    <w:abstractNumId w:val="55"/>
  </w:num>
  <w:num w:numId="38" w16cid:durableId="1549491955">
    <w:abstractNumId w:val="33"/>
  </w:num>
  <w:num w:numId="39" w16cid:durableId="462696618">
    <w:abstractNumId w:val="23"/>
  </w:num>
  <w:num w:numId="40" w16cid:durableId="1709452721">
    <w:abstractNumId w:val="16"/>
  </w:num>
  <w:num w:numId="41" w16cid:durableId="2126465803">
    <w:abstractNumId w:val="21"/>
  </w:num>
  <w:num w:numId="42" w16cid:durableId="1121651909">
    <w:abstractNumId w:val="37"/>
  </w:num>
  <w:num w:numId="43" w16cid:durableId="1401636786">
    <w:abstractNumId w:val="19"/>
  </w:num>
  <w:num w:numId="44" w16cid:durableId="640572683">
    <w:abstractNumId w:val="34"/>
  </w:num>
  <w:num w:numId="45" w16cid:durableId="787546769">
    <w:abstractNumId w:val="26"/>
  </w:num>
  <w:num w:numId="46" w16cid:durableId="1193179954">
    <w:abstractNumId w:val="51"/>
  </w:num>
  <w:num w:numId="47" w16cid:durableId="1359970136">
    <w:abstractNumId w:val="6"/>
  </w:num>
  <w:num w:numId="48" w16cid:durableId="886449409">
    <w:abstractNumId w:val="56"/>
  </w:num>
  <w:num w:numId="49" w16cid:durableId="452142267">
    <w:abstractNumId w:val="13"/>
  </w:num>
  <w:num w:numId="50" w16cid:durableId="1517425753">
    <w:abstractNumId w:val="57"/>
  </w:num>
  <w:num w:numId="51" w16cid:durableId="999163266">
    <w:abstractNumId w:val="54"/>
  </w:num>
  <w:num w:numId="52" w16cid:durableId="1173953757">
    <w:abstractNumId w:val="46"/>
  </w:num>
  <w:num w:numId="53" w16cid:durableId="410125327">
    <w:abstractNumId w:val="3"/>
  </w:num>
  <w:num w:numId="54" w16cid:durableId="1440490519">
    <w:abstractNumId w:val="48"/>
  </w:num>
  <w:num w:numId="55" w16cid:durableId="514462576">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73410481">
    <w:abstractNumId w:val="1"/>
  </w:num>
  <w:num w:numId="57" w16cid:durableId="1044063346">
    <w:abstractNumId w:val="7"/>
  </w:num>
  <w:num w:numId="58" w16cid:durableId="1238134425">
    <w:abstractNumId w:val="35"/>
  </w:num>
  <w:num w:numId="59" w16cid:durableId="193856098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E9"/>
    <w:rsid w:val="000002C3"/>
    <w:rsid w:val="00001C53"/>
    <w:rsid w:val="00002BDB"/>
    <w:rsid w:val="00003C59"/>
    <w:rsid w:val="0000434A"/>
    <w:rsid w:val="000045B6"/>
    <w:rsid w:val="00005186"/>
    <w:rsid w:val="000056DE"/>
    <w:rsid w:val="000060F7"/>
    <w:rsid w:val="00007940"/>
    <w:rsid w:val="00010190"/>
    <w:rsid w:val="0001156E"/>
    <w:rsid w:val="0001257A"/>
    <w:rsid w:val="00013209"/>
    <w:rsid w:val="000148F4"/>
    <w:rsid w:val="000149D8"/>
    <w:rsid w:val="00015B5F"/>
    <w:rsid w:val="000161DB"/>
    <w:rsid w:val="0001722D"/>
    <w:rsid w:val="00022C97"/>
    <w:rsid w:val="00022ECC"/>
    <w:rsid w:val="0002389B"/>
    <w:rsid w:val="00025C19"/>
    <w:rsid w:val="00026BFA"/>
    <w:rsid w:val="00026C74"/>
    <w:rsid w:val="00027EDB"/>
    <w:rsid w:val="00030B7D"/>
    <w:rsid w:val="00031018"/>
    <w:rsid w:val="00033377"/>
    <w:rsid w:val="0003460A"/>
    <w:rsid w:val="00035BA1"/>
    <w:rsid w:val="00040329"/>
    <w:rsid w:val="00040D6A"/>
    <w:rsid w:val="00041245"/>
    <w:rsid w:val="00041DD9"/>
    <w:rsid w:val="00044F0C"/>
    <w:rsid w:val="00045856"/>
    <w:rsid w:val="00047F1A"/>
    <w:rsid w:val="00050BC9"/>
    <w:rsid w:val="00050DB2"/>
    <w:rsid w:val="00053A8D"/>
    <w:rsid w:val="00054245"/>
    <w:rsid w:val="00054C6A"/>
    <w:rsid w:val="00055C36"/>
    <w:rsid w:val="00057567"/>
    <w:rsid w:val="00057E0F"/>
    <w:rsid w:val="00060997"/>
    <w:rsid w:val="0006290E"/>
    <w:rsid w:val="00062C75"/>
    <w:rsid w:val="000636F7"/>
    <w:rsid w:val="000646DF"/>
    <w:rsid w:val="00066220"/>
    <w:rsid w:val="00067C8D"/>
    <w:rsid w:val="00070D7D"/>
    <w:rsid w:val="00072034"/>
    <w:rsid w:val="00072ADF"/>
    <w:rsid w:val="00073651"/>
    <w:rsid w:val="00080B4F"/>
    <w:rsid w:val="00080EBF"/>
    <w:rsid w:val="00082C5D"/>
    <w:rsid w:val="00082EFC"/>
    <w:rsid w:val="000830F1"/>
    <w:rsid w:val="00084650"/>
    <w:rsid w:val="000854B1"/>
    <w:rsid w:val="00086A4C"/>
    <w:rsid w:val="0008711A"/>
    <w:rsid w:val="00087A07"/>
    <w:rsid w:val="00087EDA"/>
    <w:rsid w:val="0009002D"/>
    <w:rsid w:val="000907F6"/>
    <w:rsid w:val="000915CB"/>
    <w:rsid w:val="000934CE"/>
    <w:rsid w:val="000946F0"/>
    <w:rsid w:val="000967F5"/>
    <w:rsid w:val="000971BD"/>
    <w:rsid w:val="00097805"/>
    <w:rsid w:val="000A0F8D"/>
    <w:rsid w:val="000A21F8"/>
    <w:rsid w:val="000A367C"/>
    <w:rsid w:val="000A3902"/>
    <w:rsid w:val="000A5356"/>
    <w:rsid w:val="000A7EBE"/>
    <w:rsid w:val="000B09D9"/>
    <w:rsid w:val="000B0A6C"/>
    <w:rsid w:val="000B6E61"/>
    <w:rsid w:val="000B7CC9"/>
    <w:rsid w:val="000C22CB"/>
    <w:rsid w:val="000C308F"/>
    <w:rsid w:val="000C3B4C"/>
    <w:rsid w:val="000C6CFF"/>
    <w:rsid w:val="000D2521"/>
    <w:rsid w:val="000D4F39"/>
    <w:rsid w:val="000D5D0B"/>
    <w:rsid w:val="000E0BA9"/>
    <w:rsid w:val="000E1E47"/>
    <w:rsid w:val="000E3588"/>
    <w:rsid w:val="000E3990"/>
    <w:rsid w:val="000E4CD1"/>
    <w:rsid w:val="000F0608"/>
    <w:rsid w:val="000F0A56"/>
    <w:rsid w:val="000F0B7E"/>
    <w:rsid w:val="000F1EA7"/>
    <w:rsid w:val="000F2120"/>
    <w:rsid w:val="000F2B36"/>
    <w:rsid w:val="000F6DBD"/>
    <w:rsid w:val="000F7EB7"/>
    <w:rsid w:val="001004F9"/>
    <w:rsid w:val="00102052"/>
    <w:rsid w:val="0010251C"/>
    <w:rsid w:val="00103583"/>
    <w:rsid w:val="001041BB"/>
    <w:rsid w:val="0010565A"/>
    <w:rsid w:val="001076B9"/>
    <w:rsid w:val="00107DA5"/>
    <w:rsid w:val="00110053"/>
    <w:rsid w:val="00111B31"/>
    <w:rsid w:val="00113545"/>
    <w:rsid w:val="00113CED"/>
    <w:rsid w:val="00115833"/>
    <w:rsid w:val="001159F0"/>
    <w:rsid w:val="00115BC3"/>
    <w:rsid w:val="00115F5E"/>
    <w:rsid w:val="00120FB5"/>
    <w:rsid w:val="00122078"/>
    <w:rsid w:val="001266F6"/>
    <w:rsid w:val="00132023"/>
    <w:rsid w:val="00134EBE"/>
    <w:rsid w:val="00135521"/>
    <w:rsid w:val="001355CE"/>
    <w:rsid w:val="00136541"/>
    <w:rsid w:val="00136955"/>
    <w:rsid w:val="00137085"/>
    <w:rsid w:val="00137917"/>
    <w:rsid w:val="00147B9F"/>
    <w:rsid w:val="00153297"/>
    <w:rsid w:val="0015444C"/>
    <w:rsid w:val="00154C5F"/>
    <w:rsid w:val="00156DAC"/>
    <w:rsid w:val="00157D76"/>
    <w:rsid w:val="00161090"/>
    <w:rsid w:val="001620FB"/>
    <w:rsid w:val="001628DD"/>
    <w:rsid w:val="001636AA"/>
    <w:rsid w:val="00163B75"/>
    <w:rsid w:val="00163DAE"/>
    <w:rsid w:val="00165D60"/>
    <w:rsid w:val="0016775A"/>
    <w:rsid w:val="00167E93"/>
    <w:rsid w:val="001711D9"/>
    <w:rsid w:val="00173B90"/>
    <w:rsid w:val="0017665D"/>
    <w:rsid w:val="0017679C"/>
    <w:rsid w:val="001779E6"/>
    <w:rsid w:val="001808E1"/>
    <w:rsid w:val="0018566D"/>
    <w:rsid w:val="0018568D"/>
    <w:rsid w:val="00185A1B"/>
    <w:rsid w:val="00191758"/>
    <w:rsid w:val="00194CCE"/>
    <w:rsid w:val="0019690A"/>
    <w:rsid w:val="00196911"/>
    <w:rsid w:val="00196E7D"/>
    <w:rsid w:val="001974A1"/>
    <w:rsid w:val="001A0DDE"/>
    <w:rsid w:val="001A2D3A"/>
    <w:rsid w:val="001A4CF3"/>
    <w:rsid w:val="001A583A"/>
    <w:rsid w:val="001A5A45"/>
    <w:rsid w:val="001A5FD6"/>
    <w:rsid w:val="001A739B"/>
    <w:rsid w:val="001B010E"/>
    <w:rsid w:val="001B07FB"/>
    <w:rsid w:val="001B0DFC"/>
    <w:rsid w:val="001B22CD"/>
    <w:rsid w:val="001B2DDA"/>
    <w:rsid w:val="001B333C"/>
    <w:rsid w:val="001B432C"/>
    <w:rsid w:val="001B594A"/>
    <w:rsid w:val="001B61F3"/>
    <w:rsid w:val="001B6E10"/>
    <w:rsid w:val="001B75D3"/>
    <w:rsid w:val="001C0FB6"/>
    <w:rsid w:val="001C4BDB"/>
    <w:rsid w:val="001C7C34"/>
    <w:rsid w:val="001D04DF"/>
    <w:rsid w:val="001D05DE"/>
    <w:rsid w:val="001D22B0"/>
    <w:rsid w:val="001D2A67"/>
    <w:rsid w:val="001D2B81"/>
    <w:rsid w:val="001D4C52"/>
    <w:rsid w:val="001D6494"/>
    <w:rsid w:val="001D6B88"/>
    <w:rsid w:val="001D7C45"/>
    <w:rsid w:val="001E0CE1"/>
    <w:rsid w:val="001E14D7"/>
    <w:rsid w:val="001E1DCE"/>
    <w:rsid w:val="001E3186"/>
    <w:rsid w:val="001E598A"/>
    <w:rsid w:val="001E5E79"/>
    <w:rsid w:val="001E655C"/>
    <w:rsid w:val="001E77DA"/>
    <w:rsid w:val="001F1E7C"/>
    <w:rsid w:val="001F2CC8"/>
    <w:rsid w:val="001F359F"/>
    <w:rsid w:val="001F38BC"/>
    <w:rsid w:val="001F3986"/>
    <w:rsid w:val="001F42A4"/>
    <w:rsid w:val="001F4390"/>
    <w:rsid w:val="001F4521"/>
    <w:rsid w:val="001F49F7"/>
    <w:rsid w:val="001F6BE6"/>
    <w:rsid w:val="001F7E0D"/>
    <w:rsid w:val="00200187"/>
    <w:rsid w:val="00201C9F"/>
    <w:rsid w:val="00204165"/>
    <w:rsid w:val="00205315"/>
    <w:rsid w:val="00205522"/>
    <w:rsid w:val="002055BE"/>
    <w:rsid w:val="0020747B"/>
    <w:rsid w:val="00210248"/>
    <w:rsid w:val="00210AE5"/>
    <w:rsid w:val="002124A5"/>
    <w:rsid w:val="002124CB"/>
    <w:rsid w:val="002129DF"/>
    <w:rsid w:val="0021340A"/>
    <w:rsid w:val="00214DF7"/>
    <w:rsid w:val="00215E97"/>
    <w:rsid w:val="00215FE1"/>
    <w:rsid w:val="00216288"/>
    <w:rsid w:val="0021706E"/>
    <w:rsid w:val="0022059C"/>
    <w:rsid w:val="002213C5"/>
    <w:rsid w:val="0022147D"/>
    <w:rsid w:val="00221B55"/>
    <w:rsid w:val="00221BEE"/>
    <w:rsid w:val="0022390B"/>
    <w:rsid w:val="00224487"/>
    <w:rsid w:val="00226671"/>
    <w:rsid w:val="00231D7E"/>
    <w:rsid w:val="00236F46"/>
    <w:rsid w:val="00237091"/>
    <w:rsid w:val="00242877"/>
    <w:rsid w:val="00242FF2"/>
    <w:rsid w:val="002455D2"/>
    <w:rsid w:val="00245999"/>
    <w:rsid w:val="00245F5C"/>
    <w:rsid w:val="002462BE"/>
    <w:rsid w:val="00246975"/>
    <w:rsid w:val="00246BD9"/>
    <w:rsid w:val="00252AF9"/>
    <w:rsid w:val="00254004"/>
    <w:rsid w:val="00254138"/>
    <w:rsid w:val="00257177"/>
    <w:rsid w:val="00257C1C"/>
    <w:rsid w:val="00260231"/>
    <w:rsid w:val="002616B4"/>
    <w:rsid w:val="002616E9"/>
    <w:rsid w:val="00263865"/>
    <w:rsid w:val="00264542"/>
    <w:rsid w:val="002645A1"/>
    <w:rsid w:val="002666CD"/>
    <w:rsid w:val="00266CA0"/>
    <w:rsid w:val="00270D1B"/>
    <w:rsid w:val="00271A6A"/>
    <w:rsid w:val="002726B3"/>
    <w:rsid w:val="00272726"/>
    <w:rsid w:val="00273277"/>
    <w:rsid w:val="00273BDB"/>
    <w:rsid w:val="002746FB"/>
    <w:rsid w:val="0027572A"/>
    <w:rsid w:val="00277280"/>
    <w:rsid w:val="00277800"/>
    <w:rsid w:val="00277A93"/>
    <w:rsid w:val="00282E6A"/>
    <w:rsid w:val="00283FCD"/>
    <w:rsid w:val="002844A2"/>
    <w:rsid w:val="0028586F"/>
    <w:rsid w:val="00286532"/>
    <w:rsid w:val="002875F6"/>
    <w:rsid w:val="00290640"/>
    <w:rsid w:val="00293717"/>
    <w:rsid w:val="00294DFE"/>
    <w:rsid w:val="00295A8C"/>
    <w:rsid w:val="002974BE"/>
    <w:rsid w:val="002A0061"/>
    <w:rsid w:val="002A0E15"/>
    <w:rsid w:val="002A174D"/>
    <w:rsid w:val="002A26ED"/>
    <w:rsid w:val="002A4133"/>
    <w:rsid w:val="002A4A30"/>
    <w:rsid w:val="002A4A95"/>
    <w:rsid w:val="002A6680"/>
    <w:rsid w:val="002B0FD8"/>
    <w:rsid w:val="002B12A4"/>
    <w:rsid w:val="002B332A"/>
    <w:rsid w:val="002B4570"/>
    <w:rsid w:val="002B502D"/>
    <w:rsid w:val="002B5F4B"/>
    <w:rsid w:val="002C0352"/>
    <w:rsid w:val="002C0777"/>
    <w:rsid w:val="002C4F6E"/>
    <w:rsid w:val="002C60E5"/>
    <w:rsid w:val="002C76F9"/>
    <w:rsid w:val="002C7E1F"/>
    <w:rsid w:val="002D0020"/>
    <w:rsid w:val="002D094B"/>
    <w:rsid w:val="002D1CDC"/>
    <w:rsid w:val="002D264A"/>
    <w:rsid w:val="002D4BF1"/>
    <w:rsid w:val="002D63A2"/>
    <w:rsid w:val="002E177B"/>
    <w:rsid w:val="002E3364"/>
    <w:rsid w:val="002E3E84"/>
    <w:rsid w:val="002F012E"/>
    <w:rsid w:val="002F0843"/>
    <w:rsid w:val="002F0E77"/>
    <w:rsid w:val="002F120C"/>
    <w:rsid w:val="002F1AB4"/>
    <w:rsid w:val="002F2106"/>
    <w:rsid w:val="002F2233"/>
    <w:rsid w:val="002F2961"/>
    <w:rsid w:val="002F6079"/>
    <w:rsid w:val="002F63C3"/>
    <w:rsid w:val="002F6414"/>
    <w:rsid w:val="002F69C8"/>
    <w:rsid w:val="002F7E5B"/>
    <w:rsid w:val="00300A2C"/>
    <w:rsid w:val="00300CFD"/>
    <w:rsid w:val="00301269"/>
    <w:rsid w:val="003022FB"/>
    <w:rsid w:val="003030D2"/>
    <w:rsid w:val="00306896"/>
    <w:rsid w:val="0030760B"/>
    <w:rsid w:val="00310177"/>
    <w:rsid w:val="00310ED8"/>
    <w:rsid w:val="003124FF"/>
    <w:rsid w:val="00313A25"/>
    <w:rsid w:val="00314500"/>
    <w:rsid w:val="0031776A"/>
    <w:rsid w:val="00320898"/>
    <w:rsid w:val="00320CDC"/>
    <w:rsid w:val="00322F7C"/>
    <w:rsid w:val="0032403E"/>
    <w:rsid w:val="00325972"/>
    <w:rsid w:val="00325B86"/>
    <w:rsid w:val="00327237"/>
    <w:rsid w:val="003277B2"/>
    <w:rsid w:val="003303C0"/>
    <w:rsid w:val="00333DFE"/>
    <w:rsid w:val="00333E3B"/>
    <w:rsid w:val="00334411"/>
    <w:rsid w:val="00336B0F"/>
    <w:rsid w:val="00336CDC"/>
    <w:rsid w:val="003371E8"/>
    <w:rsid w:val="00337D96"/>
    <w:rsid w:val="003435D5"/>
    <w:rsid w:val="00343DEC"/>
    <w:rsid w:val="003440B9"/>
    <w:rsid w:val="00344B98"/>
    <w:rsid w:val="0034512F"/>
    <w:rsid w:val="003451B5"/>
    <w:rsid w:val="003461D9"/>
    <w:rsid w:val="0034637A"/>
    <w:rsid w:val="00346541"/>
    <w:rsid w:val="003470E3"/>
    <w:rsid w:val="0034799C"/>
    <w:rsid w:val="00351B6D"/>
    <w:rsid w:val="00356469"/>
    <w:rsid w:val="003600AF"/>
    <w:rsid w:val="00361C43"/>
    <w:rsid w:val="003624F7"/>
    <w:rsid w:val="003649A4"/>
    <w:rsid w:val="00365BD9"/>
    <w:rsid w:val="00365FE8"/>
    <w:rsid w:val="00366476"/>
    <w:rsid w:val="00366C5F"/>
    <w:rsid w:val="00367547"/>
    <w:rsid w:val="003712C4"/>
    <w:rsid w:val="00371866"/>
    <w:rsid w:val="00374FD3"/>
    <w:rsid w:val="00375392"/>
    <w:rsid w:val="003759E9"/>
    <w:rsid w:val="00377EF0"/>
    <w:rsid w:val="0038033A"/>
    <w:rsid w:val="00380DE4"/>
    <w:rsid w:val="0038253E"/>
    <w:rsid w:val="003853E3"/>
    <w:rsid w:val="003903DD"/>
    <w:rsid w:val="00392552"/>
    <w:rsid w:val="00392D62"/>
    <w:rsid w:val="00393D6C"/>
    <w:rsid w:val="00394978"/>
    <w:rsid w:val="0039759F"/>
    <w:rsid w:val="00397BBC"/>
    <w:rsid w:val="003A0203"/>
    <w:rsid w:val="003A08D7"/>
    <w:rsid w:val="003A13D0"/>
    <w:rsid w:val="003A2108"/>
    <w:rsid w:val="003A2B2E"/>
    <w:rsid w:val="003A4F2B"/>
    <w:rsid w:val="003A61AF"/>
    <w:rsid w:val="003A6EA5"/>
    <w:rsid w:val="003B06BB"/>
    <w:rsid w:val="003B0BA0"/>
    <w:rsid w:val="003B1F56"/>
    <w:rsid w:val="003B2BD4"/>
    <w:rsid w:val="003B2BDC"/>
    <w:rsid w:val="003B40DE"/>
    <w:rsid w:val="003B7D5D"/>
    <w:rsid w:val="003C024B"/>
    <w:rsid w:val="003C0A1A"/>
    <w:rsid w:val="003C0D5B"/>
    <w:rsid w:val="003C118C"/>
    <w:rsid w:val="003C1733"/>
    <w:rsid w:val="003C19E9"/>
    <w:rsid w:val="003C1A54"/>
    <w:rsid w:val="003C2FEE"/>
    <w:rsid w:val="003C35A5"/>
    <w:rsid w:val="003C3C1D"/>
    <w:rsid w:val="003C46C0"/>
    <w:rsid w:val="003C754D"/>
    <w:rsid w:val="003D006B"/>
    <w:rsid w:val="003D05A7"/>
    <w:rsid w:val="003D0826"/>
    <w:rsid w:val="003D0AF7"/>
    <w:rsid w:val="003D12A6"/>
    <w:rsid w:val="003D1757"/>
    <w:rsid w:val="003D19C1"/>
    <w:rsid w:val="003D329B"/>
    <w:rsid w:val="003D39A2"/>
    <w:rsid w:val="003D4D98"/>
    <w:rsid w:val="003D4F27"/>
    <w:rsid w:val="003D70DC"/>
    <w:rsid w:val="003D7381"/>
    <w:rsid w:val="003E0388"/>
    <w:rsid w:val="003E0457"/>
    <w:rsid w:val="003E1C86"/>
    <w:rsid w:val="003E2762"/>
    <w:rsid w:val="003E5679"/>
    <w:rsid w:val="003E5A19"/>
    <w:rsid w:val="003E670D"/>
    <w:rsid w:val="003F0165"/>
    <w:rsid w:val="003F0764"/>
    <w:rsid w:val="003F09F1"/>
    <w:rsid w:val="003F0E0B"/>
    <w:rsid w:val="003F57E2"/>
    <w:rsid w:val="003F71FE"/>
    <w:rsid w:val="003F7427"/>
    <w:rsid w:val="003F7C14"/>
    <w:rsid w:val="00400503"/>
    <w:rsid w:val="00401497"/>
    <w:rsid w:val="00401FB4"/>
    <w:rsid w:val="004026C3"/>
    <w:rsid w:val="00403012"/>
    <w:rsid w:val="004031EA"/>
    <w:rsid w:val="00403FAB"/>
    <w:rsid w:val="004052BE"/>
    <w:rsid w:val="00405B97"/>
    <w:rsid w:val="0040619F"/>
    <w:rsid w:val="00410C66"/>
    <w:rsid w:val="00411A6B"/>
    <w:rsid w:val="00411C0D"/>
    <w:rsid w:val="0041225D"/>
    <w:rsid w:val="00413120"/>
    <w:rsid w:val="00413439"/>
    <w:rsid w:val="004140C0"/>
    <w:rsid w:val="00414ADB"/>
    <w:rsid w:val="00414CE7"/>
    <w:rsid w:val="00416805"/>
    <w:rsid w:val="0042062A"/>
    <w:rsid w:val="0042160A"/>
    <w:rsid w:val="004228AF"/>
    <w:rsid w:val="00423625"/>
    <w:rsid w:val="004236A3"/>
    <w:rsid w:val="004254B8"/>
    <w:rsid w:val="0042574A"/>
    <w:rsid w:val="00425B68"/>
    <w:rsid w:val="0042654B"/>
    <w:rsid w:val="00426E06"/>
    <w:rsid w:val="0042700E"/>
    <w:rsid w:val="004274A0"/>
    <w:rsid w:val="00427637"/>
    <w:rsid w:val="004308C2"/>
    <w:rsid w:val="00430D92"/>
    <w:rsid w:val="0043171D"/>
    <w:rsid w:val="00431AB7"/>
    <w:rsid w:val="004334F2"/>
    <w:rsid w:val="004347F1"/>
    <w:rsid w:val="004349D8"/>
    <w:rsid w:val="0043643A"/>
    <w:rsid w:val="00437860"/>
    <w:rsid w:val="00441889"/>
    <w:rsid w:val="00443F51"/>
    <w:rsid w:val="0044463E"/>
    <w:rsid w:val="00447480"/>
    <w:rsid w:val="004477D0"/>
    <w:rsid w:val="00452D28"/>
    <w:rsid w:val="00453607"/>
    <w:rsid w:val="00454809"/>
    <w:rsid w:val="0046235D"/>
    <w:rsid w:val="004636FE"/>
    <w:rsid w:val="00465F81"/>
    <w:rsid w:val="004660C2"/>
    <w:rsid w:val="0047014D"/>
    <w:rsid w:val="00470B4C"/>
    <w:rsid w:val="00470FE9"/>
    <w:rsid w:val="00472C9A"/>
    <w:rsid w:val="00473EC8"/>
    <w:rsid w:val="00474130"/>
    <w:rsid w:val="004753E9"/>
    <w:rsid w:val="00476AB6"/>
    <w:rsid w:val="00477CA4"/>
    <w:rsid w:val="004808CC"/>
    <w:rsid w:val="0048191F"/>
    <w:rsid w:val="00481A5E"/>
    <w:rsid w:val="00481E2F"/>
    <w:rsid w:val="00482ED1"/>
    <w:rsid w:val="00483B9D"/>
    <w:rsid w:val="00483C03"/>
    <w:rsid w:val="004846F9"/>
    <w:rsid w:val="00485C50"/>
    <w:rsid w:val="004874C1"/>
    <w:rsid w:val="00490D4F"/>
    <w:rsid w:val="004915EF"/>
    <w:rsid w:val="004918AB"/>
    <w:rsid w:val="0049442E"/>
    <w:rsid w:val="0049478D"/>
    <w:rsid w:val="004959F0"/>
    <w:rsid w:val="00497B81"/>
    <w:rsid w:val="004A0265"/>
    <w:rsid w:val="004A0BD9"/>
    <w:rsid w:val="004A23F5"/>
    <w:rsid w:val="004A24B1"/>
    <w:rsid w:val="004A33EB"/>
    <w:rsid w:val="004A388A"/>
    <w:rsid w:val="004A3947"/>
    <w:rsid w:val="004A4046"/>
    <w:rsid w:val="004A5817"/>
    <w:rsid w:val="004A612B"/>
    <w:rsid w:val="004A7310"/>
    <w:rsid w:val="004B0EF3"/>
    <w:rsid w:val="004B20D8"/>
    <w:rsid w:val="004B309A"/>
    <w:rsid w:val="004B3671"/>
    <w:rsid w:val="004B5B8B"/>
    <w:rsid w:val="004C01C5"/>
    <w:rsid w:val="004C05B8"/>
    <w:rsid w:val="004C06D1"/>
    <w:rsid w:val="004C0949"/>
    <w:rsid w:val="004C2594"/>
    <w:rsid w:val="004C2B5C"/>
    <w:rsid w:val="004C542E"/>
    <w:rsid w:val="004C6432"/>
    <w:rsid w:val="004D0BB2"/>
    <w:rsid w:val="004D1CC0"/>
    <w:rsid w:val="004D1EE9"/>
    <w:rsid w:val="004D2801"/>
    <w:rsid w:val="004D2E99"/>
    <w:rsid w:val="004D4C1D"/>
    <w:rsid w:val="004D6DCC"/>
    <w:rsid w:val="004E1258"/>
    <w:rsid w:val="004E21C4"/>
    <w:rsid w:val="004E2F07"/>
    <w:rsid w:val="004E3DD5"/>
    <w:rsid w:val="004E431D"/>
    <w:rsid w:val="004E670E"/>
    <w:rsid w:val="004E6C54"/>
    <w:rsid w:val="004E6C7E"/>
    <w:rsid w:val="004E793F"/>
    <w:rsid w:val="004F066F"/>
    <w:rsid w:val="004F0730"/>
    <w:rsid w:val="004F118F"/>
    <w:rsid w:val="004F247E"/>
    <w:rsid w:val="004F3C03"/>
    <w:rsid w:val="004F4389"/>
    <w:rsid w:val="004F5A8B"/>
    <w:rsid w:val="004F5EF6"/>
    <w:rsid w:val="004F7F31"/>
    <w:rsid w:val="00500B43"/>
    <w:rsid w:val="00500E8D"/>
    <w:rsid w:val="00500E92"/>
    <w:rsid w:val="00502069"/>
    <w:rsid w:val="00502284"/>
    <w:rsid w:val="005028B1"/>
    <w:rsid w:val="00505C66"/>
    <w:rsid w:val="005062C2"/>
    <w:rsid w:val="00506E43"/>
    <w:rsid w:val="005072EE"/>
    <w:rsid w:val="00507738"/>
    <w:rsid w:val="00511500"/>
    <w:rsid w:val="00511771"/>
    <w:rsid w:val="00515499"/>
    <w:rsid w:val="00516347"/>
    <w:rsid w:val="005165ED"/>
    <w:rsid w:val="005177E2"/>
    <w:rsid w:val="005207BF"/>
    <w:rsid w:val="00520A06"/>
    <w:rsid w:val="00521605"/>
    <w:rsid w:val="00522F94"/>
    <w:rsid w:val="00522FF4"/>
    <w:rsid w:val="00523743"/>
    <w:rsid w:val="005244A2"/>
    <w:rsid w:val="00525267"/>
    <w:rsid w:val="00525B85"/>
    <w:rsid w:val="00527812"/>
    <w:rsid w:val="0053083C"/>
    <w:rsid w:val="0053095F"/>
    <w:rsid w:val="00531CDF"/>
    <w:rsid w:val="00535218"/>
    <w:rsid w:val="0053644E"/>
    <w:rsid w:val="00537DFE"/>
    <w:rsid w:val="00541B46"/>
    <w:rsid w:val="00542770"/>
    <w:rsid w:val="00542BE6"/>
    <w:rsid w:val="00542F12"/>
    <w:rsid w:val="005430E8"/>
    <w:rsid w:val="00547959"/>
    <w:rsid w:val="0055133B"/>
    <w:rsid w:val="0055136C"/>
    <w:rsid w:val="00552CD8"/>
    <w:rsid w:val="00553A0E"/>
    <w:rsid w:val="00554960"/>
    <w:rsid w:val="0055545F"/>
    <w:rsid w:val="0055591A"/>
    <w:rsid w:val="005600C8"/>
    <w:rsid w:val="0056011B"/>
    <w:rsid w:val="00560D74"/>
    <w:rsid w:val="005613A1"/>
    <w:rsid w:val="005619A0"/>
    <w:rsid w:val="00562141"/>
    <w:rsid w:val="0056245B"/>
    <w:rsid w:val="00563AC8"/>
    <w:rsid w:val="00566994"/>
    <w:rsid w:val="00570B02"/>
    <w:rsid w:val="00570F4D"/>
    <w:rsid w:val="0057332B"/>
    <w:rsid w:val="0057365D"/>
    <w:rsid w:val="00574CAB"/>
    <w:rsid w:val="005761CA"/>
    <w:rsid w:val="0057622F"/>
    <w:rsid w:val="005767CA"/>
    <w:rsid w:val="00576F82"/>
    <w:rsid w:val="0057728C"/>
    <w:rsid w:val="005772EB"/>
    <w:rsid w:val="00580E31"/>
    <w:rsid w:val="0058221C"/>
    <w:rsid w:val="00583DC1"/>
    <w:rsid w:val="00585637"/>
    <w:rsid w:val="005862AE"/>
    <w:rsid w:val="005869F4"/>
    <w:rsid w:val="00586AFE"/>
    <w:rsid w:val="005872A0"/>
    <w:rsid w:val="00587AB4"/>
    <w:rsid w:val="00590C30"/>
    <w:rsid w:val="00591E09"/>
    <w:rsid w:val="005927ED"/>
    <w:rsid w:val="00593BAE"/>
    <w:rsid w:val="0059440B"/>
    <w:rsid w:val="00594CAC"/>
    <w:rsid w:val="00595189"/>
    <w:rsid w:val="00595B38"/>
    <w:rsid w:val="00596A98"/>
    <w:rsid w:val="005A051D"/>
    <w:rsid w:val="005A1579"/>
    <w:rsid w:val="005A1EEC"/>
    <w:rsid w:val="005A302F"/>
    <w:rsid w:val="005A4500"/>
    <w:rsid w:val="005A587A"/>
    <w:rsid w:val="005A68FD"/>
    <w:rsid w:val="005A6C28"/>
    <w:rsid w:val="005A7917"/>
    <w:rsid w:val="005A7EA6"/>
    <w:rsid w:val="005B1DD5"/>
    <w:rsid w:val="005B38DC"/>
    <w:rsid w:val="005B46FD"/>
    <w:rsid w:val="005B4A48"/>
    <w:rsid w:val="005B564D"/>
    <w:rsid w:val="005C00BF"/>
    <w:rsid w:val="005C0959"/>
    <w:rsid w:val="005C1797"/>
    <w:rsid w:val="005C1DB2"/>
    <w:rsid w:val="005C340B"/>
    <w:rsid w:val="005C4300"/>
    <w:rsid w:val="005C4ED7"/>
    <w:rsid w:val="005C5409"/>
    <w:rsid w:val="005C567C"/>
    <w:rsid w:val="005C6A9F"/>
    <w:rsid w:val="005C7DAF"/>
    <w:rsid w:val="005D20C7"/>
    <w:rsid w:val="005D2A36"/>
    <w:rsid w:val="005D5066"/>
    <w:rsid w:val="005D566D"/>
    <w:rsid w:val="005D5DFA"/>
    <w:rsid w:val="005D62DC"/>
    <w:rsid w:val="005D6965"/>
    <w:rsid w:val="005D7D72"/>
    <w:rsid w:val="005E00CA"/>
    <w:rsid w:val="005E1193"/>
    <w:rsid w:val="005E1CD0"/>
    <w:rsid w:val="005E3E2E"/>
    <w:rsid w:val="005E4D43"/>
    <w:rsid w:val="005E529B"/>
    <w:rsid w:val="005E564B"/>
    <w:rsid w:val="005F107B"/>
    <w:rsid w:val="005F32A4"/>
    <w:rsid w:val="005F3E2F"/>
    <w:rsid w:val="005F3E64"/>
    <w:rsid w:val="005F42BF"/>
    <w:rsid w:val="005F49DF"/>
    <w:rsid w:val="005F4D5C"/>
    <w:rsid w:val="005F53C2"/>
    <w:rsid w:val="005F60FE"/>
    <w:rsid w:val="005F68DE"/>
    <w:rsid w:val="005F7549"/>
    <w:rsid w:val="005F76C7"/>
    <w:rsid w:val="005F7C01"/>
    <w:rsid w:val="00600FB2"/>
    <w:rsid w:val="0060215E"/>
    <w:rsid w:val="00602F51"/>
    <w:rsid w:val="00603E50"/>
    <w:rsid w:val="00605060"/>
    <w:rsid w:val="0060653D"/>
    <w:rsid w:val="006111DF"/>
    <w:rsid w:val="006114DA"/>
    <w:rsid w:val="006117E2"/>
    <w:rsid w:val="00611815"/>
    <w:rsid w:val="00614383"/>
    <w:rsid w:val="006145C1"/>
    <w:rsid w:val="00615E1B"/>
    <w:rsid w:val="006175F5"/>
    <w:rsid w:val="00620D61"/>
    <w:rsid w:val="006222B0"/>
    <w:rsid w:val="00622418"/>
    <w:rsid w:val="0062246B"/>
    <w:rsid w:val="006227C9"/>
    <w:rsid w:val="00622857"/>
    <w:rsid w:val="006230C1"/>
    <w:rsid w:val="00624AC6"/>
    <w:rsid w:val="00624D26"/>
    <w:rsid w:val="0062604F"/>
    <w:rsid w:val="0063137D"/>
    <w:rsid w:val="006320D6"/>
    <w:rsid w:val="0063305A"/>
    <w:rsid w:val="00634425"/>
    <w:rsid w:val="00635494"/>
    <w:rsid w:val="00641243"/>
    <w:rsid w:val="00643BF8"/>
    <w:rsid w:val="00643C10"/>
    <w:rsid w:val="00644D46"/>
    <w:rsid w:val="0064583C"/>
    <w:rsid w:val="00645B65"/>
    <w:rsid w:val="00647752"/>
    <w:rsid w:val="00650A41"/>
    <w:rsid w:val="0065257A"/>
    <w:rsid w:val="00657F6D"/>
    <w:rsid w:val="006605A5"/>
    <w:rsid w:val="00660697"/>
    <w:rsid w:val="00662B91"/>
    <w:rsid w:val="00662BD1"/>
    <w:rsid w:val="006636E6"/>
    <w:rsid w:val="00663884"/>
    <w:rsid w:val="00663B0E"/>
    <w:rsid w:val="00664DD2"/>
    <w:rsid w:val="00670A41"/>
    <w:rsid w:val="00671534"/>
    <w:rsid w:val="0067192D"/>
    <w:rsid w:val="00673226"/>
    <w:rsid w:val="00673896"/>
    <w:rsid w:val="00673D43"/>
    <w:rsid w:val="00680748"/>
    <w:rsid w:val="0068076C"/>
    <w:rsid w:val="00682104"/>
    <w:rsid w:val="00682826"/>
    <w:rsid w:val="006829BB"/>
    <w:rsid w:val="00684D0A"/>
    <w:rsid w:val="00684FF0"/>
    <w:rsid w:val="00691ADB"/>
    <w:rsid w:val="00691CBB"/>
    <w:rsid w:val="00691F6A"/>
    <w:rsid w:val="006924BF"/>
    <w:rsid w:val="006929F5"/>
    <w:rsid w:val="00695305"/>
    <w:rsid w:val="0069599C"/>
    <w:rsid w:val="00696DE1"/>
    <w:rsid w:val="006A1755"/>
    <w:rsid w:val="006A32B7"/>
    <w:rsid w:val="006A3E3A"/>
    <w:rsid w:val="006A642D"/>
    <w:rsid w:val="006B11B9"/>
    <w:rsid w:val="006B1D83"/>
    <w:rsid w:val="006B245F"/>
    <w:rsid w:val="006B24FA"/>
    <w:rsid w:val="006B3468"/>
    <w:rsid w:val="006B42EB"/>
    <w:rsid w:val="006B4E96"/>
    <w:rsid w:val="006B5231"/>
    <w:rsid w:val="006B7034"/>
    <w:rsid w:val="006B76B5"/>
    <w:rsid w:val="006B7AB7"/>
    <w:rsid w:val="006C025A"/>
    <w:rsid w:val="006C199E"/>
    <w:rsid w:val="006C1BAD"/>
    <w:rsid w:val="006C36F4"/>
    <w:rsid w:val="006D0D08"/>
    <w:rsid w:val="006D2301"/>
    <w:rsid w:val="006D2F85"/>
    <w:rsid w:val="006D44CE"/>
    <w:rsid w:val="006D4546"/>
    <w:rsid w:val="006D5979"/>
    <w:rsid w:val="006D5C3C"/>
    <w:rsid w:val="006D639A"/>
    <w:rsid w:val="006D6A4D"/>
    <w:rsid w:val="006D72B5"/>
    <w:rsid w:val="006E04F1"/>
    <w:rsid w:val="006E07C3"/>
    <w:rsid w:val="006E0940"/>
    <w:rsid w:val="006E1A10"/>
    <w:rsid w:val="006E29BC"/>
    <w:rsid w:val="006E2CF3"/>
    <w:rsid w:val="006E3F38"/>
    <w:rsid w:val="006E571C"/>
    <w:rsid w:val="006E61FA"/>
    <w:rsid w:val="006E6CE3"/>
    <w:rsid w:val="006F11E1"/>
    <w:rsid w:val="006F2582"/>
    <w:rsid w:val="006F2602"/>
    <w:rsid w:val="006F29DA"/>
    <w:rsid w:val="006F2CBC"/>
    <w:rsid w:val="006F354A"/>
    <w:rsid w:val="006F3585"/>
    <w:rsid w:val="006F4875"/>
    <w:rsid w:val="006F4FAB"/>
    <w:rsid w:val="006F66E5"/>
    <w:rsid w:val="006F6ADC"/>
    <w:rsid w:val="00700137"/>
    <w:rsid w:val="00700F8C"/>
    <w:rsid w:val="007020A9"/>
    <w:rsid w:val="00702234"/>
    <w:rsid w:val="007023D6"/>
    <w:rsid w:val="00702AD9"/>
    <w:rsid w:val="007030FF"/>
    <w:rsid w:val="00704D74"/>
    <w:rsid w:val="00705608"/>
    <w:rsid w:val="00705E9F"/>
    <w:rsid w:val="007073A2"/>
    <w:rsid w:val="00707922"/>
    <w:rsid w:val="00707C33"/>
    <w:rsid w:val="00707CCA"/>
    <w:rsid w:val="00712881"/>
    <w:rsid w:val="00712C1D"/>
    <w:rsid w:val="0071308E"/>
    <w:rsid w:val="00713A9B"/>
    <w:rsid w:val="00714CC1"/>
    <w:rsid w:val="0071746D"/>
    <w:rsid w:val="0071760C"/>
    <w:rsid w:val="007179A0"/>
    <w:rsid w:val="00720958"/>
    <w:rsid w:val="00720DFA"/>
    <w:rsid w:val="007216EF"/>
    <w:rsid w:val="00724CB6"/>
    <w:rsid w:val="00726ACA"/>
    <w:rsid w:val="0073523F"/>
    <w:rsid w:val="0073544D"/>
    <w:rsid w:val="007363BF"/>
    <w:rsid w:val="00740EE3"/>
    <w:rsid w:val="00743278"/>
    <w:rsid w:val="00744503"/>
    <w:rsid w:val="00745049"/>
    <w:rsid w:val="00745201"/>
    <w:rsid w:val="00746150"/>
    <w:rsid w:val="0074639C"/>
    <w:rsid w:val="0075115E"/>
    <w:rsid w:val="0075251F"/>
    <w:rsid w:val="00752D30"/>
    <w:rsid w:val="007538D6"/>
    <w:rsid w:val="00753C0B"/>
    <w:rsid w:val="00753EE6"/>
    <w:rsid w:val="00755239"/>
    <w:rsid w:val="0075657E"/>
    <w:rsid w:val="007613F6"/>
    <w:rsid w:val="00761550"/>
    <w:rsid w:val="007620BD"/>
    <w:rsid w:val="00763E93"/>
    <w:rsid w:val="007646DB"/>
    <w:rsid w:val="00765E38"/>
    <w:rsid w:val="00766ACD"/>
    <w:rsid w:val="007679A3"/>
    <w:rsid w:val="00767F7B"/>
    <w:rsid w:val="007718D7"/>
    <w:rsid w:val="00772D9E"/>
    <w:rsid w:val="007759D9"/>
    <w:rsid w:val="00775E53"/>
    <w:rsid w:val="007770F7"/>
    <w:rsid w:val="00777BA3"/>
    <w:rsid w:val="00781886"/>
    <w:rsid w:val="007839AE"/>
    <w:rsid w:val="007847DB"/>
    <w:rsid w:val="00786DCB"/>
    <w:rsid w:val="0078720C"/>
    <w:rsid w:val="00787FE7"/>
    <w:rsid w:val="00791004"/>
    <w:rsid w:val="007925E4"/>
    <w:rsid w:val="00793BC6"/>
    <w:rsid w:val="007947CF"/>
    <w:rsid w:val="00795243"/>
    <w:rsid w:val="0079558F"/>
    <w:rsid w:val="00796040"/>
    <w:rsid w:val="007974FB"/>
    <w:rsid w:val="00797BEF"/>
    <w:rsid w:val="007A4C19"/>
    <w:rsid w:val="007A60A1"/>
    <w:rsid w:val="007B3CCD"/>
    <w:rsid w:val="007B5F9E"/>
    <w:rsid w:val="007C10E1"/>
    <w:rsid w:val="007C2327"/>
    <w:rsid w:val="007C2700"/>
    <w:rsid w:val="007C3447"/>
    <w:rsid w:val="007C4415"/>
    <w:rsid w:val="007C4C35"/>
    <w:rsid w:val="007C5E64"/>
    <w:rsid w:val="007C7146"/>
    <w:rsid w:val="007D1265"/>
    <w:rsid w:val="007D243C"/>
    <w:rsid w:val="007D3720"/>
    <w:rsid w:val="007D3DDD"/>
    <w:rsid w:val="007E00E9"/>
    <w:rsid w:val="007E0560"/>
    <w:rsid w:val="007E10F2"/>
    <w:rsid w:val="007E1D70"/>
    <w:rsid w:val="007E1EFF"/>
    <w:rsid w:val="007E2778"/>
    <w:rsid w:val="007E3DE4"/>
    <w:rsid w:val="007F2527"/>
    <w:rsid w:val="007F430F"/>
    <w:rsid w:val="007F48B8"/>
    <w:rsid w:val="007F5446"/>
    <w:rsid w:val="007F5603"/>
    <w:rsid w:val="007F5E5D"/>
    <w:rsid w:val="007F670E"/>
    <w:rsid w:val="007F7375"/>
    <w:rsid w:val="008008E7"/>
    <w:rsid w:val="00802389"/>
    <w:rsid w:val="008035EC"/>
    <w:rsid w:val="0080460C"/>
    <w:rsid w:val="00807B08"/>
    <w:rsid w:val="00811039"/>
    <w:rsid w:val="00811176"/>
    <w:rsid w:val="00811667"/>
    <w:rsid w:val="0081485D"/>
    <w:rsid w:val="0081511C"/>
    <w:rsid w:val="008155E6"/>
    <w:rsid w:val="00817D09"/>
    <w:rsid w:val="00817ED5"/>
    <w:rsid w:val="0082399D"/>
    <w:rsid w:val="00823AFD"/>
    <w:rsid w:val="00824476"/>
    <w:rsid w:val="00824765"/>
    <w:rsid w:val="00824D1F"/>
    <w:rsid w:val="008250F8"/>
    <w:rsid w:val="00825BF7"/>
    <w:rsid w:val="0083020C"/>
    <w:rsid w:val="00830477"/>
    <w:rsid w:val="008316B7"/>
    <w:rsid w:val="00831B96"/>
    <w:rsid w:val="00832753"/>
    <w:rsid w:val="0083343E"/>
    <w:rsid w:val="008338ED"/>
    <w:rsid w:val="008374F6"/>
    <w:rsid w:val="00837888"/>
    <w:rsid w:val="00841D8E"/>
    <w:rsid w:val="008435CD"/>
    <w:rsid w:val="00844117"/>
    <w:rsid w:val="008454C7"/>
    <w:rsid w:val="00850145"/>
    <w:rsid w:val="008509B5"/>
    <w:rsid w:val="00850D13"/>
    <w:rsid w:val="0085111A"/>
    <w:rsid w:val="00851EB3"/>
    <w:rsid w:val="008567D5"/>
    <w:rsid w:val="0085713A"/>
    <w:rsid w:val="008609E6"/>
    <w:rsid w:val="0086150D"/>
    <w:rsid w:val="00861F3D"/>
    <w:rsid w:val="00863379"/>
    <w:rsid w:val="00863A00"/>
    <w:rsid w:val="0086454B"/>
    <w:rsid w:val="00864B97"/>
    <w:rsid w:val="0086595F"/>
    <w:rsid w:val="00865B01"/>
    <w:rsid w:val="00866C5E"/>
    <w:rsid w:val="00871280"/>
    <w:rsid w:val="00872391"/>
    <w:rsid w:val="00872C08"/>
    <w:rsid w:val="00877262"/>
    <w:rsid w:val="00880D9D"/>
    <w:rsid w:val="00881053"/>
    <w:rsid w:val="00881478"/>
    <w:rsid w:val="0088254A"/>
    <w:rsid w:val="00882FBC"/>
    <w:rsid w:val="0088401A"/>
    <w:rsid w:val="008843C5"/>
    <w:rsid w:val="0088480F"/>
    <w:rsid w:val="00884F82"/>
    <w:rsid w:val="00885235"/>
    <w:rsid w:val="008902AE"/>
    <w:rsid w:val="0089033D"/>
    <w:rsid w:val="00891213"/>
    <w:rsid w:val="0089333D"/>
    <w:rsid w:val="00894049"/>
    <w:rsid w:val="00895606"/>
    <w:rsid w:val="00896CAD"/>
    <w:rsid w:val="008973B8"/>
    <w:rsid w:val="008A0229"/>
    <w:rsid w:val="008A110A"/>
    <w:rsid w:val="008A4360"/>
    <w:rsid w:val="008A7025"/>
    <w:rsid w:val="008B05DB"/>
    <w:rsid w:val="008B22AA"/>
    <w:rsid w:val="008B28E4"/>
    <w:rsid w:val="008B32A9"/>
    <w:rsid w:val="008B3965"/>
    <w:rsid w:val="008B3D3C"/>
    <w:rsid w:val="008B42F1"/>
    <w:rsid w:val="008B4E88"/>
    <w:rsid w:val="008B597C"/>
    <w:rsid w:val="008B7C3B"/>
    <w:rsid w:val="008C0159"/>
    <w:rsid w:val="008C04B1"/>
    <w:rsid w:val="008C0D35"/>
    <w:rsid w:val="008C156F"/>
    <w:rsid w:val="008C4CF3"/>
    <w:rsid w:val="008C5476"/>
    <w:rsid w:val="008C7132"/>
    <w:rsid w:val="008C7BC7"/>
    <w:rsid w:val="008D08E4"/>
    <w:rsid w:val="008D1B43"/>
    <w:rsid w:val="008D3039"/>
    <w:rsid w:val="008D3308"/>
    <w:rsid w:val="008D48EE"/>
    <w:rsid w:val="008D7470"/>
    <w:rsid w:val="008D7D14"/>
    <w:rsid w:val="008E12EE"/>
    <w:rsid w:val="008E1942"/>
    <w:rsid w:val="008E2F0B"/>
    <w:rsid w:val="008E3A81"/>
    <w:rsid w:val="008E4AEA"/>
    <w:rsid w:val="008E4B76"/>
    <w:rsid w:val="008E587A"/>
    <w:rsid w:val="008E6019"/>
    <w:rsid w:val="008E6243"/>
    <w:rsid w:val="008E7C60"/>
    <w:rsid w:val="008F0309"/>
    <w:rsid w:val="008F08D1"/>
    <w:rsid w:val="008F0D27"/>
    <w:rsid w:val="008F16FB"/>
    <w:rsid w:val="008F3E5C"/>
    <w:rsid w:val="008F425B"/>
    <w:rsid w:val="008F4B21"/>
    <w:rsid w:val="008F50DD"/>
    <w:rsid w:val="008F56B1"/>
    <w:rsid w:val="008F5E31"/>
    <w:rsid w:val="008F65A7"/>
    <w:rsid w:val="008F6FFD"/>
    <w:rsid w:val="008F72C9"/>
    <w:rsid w:val="008F79D2"/>
    <w:rsid w:val="008F7DB0"/>
    <w:rsid w:val="0090054A"/>
    <w:rsid w:val="009023E9"/>
    <w:rsid w:val="009033E0"/>
    <w:rsid w:val="00904501"/>
    <w:rsid w:val="00906C6C"/>
    <w:rsid w:val="00907C8A"/>
    <w:rsid w:val="00907E84"/>
    <w:rsid w:val="009105C1"/>
    <w:rsid w:val="009109E0"/>
    <w:rsid w:val="00911C42"/>
    <w:rsid w:val="00911DE8"/>
    <w:rsid w:val="00913407"/>
    <w:rsid w:val="0091398E"/>
    <w:rsid w:val="00914BBF"/>
    <w:rsid w:val="00917605"/>
    <w:rsid w:val="00920452"/>
    <w:rsid w:val="00921561"/>
    <w:rsid w:val="00921760"/>
    <w:rsid w:val="00921EC5"/>
    <w:rsid w:val="00922E1E"/>
    <w:rsid w:val="00923869"/>
    <w:rsid w:val="009259C6"/>
    <w:rsid w:val="0093177A"/>
    <w:rsid w:val="009318D7"/>
    <w:rsid w:val="00932D1C"/>
    <w:rsid w:val="00935789"/>
    <w:rsid w:val="009367CF"/>
    <w:rsid w:val="00936D2E"/>
    <w:rsid w:val="009418DC"/>
    <w:rsid w:val="009429F0"/>
    <w:rsid w:val="0094305A"/>
    <w:rsid w:val="0094377E"/>
    <w:rsid w:val="00943CCF"/>
    <w:rsid w:val="00943FA3"/>
    <w:rsid w:val="00947396"/>
    <w:rsid w:val="00947421"/>
    <w:rsid w:val="009504C9"/>
    <w:rsid w:val="009504FE"/>
    <w:rsid w:val="00950FBF"/>
    <w:rsid w:val="00951ADF"/>
    <w:rsid w:val="00951ED8"/>
    <w:rsid w:val="009525FE"/>
    <w:rsid w:val="00953794"/>
    <w:rsid w:val="009540A4"/>
    <w:rsid w:val="00954F02"/>
    <w:rsid w:val="00955E18"/>
    <w:rsid w:val="00957445"/>
    <w:rsid w:val="009613BC"/>
    <w:rsid w:val="0096167C"/>
    <w:rsid w:val="0096179E"/>
    <w:rsid w:val="0096370C"/>
    <w:rsid w:val="00964B01"/>
    <w:rsid w:val="00965491"/>
    <w:rsid w:val="009670F7"/>
    <w:rsid w:val="00970FD3"/>
    <w:rsid w:val="0097237A"/>
    <w:rsid w:val="00973792"/>
    <w:rsid w:val="00973DD5"/>
    <w:rsid w:val="00973FF3"/>
    <w:rsid w:val="00975812"/>
    <w:rsid w:val="00976D64"/>
    <w:rsid w:val="0097760C"/>
    <w:rsid w:val="009821D0"/>
    <w:rsid w:val="00985BD6"/>
    <w:rsid w:val="00985F06"/>
    <w:rsid w:val="00986591"/>
    <w:rsid w:val="00986CB3"/>
    <w:rsid w:val="009878A1"/>
    <w:rsid w:val="00991F7B"/>
    <w:rsid w:val="009923D4"/>
    <w:rsid w:val="00992A4E"/>
    <w:rsid w:val="00996951"/>
    <w:rsid w:val="009A0F6F"/>
    <w:rsid w:val="009A28FC"/>
    <w:rsid w:val="009A2A1D"/>
    <w:rsid w:val="009A4F15"/>
    <w:rsid w:val="009A5BB0"/>
    <w:rsid w:val="009A7070"/>
    <w:rsid w:val="009A7A81"/>
    <w:rsid w:val="009A7BFE"/>
    <w:rsid w:val="009B030A"/>
    <w:rsid w:val="009B0A22"/>
    <w:rsid w:val="009B1C8C"/>
    <w:rsid w:val="009B484C"/>
    <w:rsid w:val="009B6088"/>
    <w:rsid w:val="009B6DEE"/>
    <w:rsid w:val="009B7AA5"/>
    <w:rsid w:val="009C0290"/>
    <w:rsid w:val="009C092C"/>
    <w:rsid w:val="009C1BD0"/>
    <w:rsid w:val="009C1BD8"/>
    <w:rsid w:val="009D114F"/>
    <w:rsid w:val="009D223F"/>
    <w:rsid w:val="009D2D3B"/>
    <w:rsid w:val="009D347B"/>
    <w:rsid w:val="009D37FA"/>
    <w:rsid w:val="009D40B7"/>
    <w:rsid w:val="009D4DCB"/>
    <w:rsid w:val="009E21B2"/>
    <w:rsid w:val="009E4ABB"/>
    <w:rsid w:val="009E56D4"/>
    <w:rsid w:val="009E6A52"/>
    <w:rsid w:val="009F105C"/>
    <w:rsid w:val="009F367D"/>
    <w:rsid w:val="009F5542"/>
    <w:rsid w:val="009F63B7"/>
    <w:rsid w:val="009F697F"/>
    <w:rsid w:val="009F7107"/>
    <w:rsid w:val="009F710D"/>
    <w:rsid w:val="00A026F1"/>
    <w:rsid w:val="00A0300E"/>
    <w:rsid w:val="00A05E7A"/>
    <w:rsid w:val="00A06432"/>
    <w:rsid w:val="00A10099"/>
    <w:rsid w:val="00A105C1"/>
    <w:rsid w:val="00A116FD"/>
    <w:rsid w:val="00A11F7C"/>
    <w:rsid w:val="00A12F91"/>
    <w:rsid w:val="00A14B6B"/>
    <w:rsid w:val="00A151D0"/>
    <w:rsid w:val="00A15F6C"/>
    <w:rsid w:val="00A1660E"/>
    <w:rsid w:val="00A17B06"/>
    <w:rsid w:val="00A17EDA"/>
    <w:rsid w:val="00A22347"/>
    <w:rsid w:val="00A3052B"/>
    <w:rsid w:val="00A30B61"/>
    <w:rsid w:val="00A313FF"/>
    <w:rsid w:val="00A31E95"/>
    <w:rsid w:val="00A32293"/>
    <w:rsid w:val="00A32355"/>
    <w:rsid w:val="00A323D0"/>
    <w:rsid w:val="00A3291B"/>
    <w:rsid w:val="00A3322C"/>
    <w:rsid w:val="00A33462"/>
    <w:rsid w:val="00A33EF2"/>
    <w:rsid w:val="00A36D76"/>
    <w:rsid w:val="00A36F99"/>
    <w:rsid w:val="00A3726A"/>
    <w:rsid w:val="00A4220C"/>
    <w:rsid w:val="00A43BDF"/>
    <w:rsid w:val="00A44C19"/>
    <w:rsid w:val="00A46765"/>
    <w:rsid w:val="00A504B2"/>
    <w:rsid w:val="00A51E15"/>
    <w:rsid w:val="00A536C0"/>
    <w:rsid w:val="00A566F5"/>
    <w:rsid w:val="00A609B5"/>
    <w:rsid w:val="00A61801"/>
    <w:rsid w:val="00A62E24"/>
    <w:rsid w:val="00A644B7"/>
    <w:rsid w:val="00A656B6"/>
    <w:rsid w:val="00A66263"/>
    <w:rsid w:val="00A66833"/>
    <w:rsid w:val="00A67835"/>
    <w:rsid w:val="00A679AC"/>
    <w:rsid w:val="00A70356"/>
    <w:rsid w:val="00A71093"/>
    <w:rsid w:val="00A71E3C"/>
    <w:rsid w:val="00A738F3"/>
    <w:rsid w:val="00A753CB"/>
    <w:rsid w:val="00A80B13"/>
    <w:rsid w:val="00A81009"/>
    <w:rsid w:val="00A82DB8"/>
    <w:rsid w:val="00A83C1E"/>
    <w:rsid w:val="00A8495D"/>
    <w:rsid w:val="00A85472"/>
    <w:rsid w:val="00A85F33"/>
    <w:rsid w:val="00A867ED"/>
    <w:rsid w:val="00A86CE8"/>
    <w:rsid w:val="00A86DB6"/>
    <w:rsid w:val="00A8742C"/>
    <w:rsid w:val="00A92E28"/>
    <w:rsid w:val="00A93B14"/>
    <w:rsid w:val="00A95235"/>
    <w:rsid w:val="00AA0BEC"/>
    <w:rsid w:val="00AA57BD"/>
    <w:rsid w:val="00AA7B5E"/>
    <w:rsid w:val="00AB0284"/>
    <w:rsid w:val="00AB08BC"/>
    <w:rsid w:val="00AB08ED"/>
    <w:rsid w:val="00AB1B3E"/>
    <w:rsid w:val="00AB5033"/>
    <w:rsid w:val="00AB5378"/>
    <w:rsid w:val="00AC0125"/>
    <w:rsid w:val="00AC0B71"/>
    <w:rsid w:val="00AC2107"/>
    <w:rsid w:val="00AC4D0D"/>
    <w:rsid w:val="00AC5CC0"/>
    <w:rsid w:val="00AC6A33"/>
    <w:rsid w:val="00AC6DE0"/>
    <w:rsid w:val="00AC6F03"/>
    <w:rsid w:val="00AC719D"/>
    <w:rsid w:val="00AC7770"/>
    <w:rsid w:val="00AC7A57"/>
    <w:rsid w:val="00AD0978"/>
    <w:rsid w:val="00AD0D2A"/>
    <w:rsid w:val="00AD10C7"/>
    <w:rsid w:val="00AD20A3"/>
    <w:rsid w:val="00AD2F0B"/>
    <w:rsid w:val="00AD5B64"/>
    <w:rsid w:val="00AD6F4E"/>
    <w:rsid w:val="00AD7106"/>
    <w:rsid w:val="00AD79EF"/>
    <w:rsid w:val="00AE005F"/>
    <w:rsid w:val="00AE0378"/>
    <w:rsid w:val="00AE10FC"/>
    <w:rsid w:val="00AE39C9"/>
    <w:rsid w:val="00AE45DC"/>
    <w:rsid w:val="00AE539E"/>
    <w:rsid w:val="00AE5B17"/>
    <w:rsid w:val="00AE6D69"/>
    <w:rsid w:val="00AE6FDB"/>
    <w:rsid w:val="00AE70F4"/>
    <w:rsid w:val="00AE7A21"/>
    <w:rsid w:val="00AE7F6D"/>
    <w:rsid w:val="00AF125C"/>
    <w:rsid w:val="00AF2038"/>
    <w:rsid w:val="00AF748B"/>
    <w:rsid w:val="00B00776"/>
    <w:rsid w:val="00B00F21"/>
    <w:rsid w:val="00B01023"/>
    <w:rsid w:val="00B011D4"/>
    <w:rsid w:val="00B03DAC"/>
    <w:rsid w:val="00B0553A"/>
    <w:rsid w:val="00B05DE9"/>
    <w:rsid w:val="00B05FDD"/>
    <w:rsid w:val="00B0621D"/>
    <w:rsid w:val="00B066C2"/>
    <w:rsid w:val="00B0677E"/>
    <w:rsid w:val="00B105F6"/>
    <w:rsid w:val="00B10625"/>
    <w:rsid w:val="00B10A21"/>
    <w:rsid w:val="00B10AC7"/>
    <w:rsid w:val="00B11E77"/>
    <w:rsid w:val="00B130FA"/>
    <w:rsid w:val="00B15AC1"/>
    <w:rsid w:val="00B17995"/>
    <w:rsid w:val="00B2053E"/>
    <w:rsid w:val="00B22AF3"/>
    <w:rsid w:val="00B22D8E"/>
    <w:rsid w:val="00B2345C"/>
    <w:rsid w:val="00B24F48"/>
    <w:rsid w:val="00B251C9"/>
    <w:rsid w:val="00B2692E"/>
    <w:rsid w:val="00B27351"/>
    <w:rsid w:val="00B273D7"/>
    <w:rsid w:val="00B30264"/>
    <w:rsid w:val="00B30945"/>
    <w:rsid w:val="00B30C09"/>
    <w:rsid w:val="00B31C85"/>
    <w:rsid w:val="00B332A3"/>
    <w:rsid w:val="00B33CD3"/>
    <w:rsid w:val="00B33EF2"/>
    <w:rsid w:val="00B34FF9"/>
    <w:rsid w:val="00B3750E"/>
    <w:rsid w:val="00B4159D"/>
    <w:rsid w:val="00B42C0F"/>
    <w:rsid w:val="00B44832"/>
    <w:rsid w:val="00B452E7"/>
    <w:rsid w:val="00B454D7"/>
    <w:rsid w:val="00B45CB7"/>
    <w:rsid w:val="00B46F33"/>
    <w:rsid w:val="00B54C81"/>
    <w:rsid w:val="00B556A1"/>
    <w:rsid w:val="00B56A96"/>
    <w:rsid w:val="00B60063"/>
    <w:rsid w:val="00B6315B"/>
    <w:rsid w:val="00B64488"/>
    <w:rsid w:val="00B64F4E"/>
    <w:rsid w:val="00B656D4"/>
    <w:rsid w:val="00B6572B"/>
    <w:rsid w:val="00B6692A"/>
    <w:rsid w:val="00B677F0"/>
    <w:rsid w:val="00B6792D"/>
    <w:rsid w:val="00B71B29"/>
    <w:rsid w:val="00B73E62"/>
    <w:rsid w:val="00B73FE6"/>
    <w:rsid w:val="00B74154"/>
    <w:rsid w:val="00B753E0"/>
    <w:rsid w:val="00B75718"/>
    <w:rsid w:val="00B769FF"/>
    <w:rsid w:val="00B7731E"/>
    <w:rsid w:val="00B77D5C"/>
    <w:rsid w:val="00B82D0F"/>
    <w:rsid w:val="00B8543B"/>
    <w:rsid w:val="00B875FB"/>
    <w:rsid w:val="00B87811"/>
    <w:rsid w:val="00B87E58"/>
    <w:rsid w:val="00B87E91"/>
    <w:rsid w:val="00B908CC"/>
    <w:rsid w:val="00B90D9A"/>
    <w:rsid w:val="00B92907"/>
    <w:rsid w:val="00B92B65"/>
    <w:rsid w:val="00B95841"/>
    <w:rsid w:val="00B967D8"/>
    <w:rsid w:val="00B9732D"/>
    <w:rsid w:val="00BA4334"/>
    <w:rsid w:val="00BA4EA0"/>
    <w:rsid w:val="00BA6424"/>
    <w:rsid w:val="00BA6B5E"/>
    <w:rsid w:val="00BA79E3"/>
    <w:rsid w:val="00BB23C5"/>
    <w:rsid w:val="00BB40DE"/>
    <w:rsid w:val="00BB5B2D"/>
    <w:rsid w:val="00BB6B92"/>
    <w:rsid w:val="00BB71DC"/>
    <w:rsid w:val="00BB78EC"/>
    <w:rsid w:val="00BC0145"/>
    <w:rsid w:val="00BC1072"/>
    <w:rsid w:val="00BC153F"/>
    <w:rsid w:val="00BC17C9"/>
    <w:rsid w:val="00BC3BFF"/>
    <w:rsid w:val="00BC3C3D"/>
    <w:rsid w:val="00BC3FC3"/>
    <w:rsid w:val="00BC4998"/>
    <w:rsid w:val="00BC4E60"/>
    <w:rsid w:val="00BC4F83"/>
    <w:rsid w:val="00BC5020"/>
    <w:rsid w:val="00BC6A70"/>
    <w:rsid w:val="00BD1E8C"/>
    <w:rsid w:val="00BD2967"/>
    <w:rsid w:val="00BD3CD2"/>
    <w:rsid w:val="00BD4470"/>
    <w:rsid w:val="00BD4771"/>
    <w:rsid w:val="00BD47CB"/>
    <w:rsid w:val="00BD58DE"/>
    <w:rsid w:val="00BD7E6B"/>
    <w:rsid w:val="00BE48ED"/>
    <w:rsid w:val="00BE5742"/>
    <w:rsid w:val="00BE59BD"/>
    <w:rsid w:val="00BE6378"/>
    <w:rsid w:val="00BE6943"/>
    <w:rsid w:val="00BF0D80"/>
    <w:rsid w:val="00BF1670"/>
    <w:rsid w:val="00BF2A34"/>
    <w:rsid w:val="00BF2B38"/>
    <w:rsid w:val="00BF2EE1"/>
    <w:rsid w:val="00BF2F0C"/>
    <w:rsid w:val="00BF381E"/>
    <w:rsid w:val="00BF3D25"/>
    <w:rsid w:val="00BF5173"/>
    <w:rsid w:val="00BF698C"/>
    <w:rsid w:val="00C000F5"/>
    <w:rsid w:val="00C0137E"/>
    <w:rsid w:val="00C02B36"/>
    <w:rsid w:val="00C02D78"/>
    <w:rsid w:val="00C0384E"/>
    <w:rsid w:val="00C03BE7"/>
    <w:rsid w:val="00C04110"/>
    <w:rsid w:val="00C04552"/>
    <w:rsid w:val="00C04DD9"/>
    <w:rsid w:val="00C05496"/>
    <w:rsid w:val="00C06262"/>
    <w:rsid w:val="00C06A42"/>
    <w:rsid w:val="00C07578"/>
    <w:rsid w:val="00C1058D"/>
    <w:rsid w:val="00C10F56"/>
    <w:rsid w:val="00C1100A"/>
    <w:rsid w:val="00C1202D"/>
    <w:rsid w:val="00C14B4A"/>
    <w:rsid w:val="00C15D4C"/>
    <w:rsid w:val="00C16BD0"/>
    <w:rsid w:val="00C17B4C"/>
    <w:rsid w:val="00C17F4D"/>
    <w:rsid w:val="00C21785"/>
    <w:rsid w:val="00C22AD7"/>
    <w:rsid w:val="00C22ADF"/>
    <w:rsid w:val="00C230E2"/>
    <w:rsid w:val="00C23A1B"/>
    <w:rsid w:val="00C25D36"/>
    <w:rsid w:val="00C25E4E"/>
    <w:rsid w:val="00C263D2"/>
    <w:rsid w:val="00C27255"/>
    <w:rsid w:val="00C31B7F"/>
    <w:rsid w:val="00C33871"/>
    <w:rsid w:val="00C34E40"/>
    <w:rsid w:val="00C35530"/>
    <w:rsid w:val="00C35646"/>
    <w:rsid w:val="00C357B4"/>
    <w:rsid w:val="00C35A13"/>
    <w:rsid w:val="00C37441"/>
    <w:rsid w:val="00C401E6"/>
    <w:rsid w:val="00C408EE"/>
    <w:rsid w:val="00C40AD9"/>
    <w:rsid w:val="00C420A1"/>
    <w:rsid w:val="00C45051"/>
    <w:rsid w:val="00C4523F"/>
    <w:rsid w:val="00C474DB"/>
    <w:rsid w:val="00C47B66"/>
    <w:rsid w:val="00C503D0"/>
    <w:rsid w:val="00C5060A"/>
    <w:rsid w:val="00C512FD"/>
    <w:rsid w:val="00C52337"/>
    <w:rsid w:val="00C57684"/>
    <w:rsid w:val="00C57BF8"/>
    <w:rsid w:val="00C60EB3"/>
    <w:rsid w:val="00C618DA"/>
    <w:rsid w:val="00C61C40"/>
    <w:rsid w:val="00C6230D"/>
    <w:rsid w:val="00C66C89"/>
    <w:rsid w:val="00C709A0"/>
    <w:rsid w:val="00C70FAD"/>
    <w:rsid w:val="00C718FA"/>
    <w:rsid w:val="00C72084"/>
    <w:rsid w:val="00C722F0"/>
    <w:rsid w:val="00C7352A"/>
    <w:rsid w:val="00C74900"/>
    <w:rsid w:val="00C75A9F"/>
    <w:rsid w:val="00C76124"/>
    <w:rsid w:val="00C76219"/>
    <w:rsid w:val="00C7782D"/>
    <w:rsid w:val="00C77AD3"/>
    <w:rsid w:val="00C8014B"/>
    <w:rsid w:val="00C8049C"/>
    <w:rsid w:val="00C8098E"/>
    <w:rsid w:val="00C80BD2"/>
    <w:rsid w:val="00C81CFD"/>
    <w:rsid w:val="00C8555A"/>
    <w:rsid w:val="00C85CAD"/>
    <w:rsid w:val="00C87EF8"/>
    <w:rsid w:val="00C907F0"/>
    <w:rsid w:val="00C907FC"/>
    <w:rsid w:val="00C914DD"/>
    <w:rsid w:val="00C9167E"/>
    <w:rsid w:val="00C918E0"/>
    <w:rsid w:val="00C930E9"/>
    <w:rsid w:val="00C932FF"/>
    <w:rsid w:val="00C95653"/>
    <w:rsid w:val="00CA08BB"/>
    <w:rsid w:val="00CA1765"/>
    <w:rsid w:val="00CA1FC6"/>
    <w:rsid w:val="00CA231B"/>
    <w:rsid w:val="00CA30DC"/>
    <w:rsid w:val="00CA37E1"/>
    <w:rsid w:val="00CA57B9"/>
    <w:rsid w:val="00CA5B30"/>
    <w:rsid w:val="00CA66B5"/>
    <w:rsid w:val="00CA671E"/>
    <w:rsid w:val="00CA6B44"/>
    <w:rsid w:val="00CA7B0E"/>
    <w:rsid w:val="00CB2BA8"/>
    <w:rsid w:val="00CB3908"/>
    <w:rsid w:val="00CB39FD"/>
    <w:rsid w:val="00CB4345"/>
    <w:rsid w:val="00CB506A"/>
    <w:rsid w:val="00CB66B6"/>
    <w:rsid w:val="00CB6BBF"/>
    <w:rsid w:val="00CC03C0"/>
    <w:rsid w:val="00CC0951"/>
    <w:rsid w:val="00CC1FAA"/>
    <w:rsid w:val="00CC2610"/>
    <w:rsid w:val="00CC3744"/>
    <w:rsid w:val="00CC4732"/>
    <w:rsid w:val="00CD1479"/>
    <w:rsid w:val="00CD2848"/>
    <w:rsid w:val="00CD38B4"/>
    <w:rsid w:val="00CD47F5"/>
    <w:rsid w:val="00CD4882"/>
    <w:rsid w:val="00CD48A5"/>
    <w:rsid w:val="00CD72E7"/>
    <w:rsid w:val="00CD7BB1"/>
    <w:rsid w:val="00CE00C4"/>
    <w:rsid w:val="00CE146A"/>
    <w:rsid w:val="00CE23E5"/>
    <w:rsid w:val="00CE51BC"/>
    <w:rsid w:val="00CE59D4"/>
    <w:rsid w:val="00CE5D8E"/>
    <w:rsid w:val="00CE6497"/>
    <w:rsid w:val="00CF001C"/>
    <w:rsid w:val="00CF00D4"/>
    <w:rsid w:val="00CF045D"/>
    <w:rsid w:val="00CF09C9"/>
    <w:rsid w:val="00CF0ACC"/>
    <w:rsid w:val="00CF0ED3"/>
    <w:rsid w:val="00CF45D2"/>
    <w:rsid w:val="00CF56B5"/>
    <w:rsid w:val="00D011E1"/>
    <w:rsid w:val="00D02B88"/>
    <w:rsid w:val="00D02F97"/>
    <w:rsid w:val="00D0371D"/>
    <w:rsid w:val="00D046AB"/>
    <w:rsid w:val="00D0494B"/>
    <w:rsid w:val="00D05FEF"/>
    <w:rsid w:val="00D063D1"/>
    <w:rsid w:val="00D06FE7"/>
    <w:rsid w:val="00D0700A"/>
    <w:rsid w:val="00D07214"/>
    <w:rsid w:val="00D111B5"/>
    <w:rsid w:val="00D116DE"/>
    <w:rsid w:val="00D11E73"/>
    <w:rsid w:val="00D12948"/>
    <w:rsid w:val="00D1366A"/>
    <w:rsid w:val="00D149C1"/>
    <w:rsid w:val="00D1658C"/>
    <w:rsid w:val="00D17C04"/>
    <w:rsid w:val="00D17CED"/>
    <w:rsid w:val="00D17D0D"/>
    <w:rsid w:val="00D17E3E"/>
    <w:rsid w:val="00D20C9D"/>
    <w:rsid w:val="00D20D3A"/>
    <w:rsid w:val="00D215F6"/>
    <w:rsid w:val="00D21EB5"/>
    <w:rsid w:val="00D23AF7"/>
    <w:rsid w:val="00D25C26"/>
    <w:rsid w:val="00D25E66"/>
    <w:rsid w:val="00D26C04"/>
    <w:rsid w:val="00D27F99"/>
    <w:rsid w:val="00D317A1"/>
    <w:rsid w:val="00D3245D"/>
    <w:rsid w:val="00D32609"/>
    <w:rsid w:val="00D32621"/>
    <w:rsid w:val="00D32E72"/>
    <w:rsid w:val="00D351E2"/>
    <w:rsid w:val="00D35404"/>
    <w:rsid w:val="00D41C85"/>
    <w:rsid w:val="00D41CE3"/>
    <w:rsid w:val="00D42043"/>
    <w:rsid w:val="00D42610"/>
    <w:rsid w:val="00D438DC"/>
    <w:rsid w:val="00D442F3"/>
    <w:rsid w:val="00D44460"/>
    <w:rsid w:val="00D45B22"/>
    <w:rsid w:val="00D45BE6"/>
    <w:rsid w:val="00D45E3B"/>
    <w:rsid w:val="00D478CE"/>
    <w:rsid w:val="00D5053A"/>
    <w:rsid w:val="00D51477"/>
    <w:rsid w:val="00D52F3B"/>
    <w:rsid w:val="00D55FDE"/>
    <w:rsid w:val="00D579DD"/>
    <w:rsid w:val="00D57AE6"/>
    <w:rsid w:val="00D57E36"/>
    <w:rsid w:val="00D62F5B"/>
    <w:rsid w:val="00D63303"/>
    <w:rsid w:val="00D63D81"/>
    <w:rsid w:val="00D661EE"/>
    <w:rsid w:val="00D66A82"/>
    <w:rsid w:val="00D673B0"/>
    <w:rsid w:val="00D67D28"/>
    <w:rsid w:val="00D71722"/>
    <w:rsid w:val="00D71CFE"/>
    <w:rsid w:val="00D72EE2"/>
    <w:rsid w:val="00D72F14"/>
    <w:rsid w:val="00D7335C"/>
    <w:rsid w:val="00D769BC"/>
    <w:rsid w:val="00D8074D"/>
    <w:rsid w:val="00D81962"/>
    <w:rsid w:val="00D81F6B"/>
    <w:rsid w:val="00D82507"/>
    <w:rsid w:val="00D83163"/>
    <w:rsid w:val="00D8365B"/>
    <w:rsid w:val="00D83BB2"/>
    <w:rsid w:val="00D83F47"/>
    <w:rsid w:val="00D913A6"/>
    <w:rsid w:val="00D920F2"/>
    <w:rsid w:val="00D9221A"/>
    <w:rsid w:val="00D93083"/>
    <w:rsid w:val="00D933BB"/>
    <w:rsid w:val="00D95794"/>
    <w:rsid w:val="00D9783F"/>
    <w:rsid w:val="00D97CD9"/>
    <w:rsid w:val="00DA223D"/>
    <w:rsid w:val="00DA266E"/>
    <w:rsid w:val="00DA4783"/>
    <w:rsid w:val="00DA5A58"/>
    <w:rsid w:val="00DA6E85"/>
    <w:rsid w:val="00DB0A13"/>
    <w:rsid w:val="00DB109A"/>
    <w:rsid w:val="00DB3B5D"/>
    <w:rsid w:val="00DB43FE"/>
    <w:rsid w:val="00DB4B16"/>
    <w:rsid w:val="00DB63D0"/>
    <w:rsid w:val="00DB7125"/>
    <w:rsid w:val="00DC238B"/>
    <w:rsid w:val="00DC30C4"/>
    <w:rsid w:val="00DC636A"/>
    <w:rsid w:val="00DC63DB"/>
    <w:rsid w:val="00DC6893"/>
    <w:rsid w:val="00DC6D37"/>
    <w:rsid w:val="00DC71F7"/>
    <w:rsid w:val="00DD0174"/>
    <w:rsid w:val="00DD2F7E"/>
    <w:rsid w:val="00DD4A3A"/>
    <w:rsid w:val="00DD6F15"/>
    <w:rsid w:val="00DD7CC6"/>
    <w:rsid w:val="00DE0D7A"/>
    <w:rsid w:val="00DE0E2F"/>
    <w:rsid w:val="00DE1CCB"/>
    <w:rsid w:val="00DE2303"/>
    <w:rsid w:val="00DE3CB8"/>
    <w:rsid w:val="00DE457C"/>
    <w:rsid w:val="00DE471B"/>
    <w:rsid w:val="00DE4B09"/>
    <w:rsid w:val="00DE58CA"/>
    <w:rsid w:val="00DF05E9"/>
    <w:rsid w:val="00DF2E38"/>
    <w:rsid w:val="00DF2F22"/>
    <w:rsid w:val="00DF320A"/>
    <w:rsid w:val="00DF4991"/>
    <w:rsid w:val="00DF78E6"/>
    <w:rsid w:val="00E01AAA"/>
    <w:rsid w:val="00E01C24"/>
    <w:rsid w:val="00E02766"/>
    <w:rsid w:val="00E03BD8"/>
    <w:rsid w:val="00E05020"/>
    <w:rsid w:val="00E052CB"/>
    <w:rsid w:val="00E05489"/>
    <w:rsid w:val="00E06206"/>
    <w:rsid w:val="00E119EB"/>
    <w:rsid w:val="00E11AD6"/>
    <w:rsid w:val="00E124EE"/>
    <w:rsid w:val="00E13BA6"/>
    <w:rsid w:val="00E13E34"/>
    <w:rsid w:val="00E14171"/>
    <w:rsid w:val="00E150E7"/>
    <w:rsid w:val="00E17B98"/>
    <w:rsid w:val="00E17E2D"/>
    <w:rsid w:val="00E2009D"/>
    <w:rsid w:val="00E2042F"/>
    <w:rsid w:val="00E20FCA"/>
    <w:rsid w:val="00E21121"/>
    <w:rsid w:val="00E21B5C"/>
    <w:rsid w:val="00E21D7B"/>
    <w:rsid w:val="00E22821"/>
    <w:rsid w:val="00E2405C"/>
    <w:rsid w:val="00E2564F"/>
    <w:rsid w:val="00E273F0"/>
    <w:rsid w:val="00E27E56"/>
    <w:rsid w:val="00E31B15"/>
    <w:rsid w:val="00E34710"/>
    <w:rsid w:val="00E35A25"/>
    <w:rsid w:val="00E37609"/>
    <w:rsid w:val="00E37D31"/>
    <w:rsid w:val="00E41BE6"/>
    <w:rsid w:val="00E41E12"/>
    <w:rsid w:val="00E42873"/>
    <w:rsid w:val="00E445C0"/>
    <w:rsid w:val="00E44DDB"/>
    <w:rsid w:val="00E46565"/>
    <w:rsid w:val="00E477AE"/>
    <w:rsid w:val="00E50D6B"/>
    <w:rsid w:val="00E52ABE"/>
    <w:rsid w:val="00E531EF"/>
    <w:rsid w:val="00E53848"/>
    <w:rsid w:val="00E53ED7"/>
    <w:rsid w:val="00E540C7"/>
    <w:rsid w:val="00E54FB9"/>
    <w:rsid w:val="00E60358"/>
    <w:rsid w:val="00E6103E"/>
    <w:rsid w:val="00E6347A"/>
    <w:rsid w:val="00E65102"/>
    <w:rsid w:val="00E6554E"/>
    <w:rsid w:val="00E72E4B"/>
    <w:rsid w:val="00E7612B"/>
    <w:rsid w:val="00E774C8"/>
    <w:rsid w:val="00E77DDE"/>
    <w:rsid w:val="00E80463"/>
    <w:rsid w:val="00E8170F"/>
    <w:rsid w:val="00E82BA9"/>
    <w:rsid w:val="00E85569"/>
    <w:rsid w:val="00E85717"/>
    <w:rsid w:val="00E868D8"/>
    <w:rsid w:val="00E87238"/>
    <w:rsid w:val="00E9133A"/>
    <w:rsid w:val="00E91A38"/>
    <w:rsid w:val="00E91B0C"/>
    <w:rsid w:val="00E92D6E"/>
    <w:rsid w:val="00E941AB"/>
    <w:rsid w:val="00E94863"/>
    <w:rsid w:val="00E964B0"/>
    <w:rsid w:val="00E9650A"/>
    <w:rsid w:val="00E96D4E"/>
    <w:rsid w:val="00E96D58"/>
    <w:rsid w:val="00E97A99"/>
    <w:rsid w:val="00E97E8A"/>
    <w:rsid w:val="00EA1AAC"/>
    <w:rsid w:val="00EA200A"/>
    <w:rsid w:val="00EA212A"/>
    <w:rsid w:val="00EA245A"/>
    <w:rsid w:val="00EA7E0A"/>
    <w:rsid w:val="00EB22BE"/>
    <w:rsid w:val="00EB3623"/>
    <w:rsid w:val="00EB6D1A"/>
    <w:rsid w:val="00EB6DAC"/>
    <w:rsid w:val="00EC00FE"/>
    <w:rsid w:val="00EC36DA"/>
    <w:rsid w:val="00EC3DCD"/>
    <w:rsid w:val="00EC3F5C"/>
    <w:rsid w:val="00EC41D3"/>
    <w:rsid w:val="00EC4FC7"/>
    <w:rsid w:val="00EC6970"/>
    <w:rsid w:val="00EC6EF5"/>
    <w:rsid w:val="00EC7D0B"/>
    <w:rsid w:val="00ED071E"/>
    <w:rsid w:val="00ED2A4A"/>
    <w:rsid w:val="00ED2AFC"/>
    <w:rsid w:val="00ED2C92"/>
    <w:rsid w:val="00ED4239"/>
    <w:rsid w:val="00ED534F"/>
    <w:rsid w:val="00ED5551"/>
    <w:rsid w:val="00ED6179"/>
    <w:rsid w:val="00ED6AA9"/>
    <w:rsid w:val="00ED6E68"/>
    <w:rsid w:val="00EE1064"/>
    <w:rsid w:val="00EE1D9D"/>
    <w:rsid w:val="00EE2937"/>
    <w:rsid w:val="00EE2AF6"/>
    <w:rsid w:val="00EE33CD"/>
    <w:rsid w:val="00EE5C95"/>
    <w:rsid w:val="00EE615E"/>
    <w:rsid w:val="00EF0E85"/>
    <w:rsid w:val="00EF1436"/>
    <w:rsid w:val="00EF20C4"/>
    <w:rsid w:val="00EF22B3"/>
    <w:rsid w:val="00EF2B7C"/>
    <w:rsid w:val="00EF479F"/>
    <w:rsid w:val="00EF4A33"/>
    <w:rsid w:val="00EF6FD7"/>
    <w:rsid w:val="00EF7146"/>
    <w:rsid w:val="00F02FB0"/>
    <w:rsid w:val="00F031BF"/>
    <w:rsid w:val="00F03ED6"/>
    <w:rsid w:val="00F06B61"/>
    <w:rsid w:val="00F123F7"/>
    <w:rsid w:val="00F13833"/>
    <w:rsid w:val="00F1542D"/>
    <w:rsid w:val="00F2006D"/>
    <w:rsid w:val="00F2066B"/>
    <w:rsid w:val="00F20767"/>
    <w:rsid w:val="00F2097F"/>
    <w:rsid w:val="00F20C7D"/>
    <w:rsid w:val="00F242AF"/>
    <w:rsid w:val="00F260C2"/>
    <w:rsid w:val="00F270D6"/>
    <w:rsid w:val="00F27CA5"/>
    <w:rsid w:val="00F27F4B"/>
    <w:rsid w:val="00F30299"/>
    <w:rsid w:val="00F318E9"/>
    <w:rsid w:val="00F33A24"/>
    <w:rsid w:val="00F35FF4"/>
    <w:rsid w:val="00F36E44"/>
    <w:rsid w:val="00F404A0"/>
    <w:rsid w:val="00F40580"/>
    <w:rsid w:val="00F447D9"/>
    <w:rsid w:val="00F459F9"/>
    <w:rsid w:val="00F45FD1"/>
    <w:rsid w:val="00F46610"/>
    <w:rsid w:val="00F473A4"/>
    <w:rsid w:val="00F505D2"/>
    <w:rsid w:val="00F510EE"/>
    <w:rsid w:val="00F517AE"/>
    <w:rsid w:val="00F54863"/>
    <w:rsid w:val="00F54F2B"/>
    <w:rsid w:val="00F55223"/>
    <w:rsid w:val="00F5650D"/>
    <w:rsid w:val="00F60DE0"/>
    <w:rsid w:val="00F62C98"/>
    <w:rsid w:val="00F63391"/>
    <w:rsid w:val="00F66B43"/>
    <w:rsid w:val="00F66C30"/>
    <w:rsid w:val="00F71698"/>
    <w:rsid w:val="00F719DB"/>
    <w:rsid w:val="00F734AE"/>
    <w:rsid w:val="00F73F65"/>
    <w:rsid w:val="00F7563A"/>
    <w:rsid w:val="00F7594A"/>
    <w:rsid w:val="00F759DA"/>
    <w:rsid w:val="00F77CB8"/>
    <w:rsid w:val="00F81B75"/>
    <w:rsid w:val="00F82564"/>
    <w:rsid w:val="00F84A52"/>
    <w:rsid w:val="00F85BE8"/>
    <w:rsid w:val="00F86BF6"/>
    <w:rsid w:val="00F874A5"/>
    <w:rsid w:val="00F9299C"/>
    <w:rsid w:val="00F944AB"/>
    <w:rsid w:val="00F94D34"/>
    <w:rsid w:val="00F9668D"/>
    <w:rsid w:val="00F96891"/>
    <w:rsid w:val="00F97351"/>
    <w:rsid w:val="00FA0BA4"/>
    <w:rsid w:val="00FA3820"/>
    <w:rsid w:val="00FA38D0"/>
    <w:rsid w:val="00FA3BC6"/>
    <w:rsid w:val="00FA3E07"/>
    <w:rsid w:val="00FA431B"/>
    <w:rsid w:val="00FA5007"/>
    <w:rsid w:val="00FA5058"/>
    <w:rsid w:val="00FB1810"/>
    <w:rsid w:val="00FB23EC"/>
    <w:rsid w:val="00FB2C9C"/>
    <w:rsid w:val="00FB2DA4"/>
    <w:rsid w:val="00FB48D4"/>
    <w:rsid w:val="00FB64B7"/>
    <w:rsid w:val="00FC228B"/>
    <w:rsid w:val="00FC3398"/>
    <w:rsid w:val="00FD01CD"/>
    <w:rsid w:val="00FD4DA6"/>
    <w:rsid w:val="00FE33A3"/>
    <w:rsid w:val="00FE4ACE"/>
    <w:rsid w:val="00FE6BE3"/>
    <w:rsid w:val="00FE70E7"/>
    <w:rsid w:val="00FE79A9"/>
    <w:rsid w:val="00FF259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7DA1AA7"/>
  <w15:docId w15:val="{8F81BD69-9D0A-45ED-805B-047B7C4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0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Footnote Text Char Char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Footnote Text Char Char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3675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D0AF7"/>
    <w:rPr>
      <w:rFonts w:asciiTheme="majorHAnsi" w:eastAsiaTheme="majorEastAsia" w:hAnsiTheme="majorHAnsi" w:cstheme="majorBidi"/>
      <w:color w:val="365F91" w:themeColor="accent1" w:themeShade="BF"/>
      <w:sz w:val="26"/>
      <w:szCs w:val="26"/>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15"/>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hAnsi="Lato Regular" w:eastAsiaTheme="minorHAnsi"/>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11"/>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hAnsi="Lato" w:eastAsiaTheme="minorHAnsi"/>
      <w:sz w:val="18"/>
    </w:rPr>
  </w:style>
  <w:style w:type="paragraph" w:customStyle="1" w:styleId="BulletedList">
    <w:name w:val="Bulleted List"/>
    <w:basedOn w:val="BodyTextFirstIndent"/>
    <w:qFormat/>
    <w:rsid w:val="003D0AF7"/>
    <w:pPr>
      <w:numPr>
        <w:numId w:val="14"/>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12"/>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hAnsi="Lato Regular" w:eastAsiaTheme="minorHAnsi"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hAnsi="Lato Bold" w:eastAsiaTheme="minorHAnsi"/>
      <w:iCs w:val="0"/>
      <w:caps/>
      <w:spacing w:val="10"/>
      <w:sz w:val="15"/>
      <w:szCs w:val="16"/>
    </w:rPr>
  </w:style>
  <w:style w:type="paragraph" w:customStyle="1" w:styleId="BriefTitle">
    <w:name w:val="Brief Title"/>
    <w:qFormat/>
    <w:rsid w:val="003D0AF7"/>
    <w:pPr>
      <w:spacing w:after="60" w:line="760" w:lineRule="exact"/>
      <w:contextualSpacing/>
    </w:pPr>
    <w:rPr>
      <w:rFonts w:ascii="Lato Light" w:hAnsi="Lato Light" w:eastAsiaTheme="minorHAnsi"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hAnsi="Lato Bold" w:eastAsiaTheme="majorEastAsia"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hAnsi="Lato Italic" w:eastAsiaTheme="minorHAnsi" w:cs="Gill Sans"/>
      <w:iCs/>
      <w:color w:val="666666"/>
      <w:sz w:val="23"/>
    </w:rPr>
  </w:style>
  <w:style w:type="character" w:customStyle="1" w:styleId="DateChar">
    <w:name w:val="Date Char"/>
    <w:basedOn w:val="DefaultParagraphFont"/>
    <w:link w:val="Date"/>
    <w:rsid w:val="003D0AF7"/>
    <w:rPr>
      <w:rFonts w:ascii="Lato Italic" w:hAnsi="Lato Italic" w:eastAsiaTheme="minorHAnsi"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hAnsi="Lato Bold" w:eastAsiaTheme="minorHAnsi"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13"/>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hAnsi="Arial" w:eastAsiaTheme="minorHAnsi"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gif" /><Relationship Id="rId7" Type="http://schemas.openxmlformats.org/officeDocument/2006/relationships/hyperlink" Target="https://bjs.ojp.gov/data-collection/civil-justice-survey-state-courts-cjssc" TargetMode="External" /><Relationship Id="rId8" Type="http://schemas.openxmlformats.org/officeDocument/2006/relationships/hyperlink" Target="https://bjs.ojp.gov/content/pub/pdf/TCILC.PDF" TargetMode="External" /><Relationship Id="rId9" Type="http://schemas.openxmlformats.org/officeDocument/2006/relationships/hyperlink" Target="mailto:Suzanne.Strong@usdoj.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ncsl.org/human-services/child-support-and-incarcer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8A52-7B49-4B70-9A0F-BE1E2601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Elizabeth</dc:creator>
  <cp:lastModifiedBy>Strong, Suzanne (OJP)</cp:lastModifiedBy>
  <cp:revision>2</cp:revision>
  <cp:lastPrinted>2018-04-17T16:38:00Z</cp:lastPrinted>
  <dcterms:created xsi:type="dcterms:W3CDTF">2023-06-13T14:36:00Z</dcterms:created>
  <dcterms:modified xsi:type="dcterms:W3CDTF">2023-06-13T14:36:00Z</dcterms:modified>
</cp:coreProperties>
</file>