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03F0DFAA"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4AC13E8B"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1E329F" w:rsidP="00434E33" w14:paraId="728946C4" w14:textId="5EBAB65B">
      <w:pPr>
        <w:rPr>
          <w:b/>
          <w:color w:val="000000"/>
        </w:rPr>
      </w:pPr>
      <w:r w:rsidRPr="00D22933">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22933" w:rsidR="005E714A">
        <w:rPr>
          <w:b/>
        </w:rPr>
        <w:t xml:space="preserve">TITLE </w:t>
      </w:r>
      <w:r w:rsidRPr="001E329F" w:rsidR="005E714A">
        <w:rPr>
          <w:b/>
          <w:color w:val="000000"/>
        </w:rPr>
        <w:t>OF INFORMATION COLLECTION:</w:t>
      </w:r>
      <w:r w:rsidRPr="001E329F" w:rsidR="005E714A">
        <w:rPr>
          <w:color w:val="000000"/>
        </w:rPr>
        <w:t xml:space="preserve"> </w:t>
      </w:r>
      <w:r w:rsidRPr="001E329F" w:rsidR="00CA273E">
        <w:rPr>
          <w:color w:val="000000"/>
        </w:rPr>
        <w:t xml:space="preserve">2024 </w:t>
      </w:r>
      <w:r w:rsidRPr="001E329F" w:rsidR="00D85B3C">
        <w:rPr>
          <w:color w:val="000000"/>
        </w:rPr>
        <w:t xml:space="preserve">Census of Tribal Law Enforcement </w:t>
      </w:r>
      <w:r w:rsidR="00E26DDC">
        <w:rPr>
          <w:color w:val="000000"/>
        </w:rPr>
        <w:t xml:space="preserve">(CTLEA) </w:t>
      </w:r>
      <w:r w:rsidRPr="001E329F" w:rsidR="00D85B3C">
        <w:rPr>
          <w:color w:val="000000"/>
        </w:rPr>
        <w:t xml:space="preserve">agencies and </w:t>
      </w:r>
      <w:r w:rsidR="00E26DDC">
        <w:rPr>
          <w:color w:val="000000"/>
        </w:rPr>
        <w:t xml:space="preserve">2024 </w:t>
      </w:r>
      <w:r w:rsidRPr="001E329F" w:rsidR="00D85B3C">
        <w:rPr>
          <w:color w:val="000000"/>
        </w:rPr>
        <w:t xml:space="preserve">Census of Tribal Court Systems </w:t>
      </w:r>
      <w:r w:rsidR="00E26DDC">
        <w:rPr>
          <w:color w:val="000000"/>
        </w:rPr>
        <w:t>(CTCS)</w:t>
      </w:r>
    </w:p>
    <w:p w:rsidR="005E714A" w:rsidRPr="001E329F" w14:paraId="176CB91A" w14:textId="77777777">
      <w:pPr>
        <w:rPr>
          <w:color w:val="000000"/>
        </w:rPr>
      </w:pPr>
    </w:p>
    <w:p w:rsidR="00883875" w:rsidP="00F76ABE" w14:paraId="4105E380" w14:textId="77777777">
      <w:pPr>
        <w:pStyle w:val="Default"/>
        <w:rPr>
          <w:rFonts w:ascii="Times New Roman" w:hAnsi="Times New Roman" w:cs="Times New Roman"/>
          <w:bCs/>
        </w:rPr>
      </w:pPr>
      <w:r w:rsidRPr="001E329F">
        <w:rPr>
          <w:rFonts w:ascii="Times New Roman" w:hAnsi="Times New Roman" w:cs="Times New Roman"/>
          <w:b/>
        </w:rPr>
        <w:t>PURPOSE:</w:t>
      </w:r>
      <w:r w:rsidRPr="001E329F" w:rsidR="00C14CC4">
        <w:rPr>
          <w:rFonts w:ascii="Times New Roman" w:hAnsi="Times New Roman" w:cs="Times New Roman"/>
          <w:b/>
        </w:rPr>
        <w:t xml:space="preserve">  </w:t>
      </w:r>
      <w:r w:rsidRPr="001E329F" w:rsidR="00F76ABE">
        <w:rPr>
          <w:rFonts w:ascii="Times New Roman" w:hAnsi="Times New Roman" w:cs="Times New Roman"/>
          <w:bCs/>
        </w:rPr>
        <w:t>This request is to contact the 574 federally recognized tribes</w:t>
      </w:r>
      <w:r w:rsidR="004E6A87">
        <w:rPr>
          <w:rFonts w:ascii="Times New Roman" w:hAnsi="Times New Roman" w:cs="Times New Roman"/>
          <w:bCs/>
        </w:rPr>
        <w:t xml:space="preserve"> and their respective</w:t>
      </w:r>
      <w:r w:rsidRPr="001E329F" w:rsidR="00F76ABE">
        <w:rPr>
          <w:rFonts w:ascii="Times New Roman" w:hAnsi="Times New Roman" w:cs="Times New Roman"/>
          <w:bCs/>
        </w:rPr>
        <w:t xml:space="preserve"> tribal law enforcement agencies and courts</w:t>
      </w:r>
      <w:r w:rsidR="004E6A87">
        <w:rPr>
          <w:rFonts w:ascii="Times New Roman" w:hAnsi="Times New Roman" w:cs="Times New Roman"/>
          <w:bCs/>
        </w:rPr>
        <w:t xml:space="preserve"> to consult with them on the </w:t>
      </w:r>
      <w:r w:rsidR="00E26DDC">
        <w:rPr>
          <w:rFonts w:ascii="Times New Roman" w:hAnsi="Times New Roman" w:cs="Times New Roman"/>
          <w:bCs/>
        </w:rPr>
        <w:t>2024 CTLEA and 2024 CTCS</w:t>
      </w:r>
      <w:r w:rsidR="004E6A87">
        <w:rPr>
          <w:rFonts w:ascii="Times New Roman" w:hAnsi="Times New Roman" w:cs="Times New Roman"/>
          <w:bCs/>
        </w:rPr>
        <w:t xml:space="preserve"> questionnaires</w:t>
      </w:r>
      <w:r w:rsidRPr="001E329F" w:rsidR="00F76ABE">
        <w:rPr>
          <w:rFonts w:ascii="Times New Roman" w:hAnsi="Times New Roman" w:cs="Times New Roman"/>
          <w:bCs/>
        </w:rPr>
        <w:t xml:space="preserve">. </w:t>
      </w:r>
      <w:r w:rsidR="00E26DDC">
        <w:rPr>
          <w:rFonts w:ascii="Times New Roman" w:hAnsi="Times New Roman" w:cs="Times New Roman"/>
          <w:bCs/>
        </w:rPr>
        <w:t>To obtain feedback on the instrument</w:t>
      </w:r>
      <w:r w:rsidR="006A374F">
        <w:rPr>
          <w:rFonts w:ascii="Times New Roman" w:hAnsi="Times New Roman" w:cs="Times New Roman"/>
          <w:bCs/>
        </w:rPr>
        <w:t xml:space="preserve"> development</w:t>
      </w:r>
      <w:r w:rsidRPr="001E329F" w:rsidR="00F76ABE">
        <w:rPr>
          <w:rFonts w:ascii="Times New Roman" w:hAnsi="Times New Roman" w:cs="Times New Roman"/>
          <w:bCs/>
        </w:rPr>
        <w:t xml:space="preserve">, BJS </w:t>
      </w:r>
      <w:r w:rsidR="004E6A87">
        <w:rPr>
          <w:rFonts w:ascii="Times New Roman" w:hAnsi="Times New Roman" w:cs="Times New Roman"/>
          <w:bCs/>
        </w:rPr>
        <w:t xml:space="preserve">will host a </w:t>
      </w:r>
      <w:r w:rsidRPr="001E329F">
        <w:rPr>
          <w:rFonts w:ascii="Times New Roman" w:hAnsi="Times New Roman" w:cs="Times New Roman"/>
          <w:bCs/>
        </w:rPr>
        <w:t>series of virtual webinars.</w:t>
      </w:r>
    </w:p>
    <w:p w:rsidR="00814A64" w:rsidRPr="00814A64" w:rsidP="00F76ABE" w14:paraId="19F5832A" w14:textId="77777777">
      <w:pPr>
        <w:pStyle w:val="Default"/>
        <w:rPr>
          <w:rFonts w:ascii="Times New Roman" w:hAnsi="Times New Roman" w:cs="Times New Roman"/>
          <w:bCs/>
          <w:sz w:val="32"/>
          <w:szCs w:val="32"/>
        </w:rPr>
      </w:pPr>
    </w:p>
    <w:p w:rsidR="00814A64" w:rsidRPr="00814A64" w:rsidP="00814A64" w14:paraId="7AB597AE" w14:textId="77777777">
      <w:pPr>
        <w:pStyle w:val="BodyText"/>
        <w:rPr>
          <w:i w:val="0"/>
          <w:iCs w:val="0"/>
          <w:sz w:val="24"/>
          <w:szCs w:val="24"/>
        </w:rPr>
      </w:pPr>
      <w:r>
        <w:rPr>
          <w:i w:val="0"/>
          <w:iCs w:val="0"/>
          <w:sz w:val="24"/>
          <w:szCs w:val="24"/>
        </w:rPr>
        <w:t>The</w:t>
      </w:r>
      <w:r w:rsidRPr="00814A64">
        <w:rPr>
          <w:i w:val="0"/>
          <w:iCs w:val="0"/>
          <w:sz w:val="24"/>
          <w:szCs w:val="24"/>
        </w:rPr>
        <w:t xml:space="preserve"> webinars will be planned for early 2024. The</w:t>
      </w:r>
      <w:r>
        <w:rPr>
          <w:i w:val="0"/>
          <w:iCs w:val="0"/>
          <w:sz w:val="24"/>
          <w:szCs w:val="24"/>
        </w:rPr>
        <w:t>se</w:t>
      </w:r>
      <w:r w:rsidRPr="00814A64">
        <w:rPr>
          <w:i w:val="0"/>
          <w:iCs w:val="0"/>
          <w:sz w:val="24"/>
          <w:szCs w:val="24"/>
        </w:rPr>
        <w:t xml:space="preserve"> webinars will serve as listening sessions so that </w:t>
      </w:r>
      <w:r w:rsidR="008660D5">
        <w:rPr>
          <w:i w:val="0"/>
          <w:iCs w:val="0"/>
          <w:sz w:val="24"/>
          <w:szCs w:val="24"/>
        </w:rPr>
        <w:t xml:space="preserve">tribal leadership and </w:t>
      </w:r>
      <w:r w:rsidRPr="00814A64">
        <w:rPr>
          <w:i w:val="0"/>
          <w:iCs w:val="0"/>
          <w:sz w:val="24"/>
          <w:szCs w:val="24"/>
        </w:rPr>
        <w:t xml:space="preserve">those </w:t>
      </w:r>
      <w:r w:rsidR="008660D5">
        <w:rPr>
          <w:i w:val="0"/>
          <w:iCs w:val="0"/>
          <w:sz w:val="24"/>
          <w:szCs w:val="24"/>
        </w:rPr>
        <w:t xml:space="preserve">working and </w:t>
      </w:r>
      <w:r w:rsidRPr="00814A64">
        <w:rPr>
          <w:i w:val="0"/>
          <w:iCs w:val="0"/>
          <w:sz w:val="24"/>
          <w:szCs w:val="24"/>
        </w:rPr>
        <w:t>affiliated with the tribal justice system</w:t>
      </w:r>
      <w:r w:rsidR="008660D5">
        <w:rPr>
          <w:i w:val="0"/>
          <w:iCs w:val="0"/>
          <w:sz w:val="24"/>
          <w:szCs w:val="24"/>
        </w:rPr>
        <w:t>s</w:t>
      </w:r>
      <w:r w:rsidRPr="00814A64">
        <w:rPr>
          <w:i w:val="0"/>
          <w:iCs w:val="0"/>
          <w:sz w:val="24"/>
          <w:szCs w:val="24"/>
        </w:rPr>
        <w:t xml:space="preserve"> may provide feedback on the </w:t>
      </w:r>
      <w:r>
        <w:rPr>
          <w:i w:val="0"/>
          <w:iCs w:val="0"/>
          <w:sz w:val="24"/>
          <w:szCs w:val="24"/>
        </w:rPr>
        <w:t xml:space="preserve">various </w:t>
      </w:r>
      <w:r w:rsidRPr="00814A64">
        <w:rPr>
          <w:i w:val="0"/>
          <w:iCs w:val="0"/>
          <w:sz w:val="24"/>
          <w:szCs w:val="24"/>
        </w:rPr>
        <w:t>survey topics</w:t>
      </w:r>
      <w:r>
        <w:rPr>
          <w:i w:val="0"/>
          <w:iCs w:val="0"/>
          <w:sz w:val="24"/>
          <w:szCs w:val="24"/>
        </w:rPr>
        <w:t xml:space="preserve"> and data needs or gaps</w:t>
      </w:r>
      <w:r w:rsidRPr="00814A64">
        <w:rPr>
          <w:i w:val="0"/>
          <w:iCs w:val="0"/>
          <w:sz w:val="24"/>
          <w:szCs w:val="24"/>
        </w:rPr>
        <w:t xml:space="preserve">. </w:t>
      </w:r>
      <w:r w:rsidRPr="008660D5" w:rsidR="008660D5">
        <w:rPr>
          <w:i w:val="0"/>
          <w:iCs w:val="0"/>
          <w:sz w:val="24"/>
          <w:szCs w:val="24"/>
        </w:rPr>
        <w:t xml:space="preserve">Prompts, including topics of potential importance to tribal justice agencies, items that were included on the previous surveys, and emerging topics in criminal justice that would merit additional discussion, will be used to guide </w:t>
      </w:r>
      <w:r w:rsidR="008660D5">
        <w:rPr>
          <w:i w:val="0"/>
          <w:iCs w:val="0"/>
          <w:sz w:val="24"/>
          <w:szCs w:val="24"/>
        </w:rPr>
        <w:t xml:space="preserve">the </w:t>
      </w:r>
      <w:r w:rsidRPr="008660D5" w:rsidR="008660D5">
        <w:rPr>
          <w:i w:val="0"/>
          <w:iCs w:val="0"/>
          <w:sz w:val="24"/>
          <w:szCs w:val="24"/>
        </w:rPr>
        <w:t>discussion.</w:t>
      </w:r>
      <w:r w:rsidRPr="008660D5" w:rsidR="008660D5">
        <w:rPr>
          <w:sz w:val="24"/>
          <w:szCs w:val="24"/>
        </w:rPr>
        <w:t xml:space="preserve"> </w:t>
      </w:r>
      <w:r w:rsidRPr="00814A64">
        <w:rPr>
          <w:i w:val="0"/>
          <w:iCs w:val="0"/>
          <w:sz w:val="24"/>
          <w:szCs w:val="24"/>
        </w:rPr>
        <w:t xml:space="preserve">Each the following webinars will be held virtually and scheduled for 90 minutes: </w:t>
      </w:r>
    </w:p>
    <w:p w:rsidR="00814A64" w:rsidRPr="00814A64" w:rsidP="00814A64" w14:paraId="2388DB9C" w14:textId="77777777">
      <w:pPr>
        <w:pStyle w:val="BodyText"/>
        <w:rPr>
          <w:i w:val="0"/>
          <w:iCs w:val="0"/>
          <w:sz w:val="24"/>
          <w:szCs w:val="24"/>
        </w:rPr>
      </w:pPr>
    </w:p>
    <w:p w:rsidR="00814A64" w:rsidRPr="00814A64" w:rsidP="00814A64" w14:paraId="545DAAA4" w14:textId="77777777">
      <w:pPr>
        <w:pStyle w:val="BodyText"/>
        <w:numPr>
          <w:ilvl w:val="0"/>
          <w:numId w:val="22"/>
        </w:numPr>
        <w:autoSpaceDE w:val="0"/>
        <w:autoSpaceDN w:val="0"/>
        <w:rPr>
          <w:i w:val="0"/>
          <w:iCs w:val="0"/>
          <w:sz w:val="24"/>
          <w:szCs w:val="24"/>
        </w:rPr>
      </w:pPr>
      <w:r w:rsidRPr="00814A64">
        <w:rPr>
          <w:i w:val="0"/>
          <w:iCs w:val="0"/>
          <w:sz w:val="24"/>
          <w:szCs w:val="24"/>
        </w:rPr>
        <w:t xml:space="preserve">Tribal leader’s webinar in </w:t>
      </w:r>
      <w:r w:rsidR="001E5006">
        <w:rPr>
          <w:i w:val="0"/>
          <w:iCs w:val="0"/>
          <w:sz w:val="24"/>
          <w:szCs w:val="24"/>
        </w:rPr>
        <w:t>February</w:t>
      </w:r>
      <w:r w:rsidRPr="00814A64" w:rsidR="001E5006">
        <w:rPr>
          <w:i w:val="0"/>
          <w:iCs w:val="0"/>
          <w:sz w:val="24"/>
          <w:szCs w:val="24"/>
        </w:rPr>
        <w:t xml:space="preserve"> </w:t>
      </w:r>
      <w:r w:rsidRPr="00814A64">
        <w:rPr>
          <w:i w:val="0"/>
          <w:iCs w:val="0"/>
          <w:sz w:val="24"/>
          <w:szCs w:val="24"/>
        </w:rPr>
        <w:t>2024</w:t>
      </w:r>
    </w:p>
    <w:p w:rsidR="00814A64" w:rsidRPr="00814A64" w:rsidP="00814A64" w14:paraId="28682D8C" w14:textId="77777777">
      <w:pPr>
        <w:pStyle w:val="BodyText"/>
        <w:numPr>
          <w:ilvl w:val="0"/>
          <w:numId w:val="22"/>
        </w:numPr>
        <w:autoSpaceDE w:val="0"/>
        <w:autoSpaceDN w:val="0"/>
        <w:rPr>
          <w:i w:val="0"/>
          <w:iCs w:val="0"/>
          <w:sz w:val="24"/>
          <w:szCs w:val="24"/>
        </w:rPr>
      </w:pPr>
      <w:r w:rsidRPr="00814A64">
        <w:rPr>
          <w:i w:val="0"/>
          <w:iCs w:val="0"/>
          <w:sz w:val="24"/>
          <w:szCs w:val="24"/>
        </w:rPr>
        <w:t>Tribal law enforcement webinar in February 2024</w:t>
      </w:r>
    </w:p>
    <w:p w:rsidR="00A65B72" w:rsidRPr="00060B23" w:rsidP="00F76ABE" w14:paraId="3FA810C7" w14:textId="77777777">
      <w:pPr>
        <w:pStyle w:val="BodyText"/>
        <w:numPr>
          <w:ilvl w:val="0"/>
          <w:numId w:val="22"/>
        </w:numPr>
        <w:autoSpaceDE w:val="0"/>
        <w:autoSpaceDN w:val="0"/>
        <w:rPr>
          <w:i w:val="0"/>
          <w:iCs w:val="0"/>
          <w:sz w:val="24"/>
          <w:szCs w:val="24"/>
        </w:rPr>
      </w:pPr>
      <w:r w:rsidRPr="00814A64">
        <w:rPr>
          <w:i w:val="0"/>
          <w:iCs w:val="0"/>
          <w:sz w:val="24"/>
          <w:szCs w:val="24"/>
        </w:rPr>
        <w:t>Tribal court systems webinar in February 2024</w:t>
      </w:r>
    </w:p>
    <w:p w:rsidR="00F76ABE" w:rsidRPr="001E329F" w:rsidP="00F76ABE" w14:paraId="2D986F9F" w14:textId="77777777">
      <w:pPr>
        <w:pStyle w:val="Default"/>
        <w:rPr>
          <w:b/>
        </w:rPr>
      </w:pPr>
    </w:p>
    <w:p w:rsidR="00996C3B" w:rsidRPr="001E329F" w:rsidP="00996C3B" w14:paraId="4BFEEB9F" w14:textId="77777777">
      <w:pPr>
        <w:pStyle w:val="Default"/>
        <w:rPr>
          <w:rFonts w:ascii="Times New Roman" w:hAnsi="Times New Roman" w:cs="Times New Roman"/>
        </w:rPr>
      </w:pPr>
      <w:r w:rsidRPr="001E329F">
        <w:rPr>
          <w:rFonts w:ascii="Times New Roman" w:hAnsi="Times New Roman" w:cs="Times New Roman"/>
          <w:b/>
        </w:rPr>
        <w:t>DESCRIPTION OF RESPONDENTS</w:t>
      </w:r>
      <w:r w:rsidRPr="001E329F">
        <w:rPr>
          <w:rFonts w:ascii="Times New Roman" w:hAnsi="Times New Roman" w:cs="Times New Roman"/>
        </w:rPr>
        <w:t xml:space="preserve">: </w:t>
      </w:r>
      <w:r w:rsidRPr="001E329F" w:rsidR="00342553">
        <w:rPr>
          <w:rFonts w:ascii="Times New Roman" w:hAnsi="Times New Roman" w:cs="Times New Roman"/>
        </w:rPr>
        <w:t xml:space="preserve"> </w:t>
      </w:r>
      <w:r w:rsidRPr="001E329F" w:rsidR="009F2817">
        <w:rPr>
          <w:rFonts w:ascii="Times New Roman" w:hAnsi="Times New Roman" w:cs="Times New Roman"/>
        </w:rPr>
        <w:t xml:space="preserve">The </w:t>
      </w:r>
      <w:r w:rsidR="00A65B72">
        <w:rPr>
          <w:rFonts w:ascii="Times New Roman" w:hAnsi="Times New Roman" w:cs="Times New Roman"/>
        </w:rPr>
        <w:t xml:space="preserve">proposed participants </w:t>
      </w:r>
      <w:r w:rsidR="00060B23">
        <w:rPr>
          <w:rFonts w:ascii="Times New Roman" w:hAnsi="Times New Roman" w:cs="Times New Roman"/>
        </w:rPr>
        <w:t xml:space="preserve">to be invited to </w:t>
      </w:r>
      <w:r w:rsidR="00A65B72">
        <w:rPr>
          <w:rFonts w:ascii="Times New Roman" w:hAnsi="Times New Roman" w:cs="Times New Roman"/>
        </w:rPr>
        <w:t xml:space="preserve">these webinars include </w:t>
      </w:r>
      <w:r w:rsidRPr="001E329F" w:rsidR="00D85B3C">
        <w:rPr>
          <w:rFonts w:ascii="Times New Roman" w:hAnsi="Times New Roman" w:cs="Times New Roman"/>
        </w:rPr>
        <w:t>tribal leaders of the 574 federally recognized tribes</w:t>
      </w:r>
      <w:r w:rsidR="00A65B72">
        <w:rPr>
          <w:rFonts w:ascii="Times New Roman" w:hAnsi="Times New Roman" w:cs="Times New Roman"/>
        </w:rPr>
        <w:t xml:space="preserve">, tribal law enforcement officers of the 258 known police departments, and the tribal court </w:t>
      </w:r>
      <w:r w:rsidR="004E6A87">
        <w:rPr>
          <w:rFonts w:ascii="Times New Roman" w:hAnsi="Times New Roman" w:cs="Times New Roman"/>
        </w:rPr>
        <w:t xml:space="preserve">Chief Judge or </w:t>
      </w:r>
      <w:r w:rsidR="00A65B72">
        <w:rPr>
          <w:rFonts w:ascii="Times New Roman" w:hAnsi="Times New Roman" w:cs="Times New Roman"/>
        </w:rPr>
        <w:t xml:space="preserve">administrators of the known </w:t>
      </w:r>
      <w:r w:rsidR="004E6A87">
        <w:rPr>
          <w:rFonts w:ascii="Times New Roman" w:hAnsi="Times New Roman" w:cs="Times New Roman"/>
        </w:rPr>
        <w:t>345</w:t>
      </w:r>
      <w:r w:rsidR="00A65B72">
        <w:rPr>
          <w:rFonts w:ascii="Times New Roman" w:hAnsi="Times New Roman" w:cs="Times New Roman"/>
        </w:rPr>
        <w:t xml:space="preserve"> tribal court systems in Indian country.</w:t>
      </w:r>
    </w:p>
    <w:p w:rsidR="00906B5E" w:rsidRPr="00DE1431" w:rsidP="00996C3B" w14:paraId="0DA209D5" w14:textId="77777777">
      <w:pPr>
        <w:pStyle w:val="Default"/>
        <w:rPr>
          <w:rFonts w:ascii="Times New Roman" w:hAnsi="Times New Roman" w:cs="Times New Roman"/>
        </w:rPr>
      </w:pPr>
    </w:p>
    <w:p w:rsidR="00E26329" w:rsidRPr="00DE1431" w14:paraId="1C5FE668" w14:textId="77777777">
      <w:pPr>
        <w:rPr>
          <w:b/>
        </w:rPr>
      </w:pPr>
    </w:p>
    <w:p w:rsidR="00F06866" w:rsidRPr="00DE1431" w14:paraId="2616D5D6" w14:textId="77777777">
      <w:pPr>
        <w:rPr>
          <w:b/>
        </w:rPr>
      </w:pPr>
      <w:r w:rsidRPr="003F393F">
        <w:rPr>
          <w:b/>
        </w:rPr>
        <w:t>TYPE OF COLLECTION:</w:t>
      </w:r>
      <w:r w:rsidRPr="00DE1431">
        <w:t xml:space="preserve"> (Check one)</w:t>
      </w:r>
    </w:p>
    <w:p w:rsidR="00441434" w:rsidRPr="00DE1431" w:rsidP="0096108F" w14:paraId="5516331B" w14:textId="77777777">
      <w:pPr>
        <w:pStyle w:val="BodyTextIndent"/>
        <w:tabs>
          <w:tab w:val="left" w:pos="360"/>
        </w:tabs>
        <w:ind w:left="0"/>
        <w:rPr>
          <w:bCs/>
          <w:sz w:val="24"/>
          <w:szCs w:val="24"/>
        </w:rPr>
      </w:pPr>
    </w:p>
    <w:p w:rsidR="00F06866" w:rsidRPr="00DE1431" w:rsidP="0096108F" w14:paraId="4FB36DC5" w14:textId="77777777">
      <w:pPr>
        <w:pStyle w:val="BodyTextIndent"/>
        <w:tabs>
          <w:tab w:val="left" w:pos="360"/>
        </w:tabs>
        <w:ind w:left="0"/>
        <w:rPr>
          <w:bCs/>
          <w:sz w:val="24"/>
          <w:szCs w:val="24"/>
        </w:rPr>
      </w:pPr>
      <w:r w:rsidRPr="00DE1431">
        <w:rPr>
          <w:bCs/>
          <w:sz w:val="24"/>
          <w:szCs w:val="24"/>
        </w:rPr>
        <w:t xml:space="preserve">[ ]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31870C0A" w14:textId="77777777">
      <w:pPr>
        <w:pStyle w:val="BodyTextIndent"/>
        <w:tabs>
          <w:tab w:val="left" w:pos="360"/>
        </w:tabs>
        <w:ind w:left="0"/>
        <w:rPr>
          <w:bCs/>
          <w:sz w:val="24"/>
          <w:szCs w:val="24"/>
        </w:rPr>
      </w:pPr>
      <w:r w:rsidRPr="00DE1431">
        <w:rPr>
          <w:bCs/>
          <w:sz w:val="24"/>
          <w:szCs w:val="24"/>
        </w:rPr>
        <w:t xml:space="preserve">[ ]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A65B72" w:rsidP="00A65B72" w14:paraId="24E59D92" w14:textId="77777777">
      <w:pPr>
        <w:pStyle w:val="BodyTextIndent"/>
        <w:tabs>
          <w:tab w:val="left" w:pos="360"/>
        </w:tabs>
        <w:ind w:left="1440" w:hanging="1440"/>
        <w:rPr>
          <w:b/>
          <w:color w:val="000000"/>
          <w:sz w:val="24"/>
          <w:szCs w:val="24"/>
        </w:rPr>
      </w:pPr>
      <w:r w:rsidRPr="00DE1431">
        <w:rPr>
          <w:bCs/>
          <w:sz w:val="24"/>
          <w:szCs w:val="24"/>
        </w:rPr>
        <w:t>[</w:t>
      </w:r>
      <w:r w:rsidRPr="00DE1431" w:rsidR="00CF6542">
        <w:rPr>
          <w:bCs/>
          <w:sz w:val="24"/>
          <w:szCs w:val="24"/>
        </w:rPr>
        <w:t xml:space="preserve"> </w:t>
      </w:r>
      <w:r w:rsidRPr="00DE1431" w:rsidR="00DF5E90">
        <w:rPr>
          <w:bCs/>
          <w:sz w:val="24"/>
          <w:szCs w:val="24"/>
        </w:rPr>
        <w:t>]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002C4509">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sidR="00342553">
        <w:rPr>
          <w:bCs/>
          <w:sz w:val="24"/>
          <w:szCs w:val="24"/>
          <w:u w:val="single"/>
        </w:rPr>
        <w:t xml:space="preserve"> </w:t>
      </w:r>
      <w:r>
        <w:rPr>
          <w:b/>
          <w:color w:val="000000"/>
          <w:sz w:val="24"/>
          <w:szCs w:val="24"/>
        </w:rPr>
        <w:t xml:space="preserve">Webinar listening and input </w:t>
      </w:r>
    </w:p>
    <w:p w:rsidR="00342553" w:rsidRPr="001E329F" w:rsidP="00A65B72" w14:paraId="17DABDE3" w14:textId="77777777">
      <w:pPr>
        <w:pStyle w:val="BodyTextIndent"/>
        <w:tabs>
          <w:tab w:val="left" w:pos="360"/>
        </w:tabs>
        <w:ind w:left="1440" w:hanging="1440"/>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sessions</w:t>
      </w:r>
    </w:p>
    <w:p w:rsidR="00342553" w:rsidRPr="00DE1431" w:rsidP="00342553" w14:paraId="3DB36AC2" w14:textId="77777777">
      <w:pPr>
        <w:pStyle w:val="BodyTextIndent"/>
        <w:tabs>
          <w:tab w:val="left" w:pos="360"/>
        </w:tabs>
        <w:ind w:left="0"/>
        <w:rPr>
          <w:bCs/>
          <w:sz w:val="24"/>
          <w:szCs w:val="24"/>
          <w:u w:val="single"/>
        </w:rPr>
      </w:pPr>
    </w:p>
    <w:p w:rsidR="00CA2650" w:rsidRPr="00DE1431" w:rsidP="00342553" w14:paraId="27135E48" w14:textId="77777777">
      <w:pPr>
        <w:pStyle w:val="BodyTextIndent"/>
        <w:tabs>
          <w:tab w:val="left" w:pos="360"/>
        </w:tabs>
        <w:ind w:left="0"/>
        <w:rPr>
          <w:b/>
          <w:sz w:val="24"/>
          <w:szCs w:val="24"/>
        </w:rPr>
      </w:pPr>
      <w:r w:rsidRPr="00462E26">
        <w:rPr>
          <w:b/>
          <w:sz w:val="24"/>
          <w:szCs w:val="24"/>
          <w:highlight w:val="yellow"/>
        </w:rPr>
        <w:t>C</w:t>
      </w:r>
      <w:r w:rsidRPr="00462E26" w:rsidR="009C13B9">
        <w:rPr>
          <w:b/>
          <w:sz w:val="24"/>
          <w:szCs w:val="24"/>
          <w:highlight w:val="yellow"/>
        </w:rPr>
        <w:t>ERTIFICATION:</w:t>
      </w:r>
    </w:p>
    <w:p w:rsidR="00441434" w:rsidRPr="00DE1431" w14:paraId="2D14C6C6" w14:textId="77777777"/>
    <w:p w:rsidR="008101A5" w:rsidRPr="00DE1431" w:rsidP="008101A5" w14:paraId="111A72DF" w14:textId="77777777">
      <w:r w:rsidRPr="00DE1431">
        <w:t xml:space="preserve">I certify the following to be true: </w:t>
      </w:r>
    </w:p>
    <w:p w:rsidR="008101A5" w:rsidRPr="00DE1431" w:rsidP="008101A5" w14:paraId="3EB59FCA" w14:textId="77777777">
      <w:pPr>
        <w:pStyle w:val="ListParagraph"/>
        <w:numPr>
          <w:ilvl w:val="0"/>
          <w:numId w:val="14"/>
        </w:numPr>
      </w:pPr>
      <w:r w:rsidRPr="00DE1431">
        <w:t xml:space="preserve">The collection is voluntary. </w:t>
      </w:r>
    </w:p>
    <w:p w:rsidR="008101A5" w:rsidRPr="00DE1431" w:rsidP="008101A5" w14:paraId="58BFECDC" w14:textId="77777777">
      <w:pPr>
        <w:pStyle w:val="ListParagraph"/>
        <w:numPr>
          <w:ilvl w:val="0"/>
          <w:numId w:val="14"/>
        </w:numPr>
      </w:pPr>
      <w:r w:rsidRPr="00DE1431">
        <w:t>The collection is low-burden for respondents and low-cost for the Federal Government.</w:t>
      </w:r>
    </w:p>
    <w:p w:rsidR="008101A5" w:rsidRPr="00DE1431" w:rsidP="008101A5" w14:paraId="55EEA403"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3F16FD1A"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6FF8AB81"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31D864A2"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55995C90" w14:textId="77777777"/>
    <w:p w:rsidR="009C13B9" w:rsidRPr="00DE1431" w:rsidP="009C13B9" w14:paraId="7780E59D" w14:textId="77777777">
      <w:r w:rsidRPr="00DE1431">
        <w:t>Name</w:t>
      </w:r>
      <w:r w:rsidRPr="00DE1431" w:rsidR="00DF5E90">
        <w:rPr>
          <w:u w:val="single"/>
        </w:rPr>
        <w:t xml:space="preserve">: </w:t>
      </w:r>
      <w:r w:rsidR="00296338">
        <w:rPr>
          <w:u w:val="single"/>
        </w:rPr>
        <w:t>Devon Adams</w:t>
      </w:r>
    </w:p>
    <w:p w:rsidR="00C57479" w:rsidRPr="00DE1431" w:rsidP="009C13B9" w14:paraId="26F5A80E" w14:textId="77777777">
      <w:pPr>
        <w:pStyle w:val="ListParagraph"/>
        <w:ind w:left="360"/>
      </w:pPr>
      <w:r w:rsidRPr="00DE1431">
        <w:t xml:space="preserve">       </w:t>
      </w:r>
    </w:p>
    <w:p w:rsidR="009C13B9" w:rsidRPr="00DE1431" w:rsidP="009C13B9" w14:paraId="393CE9D8" w14:textId="77777777">
      <w:r w:rsidRPr="00DE1431">
        <w:t>To assist review, please provide answers to the following question:</w:t>
      </w:r>
    </w:p>
    <w:p w:rsidR="009C13B9" w:rsidRPr="00DE1431" w:rsidP="009C13B9" w14:paraId="70E3C541" w14:textId="77777777">
      <w:pPr>
        <w:pStyle w:val="ListParagraph"/>
        <w:ind w:left="360"/>
      </w:pPr>
    </w:p>
    <w:p w:rsidR="009C13B9" w:rsidRPr="00DE1431" w:rsidP="00C86E91" w14:paraId="6D133AE2" w14:textId="77777777">
      <w:pPr>
        <w:rPr>
          <w:b/>
        </w:rPr>
      </w:pPr>
      <w:r w:rsidRPr="00462E26">
        <w:rPr>
          <w:b/>
          <w:highlight w:val="yellow"/>
        </w:rPr>
        <w:t>Personally Identifiable Information:</w:t>
      </w:r>
    </w:p>
    <w:p w:rsidR="00C86E91" w:rsidRPr="00DE1431" w:rsidP="00C86E91" w14:paraId="15C6DC13" w14:textId="77777777">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 Yes  [</w:t>
      </w:r>
      <w:r w:rsidRPr="001E329F" w:rsidR="002C4509">
        <w:rPr>
          <w:b/>
          <w:bCs/>
          <w:color w:val="000000"/>
        </w:rPr>
        <w:t>X</w:t>
      </w:r>
      <w:r w:rsidRPr="00DE1431" w:rsidR="009239AA">
        <w:t xml:space="preserve">]  No </w:t>
      </w:r>
    </w:p>
    <w:p w:rsidR="00C86E91" w:rsidRPr="00DE1431" w:rsidP="00C86E91" w14:paraId="08F59501" w14:textId="77777777">
      <w:pPr>
        <w:pStyle w:val="ListParagraph"/>
        <w:numPr>
          <w:ilvl w:val="0"/>
          <w:numId w:val="18"/>
        </w:numPr>
      </w:pPr>
      <w:r w:rsidRPr="00DE1431">
        <w:t xml:space="preserve">If </w:t>
      </w:r>
      <w:r w:rsidRPr="00DE1431" w:rsidR="009239AA">
        <w:t>Yes,</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  ] Yes [</w:t>
      </w:r>
      <w:r w:rsidRPr="00390E91" w:rsidR="00390E91">
        <w:rPr>
          <w:b/>
          <w:bCs/>
        </w:rPr>
        <w:t>X</w:t>
      </w:r>
      <w:r w:rsidRPr="00DE1431" w:rsidR="0023025C">
        <w:t xml:space="preserve"> </w:t>
      </w:r>
      <w:r w:rsidRPr="00DE1431" w:rsidR="009239AA">
        <w:t>] No</w:t>
      </w:r>
      <w:r w:rsidRPr="00DE1431">
        <w:t xml:space="preserve">   </w:t>
      </w:r>
    </w:p>
    <w:p w:rsidR="00C86E91" w:rsidRPr="00DE1431" w:rsidP="00C86E91" w14:paraId="50620182"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  ] Yes  [</w:t>
      </w:r>
      <w:r w:rsidRPr="00DE1431" w:rsidR="00AB5B0F">
        <w:t xml:space="preserve"> </w:t>
      </w:r>
      <w:r w:rsidRPr="00DE1431">
        <w:t>] No</w:t>
      </w:r>
    </w:p>
    <w:p w:rsidR="00996C3B" w:rsidRPr="00DE1431" w:rsidP="00996C3B" w14:paraId="5AE0B044"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78D70AF3" w14:textId="77777777">
      <w:pPr>
        <w:pStyle w:val="ListParagraph"/>
        <w:ind w:left="0"/>
      </w:pPr>
    </w:p>
    <w:p w:rsidR="00CF6542" w:rsidRPr="00DE1431" w:rsidP="00C86E91" w14:paraId="6CCBFBD8" w14:textId="77777777">
      <w:pPr>
        <w:pStyle w:val="ListParagraph"/>
        <w:ind w:left="0"/>
        <w:rPr>
          <w:b/>
        </w:rPr>
      </w:pPr>
    </w:p>
    <w:p w:rsidR="00C86E91" w:rsidRPr="00DE1431" w:rsidP="00C86E91" w14:paraId="68897923" w14:textId="77777777">
      <w:pPr>
        <w:pStyle w:val="ListParagraph"/>
        <w:ind w:left="0"/>
        <w:rPr>
          <w:b/>
        </w:rPr>
      </w:pPr>
      <w:r w:rsidRPr="00462E26">
        <w:rPr>
          <w:b/>
          <w:highlight w:val="yellow"/>
        </w:rPr>
        <w:t>Gifts or Payments</w:t>
      </w:r>
      <w:r w:rsidRPr="00462E26">
        <w:rPr>
          <w:b/>
          <w:highlight w:val="yellow"/>
        </w:rPr>
        <w:t>:</w:t>
      </w:r>
    </w:p>
    <w:p w:rsidR="00C86E91" w:rsidRPr="00DE1431" w:rsidP="00C86E91" w14:paraId="7CF934AA" w14:textId="77777777">
      <w:r w:rsidRPr="00DE1431">
        <w:t>Is an incentive (e.g., money or reimbursement of expenses, token of appreciation) provided to participants?  [  ] Yes [</w:t>
      </w:r>
      <w:r w:rsidRPr="001E329F" w:rsidR="002C4509">
        <w:rPr>
          <w:b/>
          <w:bCs/>
          <w:color w:val="000000"/>
        </w:rPr>
        <w:t>X</w:t>
      </w:r>
      <w:r w:rsidRPr="00DE1431">
        <w:t xml:space="preserve">] No  </w:t>
      </w:r>
    </w:p>
    <w:p w:rsidR="00996C3B" w:rsidRPr="00DE1431" w:rsidP="00996C3B" w14:paraId="7F664EBF" w14:textId="77777777">
      <w:pPr>
        <w:pStyle w:val="Default"/>
        <w:rPr>
          <w:rFonts w:ascii="Times New Roman" w:hAnsi="Times New Roman" w:cs="Times New Roman"/>
        </w:rPr>
      </w:pPr>
    </w:p>
    <w:p w:rsidR="00996C3B" w:rsidRPr="00DE1431" w:rsidP="00996C3B" w14:paraId="12E7F24C"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4D6E14" w:rsidRPr="00DE1431" w14:paraId="6746F94A" w14:textId="77777777">
      <w:pPr>
        <w:rPr>
          <w:b/>
        </w:rPr>
      </w:pPr>
    </w:p>
    <w:p w:rsidR="00996C3B" w:rsidRPr="00DE1431" w:rsidP="00996C3B" w14:paraId="28D6881E"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4930A085"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1E329F" w:rsidP="00996C3B" w14:paraId="698ADBF1"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w:t>
      </w:r>
      <w:r w:rsidRPr="001E329F">
        <w:rPr>
          <w:rFonts w:ascii="Times New Roman" w:hAnsi="Times New Roman" w:cs="Times New Roman"/>
        </w:rPr>
        <w:t xml:space="preserve">your collection from the following list:  </w:t>
      </w:r>
    </w:p>
    <w:p w:rsidR="006C524E" w:rsidRPr="001E329F" w:rsidP="006C524E" w14:paraId="0F248D49" w14:textId="77777777">
      <w:pPr>
        <w:pStyle w:val="Default"/>
        <w:numPr>
          <w:ilvl w:val="1"/>
          <w:numId w:val="20"/>
        </w:numPr>
        <w:rPr>
          <w:rFonts w:ascii="Times New Roman" w:hAnsi="Times New Roman" w:cs="Times New Roman"/>
        </w:rPr>
      </w:pPr>
      <w:r w:rsidRPr="001E329F">
        <w:rPr>
          <w:rFonts w:ascii="Times New Roman" w:hAnsi="Times New Roman" w:cs="Times New Roman"/>
        </w:rPr>
        <w:t xml:space="preserve">Individuals or Household </w:t>
      </w:r>
    </w:p>
    <w:p w:rsidR="006C524E" w:rsidRPr="001E329F" w:rsidP="00996C3B" w14:paraId="084CF01B" w14:textId="77777777">
      <w:pPr>
        <w:pStyle w:val="Default"/>
        <w:numPr>
          <w:ilvl w:val="1"/>
          <w:numId w:val="20"/>
        </w:numPr>
        <w:rPr>
          <w:rFonts w:ascii="Times New Roman" w:hAnsi="Times New Roman" w:cs="Times New Roman"/>
        </w:rPr>
      </w:pPr>
      <w:r w:rsidRPr="001E329F">
        <w:rPr>
          <w:rFonts w:ascii="Times New Roman" w:hAnsi="Times New Roman" w:cs="Times New Roman"/>
        </w:rPr>
        <w:t xml:space="preserve">Private Sector </w:t>
      </w:r>
    </w:p>
    <w:p w:rsidR="006C524E" w:rsidRPr="001E329F" w:rsidP="00996C3B" w14:paraId="0AA3F356" w14:textId="77777777">
      <w:pPr>
        <w:pStyle w:val="Default"/>
        <w:numPr>
          <w:ilvl w:val="1"/>
          <w:numId w:val="20"/>
        </w:numPr>
        <w:rPr>
          <w:rFonts w:ascii="Times New Roman" w:hAnsi="Times New Roman" w:cs="Times New Roman"/>
        </w:rPr>
      </w:pPr>
      <w:r w:rsidRPr="001E329F">
        <w:rPr>
          <w:rFonts w:ascii="Times New Roman" w:hAnsi="Times New Roman" w:cs="Times New Roman"/>
        </w:rPr>
        <w:t xml:space="preserve">State, Local, or Tribal Governments </w:t>
      </w:r>
    </w:p>
    <w:p w:rsidR="00996C3B" w:rsidRPr="001E329F" w:rsidP="00996C3B" w14:paraId="4EBACE35" w14:textId="77777777">
      <w:pPr>
        <w:pStyle w:val="Default"/>
        <w:numPr>
          <w:ilvl w:val="1"/>
          <w:numId w:val="20"/>
        </w:numPr>
        <w:rPr>
          <w:rFonts w:ascii="Times New Roman" w:hAnsi="Times New Roman" w:cs="Times New Roman"/>
        </w:rPr>
      </w:pPr>
      <w:r w:rsidRPr="001E329F">
        <w:rPr>
          <w:rFonts w:ascii="Times New Roman" w:hAnsi="Times New Roman" w:cs="Times New Roman"/>
        </w:rPr>
        <w:t xml:space="preserve">Federal Government </w:t>
      </w:r>
    </w:p>
    <w:p w:rsidR="00996C3B" w:rsidRPr="001E329F" w:rsidP="006C524E" w14:paraId="6F85A849" w14:textId="77777777">
      <w:pPr>
        <w:pStyle w:val="Default"/>
        <w:numPr>
          <w:ilvl w:val="0"/>
          <w:numId w:val="21"/>
        </w:numPr>
        <w:rPr>
          <w:rFonts w:ascii="Times New Roman" w:hAnsi="Times New Roman" w:cs="Times New Roman"/>
        </w:rPr>
      </w:pPr>
      <w:r w:rsidRPr="001E329F">
        <w:rPr>
          <w:rFonts w:ascii="Times New Roman" w:hAnsi="Times New Roman" w:cs="Times New Roman"/>
        </w:rPr>
        <w:t xml:space="preserve">Number of Respondents – Estimate of the total number of respondents by type/category. </w:t>
      </w:r>
    </w:p>
    <w:p w:rsidR="00996C3B" w:rsidRPr="001E329F" w:rsidP="006C524E" w14:paraId="7595DAF9" w14:textId="77777777">
      <w:pPr>
        <w:pStyle w:val="Default"/>
        <w:numPr>
          <w:ilvl w:val="0"/>
          <w:numId w:val="21"/>
        </w:numPr>
        <w:rPr>
          <w:rFonts w:ascii="Times New Roman" w:hAnsi="Times New Roman" w:cs="Times New Roman"/>
        </w:rPr>
      </w:pPr>
      <w:r w:rsidRPr="001E329F">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6C524E" w:rsidRPr="001E329F" w:rsidP="006C524E" w14:paraId="10FE7660" w14:textId="77777777">
      <w:pPr>
        <w:pStyle w:val="Default"/>
        <w:numPr>
          <w:ilvl w:val="0"/>
          <w:numId w:val="21"/>
        </w:numPr>
        <w:rPr>
          <w:rFonts w:ascii="Times New Roman" w:hAnsi="Times New Roman" w:cs="Times New Roman"/>
        </w:rPr>
      </w:pPr>
      <w:r w:rsidRPr="001E329F">
        <w:rPr>
          <w:rFonts w:ascii="Times New Roman" w:hAnsi="Times New Roman" w:cs="Times New Roman"/>
        </w:rPr>
        <w:t xml:space="preserve">Burden – Estimate of the annual burden hours by type/category or respondents. </w:t>
      </w:r>
    </w:p>
    <w:p w:rsidR="00996C3B" w:rsidRPr="001E329F" w:rsidP="00996C3B" w14:paraId="0D0FF45B" w14:textId="77777777">
      <w:pPr>
        <w:pStyle w:val="Default"/>
        <w:numPr>
          <w:ilvl w:val="1"/>
          <w:numId w:val="21"/>
        </w:numPr>
        <w:rPr>
          <w:rFonts w:ascii="Times New Roman" w:hAnsi="Times New Roman" w:cs="Times New Roman"/>
        </w:rPr>
      </w:pPr>
      <w:r w:rsidRPr="001E329F">
        <w:rPr>
          <w:rFonts w:ascii="Times New Roman" w:hAnsi="Times New Roman" w:cs="Times New Roman"/>
        </w:rPr>
        <w:t xml:space="preserve">To determine this estimate, multiply the number of respondents by the participation time and divide that figure by 60. </w:t>
      </w:r>
    </w:p>
    <w:p w:rsidR="005E714A" w:rsidRPr="001E329F" w:rsidP="00C86E91" w14:paraId="381DF25E" w14:textId="77777777">
      <w:pPr>
        <w:rPr>
          <w:i/>
          <w:color w:val="000000"/>
        </w:rPr>
      </w:pPr>
    </w:p>
    <w:p w:rsidR="006832D9" w:rsidRPr="001E329F" w:rsidP="00F3170F" w14:paraId="6FE7D989" w14:textId="77777777">
      <w:pPr>
        <w:keepNext/>
        <w:keepLines/>
        <w:rPr>
          <w:b/>
          <w:color w:val="000000"/>
        </w:rPr>
      </w:pPr>
      <w:r>
        <w:rPr>
          <w:b/>
          <w:color w:val="000000"/>
        </w:rPr>
        <w:br w:type="page"/>
      </w:r>
      <w:bookmarkStart w:id="0" w:name="_Hlk145075091"/>
      <w:r w:rsidRPr="001E329F" w:rsidR="00C61393">
        <w:rPr>
          <w:b/>
          <w:color w:val="000000"/>
        </w:rPr>
        <w:t>Burden Table</w:t>
      </w:r>
    </w:p>
    <w:p w:rsidR="00060C80" w:rsidRPr="001E329F" w:rsidP="00F3170F" w14:paraId="2C91515C" w14:textId="77777777">
      <w:pPr>
        <w:keepNext/>
        <w:keepLines/>
        <w:rPr>
          <w:b/>
          <w:color w:val="000000"/>
        </w:rPr>
      </w:pPr>
    </w:p>
    <w:tbl>
      <w:tblPr>
        <w:tblW w:w="9450" w:type="dxa"/>
        <w:tblLook w:val="04A0"/>
      </w:tblPr>
      <w:tblGrid>
        <w:gridCol w:w="1609"/>
        <w:gridCol w:w="2333"/>
        <w:gridCol w:w="1342"/>
        <w:gridCol w:w="1664"/>
        <w:gridCol w:w="2502"/>
      </w:tblGrid>
      <w:tr w14:paraId="4892D1B2" w14:textId="77777777" w:rsidTr="004C15A3">
        <w:tblPrEx>
          <w:tblW w:w="9450" w:type="dxa"/>
          <w:tblLook w:val="04A0"/>
        </w:tblPrEx>
        <w:trPr>
          <w:trHeight w:val="1112"/>
        </w:trPr>
        <w:tc>
          <w:tcPr>
            <w:tcW w:w="1609" w:type="dxa"/>
            <w:tcBorders>
              <w:top w:val="single" w:sz="4" w:space="0" w:color="auto"/>
              <w:left w:val="single" w:sz="4" w:space="0" w:color="auto"/>
              <w:bottom w:val="single" w:sz="8" w:space="0" w:color="000000"/>
              <w:right w:val="single" w:sz="8" w:space="0" w:color="000000"/>
            </w:tcBorders>
            <w:shd w:val="clear" w:color="000000" w:fill="F2F2F2"/>
            <w:vAlign w:val="center"/>
            <w:hideMark/>
          </w:tcPr>
          <w:p w:rsidR="00B47864" w:rsidRPr="004C15A3" w:rsidP="004C15A3" w14:paraId="5DEB022C" w14:textId="77777777">
            <w:pPr>
              <w:jc w:val="center"/>
              <w:rPr>
                <w:b/>
                <w:bCs/>
                <w:color w:val="000000"/>
                <w:sz w:val="20"/>
                <w:szCs w:val="20"/>
              </w:rPr>
            </w:pPr>
            <w:r w:rsidRPr="004C15A3">
              <w:rPr>
                <w:b/>
                <w:bCs/>
                <w:color w:val="000000"/>
                <w:sz w:val="20"/>
                <w:szCs w:val="20"/>
              </w:rPr>
              <w:t>Category of respondent</w:t>
            </w:r>
          </w:p>
        </w:tc>
        <w:tc>
          <w:tcPr>
            <w:tcW w:w="2333" w:type="dxa"/>
            <w:tcBorders>
              <w:top w:val="single" w:sz="4" w:space="0" w:color="auto"/>
              <w:left w:val="single" w:sz="8" w:space="0" w:color="000000"/>
              <w:bottom w:val="single" w:sz="8" w:space="0" w:color="000000"/>
              <w:right w:val="single" w:sz="8" w:space="0" w:color="000000"/>
            </w:tcBorders>
            <w:shd w:val="clear" w:color="000000" w:fill="F2F2F2"/>
            <w:vAlign w:val="center"/>
            <w:hideMark/>
          </w:tcPr>
          <w:p w:rsidR="00B47864" w:rsidRPr="000F0B67" w:rsidP="00A65A3A" w14:paraId="1BBF4454" w14:textId="77777777">
            <w:pPr>
              <w:jc w:val="center"/>
              <w:rPr>
                <w:b/>
                <w:bCs/>
                <w:color w:val="000000"/>
                <w:sz w:val="20"/>
                <w:szCs w:val="20"/>
              </w:rPr>
            </w:pPr>
            <w:r w:rsidRPr="000F0B67">
              <w:rPr>
                <w:b/>
                <w:bCs/>
                <w:color w:val="000000"/>
                <w:sz w:val="20"/>
                <w:szCs w:val="20"/>
              </w:rPr>
              <w:t>Task Description</w:t>
            </w:r>
          </w:p>
        </w:tc>
        <w:tc>
          <w:tcPr>
            <w:tcW w:w="1342" w:type="dxa"/>
            <w:tcBorders>
              <w:top w:val="single" w:sz="4" w:space="0" w:color="auto"/>
              <w:left w:val="single" w:sz="8" w:space="0" w:color="000000"/>
              <w:bottom w:val="single" w:sz="8" w:space="0" w:color="000000"/>
              <w:right w:val="single" w:sz="8" w:space="0" w:color="000000"/>
            </w:tcBorders>
            <w:shd w:val="clear" w:color="000000" w:fill="F2F2F2"/>
            <w:vAlign w:val="center"/>
            <w:hideMark/>
          </w:tcPr>
          <w:p w:rsidR="00B47864" w:rsidRPr="000F0B67" w:rsidP="004C15A3" w14:paraId="13AD050A" w14:textId="77777777">
            <w:pPr>
              <w:jc w:val="center"/>
              <w:rPr>
                <w:b/>
                <w:bCs/>
                <w:color w:val="000000"/>
                <w:sz w:val="20"/>
                <w:szCs w:val="20"/>
              </w:rPr>
            </w:pPr>
            <w:r w:rsidRPr="000F0B67">
              <w:rPr>
                <w:b/>
                <w:bCs/>
                <w:color w:val="000000"/>
                <w:sz w:val="20"/>
                <w:szCs w:val="20"/>
              </w:rPr>
              <w:t>Number of</w:t>
            </w:r>
            <w:r>
              <w:rPr>
                <w:b/>
                <w:bCs/>
                <w:color w:val="000000"/>
                <w:sz w:val="20"/>
                <w:szCs w:val="20"/>
              </w:rPr>
              <w:t xml:space="preserve"> </w:t>
            </w:r>
            <w:r w:rsidRPr="000F0B67">
              <w:rPr>
                <w:b/>
                <w:bCs/>
                <w:color w:val="000000"/>
                <w:sz w:val="20"/>
                <w:szCs w:val="20"/>
              </w:rPr>
              <w:t>participants</w:t>
            </w:r>
          </w:p>
        </w:tc>
        <w:tc>
          <w:tcPr>
            <w:tcW w:w="1664" w:type="dxa"/>
            <w:tcBorders>
              <w:top w:val="single" w:sz="4" w:space="0" w:color="auto"/>
              <w:left w:val="nil"/>
              <w:right w:val="single" w:sz="8" w:space="0" w:color="000000"/>
            </w:tcBorders>
            <w:shd w:val="clear" w:color="000000" w:fill="F2F2F2"/>
            <w:vAlign w:val="center"/>
            <w:hideMark/>
          </w:tcPr>
          <w:p w:rsidR="00B47864" w:rsidRPr="000F0B67" w:rsidP="004C15A3" w14:paraId="6FA6FEC9" w14:textId="77777777">
            <w:pPr>
              <w:jc w:val="center"/>
              <w:rPr>
                <w:b/>
                <w:bCs/>
                <w:color w:val="000000"/>
                <w:sz w:val="20"/>
                <w:szCs w:val="20"/>
              </w:rPr>
            </w:pPr>
            <w:r w:rsidRPr="000F0B67">
              <w:rPr>
                <w:b/>
                <w:bCs/>
                <w:color w:val="000000"/>
                <w:spacing w:val="-2"/>
                <w:sz w:val="20"/>
                <w:szCs w:val="20"/>
              </w:rPr>
              <w:t>Burden</w:t>
            </w:r>
          </w:p>
          <w:p w:rsidR="00B47864" w:rsidRPr="000F0B67" w:rsidP="004C15A3" w14:paraId="74896106" w14:textId="77777777">
            <w:pPr>
              <w:jc w:val="center"/>
              <w:rPr>
                <w:b/>
                <w:bCs/>
                <w:color w:val="000000"/>
                <w:sz w:val="20"/>
                <w:szCs w:val="20"/>
              </w:rPr>
            </w:pPr>
            <w:r w:rsidRPr="000F0B67">
              <w:rPr>
                <w:b/>
                <w:bCs/>
                <w:i/>
                <w:iCs/>
                <w:color w:val="000000"/>
                <w:sz w:val="20"/>
                <w:szCs w:val="20"/>
              </w:rPr>
              <w:t>(in minutes)</w:t>
            </w:r>
          </w:p>
        </w:tc>
        <w:tc>
          <w:tcPr>
            <w:tcW w:w="2502" w:type="dxa"/>
            <w:tcBorders>
              <w:top w:val="single" w:sz="4" w:space="0" w:color="auto"/>
              <w:left w:val="single" w:sz="8" w:space="0" w:color="000000"/>
              <w:bottom w:val="single" w:sz="8" w:space="0" w:color="000000"/>
              <w:right w:val="single" w:sz="8" w:space="0" w:color="000000"/>
            </w:tcBorders>
            <w:shd w:val="clear" w:color="000000" w:fill="F2F2F2"/>
            <w:vAlign w:val="center"/>
            <w:hideMark/>
          </w:tcPr>
          <w:p w:rsidR="00B47864" w:rsidRPr="000F0B67" w:rsidP="00A65A3A" w14:paraId="555C14B2" w14:textId="77777777">
            <w:pPr>
              <w:jc w:val="center"/>
              <w:rPr>
                <w:b/>
                <w:bCs/>
                <w:color w:val="000000"/>
                <w:sz w:val="20"/>
                <w:szCs w:val="20"/>
              </w:rPr>
            </w:pPr>
            <w:r w:rsidRPr="000F0B67">
              <w:rPr>
                <w:b/>
                <w:bCs/>
                <w:color w:val="000000"/>
                <w:sz w:val="20"/>
                <w:szCs w:val="20"/>
              </w:rPr>
              <w:t xml:space="preserve">Total burden </w:t>
            </w:r>
            <w:r w:rsidRPr="000F0B67">
              <w:rPr>
                <w:b/>
                <w:bCs/>
                <w:i/>
                <w:iCs/>
                <w:color w:val="000000"/>
                <w:sz w:val="20"/>
                <w:szCs w:val="20"/>
              </w:rPr>
              <w:t>(in hours</w:t>
            </w:r>
            <w:r w:rsidRPr="000F0B67">
              <w:rPr>
                <w:b/>
                <w:bCs/>
                <w:color w:val="000000"/>
                <w:sz w:val="20"/>
                <w:szCs w:val="20"/>
              </w:rPr>
              <w:t>)</w:t>
            </w:r>
          </w:p>
        </w:tc>
      </w:tr>
      <w:tr w14:paraId="2F7EADAC" w14:textId="77777777" w:rsidTr="004C15A3">
        <w:tblPrEx>
          <w:tblW w:w="9450" w:type="dxa"/>
          <w:tblLook w:val="04A0"/>
        </w:tblPrEx>
        <w:trPr>
          <w:trHeight w:val="25"/>
        </w:trPr>
        <w:tc>
          <w:tcPr>
            <w:tcW w:w="1609" w:type="dxa"/>
            <w:tcBorders>
              <w:top w:val="nil"/>
              <w:left w:val="single" w:sz="4" w:space="0" w:color="auto"/>
              <w:bottom w:val="nil"/>
              <w:right w:val="single" w:sz="8" w:space="0" w:color="000000"/>
            </w:tcBorders>
            <w:shd w:val="clear" w:color="auto" w:fill="auto"/>
            <w:vAlign w:val="center"/>
            <w:hideMark/>
          </w:tcPr>
          <w:p w:rsidR="00B47864" w:rsidRPr="000F0B67" w:rsidP="00A65A3A" w14:paraId="43837C1F" w14:textId="77777777">
            <w:pPr>
              <w:jc w:val="center"/>
              <w:rPr>
                <w:b/>
                <w:bCs/>
                <w:color w:val="000000"/>
                <w:sz w:val="20"/>
                <w:szCs w:val="20"/>
              </w:rPr>
            </w:pPr>
            <w:r w:rsidRPr="000F0B67">
              <w:rPr>
                <w:b/>
                <w:bCs/>
                <w:color w:val="000000"/>
                <w:sz w:val="20"/>
                <w:szCs w:val="20"/>
              </w:rPr>
              <w:t>WEBINAR I</w:t>
            </w:r>
          </w:p>
        </w:tc>
        <w:tc>
          <w:tcPr>
            <w:tcW w:w="2333" w:type="dxa"/>
            <w:tcBorders>
              <w:top w:val="nil"/>
              <w:left w:val="nil"/>
              <w:bottom w:val="nil"/>
              <w:right w:val="single" w:sz="8" w:space="0" w:color="000000"/>
            </w:tcBorders>
            <w:shd w:val="clear" w:color="000000" w:fill="000000"/>
            <w:vAlign w:val="center"/>
            <w:hideMark/>
          </w:tcPr>
          <w:p w:rsidR="00B47864" w:rsidRPr="000F0B67" w:rsidP="00A65A3A" w14:paraId="263D7EAA" w14:textId="77777777">
            <w:pPr>
              <w:rPr>
                <w:color w:val="000000"/>
                <w:sz w:val="20"/>
                <w:szCs w:val="20"/>
              </w:rPr>
            </w:pPr>
            <w:r w:rsidRPr="000F0B67">
              <w:rPr>
                <w:color w:val="000000"/>
                <w:sz w:val="20"/>
                <w:szCs w:val="20"/>
              </w:rPr>
              <w:t> </w:t>
            </w:r>
          </w:p>
        </w:tc>
        <w:tc>
          <w:tcPr>
            <w:tcW w:w="1342" w:type="dxa"/>
            <w:tcBorders>
              <w:top w:val="nil"/>
              <w:left w:val="nil"/>
              <w:bottom w:val="nil"/>
              <w:right w:val="single" w:sz="8" w:space="0" w:color="000000"/>
            </w:tcBorders>
            <w:shd w:val="clear" w:color="000000" w:fill="000000"/>
            <w:vAlign w:val="center"/>
            <w:hideMark/>
          </w:tcPr>
          <w:p w:rsidR="00B47864" w:rsidRPr="000F0B67" w:rsidP="00A65A3A" w14:paraId="20310B96" w14:textId="77777777">
            <w:pPr>
              <w:jc w:val="right"/>
              <w:rPr>
                <w:color w:val="000000"/>
                <w:sz w:val="20"/>
                <w:szCs w:val="20"/>
              </w:rPr>
            </w:pPr>
            <w:r w:rsidRPr="000F0B67">
              <w:rPr>
                <w:color w:val="000000"/>
                <w:sz w:val="20"/>
                <w:szCs w:val="20"/>
              </w:rPr>
              <w:t> </w:t>
            </w:r>
          </w:p>
        </w:tc>
        <w:tc>
          <w:tcPr>
            <w:tcW w:w="1664" w:type="dxa"/>
            <w:tcBorders>
              <w:top w:val="nil"/>
              <w:left w:val="nil"/>
              <w:bottom w:val="nil"/>
              <w:right w:val="single" w:sz="8" w:space="0" w:color="000000"/>
            </w:tcBorders>
            <w:shd w:val="clear" w:color="000000" w:fill="000000"/>
            <w:vAlign w:val="center"/>
            <w:hideMark/>
          </w:tcPr>
          <w:p w:rsidR="00B47864" w:rsidRPr="000F0B67" w:rsidP="00A65A3A" w14:paraId="14964C71" w14:textId="77777777">
            <w:pPr>
              <w:jc w:val="center"/>
              <w:rPr>
                <w:color w:val="000000"/>
                <w:sz w:val="20"/>
                <w:szCs w:val="20"/>
              </w:rPr>
            </w:pPr>
            <w:r w:rsidRPr="000F0B67">
              <w:rPr>
                <w:color w:val="000000"/>
                <w:sz w:val="20"/>
                <w:szCs w:val="20"/>
              </w:rPr>
              <w:t> </w:t>
            </w:r>
          </w:p>
        </w:tc>
        <w:tc>
          <w:tcPr>
            <w:tcW w:w="2502" w:type="dxa"/>
            <w:tcBorders>
              <w:top w:val="nil"/>
              <w:left w:val="nil"/>
              <w:bottom w:val="nil"/>
              <w:right w:val="single" w:sz="8" w:space="0" w:color="000000"/>
            </w:tcBorders>
            <w:shd w:val="clear" w:color="000000" w:fill="000000"/>
            <w:vAlign w:val="center"/>
            <w:hideMark/>
          </w:tcPr>
          <w:p w:rsidR="00B47864" w:rsidRPr="000F0B67" w:rsidP="00A65A3A" w14:paraId="64FF4172" w14:textId="77777777">
            <w:pPr>
              <w:jc w:val="center"/>
              <w:rPr>
                <w:color w:val="000000"/>
                <w:sz w:val="20"/>
                <w:szCs w:val="20"/>
              </w:rPr>
            </w:pPr>
            <w:r w:rsidRPr="000F0B67">
              <w:rPr>
                <w:color w:val="000000"/>
                <w:sz w:val="20"/>
                <w:szCs w:val="20"/>
              </w:rPr>
              <w:t> </w:t>
            </w:r>
          </w:p>
        </w:tc>
      </w:tr>
      <w:tr w14:paraId="390F4F7B" w14:textId="77777777" w:rsidTr="004C15A3">
        <w:tblPrEx>
          <w:tblW w:w="9450" w:type="dxa"/>
          <w:tblLook w:val="04A0"/>
        </w:tblPrEx>
        <w:trPr>
          <w:trHeight w:val="52"/>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7864" w:rsidRPr="000F0B67" w:rsidP="00A65A3A" w14:paraId="29D9719C" w14:textId="77777777">
            <w:pPr>
              <w:jc w:val="center"/>
              <w:rPr>
                <w:color w:val="000000"/>
                <w:sz w:val="20"/>
                <w:szCs w:val="20"/>
              </w:rPr>
            </w:pPr>
            <w:r w:rsidRPr="000F0B67">
              <w:rPr>
                <w:color w:val="000000"/>
                <w:sz w:val="20"/>
                <w:szCs w:val="20"/>
              </w:rPr>
              <w:t>Tribal Government</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B47864" w:rsidRPr="000F0B67" w:rsidP="00A65A3A" w14:paraId="15E82426" w14:textId="77777777">
            <w:pPr>
              <w:rPr>
                <w:color w:val="000000"/>
                <w:sz w:val="20"/>
                <w:szCs w:val="20"/>
              </w:rPr>
            </w:pPr>
            <w:r w:rsidRPr="000F0B67">
              <w:rPr>
                <w:color w:val="000000"/>
                <w:sz w:val="20"/>
                <w:szCs w:val="20"/>
              </w:rPr>
              <w:t>Tribal Leader invitation and registration</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B47864" w:rsidRPr="000F0B67" w:rsidP="004C15A3" w14:paraId="05BF7B4F" w14:textId="77777777">
            <w:pPr>
              <w:jc w:val="center"/>
              <w:rPr>
                <w:color w:val="000000"/>
                <w:sz w:val="20"/>
                <w:szCs w:val="20"/>
              </w:rPr>
            </w:pPr>
            <w:r w:rsidRPr="000F0B67">
              <w:rPr>
                <w:color w:val="000000"/>
                <w:sz w:val="20"/>
                <w:szCs w:val="20"/>
              </w:rPr>
              <w:t>574</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B47864" w:rsidRPr="000F0B67" w:rsidP="00A65A3A" w14:paraId="1DEA2D57" w14:textId="77777777">
            <w:pPr>
              <w:jc w:val="center"/>
              <w:rPr>
                <w:color w:val="000000"/>
                <w:sz w:val="20"/>
                <w:szCs w:val="20"/>
              </w:rPr>
            </w:pPr>
            <w:r w:rsidRPr="000F0B67">
              <w:rPr>
                <w:color w:val="000000"/>
                <w:sz w:val="20"/>
                <w:szCs w:val="20"/>
              </w:rPr>
              <w:t>5</w:t>
            </w:r>
          </w:p>
        </w:tc>
        <w:tc>
          <w:tcPr>
            <w:tcW w:w="2502" w:type="dxa"/>
            <w:tcBorders>
              <w:top w:val="single" w:sz="4" w:space="0" w:color="auto"/>
              <w:left w:val="nil"/>
              <w:bottom w:val="single" w:sz="4" w:space="0" w:color="auto"/>
              <w:right w:val="single" w:sz="4" w:space="0" w:color="auto"/>
            </w:tcBorders>
            <w:shd w:val="clear" w:color="auto" w:fill="auto"/>
            <w:vAlign w:val="center"/>
            <w:hideMark/>
          </w:tcPr>
          <w:p w:rsidR="00B47864" w:rsidRPr="000F0B67" w:rsidP="00A65A3A" w14:paraId="3BDA1974" w14:textId="77777777">
            <w:pPr>
              <w:jc w:val="center"/>
              <w:rPr>
                <w:color w:val="000000"/>
                <w:sz w:val="20"/>
                <w:szCs w:val="20"/>
              </w:rPr>
            </w:pPr>
            <w:r w:rsidRPr="000F0B67">
              <w:rPr>
                <w:color w:val="000000"/>
                <w:sz w:val="20"/>
                <w:szCs w:val="20"/>
              </w:rPr>
              <w:t>48</w:t>
            </w:r>
          </w:p>
        </w:tc>
      </w:tr>
      <w:tr w14:paraId="28E5DDD2" w14:textId="77777777" w:rsidTr="004C15A3">
        <w:tblPrEx>
          <w:tblW w:w="9450" w:type="dxa"/>
          <w:tblLook w:val="04A0"/>
        </w:tblPrEx>
        <w:trPr>
          <w:trHeight w:val="191"/>
        </w:trPr>
        <w:tc>
          <w:tcPr>
            <w:tcW w:w="1609" w:type="dxa"/>
            <w:tcBorders>
              <w:top w:val="nil"/>
              <w:left w:val="single" w:sz="4" w:space="0" w:color="auto"/>
              <w:bottom w:val="single" w:sz="4" w:space="0" w:color="auto"/>
              <w:right w:val="single" w:sz="4" w:space="0" w:color="auto"/>
            </w:tcBorders>
            <w:shd w:val="clear" w:color="auto" w:fill="auto"/>
            <w:vAlign w:val="center"/>
            <w:hideMark/>
          </w:tcPr>
          <w:p w:rsidR="00B47864" w:rsidRPr="000F0B67" w:rsidP="00A65A3A" w14:paraId="1B690172" w14:textId="77777777">
            <w:pPr>
              <w:jc w:val="center"/>
              <w:rPr>
                <w:color w:val="000000"/>
                <w:sz w:val="20"/>
                <w:szCs w:val="20"/>
              </w:rPr>
            </w:pPr>
            <w:r w:rsidRPr="000F0B67">
              <w:rPr>
                <w:color w:val="000000"/>
                <w:sz w:val="20"/>
                <w:szCs w:val="20"/>
              </w:rPr>
              <w:t>Tribal Government</w:t>
            </w:r>
          </w:p>
        </w:tc>
        <w:tc>
          <w:tcPr>
            <w:tcW w:w="2333" w:type="dxa"/>
            <w:tcBorders>
              <w:top w:val="nil"/>
              <w:left w:val="nil"/>
              <w:bottom w:val="single" w:sz="4" w:space="0" w:color="auto"/>
              <w:right w:val="single" w:sz="4" w:space="0" w:color="auto"/>
            </w:tcBorders>
            <w:shd w:val="clear" w:color="auto" w:fill="auto"/>
            <w:vAlign w:val="center"/>
            <w:hideMark/>
          </w:tcPr>
          <w:p w:rsidR="00B47864" w:rsidRPr="000F0B67" w:rsidP="00A65A3A" w14:paraId="26692B23" w14:textId="77777777">
            <w:pPr>
              <w:rPr>
                <w:color w:val="000000"/>
                <w:sz w:val="20"/>
                <w:szCs w:val="20"/>
              </w:rPr>
            </w:pPr>
            <w:r w:rsidRPr="000F0B67">
              <w:rPr>
                <w:color w:val="000000"/>
                <w:sz w:val="20"/>
                <w:szCs w:val="20"/>
              </w:rPr>
              <w:t>Tribal Leader Webinar participation (estimate based on tribes with known justice agencies (police or courts) based on the previous CTLEA and CTCS data collections</w:t>
            </w:r>
          </w:p>
        </w:tc>
        <w:tc>
          <w:tcPr>
            <w:tcW w:w="1342" w:type="dxa"/>
            <w:tcBorders>
              <w:top w:val="nil"/>
              <w:left w:val="nil"/>
              <w:bottom w:val="single" w:sz="4" w:space="0" w:color="auto"/>
              <w:right w:val="single" w:sz="4" w:space="0" w:color="auto"/>
            </w:tcBorders>
            <w:shd w:val="clear" w:color="auto" w:fill="auto"/>
            <w:vAlign w:val="center"/>
            <w:hideMark/>
          </w:tcPr>
          <w:p w:rsidR="00B47864" w:rsidRPr="000F0B67" w:rsidP="004C15A3" w14:paraId="2BA8A473" w14:textId="77777777">
            <w:pPr>
              <w:jc w:val="center"/>
              <w:rPr>
                <w:color w:val="000000"/>
                <w:sz w:val="20"/>
                <w:szCs w:val="20"/>
              </w:rPr>
            </w:pPr>
            <w:r w:rsidRPr="000F0B67">
              <w:rPr>
                <w:color w:val="000000"/>
                <w:sz w:val="20"/>
                <w:szCs w:val="20"/>
              </w:rPr>
              <w:t>345</w:t>
            </w:r>
          </w:p>
        </w:tc>
        <w:tc>
          <w:tcPr>
            <w:tcW w:w="1664" w:type="dxa"/>
            <w:tcBorders>
              <w:top w:val="nil"/>
              <w:left w:val="nil"/>
              <w:bottom w:val="single" w:sz="4" w:space="0" w:color="auto"/>
              <w:right w:val="single" w:sz="4" w:space="0" w:color="auto"/>
            </w:tcBorders>
            <w:shd w:val="clear" w:color="auto" w:fill="auto"/>
            <w:vAlign w:val="center"/>
            <w:hideMark/>
          </w:tcPr>
          <w:p w:rsidR="00B47864" w:rsidRPr="000F0B67" w:rsidP="00A65A3A" w14:paraId="7FB9953B" w14:textId="77777777">
            <w:pPr>
              <w:jc w:val="center"/>
              <w:rPr>
                <w:color w:val="000000"/>
                <w:sz w:val="20"/>
                <w:szCs w:val="20"/>
              </w:rPr>
            </w:pPr>
            <w:r w:rsidRPr="000F0B67">
              <w:rPr>
                <w:color w:val="000000"/>
                <w:sz w:val="20"/>
                <w:szCs w:val="20"/>
              </w:rPr>
              <w:t>90</w:t>
            </w:r>
          </w:p>
        </w:tc>
        <w:tc>
          <w:tcPr>
            <w:tcW w:w="2502" w:type="dxa"/>
            <w:tcBorders>
              <w:top w:val="nil"/>
              <w:left w:val="nil"/>
              <w:bottom w:val="single" w:sz="4" w:space="0" w:color="auto"/>
              <w:right w:val="single" w:sz="4" w:space="0" w:color="auto"/>
            </w:tcBorders>
            <w:shd w:val="clear" w:color="auto" w:fill="auto"/>
            <w:vAlign w:val="center"/>
            <w:hideMark/>
          </w:tcPr>
          <w:p w:rsidR="00B47864" w:rsidRPr="000F0B67" w:rsidP="00A65A3A" w14:paraId="0D9F0740" w14:textId="77777777">
            <w:pPr>
              <w:jc w:val="center"/>
              <w:rPr>
                <w:color w:val="000000"/>
                <w:sz w:val="20"/>
                <w:szCs w:val="20"/>
              </w:rPr>
            </w:pPr>
            <w:r w:rsidRPr="000F0B67">
              <w:rPr>
                <w:color w:val="000000"/>
                <w:sz w:val="20"/>
                <w:szCs w:val="20"/>
              </w:rPr>
              <w:t>518</w:t>
            </w:r>
          </w:p>
        </w:tc>
      </w:tr>
      <w:tr w14:paraId="1651F7F7" w14:textId="77777777" w:rsidTr="004C15A3">
        <w:tblPrEx>
          <w:tblW w:w="9450" w:type="dxa"/>
          <w:tblLook w:val="04A0"/>
        </w:tblPrEx>
        <w:trPr>
          <w:trHeight w:val="25"/>
        </w:trPr>
        <w:tc>
          <w:tcPr>
            <w:tcW w:w="1609" w:type="dxa"/>
            <w:tcBorders>
              <w:top w:val="nil"/>
              <w:left w:val="single" w:sz="4" w:space="0" w:color="auto"/>
              <w:bottom w:val="single" w:sz="4" w:space="0" w:color="auto"/>
              <w:right w:val="single" w:sz="4" w:space="0" w:color="auto"/>
            </w:tcBorders>
            <w:shd w:val="clear" w:color="auto" w:fill="auto"/>
            <w:vAlign w:val="center"/>
            <w:hideMark/>
          </w:tcPr>
          <w:p w:rsidR="00B47864" w:rsidRPr="000F0B67" w:rsidP="00A65A3A" w14:paraId="157B8447" w14:textId="77777777">
            <w:pPr>
              <w:jc w:val="center"/>
              <w:rPr>
                <w:b/>
                <w:bCs/>
                <w:color w:val="000000"/>
                <w:sz w:val="20"/>
                <w:szCs w:val="20"/>
              </w:rPr>
            </w:pPr>
            <w:r w:rsidRPr="000F0B67">
              <w:rPr>
                <w:b/>
                <w:bCs/>
                <w:color w:val="000000"/>
                <w:sz w:val="20"/>
                <w:szCs w:val="20"/>
              </w:rPr>
              <w:t>WEBINAR II</w:t>
            </w:r>
          </w:p>
        </w:tc>
        <w:tc>
          <w:tcPr>
            <w:tcW w:w="2333" w:type="dxa"/>
            <w:tcBorders>
              <w:top w:val="nil"/>
              <w:left w:val="nil"/>
              <w:bottom w:val="single" w:sz="4" w:space="0" w:color="auto"/>
              <w:right w:val="single" w:sz="4" w:space="0" w:color="auto"/>
            </w:tcBorders>
            <w:shd w:val="clear" w:color="000000" w:fill="000000"/>
            <w:vAlign w:val="center"/>
            <w:hideMark/>
          </w:tcPr>
          <w:p w:rsidR="00B47864" w:rsidRPr="000F0B67" w:rsidP="00A65A3A" w14:paraId="3E8E5A1B" w14:textId="77777777">
            <w:pPr>
              <w:rPr>
                <w:color w:val="000000"/>
                <w:sz w:val="20"/>
                <w:szCs w:val="20"/>
              </w:rPr>
            </w:pPr>
          </w:p>
        </w:tc>
        <w:tc>
          <w:tcPr>
            <w:tcW w:w="1342" w:type="dxa"/>
            <w:tcBorders>
              <w:top w:val="nil"/>
              <w:left w:val="nil"/>
              <w:bottom w:val="single" w:sz="4" w:space="0" w:color="auto"/>
              <w:right w:val="single" w:sz="4" w:space="0" w:color="auto"/>
            </w:tcBorders>
            <w:shd w:val="clear" w:color="000000" w:fill="000000"/>
            <w:vAlign w:val="center"/>
            <w:hideMark/>
          </w:tcPr>
          <w:p w:rsidR="00B47864" w:rsidRPr="000F0B67" w:rsidP="004C15A3" w14:paraId="76238E21" w14:textId="77777777">
            <w:pPr>
              <w:jc w:val="center"/>
              <w:rPr>
                <w:color w:val="000000"/>
                <w:sz w:val="20"/>
                <w:szCs w:val="20"/>
              </w:rPr>
            </w:pPr>
          </w:p>
        </w:tc>
        <w:tc>
          <w:tcPr>
            <w:tcW w:w="1664" w:type="dxa"/>
            <w:tcBorders>
              <w:top w:val="nil"/>
              <w:left w:val="nil"/>
              <w:bottom w:val="single" w:sz="4" w:space="0" w:color="auto"/>
              <w:right w:val="single" w:sz="4" w:space="0" w:color="auto"/>
            </w:tcBorders>
            <w:shd w:val="clear" w:color="000000" w:fill="000000"/>
            <w:vAlign w:val="center"/>
            <w:hideMark/>
          </w:tcPr>
          <w:p w:rsidR="00B47864" w:rsidRPr="000F0B67" w:rsidP="00A65A3A" w14:paraId="4D107D67" w14:textId="77777777">
            <w:pPr>
              <w:jc w:val="center"/>
              <w:rPr>
                <w:color w:val="000000"/>
                <w:sz w:val="20"/>
                <w:szCs w:val="20"/>
              </w:rPr>
            </w:pPr>
            <w:r w:rsidRPr="000F0B67">
              <w:rPr>
                <w:color w:val="000000"/>
                <w:sz w:val="20"/>
                <w:szCs w:val="20"/>
              </w:rPr>
              <w:t> </w:t>
            </w:r>
          </w:p>
        </w:tc>
        <w:tc>
          <w:tcPr>
            <w:tcW w:w="2502" w:type="dxa"/>
            <w:tcBorders>
              <w:top w:val="nil"/>
              <w:left w:val="nil"/>
              <w:bottom w:val="single" w:sz="4" w:space="0" w:color="auto"/>
              <w:right w:val="single" w:sz="4" w:space="0" w:color="auto"/>
            </w:tcBorders>
            <w:shd w:val="clear" w:color="000000" w:fill="000000"/>
            <w:vAlign w:val="center"/>
            <w:hideMark/>
          </w:tcPr>
          <w:p w:rsidR="00B47864" w:rsidRPr="000F0B67" w:rsidP="00A65A3A" w14:paraId="0CA7A42D" w14:textId="77777777">
            <w:pPr>
              <w:jc w:val="center"/>
              <w:rPr>
                <w:color w:val="000000"/>
                <w:sz w:val="20"/>
                <w:szCs w:val="20"/>
              </w:rPr>
            </w:pPr>
            <w:r w:rsidRPr="000F0B67">
              <w:rPr>
                <w:color w:val="000000"/>
                <w:sz w:val="20"/>
                <w:szCs w:val="20"/>
              </w:rPr>
              <w:t> </w:t>
            </w:r>
          </w:p>
        </w:tc>
      </w:tr>
      <w:tr w14:paraId="37312D5A" w14:textId="77777777" w:rsidTr="004C15A3">
        <w:tblPrEx>
          <w:tblW w:w="9450" w:type="dxa"/>
          <w:tblLook w:val="04A0"/>
        </w:tblPrEx>
        <w:trPr>
          <w:trHeight w:val="52"/>
        </w:trPr>
        <w:tc>
          <w:tcPr>
            <w:tcW w:w="1609" w:type="dxa"/>
            <w:tcBorders>
              <w:top w:val="nil"/>
              <w:left w:val="single" w:sz="4" w:space="0" w:color="auto"/>
              <w:bottom w:val="single" w:sz="4" w:space="0" w:color="auto"/>
              <w:right w:val="single" w:sz="4" w:space="0" w:color="auto"/>
            </w:tcBorders>
            <w:shd w:val="clear" w:color="auto" w:fill="auto"/>
            <w:vAlign w:val="center"/>
            <w:hideMark/>
          </w:tcPr>
          <w:p w:rsidR="00B47864" w:rsidRPr="000F0B67" w:rsidP="00A65A3A" w14:paraId="61A2793F" w14:textId="77777777">
            <w:pPr>
              <w:jc w:val="center"/>
              <w:rPr>
                <w:color w:val="000000"/>
                <w:sz w:val="20"/>
                <w:szCs w:val="20"/>
              </w:rPr>
            </w:pPr>
            <w:r w:rsidRPr="000F0B67">
              <w:rPr>
                <w:color w:val="000000"/>
                <w:sz w:val="20"/>
                <w:szCs w:val="20"/>
              </w:rPr>
              <w:t>Individual</w:t>
            </w:r>
          </w:p>
        </w:tc>
        <w:tc>
          <w:tcPr>
            <w:tcW w:w="2333" w:type="dxa"/>
            <w:tcBorders>
              <w:top w:val="nil"/>
              <w:left w:val="nil"/>
              <w:bottom w:val="single" w:sz="4" w:space="0" w:color="auto"/>
              <w:right w:val="single" w:sz="4" w:space="0" w:color="auto"/>
            </w:tcBorders>
            <w:shd w:val="clear" w:color="auto" w:fill="auto"/>
            <w:vAlign w:val="center"/>
            <w:hideMark/>
          </w:tcPr>
          <w:p w:rsidR="00B47864" w:rsidRPr="000F0B67" w:rsidP="00A65A3A" w14:paraId="311260C5" w14:textId="77777777">
            <w:pPr>
              <w:rPr>
                <w:color w:val="000000"/>
                <w:sz w:val="20"/>
                <w:szCs w:val="20"/>
              </w:rPr>
            </w:pPr>
            <w:r w:rsidRPr="000F0B67">
              <w:rPr>
                <w:color w:val="000000"/>
                <w:sz w:val="20"/>
                <w:szCs w:val="20"/>
              </w:rPr>
              <w:t>Tribal law enforcement invitation and registration</w:t>
            </w:r>
          </w:p>
        </w:tc>
        <w:tc>
          <w:tcPr>
            <w:tcW w:w="1342" w:type="dxa"/>
            <w:tcBorders>
              <w:top w:val="nil"/>
              <w:left w:val="nil"/>
              <w:bottom w:val="single" w:sz="4" w:space="0" w:color="auto"/>
              <w:right w:val="single" w:sz="4" w:space="0" w:color="auto"/>
            </w:tcBorders>
            <w:shd w:val="clear" w:color="auto" w:fill="auto"/>
            <w:vAlign w:val="center"/>
            <w:hideMark/>
          </w:tcPr>
          <w:p w:rsidR="00B47864" w:rsidRPr="000F0B67" w:rsidP="004C15A3" w14:paraId="29173B36" w14:textId="77777777">
            <w:pPr>
              <w:jc w:val="center"/>
              <w:rPr>
                <w:color w:val="000000"/>
                <w:sz w:val="20"/>
                <w:szCs w:val="20"/>
              </w:rPr>
            </w:pPr>
            <w:r w:rsidRPr="000F0B67">
              <w:rPr>
                <w:color w:val="000000"/>
                <w:sz w:val="20"/>
                <w:szCs w:val="20"/>
              </w:rPr>
              <w:t>258</w:t>
            </w:r>
          </w:p>
        </w:tc>
        <w:tc>
          <w:tcPr>
            <w:tcW w:w="1664" w:type="dxa"/>
            <w:tcBorders>
              <w:top w:val="nil"/>
              <w:left w:val="nil"/>
              <w:bottom w:val="single" w:sz="4" w:space="0" w:color="auto"/>
              <w:right w:val="single" w:sz="4" w:space="0" w:color="auto"/>
            </w:tcBorders>
            <w:shd w:val="clear" w:color="auto" w:fill="auto"/>
            <w:vAlign w:val="center"/>
            <w:hideMark/>
          </w:tcPr>
          <w:p w:rsidR="00B47864" w:rsidRPr="000F0B67" w:rsidP="00A65A3A" w14:paraId="7B4751B1" w14:textId="77777777">
            <w:pPr>
              <w:jc w:val="center"/>
              <w:rPr>
                <w:color w:val="000000"/>
                <w:sz w:val="20"/>
                <w:szCs w:val="20"/>
              </w:rPr>
            </w:pPr>
            <w:r w:rsidRPr="000F0B67">
              <w:rPr>
                <w:color w:val="000000"/>
                <w:sz w:val="20"/>
                <w:szCs w:val="20"/>
              </w:rPr>
              <w:t>5</w:t>
            </w:r>
          </w:p>
        </w:tc>
        <w:tc>
          <w:tcPr>
            <w:tcW w:w="2502" w:type="dxa"/>
            <w:tcBorders>
              <w:top w:val="nil"/>
              <w:left w:val="nil"/>
              <w:bottom w:val="single" w:sz="4" w:space="0" w:color="auto"/>
              <w:right w:val="single" w:sz="4" w:space="0" w:color="auto"/>
            </w:tcBorders>
            <w:shd w:val="clear" w:color="auto" w:fill="auto"/>
            <w:vAlign w:val="center"/>
            <w:hideMark/>
          </w:tcPr>
          <w:p w:rsidR="00B47864" w:rsidRPr="000F0B67" w:rsidP="00A65A3A" w14:paraId="7A15F3A6" w14:textId="77777777">
            <w:pPr>
              <w:jc w:val="center"/>
              <w:rPr>
                <w:color w:val="000000"/>
                <w:sz w:val="20"/>
                <w:szCs w:val="20"/>
              </w:rPr>
            </w:pPr>
            <w:r w:rsidRPr="000F0B67">
              <w:rPr>
                <w:color w:val="000000"/>
                <w:sz w:val="20"/>
                <w:szCs w:val="20"/>
              </w:rPr>
              <w:t>22</w:t>
            </w:r>
          </w:p>
        </w:tc>
      </w:tr>
      <w:tr w14:paraId="66FC52E5" w14:textId="77777777" w:rsidTr="004C15A3">
        <w:tblPrEx>
          <w:tblW w:w="9450" w:type="dxa"/>
          <w:tblLook w:val="04A0"/>
        </w:tblPrEx>
        <w:trPr>
          <w:trHeight w:val="108"/>
        </w:trPr>
        <w:tc>
          <w:tcPr>
            <w:tcW w:w="1609" w:type="dxa"/>
            <w:tcBorders>
              <w:top w:val="nil"/>
              <w:left w:val="single" w:sz="4" w:space="0" w:color="auto"/>
              <w:bottom w:val="single" w:sz="4" w:space="0" w:color="auto"/>
              <w:right w:val="single" w:sz="4" w:space="0" w:color="auto"/>
            </w:tcBorders>
            <w:shd w:val="clear" w:color="auto" w:fill="auto"/>
            <w:vAlign w:val="center"/>
            <w:hideMark/>
          </w:tcPr>
          <w:p w:rsidR="00B47864" w:rsidRPr="000F0B67" w:rsidP="00A65A3A" w14:paraId="74A5ADE2" w14:textId="77777777">
            <w:pPr>
              <w:jc w:val="center"/>
              <w:rPr>
                <w:color w:val="000000"/>
                <w:sz w:val="20"/>
                <w:szCs w:val="20"/>
              </w:rPr>
            </w:pPr>
            <w:r w:rsidRPr="000F0B67">
              <w:rPr>
                <w:color w:val="000000"/>
                <w:sz w:val="20"/>
                <w:szCs w:val="20"/>
              </w:rPr>
              <w:t>Individual</w:t>
            </w:r>
          </w:p>
        </w:tc>
        <w:tc>
          <w:tcPr>
            <w:tcW w:w="2333" w:type="dxa"/>
            <w:tcBorders>
              <w:top w:val="nil"/>
              <w:left w:val="nil"/>
              <w:bottom w:val="single" w:sz="4" w:space="0" w:color="auto"/>
              <w:right w:val="single" w:sz="4" w:space="0" w:color="auto"/>
            </w:tcBorders>
            <w:shd w:val="clear" w:color="auto" w:fill="auto"/>
            <w:vAlign w:val="center"/>
            <w:hideMark/>
          </w:tcPr>
          <w:p w:rsidR="00B47864" w:rsidRPr="000F0B67" w:rsidP="00A65A3A" w14:paraId="130CAF4A" w14:textId="77777777">
            <w:pPr>
              <w:rPr>
                <w:color w:val="000000"/>
                <w:sz w:val="20"/>
                <w:szCs w:val="20"/>
              </w:rPr>
            </w:pPr>
            <w:r w:rsidRPr="000F0B67">
              <w:rPr>
                <w:color w:val="000000"/>
                <w:sz w:val="20"/>
                <w:szCs w:val="20"/>
              </w:rPr>
              <w:t>CTLEA Webinar participation (estimate based on 1 participant or designee per known agency)</w:t>
            </w:r>
          </w:p>
        </w:tc>
        <w:tc>
          <w:tcPr>
            <w:tcW w:w="1342" w:type="dxa"/>
            <w:tcBorders>
              <w:top w:val="nil"/>
              <w:left w:val="nil"/>
              <w:bottom w:val="single" w:sz="4" w:space="0" w:color="auto"/>
              <w:right w:val="single" w:sz="4" w:space="0" w:color="auto"/>
            </w:tcBorders>
            <w:shd w:val="clear" w:color="auto" w:fill="auto"/>
            <w:vAlign w:val="center"/>
            <w:hideMark/>
          </w:tcPr>
          <w:p w:rsidR="00B47864" w:rsidRPr="000F0B67" w:rsidP="004C15A3" w14:paraId="68AD6AD8" w14:textId="77777777">
            <w:pPr>
              <w:jc w:val="center"/>
              <w:rPr>
                <w:color w:val="000000"/>
                <w:sz w:val="20"/>
                <w:szCs w:val="20"/>
              </w:rPr>
            </w:pPr>
            <w:r w:rsidRPr="000F0B67">
              <w:rPr>
                <w:color w:val="000000"/>
                <w:sz w:val="20"/>
                <w:szCs w:val="20"/>
              </w:rPr>
              <w:t>258</w:t>
            </w:r>
          </w:p>
        </w:tc>
        <w:tc>
          <w:tcPr>
            <w:tcW w:w="1664" w:type="dxa"/>
            <w:tcBorders>
              <w:top w:val="nil"/>
              <w:left w:val="nil"/>
              <w:bottom w:val="single" w:sz="4" w:space="0" w:color="auto"/>
              <w:right w:val="single" w:sz="4" w:space="0" w:color="auto"/>
            </w:tcBorders>
            <w:shd w:val="clear" w:color="auto" w:fill="auto"/>
            <w:vAlign w:val="center"/>
            <w:hideMark/>
          </w:tcPr>
          <w:p w:rsidR="00B47864" w:rsidRPr="000F0B67" w:rsidP="00A65A3A" w14:paraId="5FE8CCD0" w14:textId="77777777">
            <w:pPr>
              <w:jc w:val="center"/>
              <w:rPr>
                <w:color w:val="000000"/>
                <w:sz w:val="20"/>
                <w:szCs w:val="20"/>
              </w:rPr>
            </w:pPr>
            <w:r w:rsidRPr="000F0B67">
              <w:rPr>
                <w:color w:val="000000"/>
                <w:sz w:val="20"/>
                <w:szCs w:val="20"/>
              </w:rPr>
              <w:t>90</w:t>
            </w:r>
          </w:p>
        </w:tc>
        <w:tc>
          <w:tcPr>
            <w:tcW w:w="2502" w:type="dxa"/>
            <w:tcBorders>
              <w:top w:val="nil"/>
              <w:left w:val="nil"/>
              <w:bottom w:val="single" w:sz="4" w:space="0" w:color="auto"/>
              <w:right w:val="single" w:sz="4" w:space="0" w:color="auto"/>
            </w:tcBorders>
            <w:shd w:val="clear" w:color="auto" w:fill="auto"/>
            <w:vAlign w:val="center"/>
            <w:hideMark/>
          </w:tcPr>
          <w:p w:rsidR="00B47864" w:rsidRPr="000F0B67" w:rsidP="00A65A3A" w14:paraId="01063A6F" w14:textId="77777777">
            <w:pPr>
              <w:jc w:val="center"/>
              <w:rPr>
                <w:color w:val="000000"/>
                <w:sz w:val="20"/>
                <w:szCs w:val="20"/>
              </w:rPr>
            </w:pPr>
            <w:r w:rsidRPr="000F0B67">
              <w:rPr>
                <w:color w:val="000000"/>
                <w:sz w:val="20"/>
                <w:szCs w:val="20"/>
              </w:rPr>
              <w:t>387</w:t>
            </w:r>
          </w:p>
        </w:tc>
      </w:tr>
      <w:tr w14:paraId="6E2057D4" w14:textId="77777777" w:rsidTr="004C15A3">
        <w:tblPrEx>
          <w:tblW w:w="9450" w:type="dxa"/>
          <w:tblLook w:val="04A0"/>
        </w:tblPrEx>
        <w:trPr>
          <w:trHeight w:val="25"/>
        </w:trPr>
        <w:tc>
          <w:tcPr>
            <w:tcW w:w="1609" w:type="dxa"/>
            <w:tcBorders>
              <w:top w:val="nil"/>
              <w:left w:val="single" w:sz="4" w:space="0" w:color="auto"/>
              <w:bottom w:val="single" w:sz="4" w:space="0" w:color="auto"/>
              <w:right w:val="single" w:sz="4" w:space="0" w:color="auto"/>
            </w:tcBorders>
            <w:shd w:val="clear" w:color="auto" w:fill="auto"/>
            <w:vAlign w:val="center"/>
            <w:hideMark/>
          </w:tcPr>
          <w:p w:rsidR="00B47864" w:rsidRPr="000F0B67" w:rsidP="00A65A3A" w14:paraId="7904F939" w14:textId="77777777">
            <w:pPr>
              <w:jc w:val="center"/>
              <w:rPr>
                <w:b/>
                <w:bCs/>
                <w:color w:val="000000"/>
                <w:sz w:val="20"/>
                <w:szCs w:val="20"/>
              </w:rPr>
            </w:pPr>
            <w:r w:rsidRPr="000F0B67">
              <w:rPr>
                <w:b/>
                <w:bCs/>
                <w:color w:val="000000"/>
                <w:sz w:val="20"/>
                <w:szCs w:val="20"/>
              </w:rPr>
              <w:t>WEBINAR III</w:t>
            </w:r>
          </w:p>
        </w:tc>
        <w:tc>
          <w:tcPr>
            <w:tcW w:w="2333" w:type="dxa"/>
            <w:tcBorders>
              <w:top w:val="nil"/>
              <w:left w:val="nil"/>
              <w:bottom w:val="single" w:sz="4" w:space="0" w:color="auto"/>
              <w:right w:val="single" w:sz="4" w:space="0" w:color="auto"/>
            </w:tcBorders>
            <w:shd w:val="clear" w:color="000000" w:fill="000000"/>
            <w:vAlign w:val="center"/>
            <w:hideMark/>
          </w:tcPr>
          <w:p w:rsidR="00B47864" w:rsidRPr="000F0B67" w:rsidP="00A65A3A" w14:paraId="4EDA09CD" w14:textId="77777777">
            <w:pPr>
              <w:rPr>
                <w:color w:val="000000"/>
                <w:sz w:val="20"/>
                <w:szCs w:val="20"/>
              </w:rPr>
            </w:pPr>
          </w:p>
        </w:tc>
        <w:tc>
          <w:tcPr>
            <w:tcW w:w="1342" w:type="dxa"/>
            <w:tcBorders>
              <w:top w:val="nil"/>
              <w:left w:val="nil"/>
              <w:bottom w:val="single" w:sz="4" w:space="0" w:color="auto"/>
              <w:right w:val="single" w:sz="4" w:space="0" w:color="auto"/>
            </w:tcBorders>
            <w:shd w:val="clear" w:color="000000" w:fill="000000"/>
            <w:vAlign w:val="center"/>
            <w:hideMark/>
          </w:tcPr>
          <w:p w:rsidR="00B47864" w:rsidRPr="000F0B67" w:rsidP="004C15A3" w14:paraId="1DB6CE53" w14:textId="77777777">
            <w:pPr>
              <w:jc w:val="center"/>
              <w:rPr>
                <w:color w:val="000000"/>
                <w:sz w:val="20"/>
                <w:szCs w:val="20"/>
              </w:rPr>
            </w:pPr>
          </w:p>
        </w:tc>
        <w:tc>
          <w:tcPr>
            <w:tcW w:w="1664" w:type="dxa"/>
            <w:tcBorders>
              <w:top w:val="nil"/>
              <w:left w:val="nil"/>
              <w:bottom w:val="single" w:sz="4" w:space="0" w:color="auto"/>
              <w:right w:val="single" w:sz="4" w:space="0" w:color="auto"/>
            </w:tcBorders>
            <w:shd w:val="clear" w:color="000000" w:fill="000000"/>
            <w:vAlign w:val="center"/>
            <w:hideMark/>
          </w:tcPr>
          <w:p w:rsidR="00B47864" w:rsidRPr="000F0B67" w:rsidP="00A65A3A" w14:paraId="0915F942" w14:textId="77777777">
            <w:pPr>
              <w:jc w:val="center"/>
              <w:rPr>
                <w:color w:val="000000"/>
                <w:sz w:val="20"/>
                <w:szCs w:val="20"/>
              </w:rPr>
            </w:pPr>
            <w:r w:rsidRPr="000F0B67">
              <w:rPr>
                <w:color w:val="000000"/>
                <w:sz w:val="20"/>
                <w:szCs w:val="20"/>
              </w:rPr>
              <w:t> </w:t>
            </w:r>
          </w:p>
        </w:tc>
        <w:tc>
          <w:tcPr>
            <w:tcW w:w="2502" w:type="dxa"/>
            <w:tcBorders>
              <w:top w:val="nil"/>
              <w:left w:val="nil"/>
              <w:bottom w:val="single" w:sz="4" w:space="0" w:color="auto"/>
              <w:right w:val="single" w:sz="4" w:space="0" w:color="auto"/>
            </w:tcBorders>
            <w:shd w:val="clear" w:color="000000" w:fill="000000"/>
            <w:vAlign w:val="center"/>
            <w:hideMark/>
          </w:tcPr>
          <w:p w:rsidR="00B47864" w:rsidRPr="000F0B67" w:rsidP="00A65A3A" w14:paraId="2B0807CF" w14:textId="77777777">
            <w:pPr>
              <w:jc w:val="center"/>
              <w:rPr>
                <w:color w:val="000000"/>
                <w:sz w:val="20"/>
                <w:szCs w:val="20"/>
              </w:rPr>
            </w:pPr>
            <w:r w:rsidRPr="000F0B67">
              <w:rPr>
                <w:color w:val="000000"/>
                <w:sz w:val="20"/>
                <w:szCs w:val="20"/>
              </w:rPr>
              <w:t> </w:t>
            </w:r>
          </w:p>
        </w:tc>
      </w:tr>
      <w:tr w14:paraId="0445F510" w14:textId="77777777" w:rsidTr="004C15A3">
        <w:tblPrEx>
          <w:tblW w:w="9450" w:type="dxa"/>
          <w:tblLook w:val="04A0"/>
        </w:tblPrEx>
        <w:trPr>
          <w:trHeight w:val="52"/>
        </w:trPr>
        <w:tc>
          <w:tcPr>
            <w:tcW w:w="1609" w:type="dxa"/>
            <w:tcBorders>
              <w:top w:val="nil"/>
              <w:left w:val="single" w:sz="4" w:space="0" w:color="auto"/>
              <w:bottom w:val="single" w:sz="4" w:space="0" w:color="auto"/>
              <w:right w:val="single" w:sz="4" w:space="0" w:color="auto"/>
            </w:tcBorders>
            <w:shd w:val="clear" w:color="auto" w:fill="auto"/>
            <w:vAlign w:val="center"/>
            <w:hideMark/>
          </w:tcPr>
          <w:p w:rsidR="00B47864" w:rsidRPr="000F0B67" w:rsidP="00A65A3A" w14:paraId="69D652BB" w14:textId="77777777">
            <w:pPr>
              <w:jc w:val="center"/>
              <w:rPr>
                <w:color w:val="000000"/>
                <w:sz w:val="20"/>
                <w:szCs w:val="20"/>
              </w:rPr>
            </w:pPr>
            <w:r w:rsidRPr="000F0B67">
              <w:rPr>
                <w:color w:val="000000"/>
                <w:sz w:val="20"/>
                <w:szCs w:val="20"/>
              </w:rPr>
              <w:t>Individual</w:t>
            </w:r>
          </w:p>
        </w:tc>
        <w:tc>
          <w:tcPr>
            <w:tcW w:w="2333" w:type="dxa"/>
            <w:tcBorders>
              <w:top w:val="nil"/>
              <w:left w:val="nil"/>
              <w:bottom w:val="single" w:sz="4" w:space="0" w:color="auto"/>
              <w:right w:val="single" w:sz="4" w:space="0" w:color="auto"/>
            </w:tcBorders>
            <w:shd w:val="clear" w:color="auto" w:fill="auto"/>
            <w:vAlign w:val="center"/>
            <w:hideMark/>
          </w:tcPr>
          <w:p w:rsidR="00B47864" w:rsidRPr="000F0B67" w:rsidP="00A65A3A" w14:paraId="5E30AD5E" w14:textId="77777777">
            <w:pPr>
              <w:rPr>
                <w:color w:val="000000"/>
                <w:sz w:val="20"/>
                <w:szCs w:val="20"/>
              </w:rPr>
            </w:pPr>
            <w:r w:rsidRPr="000F0B67">
              <w:rPr>
                <w:color w:val="000000"/>
                <w:sz w:val="20"/>
                <w:szCs w:val="20"/>
              </w:rPr>
              <w:t>Tribal court invitation and registration</w:t>
            </w:r>
          </w:p>
        </w:tc>
        <w:tc>
          <w:tcPr>
            <w:tcW w:w="1342" w:type="dxa"/>
            <w:tcBorders>
              <w:top w:val="nil"/>
              <w:left w:val="nil"/>
              <w:bottom w:val="single" w:sz="4" w:space="0" w:color="auto"/>
              <w:right w:val="single" w:sz="4" w:space="0" w:color="auto"/>
            </w:tcBorders>
            <w:shd w:val="clear" w:color="auto" w:fill="auto"/>
            <w:vAlign w:val="center"/>
            <w:hideMark/>
          </w:tcPr>
          <w:p w:rsidR="00B47864" w:rsidRPr="000F0B67" w:rsidP="004C15A3" w14:paraId="0C77DC66" w14:textId="77777777">
            <w:pPr>
              <w:jc w:val="center"/>
              <w:rPr>
                <w:color w:val="000000"/>
                <w:sz w:val="20"/>
                <w:szCs w:val="20"/>
              </w:rPr>
            </w:pPr>
            <w:r w:rsidRPr="000F0B67">
              <w:rPr>
                <w:color w:val="000000"/>
                <w:sz w:val="20"/>
                <w:szCs w:val="20"/>
              </w:rPr>
              <w:t>574</w:t>
            </w:r>
          </w:p>
        </w:tc>
        <w:tc>
          <w:tcPr>
            <w:tcW w:w="1664" w:type="dxa"/>
            <w:tcBorders>
              <w:top w:val="nil"/>
              <w:left w:val="nil"/>
              <w:bottom w:val="single" w:sz="4" w:space="0" w:color="auto"/>
              <w:right w:val="single" w:sz="4" w:space="0" w:color="auto"/>
            </w:tcBorders>
            <w:shd w:val="clear" w:color="auto" w:fill="auto"/>
            <w:vAlign w:val="center"/>
            <w:hideMark/>
          </w:tcPr>
          <w:p w:rsidR="00B47864" w:rsidRPr="000F0B67" w:rsidP="00A65A3A" w14:paraId="6D4EE216" w14:textId="77777777">
            <w:pPr>
              <w:jc w:val="center"/>
              <w:rPr>
                <w:color w:val="000000"/>
                <w:sz w:val="20"/>
                <w:szCs w:val="20"/>
              </w:rPr>
            </w:pPr>
            <w:r w:rsidRPr="000F0B67">
              <w:rPr>
                <w:color w:val="000000"/>
                <w:sz w:val="20"/>
                <w:szCs w:val="20"/>
              </w:rPr>
              <w:t>5</w:t>
            </w:r>
          </w:p>
        </w:tc>
        <w:tc>
          <w:tcPr>
            <w:tcW w:w="2502" w:type="dxa"/>
            <w:tcBorders>
              <w:top w:val="nil"/>
              <w:left w:val="nil"/>
              <w:bottom w:val="single" w:sz="4" w:space="0" w:color="auto"/>
              <w:right w:val="single" w:sz="4" w:space="0" w:color="auto"/>
            </w:tcBorders>
            <w:shd w:val="clear" w:color="auto" w:fill="auto"/>
            <w:vAlign w:val="center"/>
            <w:hideMark/>
          </w:tcPr>
          <w:p w:rsidR="00B47864" w:rsidRPr="000F0B67" w:rsidP="00A65A3A" w14:paraId="06444634" w14:textId="77777777">
            <w:pPr>
              <w:jc w:val="center"/>
              <w:rPr>
                <w:color w:val="000000"/>
                <w:sz w:val="20"/>
                <w:szCs w:val="20"/>
              </w:rPr>
            </w:pPr>
            <w:r w:rsidRPr="000F0B67">
              <w:rPr>
                <w:color w:val="000000"/>
                <w:sz w:val="20"/>
                <w:szCs w:val="20"/>
              </w:rPr>
              <w:t>48</w:t>
            </w:r>
          </w:p>
        </w:tc>
      </w:tr>
      <w:tr w14:paraId="60F08F57" w14:textId="77777777" w:rsidTr="004C15A3">
        <w:tblPrEx>
          <w:tblW w:w="9450" w:type="dxa"/>
          <w:tblLook w:val="04A0"/>
        </w:tblPrEx>
        <w:trPr>
          <w:trHeight w:val="163"/>
        </w:trPr>
        <w:tc>
          <w:tcPr>
            <w:tcW w:w="1609" w:type="dxa"/>
            <w:tcBorders>
              <w:top w:val="nil"/>
              <w:left w:val="single" w:sz="4" w:space="0" w:color="auto"/>
              <w:bottom w:val="single" w:sz="4" w:space="0" w:color="auto"/>
              <w:right w:val="single" w:sz="4" w:space="0" w:color="auto"/>
            </w:tcBorders>
            <w:shd w:val="clear" w:color="auto" w:fill="auto"/>
            <w:vAlign w:val="center"/>
            <w:hideMark/>
          </w:tcPr>
          <w:p w:rsidR="00B47864" w:rsidRPr="000F0B67" w:rsidP="00A65A3A" w14:paraId="0AD714D2" w14:textId="77777777">
            <w:pPr>
              <w:jc w:val="center"/>
              <w:rPr>
                <w:color w:val="000000"/>
                <w:sz w:val="20"/>
                <w:szCs w:val="20"/>
              </w:rPr>
            </w:pPr>
            <w:r w:rsidRPr="000F0B67">
              <w:rPr>
                <w:color w:val="000000"/>
                <w:sz w:val="20"/>
                <w:szCs w:val="20"/>
              </w:rPr>
              <w:t>Individual</w:t>
            </w:r>
          </w:p>
        </w:tc>
        <w:tc>
          <w:tcPr>
            <w:tcW w:w="2333" w:type="dxa"/>
            <w:tcBorders>
              <w:top w:val="nil"/>
              <w:left w:val="nil"/>
              <w:bottom w:val="single" w:sz="4" w:space="0" w:color="auto"/>
              <w:right w:val="single" w:sz="4" w:space="0" w:color="auto"/>
            </w:tcBorders>
            <w:shd w:val="clear" w:color="auto" w:fill="auto"/>
            <w:vAlign w:val="center"/>
            <w:hideMark/>
          </w:tcPr>
          <w:p w:rsidR="00B47864" w:rsidRPr="000F0B67" w:rsidP="00A65A3A" w14:paraId="784683FE" w14:textId="77777777">
            <w:pPr>
              <w:rPr>
                <w:color w:val="000000"/>
                <w:sz w:val="20"/>
                <w:szCs w:val="20"/>
              </w:rPr>
            </w:pPr>
            <w:r w:rsidRPr="000F0B67">
              <w:rPr>
                <w:color w:val="000000"/>
                <w:sz w:val="20"/>
                <w:szCs w:val="20"/>
              </w:rPr>
              <w:t>CTCS Webinar participation (estimate based on 1 participant or designee per tribe, excluding 229 Alaska Native tribes which lack criminal jurisdiction)</w:t>
            </w:r>
          </w:p>
        </w:tc>
        <w:tc>
          <w:tcPr>
            <w:tcW w:w="1342" w:type="dxa"/>
            <w:tcBorders>
              <w:top w:val="nil"/>
              <w:left w:val="nil"/>
              <w:bottom w:val="single" w:sz="4" w:space="0" w:color="auto"/>
              <w:right w:val="single" w:sz="4" w:space="0" w:color="auto"/>
            </w:tcBorders>
            <w:shd w:val="clear" w:color="auto" w:fill="auto"/>
            <w:vAlign w:val="center"/>
            <w:hideMark/>
          </w:tcPr>
          <w:p w:rsidR="00B47864" w:rsidRPr="000F0B67" w:rsidP="004C15A3" w14:paraId="4442A0F5" w14:textId="77777777">
            <w:pPr>
              <w:jc w:val="center"/>
              <w:rPr>
                <w:color w:val="000000"/>
                <w:sz w:val="20"/>
                <w:szCs w:val="20"/>
              </w:rPr>
            </w:pPr>
            <w:r w:rsidRPr="000F0B67">
              <w:rPr>
                <w:color w:val="000000"/>
                <w:sz w:val="20"/>
                <w:szCs w:val="20"/>
              </w:rPr>
              <w:t>345</w:t>
            </w:r>
          </w:p>
        </w:tc>
        <w:tc>
          <w:tcPr>
            <w:tcW w:w="1664" w:type="dxa"/>
            <w:tcBorders>
              <w:top w:val="nil"/>
              <w:left w:val="nil"/>
              <w:bottom w:val="single" w:sz="4" w:space="0" w:color="auto"/>
              <w:right w:val="single" w:sz="4" w:space="0" w:color="auto"/>
            </w:tcBorders>
            <w:shd w:val="clear" w:color="auto" w:fill="auto"/>
            <w:vAlign w:val="center"/>
            <w:hideMark/>
          </w:tcPr>
          <w:p w:rsidR="00B47864" w:rsidRPr="000F0B67" w:rsidP="00A65A3A" w14:paraId="4B25B03E" w14:textId="77777777">
            <w:pPr>
              <w:jc w:val="center"/>
              <w:rPr>
                <w:color w:val="000000"/>
                <w:sz w:val="20"/>
                <w:szCs w:val="20"/>
              </w:rPr>
            </w:pPr>
            <w:r w:rsidRPr="000F0B67">
              <w:rPr>
                <w:color w:val="000000"/>
                <w:sz w:val="20"/>
                <w:szCs w:val="20"/>
              </w:rPr>
              <w:t>90</w:t>
            </w:r>
          </w:p>
        </w:tc>
        <w:tc>
          <w:tcPr>
            <w:tcW w:w="2502" w:type="dxa"/>
            <w:tcBorders>
              <w:top w:val="nil"/>
              <w:left w:val="nil"/>
              <w:bottom w:val="single" w:sz="4" w:space="0" w:color="auto"/>
              <w:right w:val="single" w:sz="4" w:space="0" w:color="auto"/>
            </w:tcBorders>
            <w:shd w:val="clear" w:color="auto" w:fill="auto"/>
            <w:vAlign w:val="center"/>
            <w:hideMark/>
          </w:tcPr>
          <w:p w:rsidR="00B47864" w:rsidRPr="000F0B67" w:rsidP="00A65A3A" w14:paraId="7FE7212C" w14:textId="77777777">
            <w:pPr>
              <w:jc w:val="center"/>
              <w:rPr>
                <w:color w:val="000000"/>
                <w:sz w:val="20"/>
                <w:szCs w:val="20"/>
              </w:rPr>
            </w:pPr>
            <w:r w:rsidRPr="000F0B67">
              <w:rPr>
                <w:color w:val="000000"/>
                <w:sz w:val="20"/>
                <w:szCs w:val="20"/>
              </w:rPr>
              <w:t>518</w:t>
            </w:r>
          </w:p>
        </w:tc>
      </w:tr>
      <w:tr w14:paraId="268C50CB" w14:textId="77777777" w:rsidTr="004C15A3">
        <w:tblPrEx>
          <w:tblW w:w="9450" w:type="dxa"/>
          <w:tblLook w:val="04A0"/>
        </w:tblPrEx>
        <w:trPr>
          <w:trHeight w:val="49"/>
        </w:trPr>
        <w:tc>
          <w:tcPr>
            <w:tcW w:w="1609" w:type="dxa"/>
            <w:tcBorders>
              <w:top w:val="nil"/>
              <w:left w:val="single" w:sz="4" w:space="0" w:color="auto"/>
              <w:bottom w:val="single" w:sz="4" w:space="0" w:color="auto"/>
              <w:right w:val="single" w:sz="4" w:space="0" w:color="auto"/>
            </w:tcBorders>
            <w:shd w:val="clear" w:color="auto" w:fill="auto"/>
            <w:vAlign w:val="center"/>
            <w:hideMark/>
          </w:tcPr>
          <w:p w:rsidR="00B47864" w:rsidRPr="000F0B67" w:rsidP="00A65A3A" w14:paraId="07B7EE47" w14:textId="77777777">
            <w:pPr>
              <w:rPr>
                <w:color w:val="000000"/>
                <w:sz w:val="20"/>
                <w:szCs w:val="20"/>
              </w:rPr>
            </w:pPr>
            <w:r w:rsidRPr="000F0B67">
              <w:rPr>
                <w:color w:val="000000"/>
                <w:sz w:val="20"/>
                <w:szCs w:val="20"/>
              </w:rPr>
              <w:t> </w:t>
            </w:r>
          </w:p>
        </w:tc>
        <w:tc>
          <w:tcPr>
            <w:tcW w:w="2333" w:type="dxa"/>
            <w:tcBorders>
              <w:top w:val="nil"/>
              <w:left w:val="nil"/>
              <w:bottom w:val="single" w:sz="4" w:space="0" w:color="auto"/>
              <w:right w:val="single" w:sz="4" w:space="0" w:color="auto"/>
            </w:tcBorders>
            <w:shd w:val="clear" w:color="auto" w:fill="auto"/>
            <w:vAlign w:val="center"/>
            <w:hideMark/>
          </w:tcPr>
          <w:p w:rsidR="00B47864" w:rsidRPr="000F0B67" w:rsidP="00A65A3A" w14:paraId="363CBBF6" w14:textId="77777777">
            <w:pPr>
              <w:jc w:val="right"/>
              <w:rPr>
                <w:b/>
                <w:bCs/>
                <w:color w:val="000000"/>
                <w:sz w:val="20"/>
                <w:szCs w:val="20"/>
              </w:rPr>
            </w:pPr>
            <w:r w:rsidRPr="000F0B67">
              <w:rPr>
                <w:b/>
                <w:bCs/>
                <w:color w:val="000000"/>
                <w:sz w:val="20"/>
                <w:szCs w:val="20"/>
              </w:rPr>
              <w:t>TOTAL BURDEN HOURS</w:t>
            </w:r>
          </w:p>
        </w:tc>
        <w:tc>
          <w:tcPr>
            <w:tcW w:w="1342" w:type="dxa"/>
            <w:tcBorders>
              <w:top w:val="nil"/>
              <w:left w:val="nil"/>
              <w:bottom w:val="single" w:sz="4" w:space="0" w:color="auto"/>
              <w:right w:val="single" w:sz="4" w:space="0" w:color="auto"/>
            </w:tcBorders>
            <w:shd w:val="clear" w:color="auto" w:fill="auto"/>
            <w:vAlign w:val="center"/>
            <w:hideMark/>
          </w:tcPr>
          <w:p w:rsidR="00B47864" w:rsidRPr="000F0B67" w:rsidP="00A65A3A" w14:paraId="53039F9D" w14:textId="77777777">
            <w:pPr>
              <w:jc w:val="right"/>
              <w:rPr>
                <w:color w:val="000000"/>
                <w:sz w:val="20"/>
                <w:szCs w:val="20"/>
              </w:rPr>
            </w:pPr>
            <w:r w:rsidRPr="000F0B67">
              <w:rPr>
                <w:color w:val="000000"/>
                <w:sz w:val="20"/>
                <w:szCs w:val="20"/>
              </w:rPr>
              <w:t xml:space="preserve"> </w:t>
            </w:r>
          </w:p>
        </w:tc>
        <w:tc>
          <w:tcPr>
            <w:tcW w:w="1664" w:type="dxa"/>
            <w:tcBorders>
              <w:top w:val="nil"/>
              <w:left w:val="nil"/>
              <w:bottom w:val="single" w:sz="4" w:space="0" w:color="auto"/>
              <w:right w:val="single" w:sz="4" w:space="0" w:color="auto"/>
            </w:tcBorders>
            <w:shd w:val="clear" w:color="auto" w:fill="auto"/>
            <w:vAlign w:val="center"/>
            <w:hideMark/>
          </w:tcPr>
          <w:p w:rsidR="00B47864" w:rsidRPr="000F0B67" w:rsidP="00A65A3A" w14:paraId="4D0F1C4E" w14:textId="77777777">
            <w:pPr>
              <w:jc w:val="center"/>
              <w:rPr>
                <w:color w:val="000000"/>
                <w:sz w:val="20"/>
                <w:szCs w:val="20"/>
              </w:rPr>
            </w:pPr>
            <w:r w:rsidRPr="000F0B67">
              <w:rPr>
                <w:color w:val="000000"/>
                <w:sz w:val="20"/>
                <w:szCs w:val="20"/>
              </w:rPr>
              <w:t> </w:t>
            </w:r>
          </w:p>
        </w:tc>
        <w:tc>
          <w:tcPr>
            <w:tcW w:w="2502" w:type="dxa"/>
            <w:tcBorders>
              <w:top w:val="nil"/>
              <w:left w:val="nil"/>
              <w:bottom w:val="single" w:sz="4" w:space="0" w:color="auto"/>
              <w:right w:val="single" w:sz="4" w:space="0" w:color="auto"/>
            </w:tcBorders>
            <w:shd w:val="clear" w:color="auto" w:fill="auto"/>
            <w:vAlign w:val="center"/>
            <w:hideMark/>
          </w:tcPr>
          <w:p w:rsidR="00B47864" w:rsidRPr="000F0B67" w:rsidP="00A65A3A" w14:paraId="57BDC71C" w14:textId="77777777">
            <w:pPr>
              <w:ind w:firstLine="1000" w:firstLineChars="500"/>
              <w:rPr>
                <w:color w:val="000000"/>
                <w:sz w:val="20"/>
                <w:szCs w:val="20"/>
              </w:rPr>
            </w:pPr>
            <w:r w:rsidRPr="000F0B67">
              <w:rPr>
                <w:color w:val="000000"/>
                <w:sz w:val="20"/>
                <w:szCs w:val="20"/>
              </w:rPr>
              <w:t>1,541   </w:t>
            </w:r>
          </w:p>
        </w:tc>
      </w:tr>
    </w:tbl>
    <w:p w:rsidR="00166B6B" w:rsidP="00140BB1" w14:paraId="70044A7E" w14:textId="77777777">
      <w:pPr>
        <w:pStyle w:val="BodyText"/>
        <w:spacing w:before="90"/>
        <w:rPr>
          <w:b/>
          <w:i w:val="0"/>
          <w:iCs w:val="0"/>
          <w:color w:val="000000"/>
        </w:rPr>
      </w:pPr>
    </w:p>
    <w:p w:rsidR="00166B6B" w:rsidP="00140BB1" w14:paraId="6FAAC04D" w14:textId="77777777">
      <w:pPr>
        <w:pStyle w:val="BodyText"/>
        <w:spacing w:before="90"/>
        <w:rPr>
          <w:b/>
          <w:color w:val="000000"/>
        </w:rPr>
      </w:pPr>
      <w:r w:rsidRPr="001E329F">
        <w:rPr>
          <w:b/>
          <w:i w:val="0"/>
          <w:iCs w:val="0"/>
          <w:color w:val="000000"/>
        </w:rPr>
        <w:t xml:space="preserve">FEDERAL </w:t>
      </w:r>
      <w:r w:rsidRPr="001E329F" w:rsidR="009F5923">
        <w:rPr>
          <w:b/>
          <w:i w:val="0"/>
          <w:iCs w:val="0"/>
          <w:color w:val="000000"/>
        </w:rPr>
        <w:t>COST</w:t>
      </w:r>
      <w:bookmarkStart w:id="1" w:name="_Hlk145423035"/>
      <w:r w:rsidRPr="001E329F" w:rsidR="00F06866">
        <w:rPr>
          <w:b/>
          <w:i w:val="0"/>
          <w:iCs w:val="0"/>
          <w:color w:val="000000"/>
        </w:rPr>
        <w:t>:</w:t>
      </w:r>
      <w:bookmarkStart w:id="2" w:name="_Hlk146094289"/>
      <w:r w:rsidRPr="001E329F" w:rsidR="00895229">
        <w:rPr>
          <w:b/>
          <w:color w:val="000000"/>
        </w:rPr>
        <w:t xml:space="preserve"> </w:t>
      </w:r>
    </w:p>
    <w:p w:rsidR="00140BB1" w:rsidRPr="005E56CD" w:rsidP="00140BB1" w14:paraId="04A045FC" w14:textId="77777777">
      <w:pPr>
        <w:pStyle w:val="BodyText"/>
        <w:spacing w:before="90"/>
        <w:rPr>
          <w:snapToGrid/>
          <w:color w:val="000000"/>
        </w:rPr>
      </w:pPr>
      <w:r w:rsidRPr="001E329F">
        <w:rPr>
          <w:b/>
          <w:color w:val="000000"/>
        </w:rPr>
        <w:t xml:space="preserve"> </w:t>
      </w:r>
    </w:p>
    <w:p w:rsidR="00C57479" w14:paraId="13A97957" w14:textId="5D00CA00">
      <w:pPr>
        <w:rPr>
          <w:color w:val="000000"/>
        </w:rPr>
      </w:pPr>
      <w:bookmarkStart w:id="3" w:name="_Hlk152244671"/>
      <w:bookmarkEnd w:id="2"/>
      <w:r w:rsidRPr="00751F22">
        <w:rPr>
          <w:color w:val="000000"/>
        </w:rPr>
        <w:t>The estimated financial cost to the federal government for the 2024 CTLEA and 2024 CTCS webinars for the total participant burden hours (1,541) is approximately $49,345 (1,541 hours x $32)</w:t>
      </w:r>
      <w:r w:rsidR="00687DFD">
        <w:rPr>
          <w:color w:val="000000"/>
        </w:rPr>
        <w:t>,</w:t>
      </w:r>
      <w:r w:rsidRPr="00751F22">
        <w:rPr>
          <w:color w:val="000000"/>
        </w:rPr>
        <w:t xml:space="preserve"> based on the hourly salary of $32 for a GS-12 Statistician.</w:t>
      </w:r>
      <w:bookmarkEnd w:id="0"/>
      <w:bookmarkEnd w:id="1"/>
      <w:bookmarkEnd w:id="3"/>
    </w:p>
    <w:p w:rsidR="00751F22" w:rsidRPr="001E329F" w14:paraId="67A0B933" w14:textId="77777777">
      <w:pPr>
        <w:rPr>
          <w:bCs/>
          <w:color w:val="000000"/>
        </w:rPr>
      </w:pPr>
    </w:p>
    <w:p w:rsidR="0069403B" w:rsidRPr="001E329F" w:rsidP="00F06866" w14:paraId="1BEDB504" w14:textId="77777777">
      <w:pPr>
        <w:rPr>
          <w:b/>
          <w:color w:val="000000"/>
        </w:rPr>
      </w:pPr>
      <w:r w:rsidRPr="001E329F">
        <w:rPr>
          <w:b/>
          <w:bCs/>
          <w:color w:val="000000"/>
          <w:u w:val="single"/>
        </w:rPr>
        <w:t xml:space="preserve">If you are conducting a focus group, survey, or plan to employ statistical methods, </w:t>
      </w:r>
      <w:r w:rsidRPr="001E329F" w:rsidR="006C524E">
        <w:rPr>
          <w:b/>
          <w:bCs/>
          <w:color w:val="000000"/>
          <w:u w:val="single"/>
        </w:rPr>
        <w:t>please provide</w:t>
      </w:r>
      <w:r w:rsidRPr="001E329F">
        <w:rPr>
          <w:b/>
          <w:bCs/>
          <w:color w:val="000000"/>
          <w:u w:val="single"/>
        </w:rPr>
        <w:t xml:space="preserve"> answers to the following questions:</w:t>
      </w:r>
    </w:p>
    <w:p w:rsidR="0069403B" w:rsidRPr="001E329F" w:rsidP="00F06866" w14:paraId="09462BFB" w14:textId="77777777">
      <w:pPr>
        <w:rPr>
          <w:b/>
          <w:color w:val="000000"/>
        </w:rPr>
      </w:pPr>
    </w:p>
    <w:p w:rsidR="00F06866" w:rsidRPr="001E329F" w:rsidP="00F06866" w14:paraId="6411E145" w14:textId="77777777">
      <w:pPr>
        <w:rPr>
          <w:b/>
          <w:color w:val="000000"/>
        </w:rPr>
      </w:pPr>
      <w:r w:rsidRPr="001E329F">
        <w:rPr>
          <w:b/>
          <w:color w:val="000000"/>
        </w:rPr>
        <w:t>The</w:t>
      </w:r>
      <w:r w:rsidRPr="001E329F" w:rsidR="0069403B">
        <w:rPr>
          <w:b/>
          <w:color w:val="000000"/>
        </w:rPr>
        <w:t xml:space="preserve"> select</w:t>
      </w:r>
      <w:r w:rsidRPr="001E329F">
        <w:rPr>
          <w:b/>
          <w:color w:val="000000"/>
        </w:rPr>
        <w:t>ion of your targeted respondents</w:t>
      </w:r>
    </w:p>
    <w:p w:rsidR="0069403B" w:rsidRPr="001E329F" w:rsidP="0069403B" w14:paraId="1CFC10E6" w14:textId="77777777">
      <w:pPr>
        <w:pStyle w:val="ListParagraph"/>
        <w:numPr>
          <w:ilvl w:val="0"/>
          <w:numId w:val="15"/>
        </w:numPr>
        <w:rPr>
          <w:color w:val="000000"/>
        </w:rPr>
      </w:pPr>
      <w:r w:rsidRPr="001E329F">
        <w:rPr>
          <w:color w:val="000000"/>
        </w:rPr>
        <w:t>Do you have a customer list or something similar that defines the universe of potential respondents</w:t>
      </w:r>
      <w:r w:rsidRPr="001E329F" w:rsidR="00636621">
        <w:rPr>
          <w:color w:val="000000"/>
        </w:rPr>
        <w:t xml:space="preserve"> and do you have a sampling plan for selecting from this universe</w:t>
      </w:r>
      <w:r w:rsidRPr="001E329F">
        <w:rPr>
          <w:color w:val="000000"/>
        </w:rPr>
        <w:t>?</w:t>
      </w:r>
      <w:r w:rsidRPr="001E329F">
        <w:rPr>
          <w:color w:val="000000"/>
        </w:rPr>
        <w:tab/>
      </w:r>
      <w:r w:rsidRPr="001E329F">
        <w:rPr>
          <w:color w:val="000000"/>
        </w:rPr>
        <w:tab/>
      </w:r>
      <w:r w:rsidRPr="001E329F">
        <w:rPr>
          <w:color w:val="000000"/>
        </w:rPr>
        <w:tab/>
      </w:r>
      <w:r w:rsidRPr="001E329F">
        <w:rPr>
          <w:color w:val="000000"/>
        </w:rPr>
        <w:tab/>
      </w:r>
      <w:r w:rsidRPr="001E329F">
        <w:rPr>
          <w:color w:val="000000"/>
        </w:rPr>
        <w:tab/>
      </w:r>
      <w:r w:rsidRPr="001E329F">
        <w:rPr>
          <w:color w:val="000000"/>
        </w:rPr>
        <w:tab/>
      </w:r>
      <w:r w:rsidRPr="001E329F">
        <w:rPr>
          <w:color w:val="000000"/>
        </w:rPr>
        <w:tab/>
      </w:r>
      <w:r w:rsidRPr="001E329F">
        <w:rPr>
          <w:color w:val="000000"/>
        </w:rPr>
        <w:tab/>
      </w:r>
      <w:r w:rsidRPr="001E329F" w:rsidR="00636621">
        <w:rPr>
          <w:color w:val="000000"/>
        </w:rPr>
        <w:tab/>
      </w:r>
      <w:r w:rsidRPr="001E329F" w:rsidR="00636621">
        <w:rPr>
          <w:color w:val="000000"/>
        </w:rPr>
        <w:tab/>
      </w:r>
      <w:r w:rsidRPr="001E329F" w:rsidR="00636621">
        <w:rPr>
          <w:color w:val="000000"/>
        </w:rPr>
        <w:tab/>
      </w:r>
      <w:r w:rsidRPr="001E329F">
        <w:rPr>
          <w:color w:val="000000"/>
        </w:rPr>
        <w:t>[</w:t>
      </w:r>
      <w:r w:rsidRPr="001E329F" w:rsidR="00DE1431">
        <w:rPr>
          <w:color w:val="000000"/>
        </w:rPr>
        <w:t xml:space="preserve"> </w:t>
      </w:r>
      <w:r w:rsidRPr="001E329F" w:rsidR="00F22E17">
        <w:rPr>
          <w:b/>
          <w:bCs/>
          <w:color w:val="000000"/>
        </w:rPr>
        <w:t>X</w:t>
      </w:r>
      <w:r w:rsidRPr="001E329F">
        <w:rPr>
          <w:color w:val="000000"/>
        </w:rPr>
        <w:t>] Yes</w:t>
      </w:r>
      <w:r w:rsidRPr="001E329F">
        <w:rPr>
          <w:color w:val="000000"/>
        </w:rPr>
        <w:tab/>
        <w:t>[] No</w:t>
      </w:r>
    </w:p>
    <w:p w:rsidR="00636621" w:rsidRPr="001E329F" w:rsidP="00A656AB" w14:paraId="0D211290" w14:textId="77777777">
      <w:pPr>
        <w:ind w:left="360"/>
        <w:rPr>
          <w:color w:val="000000"/>
        </w:rPr>
      </w:pPr>
      <w:r w:rsidRPr="001E329F">
        <w:rPr>
          <w:color w:val="000000"/>
        </w:rPr>
        <w:t>If the answer is yes, please provide a description of both below</w:t>
      </w:r>
      <w:r w:rsidRPr="001E329F" w:rsidR="00A403BB">
        <w:rPr>
          <w:color w:val="000000"/>
        </w:rPr>
        <w:t xml:space="preserve"> (or attach the sampling plan)</w:t>
      </w:r>
      <w:r w:rsidRPr="001E329F">
        <w:rPr>
          <w:color w:val="000000"/>
        </w:rPr>
        <w:t>?   If the answer is no, please provide a description of how you plan to identify your potential group of respondents</w:t>
      </w:r>
      <w:r w:rsidRPr="001E329F" w:rsidR="001B0AAA">
        <w:rPr>
          <w:color w:val="000000"/>
        </w:rPr>
        <w:t xml:space="preserve"> and how you will select them</w:t>
      </w:r>
      <w:r w:rsidRPr="001E329F">
        <w:rPr>
          <w:color w:val="000000"/>
        </w:rPr>
        <w:t>?</w:t>
      </w:r>
    </w:p>
    <w:p w:rsidR="00906B5E" w:rsidRPr="001E329F" w:rsidP="001B0AAA" w14:paraId="48D1CAF8" w14:textId="77777777">
      <w:pPr>
        <w:rPr>
          <w:color w:val="000000"/>
        </w:rPr>
      </w:pPr>
    </w:p>
    <w:p w:rsidR="009F2817" w:rsidRPr="001E329F" w:rsidP="001B0AAA" w14:paraId="33646FD3" w14:textId="77777777">
      <w:pPr>
        <w:rPr>
          <w:color w:val="000000"/>
        </w:rPr>
      </w:pPr>
      <w:r w:rsidRPr="001E329F">
        <w:rPr>
          <w:color w:val="000000"/>
        </w:rPr>
        <w:t>The 574 Tribal entities recognized by and eligible for funding and services from the Bureau of Indian Affairs (BIA) is published annually</w:t>
      </w:r>
      <w:r w:rsidRPr="001E329F" w:rsidR="001B2946">
        <w:rPr>
          <w:color w:val="000000"/>
        </w:rPr>
        <w:t xml:space="preserve"> (</w:t>
      </w:r>
      <w:r w:rsidRPr="001E329F">
        <w:rPr>
          <w:color w:val="000000"/>
        </w:rPr>
        <w:t xml:space="preserve">see </w:t>
      </w:r>
      <w:hyperlink r:id="rId8" w:history="1">
        <w:r w:rsidRPr="001E329F">
          <w:rPr>
            <w:color w:val="000000"/>
            <w:u w:val="single"/>
          </w:rPr>
          <w:t>2023-00504.pdf (govinfo.gov)</w:t>
        </w:r>
      </w:hyperlink>
      <w:r w:rsidRPr="001E329F" w:rsidR="001B2946">
        <w:rPr>
          <w:color w:val="000000"/>
        </w:rPr>
        <w:t>)</w:t>
      </w:r>
      <w:r w:rsidRPr="001E329F">
        <w:rPr>
          <w:color w:val="000000"/>
        </w:rPr>
        <w:t>.</w:t>
      </w:r>
      <w:r w:rsidRPr="001E329F" w:rsidR="00926940">
        <w:rPr>
          <w:color w:val="000000"/>
        </w:rPr>
        <w:t xml:space="preserve"> The list of trib</w:t>
      </w:r>
      <w:r w:rsidR="00910CF9">
        <w:rPr>
          <w:color w:val="000000"/>
        </w:rPr>
        <w:t>al law enforcement agencies and court systems will be based on the known universe of agencies included in the 2019 CTLEA and 2014 CTCS</w:t>
      </w:r>
      <w:r w:rsidR="002A0F97">
        <w:rPr>
          <w:color w:val="000000"/>
        </w:rPr>
        <w:t xml:space="preserve"> conducted by BJS.</w:t>
      </w:r>
    </w:p>
    <w:p w:rsidR="004D6E14" w:rsidRPr="001E329F" w:rsidP="00A403BB" w14:paraId="2F22C26D" w14:textId="77777777">
      <w:pPr>
        <w:rPr>
          <w:b/>
          <w:color w:val="000000"/>
        </w:rPr>
      </w:pPr>
    </w:p>
    <w:p w:rsidR="00A403BB" w:rsidRPr="001E329F" w:rsidP="00A403BB" w14:paraId="6389A218" w14:textId="77777777">
      <w:pPr>
        <w:rPr>
          <w:b/>
          <w:color w:val="000000"/>
        </w:rPr>
      </w:pPr>
      <w:r w:rsidRPr="001E329F">
        <w:rPr>
          <w:b/>
          <w:color w:val="000000"/>
        </w:rPr>
        <w:t>Administration of the Instrument</w:t>
      </w:r>
    </w:p>
    <w:p w:rsidR="00A403BB" w:rsidRPr="001E329F" w:rsidP="00A403BB" w14:paraId="321C4C09" w14:textId="77777777">
      <w:pPr>
        <w:pStyle w:val="ListParagraph"/>
        <w:numPr>
          <w:ilvl w:val="0"/>
          <w:numId w:val="17"/>
        </w:numPr>
        <w:rPr>
          <w:color w:val="000000"/>
        </w:rPr>
      </w:pPr>
      <w:r w:rsidRPr="001E329F">
        <w:rPr>
          <w:color w:val="000000"/>
        </w:rPr>
        <w:t>H</w:t>
      </w:r>
      <w:r w:rsidRPr="001E329F">
        <w:rPr>
          <w:color w:val="000000"/>
        </w:rPr>
        <w:t>ow will you collect the information? (Check all that apply)</w:t>
      </w:r>
    </w:p>
    <w:p w:rsidR="001B0AAA" w:rsidRPr="001E329F" w:rsidP="001B0AAA" w14:paraId="029DBC88" w14:textId="77777777">
      <w:pPr>
        <w:ind w:left="720"/>
        <w:rPr>
          <w:color w:val="000000"/>
        </w:rPr>
      </w:pPr>
      <w:r w:rsidRPr="001E329F">
        <w:rPr>
          <w:color w:val="000000"/>
        </w:rPr>
        <w:t>[</w:t>
      </w:r>
      <w:r w:rsidR="00DF48D5">
        <w:rPr>
          <w:color w:val="000000"/>
        </w:rPr>
        <w:t>X</w:t>
      </w:r>
      <w:r w:rsidRPr="001E329F">
        <w:rPr>
          <w:color w:val="000000"/>
        </w:rPr>
        <w:t>] Web-based</w:t>
      </w:r>
      <w:r w:rsidRPr="001E329F">
        <w:rPr>
          <w:color w:val="000000"/>
        </w:rPr>
        <w:t xml:space="preserve"> or other forms of Social Media </w:t>
      </w:r>
    </w:p>
    <w:p w:rsidR="001B0AAA" w:rsidRPr="001E329F" w:rsidP="001B0AAA" w14:paraId="785656EA" w14:textId="77777777">
      <w:pPr>
        <w:ind w:left="720"/>
        <w:rPr>
          <w:color w:val="000000"/>
        </w:rPr>
      </w:pPr>
      <w:r w:rsidRPr="001E329F">
        <w:rPr>
          <w:color w:val="000000"/>
        </w:rPr>
        <w:t>[ ] Telephone</w:t>
      </w:r>
      <w:r w:rsidRPr="001E329F">
        <w:rPr>
          <w:color w:val="000000"/>
        </w:rPr>
        <w:tab/>
      </w:r>
    </w:p>
    <w:p w:rsidR="001B0AAA" w:rsidRPr="001E329F" w:rsidP="001B0AAA" w14:paraId="235140FA" w14:textId="77777777">
      <w:pPr>
        <w:ind w:left="720"/>
        <w:rPr>
          <w:color w:val="000000"/>
        </w:rPr>
      </w:pPr>
      <w:r w:rsidRPr="001E329F">
        <w:rPr>
          <w:color w:val="000000"/>
        </w:rPr>
        <w:t>[</w:t>
      </w:r>
      <w:r w:rsidRPr="001E329F">
        <w:rPr>
          <w:color w:val="000000"/>
        </w:rPr>
        <w:t xml:space="preserve"> </w:t>
      </w:r>
      <w:r w:rsidRPr="001E329F">
        <w:rPr>
          <w:color w:val="000000"/>
        </w:rPr>
        <w:t>] In-person</w:t>
      </w:r>
      <w:r w:rsidRPr="001E329F">
        <w:rPr>
          <w:color w:val="000000"/>
        </w:rPr>
        <w:tab/>
      </w:r>
    </w:p>
    <w:p w:rsidR="001B0AAA" w:rsidRPr="001E329F" w:rsidP="001B0AAA" w14:paraId="7F368BDC" w14:textId="77777777">
      <w:pPr>
        <w:ind w:left="720"/>
        <w:rPr>
          <w:color w:val="000000"/>
        </w:rPr>
      </w:pPr>
      <w:r w:rsidRPr="001E329F">
        <w:rPr>
          <w:color w:val="000000"/>
        </w:rPr>
        <w:t>[ ] Mail</w:t>
      </w:r>
      <w:r w:rsidRPr="001E329F">
        <w:rPr>
          <w:color w:val="000000"/>
        </w:rPr>
        <w:t xml:space="preserve"> </w:t>
      </w:r>
    </w:p>
    <w:p w:rsidR="001B0AAA" w:rsidRPr="001E329F" w:rsidP="001B0AAA" w14:paraId="6AA07D57" w14:textId="77777777">
      <w:pPr>
        <w:ind w:left="720"/>
        <w:rPr>
          <w:color w:val="000000"/>
        </w:rPr>
      </w:pPr>
      <w:r w:rsidRPr="001E329F">
        <w:rPr>
          <w:color w:val="000000"/>
        </w:rPr>
        <w:t>[</w:t>
      </w:r>
      <w:r w:rsidRPr="001E329F" w:rsidR="001B2946">
        <w:rPr>
          <w:b/>
          <w:bCs/>
          <w:color w:val="000000"/>
        </w:rPr>
        <w:t>X</w:t>
      </w:r>
      <w:r w:rsidRPr="001E329F">
        <w:rPr>
          <w:b/>
          <w:bCs/>
          <w:color w:val="000000"/>
        </w:rPr>
        <w:t xml:space="preserve"> </w:t>
      </w:r>
      <w:r w:rsidRPr="001E329F">
        <w:rPr>
          <w:b/>
          <w:bCs/>
          <w:color w:val="000000"/>
        </w:rPr>
        <w:t xml:space="preserve"> </w:t>
      </w:r>
      <w:r w:rsidRPr="001E329F">
        <w:rPr>
          <w:color w:val="000000"/>
        </w:rPr>
        <w:t>] Other, Explain</w:t>
      </w:r>
      <w:r w:rsidRPr="001E329F" w:rsidR="009F2817">
        <w:rPr>
          <w:color w:val="000000"/>
        </w:rPr>
        <w:t xml:space="preserve">: </w:t>
      </w:r>
      <w:r w:rsidR="00910CF9">
        <w:rPr>
          <w:color w:val="000000"/>
        </w:rPr>
        <w:t>Input and feedback will be collect</w:t>
      </w:r>
      <w:r w:rsidR="002A0F97">
        <w:rPr>
          <w:color w:val="000000"/>
        </w:rPr>
        <w:t>ed</w:t>
      </w:r>
      <w:r w:rsidR="00910CF9">
        <w:rPr>
          <w:color w:val="000000"/>
        </w:rPr>
        <w:t xml:space="preserve"> based on verbal feedback from webinar participants, using open ended questions and prompt based on major topics and concepts to measuring the administration and operation of justice agencies (e.g. crime estimates, caseloads or filings, jurisdiction, training, or budgets).</w:t>
      </w:r>
    </w:p>
    <w:p w:rsidR="00E81DE1" w:rsidRPr="001E329F" w:rsidP="001B0AAA" w14:paraId="29F56DB7" w14:textId="77777777">
      <w:pPr>
        <w:ind w:left="720"/>
        <w:rPr>
          <w:color w:val="000000"/>
        </w:rPr>
      </w:pPr>
    </w:p>
    <w:p w:rsidR="00F24CFC" w:rsidRPr="001E329F" w:rsidP="00F24CFC" w14:paraId="477EC9AA" w14:textId="77777777">
      <w:pPr>
        <w:pStyle w:val="ListParagraph"/>
        <w:numPr>
          <w:ilvl w:val="0"/>
          <w:numId w:val="17"/>
        </w:numPr>
        <w:rPr>
          <w:color w:val="000000"/>
        </w:rPr>
      </w:pPr>
      <w:r w:rsidRPr="001E329F">
        <w:rPr>
          <w:color w:val="000000"/>
        </w:rPr>
        <w:t xml:space="preserve">Will interviewers or facilitators be used?  [ </w:t>
      </w:r>
      <w:r w:rsidRPr="006A374F" w:rsidR="009F2817">
        <w:rPr>
          <w:b/>
          <w:bCs/>
          <w:color w:val="000000"/>
        </w:rPr>
        <w:t>X</w:t>
      </w:r>
      <w:r w:rsidRPr="001E329F">
        <w:rPr>
          <w:color w:val="000000"/>
        </w:rPr>
        <w:t xml:space="preserve"> ] Yes [</w:t>
      </w:r>
      <w:r w:rsidRPr="001E329F" w:rsidR="00AB5B0F">
        <w:rPr>
          <w:color w:val="000000"/>
        </w:rPr>
        <w:t xml:space="preserve"> </w:t>
      </w:r>
      <w:r w:rsidRPr="001E329F">
        <w:rPr>
          <w:color w:val="000000"/>
        </w:rPr>
        <w:t>] No</w:t>
      </w:r>
    </w:p>
    <w:p w:rsidR="00F24CFC" w:rsidRPr="001E329F" w:rsidP="00F24CFC" w14:paraId="660B63D6" w14:textId="77777777">
      <w:pPr>
        <w:pStyle w:val="ListParagraph"/>
        <w:ind w:left="360"/>
        <w:rPr>
          <w:color w:val="000000"/>
        </w:rPr>
      </w:pPr>
      <w:r w:rsidRPr="001E329F">
        <w:rPr>
          <w:color w:val="000000"/>
        </w:rPr>
        <w:t xml:space="preserve"> </w:t>
      </w:r>
    </w:p>
    <w:p w:rsidR="00F24CFC" w:rsidRPr="001E329F" w:rsidP="00F24CFC" w14:paraId="5E01E3DA" w14:textId="77777777">
      <w:pPr>
        <w:pStyle w:val="ListParagraph"/>
        <w:ind w:left="360"/>
        <w:rPr>
          <w:color w:val="000000"/>
        </w:rPr>
      </w:pPr>
    </w:p>
    <w:p w:rsidR="005E714A" w:rsidRPr="001E329F" w:rsidP="008228C3" w14:paraId="098F1D9B" w14:textId="77777777">
      <w:pPr>
        <w:rPr>
          <w:b/>
          <w:color w:val="000000"/>
        </w:rPr>
      </w:pPr>
      <w:r w:rsidRPr="001E329F">
        <w:rPr>
          <w:b/>
          <w:color w:val="000000"/>
        </w:rPr>
        <w:t xml:space="preserve">Submit </w:t>
      </w:r>
      <w:r w:rsidRPr="001E329F" w:rsidR="00F24CFC">
        <w:rPr>
          <w:b/>
          <w:color w:val="000000"/>
        </w:rPr>
        <w:t>all instruments, instructions, and scripts with the request.</w:t>
      </w:r>
    </w:p>
    <w:p w:rsidR="00200A0D" w:rsidRPr="00DE1431" w:rsidP="008228C3" w14:paraId="526F7D01" w14:textId="77777777">
      <w:pPr>
        <w:rPr>
          <w:b/>
        </w:rPr>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A9F3D6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C76381F"/>
    <w:multiLevelType w:val="hybridMultilevel"/>
    <w:tmpl w:val="795068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4E315D7"/>
    <w:multiLevelType w:val="hybridMultilevel"/>
    <w:tmpl w:val="53BCB6B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919899447">
    <w:abstractNumId w:val="13"/>
  </w:num>
  <w:num w:numId="2" w16cid:durableId="684596650">
    <w:abstractNumId w:val="20"/>
  </w:num>
  <w:num w:numId="3" w16cid:durableId="768046338">
    <w:abstractNumId w:val="19"/>
  </w:num>
  <w:num w:numId="4" w16cid:durableId="668676331">
    <w:abstractNumId w:val="22"/>
  </w:num>
  <w:num w:numId="5" w16cid:durableId="1662662530">
    <w:abstractNumId w:val="5"/>
  </w:num>
  <w:num w:numId="6" w16cid:durableId="889000949">
    <w:abstractNumId w:val="1"/>
  </w:num>
  <w:num w:numId="7" w16cid:durableId="1120802347">
    <w:abstractNumId w:val="11"/>
  </w:num>
  <w:num w:numId="8" w16cid:durableId="411440134">
    <w:abstractNumId w:val="17"/>
  </w:num>
  <w:num w:numId="9" w16cid:durableId="1396780180">
    <w:abstractNumId w:val="12"/>
  </w:num>
  <w:num w:numId="10" w16cid:durableId="1890680129">
    <w:abstractNumId w:val="2"/>
  </w:num>
  <w:num w:numId="11" w16cid:durableId="166097051">
    <w:abstractNumId w:val="8"/>
  </w:num>
  <w:num w:numId="12" w16cid:durableId="1140731747">
    <w:abstractNumId w:val="9"/>
  </w:num>
  <w:num w:numId="13" w16cid:durableId="937099879">
    <w:abstractNumId w:val="0"/>
  </w:num>
  <w:num w:numId="14" w16cid:durableId="1694762000">
    <w:abstractNumId w:val="18"/>
  </w:num>
  <w:num w:numId="15" w16cid:durableId="2037845236">
    <w:abstractNumId w:val="16"/>
  </w:num>
  <w:num w:numId="16" w16cid:durableId="679548600">
    <w:abstractNumId w:val="15"/>
  </w:num>
  <w:num w:numId="17" w16cid:durableId="1293831724">
    <w:abstractNumId w:val="6"/>
  </w:num>
  <w:num w:numId="18" w16cid:durableId="864682121">
    <w:abstractNumId w:val="7"/>
  </w:num>
  <w:num w:numId="19" w16cid:durableId="830291613">
    <w:abstractNumId w:val="4"/>
  </w:num>
  <w:num w:numId="20" w16cid:durableId="1012804674">
    <w:abstractNumId w:val="14"/>
  </w:num>
  <w:num w:numId="21" w16cid:durableId="200098081">
    <w:abstractNumId w:val="21"/>
  </w:num>
  <w:num w:numId="22" w16cid:durableId="1112823302">
    <w:abstractNumId w:val="3"/>
  </w:num>
  <w:num w:numId="23" w16cid:durableId="2002737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7689"/>
    <w:rsid w:val="00022E66"/>
    <w:rsid w:val="00023A57"/>
    <w:rsid w:val="00032448"/>
    <w:rsid w:val="00047A64"/>
    <w:rsid w:val="00060B23"/>
    <w:rsid w:val="00060C80"/>
    <w:rsid w:val="00067329"/>
    <w:rsid w:val="00083EFB"/>
    <w:rsid w:val="00093D40"/>
    <w:rsid w:val="000B03A7"/>
    <w:rsid w:val="000B2838"/>
    <w:rsid w:val="000B44E6"/>
    <w:rsid w:val="000C4D31"/>
    <w:rsid w:val="000C6A89"/>
    <w:rsid w:val="000D44CA"/>
    <w:rsid w:val="000E200B"/>
    <w:rsid w:val="000F0B67"/>
    <w:rsid w:val="000F68BE"/>
    <w:rsid w:val="0010488D"/>
    <w:rsid w:val="00121C08"/>
    <w:rsid w:val="00136234"/>
    <w:rsid w:val="00140BB1"/>
    <w:rsid w:val="001457F0"/>
    <w:rsid w:val="00147C82"/>
    <w:rsid w:val="00165040"/>
    <w:rsid w:val="00166B6B"/>
    <w:rsid w:val="0017640C"/>
    <w:rsid w:val="00183896"/>
    <w:rsid w:val="00191B02"/>
    <w:rsid w:val="001927A4"/>
    <w:rsid w:val="00194AC6"/>
    <w:rsid w:val="00195683"/>
    <w:rsid w:val="001A23B0"/>
    <w:rsid w:val="001A25CC"/>
    <w:rsid w:val="001B0AAA"/>
    <w:rsid w:val="001B2946"/>
    <w:rsid w:val="001C39F7"/>
    <w:rsid w:val="001E329F"/>
    <w:rsid w:val="001E5006"/>
    <w:rsid w:val="001F39E4"/>
    <w:rsid w:val="001F5A76"/>
    <w:rsid w:val="001F6F43"/>
    <w:rsid w:val="00200A0D"/>
    <w:rsid w:val="00220747"/>
    <w:rsid w:val="0023025C"/>
    <w:rsid w:val="00237B48"/>
    <w:rsid w:val="0024521E"/>
    <w:rsid w:val="0025468A"/>
    <w:rsid w:val="00263C3D"/>
    <w:rsid w:val="00272039"/>
    <w:rsid w:val="00274D0B"/>
    <w:rsid w:val="00292D34"/>
    <w:rsid w:val="00296338"/>
    <w:rsid w:val="002A0F97"/>
    <w:rsid w:val="002B052D"/>
    <w:rsid w:val="002B34CD"/>
    <w:rsid w:val="002B3C95"/>
    <w:rsid w:val="002C4509"/>
    <w:rsid w:val="002D0B92"/>
    <w:rsid w:val="002F3DBD"/>
    <w:rsid w:val="00335D7B"/>
    <w:rsid w:val="00342553"/>
    <w:rsid w:val="003647F0"/>
    <w:rsid w:val="00373C39"/>
    <w:rsid w:val="00390E91"/>
    <w:rsid w:val="003A22A4"/>
    <w:rsid w:val="003D1510"/>
    <w:rsid w:val="003D5BBE"/>
    <w:rsid w:val="003E3C61"/>
    <w:rsid w:val="003F1C5B"/>
    <w:rsid w:val="003F393F"/>
    <w:rsid w:val="004038C5"/>
    <w:rsid w:val="0041242E"/>
    <w:rsid w:val="0042180A"/>
    <w:rsid w:val="00434E33"/>
    <w:rsid w:val="00441434"/>
    <w:rsid w:val="0045264C"/>
    <w:rsid w:val="00462E26"/>
    <w:rsid w:val="00484CC5"/>
    <w:rsid w:val="004876EC"/>
    <w:rsid w:val="00495E1F"/>
    <w:rsid w:val="00495E5A"/>
    <w:rsid w:val="004C15A3"/>
    <w:rsid w:val="004D28F8"/>
    <w:rsid w:val="004D6E14"/>
    <w:rsid w:val="004E6A87"/>
    <w:rsid w:val="005009B0"/>
    <w:rsid w:val="0050118F"/>
    <w:rsid w:val="00511CA6"/>
    <w:rsid w:val="005161C1"/>
    <w:rsid w:val="0052005B"/>
    <w:rsid w:val="005236BD"/>
    <w:rsid w:val="00531BD0"/>
    <w:rsid w:val="00533A6B"/>
    <w:rsid w:val="005354E3"/>
    <w:rsid w:val="00555A71"/>
    <w:rsid w:val="005A1006"/>
    <w:rsid w:val="005B7663"/>
    <w:rsid w:val="005D5192"/>
    <w:rsid w:val="005E56CD"/>
    <w:rsid w:val="005E714A"/>
    <w:rsid w:val="005E7633"/>
    <w:rsid w:val="005F693D"/>
    <w:rsid w:val="006140A0"/>
    <w:rsid w:val="00636621"/>
    <w:rsid w:val="00642B49"/>
    <w:rsid w:val="00651453"/>
    <w:rsid w:val="00667FC8"/>
    <w:rsid w:val="00671297"/>
    <w:rsid w:val="00676506"/>
    <w:rsid w:val="006832D9"/>
    <w:rsid w:val="00687DFD"/>
    <w:rsid w:val="0069403B"/>
    <w:rsid w:val="006A1518"/>
    <w:rsid w:val="006A374F"/>
    <w:rsid w:val="006A7783"/>
    <w:rsid w:val="006C524E"/>
    <w:rsid w:val="006D1FA8"/>
    <w:rsid w:val="006D743A"/>
    <w:rsid w:val="006F3DDE"/>
    <w:rsid w:val="00704678"/>
    <w:rsid w:val="00705DD2"/>
    <w:rsid w:val="00724323"/>
    <w:rsid w:val="00730611"/>
    <w:rsid w:val="007425E7"/>
    <w:rsid w:val="00751F22"/>
    <w:rsid w:val="00771B6F"/>
    <w:rsid w:val="007B7F1F"/>
    <w:rsid w:val="007D2DB2"/>
    <w:rsid w:val="007F7080"/>
    <w:rsid w:val="00802607"/>
    <w:rsid w:val="008101A5"/>
    <w:rsid w:val="008106AA"/>
    <w:rsid w:val="00814A64"/>
    <w:rsid w:val="00822664"/>
    <w:rsid w:val="008228C3"/>
    <w:rsid w:val="00843796"/>
    <w:rsid w:val="00846A23"/>
    <w:rsid w:val="008660D5"/>
    <w:rsid w:val="00883875"/>
    <w:rsid w:val="00887779"/>
    <w:rsid w:val="00895229"/>
    <w:rsid w:val="008A2D11"/>
    <w:rsid w:val="008A393A"/>
    <w:rsid w:val="008B049B"/>
    <w:rsid w:val="008B2EB3"/>
    <w:rsid w:val="008D3945"/>
    <w:rsid w:val="008E2FD1"/>
    <w:rsid w:val="008F0203"/>
    <w:rsid w:val="008F50D4"/>
    <w:rsid w:val="008F63B5"/>
    <w:rsid w:val="00906B5E"/>
    <w:rsid w:val="00906BBF"/>
    <w:rsid w:val="00910CF9"/>
    <w:rsid w:val="00914643"/>
    <w:rsid w:val="009206F2"/>
    <w:rsid w:val="009239AA"/>
    <w:rsid w:val="00924AA7"/>
    <w:rsid w:val="00926940"/>
    <w:rsid w:val="00935ADA"/>
    <w:rsid w:val="00946B6C"/>
    <w:rsid w:val="00951AE0"/>
    <w:rsid w:val="00952A86"/>
    <w:rsid w:val="00955A71"/>
    <w:rsid w:val="0096108F"/>
    <w:rsid w:val="0098404E"/>
    <w:rsid w:val="00996C3B"/>
    <w:rsid w:val="009B03EB"/>
    <w:rsid w:val="009C13B9"/>
    <w:rsid w:val="009D01A2"/>
    <w:rsid w:val="009E4C15"/>
    <w:rsid w:val="009F2817"/>
    <w:rsid w:val="009F5923"/>
    <w:rsid w:val="00A05814"/>
    <w:rsid w:val="00A144EC"/>
    <w:rsid w:val="00A403BB"/>
    <w:rsid w:val="00A427DE"/>
    <w:rsid w:val="00A656AB"/>
    <w:rsid w:val="00A656E3"/>
    <w:rsid w:val="00A65A3A"/>
    <w:rsid w:val="00A65B72"/>
    <w:rsid w:val="00A674DF"/>
    <w:rsid w:val="00A75B26"/>
    <w:rsid w:val="00A83AA6"/>
    <w:rsid w:val="00A934D6"/>
    <w:rsid w:val="00AA24C6"/>
    <w:rsid w:val="00AB5B0F"/>
    <w:rsid w:val="00AE1809"/>
    <w:rsid w:val="00B07BAC"/>
    <w:rsid w:val="00B30429"/>
    <w:rsid w:val="00B34C70"/>
    <w:rsid w:val="00B41076"/>
    <w:rsid w:val="00B47864"/>
    <w:rsid w:val="00B51AB5"/>
    <w:rsid w:val="00B80D76"/>
    <w:rsid w:val="00B824F4"/>
    <w:rsid w:val="00B86977"/>
    <w:rsid w:val="00B947B2"/>
    <w:rsid w:val="00BA2105"/>
    <w:rsid w:val="00BA7E06"/>
    <w:rsid w:val="00BB3963"/>
    <w:rsid w:val="00BB43B5"/>
    <w:rsid w:val="00BB6219"/>
    <w:rsid w:val="00BB7108"/>
    <w:rsid w:val="00BD02B0"/>
    <w:rsid w:val="00BD290F"/>
    <w:rsid w:val="00BD78CA"/>
    <w:rsid w:val="00C01B50"/>
    <w:rsid w:val="00C14CC4"/>
    <w:rsid w:val="00C2539D"/>
    <w:rsid w:val="00C33C52"/>
    <w:rsid w:val="00C40D8B"/>
    <w:rsid w:val="00C4747E"/>
    <w:rsid w:val="00C57479"/>
    <w:rsid w:val="00C61393"/>
    <w:rsid w:val="00C63BD7"/>
    <w:rsid w:val="00C81022"/>
    <w:rsid w:val="00C8407A"/>
    <w:rsid w:val="00C84100"/>
    <w:rsid w:val="00C8488C"/>
    <w:rsid w:val="00C86E91"/>
    <w:rsid w:val="00C9140D"/>
    <w:rsid w:val="00C9195E"/>
    <w:rsid w:val="00CA0C3F"/>
    <w:rsid w:val="00CA2650"/>
    <w:rsid w:val="00CA273E"/>
    <w:rsid w:val="00CB1078"/>
    <w:rsid w:val="00CC6FAF"/>
    <w:rsid w:val="00CD5E15"/>
    <w:rsid w:val="00CE4B74"/>
    <w:rsid w:val="00CE5BEF"/>
    <w:rsid w:val="00CE7F71"/>
    <w:rsid w:val="00CF6542"/>
    <w:rsid w:val="00D1271D"/>
    <w:rsid w:val="00D1575A"/>
    <w:rsid w:val="00D226CB"/>
    <w:rsid w:val="00D22933"/>
    <w:rsid w:val="00D24698"/>
    <w:rsid w:val="00D35450"/>
    <w:rsid w:val="00D428A1"/>
    <w:rsid w:val="00D52BED"/>
    <w:rsid w:val="00D57300"/>
    <w:rsid w:val="00D60DAE"/>
    <w:rsid w:val="00D626FE"/>
    <w:rsid w:val="00D6383F"/>
    <w:rsid w:val="00D85B3C"/>
    <w:rsid w:val="00D86DC0"/>
    <w:rsid w:val="00DA0B9A"/>
    <w:rsid w:val="00DA7AB2"/>
    <w:rsid w:val="00DB59D0"/>
    <w:rsid w:val="00DC33D3"/>
    <w:rsid w:val="00DC3BFC"/>
    <w:rsid w:val="00DE1431"/>
    <w:rsid w:val="00DE36F7"/>
    <w:rsid w:val="00DF00A1"/>
    <w:rsid w:val="00DF48D5"/>
    <w:rsid w:val="00DF5E90"/>
    <w:rsid w:val="00E07A87"/>
    <w:rsid w:val="00E22707"/>
    <w:rsid w:val="00E26329"/>
    <w:rsid w:val="00E26DDC"/>
    <w:rsid w:val="00E40B50"/>
    <w:rsid w:val="00E43A72"/>
    <w:rsid w:val="00E50293"/>
    <w:rsid w:val="00E624FB"/>
    <w:rsid w:val="00E65FFC"/>
    <w:rsid w:val="00E744EA"/>
    <w:rsid w:val="00E75AE9"/>
    <w:rsid w:val="00E80951"/>
    <w:rsid w:val="00E81DE1"/>
    <w:rsid w:val="00E86CC6"/>
    <w:rsid w:val="00E92453"/>
    <w:rsid w:val="00EA0B6D"/>
    <w:rsid w:val="00EB56B3"/>
    <w:rsid w:val="00ED4F60"/>
    <w:rsid w:val="00ED6492"/>
    <w:rsid w:val="00EF16CF"/>
    <w:rsid w:val="00EF2095"/>
    <w:rsid w:val="00F055F9"/>
    <w:rsid w:val="00F06866"/>
    <w:rsid w:val="00F15956"/>
    <w:rsid w:val="00F22E17"/>
    <w:rsid w:val="00F24CFC"/>
    <w:rsid w:val="00F3170F"/>
    <w:rsid w:val="00F51AC7"/>
    <w:rsid w:val="00F758C4"/>
    <w:rsid w:val="00F76ABE"/>
    <w:rsid w:val="00F7764F"/>
    <w:rsid w:val="00F8351F"/>
    <w:rsid w:val="00F845A4"/>
    <w:rsid w:val="00F976B0"/>
    <w:rsid w:val="00FA6DE7"/>
    <w:rsid w:val="00FC0A8E"/>
    <w:rsid w:val="00FD5C9F"/>
    <w:rsid w:val="00FE0D9B"/>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3A2F68"/>
  <w15:docId w15:val="{B37D2480-DFE6-4F32-AEC8-8E23FE78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 w:type="paragraph" w:customStyle="1" w:styleId="TableParagraph">
    <w:name w:val="Table Paragraph"/>
    <w:basedOn w:val="Normal"/>
    <w:uiPriority w:val="1"/>
    <w:qFormat/>
    <w:rsid w:val="00060C80"/>
    <w:pPr>
      <w:widowControl w:val="0"/>
      <w:autoSpaceDE w:val="0"/>
      <w:autoSpaceDN w:val="0"/>
    </w:pPr>
    <w:rPr>
      <w:rFonts w:ascii="Calibri" w:eastAsia="Calibri" w:hAnsi="Calibri" w:cs="Calibri"/>
      <w:sz w:val="22"/>
      <w:szCs w:val="22"/>
    </w:rPr>
  </w:style>
  <w:style w:type="character" w:customStyle="1" w:styleId="Heading1Char">
    <w:name w:val="Heading 1 Char"/>
    <w:link w:val="Heading1"/>
    <w:uiPriority w:val="9"/>
    <w:rsid w:val="00166B6B"/>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govinfo.gov/content/pkg/FR-2023-01-12/pdf/2023-00504.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744a5fc2-e1de-4226-a417-e5990e3526f4" ContentTypeId="0x0101" PreviousValue="false" LastSyncTimeStamp="2021-06-15T20:30:00.39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3763EB19529241BFED75E6B6F831A4" ma:contentTypeVersion="5" ma:contentTypeDescription="Create a new document." ma:contentTypeScope="" ma:versionID="860ef909c822d9d635838cf9a6110b25">
  <xsd:schema xmlns:xsd="http://www.w3.org/2001/XMLSchema" xmlns:xs="http://www.w3.org/2001/XMLSchema" xmlns:p="http://schemas.microsoft.com/office/2006/metadata/properties" xmlns:ns2="c174c73a-435e-4e6d-97d8-607b3307d380" xmlns:ns3="9771a940-e754-448c-98d1-72accdaeb571" targetNamespace="http://schemas.microsoft.com/office/2006/metadata/properties" ma:root="true" ma:fieldsID="f03c7400aae6def362eebad5e7f50cfb" ns2:_="" ns3:_="">
    <xsd:import namespace="c174c73a-435e-4e6d-97d8-607b3307d380"/>
    <xsd:import namespace="9771a940-e754-448c-98d1-72accdaeb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c73a-435e-4e6d-97d8-607b3307d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1a940-e754-448c-98d1-72accdaeb5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FBF474-D038-4893-B104-6145F394314E}">
  <ds:schemaRefs>
    <ds:schemaRef ds:uri="Microsoft.SharePoint.Taxonomy.ContentTypeSync"/>
  </ds:schemaRefs>
</ds:datastoreItem>
</file>

<file path=customXml/itemProps2.xml><?xml version="1.0" encoding="utf-8"?>
<ds:datastoreItem xmlns:ds="http://schemas.openxmlformats.org/officeDocument/2006/customXml" ds:itemID="{3660EB36-FEA9-4004-AAFC-6EB831329939}">
  <ds:schemaRefs>
    <ds:schemaRef ds:uri="http://schemas.microsoft.com/sharepoint/v3/contenttype/forms"/>
  </ds:schemaRefs>
</ds:datastoreItem>
</file>

<file path=customXml/itemProps3.xml><?xml version="1.0" encoding="utf-8"?>
<ds:datastoreItem xmlns:ds="http://schemas.openxmlformats.org/officeDocument/2006/customXml" ds:itemID="{7CD700DD-6F1E-4CB2-B102-44D34105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c73a-435e-4e6d-97d8-607b3307d380"/>
    <ds:schemaRef ds:uri="9771a940-e754-448c-98d1-72accdaeb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EA9A1-5692-4B94-8F85-648101B55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BJS</cp:lastModifiedBy>
  <cp:revision>2</cp:revision>
  <cp:lastPrinted>2019-10-28T14:28:00Z</cp:lastPrinted>
  <dcterms:created xsi:type="dcterms:W3CDTF">2023-12-07T20:54:00Z</dcterms:created>
  <dcterms:modified xsi:type="dcterms:W3CDTF">2023-12-07T20:54:00Z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