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2AAD" w:rsidP="00C474DB" w14:paraId="7535E808" w14:textId="514F4D2C">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58240" behindDoc="0" locked="0" layoutInCell="1" allowOverlap="1">
            <wp:simplePos x="0" y="0"/>
            <wp:positionH relativeFrom="column">
              <wp:posOffset>-295275</wp:posOffset>
            </wp:positionH>
            <wp:positionV relativeFrom="paragraph">
              <wp:posOffset>-647700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S-Letterhead.gif"/>
                    <pic:cNvPicPr/>
                  </pic:nvPicPr>
                  <pic:blipFill>
                    <a:blip xmlns:r="http://schemas.openxmlformats.org/officeDocument/2006/relationships" r:embed="rId6"/>
                    <a:stretch>
                      <a:fillRect/>
                    </a:stretch>
                  </pic:blipFill>
                  <pic:spPr>
                    <a:xfrm>
                      <a:off x="0" y="0"/>
                      <a:ext cx="6391737" cy="1600200"/>
                    </a:xfrm>
                    <a:prstGeom prst="rect">
                      <a:avLst/>
                    </a:prstGeom>
                  </pic:spPr>
                </pic:pic>
              </a:graphicData>
            </a:graphic>
          </wp:anchor>
        </w:drawing>
      </w:r>
    </w:p>
    <w:p w:rsidR="000A2AAD" w:rsidP="00C474DB" w14:paraId="2F7D2335" w14:textId="77777777">
      <w:pPr>
        <w:spacing w:after="0" w:line="240" w:lineRule="auto"/>
        <w:jc w:val="both"/>
        <w:rPr>
          <w:rFonts w:ascii="Times New Roman" w:hAnsi="Times New Roman" w:cs="Times New Roman"/>
          <w:b/>
          <w:sz w:val="24"/>
          <w:szCs w:val="24"/>
        </w:rPr>
      </w:pPr>
    </w:p>
    <w:p w:rsidR="000A2AAD" w:rsidP="00C474DB" w14:paraId="3A9E64B6" w14:textId="77777777">
      <w:pPr>
        <w:spacing w:after="0" w:line="240" w:lineRule="auto"/>
        <w:jc w:val="both"/>
        <w:rPr>
          <w:rFonts w:ascii="Times New Roman" w:hAnsi="Times New Roman" w:cs="Times New Roman"/>
          <w:b/>
          <w:sz w:val="24"/>
          <w:szCs w:val="24"/>
        </w:rPr>
      </w:pPr>
    </w:p>
    <w:p w:rsidR="000A2AAD" w:rsidP="00C474DB" w14:paraId="18FD31B6" w14:textId="77777777">
      <w:pPr>
        <w:spacing w:after="0" w:line="240" w:lineRule="auto"/>
        <w:jc w:val="both"/>
        <w:rPr>
          <w:rFonts w:ascii="Times New Roman" w:hAnsi="Times New Roman" w:cs="Times New Roman"/>
          <w:b/>
          <w:sz w:val="24"/>
          <w:szCs w:val="24"/>
        </w:rPr>
      </w:pPr>
    </w:p>
    <w:p w:rsidR="000A2AAD" w:rsidP="00C474DB" w14:paraId="6109F31F" w14:textId="77777777">
      <w:pPr>
        <w:spacing w:after="0" w:line="240" w:lineRule="auto"/>
        <w:jc w:val="both"/>
        <w:rPr>
          <w:rFonts w:ascii="Times New Roman" w:hAnsi="Times New Roman" w:cs="Times New Roman"/>
          <w:b/>
          <w:sz w:val="24"/>
          <w:szCs w:val="24"/>
        </w:rPr>
      </w:pPr>
    </w:p>
    <w:p w:rsidR="000A2AAD" w:rsidP="00C474DB" w14:paraId="1DA84D9F" w14:textId="77777777">
      <w:pPr>
        <w:spacing w:after="0" w:line="240" w:lineRule="auto"/>
        <w:jc w:val="both"/>
        <w:rPr>
          <w:rFonts w:ascii="Times New Roman" w:hAnsi="Times New Roman" w:cs="Times New Roman"/>
          <w:b/>
          <w:sz w:val="24"/>
          <w:szCs w:val="24"/>
        </w:rPr>
      </w:pPr>
    </w:p>
    <w:p w:rsidR="00001C53" w:rsidRPr="008C7132" w:rsidP="00C474DB" w14:paraId="40EAB93C" w14:textId="75BAE321">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00B87E91" w:rsidRPr="008C7132" w:rsidP="00C474DB" w14:paraId="07D10453" w14:textId="77777777">
      <w:pPr>
        <w:spacing w:after="0" w:line="240" w:lineRule="auto"/>
        <w:jc w:val="both"/>
        <w:rPr>
          <w:rFonts w:ascii="Times New Roman" w:hAnsi="Times New Roman" w:cs="Times New Roman"/>
          <w:b/>
          <w:sz w:val="24"/>
          <w:szCs w:val="24"/>
        </w:rPr>
      </w:pPr>
    </w:p>
    <w:p w:rsidR="00B87E91" w:rsidRPr="008C7132" w:rsidP="00C474DB" w14:paraId="789F893D" w14:textId="7D68DDB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0A2AAD">
        <w:rPr>
          <w:rFonts w:ascii="Times New Roman" w:hAnsi="Times New Roman" w:cs="Times New Roman"/>
          <w:b/>
          <w:sz w:val="24"/>
          <w:szCs w:val="24"/>
        </w:rPr>
        <w:tab/>
      </w:r>
      <w:r w:rsidR="000A2AAD">
        <w:rPr>
          <w:rFonts w:ascii="Times New Roman" w:hAnsi="Times New Roman" w:cs="Times New Roman"/>
          <w:b/>
          <w:sz w:val="24"/>
          <w:szCs w:val="24"/>
        </w:rPr>
        <w:tab/>
      </w:r>
      <w:r w:rsidR="000A2AA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Robert Sivinski</w:t>
      </w:r>
    </w:p>
    <w:p w:rsidR="00B87E91" w:rsidRPr="008C7132" w:rsidP="00C474DB" w14:paraId="1B60E5FE" w14:textId="4342AB50">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00B87E91" w:rsidRPr="008C7132" w:rsidP="00C474DB" w14:paraId="6F640C6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00B87E91" w:rsidRPr="008C7132" w:rsidP="00C474DB" w14:paraId="6C3D928D" w14:textId="77777777">
      <w:pPr>
        <w:spacing w:after="0" w:line="240" w:lineRule="auto"/>
        <w:jc w:val="both"/>
        <w:rPr>
          <w:rFonts w:ascii="Times New Roman" w:hAnsi="Times New Roman" w:cs="Times New Roman"/>
          <w:sz w:val="24"/>
          <w:szCs w:val="24"/>
        </w:rPr>
      </w:pPr>
    </w:p>
    <w:p w:rsidR="009821D0" w:rsidP="000161DB" w14:paraId="4B81EBB4" w14:textId="2F337C0F">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D15138">
        <w:rPr>
          <w:rFonts w:ascii="Times New Roman" w:hAnsi="Times New Roman" w:cs="Times New Roman"/>
          <w:sz w:val="24"/>
          <w:szCs w:val="24"/>
        </w:rPr>
        <w:t>Kevin M. Scott</w:t>
      </w:r>
      <w:r w:rsidR="00D15138">
        <w:rPr>
          <w:rFonts w:ascii="Times New Roman" w:hAnsi="Times New Roman" w:cs="Times New Roman"/>
          <w:sz w:val="24"/>
          <w:szCs w:val="24"/>
        </w:rPr>
        <w:t xml:space="preserve"> </w:t>
      </w:r>
    </w:p>
    <w:p w:rsidR="000161DB" w:rsidP="000161DB" w14:paraId="60E71E6A" w14:textId="6AB82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54F">
        <w:rPr>
          <w:rFonts w:ascii="Times New Roman" w:hAnsi="Times New Roman" w:cs="Times New Roman"/>
          <w:sz w:val="24"/>
          <w:szCs w:val="24"/>
        </w:rPr>
        <w:t xml:space="preserve">Acting </w:t>
      </w:r>
      <w:r>
        <w:rPr>
          <w:rFonts w:ascii="Times New Roman" w:hAnsi="Times New Roman" w:cs="Times New Roman"/>
          <w:sz w:val="24"/>
          <w:szCs w:val="24"/>
        </w:rPr>
        <w:t>Director</w:t>
      </w:r>
    </w:p>
    <w:p w:rsidR="006B32C1" w:rsidP="00DB40E7" w14:paraId="75BA7F8E" w14:textId="737A46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B036A4" w:rsidP="000161DB" w14:paraId="685FCD69" w14:textId="58653DF5">
      <w:pPr>
        <w:spacing w:after="0" w:line="240" w:lineRule="auto"/>
        <w:jc w:val="both"/>
        <w:rPr>
          <w:rFonts w:ascii="Times New Roman" w:hAnsi="Times New Roman" w:cs="Times New Roman"/>
          <w:sz w:val="24"/>
          <w:szCs w:val="24"/>
        </w:rPr>
      </w:pPr>
    </w:p>
    <w:p w:rsidR="00AE7D77" w:rsidP="000161DB" w14:paraId="066FC059" w14:textId="7564A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Shelley S. Hyland</w:t>
      </w:r>
    </w:p>
    <w:p w:rsidR="00AE7D77" w:rsidP="000161DB" w14:paraId="79644E84" w14:textId="08A13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Senior Statistical Advisor</w:t>
      </w:r>
    </w:p>
    <w:p w:rsidR="00AE7D77" w:rsidP="000161DB" w14:paraId="4140B507" w14:textId="558CB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AE7D77" w:rsidP="000161DB" w14:paraId="56C1B2CA" w14:textId="77777777">
      <w:pPr>
        <w:spacing w:after="0" w:line="240" w:lineRule="auto"/>
        <w:jc w:val="both"/>
        <w:rPr>
          <w:rFonts w:ascii="Times New Roman" w:hAnsi="Times New Roman" w:cs="Times New Roman"/>
          <w:sz w:val="24"/>
          <w:szCs w:val="24"/>
        </w:rPr>
      </w:pPr>
    </w:p>
    <w:p w:rsidR="00B036A4" w:rsidP="001F564C" w14:paraId="3F06CFDF" w14:textId="2B696C62">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Heather Brotsos</w:t>
      </w:r>
    </w:p>
    <w:p w:rsidR="00B036A4" w:rsidP="000161DB" w14:paraId="4CCB7103" w14:textId="6EF68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Director, Statistical Operations</w:t>
      </w:r>
    </w:p>
    <w:p w:rsidR="00A2269E" w:rsidP="002A4998" w14:paraId="30DDCAF6" w14:textId="728DA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994336" w:rsidP="002A4998" w14:paraId="3FFF5B72" w14:textId="4263F15E">
      <w:pPr>
        <w:spacing w:after="0" w:line="240" w:lineRule="auto"/>
        <w:jc w:val="both"/>
        <w:rPr>
          <w:rFonts w:ascii="Times New Roman" w:hAnsi="Times New Roman" w:cs="Times New Roman"/>
          <w:sz w:val="24"/>
          <w:szCs w:val="24"/>
        </w:rPr>
      </w:pPr>
    </w:p>
    <w:p w:rsidR="002E2A76" w:rsidP="002E2A76" w14:paraId="155135C1" w14:textId="4F6E72EF">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Alexia D. Cooper</w:t>
      </w:r>
    </w:p>
    <w:p w:rsidR="002E2A76" w:rsidP="002E2A76" w14:paraId="6787E83B" w14:textId="36AB3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Chief, </w:t>
      </w:r>
      <w:r w:rsidRPr="008B5B13">
        <w:rPr>
          <w:rFonts w:ascii="Times New Roman" w:hAnsi="Times New Roman" w:cs="Times New Roman"/>
          <w:sz w:val="24"/>
          <w:szCs w:val="24"/>
        </w:rPr>
        <w:t>Law Enforcement Statistics Unit</w:t>
      </w:r>
    </w:p>
    <w:p w:rsidR="002E2A76" w:rsidP="002E2A76" w14:paraId="63E50556"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B87E91" w:rsidRPr="008C7132" w:rsidP="00C474DB" w14:paraId="7E6EAA00" w14:textId="77777777">
      <w:pPr>
        <w:spacing w:after="0" w:line="240" w:lineRule="auto"/>
        <w:jc w:val="both"/>
        <w:rPr>
          <w:rFonts w:ascii="Times New Roman" w:hAnsi="Times New Roman" w:cs="Times New Roman"/>
          <w:sz w:val="24"/>
          <w:szCs w:val="24"/>
        </w:rPr>
      </w:pPr>
    </w:p>
    <w:p w:rsidR="000442D6" w:rsidRPr="008B5B13" w:rsidP="00C474DB" w14:paraId="0E1371CE" w14:textId="0BF1E28F">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00A2269E">
        <w:rPr>
          <w:rFonts w:ascii="Times New Roman" w:hAnsi="Times New Roman" w:cs="Times New Roman"/>
          <w:b/>
          <w:sz w:val="24"/>
          <w:szCs w:val="24"/>
        </w:rPr>
        <w:tab/>
      </w:r>
      <w:r w:rsidR="00A2269E">
        <w:rPr>
          <w:rFonts w:ascii="Times New Roman" w:hAnsi="Times New Roman" w:cs="Times New Roman"/>
          <w:b/>
          <w:sz w:val="24"/>
          <w:szCs w:val="24"/>
        </w:rPr>
        <w:tab/>
      </w:r>
      <w:r w:rsidR="00A2269E">
        <w:rPr>
          <w:rFonts w:ascii="Times New Roman" w:hAnsi="Times New Roman" w:cs="Times New Roman"/>
          <w:b/>
          <w:sz w:val="24"/>
          <w:szCs w:val="24"/>
        </w:rPr>
        <w:tab/>
      </w:r>
      <w:r w:rsidR="00A6073B">
        <w:rPr>
          <w:rFonts w:ascii="Times New Roman" w:hAnsi="Times New Roman" w:cs="Times New Roman"/>
          <w:sz w:val="24"/>
          <w:szCs w:val="24"/>
        </w:rPr>
        <w:t>Sean E. Goodison</w:t>
      </w:r>
    </w:p>
    <w:p w:rsidR="00A2269E" w:rsidP="00C474DB" w14:paraId="5E092B62" w14:textId="0FB870EA">
      <w:pPr>
        <w:spacing w:after="0" w:line="240" w:lineRule="auto"/>
        <w:jc w:val="both"/>
        <w:rPr>
          <w:rFonts w:ascii="Times New Roman" w:hAnsi="Times New Roman" w:cs="Times New Roman"/>
          <w:sz w:val="24"/>
          <w:szCs w:val="24"/>
        </w:rPr>
      </w:pPr>
      <w:r w:rsidRPr="008B5B13">
        <w:rPr>
          <w:rFonts w:ascii="Times New Roman" w:hAnsi="Times New Roman" w:cs="Times New Roman"/>
          <w:sz w:val="24"/>
          <w:szCs w:val="24"/>
        </w:rPr>
        <w:tab/>
      </w:r>
      <w:r w:rsidRPr="008B5B13">
        <w:rPr>
          <w:rFonts w:ascii="Times New Roman" w:hAnsi="Times New Roman" w:cs="Times New Roman"/>
          <w:sz w:val="24"/>
          <w:szCs w:val="24"/>
        </w:rPr>
        <w:tab/>
      </w:r>
      <w:r w:rsidRPr="008B5B13">
        <w:rPr>
          <w:rFonts w:ascii="Times New Roman" w:hAnsi="Times New Roman" w:cs="Times New Roman"/>
          <w:sz w:val="24"/>
          <w:szCs w:val="24"/>
        </w:rPr>
        <w:tab/>
      </w:r>
      <w:r w:rsidRPr="008B5B13">
        <w:rPr>
          <w:rFonts w:ascii="Times New Roman" w:hAnsi="Times New Roman" w:cs="Times New Roman"/>
          <w:sz w:val="24"/>
          <w:szCs w:val="24"/>
        </w:rPr>
        <w:tab/>
        <w:t>Statistician, Law Enforcement Statistics Unit</w:t>
      </w:r>
    </w:p>
    <w:p w:rsidR="00A2269E" w:rsidRPr="008B5B13" w:rsidP="00C474DB" w14:paraId="31D06CD8" w14:textId="629CC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0442D6" w:rsidP="00C474DB" w14:paraId="33679B6F" w14:textId="77777777">
      <w:pPr>
        <w:spacing w:after="0" w:line="240" w:lineRule="auto"/>
        <w:jc w:val="both"/>
        <w:rPr>
          <w:rFonts w:ascii="Times New Roman" w:hAnsi="Times New Roman" w:cs="Times New Roman"/>
          <w:b/>
          <w:sz w:val="24"/>
          <w:szCs w:val="24"/>
        </w:rPr>
      </w:pPr>
    </w:p>
    <w:p w:rsidR="00B87E91" w:rsidRPr="008C7132" w:rsidP="00C474DB" w14:paraId="767CB7EF" w14:textId="598D3C06">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AB17E2" w:rsidR="00B45B8E">
        <w:rPr>
          <w:rFonts w:ascii="Times New Roman" w:hAnsi="Times New Roman" w:cs="Times New Roman"/>
          <w:sz w:val="24"/>
          <w:szCs w:val="24"/>
          <w:highlight w:val="yellow"/>
        </w:rPr>
        <w:t>Month Day</w:t>
      </w:r>
      <w:r w:rsidR="000A2AAD">
        <w:rPr>
          <w:rFonts w:ascii="Times New Roman" w:hAnsi="Times New Roman" w:cs="Times New Roman"/>
          <w:sz w:val="24"/>
          <w:szCs w:val="24"/>
        </w:rPr>
        <w:t xml:space="preserve">, </w:t>
      </w:r>
      <w:r w:rsidR="00194971">
        <w:rPr>
          <w:rFonts w:ascii="Times New Roman" w:hAnsi="Times New Roman" w:cs="Times New Roman"/>
          <w:sz w:val="24"/>
          <w:szCs w:val="24"/>
        </w:rPr>
        <w:t>202</w:t>
      </w:r>
      <w:r w:rsidR="00A6073B">
        <w:rPr>
          <w:rFonts w:ascii="Times New Roman" w:hAnsi="Times New Roman" w:cs="Times New Roman"/>
          <w:sz w:val="24"/>
          <w:szCs w:val="24"/>
        </w:rPr>
        <w:t>4</w:t>
      </w:r>
    </w:p>
    <w:p w:rsidR="00B87E91" w:rsidRPr="008C7132" w:rsidP="00C474DB" w14:paraId="29A9486F" w14:textId="77777777">
      <w:pPr>
        <w:spacing w:after="0" w:line="240" w:lineRule="auto"/>
        <w:jc w:val="both"/>
        <w:rPr>
          <w:rFonts w:ascii="Times New Roman" w:hAnsi="Times New Roman" w:cs="Times New Roman"/>
          <w:sz w:val="24"/>
          <w:szCs w:val="24"/>
        </w:rPr>
      </w:pPr>
    </w:p>
    <w:p w:rsidR="00B87E91" w:rsidRPr="008C7132" w:rsidP="008B42F1" w14:paraId="5E4C807F" w14:textId="0D40CFF4">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w:t>
      </w:r>
      <w:r w:rsidR="000A2AAD">
        <w:rPr>
          <w:rFonts w:ascii="Times New Roman" w:hAnsi="Times New Roman" w:cs="Times New Roman"/>
          <w:sz w:val="24"/>
          <w:szCs w:val="24"/>
        </w:rPr>
        <w:t>to</w:t>
      </w:r>
      <w:r w:rsidR="002A4998">
        <w:rPr>
          <w:rFonts w:ascii="Times New Roman" w:hAnsi="Times New Roman" w:cs="Times New Roman"/>
          <w:sz w:val="24"/>
          <w:szCs w:val="24"/>
        </w:rPr>
        <w:t xml:space="preserve"> </w:t>
      </w:r>
      <w:r w:rsidR="00B9566F">
        <w:rPr>
          <w:rFonts w:ascii="Times New Roman" w:hAnsi="Times New Roman" w:cs="Times New Roman"/>
          <w:sz w:val="24"/>
          <w:szCs w:val="24"/>
        </w:rPr>
        <w:t xml:space="preserve">conduct </w:t>
      </w:r>
      <w:r w:rsidR="008262B4">
        <w:rPr>
          <w:rFonts w:ascii="Times New Roman" w:hAnsi="Times New Roman" w:cs="Times New Roman"/>
          <w:sz w:val="24"/>
          <w:szCs w:val="24"/>
        </w:rPr>
        <w:t xml:space="preserve">pilot testing of the Law Enforcement </w:t>
      </w:r>
      <w:r w:rsidR="00720920">
        <w:rPr>
          <w:rFonts w:ascii="Times New Roman" w:hAnsi="Times New Roman" w:cs="Times New Roman"/>
          <w:sz w:val="24"/>
          <w:szCs w:val="24"/>
        </w:rPr>
        <w:t xml:space="preserve">Agency Pulse (LEAP) survey to test the viability </w:t>
      </w:r>
      <w:r w:rsidR="000D4E26">
        <w:rPr>
          <w:rFonts w:ascii="Times New Roman" w:hAnsi="Times New Roman" w:cs="Times New Roman"/>
          <w:sz w:val="24"/>
          <w:szCs w:val="24"/>
        </w:rPr>
        <w:t>of a</w:t>
      </w:r>
      <w:r w:rsidR="00707641">
        <w:rPr>
          <w:rFonts w:ascii="Times New Roman" w:hAnsi="Times New Roman" w:cs="Times New Roman"/>
          <w:sz w:val="24"/>
          <w:szCs w:val="24"/>
        </w:rPr>
        <w:t>n annual</w:t>
      </w:r>
      <w:r w:rsidR="000D4E26">
        <w:rPr>
          <w:rFonts w:ascii="Times New Roman" w:hAnsi="Times New Roman" w:cs="Times New Roman"/>
          <w:sz w:val="24"/>
          <w:szCs w:val="24"/>
        </w:rPr>
        <w:t xml:space="preserve"> </w:t>
      </w:r>
      <w:r w:rsidR="00620549">
        <w:rPr>
          <w:rFonts w:ascii="Times New Roman" w:hAnsi="Times New Roman" w:cs="Times New Roman"/>
          <w:sz w:val="24"/>
          <w:szCs w:val="24"/>
        </w:rPr>
        <w:t>data</w:t>
      </w:r>
      <w:r w:rsidR="000D4E26">
        <w:rPr>
          <w:rFonts w:ascii="Times New Roman" w:hAnsi="Times New Roman" w:cs="Times New Roman"/>
          <w:sz w:val="24"/>
          <w:szCs w:val="24"/>
        </w:rPr>
        <w:t xml:space="preserve"> collection</w:t>
      </w:r>
      <w:r w:rsidR="006E3021">
        <w:rPr>
          <w:rFonts w:ascii="Times New Roman" w:hAnsi="Times New Roman" w:cs="Times New Roman"/>
          <w:sz w:val="24"/>
          <w:szCs w:val="24"/>
        </w:rPr>
        <w:t>,</w:t>
      </w:r>
      <w:r w:rsidR="000D4E26">
        <w:rPr>
          <w:rFonts w:ascii="Times New Roman" w:hAnsi="Times New Roman" w:cs="Times New Roman"/>
          <w:sz w:val="24"/>
          <w:szCs w:val="24"/>
        </w:rPr>
        <w:t xml:space="preserve"> </w:t>
      </w:r>
      <w:r w:rsidRPr="008C7132" w:rsidR="00B251C9">
        <w:rPr>
          <w:rFonts w:ascii="Times New Roman" w:hAnsi="Times New Roman" w:cs="Times New Roman"/>
          <w:sz w:val="24"/>
          <w:szCs w:val="24"/>
        </w:rPr>
        <w:t>under the</w:t>
      </w:r>
      <w:r w:rsidRPr="008C7132" w:rsidR="008F425B">
        <w:rPr>
          <w:rFonts w:ascii="Times New Roman" w:hAnsi="Times New Roman" w:cs="Times New Roman"/>
          <w:sz w:val="24"/>
          <w:szCs w:val="24"/>
        </w:rPr>
        <w:t xml:space="preserve"> </w:t>
      </w:r>
      <w:r w:rsidRPr="00113545" w:rsidR="008F425B">
        <w:rPr>
          <w:rFonts w:ascii="Times New Roman" w:hAnsi="Times New Roman" w:cs="Times New Roman"/>
          <w:sz w:val="24"/>
          <w:szCs w:val="24"/>
        </w:rPr>
        <w:t>OMB</w:t>
      </w:r>
      <w:r w:rsidRPr="00113545" w:rsidR="00B251C9">
        <w:rPr>
          <w:rFonts w:ascii="Times New Roman" w:hAnsi="Times New Roman" w:cs="Times New Roman"/>
          <w:sz w:val="24"/>
          <w:szCs w:val="24"/>
        </w:rPr>
        <w:t xml:space="preserve"> generic clearance agreement </w:t>
      </w:r>
      <w:r w:rsidRPr="00113545" w:rsidR="008F425B">
        <w:rPr>
          <w:rFonts w:ascii="Times New Roman" w:hAnsi="Times New Roman" w:cs="Times New Roman"/>
          <w:sz w:val="24"/>
          <w:szCs w:val="24"/>
        </w:rPr>
        <w:t>(</w:t>
      </w:r>
      <w:r w:rsidRPr="00113545" w:rsidR="00B251C9">
        <w:rPr>
          <w:rFonts w:ascii="Times New Roman" w:hAnsi="Times New Roman" w:cs="Times New Roman"/>
          <w:sz w:val="24"/>
          <w:szCs w:val="24"/>
        </w:rPr>
        <w:t xml:space="preserve">OMB Number </w:t>
      </w:r>
      <w:r w:rsidR="002424EE">
        <w:rPr>
          <w:rFonts w:ascii="Times New Roman" w:hAnsi="Times New Roman" w:cs="Times New Roman"/>
          <w:sz w:val="24"/>
          <w:szCs w:val="24"/>
        </w:rPr>
        <w:t>1121-0339</w:t>
      </w:r>
      <w:r w:rsidRPr="008C7132" w:rsidR="008F425B">
        <w:rPr>
          <w:rFonts w:ascii="Times New Roman" w:hAnsi="Times New Roman" w:cs="Times New Roman"/>
          <w:sz w:val="24"/>
          <w:szCs w:val="24"/>
        </w:rPr>
        <w:t>).</w:t>
      </w:r>
      <w:r w:rsidRPr="008C7132" w:rsidR="00CA37E1">
        <w:rPr>
          <w:rFonts w:ascii="Times New Roman" w:hAnsi="Times New Roman" w:cs="Times New Roman"/>
          <w:sz w:val="24"/>
          <w:szCs w:val="24"/>
        </w:rPr>
        <w:t xml:space="preserve"> </w:t>
      </w:r>
    </w:p>
    <w:p w:rsidR="00001C53" w:rsidRPr="008C7132" w:rsidP="00C474DB" w14:paraId="37EA6E7D" w14:textId="11D17BD3">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177799</wp:posOffset>
                </wp:positionV>
                <wp:extent cx="6200775" cy="9525"/>
                <wp:effectExtent l="0" t="0" r="28575"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60288" from="-9pt,14pt" to="479.25pt,14.75pt" strokecolor="#365f91" strokeweight="1pt"/>
            </w:pict>
          </mc:Fallback>
        </mc:AlternateContent>
      </w:r>
    </w:p>
    <w:p w:rsidR="00B87E91" w:rsidRPr="008C7132" w:rsidP="00C474DB" w14:paraId="379D8FE5" w14:textId="110E5E0C">
      <w:pPr>
        <w:spacing w:after="0" w:line="240" w:lineRule="auto"/>
        <w:jc w:val="both"/>
        <w:rPr>
          <w:rFonts w:ascii="Times New Roman" w:hAnsi="Times New Roman" w:cs="Times New Roman"/>
          <w:b/>
          <w:sz w:val="24"/>
          <w:szCs w:val="24"/>
          <w:u w:val="single"/>
        </w:rPr>
      </w:pPr>
    </w:p>
    <w:p w:rsidR="00E1628B" w:rsidRPr="001F564C" w:rsidP="00F0532D" w14:paraId="5DACDD0C" w14:textId="66C99320">
      <w:pPr>
        <w:spacing w:after="0" w:line="240" w:lineRule="auto"/>
      </w:pPr>
      <w:r>
        <w:rPr>
          <w:rFonts w:ascii="Times New Roman" w:hAnsi="Times New Roman" w:cs="Times New Roman"/>
          <w:b/>
          <w:sz w:val="24"/>
          <w:szCs w:val="24"/>
          <w:u w:val="single"/>
        </w:rPr>
        <w:t>Summary of the Current Request</w:t>
      </w:r>
    </w:p>
    <w:p w:rsidR="00E1628B" w:rsidRPr="001F564C" w:rsidP="001F564C" w14:paraId="32DE2B89" w14:textId="77777777">
      <w:pPr>
        <w:pStyle w:val="Heading1"/>
        <w:spacing w:before="0" w:line="240" w:lineRule="auto"/>
      </w:pPr>
    </w:p>
    <w:p w:rsidR="00A97E9D" w:rsidRPr="008C7132" w:rsidP="00F0532D" w14:paraId="7A440A0E" w14:textId="40EE6552">
      <w:pPr>
        <w:spacing w:after="0" w:line="240" w:lineRule="auto"/>
        <w:rPr>
          <w:rFonts w:ascii="Times New Roman" w:hAnsi="Times New Roman" w:cs="Times New Roman"/>
          <w:sz w:val="24"/>
          <w:szCs w:val="24"/>
        </w:rPr>
      </w:pPr>
      <w:r>
        <w:rPr>
          <w:rFonts w:ascii="Times New Roman" w:hAnsi="Times New Roman" w:cs="Times New Roman"/>
          <w:sz w:val="24"/>
          <w:szCs w:val="24"/>
        </w:rPr>
        <w:t>BJS requests clearance</w:t>
      </w:r>
      <w:r w:rsidRPr="00764732">
        <w:rPr>
          <w:rFonts w:ascii="Times New Roman" w:hAnsi="Times New Roman" w:cs="Times New Roman"/>
          <w:sz w:val="24"/>
          <w:szCs w:val="24"/>
        </w:rPr>
        <w:t xml:space="preserve"> to conduct </w:t>
      </w:r>
      <w:r>
        <w:rPr>
          <w:rFonts w:ascii="Times New Roman" w:hAnsi="Times New Roman" w:cs="Times New Roman"/>
          <w:sz w:val="24"/>
          <w:szCs w:val="24"/>
        </w:rPr>
        <w:t xml:space="preserve">pilot testing of the </w:t>
      </w:r>
      <w:r w:rsidR="00AE7D77">
        <w:rPr>
          <w:rFonts w:ascii="Times New Roman" w:hAnsi="Times New Roman" w:cs="Times New Roman"/>
          <w:sz w:val="24"/>
          <w:szCs w:val="24"/>
        </w:rPr>
        <w:t>Law Enforcement Agency Pulse (</w:t>
      </w:r>
      <w:r>
        <w:rPr>
          <w:rFonts w:ascii="Times New Roman" w:hAnsi="Times New Roman" w:cs="Times New Roman"/>
          <w:sz w:val="24"/>
          <w:szCs w:val="24"/>
        </w:rPr>
        <w:t>LEAP</w:t>
      </w:r>
      <w:r w:rsidR="00AE7D77">
        <w:rPr>
          <w:rFonts w:ascii="Times New Roman" w:hAnsi="Times New Roman" w:cs="Times New Roman"/>
          <w:sz w:val="24"/>
          <w:szCs w:val="24"/>
        </w:rPr>
        <w:t>)</w:t>
      </w:r>
      <w:r>
        <w:rPr>
          <w:rFonts w:ascii="Times New Roman" w:hAnsi="Times New Roman" w:cs="Times New Roman"/>
          <w:sz w:val="24"/>
          <w:szCs w:val="24"/>
        </w:rPr>
        <w:t xml:space="preserve"> survey under </w:t>
      </w:r>
      <w:r w:rsidR="00F97E02">
        <w:rPr>
          <w:rFonts w:ascii="Times New Roman" w:hAnsi="Times New Roman" w:cs="Times New Roman"/>
          <w:sz w:val="24"/>
          <w:szCs w:val="24"/>
        </w:rPr>
        <w:t>its</w:t>
      </w:r>
      <w:r>
        <w:rPr>
          <w:rFonts w:ascii="Times New Roman" w:hAnsi="Times New Roman" w:cs="Times New Roman"/>
          <w:sz w:val="24"/>
          <w:szCs w:val="24"/>
        </w:rPr>
        <w:t xml:space="preserve"> </w:t>
      </w:r>
      <w:r w:rsidRPr="00764732">
        <w:rPr>
          <w:rFonts w:ascii="Times New Roman" w:hAnsi="Times New Roman" w:cs="Times New Roman"/>
          <w:sz w:val="24"/>
          <w:szCs w:val="24"/>
        </w:rPr>
        <w:t xml:space="preserve">generic clearance agreement (OMB </w:t>
      </w:r>
      <w:r>
        <w:rPr>
          <w:rFonts w:ascii="Times New Roman" w:hAnsi="Times New Roman" w:cs="Times New Roman"/>
          <w:sz w:val="24"/>
          <w:szCs w:val="24"/>
        </w:rPr>
        <w:t xml:space="preserve">Control </w:t>
      </w:r>
      <w:r w:rsidRPr="00764732">
        <w:rPr>
          <w:rFonts w:ascii="Times New Roman" w:hAnsi="Times New Roman" w:cs="Times New Roman"/>
          <w:sz w:val="24"/>
          <w:szCs w:val="24"/>
        </w:rPr>
        <w:t>Number 1121-0339).</w:t>
      </w:r>
      <w:r>
        <w:rPr>
          <w:rFonts w:ascii="Times New Roman" w:hAnsi="Times New Roman" w:cs="Times New Roman"/>
          <w:sz w:val="24"/>
          <w:szCs w:val="24"/>
        </w:rPr>
        <w:t xml:space="preserve"> </w:t>
      </w:r>
      <w:r w:rsidRPr="00764732">
        <w:rPr>
          <w:rFonts w:ascii="Times New Roman" w:hAnsi="Times New Roman" w:cs="Times New Roman"/>
          <w:sz w:val="24"/>
          <w:szCs w:val="24"/>
        </w:rPr>
        <w:t xml:space="preserve">The </w:t>
      </w:r>
      <w:r>
        <w:rPr>
          <w:rFonts w:ascii="Times New Roman" w:hAnsi="Times New Roman" w:cs="Times New Roman"/>
          <w:sz w:val="24"/>
          <w:szCs w:val="24"/>
        </w:rPr>
        <w:t>LEAP</w:t>
      </w:r>
      <w:r w:rsidRPr="00764732">
        <w:rPr>
          <w:rFonts w:ascii="Times New Roman" w:hAnsi="Times New Roman" w:cs="Times New Roman"/>
          <w:sz w:val="24"/>
          <w:szCs w:val="24"/>
        </w:rPr>
        <w:t xml:space="preserve"> </w:t>
      </w:r>
      <w:r w:rsidR="00AE7D77">
        <w:rPr>
          <w:rFonts w:ascii="Times New Roman" w:hAnsi="Times New Roman" w:cs="Times New Roman"/>
          <w:sz w:val="24"/>
          <w:szCs w:val="24"/>
        </w:rPr>
        <w:t xml:space="preserve">pilot </w:t>
      </w:r>
      <w:r w:rsidRPr="00764732">
        <w:rPr>
          <w:rFonts w:ascii="Times New Roman" w:hAnsi="Times New Roman" w:cs="Times New Roman"/>
          <w:sz w:val="24"/>
          <w:szCs w:val="24"/>
        </w:rPr>
        <w:t xml:space="preserve">is designed to </w:t>
      </w:r>
      <w:r>
        <w:rPr>
          <w:rFonts w:ascii="Times New Roman" w:hAnsi="Times New Roman" w:cs="Times New Roman"/>
          <w:sz w:val="24"/>
          <w:szCs w:val="24"/>
        </w:rPr>
        <w:t xml:space="preserve">assess the viability of an annual survey </w:t>
      </w:r>
      <w:r w:rsidR="00AE7D77">
        <w:rPr>
          <w:rFonts w:ascii="Times New Roman" w:hAnsi="Times New Roman" w:cs="Times New Roman"/>
          <w:sz w:val="24"/>
          <w:szCs w:val="24"/>
        </w:rPr>
        <w:t>of law enforcement agencies</w:t>
      </w:r>
      <w:r>
        <w:rPr>
          <w:rFonts w:ascii="Times New Roman" w:hAnsi="Times New Roman" w:cs="Times New Roman"/>
          <w:sz w:val="24"/>
          <w:szCs w:val="24"/>
        </w:rPr>
        <w:t xml:space="preserve"> </w:t>
      </w:r>
      <w:r w:rsidR="00AE7D77">
        <w:rPr>
          <w:rFonts w:ascii="Times New Roman" w:hAnsi="Times New Roman" w:cs="Times New Roman"/>
          <w:sz w:val="24"/>
          <w:szCs w:val="24"/>
        </w:rPr>
        <w:t>(</w:t>
      </w:r>
      <w:r>
        <w:rPr>
          <w:rFonts w:ascii="Times New Roman" w:hAnsi="Times New Roman" w:cs="Times New Roman"/>
          <w:sz w:val="24"/>
          <w:szCs w:val="24"/>
        </w:rPr>
        <w:t>LEAs</w:t>
      </w:r>
      <w:r w:rsidR="00AE7D77">
        <w:rPr>
          <w:rFonts w:ascii="Times New Roman" w:hAnsi="Times New Roman" w:cs="Times New Roman"/>
          <w:sz w:val="24"/>
          <w:szCs w:val="24"/>
        </w:rPr>
        <w:t>)</w:t>
      </w:r>
      <w:r>
        <w:rPr>
          <w:rFonts w:ascii="Times New Roman" w:hAnsi="Times New Roman" w:cs="Times New Roman"/>
          <w:sz w:val="24"/>
          <w:szCs w:val="24"/>
        </w:rPr>
        <w:t xml:space="preserve"> by measuring </w:t>
      </w:r>
      <w:r w:rsidRPr="00764732">
        <w:rPr>
          <w:rFonts w:ascii="Times New Roman" w:hAnsi="Times New Roman" w:cs="Times New Roman"/>
          <w:sz w:val="24"/>
          <w:szCs w:val="24"/>
        </w:rPr>
        <w:t xml:space="preserve">(1) </w:t>
      </w:r>
      <w:r>
        <w:rPr>
          <w:rFonts w:ascii="Times New Roman" w:hAnsi="Times New Roman" w:cs="Times New Roman"/>
          <w:sz w:val="24"/>
          <w:szCs w:val="24"/>
        </w:rPr>
        <w:t xml:space="preserve">response rate and </w:t>
      </w:r>
      <w:r w:rsidRPr="00764732">
        <w:rPr>
          <w:rFonts w:ascii="Times New Roman" w:hAnsi="Times New Roman" w:cs="Times New Roman"/>
          <w:sz w:val="24"/>
          <w:szCs w:val="24"/>
        </w:rPr>
        <w:t xml:space="preserve">(2) </w:t>
      </w:r>
      <w:r>
        <w:rPr>
          <w:rFonts w:ascii="Times New Roman" w:hAnsi="Times New Roman" w:cs="Times New Roman"/>
          <w:sz w:val="24"/>
          <w:szCs w:val="24"/>
        </w:rPr>
        <w:t xml:space="preserve">data quality using questions from an established, </w:t>
      </w:r>
      <w:r>
        <w:rPr>
          <w:rFonts w:ascii="Times New Roman" w:hAnsi="Times New Roman" w:cs="Times New Roman"/>
          <w:sz w:val="24"/>
          <w:szCs w:val="24"/>
        </w:rPr>
        <w:t>previously fielded instrument</w:t>
      </w:r>
      <w:r w:rsidR="00AE7D77">
        <w:rPr>
          <w:rFonts w:ascii="Times New Roman" w:hAnsi="Times New Roman" w:cs="Times New Roman"/>
          <w:sz w:val="24"/>
          <w:szCs w:val="24"/>
        </w:rPr>
        <w:t xml:space="preserve">, the </w:t>
      </w:r>
      <w:r>
        <w:rPr>
          <w:rFonts w:ascii="Times New Roman" w:hAnsi="Times New Roman" w:cs="Times New Roman"/>
          <w:sz w:val="24"/>
          <w:szCs w:val="24"/>
        </w:rPr>
        <w:t xml:space="preserve">2020 </w:t>
      </w:r>
      <w:r w:rsidR="00AE7D77">
        <w:rPr>
          <w:rFonts w:ascii="Times New Roman" w:hAnsi="Times New Roman" w:cs="Times New Roman"/>
          <w:sz w:val="24"/>
          <w:szCs w:val="24"/>
        </w:rPr>
        <w:t>Law Enforcement Management and Administrative Statistics (</w:t>
      </w:r>
      <w:r>
        <w:rPr>
          <w:rFonts w:ascii="Times New Roman" w:hAnsi="Times New Roman" w:cs="Times New Roman"/>
          <w:sz w:val="24"/>
          <w:szCs w:val="24"/>
        </w:rPr>
        <w:t>LEMAS</w:t>
      </w:r>
      <w:r w:rsidR="00AE7D77">
        <w:rPr>
          <w:rFonts w:ascii="Times New Roman" w:hAnsi="Times New Roman" w:cs="Times New Roman"/>
          <w:sz w:val="24"/>
          <w:szCs w:val="24"/>
        </w:rPr>
        <w:t>)</w:t>
      </w:r>
      <w:r>
        <w:rPr>
          <w:rFonts w:ascii="Times New Roman" w:hAnsi="Times New Roman" w:cs="Times New Roman"/>
          <w:sz w:val="24"/>
          <w:szCs w:val="24"/>
        </w:rPr>
        <w:t xml:space="preserve">. The pilot will </w:t>
      </w:r>
      <w:r w:rsidR="00AE7D77">
        <w:rPr>
          <w:rFonts w:ascii="Times New Roman" w:hAnsi="Times New Roman" w:cs="Times New Roman"/>
          <w:sz w:val="24"/>
          <w:szCs w:val="24"/>
        </w:rPr>
        <w:t>use a shorter instrument than a typical LEMAS,</w:t>
      </w:r>
      <w:r>
        <w:rPr>
          <w:rFonts w:ascii="Times New Roman" w:hAnsi="Times New Roman" w:cs="Times New Roman"/>
          <w:sz w:val="24"/>
          <w:szCs w:val="24"/>
        </w:rPr>
        <w:t xml:space="preserve"> a truncated </w:t>
      </w:r>
      <w:r w:rsidR="00AE7D77">
        <w:rPr>
          <w:rFonts w:ascii="Times New Roman" w:hAnsi="Times New Roman" w:cs="Times New Roman"/>
          <w:sz w:val="24"/>
          <w:szCs w:val="24"/>
        </w:rPr>
        <w:t xml:space="preserve">data collection </w:t>
      </w:r>
      <w:r>
        <w:rPr>
          <w:rFonts w:ascii="Times New Roman" w:hAnsi="Times New Roman" w:cs="Times New Roman"/>
          <w:sz w:val="24"/>
          <w:szCs w:val="24"/>
        </w:rPr>
        <w:t xml:space="preserve">time frame and will feature an experimental design to test a </w:t>
      </w:r>
      <w:r w:rsidRPr="00521FDF">
        <w:rPr>
          <w:rFonts w:ascii="Times New Roman" w:hAnsi="Times New Roman" w:cs="Times New Roman"/>
          <w:sz w:val="24"/>
          <w:szCs w:val="24"/>
        </w:rPr>
        <w:t xml:space="preserve">more aggressive non-response and data quality follow-up </w:t>
      </w:r>
      <w:r>
        <w:rPr>
          <w:rFonts w:ascii="Times New Roman" w:hAnsi="Times New Roman" w:cs="Times New Roman"/>
          <w:sz w:val="24"/>
          <w:szCs w:val="24"/>
        </w:rPr>
        <w:t xml:space="preserve">strategy. </w:t>
      </w:r>
    </w:p>
    <w:p w:rsidR="00A97E9D" w:rsidRPr="001C59E5" w:rsidP="001C59E5" w14:paraId="3020536D" w14:textId="77777777"/>
    <w:p w:rsidR="0049478D" w:rsidP="00C474DB" w14:paraId="2A22C759" w14:textId="0172965E">
      <w:pPr>
        <w:pStyle w:val="Heading1"/>
        <w:spacing w:before="0" w:line="240" w:lineRule="auto"/>
        <w:jc w:val="both"/>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Introduction</w:t>
      </w:r>
    </w:p>
    <w:p w:rsidR="004477D0" w:rsidRPr="000830F1" w:rsidP="000830F1" w14:paraId="40204215" w14:textId="1AD2AE37">
      <w:pPr>
        <w:pStyle w:val="Heading1"/>
        <w:spacing w:before="0" w:line="240" w:lineRule="auto"/>
        <w:jc w:val="both"/>
        <w:rPr>
          <w:rFonts w:ascii="Times New Roman" w:hAnsi="Times New Roman" w:cs="Times New Roman"/>
          <w:b/>
          <w:sz w:val="24"/>
          <w:szCs w:val="24"/>
          <w:u w:val="single"/>
        </w:rPr>
      </w:pPr>
    </w:p>
    <w:p w:rsidR="00221403" w:rsidP="008B42F1" w14:paraId="763184D3" w14:textId="5B5E25D0">
      <w:pPr>
        <w:spacing w:after="0" w:line="240" w:lineRule="auto"/>
        <w:rPr>
          <w:rFonts w:ascii="Times New Roman" w:hAnsi="Times New Roman" w:cs="Times New Roman"/>
          <w:bCs/>
          <w:sz w:val="24"/>
          <w:szCs w:val="24"/>
        </w:rPr>
      </w:pPr>
      <w:r w:rsidRPr="00C474DB">
        <w:rPr>
          <w:rFonts w:ascii="Times New Roman" w:hAnsi="Times New Roman" w:cs="Times New Roman"/>
          <w:sz w:val="24"/>
          <w:szCs w:val="24"/>
        </w:rPr>
        <w:t xml:space="preserve">The Bureau of Justice Statistics (BJS) is </w:t>
      </w:r>
      <w:r w:rsidR="00666465">
        <w:rPr>
          <w:rFonts w:ascii="Times New Roman" w:hAnsi="Times New Roman" w:cs="Times New Roman"/>
          <w:sz w:val="24"/>
          <w:szCs w:val="24"/>
        </w:rPr>
        <w:t>requesting approval</w:t>
      </w:r>
      <w:r w:rsidRPr="00C474DB" w:rsidR="00666465">
        <w:rPr>
          <w:rFonts w:ascii="Times New Roman" w:hAnsi="Times New Roman" w:cs="Times New Roman"/>
          <w:sz w:val="24"/>
          <w:szCs w:val="24"/>
        </w:rPr>
        <w:t xml:space="preserve"> </w:t>
      </w:r>
      <w:r w:rsidR="00E3263D">
        <w:rPr>
          <w:rFonts w:ascii="Times New Roman" w:hAnsi="Times New Roman" w:cs="Times New Roman"/>
          <w:sz w:val="24"/>
          <w:szCs w:val="24"/>
        </w:rPr>
        <w:t xml:space="preserve">to </w:t>
      </w:r>
      <w:r w:rsidR="00AE3C61">
        <w:rPr>
          <w:rFonts w:ascii="Times New Roman" w:hAnsi="Times New Roman" w:cs="Times New Roman"/>
          <w:sz w:val="24"/>
          <w:szCs w:val="24"/>
        </w:rPr>
        <w:t xml:space="preserve">pilot test </w:t>
      </w:r>
      <w:r w:rsidR="00CB26FA">
        <w:rPr>
          <w:rFonts w:ascii="Times New Roman" w:hAnsi="Times New Roman" w:cs="Times New Roman"/>
          <w:sz w:val="24"/>
          <w:szCs w:val="24"/>
        </w:rPr>
        <w:t xml:space="preserve">a new </w:t>
      </w:r>
      <w:r w:rsidR="00E577D3">
        <w:rPr>
          <w:rFonts w:ascii="Times New Roman" w:hAnsi="Times New Roman" w:cs="Times New Roman"/>
          <w:sz w:val="24"/>
          <w:szCs w:val="24"/>
        </w:rPr>
        <w:t>survey</w:t>
      </w:r>
      <w:r w:rsidR="00B22AF3">
        <w:rPr>
          <w:rFonts w:ascii="Times New Roman" w:hAnsi="Times New Roman" w:cs="Times New Roman"/>
          <w:sz w:val="24"/>
          <w:szCs w:val="24"/>
        </w:rPr>
        <w:t xml:space="preserve"> </w:t>
      </w:r>
      <w:r w:rsidR="00CB26FA">
        <w:rPr>
          <w:rFonts w:ascii="Times New Roman" w:hAnsi="Times New Roman" w:cs="Times New Roman"/>
          <w:sz w:val="24"/>
          <w:szCs w:val="24"/>
        </w:rPr>
        <w:t xml:space="preserve">as </w:t>
      </w:r>
      <w:r w:rsidR="008B4366">
        <w:rPr>
          <w:rFonts w:ascii="Times New Roman" w:hAnsi="Times New Roman" w:cs="Times New Roman"/>
          <w:bCs/>
          <w:sz w:val="24"/>
          <w:szCs w:val="24"/>
        </w:rPr>
        <w:t>part of BJS’s Law Enforcement Core Statistics (LECS) program</w:t>
      </w:r>
      <w:r w:rsidR="009F2A70">
        <w:rPr>
          <w:rFonts w:ascii="Times New Roman" w:hAnsi="Times New Roman" w:cs="Times New Roman"/>
          <w:bCs/>
          <w:sz w:val="24"/>
          <w:szCs w:val="24"/>
        </w:rPr>
        <w:t>, for which BJS has a</w:t>
      </w:r>
      <w:r w:rsidR="008B4366">
        <w:rPr>
          <w:rFonts w:ascii="Times New Roman" w:hAnsi="Times New Roman" w:cs="Times New Roman"/>
          <w:bCs/>
          <w:sz w:val="24"/>
          <w:szCs w:val="24"/>
        </w:rPr>
        <w:t xml:space="preserve"> multi-year cooperative agreement with RTI International</w:t>
      </w:r>
      <w:r w:rsidR="00211FF0">
        <w:rPr>
          <w:rFonts w:ascii="Times New Roman" w:hAnsi="Times New Roman" w:cs="Times New Roman"/>
          <w:bCs/>
          <w:sz w:val="24"/>
          <w:szCs w:val="24"/>
        </w:rPr>
        <w:t xml:space="preserve"> </w:t>
      </w:r>
      <w:r w:rsidR="001136F7">
        <w:rPr>
          <w:rFonts w:ascii="Times New Roman" w:hAnsi="Times New Roman" w:cs="Times New Roman"/>
          <w:bCs/>
          <w:sz w:val="24"/>
          <w:szCs w:val="24"/>
        </w:rPr>
        <w:t>(RTI)</w:t>
      </w:r>
      <w:r w:rsidR="009F2A70">
        <w:rPr>
          <w:rFonts w:ascii="Times New Roman" w:hAnsi="Times New Roman" w:cs="Times New Roman"/>
          <w:bCs/>
          <w:sz w:val="24"/>
          <w:szCs w:val="24"/>
        </w:rPr>
        <w:t xml:space="preserve">. </w:t>
      </w:r>
      <w:r w:rsidR="00742965">
        <w:rPr>
          <w:rFonts w:ascii="Times New Roman" w:hAnsi="Times New Roman" w:cs="Times New Roman"/>
          <w:bCs/>
          <w:sz w:val="24"/>
          <w:szCs w:val="24"/>
        </w:rPr>
        <w:t xml:space="preserve">The new survey, called the Law Enforcement Agency Pulse (LEAP), </w:t>
      </w:r>
      <w:r w:rsidR="000A6656">
        <w:rPr>
          <w:rFonts w:ascii="Times New Roman" w:hAnsi="Times New Roman" w:cs="Times New Roman"/>
          <w:bCs/>
          <w:sz w:val="24"/>
          <w:szCs w:val="24"/>
        </w:rPr>
        <w:t>will be used</w:t>
      </w:r>
      <w:r w:rsidR="00742965">
        <w:rPr>
          <w:rFonts w:ascii="Times New Roman" w:hAnsi="Times New Roman" w:cs="Times New Roman"/>
          <w:bCs/>
          <w:sz w:val="24"/>
          <w:szCs w:val="24"/>
        </w:rPr>
        <w:t xml:space="preserve"> to</w:t>
      </w:r>
      <w:r w:rsidR="008C2FEC">
        <w:rPr>
          <w:rFonts w:ascii="Times New Roman" w:hAnsi="Times New Roman" w:cs="Times New Roman"/>
          <w:bCs/>
          <w:sz w:val="24"/>
          <w:szCs w:val="24"/>
        </w:rPr>
        <w:t xml:space="preserve"> assess the viability of</w:t>
      </w:r>
      <w:r w:rsidR="008429C6">
        <w:rPr>
          <w:rFonts w:ascii="Times New Roman" w:hAnsi="Times New Roman" w:cs="Times New Roman"/>
          <w:bCs/>
          <w:sz w:val="24"/>
          <w:szCs w:val="24"/>
        </w:rPr>
        <w:t xml:space="preserve"> </w:t>
      </w:r>
      <w:r w:rsidR="00AE7D77">
        <w:rPr>
          <w:rFonts w:ascii="Times New Roman" w:hAnsi="Times New Roman" w:cs="Times New Roman"/>
          <w:bCs/>
          <w:sz w:val="24"/>
          <w:szCs w:val="24"/>
        </w:rPr>
        <w:t>administering an annual survey of</w:t>
      </w:r>
      <w:r w:rsidR="00B90BCD">
        <w:rPr>
          <w:rFonts w:ascii="Times New Roman" w:hAnsi="Times New Roman" w:cs="Times New Roman"/>
          <w:bCs/>
          <w:sz w:val="24"/>
          <w:szCs w:val="24"/>
        </w:rPr>
        <w:t xml:space="preserve"> LEAs. </w:t>
      </w:r>
    </w:p>
    <w:p w:rsidR="00F97E02" w:rsidP="008B42F1" w14:paraId="777E3221" w14:textId="77777777">
      <w:pPr>
        <w:spacing w:after="0" w:line="240" w:lineRule="auto"/>
        <w:rPr>
          <w:rFonts w:ascii="Times New Roman" w:hAnsi="Times New Roman" w:cs="Times New Roman"/>
          <w:bCs/>
          <w:sz w:val="24"/>
          <w:szCs w:val="24"/>
        </w:rPr>
      </w:pPr>
    </w:p>
    <w:p w:rsidR="00221403" w:rsidP="00221403" w14:paraId="7B7EF193" w14:textId="125E1EC5">
      <w:pPr>
        <w:spacing w:after="0" w:line="240" w:lineRule="auto"/>
        <w:rPr>
          <w:rFonts w:ascii="Times New Roman" w:hAnsi="Times New Roman" w:cs="Times New Roman"/>
          <w:bCs/>
          <w:sz w:val="24"/>
          <w:szCs w:val="24"/>
        </w:rPr>
      </w:pPr>
      <w:r w:rsidRPr="00281CE0">
        <w:rPr>
          <w:rFonts w:ascii="Times New Roman" w:hAnsi="Times New Roman" w:cs="Times New Roman"/>
          <w:bCs/>
          <w:sz w:val="24"/>
          <w:szCs w:val="24"/>
        </w:rPr>
        <w:t xml:space="preserve">A larger societal focus on policing and public safety has heightened the importance of data regarding LEAs. This need is reflected in the May 2022 White House Executive Order (EO) 14074, </w:t>
      </w:r>
      <w:r>
        <w:rPr>
          <w:rFonts w:ascii="Times New Roman" w:hAnsi="Times New Roman" w:cs="Times New Roman"/>
          <w:bCs/>
          <w:sz w:val="24"/>
          <w:szCs w:val="24"/>
        </w:rPr>
        <w:t>“</w:t>
      </w:r>
      <w:hyperlink r:id="rId7" w:history="1">
        <w:r w:rsidRPr="00EF636C">
          <w:rPr>
            <w:rStyle w:val="Hyperlink"/>
            <w:rFonts w:ascii="Times New Roman" w:hAnsi="Times New Roman" w:cs="Times New Roman"/>
            <w:bCs/>
            <w:sz w:val="24"/>
            <w:szCs w:val="24"/>
          </w:rPr>
          <w:t>Advancing Effective, Accountable Policing and Criminal Justice Practices to Enhance Public Trust and Public Safety</w:t>
        </w:r>
      </w:hyperlink>
      <w:r w:rsidRPr="00281CE0">
        <w:rPr>
          <w:rFonts w:ascii="Times New Roman" w:hAnsi="Times New Roman" w:cs="Times New Roman"/>
          <w:bCs/>
          <w:sz w:val="24"/>
          <w:szCs w:val="24"/>
        </w:rPr>
        <w:t>,</w:t>
      </w:r>
      <w:r>
        <w:rPr>
          <w:rFonts w:ascii="Times New Roman" w:hAnsi="Times New Roman" w:cs="Times New Roman"/>
          <w:bCs/>
          <w:sz w:val="24"/>
          <w:szCs w:val="24"/>
        </w:rPr>
        <w:t>”</w:t>
      </w:r>
      <w:r w:rsidRPr="00281CE0">
        <w:rPr>
          <w:rFonts w:ascii="Times New Roman" w:hAnsi="Times New Roman" w:cs="Times New Roman"/>
          <w:bCs/>
          <w:sz w:val="24"/>
          <w:szCs w:val="24"/>
        </w:rPr>
        <w:t xml:space="preserve"> (87 FR 32961) </w:t>
      </w:r>
      <w:r>
        <w:rPr>
          <w:rFonts w:ascii="Times New Roman" w:hAnsi="Times New Roman" w:cs="Times New Roman"/>
          <w:bCs/>
          <w:sz w:val="24"/>
          <w:szCs w:val="24"/>
        </w:rPr>
        <w:t>and the subsequent May 2023 National Science and Technology Council report, “</w:t>
      </w:r>
      <w:hyperlink r:id="rId8" w:history="1">
        <w:r w:rsidRPr="00024744">
          <w:rPr>
            <w:rStyle w:val="Hyperlink"/>
            <w:rFonts w:ascii="Times New Roman" w:hAnsi="Times New Roman" w:cs="Times New Roman"/>
            <w:bCs/>
            <w:sz w:val="24"/>
            <w:szCs w:val="24"/>
          </w:rPr>
          <w:t>Equity and Law Enforcement Data Collection, Use, and Transparency</w:t>
        </w:r>
      </w:hyperlink>
      <w:r>
        <w:rPr>
          <w:rFonts w:ascii="Times New Roman" w:hAnsi="Times New Roman" w:cs="Times New Roman"/>
          <w:bCs/>
          <w:sz w:val="24"/>
          <w:szCs w:val="24"/>
        </w:rPr>
        <w:t>”</w:t>
      </w:r>
      <w:r w:rsidRPr="00F74C32">
        <w:rPr>
          <w:rFonts w:ascii="Times New Roman" w:hAnsi="Times New Roman" w:cs="Times New Roman"/>
          <w:bCs/>
          <w:sz w:val="24"/>
          <w:szCs w:val="24"/>
        </w:rPr>
        <w:t xml:space="preserve"> </w:t>
      </w:r>
      <w:r w:rsidRPr="00281CE0">
        <w:rPr>
          <w:rFonts w:ascii="Times New Roman" w:hAnsi="Times New Roman" w:cs="Times New Roman"/>
          <w:bCs/>
          <w:sz w:val="24"/>
          <w:szCs w:val="24"/>
        </w:rPr>
        <w:t xml:space="preserve">which </w:t>
      </w:r>
      <w:r>
        <w:rPr>
          <w:rFonts w:ascii="Times New Roman" w:hAnsi="Times New Roman" w:cs="Times New Roman"/>
          <w:bCs/>
          <w:sz w:val="24"/>
          <w:szCs w:val="24"/>
        </w:rPr>
        <w:t>both c</w:t>
      </w:r>
      <w:r w:rsidRPr="00281CE0">
        <w:rPr>
          <w:rFonts w:ascii="Times New Roman" w:hAnsi="Times New Roman" w:cs="Times New Roman"/>
          <w:bCs/>
          <w:sz w:val="24"/>
          <w:szCs w:val="24"/>
        </w:rPr>
        <w:t>alled for improvements across a range of law enforcement issues, including data availability and transparency</w:t>
      </w:r>
      <w:r>
        <w:rPr>
          <w:rFonts w:ascii="Times New Roman" w:hAnsi="Times New Roman" w:cs="Times New Roman"/>
          <w:bCs/>
          <w:sz w:val="24"/>
          <w:szCs w:val="24"/>
        </w:rPr>
        <w:t xml:space="preserve">. </w:t>
      </w:r>
      <w:r w:rsidRPr="00281CE0">
        <w:rPr>
          <w:rFonts w:ascii="Times New Roman" w:hAnsi="Times New Roman" w:cs="Times New Roman"/>
          <w:bCs/>
          <w:sz w:val="24"/>
          <w:szCs w:val="24"/>
        </w:rPr>
        <w:t xml:space="preserve">To fulfill this demand, BJS </w:t>
      </w:r>
      <w:r>
        <w:rPr>
          <w:rFonts w:ascii="Times New Roman" w:hAnsi="Times New Roman" w:cs="Times New Roman"/>
          <w:bCs/>
          <w:sz w:val="24"/>
          <w:szCs w:val="24"/>
        </w:rPr>
        <w:t>is exploring the viability of</w:t>
      </w:r>
      <w:r w:rsidRPr="00281CE0">
        <w:rPr>
          <w:rFonts w:ascii="Times New Roman" w:hAnsi="Times New Roman" w:cs="Times New Roman"/>
          <w:bCs/>
          <w:sz w:val="24"/>
          <w:szCs w:val="24"/>
        </w:rPr>
        <w:t xml:space="preserve"> changing the frequency and types of data collected via the </w:t>
      </w:r>
      <w:r>
        <w:rPr>
          <w:rFonts w:ascii="Times New Roman" w:hAnsi="Times New Roman" w:cs="Times New Roman"/>
          <w:bCs/>
          <w:sz w:val="24"/>
          <w:szCs w:val="24"/>
        </w:rPr>
        <w:t>LECS program</w:t>
      </w:r>
      <w:r w:rsidRPr="00281CE0">
        <w:rPr>
          <w:rFonts w:ascii="Times New Roman" w:hAnsi="Times New Roman" w:cs="Times New Roman"/>
          <w:bCs/>
          <w:sz w:val="24"/>
          <w:szCs w:val="24"/>
        </w:rPr>
        <w:t xml:space="preserve">, including shortening the period between </w:t>
      </w:r>
      <w:r w:rsidR="00B40616">
        <w:rPr>
          <w:rFonts w:ascii="Times New Roman" w:hAnsi="Times New Roman" w:cs="Times New Roman"/>
          <w:bCs/>
          <w:sz w:val="24"/>
          <w:szCs w:val="24"/>
        </w:rPr>
        <w:t xml:space="preserve">LEMAS </w:t>
      </w:r>
      <w:r w:rsidRPr="00281CE0">
        <w:rPr>
          <w:rFonts w:ascii="Times New Roman" w:hAnsi="Times New Roman" w:cs="Times New Roman"/>
          <w:bCs/>
          <w:sz w:val="24"/>
          <w:szCs w:val="24"/>
        </w:rPr>
        <w:t>survey administrations</w:t>
      </w:r>
      <w:r w:rsidR="008429C6">
        <w:rPr>
          <w:rFonts w:ascii="Times New Roman" w:hAnsi="Times New Roman" w:cs="Times New Roman"/>
          <w:bCs/>
          <w:sz w:val="24"/>
          <w:szCs w:val="24"/>
        </w:rPr>
        <w:t xml:space="preserve"> from every four years to an annual administration</w:t>
      </w:r>
      <w:r w:rsidRPr="00281CE0">
        <w:rPr>
          <w:rFonts w:ascii="Times New Roman" w:hAnsi="Times New Roman" w:cs="Times New Roman"/>
          <w:bCs/>
          <w:sz w:val="24"/>
          <w:szCs w:val="24"/>
        </w:rPr>
        <w:t xml:space="preserve"> </w:t>
      </w:r>
      <w:r w:rsidR="00F97E02">
        <w:rPr>
          <w:rFonts w:ascii="Times New Roman" w:hAnsi="Times New Roman" w:cs="Times New Roman"/>
          <w:bCs/>
          <w:sz w:val="24"/>
          <w:szCs w:val="24"/>
        </w:rPr>
        <w:t xml:space="preserve">with a </w:t>
      </w:r>
      <w:r w:rsidR="00AE7D77">
        <w:rPr>
          <w:rFonts w:ascii="Times New Roman" w:hAnsi="Times New Roman" w:cs="Times New Roman"/>
          <w:bCs/>
          <w:sz w:val="24"/>
          <w:szCs w:val="24"/>
        </w:rPr>
        <w:t xml:space="preserve">shorter </w:t>
      </w:r>
      <w:r w:rsidR="00F97E02">
        <w:rPr>
          <w:rFonts w:ascii="Times New Roman" w:hAnsi="Times New Roman" w:cs="Times New Roman"/>
          <w:bCs/>
          <w:sz w:val="24"/>
          <w:szCs w:val="24"/>
        </w:rPr>
        <w:t>instrument</w:t>
      </w:r>
      <w:r w:rsidRPr="00281CE0">
        <w:rPr>
          <w:rFonts w:ascii="Times New Roman" w:hAnsi="Times New Roman" w:cs="Times New Roman"/>
          <w:bCs/>
          <w:sz w:val="24"/>
          <w:szCs w:val="24"/>
        </w:rPr>
        <w:t xml:space="preserve">. </w:t>
      </w:r>
    </w:p>
    <w:p w:rsidR="00221403" w:rsidP="008B42F1" w14:paraId="00F5B977" w14:textId="77777777">
      <w:pPr>
        <w:spacing w:after="0" w:line="240" w:lineRule="auto"/>
        <w:rPr>
          <w:rFonts w:ascii="Times New Roman" w:hAnsi="Times New Roman" w:cs="Times New Roman"/>
          <w:bCs/>
          <w:sz w:val="24"/>
          <w:szCs w:val="24"/>
        </w:rPr>
      </w:pPr>
    </w:p>
    <w:p w:rsidR="00B40616" w:rsidRPr="00136675" w:rsidP="00B40616" w14:paraId="37E7C201" w14:textId="64E4C790">
      <w:pPr>
        <w:spacing w:after="0" w:line="240" w:lineRule="auto"/>
        <w:rPr>
          <w:rFonts w:ascii="Times New Roman" w:hAnsi="Times New Roman" w:cs="Times New Roman"/>
          <w:sz w:val="24"/>
          <w:szCs w:val="24"/>
        </w:rPr>
      </w:pPr>
      <w:r w:rsidRPr="00281CE0">
        <w:rPr>
          <w:rFonts w:ascii="Times New Roman" w:hAnsi="Times New Roman" w:cs="Times New Roman"/>
          <w:bCs/>
          <w:sz w:val="24"/>
          <w:szCs w:val="24"/>
        </w:rPr>
        <w:t xml:space="preserve">The </w:t>
      </w:r>
      <w:r>
        <w:rPr>
          <w:rFonts w:ascii="Times New Roman" w:hAnsi="Times New Roman" w:cs="Times New Roman"/>
          <w:bCs/>
          <w:sz w:val="24"/>
          <w:szCs w:val="24"/>
        </w:rPr>
        <w:t>LEAP pilot</w:t>
      </w:r>
      <w:r w:rsidRPr="00281CE0">
        <w:rPr>
          <w:rFonts w:ascii="Times New Roman" w:hAnsi="Times New Roman" w:cs="Times New Roman"/>
          <w:bCs/>
          <w:sz w:val="24"/>
          <w:szCs w:val="24"/>
        </w:rPr>
        <w:t xml:space="preserve"> will test the feasibility </w:t>
      </w:r>
      <w:r w:rsidR="00136675">
        <w:rPr>
          <w:rFonts w:ascii="Times New Roman" w:hAnsi="Times New Roman" w:cs="Times New Roman"/>
          <w:bCs/>
          <w:sz w:val="24"/>
          <w:szCs w:val="24"/>
        </w:rPr>
        <w:t xml:space="preserve">of conducting </w:t>
      </w:r>
      <w:r w:rsidRPr="00281CE0">
        <w:rPr>
          <w:rFonts w:ascii="Times New Roman" w:hAnsi="Times New Roman" w:cs="Times New Roman"/>
          <w:bCs/>
          <w:sz w:val="24"/>
          <w:szCs w:val="24"/>
        </w:rPr>
        <w:t>a future annual survey</w:t>
      </w:r>
      <w:r w:rsidR="00136675">
        <w:rPr>
          <w:rFonts w:ascii="Times New Roman" w:hAnsi="Times New Roman" w:cs="Times New Roman"/>
          <w:bCs/>
          <w:sz w:val="24"/>
          <w:szCs w:val="24"/>
        </w:rPr>
        <w:t xml:space="preserve"> and explore the</w:t>
      </w:r>
      <w:r w:rsidRPr="00281CE0" w:rsidR="00136675">
        <w:rPr>
          <w:rFonts w:ascii="Times New Roman" w:hAnsi="Times New Roman" w:cs="Times New Roman"/>
          <w:bCs/>
          <w:sz w:val="24"/>
          <w:szCs w:val="24"/>
        </w:rPr>
        <w:t xml:space="preserve"> impact of </w:t>
      </w:r>
      <w:r w:rsidRPr="00281CE0">
        <w:rPr>
          <w:rFonts w:ascii="Times New Roman" w:hAnsi="Times New Roman" w:cs="Times New Roman"/>
          <w:bCs/>
          <w:sz w:val="24"/>
          <w:szCs w:val="24"/>
        </w:rPr>
        <w:t xml:space="preserve">enhanced </w:t>
      </w:r>
      <w:r w:rsidRPr="00136675">
        <w:rPr>
          <w:rFonts w:ascii="Times New Roman" w:hAnsi="Times New Roman" w:cs="Times New Roman"/>
          <w:sz w:val="24"/>
          <w:szCs w:val="24"/>
        </w:rPr>
        <w:t xml:space="preserve">survey correspondence on response rate and data quality. </w:t>
      </w:r>
      <w:r w:rsidR="008429C6">
        <w:rPr>
          <w:rFonts w:ascii="Times New Roman" w:hAnsi="Times New Roman" w:cs="Times New Roman"/>
          <w:sz w:val="24"/>
          <w:szCs w:val="24"/>
        </w:rPr>
        <w:t>This pilot will exam</w:t>
      </w:r>
      <w:r w:rsidR="00AE7D77">
        <w:rPr>
          <w:rFonts w:ascii="Times New Roman" w:hAnsi="Times New Roman" w:cs="Times New Roman"/>
          <w:sz w:val="24"/>
          <w:szCs w:val="24"/>
        </w:rPr>
        <w:t>ine</w:t>
      </w:r>
      <w:r w:rsidRPr="00136675">
        <w:rPr>
          <w:rFonts w:ascii="Times New Roman" w:hAnsi="Times New Roman" w:cs="Times New Roman"/>
          <w:sz w:val="24"/>
          <w:szCs w:val="24"/>
        </w:rPr>
        <w:t xml:space="preserve"> whether BJS can achieve 1) an 80% </w:t>
      </w:r>
      <w:r w:rsidRPr="00136675" w:rsidR="00136675">
        <w:rPr>
          <w:rFonts w:ascii="Times New Roman" w:hAnsi="Times New Roman" w:cs="Times New Roman"/>
          <w:sz w:val="24"/>
          <w:szCs w:val="24"/>
        </w:rPr>
        <w:t xml:space="preserve">overall </w:t>
      </w:r>
      <w:r w:rsidRPr="00136675">
        <w:rPr>
          <w:rFonts w:ascii="Times New Roman" w:hAnsi="Times New Roman" w:cs="Times New Roman"/>
          <w:sz w:val="24"/>
          <w:szCs w:val="24"/>
        </w:rPr>
        <w:t xml:space="preserve">response rate </w:t>
      </w:r>
      <w:r w:rsidRPr="00136675" w:rsidR="00136675">
        <w:rPr>
          <w:rFonts w:ascii="Times New Roman" w:hAnsi="Times New Roman" w:cs="Times New Roman"/>
          <w:sz w:val="24"/>
          <w:szCs w:val="24"/>
        </w:rPr>
        <w:t xml:space="preserve">and </w:t>
      </w:r>
      <w:r w:rsidRPr="00136675">
        <w:rPr>
          <w:rFonts w:ascii="Times New Roman" w:hAnsi="Times New Roman" w:cs="Times New Roman"/>
          <w:sz w:val="24"/>
          <w:szCs w:val="24"/>
        </w:rPr>
        <w:t xml:space="preserve">2) high data </w:t>
      </w:r>
      <w:r w:rsidRPr="00136675" w:rsidR="000D296F">
        <w:rPr>
          <w:rFonts w:ascii="Times New Roman" w:hAnsi="Times New Roman" w:cs="Times New Roman"/>
          <w:sz w:val="24"/>
          <w:szCs w:val="24"/>
        </w:rPr>
        <w:t xml:space="preserve">quality </w:t>
      </w:r>
      <w:r w:rsidR="000D296F">
        <w:rPr>
          <w:rFonts w:ascii="Times New Roman" w:hAnsi="Times New Roman" w:cs="Times New Roman"/>
          <w:sz w:val="24"/>
          <w:szCs w:val="24"/>
        </w:rPr>
        <w:t>through</w:t>
      </w:r>
      <w:r w:rsidRPr="00136675">
        <w:rPr>
          <w:rFonts w:ascii="Times New Roman" w:hAnsi="Times New Roman" w:cs="Times New Roman"/>
          <w:sz w:val="24"/>
          <w:szCs w:val="24"/>
        </w:rPr>
        <w:t xml:space="preserve"> more </w:t>
      </w:r>
      <w:r w:rsidR="008429C6">
        <w:rPr>
          <w:rFonts w:ascii="Times New Roman" w:hAnsi="Times New Roman" w:cs="Times New Roman"/>
          <w:sz w:val="24"/>
          <w:szCs w:val="24"/>
        </w:rPr>
        <w:t>frequent</w:t>
      </w:r>
      <w:r w:rsidRPr="00136675" w:rsidR="008429C6">
        <w:rPr>
          <w:rFonts w:ascii="Times New Roman" w:hAnsi="Times New Roman" w:cs="Times New Roman"/>
          <w:sz w:val="24"/>
          <w:szCs w:val="24"/>
        </w:rPr>
        <w:t xml:space="preserve"> </w:t>
      </w:r>
      <w:r w:rsidRPr="00136675">
        <w:rPr>
          <w:rFonts w:ascii="Times New Roman" w:hAnsi="Times New Roman" w:cs="Times New Roman"/>
          <w:sz w:val="24"/>
          <w:szCs w:val="24"/>
        </w:rPr>
        <w:t xml:space="preserve">non-response and data quality follow-up. </w:t>
      </w:r>
      <w:r w:rsidR="008B5A6A">
        <w:rPr>
          <w:rFonts w:ascii="Times New Roman" w:hAnsi="Times New Roman" w:cs="Times New Roman"/>
          <w:sz w:val="24"/>
          <w:szCs w:val="24"/>
        </w:rPr>
        <w:t xml:space="preserve">Data quality will be assessed by factors such as item missingness, successful automated validation checks, and successful resolutions from data quality outreach efforts. </w:t>
      </w:r>
      <w:r w:rsidRPr="00136675">
        <w:rPr>
          <w:rFonts w:ascii="Times New Roman" w:hAnsi="Times New Roman" w:cs="Times New Roman"/>
          <w:sz w:val="24"/>
          <w:szCs w:val="24"/>
        </w:rPr>
        <w:t xml:space="preserve">The pilot will leverage an experimental design to address the research questions. </w:t>
      </w:r>
      <w:r w:rsidRPr="000A6A96">
        <w:rPr>
          <w:rFonts w:ascii="Times New Roman" w:hAnsi="Times New Roman" w:cs="Times New Roman"/>
          <w:sz w:val="24"/>
          <w:szCs w:val="24"/>
        </w:rPr>
        <w:t xml:space="preserve">The deliverables will include a technical report on the methodology and findings of the pilot outcomes (response rate and data quality). </w:t>
      </w:r>
      <w:r w:rsidR="00136675">
        <w:rPr>
          <w:rFonts w:ascii="Times New Roman" w:hAnsi="Times New Roman" w:cs="Times New Roman"/>
          <w:sz w:val="24"/>
          <w:szCs w:val="24"/>
        </w:rPr>
        <w:t>Statistical d</w:t>
      </w:r>
      <w:r w:rsidRPr="00136675">
        <w:rPr>
          <w:rFonts w:ascii="Times New Roman" w:hAnsi="Times New Roman" w:cs="Times New Roman"/>
          <w:sz w:val="24"/>
          <w:szCs w:val="24"/>
        </w:rPr>
        <w:t>ata collected as part of the pilot will not be released publicly, since the pilot is designed to test alternative survey specifications and not to provide representative, statistical estimates.</w:t>
      </w:r>
    </w:p>
    <w:p w:rsidR="00B40616" w:rsidP="00B40616" w14:paraId="25F27290" w14:textId="77777777">
      <w:pPr>
        <w:spacing w:after="0" w:line="240" w:lineRule="auto"/>
        <w:rPr>
          <w:rFonts w:ascii="Times New Roman" w:hAnsi="Times New Roman" w:cs="Times New Roman"/>
          <w:bCs/>
          <w:sz w:val="24"/>
          <w:szCs w:val="24"/>
        </w:rPr>
      </w:pPr>
    </w:p>
    <w:p w:rsidR="000A6A96" w:rsidP="008B42F1" w14:paraId="4DF1D352" w14:textId="46256A4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LEAP instrument is </w:t>
      </w:r>
      <w:r w:rsidR="00BF1C39">
        <w:rPr>
          <w:rFonts w:ascii="Times New Roman" w:hAnsi="Times New Roman" w:cs="Times New Roman"/>
          <w:bCs/>
          <w:sz w:val="24"/>
          <w:szCs w:val="24"/>
        </w:rPr>
        <w:t xml:space="preserve">composed of a </w:t>
      </w:r>
      <w:r w:rsidR="00E528C8">
        <w:rPr>
          <w:rFonts w:ascii="Times New Roman" w:hAnsi="Times New Roman" w:cs="Times New Roman"/>
          <w:bCs/>
          <w:sz w:val="24"/>
          <w:szCs w:val="24"/>
        </w:rPr>
        <w:t xml:space="preserve">subset </w:t>
      </w:r>
      <w:r w:rsidR="00BF1C39">
        <w:rPr>
          <w:rFonts w:ascii="Times New Roman" w:hAnsi="Times New Roman" w:cs="Times New Roman"/>
          <w:bCs/>
          <w:sz w:val="24"/>
          <w:szCs w:val="24"/>
        </w:rPr>
        <w:t xml:space="preserve">of questions </w:t>
      </w:r>
      <w:r w:rsidR="00A64E84">
        <w:rPr>
          <w:rFonts w:ascii="Times New Roman" w:hAnsi="Times New Roman" w:cs="Times New Roman"/>
          <w:bCs/>
          <w:sz w:val="24"/>
          <w:szCs w:val="24"/>
        </w:rPr>
        <w:t xml:space="preserve">found on the </w:t>
      </w:r>
      <w:r w:rsidR="00EC3374">
        <w:rPr>
          <w:rFonts w:ascii="Times New Roman" w:hAnsi="Times New Roman" w:cs="Times New Roman"/>
          <w:bCs/>
          <w:sz w:val="24"/>
          <w:szCs w:val="24"/>
        </w:rPr>
        <w:t xml:space="preserve">2020 </w:t>
      </w:r>
      <w:r w:rsidR="00A64E84">
        <w:rPr>
          <w:rFonts w:ascii="Times New Roman" w:hAnsi="Times New Roman" w:cs="Times New Roman"/>
          <w:bCs/>
          <w:sz w:val="24"/>
          <w:szCs w:val="24"/>
        </w:rPr>
        <w:t>LEMAS</w:t>
      </w:r>
      <w:r w:rsidR="00B40616">
        <w:rPr>
          <w:rFonts w:ascii="Times New Roman" w:hAnsi="Times New Roman" w:cs="Times New Roman"/>
          <w:bCs/>
          <w:sz w:val="24"/>
          <w:szCs w:val="24"/>
        </w:rPr>
        <w:t xml:space="preserve"> </w:t>
      </w:r>
      <w:r w:rsidR="00A64E84">
        <w:rPr>
          <w:rFonts w:ascii="Times New Roman" w:hAnsi="Times New Roman" w:cs="Times New Roman"/>
          <w:bCs/>
          <w:sz w:val="24"/>
          <w:szCs w:val="24"/>
        </w:rPr>
        <w:t xml:space="preserve">survey (OMB Control No. </w:t>
      </w:r>
      <w:r w:rsidR="00AD620B">
        <w:rPr>
          <w:rFonts w:ascii="Times New Roman" w:hAnsi="Times New Roman" w:cs="Times New Roman"/>
          <w:bCs/>
          <w:sz w:val="24"/>
          <w:szCs w:val="24"/>
        </w:rPr>
        <w:t>1121-0240,</w:t>
      </w:r>
      <w:r w:rsidR="00A64E84">
        <w:rPr>
          <w:rFonts w:ascii="Times New Roman" w:hAnsi="Times New Roman" w:cs="Times New Roman"/>
          <w:bCs/>
          <w:sz w:val="24"/>
          <w:szCs w:val="24"/>
        </w:rPr>
        <w:t xml:space="preserve"> expired </w:t>
      </w:r>
      <w:r w:rsidR="00A40830">
        <w:rPr>
          <w:rFonts w:ascii="Times New Roman" w:hAnsi="Times New Roman" w:cs="Times New Roman"/>
          <w:bCs/>
          <w:sz w:val="24"/>
          <w:szCs w:val="24"/>
        </w:rPr>
        <w:t>7/31/2023</w:t>
      </w:r>
      <w:r w:rsidR="00A64E84">
        <w:rPr>
          <w:rFonts w:ascii="Times New Roman" w:hAnsi="Times New Roman" w:cs="Times New Roman"/>
          <w:bCs/>
          <w:sz w:val="24"/>
          <w:szCs w:val="24"/>
        </w:rPr>
        <w:t>).</w:t>
      </w:r>
      <w:r w:rsidR="00122586">
        <w:rPr>
          <w:rFonts w:ascii="Times New Roman" w:hAnsi="Times New Roman" w:cs="Times New Roman"/>
          <w:bCs/>
          <w:sz w:val="24"/>
          <w:szCs w:val="24"/>
        </w:rPr>
        <w:t xml:space="preserve"> </w:t>
      </w:r>
      <w:r>
        <w:rPr>
          <w:rFonts w:ascii="Times New Roman" w:hAnsi="Times New Roman" w:cs="Times New Roman"/>
          <w:bCs/>
          <w:sz w:val="24"/>
          <w:szCs w:val="24"/>
        </w:rPr>
        <w:t>The LEAP is intended to be a shorter instrument than the LEMAS</w:t>
      </w:r>
      <w:r w:rsidR="008429C6">
        <w:rPr>
          <w:rFonts w:ascii="Times New Roman" w:hAnsi="Times New Roman" w:cs="Times New Roman"/>
          <w:bCs/>
          <w:sz w:val="24"/>
          <w:szCs w:val="24"/>
        </w:rPr>
        <w:t xml:space="preserve"> that focuses on</w:t>
      </w:r>
      <w:r>
        <w:rPr>
          <w:rFonts w:ascii="Times New Roman" w:hAnsi="Times New Roman" w:cs="Times New Roman"/>
          <w:bCs/>
          <w:sz w:val="24"/>
          <w:szCs w:val="24"/>
        </w:rPr>
        <w:t xml:space="preserve"> personnel, budget, hiring and separations, and usage of data. </w:t>
      </w:r>
      <w:r w:rsidR="00E528C8">
        <w:rPr>
          <w:rFonts w:ascii="Times New Roman" w:hAnsi="Times New Roman" w:cs="Times New Roman"/>
          <w:bCs/>
          <w:sz w:val="24"/>
          <w:szCs w:val="24"/>
        </w:rPr>
        <w:t>These questions can be found in Attachment</w:t>
      </w:r>
      <w:r w:rsidR="000A6656">
        <w:rPr>
          <w:rFonts w:ascii="Times New Roman" w:hAnsi="Times New Roman" w:cs="Times New Roman"/>
          <w:bCs/>
          <w:sz w:val="24"/>
          <w:szCs w:val="24"/>
        </w:rPr>
        <w:t>s</w:t>
      </w:r>
      <w:r w:rsidR="00E528C8">
        <w:rPr>
          <w:rFonts w:ascii="Times New Roman" w:hAnsi="Times New Roman" w:cs="Times New Roman"/>
          <w:bCs/>
          <w:sz w:val="24"/>
          <w:szCs w:val="24"/>
        </w:rPr>
        <w:t xml:space="preserve"> A</w:t>
      </w:r>
      <w:r w:rsidR="00E37EBE">
        <w:rPr>
          <w:rFonts w:ascii="Times New Roman" w:hAnsi="Times New Roman" w:cs="Times New Roman"/>
          <w:bCs/>
          <w:sz w:val="24"/>
          <w:szCs w:val="24"/>
        </w:rPr>
        <w:t xml:space="preserve"> and B</w:t>
      </w:r>
      <w:r w:rsidR="00E528C8">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
      </w:r>
      <w:r w:rsidR="00E528C8">
        <w:rPr>
          <w:rFonts w:ascii="Times New Roman" w:hAnsi="Times New Roman" w:cs="Times New Roman"/>
          <w:bCs/>
          <w:sz w:val="24"/>
          <w:szCs w:val="24"/>
        </w:rPr>
        <w:t xml:space="preserve"> </w:t>
      </w:r>
    </w:p>
    <w:p w:rsidR="000A6A96" w:rsidP="008B42F1" w14:paraId="0E7D5D95" w14:textId="77777777">
      <w:pPr>
        <w:spacing w:after="0" w:line="240" w:lineRule="auto"/>
        <w:rPr>
          <w:rFonts w:ascii="Times New Roman" w:hAnsi="Times New Roman" w:cs="Times New Roman"/>
          <w:bCs/>
          <w:sz w:val="24"/>
          <w:szCs w:val="24"/>
        </w:rPr>
      </w:pPr>
    </w:p>
    <w:p w:rsidR="00827BBF" w:rsidP="008B42F1" w14:paraId="729D9966" w14:textId="2A0F5FF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Data </w:t>
      </w:r>
      <w:r w:rsidR="00CC1FF9">
        <w:rPr>
          <w:rFonts w:ascii="Times New Roman" w:hAnsi="Times New Roman" w:cs="Times New Roman"/>
          <w:bCs/>
          <w:sz w:val="24"/>
          <w:szCs w:val="24"/>
        </w:rPr>
        <w:t xml:space="preserve">collection </w:t>
      </w:r>
      <w:r w:rsidR="00A40830">
        <w:rPr>
          <w:rFonts w:ascii="Times New Roman" w:hAnsi="Times New Roman" w:cs="Times New Roman"/>
          <w:bCs/>
          <w:sz w:val="24"/>
          <w:szCs w:val="24"/>
        </w:rPr>
        <w:t xml:space="preserve">for the LEAP pilot </w:t>
      </w:r>
      <w:r w:rsidR="003639A4">
        <w:rPr>
          <w:rFonts w:ascii="Times New Roman" w:hAnsi="Times New Roman" w:cs="Times New Roman"/>
          <w:bCs/>
          <w:sz w:val="24"/>
          <w:szCs w:val="24"/>
        </w:rPr>
        <w:t>will take place between September and December 2024</w:t>
      </w:r>
      <w:r w:rsidR="00AE390B">
        <w:rPr>
          <w:rFonts w:ascii="Times New Roman" w:hAnsi="Times New Roman" w:cs="Times New Roman"/>
          <w:bCs/>
          <w:sz w:val="24"/>
          <w:szCs w:val="24"/>
        </w:rPr>
        <w:t xml:space="preserve">, </w:t>
      </w:r>
      <w:r w:rsidR="00A26FF8">
        <w:rPr>
          <w:rFonts w:ascii="Times New Roman" w:hAnsi="Times New Roman" w:cs="Times New Roman"/>
          <w:bCs/>
          <w:sz w:val="24"/>
          <w:szCs w:val="24"/>
        </w:rPr>
        <w:t xml:space="preserve">using a sample of </w:t>
      </w:r>
      <w:r w:rsidR="00AC4151">
        <w:rPr>
          <w:rFonts w:ascii="Times New Roman" w:hAnsi="Times New Roman" w:cs="Times New Roman"/>
          <w:bCs/>
          <w:sz w:val="24"/>
          <w:szCs w:val="24"/>
        </w:rPr>
        <w:t>506</w:t>
      </w:r>
      <w:r w:rsidR="003E2D00">
        <w:rPr>
          <w:rFonts w:ascii="Times New Roman" w:hAnsi="Times New Roman" w:cs="Times New Roman"/>
          <w:bCs/>
          <w:sz w:val="24"/>
          <w:szCs w:val="24"/>
        </w:rPr>
        <w:t xml:space="preserve"> LEAs</w:t>
      </w:r>
      <w:r w:rsidR="002108C8">
        <w:rPr>
          <w:rFonts w:ascii="Times New Roman" w:hAnsi="Times New Roman" w:cs="Times New Roman"/>
          <w:bCs/>
          <w:sz w:val="24"/>
          <w:szCs w:val="24"/>
        </w:rPr>
        <w:t xml:space="preserve"> taken from the Law Enforcement Agency Roster (LEAR)</w:t>
      </w:r>
      <w:r w:rsidR="00BA5535">
        <w:rPr>
          <w:rFonts w:ascii="Times New Roman" w:hAnsi="Times New Roman" w:cs="Times New Roman"/>
          <w:bCs/>
          <w:sz w:val="24"/>
          <w:szCs w:val="24"/>
        </w:rPr>
        <w:t xml:space="preserve"> that is maintained as part of the LECS program</w:t>
      </w:r>
      <w:r w:rsidR="0022324A">
        <w:rPr>
          <w:rFonts w:ascii="Times New Roman" w:hAnsi="Times New Roman" w:cs="Times New Roman"/>
          <w:bCs/>
          <w:sz w:val="24"/>
          <w:szCs w:val="24"/>
        </w:rPr>
        <w:t>.</w:t>
      </w:r>
      <w:r w:rsidR="006D2BB3">
        <w:rPr>
          <w:rFonts w:ascii="Times New Roman" w:hAnsi="Times New Roman" w:cs="Times New Roman"/>
          <w:bCs/>
          <w:sz w:val="24"/>
          <w:szCs w:val="24"/>
        </w:rPr>
        <w:t xml:space="preserve"> </w:t>
      </w:r>
    </w:p>
    <w:p w:rsidR="00150A7A" w:rsidP="008B42F1" w14:paraId="059FC88B" w14:textId="7257C582">
      <w:pPr>
        <w:spacing w:after="0" w:line="240" w:lineRule="auto"/>
        <w:rPr>
          <w:rFonts w:ascii="Times New Roman" w:hAnsi="Times New Roman" w:cs="Times New Roman"/>
          <w:bCs/>
          <w:sz w:val="24"/>
          <w:szCs w:val="24"/>
        </w:rPr>
      </w:pPr>
    </w:p>
    <w:p w:rsidR="001136F7" w:rsidP="001136F7" w14:paraId="6354C84F" w14:textId="77777777">
      <w:pPr>
        <w:spacing w:after="0" w:line="240" w:lineRule="auto"/>
        <w:rPr>
          <w:rFonts w:ascii="Times New Roman" w:eastAsia="SimSun" w:hAnsi="Times New Roman" w:cs="Times New Roman"/>
          <w:b/>
          <w:sz w:val="24"/>
          <w:szCs w:val="24"/>
          <w:u w:val="single"/>
        </w:rPr>
      </w:pPr>
    </w:p>
    <w:p w:rsidR="008366DA" w:rsidP="00F0532D" w14:paraId="4976CE09" w14:textId="23C19756">
      <w:pPr>
        <w:pStyle w:val="Heading1"/>
        <w:spacing w:before="0" w:line="240" w:lineRule="auto"/>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Testing Procedures</w:t>
      </w:r>
    </w:p>
    <w:p w:rsidR="00F0532D" w:rsidRPr="001F564C" w:rsidP="001F564C" w14:paraId="6CB63D9B" w14:textId="77777777">
      <w:pPr>
        <w:spacing w:after="0" w:line="240" w:lineRule="auto"/>
      </w:pPr>
    </w:p>
    <w:p w:rsidR="008366DA" w:rsidP="00F0532D" w14:paraId="153C0C8D" w14:textId="08E935F0">
      <w:pPr>
        <w:spacing w:after="0" w:line="240" w:lineRule="auto"/>
        <w:rPr>
          <w:rFonts w:ascii="Times New Roman" w:eastAsia="SimSun" w:hAnsi="Times New Roman" w:cs="Times New Roman"/>
          <w:b/>
          <w:sz w:val="24"/>
          <w:szCs w:val="24"/>
          <w:u w:val="single"/>
        </w:rPr>
      </w:pPr>
      <w:r>
        <w:rPr>
          <w:rFonts w:ascii="Times New Roman" w:eastAsia="SimSun" w:hAnsi="Times New Roman" w:cs="Times New Roman"/>
          <w:bCs/>
          <w:sz w:val="24"/>
          <w:szCs w:val="24"/>
        </w:rPr>
        <w:t>This section describes the sampling frame, proposed pilot sample, survey instrument</w:t>
      </w:r>
      <w:r w:rsidR="00AF63A0">
        <w:rPr>
          <w:rFonts w:ascii="Times New Roman" w:eastAsia="SimSun" w:hAnsi="Times New Roman" w:cs="Times New Roman"/>
          <w:bCs/>
          <w:sz w:val="24"/>
          <w:szCs w:val="24"/>
        </w:rPr>
        <w:t>,</w:t>
      </w:r>
      <w:r>
        <w:rPr>
          <w:rFonts w:ascii="Times New Roman" w:eastAsia="SimSun" w:hAnsi="Times New Roman" w:cs="Times New Roman"/>
          <w:bCs/>
          <w:sz w:val="24"/>
          <w:szCs w:val="24"/>
        </w:rPr>
        <w:t xml:space="preserve"> and experimental design of the study.</w:t>
      </w:r>
    </w:p>
    <w:p w:rsidR="008366DA" w:rsidP="001136F7" w14:paraId="33211DF6" w14:textId="77777777">
      <w:pPr>
        <w:spacing w:after="0" w:line="240" w:lineRule="auto"/>
        <w:rPr>
          <w:rFonts w:ascii="Times New Roman" w:eastAsia="SimSun" w:hAnsi="Times New Roman" w:cs="Times New Roman"/>
          <w:b/>
          <w:sz w:val="24"/>
          <w:szCs w:val="24"/>
          <w:u w:val="single"/>
        </w:rPr>
      </w:pPr>
    </w:p>
    <w:p w:rsidR="001136F7" w:rsidP="001136F7" w14:paraId="2AC28557" w14:textId="16B481C8">
      <w:pPr>
        <w:spacing w:after="0" w:line="240" w:lineRule="auto"/>
        <w:rPr>
          <w:rFonts w:ascii="Times New Roman" w:hAnsi="Times New Roman" w:cs="Times New Roman"/>
          <w:i/>
          <w:iCs/>
          <w:sz w:val="24"/>
          <w:szCs w:val="24"/>
        </w:rPr>
      </w:pPr>
      <w:r w:rsidRPr="008B5A6A">
        <w:rPr>
          <w:rFonts w:ascii="Times New Roman" w:hAnsi="Times New Roman" w:cs="Times New Roman"/>
          <w:i/>
          <w:iCs/>
          <w:sz w:val="24"/>
          <w:szCs w:val="24"/>
        </w:rPr>
        <w:t>Sampling Frame</w:t>
      </w:r>
    </w:p>
    <w:p w:rsidR="00A477FE" w:rsidP="001136F7" w14:paraId="106BA7FE" w14:textId="77777777">
      <w:pPr>
        <w:spacing w:after="0" w:line="240" w:lineRule="auto"/>
        <w:rPr>
          <w:rFonts w:ascii="Times New Roman" w:hAnsi="Times New Roman" w:cs="Times New Roman"/>
          <w:i/>
          <w:iCs/>
          <w:sz w:val="24"/>
          <w:szCs w:val="24"/>
        </w:rPr>
      </w:pPr>
    </w:p>
    <w:p w:rsidR="008366DA" w:rsidRPr="00E235BB" w:rsidP="008366DA" w14:paraId="24DAE55B" w14:textId="651E9F92">
      <w:pPr>
        <w:rPr>
          <w:rFonts w:ascii="Times New Roman" w:hAnsi="Times New Roman" w:cs="Times New Roman"/>
          <w:sz w:val="24"/>
          <w:szCs w:val="24"/>
        </w:rPr>
      </w:pPr>
      <w:r>
        <w:rPr>
          <w:rFonts w:ascii="Times New Roman" w:hAnsi="Times New Roman" w:cs="Times New Roman"/>
          <w:sz w:val="24"/>
          <w:szCs w:val="24"/>
        </w:rPr>
        <w:t xml:space="preserve">The sample will be selected from the LEAR, the primary sampling frame for all LECS program </w:t>
      </w:r>
      <w:r w:rsidR="000A6656">
        <w:rPr>
          <w:rFonts w:ascii="Times New Roman" w:hAnsi="Times New Roman" w:cs="Times New Roman"/>
          <w:sz w:val="24"/>
          <w:szCs w:val="24"/>
        </w:rPr>
        <w:t>data collections</w:t>
      </w:r>
      <w:r>
        <w:rPr>
          <w:rFonts w:ascii="Times New Roman" w:hAnsi="Times New Roman" w:cs="Times New Roman"/>
          <w:sz w:val="24"/>
          <w:szCs w:val="24"/>
        </w:rPr>
        <w:t xml:space="preserve">. </w:t>
      </w:r>
      <w:r w:rsidRPr="00384D3D">
        <w:rPr>
          <w:rFonts w:ascii="Times New Roman" w:hAnsi="Times New Roman" w:cs="Times New Roman"/>
          <w:sz w:val="24"/>
          <w:szCs w:val="24"/>
        </w:rPr>
        <w:t xml:space="preserve">The LEAR was first developed in 2016 </w:t>
      </w:r>
      <w:r>
        <w:rPr>
          <w:rFonts w:ascii="Times New Roman" w:hAnsi="Times New Roman" w:cs="Times New Roman"/>
          <w:sz w:val="24"/>
          <w:szCs w:val="24"/>
        </w:rPr>
        <w:t xml:space="preserve">and is </w:t>
      </w:r>
      <w:r w:rsidRPr="000A6A96">
        <w:rPr>
          <w:rFonts w:ascii="Times New Roman" w:hAnsi="Times New Roman" w:cs="Times New Roman"/>
          <w:sz w:val="24"/>
          <w:szCs w:val="24"/>
        </w:rPr>
        <w:t>an enumeration of all publicly funded</w:t>
      </w:r>
      <w:r w:rsidR="008C1225">
        <w:rPr>
          <w:rFonts w:ascii="Times New Roman" w:hAnsi="Times New Roman" w:cs="Times New Roman"/>
          <w:sz w:val="24"/>
          <w:szCs w:val="24"/>
        </w:rPr>
        <w:t xml:space="preserve"> state, local, and tribal</w:t>
      </w:r>
      <w:r w:rsidRPr="000A6A96">
        <w:rPr>
          <w:rFonts w:ascii="Times New Roman" w:hAnsi="Times New Roman" w:cs="Times New Roman"/>
          <w:sz w:val="24"/>
          <w:szCs w:val="24"/>
        </w:rPr>
        <w:t xml:space="preserve"> </w:t>
      </w:r>
      <w:r w:rsidR="000A6656">
        <w:rPr>
          <w:rFonts w:ascii="Times New Roman" w:hAnsi="Times New Roman" w:cs="Times New Roman"/>
          <w:sz w:val="24"/>
          <w:szCs w:val="24"/>
        </w:rPr>
        <w:t>LEAs</w:t>
      </w:r>
      <w:r w:rsidRPr="000A6A96">
        <w:rPr>
          <w:rFonts w:ascii="Times New Roman" w:hAnsi="Times New Roman" w:cs="Times New Roman"/>
          <w:sz w:val="24"/>
          <w:szCs w:val="24"/>
        </w:rPr>
        <w:t xml:space="preserve"> operating in the United States. It includes all general purpose</w:t>
      </w:r>
      <w:r>
        <w:rPr>
          <w:rStyle w:val="FootnoteReference"/>
          <w:rFonts w:ascii="Times New Roman" w:hAnsi="Times New Roman" w:cs="Times New Roman"/>
          <w:sz w:val="24"/>
          <w:szCs w:val="24"/>
        </w:rPr>
        <w:footnoteReference w:id="4"/>
      </w:r>
      <w:r w:rsidRPr="000A6A96">
        <w:rPr>
          <w:rFonts w:ascii="Times New Roman" w:hAnsi="Times New Roman" w:cs="Times New Roman"/>
          <w:sz w:val="24"/>
          <w:szCs w:val="24"/>
        </w:rPr>
        <w:t xml:space="preserve"> (i.e., local/county/regional police departments, sheriffs’ offices, and the 49 primary state and highway patrol agencies) and special purpose LEAs (e.g., park police, transit, tribal, campus, and independent school districts) in the United States. </w:t>
      </w:r>
      <w:r w:rsidRPr="00E235BB">
        <w:rPr>
          <w:rFonts w:ascii="Times New Roman" w:hAnsi="Times New Roman" w:cs="Times New Roman"/>
          <w:sz w:val="24"/>
          <w:szCs w:val="24"/>
        </w:rPr>
        <w:t xml:space="preserve">The LEAR is routinely updated to reflect the changing landscape of LEAs in operation. Data from the 2022 </w:t>
      </w:r>
      <w:r>
        <w:rPr>
          <w:rFonts w:ascii="Times New Roman" w:hAnsi="Times New Roman" w:cs="Times New Roman"/>
          <w:sz w:val="24"/>
          <w:szCs w:val="24"/>
        </w:rPr>
        <w:t>Census of State and Local Law Enforcement (</w:t>
      </w:r>
      <w:r w:rsidRPr="00E235BB">
        <w:rPr>
          <w:rFonts w:ascii="Times New Roman" w:hAnsi="Times New Roman" w:cs="Times New Roman"/>
          <w:sz w:val="24"/>
          <w:szCs w:val="24"/>
        </w:rPr>
        <w:t>CSLLEA</w:t>
      </w:r>
      <w:r>
        <w:rPr>
          <w:rFonts w:ascii="Times New Roman" w:hAnsi="Times New Roman" w:cs="Times New Roman"/>
          <w:sz w:val="24"/>
          <w:szCs w:val="24"/>
        </w:rPr>
        <w:t>, OMB Control No. 1121-0346, expires 8/31/2025)</w:t>
      </w:r>
      <w:r w:rsidRPr="00E235BB">
        <w:rPr>
          <w:rFonts w:ascii="Times New Roman" w:hAnsi="Times New Roman" w:cs="Times New Roman"/>
          <w:sz w:val="24"/>
          <w:szCs w:val="24"/>
        </w:rPr>
        <w:t xml:space="preserve"> that has been merged into the LEAR will be the primary source used to identify ineligibles and ensure the most accurate and timely data available before the </w:t>
      </w:r>
      <w:r>
        <w:rPr>
          <w:rFonts w:ascii="Times New Roman" w:hAnsi="Times New Roman" w:cs="Times New Roman"/>
          <w:sz w:val="24"/>
          <w:szCs w:val="24"/>
        </w:rPr>
        <w:t xml:space="preserve">LEAP pilot </w:t>
      </w:r>
      <w:r w:rsidRPr="00E235BB">
        <w:rPr>
          <w:rFonts w:ascii="Times New Roman" w:hAnsi="Times New Roman" w:cs="Times New Roman"/>
          <w:sz w:val="24"/>
          <w:szCs w:val="24"/>
        </w:rPr>
        <w:t xml:space="preserve">sample is created.  For non-respondents to the 2022 CSLLEA, additional information will be used to establish in-service status, eligibility, and agency staffing size. Additional data sources integrated into the LEAR include: the 2019 FBI’s Police Employee Data, data from state Peace Officer Standards and Training (POST) commissions or offices, </w:t>
      </w:r>
      <w:r w:rsidR="00AF63A0">
        <w:rPr>
          <w:rFonts w:ascii="Times New Roman" w:hAnsi="Times New Roman" w:cs="Times New Roman"/>
          <w:sz w:val="24"/>
          <w:szCs w:val="24"/>
        </w:rPr>
        <w:t xml:space="preserve">and </w:t>
      </w:r>
      <w:r w:rsidRPr="00E235BB">
        <w:rPr>
          <w:rFonts w:ascii="Times New Roman" w:hAnsi="Times New Roman" w:cs="Times New Roman"/>
          <w:sz w:val="24"/>
          <w:szCs w:val="24"/>
        </w:rPr>
        <w:t>state chief and sheriffs’ association lists</w:t>
      </w:r>
      <w:r>
        <w:rPr>
          <w:rFonts w:ascii="Times New Roman" w:hAnsi="Times New Roman" w:cs="Times New Roman"/>
          <w:sz w:val="24"/>
          <w:szCs w:val="24"/>
        </w:rPr>
        <w:t xml:space="preserve">. The LEAR also accounts for information discovered during the administration of BJS surveys including </w:t>
      </w:r>
      <w:r w:rsidRPr="00687F28">
        <w:rPr>
          <w:rFonts w:ascii="Times New Roman" w:hAnsi="Times New Roman" w:cs="Times New Roman"/>
          <w:sz w:val="24"/>
          <w:szCs w:val="24"/>
        </w:rPr>
        <w:t>the 2016 LEMAS core, 2016 LEMAS Body-Worn Camera Supplement, 2018 CSLLEA, 2020 LEMAS core, 2021 Survey of Campus Law Enforcement Agencies (SCLEA), 2022 CSLLEA, and the 2023 LEMAS Post-Academy Training and Officer Wellness Survey (LEMAS PATOW).</w:t>
      </w:r>
      <w:r w:rsidRPr="00E235BB">
        <w:rPr>
          <w:rFonts w:ascii="Times New Roman" w:hAnsi="Times New Roman" w:cs="Times New Roman"/>
          <w:sz w:val="24"/>
          <w:szCs w:val="24"/>
        </w:rPr>
        <w:t xml:space="preserve"> </w:t>
      </w:r>
      <w:r>
        <w:rPr>
          <w:rFonts w:ascii="Times New Roman" w:hAnsi="Times New Roman" w:cs="Times New Roman"/>
          <w:sz w:val="24"/>
          <w:szCs w:val="24"/>
        </w:rPr>
        <w:t>I</w:t>
      </w:r>
      <w:r w:rsidRPr="00E235BB">
        <w:rPr>
          <w:rFonts w:ascii="Times New Roman" w:hAnsi="Times New Roman" w:cs="Times New Roman"/>
          <w:sz w:val="24"/>
          <w:szCs w:val="24"/>
        </w:rPr>
        <w:t xml:space="preserve">nformation from these sources was merged and vetted, resulting in the most comprehensive and up-to-date list of law enforcement agencies known. </w:t>
      </w:r>
    </w:p>
    <w:p w:rsidR="008366DA" w:rsidRPr="00E235BB" w:rsidP="008366DA" w14:paraId="7C9DAAE6" w14:textId="77777777">
      <w:pPr>
        <w:rPr>
          <w:rFonts w:ascii="Times New Roman" w:hAnsi="Times New Roman" w:cs="Times New Roman"/>
          <w:sz w:val="24"/>
          <w:szCs w:val="24"/>
        </w:rPr>
      </w:pPr>
      <w:r w:rsidRPr="00E235BB">
        <w:rPr>
          <w:rFonts w:ascii="Times New Roman" w:hAnsi="Times New Roman" w:cs="Times New Roman"/>
          <w:sz w:val="24"/>
          <w:szCs w:val="24"/>
        </w:rPr>
        <w:t>In addition, the following actions will be taken to reduce the possibility of including out-of-scope agencies from the LEAR:</w:t>
      </w:r>
    </w:p>
    <w:p w:rsidR="008366DA" w:rsidRPr="00E235BB" w:rsidP="008366DA" w14:paraId="47B22766" w14:textId="77777777">
      <w:pPr>
        <w:pStyle w:val="ListParagraph"/>
        <w:numPr>
          <w:ilvl w:val="0"/>
          <w:numId w:val="60"/>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Potential non-publicly funded LEAs (e.g., those serving private universities) will be identified and vetted to exclude ineligible agencies. </w:t>
      </w:r>
    </w:p>
    <w:p w:rsidR="008366DA" w:rsidRPr="00E235BB" w:rsidP="008366DA" w14:paraId="189E58FC" w14:textId="77777777">
      <w:pPr>
        <w:pStyle w:val="ListParagraph"/>
        <w:numPr>
          <w:ilvl w:val="0"/>
          <w:numId w:val="60"/>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Publicly available information will be reviewed to determine if agencies do not have general sworn law enforcement authority. </w:t>
      </w:r>
    </w:p>
    <w:p w:rsidR="008366DA" w:rsidP="008366DA" w14:paraId="0DC888BA" w14:textId="3BC031B8">
      <w:pPr>
        <w:pStyle w:val="ListParagraph"/>
        <w:numPr>
          <w:ilvl w:val="0"/>
          <w:numId w:val="60"/>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Agency size will be checked across a variety of sources, including the 2020 LEMAS core and 2022 CSLLEA, </w:t>
      </w:r>
      <w:r w:rsidRPr="00E235BB">
        <w:rPr>
          <w:rFonts w:ascii="Times New Roman" w:hAnsi="Times New Roman" w:cs="Times New Roman"/>
          <w:sz w:val="24"/>
          <w:szCs w:val="24"/>
        </w:rPr>
        <w:t>in order to</w:t>
      </w:r>
      <w:r w:rsidRPr="00E235BB">
        <w:rPr>
          <w:rFonts w:ascii="Times New Roman" w:hAnsi="Times New Roman" w:cs="Times New Roman"/>
          <w:sz w:val="24"/>
          <w:szCs w:val="24"/>
        </w:rPr>
        <w:t xml:space="preserve"> attempt to minimize the number of agencies in the frame with less than one </w:t>
      </w:r>
      <w:r>
        <w:rPr>
          <w:rFonts w:ascii="Times New Roman" w:hAnsi="Times New Roman" w:cs="Times New Roman"/>
          <w:sz w:val="24"/>
          <w:szCs w:val="24"/>
        </w:rPr>
        <w:t>full-time equivalent</w:t>
      </w:r>
      <w:r w:rsidRPr="00E235BB">
        <w:rPr>
          <w:rFonts w:ascii="Times New Roman" w:hAnsi="Times New Roman" w:cs="Times New Roman"/>
          <w:sz w:val="24"/>
          <w:szCs w:val="24"/>
        </w:rPr>
        <w:t xml:space="preserve"> </w:t>
      </w:r>
      <w:r w:rsidR="00AF63A0">
        <w:rPr>
          <w:rFonts w:ascii="Times New Roman" w:hAnsi="Times New Roman" w:cs="Times New Roman"/>
          <w:sz w:val="24"/>
          <w:szCs w:val="24"/>
        </w:rPr>
        <w:t xml:space="preserve">(FTE) </w:t>
      </w:r>
      <w:r w:rsidRPr="00E235BB">
        <w:rPr>
          <w:rFonts w:ascii="Times New Roman" w:hAnsi="Times New Roman" w:cs="Times New Roman"/>
          <w:sz w:val="24"/>
          <w:szCs w:val="24"/>
        </w:rPr>
        <w:t xml:space="preserve">sworn personnel. </w:t>
      </w:r>
    </w:p>
    <w:p w:rsidR="008366DA" w:rsidRPr="00E235BB" w:rsidP="008366DA" w14:paraId="6131FE7E" w14:textId="77777777">
      <w:pPr>
        <w:pStyle w:val="ListParagraph"/>
        <w:spacing w:after="0" w:line="240" w:lineRule="auto"/>
        <w:rPr>
          <w:rFonts w:ascii="Times New Roman" w:hAnsi="Times New Roman" w:cs="Times New Roman"/>
          <w:sz w:val="24"/>
          <w:szCs w:val="24"/>
        </w:rPr>
      </w:pPr>
    </w:p>
    <w:p w:rsidR="008366DA" w:rsidRPr="00E235BB" w:rsidP="008366DA" w14:paraId="55FD0715" w14:textId="026353BD">
      <w:pPr>
        <w:rPr>
          <w:rFonts w:ascii="Times New Roman" w:hAnsi="Times New Roman" w:cs="Times New Roman"/>
          <w:sz w:val="24"/>
          <w:szCs w:val="24"/>
        </w:rPr>
      </w:pPr>
      <w:r>
        <w:rPr>
          <w:rFonts w:ascii="Times New Roman" w:hAnsi="Times New Roman" w:cs="Times New Roman"/>
          <w:sz w:val="24"/>
          <w:szCs w:val="24"/>
        </w:rPr>
        <w:t xml:space="preserve">The LEAP pilot sample will be selected using </w:t>
      </w:r>
      <w:r w:rsidRPr="00E235BB">
        <w:rPr>
          <w:rFonts w:ascii="Times New Roman" w:hAnsi="Times New Roman" w:cs="Times New Roman"/>
          <w:sz w:val="24"/>
          <w:szCs w:val="24"/>
        </w:rPr>
        <w:t>a stratified simple random sample design in which LEAs are stratified by agency type</w:t>
      </w:r>
      <w:r w:rsidR="00AF63A0">
        <w:rPr>
          <w:rFonts w:ascii="Times New Roman" w:hAnsi="Times New Roman" w:cs="Times New Roman"/>
          <w:sz w:val="24"/>
          <w:szCs w:val="24"/>
        </w:rPr>
        <w:t xml:space="preserve"> (local police departments and sheriff’s offices only)</w:t>
      </w:r>
      <w:r w:rsidRPr="00E235BB">
        <w:rPr>
          <w:rFonts w:ascii="Times New Roman" w:hAnsi="Times New Roman" w:cs="Times New Roman"/>
          <w:sz w:val="24"/>
          <w:szCs w:val="24"/>
        </w:rPr>
        <w:t xml:space="preserve"> and agency size</w:t>
      </w:r>
      <w:r>
        <w:rPr>
          <w:rFonts w:ascii="Times New Roman" w:hAnsi="Times New Roman" w:cs="Times New Roman"/>
          <w:sz w:val="24"/>
          <w:szCs w:val="24"/>
        </w:rPr>
        <w:t>, with sampling done proportional to frame sizes</w:t>
      </w:r>
      <w:r w:rsidRPr="00E235BB">
        <w:rPr>
          <w:rFonts w:ascii="Times New Roman" w:hAnsi="Times New Roman" w:cs="Times New Roman"/>
          <w:sz w:val="24"/>
          <w:szCs w:val="24"/>
        </w:rPr>
        <w:t xml:space="preserve">. </w:t>
      </w:r>
      <w:r>
        <w:rPr>
          <w:rFonts w:ascii="Times New Roman" w:hAnsi="Times New Roman" w:cs="Times New Roman"/>
          <w:sz w:val="24"/>
          <w:szCs w:val="24"/>
        </w:rPr>
        <w:t xml:space="preserve">This process is consistent with previous LEMAS program surveys. </w:t>
      </w:r>
      <w:r w:rsidRPr="00E235BB">
        <w:rPr>
          <w:rFonts w:ascii="Times New Roman" w:hAnsi="Times New Roman" w:cs="Times New Roman"/>
          <w:sz w:val="24"/>
          <w:szCs w:val="24"/>
        </w:rPr>
        <w:t xml:space="preserve">Starting with the 2020 LEMAS, </w:t>
      </w:r>
      <w:r>
        <w:rPr>
          <w:rFonts w:ascii="Times New Roman" w:hAnsi="Times New Roman" w:cs="Times New Roman"/>
          <w:sz w:val="24"/>
          <w:szCs w:val="24"/>
        </w:rPr>
        <w:t xml:space="preserve">BJS and </w:t>
      </w:r>
      <w:r w:rsidRPr="00E235BB">
        <w:rPr>
          <w:rFonts w:ascii="Times New Roman" w:hAnsi="Times New Roman" w:cs="Times New Roman"/>
          <w:sz w:val="24"/>
          <w:szCs w:val="24"/>
        </w:rPr>
        <w:t xml:space="preserve">RTI developed a strategy to reduce burden on smaller agencies over time. </w:t>
      </w:r>
      <w:r>
        <w:rPr>
          <w:rFonts w:ascii="Times New Roman" w:hAnsi="Times New Roman" w:cs="Times New Roman"/>
          <w:sz w:val="24"/>
          <w:szCs w:val="24"/>
        </w:rPr>
        <w:t>A</w:t>
      </w:r>
      <w:r w:rsidRPr="00E235BB">
        <w:rPr>
          <w:rFonts w:ascii="Times New Roman" w:hAnsi="Times New Roman" w:cs="Times New Roman"/>
          <w:sz w:val="24"/>
          <w:szCs w:val="24"/>
        </w:rPr>
        <w:t xml:space="preserve">gencies </w:t>
      </w:r>
      <w:r>
        <w:rPr>
          <w:rFonts w:ascii="Times New Roman" w:hAnsi="Times New Roman" w:cs="Times New Roman"/>
          <w:sz w:val="24"/>
          <w:szCs w:val="24"/>
        </w:rPr>
        <w:t xml:space="preserve">with fewer than 100 full-time equivalent sworn personnel </w:t>
      </w:r>
      <w:r w:rsidRPr="00E235BB">
        <w:rPr>
          <w:rFonts w:ascii="Times New Roman" w:hAnsi="Times New Roman" w:cs="Times New Roman"/>
          <w:sz w:val="24"/>
          <w:szCs w:val="24"/>
        </w:rPr>
        <w:t xml:space="preserve">now have a low probability of being selected in more than one of the next five waves of LEMAS core or supplement administrations. LEAs </w:t>
      </w:r>
      <w:r>
        <w:rPr>
          <w:rFonts w:ascii="Times New Roman" w:hAnsi="Times New Roman" w:cs="Times New Roman"/>
          <w:sz w:val="24"/>
          <w:szCs w:val="24"/>
        </w:rPr>
        <w:t xml:space="preserve">with fewer than 100 full-time equivalent sworn personnel </w:t>
      </w:r>
      <w:r w:rsidRPr="00E235BB">
        <w:rPr>
          <w:rFonts w:ascii="Times New Roman" w:hAnsi="Times New Roman" w:cs="Times New Roman"/>
          <w:sz w:val="24"/>
          <w:szCs w:val="24"/>
        </w:rPr>
        <w:t xml:space="preserve">were assigned a permanent random number (PRN) and sorted by PRN within strata. The PRN is a random number selected uniformly between 0 and 1. After sorting the frame by the PRN, the first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h</m:t>
            </m:r>
          </m:sub>
        </m:sSub>
      </m:oMath>
      <w:r w:rsidRPr="00E235BB">
        <w:rPr>
          <w:rFonts w:ascii="Times New Roman" w:hAnsi="Times New Roman" w:cs="Times New Roman"/>
          <w:sz w:val="24"/>
          <w:szCs w:val="24"/>
        </w:rPr>
        <w:t xml:space="preserve"> agencies in each stratum were selected for the 2020 LEMAS and 2023 LEMAS PATOW</w:t>
      </w:r>
      <w:r w:rsidR="00AF63A0">
        <w:rPr>
          <w:rFonts w:ascii="Times New Roman" w:hAnsi="Times New Roman" w:cs="Times New Roman"/>
          <w:sz w:val="24"/>
          <w:szCs w:val="24"/>
        </w:rPr>
        <w:t xml:space="preserve"> (</w:t>
      </w:r>
      <w:r>
        <w:rPr>
          <w:rFonts w:ascii="Times New Roman" w:hAnsi="Times New Roman" w:cs="Times New Roman"/>
          <w:sz w:val="24"/>
          <w:szCs w:val="24"/>
        </w:rPr>
        <w:t>OMB Control No. 1121-0379, expires 9/30/2026)</w:t>
      </w:r>
      <w:r w:rsidRPr="00E235BB">
        <w:rPr>
          <w:rFonts w:ascii="Times New Roman" w:hAnsi="Times New Roman" w:cs="Times New Roman"/>
          <w:sz w:val="24"/>
          <w:szCs w:val="24"/>
        </w:rPr>
        <w:t xml:space="preserve"> where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h</m:t>
            </m:r>
          </m:sub>
        </m:sSub>
      </m:oMath>
      <w:r w:rsidRPr="00E235BB">
        <w:rPr>
          <w:rFonts w:ascii="Times New Roman" w:hAnsi="Times New Roman" w:cs="Times New Roman"/>
          <w:sz w:val="24"/>
          <w:szCs w:val="24"/>
        </w:rPr>
        <w:t xml:space="preserve"> is the sample size for each stratum. </w:t>
      </w:r>
      <w:r>
        <w:rPr>
          <w:rFonts w:ascii="Times New Roman" w:hAnsi="Times New Roman" w:cs="Times New Roman"/>
          <w:sz w:val="24"/>
          <w:szCs w:val="24"/>
        </w:rPr>
        <w:t>These reductions to the eligible LEAs in the LEAR using this process is shown in Table 1.</w:t>
      </w:r>
    </w:p>
    <w:p w:rsidR="008366DA" w:rsidRPr="00E235BB" w:rsidP="008366DA" w14:paraId="67058C44" w14:textId="77777777">
      <w:pPr>
        <w:rPr>
          <w:rFonts w:ascii="Times New Roman" w:hAnsi="Times New Roman" w:cs="Times New Roman"/>
          <w:sz w:val="24"/>
          <w:szCs w:val="24"/>
        </w:rPr>
      </w:pPr>
      <w:r w:rsidRPr="00E235BB">
        <w:rPr>
          <w:rFonts w:ascii="Times New Roman" w:hAnsi="Times New Roman" w:cs="Times New Roman"/>
          <w:sz w:val="24"/>
          <w:szCs w:val="24"/>
        </w:rPr>
        <w:t xml:space="preserve">For the </w:t>
      </w:r>
      <w:r>
        <w:rPr>
          <w:rFonts w:ascii="Times New Roman" w:hAnsi="Times New Roman" w:cs="Times New Roman"/>
          <w:sz w:val="24"/>
          <w:szCs w:val="24"/>
        </w:rPr>
        <w:t>LEAP pilot</w:t>
      </w:r>
      <w:r w:rsidRPr="00E235BB">
        <w:rPr>
          <w:rFonts w:ascii="Times New Roman" w:hAnsi="Times New Roman" w:cs="Times New Roman"/>
          <w:sz w:val="24"/>
          <w:szCs w:val="24"/>
        </w:rPr>
        <w:t xml:space="preserve"> survey, the following steps will be done to select the sample:</w:t>
      </w:r>
    </w:p>
    <w:p w:rsidR="008366DA" w:rsidRPr="00E235BB" w:rsidP="008366DA" w14:paraId="5AE2EC29" w14:textId="77777777">
      <w:pPr>
        <w:numPr>
          <w:ilvl w:val="0"/>
          <w:numId w:val="61"/>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Any recently identified new agencies will be added to the frame and be assigned a PRN.</w:t>
      </w:r>
    </w:p>
    <w:p w:rsidR="008366DA" w:rsidRPr="00E235BB" w:rsidP="008366DA" w14:paraId="4E8ACA78" w14:textId="77777777">
      <w:pPr>
        <w:numPr>
          <w:ilvl w:val="0"/>
          <w:numId w:val="61"/>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Closed or otherwise ineligible agencies will be removed from the frame.</w:t>
      </w:r>
    </w:p>
    <w:p w:rsidR="008366DA" w:rsidRPr="00E235BB" w:rsidP="008366DA" w14:paraId="3D8634D0" w14:textId="77777777">
      <w:pPr>
        <w:numPr>
          <w:ilvl w:val="0"/>
          <w:numId w:val="61"/>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If needed, strata assignments will be updated based on new size information.</w:t>
      </w:r>
    </w:p>
    <w:p w:rsidR="008366DA" w:rsidRPr="00E235BB" w:rsidP="008366DA" w14:paraId="60A4D385" w14:textId="77777777">
      <w:pPr>
        <w:numPr>
          <w:ilvl w:val="0"/>
          <w:numId w:val="61"/>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A new sample will be selected by beginning after the maximum PRN from the 2023 LEAMS PATOW in each stratum and selecting the next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m:t>
            </m:r>
          </m:sub>
          <m:sup>
            <m:r>
              <w:rPr>
                <w:rFonts w:ascii="Cambria Math" w:hAnsi="Cambria Math" w:cs="Times New Roman"/>
                <w:sz w:val="24"/>
                <w:szCs w:val="24"/>
              </w:rPr>
              <m:t>'</m:t>
            </m:r>
          </m:sup>
        </m:sSubSup>
      </m:oMath>
      <w:r w:rsidRPr="00E235BB">
        <w:rPr>
          <w:rFonts w:ascii="Times New Roman" w:hAnsi="Times New Roman" w:cs="Times New Roman"/>
          <w:sz w:val="24"/>
          <w:szCs w:val="24"/>
        </w:rPr>
        <w:t xml:space="preserve"> agencies in the stratum where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m:t>
            </m:r>
          </m:sub>
          <m:sup>
            <m:r>
              <w:rPr>
                <w:rFonts w:ascii="Cambria Math" w:hAnsi="Cambria Math" w:cs="Times New Roman"/>
                <w:sz w:val="24"/>
                <w:szCs w:val="24"/>
              </w:rPr>
              <m:t>'</m:t>
            </m:r>
          </m:sup>
        </m:sSubSup>
      </m:oMath>
      <w:r w:rsidRPr="00E235BB">
        <w:rPr>
          <w:rFonts w:ascii="Times New Roman" w:hAnsi="Times New Roman" w:cs="Times New Roman"/>
          <w:sz w:val="24"/>
          <w:szCs w:val="24"/>
        </w:rPr>
        <w:t xml:space="preserve"> is the sample size for the stratum. </w:t>
      </w:r>
    </w:p>
    <w:p w:rsidR="008366DA" w:rsidRPr="00E235BB" w:rsidP="008366DA" w14:paraId="2E538BDB" w14:textId="77777777">
      <w:pPr>
        <w:numPr>
          <w:ilvl w:val="0"/>
          <w:numId w:val="61"/>
        </w:num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The sampling weight is calculated as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m:t>
            </m:r>
          </m:sub>
          <m:sup>
            <m:r>
              <w:rPr>
                <w:rFonts w:ascii="Cambria Math" w:hAnsi="Cambria Math" w:cs="Times New Roman"/>
                <w:sz w:val="24"/>
                <w:szCs w:val="24"/>
              </w:rPr>
              <m:t>'</m:t>
            </m:r>
          </m:sup>
        </m:sSubSup>
        <m:r>
          <m:rPr>
            <m:lit/>
          </m:rP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m:t>
            </m:r>
          </m:sub>
          <m:sup>
            <m:r>
              <w:rPr>
                <w:rFonts w:ascii="Cambria Math" w:hAnsi="Cambria Math" w:cs="Times New Roman"/>
                <w:sz w:val="24"/>
                <w:szCs w:val="24"/>
              </w:rPr>
              <m:t>'</m:t>
            </m:r>
          </m:sup>
        </m:sSubSup>
      </m:oMath>
      <w:r w:rsidRPr="00E235BB">
        <w:rPr>
          <w:rFonts w:ascii="Times New Roman" w:hAnsi="Times New Roman" w:cs="Times New Roman"/>
          <w:sz w:val="24"/>
          <w:szCs w:val="24"/>
        </w:rPr>
        <w:t xml:space="preserve"> where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m:t>
            </m:r>
          </m:sub>
          <m:sup>
            <m:r>
              <w:rPr>
                <w:rFonts w:ascii="Cambria Math" w:hAnsi="Cambria Math" w:cs="Times New Roman"/>
                <w:sz w:val="24"/>
                <w:szCs w:val="24"/>
              </w:rPr>
              <m:t>'</m:t>
            </m:r>
          </m:sup>
        </m:sSubSup>
      </m:oMath>
      <w:r w:rsidRPr="00E235BB">
        <w:rPr>
          <w:rFonts w:ascii="Times New Roman" w:hAnsi="Times New Roman" w:cs="Times New Roman"/>
          <w:sz w:val="24"/>
          <w:szCs w:val="24"/>
        </w:rPr>
        <w:t xml:space="preserve"> is the population size of the stratum at the time of sampling. </w:t>
      </w:r>
    </w:p>
    <w:p w:rsidR="008366DA" w:rsidP="008366DA" w14:paraId="562911AC" w14:textId="77777777">
      <w:pPr>
        <w:spacing w:after="0" w:line="240" w:lineRule="auto"/>
        <w:rPr>
          <w:rFonts w:ascii="Times New Roman" w:hAnsi="Times New Roman" w:cs="Times New Roman"/>
          <w:sz w:val="24"/>
          <w:szCs w:val="24"/>
        </w:rPr>
      </w:pPr>
    </w:p>
    <w:p w:rsidR="008366DA" w:rsidP="008366DA" w14:paraId="0097C769" w14:textId="065241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LEAs with 100 or more </w:t>
      </w:r>
      <w:r w:rsidR="00AF63A0">
        <w:rPr>
          <w:rFonts w:ascii="Times New Roman" w:hAnsi="Times New Roman" w:cs="Times New Roman"/>
          <w:sz w:val="24"/>
          <w:szCs w:val="24"/>
        </w:rPr>
        <w:t>F</w:t>
      </w:r>
      <w:r>
        <w:rPr>
          <w:rFonts w:ascii="Times New Roman" w:hAnsi="Times New Roman" w:cs="Times New Roman"/>
          <w:sz w:val="24"/>
          <w:szCs w:val="24"/>
        </w:rPr>
        <w:t>TE sworn personnel are not included in the pilot sample.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There are two reasons for this decision. First, these largest agencies are considered self-representing agencies across LECS surveys, meaning they are selected with certainty for all surveys. Given the 2023 LEMAS PATOW has been in the field since November 2023, and the upcoming 2024 LEMAS survey is anticipated for January 2025, we do not want to contribute to survey fatigue among the self-representing agencies, particularly for a pilot program in which the data will not be released, and risk lowered participation in the 2024 LEMAS. Second, the self-representing agencies historically yield the highest response rates. Table </w:t>
      </w:r>
      <w:r w:rsidR="00AF63A0">
        <w:rPr>
          <w:rFonts w:ascii="Times New Roman" w:hAnsi="Times New Roman" w:cs="Times New Roman"/>
          <w:sz w:val="24"/>
          <w:szCs w:val="24"/>
        </w:rPr>
        <w:t>1</w:t>
      </w:r>
      <w:r>
        <w:rPr>
          <w:rFonts w:ascii="Times New Roman" w:hAnsi="Times New Roman" w:cs="Times New Roman"/>
          <w:sz w:val="24"/>
          <w:szCs w:val="24"/>
        </w:rPr>
        <w:t xml:space="preserve"> shows response rates from the 2020 LEMAS. As the pilot is looking to test how to potentially improve response rates through a shorter survey, we assume little needs to be assessed from the strata of LEAs that typically respond to considerably longer, more detailed surveys.</w:t>
      </w:r>
    </w:p>
    <w:p w:rsidR="008366DA" w:rsidP="008366DA" w14:paraId="59C9A50A" w14:textId="77777777">
      <w:pPr>
        <w:spacing w:after="0" w:line="240" w:lineRule="auto"/>
        <w:rPr>
          <w:rFonts w:ascii="Times New Roman" w:hAnsi="Times New Roman" w:cs="Times New Roman"/>
          <w:sz w:val="24"/>
          <w:szCs w:val="24"/>
        </w:rPr>
      </w:pPr>
    </w:p>
    <w:p w:rsidR="00C94B35" w:rsidP="008366DA" w14:paraId="546D3767" w14:textId="77777777">
      <w:pPr>
        <w:spacing w:after="0" w:line="240" w:lineRule="auto"/>
        <w:rPr>
          <w:rFonts w:ascii="Times New Roman" w:hAnsi="Times New Roman" w:cs="Times New Roman"/>
          <w:sz w:val="24"/>
          <w:szCs w:val="24"/>
        </w:rPr>
      </w:pPr>
    </w:p>
    <w:p w:rsidR="00C94B35" w:rsidP="008366DA" w14:paraId="51702450" w14:textId="77777777">
      <w:pPr>
        <w:spacing w:after="0" w:line="240" w:lineRule="auto"/>
        <w:rPr>
          <w:rFonts w:ascii="Times New Roman" w:hAnsi="Times New Roman" w:cs="Times New Roman"/>
          <w:sz w:val="24"/>
          <w:szCs w:val="24"/>
        </w:rPr>
      </w:pPr>
    </w:p>
    <w:p w:rsidR="008366DA" w:rsidRPr="001F564C" w:rsidP="008366DA" w14:paraId="27CD5CAF" w14:textId="1CA5D888">
      <w:pPr>
        <w:spacing w:after="0" w:line="240" w:lineRule="auto"/>
        <w:rPr>
          <w:rFonts w:ascii="Times New Roman" w:hAnsi="Times New Roman" w:cs="Times New Roman"/>
          <w:b/>
          <w:bCs/>
          <w:sz w:val="24"/>
          <w:szCs w:val="24"/>
        </w:rPr>
      </w:pPr>
      <w:r w:rsidRPr="001F564C">
        <w:rPr>
          <w:rFonts w:ascii="Times New Roman" w:hAnsi="Times New Roman" w:cs="Times New Roman"/>
          <w:b/>
          <w:bCs/>
          <w:sz w:val="24"/>
          <w:szCs w:val="24"/>
        </w:rPr>
        <w:t xml:space="preserve">Table </w:t>
      </w:r>
      <w:r w:rsidRPr="001F564C" w:rsidR="00AF63A0">
        <w:rPr>
          <w:rFonts w:ascii="Times New Roman" w:hAnsi="Times New Roman" w:cs="Times New Roman"/>
          <w:b/>
          <w:bCs/>
          <w:sz w:val="24"/>
          <w:szCs w:val="24"/>
        </w:rPr>
        <w:t>1</w:t>
      </w:r>
      <w:r w:rsidRPr="001F564C">
        <w:rPr>
          <w:rFonts w:ascii="Times New Roman" w:hAnsi="Times New Roman" w:cs="Times New Roman"/>
          <w:b/>
          <w:bCs/>
          <w:sz w:val="24"/>
          <w:szCs w:val="24"/>
        </w:rPr>
        <w:t>. 2020 LEMAS Response Rate, by Agency Type and Size</w:t>
      </w:r>
    </w:p>
    <w:p w:rsidR="008366DA" w:rsidP="008366DA" w14:paraId="0C6961AC" w14:textId="77777777">
      <w:pPr>
        <w:spacing w:after="0" w:line="240" w:lineRule="auto"/>
        <w:rPr>
          <w:rFonts w:ascii="Times New Roman" w:hAnsi="Times New Roman" w:cs="Times New Roman"/>
          <w:sz w:val="24"/>
          <w:szCs w:val="24"/>
        </w:rPr>
      </w:pPr>
    </w:p>
    <w:tbl>
      <w:tblPr>
        <w:tblStyle w:val="GridTable4Accent1"/>
        <w:tblW w:w="9350" w:type="dxa"/>
        <w:tblLayout w:type="fixed"/>
        <w:tblLook w:val="04A0"/>
      </w:tblPr>
      <w:tblGrid>
        <w:gridCol w:w="1610"/>
        <w:gridCol w:w="2580"/>
        <w:gridCol w:w="2580"/>
        <w:gridCol w:w="2580"/>
      </w:tblGrid>
      <w:tr w14:paraId="120F0049" w14:textId="77777777" w:rsidTr="00F864B4">
        <w:tblPrEx>
          <w:tblW w:w="9350" w:type="dxa"/>
          <w:tblLayout w:type="fixed"/>
          <w:tblLook w:val="04A0"/>
        </w:tblPrEx>
        <w:trPr>
          <w:trHeight w:val="656"/>
        </w:trPr>
        <w:tc>
          <w:tcPr>
            <w:tcW w:w="1610" w:type="dxa"/>
            <w:tcBorders>
              <w:bottom w:val="single" w:sz="24" w:space="0" w:color="auto"/>
            </w:tcBorders>
            <w:hideMark/>
          </w:tcPr>
          <w:p w:rsidR="008366DA" w:rsidRPr="006C5992" w:rsidP="00F864B4" w14:paraId="41D4AA86" w14:textId="77777777">
            <w:pPr>
              <w:jc w:val="center"/>
              <w:rPr>
                <w:b w:val="0"/>
                <w:bCs w:val="0"/>
                <w:color w:val="FFFFFF"/>
                <w:sz w:val="20"/>
                <w:szCs w:val="20"/>
              </w:rPr>
            </w:pPr>
            <w:r w:rsidRPr="006C5992">
              <w:rPr>
                <w:color w:val="FFFFFF"/>
                <w:sz w:val="20"/>
                <w:szCs w:val="20"/>
              </w:rPr>
              <w:t>Agency Type</w:t>
            </w:r>
          </w:p>
        </w:tc>
        <w:tc>
          <w:tcPr>
            <w:tcW w:w="2580" w:type="dxa"/>
            <w:tcBorders>
              <w:bottom w:val="single" w:sz="24" w:space="0" w:color="auto"/>
            </w:tcBorders>
            <w:hideMark/>
          </w:tcPr>
          <w:p w:rsidR="008366DA" w:rsidRPr="006C5992" w:rsidP="00F864B4" w14:paraId="169EA283" w14:textId="77777777">
            <w:pPr>
              <w:jc w:val="center"/>
              <w:rPr>
                <w:b w:val="0"/>
                <w:bCs w:val="0"/>
                <w:color w:val="FFFFFF"/>
                <w:sz w:val="20"/>
                <w:szCs w:val="20"/>
              </w:rPr>
            </w:pPr>
            <w:r w:rsidRPr="006C5992">
              <w:rPr>
                <w:color w:val="FFFFFF"/>
                <w:sz w:val="20"/>
                <w:szCs w:val="20"/>
              </w:rPr>
              <w:t xml:space="preserve">Full-time Equivalent Sworn </w:t>
            </w:r>
            <w:r w:rsidRPr="00E235BB">
              <w:rPr>
                <w:color w:val="FFFFFF"/>
                <w:sz w:val="20"/>
                <w:szCs w:val="20"/>
              </w:rPr>
              <w:t>Personnel</w:t>
            </w:r>
            <w:r>
              <w:rPr>
                <w:color w:val="FFFFFF"/>
                <w:sz w:val="20"/>
                <w:szCs w:val="20"/>
              </w:rPr>
              <w:t xml:space="preserve"> Strata</w:t>
            </w:r>
          </w:p>
        </w:tc>
        <w:tc>
          <w:tcPr>
            <w:tcW w:w="2580" w:type="dxa"/>
            <w:tcBorders>
              <w:bottom w:val="single" w:sz="24" w:space="0" w:color="auto"/>
            </w:tcBorders>
          </w:tcPr>
          <w:p w:rsidR="008366DA" w:rsidRPr="00E235BB" w:rsidP="00F864B4" w14:paraId="5ECD282C" w14:textId="77777777">
            <w:pPr>
              <w:jc w:val="center"/>
              <w:rPr>
                <w:color w:val="FFFFFF"/>
                <w:sz w:val="20"/>
                <w:szCs w:val="20"/>
              </w:rPr>
            </w:pPr>
            <w:r>
              <w:rPr>
                <w:color w:val="FFFFFF"/>
                <w:sz w:val="20"/>
                <w:szCs w:val="20"/>
              </w:rPr>
              <w:t xml:space="preserve">2020 LEMAS </w:t>
            </w:r>
            <w:r w:rsidRPr="00E235BB">
              <w:rPr>
                <w:color w:val="FFFFFF"/>
                <w:sz w:val="20"/>
                <w:szCs w:val="20"/>
              </w:rPr>
              <w:t>Response Rate</w:t>
            </w:r>
          </w:p>
        </w:tc>
        <w:tc>
          <w:tcPr>
            <w:tcW w:w="2580" w:type="dxa"/>
            <w:tcBorders>
              <w:bottom w:val="single" w:sz="24" w:space="0" w:color="auto"/>
            </w:tcBorders>
          </w:tcPr>
          <w:p w:rsidR="008366DA" w:rsidRPr="00E90CBB" w:rsidP="00F864B4" w14:paraId="7F8AFCBE" w14:textId="77777777">
            <w:pPr>
              <w:jc w:val="center"/>
              <w:rPr>
                <w:bCs w:val="0"/>
                <w:color w:val="FFFFFF"/>
                <w:sz w:val="20"/>
                <w:szCs w:val="20"/>
              </w:rPr>
            </w:pPr>
            <w:r>
              <w:rPr>
                <w:bCs w:val="0"/>
                <w:color w:val="FFFFFF"/>
                <w:sz w:val="20"/>
                <w:szCs w:val="20"/>
              </w:rPr>
              <w:t>Eligible for LEAP Pilot</w:t>
            </w:r>
          </w:p>
        </w:tc>
      </w:tr>
      <w:tr w14:paraId="40C9FB3E" w14:textId="77777777" w:rsidTr="00F864B4">
        <w:tblPrEx>
          <w:tblW w:w="9350" w:type="dxa"/>
          <w:tblLayout w:type="fixed"/>
          <w:tblLook w:val="04A0"/>
        </w:tblPrEx>
        <w:trPr>
          <w:trHeight w:val="215"/>
        </w:trPr>
        <w:tc>
          <w:tcPr>
            <w:tcW w:w="1610" w:type="dxa"/>
            <w:tcBorders>
              <w:top w:val="single" w:sz="24" w:space="0" w:color="auto"/>
              <w:left w:val="single" w:sz="24" w:space="0" w:color="auto"/>
            </w:tcBorders>
            <w:noWrap/>
            <w:hideMark/>
          </w:tcPr>
          <w:p w:rsidR="008366DA" w:rsidRPr="00242462" w:rsidP="00F864B4" w14:paraId="648A9C5A" w14:textId="77777777">
            <w:pPr>
              <w:rPr>
                <w:color w:val="000000"/>
              </w:rPr>
            </w:pPr>
            <w:r w:rsidRPr="00242462">
              <w:rPr>
                <w:color w:val="000000"/>
              </w:rPr>
              <w:t>Local police</w:t>
            </w:r>
          </w:p>
        </w:tc>
        <w:tc>
          <w:tcPr>
            <w:tcW w:w="2580" w:type="dxa"/>
            <w:tcBorders>
              <w:top w:val="single" w:sz="24" w:space="0" w:color="auto"/>
            </w:tcBorders>
            <w:noWrap/>
            <w:vAlign w:val="center"/>
            <w:hideMark/>
          </w:tcPr>
          <w:p w:rsidR="008366DA" w:rsidRPr="00242462" w:rsidP="00F864B4" w14:paraId="349D0C80" w14:textId="77777777">
            <w:pPr>
              <w:jc w:val="center"/>
              <w:rPr>
                <w:color w:val="000000"/>
              </w:rPr>
            </w:pPr>
            <w:r w:rsidRPr="00242462">
              <w:rPr>
                <w:color w:val="000000"/>
              </w:rPr>
              <w:t>100+</w:t>
            </w:r>
          </w:p>
        </w:tc>
        <w:tc>
          <w:tcPr>
            <w:tcW w:w="2580" w:type="dxa"/>
            <w:tcBorders>
              <w:top w:val="single" w:sz="24" w:space="0" w:color="auto"/>
              <w:right w:val="single" w:sz="24" w:space="0" w:color="auto"/>
            </w:tcBorders>
            <w:vAlign w:val="center"/>
          </w:tcPr>
          <w:p w:rsidR="008366DA" w:rsidRPr="00242462" w:rsidP="00F864B4" w14:paraId="07F5623F" w14:textId="77777777">
            <w:pPr>
              <w:jc w:val="center"/>
              <w:rPr>
                <w:color w:val="000000"/>
              </w:rPr>
            </w:pPr>
            <w:r w:rsidRPr="00242462">
              <w:rPr>
                <w:color w:val="000000"/>
              </w:rPr>
              <w:t>88.5</w:t>
            </w:r>
          </w:p>
        </w:tc>
        <w:tc>
          <w:tcPr>
            <w:tcW w:w="2580" w:type="dxa"/>
            <w:tcBorders>
              <w:top w:val="single" w:sz="24" w:space="0" w:color="auto"/>
              <w:right w:val="single" w:sz="24" w:space="0" w:color="auto"/>
            </w:tcBorders>
          </w:tcPr>
          <w:p w:rsidR="008366DA" w:rsidRPr="00242462" w:rsidP="00F864B4" w14:paraId="6BC6B2E5" w14:textId="77777777">
            <w:pPr>
              <w:jc w:val="center"/>
              <w:rPr>
                <w:color w:val="000000"/>
              </w:rPr>
            </w:pPr>
            <w:r>
              <w:rPr>
                <w:color w:val="000000"/>
              </w:rPr>
              <w:t>No</w:t>
            </w:r>
          </w:p>
        </w:tc>
      </w:tr>
      <w:tr w14:paraId="26750EF0" w14:textId="77777777" w:rsidTr="00F864B4">
        <w:tblPrEx>
          <w:tblW w:w="9350" w:type="dxa"/>
          <w:tblLayout w:type="fixed"/>
          <w:tblLook w:val="04A0"/>
        </w:tblPrEx>
        <w:trPr>
          <w:trHeight w:val="215"/>
        </w:trPr>
        <w:tc>
          <w:tcPr>
            <w:tcW w:w="1610" w:type="dxa"/>
            <w:tcBorders>
              <w:left w:val="single" w:sz="24" w:space="0" w:color="auto"/>
            </w:tcBorders>
            <w:noWrap/>
            <w:hideMark/>
          </w:tcPr>
          <w:p w:rsidR="008366DA" w:rsidRPr="00242462" w:rsidP="00F864B4" w14:paraId="1FB863B3" w14:textId="77777777">
            <w:pPr>
              <w:rPr>
                <w:color w:val="000000"/>
              </w:rPr>
            </w:pPr>
            <w:r w:rsidRPr="00242462">
              <w:rPr>
                <w:color w:val="000000"/>
              </w:rPr>
              <w:t>Sheriff</w:t>
            </w:r>
            <w:r>
              <w:rPr>
                <w:color w:val="000000"/>
              </w:rPr>
              <w:t>’s</w:t>
            </w:r>
            <w:r w:rsidRPr="00242462">
              <w:rPr>
                <w:color w:val="000000"/>
              </w:rPr>
              <w:t xml:space="preserve"> office</w:t>
            </w:r>
          </w:p>
        </w:tc>
        <w:tc>
          <w:tcPr>
            <w:tcW w:w="2580" w:type="dxa"/>
            <w:noWrap/>
            <w:vAlign w:val="center"/>
            <w:hideMark/>
          </w:tcPr>
          <w:p w:rsidR="008366DA" w:rsidRPr="00242462" w:rsidP="00F864B4" w14:paraId="7FD58C43" w14:textId="77777777">
            <w:pPr>
              <w:jc w:val="center"/>
              <w:rPr>
                <w:color w:val="000000"/>
              </w:rPr>
            </w:pPr>
            <w:r w:rsidRPr="00242462">
              <w:rPr>
                <w:color w:val="000000"/>
              </w:rPr>
              <w:t>100+</w:t>
            </w:r>
          </w:p>
        </w:tc>
        <w:tc>
          <w:tcPr>
            <w:tcW w:w="2580" w:type="dxa"/>
            <w:tcBorders>
              <w:right w:val="single" w:sz="24" w:space="0" w:color="auto"/>
            </w:tcBorders>
            <w:vAlign w:val="center"/>
          </w:tcPr>
          <w:p w:rsidR="008366DA" w:rsidRPr="00242462" w:rsidP="00F864B4" w14:paraId="3E72D60F" w14:textId="77777777">
            <w:pPr>
              <w:jc w:val="center"/>
              <w:rPr>
                <w:color w:val="000000"/>
              </w:rPr>
            </w:pPr>
            <w:r w:rsidRPr="00242462">
              <w:rPr>
                <w:color w:val="000000"/>
              </w:rPr>
              <w:t>75.5</w:t>
            </w:r>
          </w:p>
        </w:tc>
        <w:tc>
          <w:tcPr>
            <w:tcW w:w="2580" w:type="dxa"/>
            <w:tcBorders>
              <w:right w:val="single" w:sz="24" w:space="0" w:color="auto"/>
            </w:tcBorders>
          </w:tcPr>
          <w:p w:rsidR="008366DA" w:rsidRPr="00242462" w:rsidP="00F864B4" w14:paraId="568AD0B2" w14:textId="77777777">
            <w:pPr>
              <w:jc w:val="center"/>
              <w:rPr>
                <w:color w:val="000000"/>
              </w:rPr>
            </w:pPr>
            <w:r>
              <w:rPr>
                <w:color w:val="000000"/>
              </w:rPr>
              <w:t>No</w:t>
            </w:r>
          </w:p>
        </w:tc>
      </w:tr>
      <w:tr w14:paraId="709E20E1" w14:textId="77777777" w:rsidTr="00F864B4">
        <w:tblPrEx>
          <w:tblW w:w="9350" w:type="dxa"/>
          <w:tblLayout w:type="fixed"/>
          <w:tblLook w:val="04A0"/>
        </w:tblPrEx>
        <w:trPr>
          <w:trHeight w:val="215"/>
        </w:trPr>
        <w:tc>
          <w:tcPr>
            <w:tcW w:w="1610" w:type="dxa"/>
            <w:tcBorders>
              <w:left w:val="single" w:sz="24" w:space="0" w:color="auto"/>
              <w:bottom w:val="single" w:sz="24" w:space="0" w:color="auto"/>
            </w:tcBorders>
            <w:noWrap/>
            <w:hideMark/>
          </w:tcPr>
          <w:p w:rsidR="008366DA" w:rsidRPr="00242462" w:rsidP="00F864B4" w14:paraId="73CAD198" w14:textId="77777777">
            <w:pPr>
              <w:rPr>
                <w:color w:val="000000"/>
              </w:rPr>
            </w:pPr>
            <w:r w:rsidRPr="00242462">
              <w:rPr>
                <w:color w:val="000000"/>
              </w:rPr>
              <w:t>State police</w:t>
            </w:r>
          </w:p>
        </w:tc>
        <w:tc>
          <w:tcPr>
            <w:tcW w:w="2580" w:type="dxa"/>
            <w:tcBorders>
              <w:bottom w:val="single" w:sz="24" w:space="0" w:color="auto"/>
            </w:tcBorders>
            <w:noWrap/>
            <w:vAlign w:val="center"/>
            <w:hideMark/>
          </w:tcPr>
          <w:p w:rsidR="008366DA" w:rsidRPr="00242462" w:rsidP="00F864B4" w14:paraId="46D7AE34" w14:textId="77777777">
            <w:pPr>
              <w:jc w:val="center"/>
              <w:rPr>
                <w:color w:val="000000"/>
              </w:rPr>
            </w:pPr>
            <w:r w:rsidRPr="00242462">
              <w:rPr>
                <w:color w:val="000000"/>
              </w:rPr>
              <w:t>All</w:t>
            </w:r>
          </w:p>
        </w:tc>
        <w:tc>
          <w:tcPr>
            <w:tcW w:w="2580" w:type="dxa"/>
            <w:tcBorders>
              <w:bottom w:val="single" w:sz="24" w:space="0" w:color="auto"/>
              <w:right w:val="single" w:sz="24" w:space="0" w:color="auto"/>
            </w:tcBorders>
            <w:vAlign w:val="center"/>
          </w:tcPr>
          <w:p w:rsidR="008366DA" w:rsidRPr="00242462" w:rsidP="00F864B4" w14:paraId="5B42CFA4" w14:textId="77777777">
            <w:pPr>
              <w:jc w:val="center"/>
              <w:rPr>
                <w:color w:val="000000"/>
              </w:rPr>
            </w:pPr>
            <w:r w:rsidRPr="00242462">
              <w:rPr>
                <w:color w:val="000000"/>
              </w:rPr>
              <w:t>98.0</w:t>
            </w:r>
          </w:p>
        </w:tc>
        <w:tc>
          <w:tcPr>
            <w:tcW w:w="2580" w:type="dxa"/>
            <w:tcBorders>
              <w:bottom w:val="single" w:sz="24" w:space="0" w:color="auto"/>
              <w:right w:val="single" w:sz="24" w:space="0" w:color="auto"/>
            </w:tcBorders>
          </w:tcPr>
          <w:p w:rsidR="008366DA" w:rsidRPr="00242462" w:rsidP="00F864B4" w14:paraId="2D249CBF" w14:textId="77777777">
            <w:pPr>
              <w:jc w:val="center"/>
              <w:rPr>
                <w:color w:val="000000"/>
              </w:rPr>
            </w:pPr>
            <w:r>
              <w:rPr>
                <w:color w:val="000000"/>
              </w:rPr>
              <w:t>No</w:t>
            </w:r>
          </w:p>
        </w:tc>
      </w:tr>
      <w:tr w14:paraId="51A524E3" w14:textId="77777777" w:rsidTr="00F864B4">
        <w:tblPrEx>
          <w:tblW w:w="9350" w:type="dxa"/>
          <w:tblLayout w:type="fixed"/>
          <w:tblLook w:val="04A0"/>
        </w:tblPrEx>
        <w:trPr>
          <w:trHeight w:val="215"/>
        </w:trPr>
        <w:tc>
          <w:tcPr>
            <w:tcW w:w="1610" w:type="dxa"/>
            <w:vMerge w:val="restart"/>
            <w:tcBorders>
              <w:top w:val="single" w:sz="24" w:space="0" w:color="auto"/>
              <w:left w:val="single" w:sz="24" w:space="0" w:color="auto"/>
            </w:tcBorders>
            <w:noWrap/>
            <w:hideMark/>
          </w:tcPr>
          <w:p w:rsidR="008366DA" w:rsidRPr="00242462" w:rsidP="00F864B4" w14:paraId="7D603B3D" w14:textId="77777777">
            <w:pPr>
              <w:rPr>
                <w:color w:val="000000"/>
              </w:rPr>
            </w:pPr>
            <w:r w:rsidRPr="00242462">
              <w:rPr>
                <w:color w:val="000000"/>
              </w:rPr>
              <w:t>Local police</w:t>
            </w:r>
          </w:p>
        </w:tc>
        <w:tc>
          <w:tcPr>
            <w:tcW w:w="2580" w:type="dxa"/>
            <w:tcBorders>
              <w:top w:val="single" w:sz="24" w:space="0" w:color="auto"/>
            </w:tcBorders>
            <w:noWrap/>
            <w:vAlign w:val="center"/>
            <w:hideMark/>
          </w:tcPr>
          <w:p w:rsidR="008366DA" w:rsidRPr="00242462" w:rsidP="00F864B4" w14:paraId="6FCD9BC0" w14:textId="77777777">
            <w:pPr>
              <w:jc w:val="center"/>
              <w:rPr>
                <w:color w:val="000000"/>
              </w:rPr>
            </w:pPr>
            <w:r w:rsidRPr="00225B19">
              <w:rPr>
                <w:rFonts w:ascii="Albany AMT" w:eastAsia="Times New Roman" w:hAnsi="Albany AMT" w:cs="Albany AMT"/>
                <w:color w:val="000000"/>
                <w:kern w:val="0"/>
                <w:sz w:val="19"/>
                <w:szCs w:val="19"/>
                <w14:ligatures w14:val="none"/>
              </w:rPr>
              <w:t>50 &lt;= FTE &lt; 100</w:t>
            </w:r>
          </w:p>
        </w:tc>
        <w:tc>
          <w:tcPr>
            <w:tcW w:w="2580" w:type="dxa"/>
            <w:tcBorders>
              <w:top w:val="single" w:sz="24" w:space="0" w:color="auto"/>
              <w:right w:val="single" w:sz="24" w:space="0" w:color="auto"/>
            </w:tcBorders>
            <w:vAlign w:val="center"/>
          </w:tcPr>
          <w:p w:rsidR="008366DA" w:rsidRPr="00242462" w:rsidP="00F864B4" w14:paraId="3DDD1A0C" w14:textId="77777777">
            <w:pPr>
              <w:jc w:val="center"/>
              <w:rPr>
                <w:color w:val="000000"/>
              </w:rPr>
            </w:pPr>
            <w:r w:rsidRPr="00242462">
              <w:rPr>
                <w:color w:val="000000"/>
              </w:rPr>
              <w:t>83.7</w:t>
            </w:r>
          </w:p>
        </w:tc>
        <w:tc>
          <w:tcPr>
            <w:tcW w:w="2580" w:type="dxa"/>
            <w:tcBorders>
              <w:top w:val="single" w:sz="24" w:space="0" w:color="auto"/>
              <w:right w:val="single" w:sz="24" w:space="0" w:color="auto"/>
            </w:tcBorders>
          </w:tcPr>
          <w:p w:rsidR="008366DA" w:rsidRPr="00242462" w:rsidP="00F864B4" w14:paraId="663D1D97" w14:textId="77777777">
            <w:pPr>
              <w:jc w:val="center"/>
              <w:rPr>
                <w:color w:val="000000"/>
              </w:rPr>
            </w:pPr>
            <w:r>
              <w:rPr>
                <w:color w:val="000000"/>
              </w:rPr>
              <w:t>Yes</w:t>
            </w:r>
          </w:p>
        </w:tc>
      </w:tr>
      <w:tr w14:paraId="1FC8E080"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4784FC0B" w14:textId="77777777">
            <w:pPr>
              <w:rPr>
                <w:color w:val="000000"/>
              </w:rPr>
            </w:pPr>
          </w:p>
        </w:tc>
        <w:tc>
          <w:tcPr>
            <w:tcW w:w="2580" w:type="dxa"/>
            <w:noWrap/>
            <w:vAlign w:val="center"/>
            <w:hideMark/>
          </w:tcPr>
          <w:p w:rsidR="008366DA" w:rsidRPr="00242462" w:rsidP="00F864B4" w14:paraId="53C61B32" w14:textId="77777777">
            <w:pPr>
              <w:jc w:val="center"/>
              <w:rPr>
                <w:color w:val="000000"/>
              </w:rPr>
            </w:pPr>
            <w:r>
              <w:rPr>
                <w:rFonts w:ascii="Albany AMT" w:eastAsia="Times New Roman" w:hAnsi="Albany AMT" w:cs="Albany AMT"/>
                <w:color w:val="000000"/>
                <w:kern w:val="0"/>
                <w:sz w:val="19"/>
                <w:szCs w:val="19"/>
                <w14:ligatures w14:val="none"/>
              </w:rPr>
              <w:t>25</w:t>
            </w:r>
            <w:r w:rsidRPr="00225B19">
              <w:rPr>
                <w:rFonts w:ascii="Albany AMT" w:eastAsia="Times New Roman" w:hAnsi="Albany AMT" w:cs="Albany AMT"/>
                <w:color w:val="000000"/>
                <w:kern w:val="0"/>
                <w:sz w:val="19"/>
                <w:szCs w:val="19"/>
                <w14:ligatures w14:val="none"/>
              </w:rPr>
              <w:t xml:space="preserve"> &lt;= FTE &lt; </w:t>
            </w:r>
            <w:r>
              <w:rPr>
                <w:rFonts w:ascii="Albany AMT" w:eastAsia="Times New Roman" w:hAnsi="Albany AMT" w:cs="Albany AMT"/>
                <w:color w:val="000000"/>
                <w:kern w:val="0"/>
                <w:sz w:val="19"/>
                <w:szCs w:val="19"/>
                <w14:ligatures w14:val="none"/>
              </w:rPr>
              <w:t>50</w:t>
            </w:r>
          </w:p>
        </w:tc>
        <w:tc>
          <w:tcPr>
            <w:tcW w:w="2580" w:type="dxa"/>
            <w:tcBorders>
              <w:right w:val="single" w:sz="24" w:space="0" w:color="auto"/>
            </w:tcBorders>
            <w:vAlign w:val="center"/>
          </w:tcPr>
          <w:p w:rsidR="008366DA" w:rsidRPr="00242462" w:rsidP="00F864B4" w14:paraId="720E27E6" w14:textId="77777777">
            <w:pPr>
              <w:jc w:val="center"/>
              <w:rPr>
                <w:color w:val="000000"/>
              </w:rPr>
            </w:pPr>
            <w:r w:rsidRPr="00242462">
              <w:rPr>
                <w:color w:val="000000"/>
              </w:rPr>
              <w:t>80.3</w:t>
            </w:r>
          </w:p>
        </w:tc>
        <w:tc>
          <w:tcPr>
            <w:tcW w:w="2580" w:type="dxa"/>
            <w:tcBorders>
              <w:right w:val="single" w:sz="24" w:space="0" w:color="auto"/>
            </w:tcBorders>
          </w:tcPr>
          <w:p w:rsidR="008366DA" w:rsidRPr="00242462" w:rsidP="00F864B4" w14:paraId="241DA17C" w14:textId="77777777">
            <w:pPr>
              <w:jc w:val="center"/>
              <w:rPr>
                <w:color w:val="000000"/>
              </w:rPr>
            </w:pPr>
            <w:r w:rsidRPr="00B169CE">
              <w:rPr>
                <w:color w:val="000000"/>
              </w:rPr>
              <w:t>Yes</w:t>
            </w:r>
          </w:p>
        </w:tc>
      </w:tr>
      <w:tr w14:paraId="4071BA45"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785948CB" w14:textId="77777777">
            <w:pPr>
              <w:rPr>
                <w:color w:val="000000"/>
              </w:rPr>
            </w:pPr>
          </w:p>
        </w:tc>
        <w:tc>
          <w:tcPr>
            <w:tcW w:w="2580" w:type="dxa"/>
            <w:noWrap/>
            <w:vAlign w:val="center"/>
            <w:hideMark/>
          </w:tcPr>
          <w:p w:rsidR="008366DA" w:rsidRPr="00242462" w:rsidP="00F864B4" w14:paraId="144A79BA" w14:textId="77777777">
            <w:pPr>
              <w:jc w:val="center"/>
              <w:rPr>
                <w:color w:val="000000"/>
              </w:rPr>
            </w:pPr>
            <w:r>
              <w:rPr>
                <w:rFonts w:ascii="Albany AMT" w:eastAsia="Times New Roman" w:hAnsi="Albany AMT" w:cs="Albany AMT"/>
                <w:color w:val="000000"/>
                <w:kern w:val="0"/>
                <w:sz w:val="19"/>
                <w:szCs w:val="19"/>
                <w14:ligatures w14:val="none"/>
              </w:rPr>
              <w:t>10</w:t>
            </w:r>
            <w:r w:rsidRPr="00225B19">
              <w:rPr>
                <w:rFonts w:ascii="Albany AMT" w:eastAsia="Times New Roman" w:hAnsi="Albany AMT" w:cs="Albany AMT"/>
                <w:color w:val="000000"/>
                <w:kern w:val="0"/>
                <w:sz w:val="19"/>
                <w:szCs w:val="19"/>
                <w14:ligatures w14:val="none"/>
              </w:rPr>
              <w:t xml:space="preserve"> &lt;= FTE &lt; </w:t>
            </w:r>
            <w:r>
              <w:rPr>
                <w:rFonts w:ascii="Albany AMT" w:eastAsia="Times New Roman" w:hAnsi="Albany AMT" w:cs="Albany AMT"/>
                <w:color w:val="000000"/>
                <w:kern w:val="0"/>
                <w:sz w:val="19"/>
                <w:szCs w:val="19"/>
                <w14:ligatures w14:val="none"/>
              </w:rPr>
              <w:t>25</w:t>
            </w:r>
          </w:p>
        </w:tc>
        <w:tc>
          <w:tcPr>
            <w:tcW w:w="2580" w:type="dxa"/>
            <w:tcBorders>
              <w:right w:val="single" w:sz="24" w:space="0" w:color="auto"/>
            </w:tcBorders>
            <w:vAlign w:val="center"/>
          </w:tcPr>
          <w:p w:rsidR="008366DA" w:rsidRPr="00242462" w:rsidP="00F864B4" w14:paraId="082C904B" w14:textId="77777777">
            <w:pPr>
              <w:jc w:val="center"/>
              <w:rPr>
                <w:color w:val="000000"/>
              </w:rPr>
            </w:pPr>
            <w:r w:rsidRPr="00242462">
              <w:rPr>
                <w:color w:val="000000"/>
              </w:rPr>
              <w:t>80.7</w:t>
            </w:r>
          </w:p>
        </w:tc>
        <w:tc>
          <w:tcPr>
            <w:tcW w:w="2580" w:type="dxa"/>
            <w:tcBorders>
              <w:right w:val="single" w:sz="24" w:space="0" w:color="auto"/>
            </w:tcBorders>
          </w:tcPr>
          <w:p w:rsidR="008366DA" w:rsidRPr="00242462" w:rsidP="00F864B4" w14:paraId="30A837CE" w14:textId="77777777">
            <w:pPr>
              <w:jc w:val="center"/>
              <w:rPr>
                <w:color w:val="000000"/>
              </w:rPr>
            </w:pPr>
            <w:r w:rsidRPr="00B169CE">
              <w:rPr>
                <w:color w:val="000000"/>
              </w:rPr>
              <w:t>Yes</w:t>
            </w:r>
          </w:p>
        </w:tc>
      </w:tr>
      <w:tr w14:paraId="764F57EE"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6603BA23" w14:textId="77777777">
            <w:pPr>
              <w:rPr>
                <w:color w:val="000000"/>
              </w:rPr>
            </w:pPr>
          </w:p>
        </w:tc>
        <w:tc>
          <w:tcPr>
            <w:tcW w:w="2580" w:type="dxa"/>
            <w:noWrap/>
            <w:vAlign w:val="center"/>
            <w:hideMark/>
          </w:tcPr>
          <w:p w:rsidR="008366DA" w:rsidRPr="00242462" w:rsidP="00F864B4" w14:paraId="3808BF16" w14:textId="77777777">
            <w:pPr>
              <w:jc w:val="center"/>
              <w:rPr>
                <w:color w:val="000000"/>
              </w:rPr>
            </w:pPr>
            <w:r w:rsidRPr="00225B19">
              <w:rPr>
                <w:rFonts w:ascii="Albany AMT" w:eastAsia="Times New Roman" w:hAnsi="Albany AMT" w:cs="Albany AMT"/>
                <w:color w:val="000000"/>
                <w:kern w:val="0"/>
                <w:sz w:val="19"/>
                <w:szCs w:val="19"/>
                <w14:ligatures w14:val="none"/>
              </w:rPr>
              <w:t>5 &lt;= FTE &lt; 10</w:t>
            </w:r>
          </w:p>
        </w:tc>
        <w:tc>
          <w:tcPr>
            <w:tcW w:w="2580" w:type="dxa"/>
            <w:tcBorders>
              <w:right w:val="single" w:sz="24" w:space="0" w:color="auto"/>
            </w:tcBorders>
            <w:vAlign w:val="center"/>
          </w:tcPr>
          <w:p w:rsidR="008366DA" w:rsidRPr="00242462" w:rsidP="00F864B4" w14:paraId="429777D3" w14:textId="77777777">
            <w:pPr>
              <w:jc w:val="center"/>
              <w:rPr>
                <w:color w:val="000000"/>
              </w:rPr>
            </w:pPr>
            <w:r w:rsidRPr="00242462">
              <w:rPr>
                <w:color w:val="000000"/>
              </w:rPr>
              <w:t>77.2</w:t>
            </w:r>
          </w:p>
        </w:tc>
        <w:tc>
          <w:tcPr>
            <w:tcW w:w="2580" w:type="dxa"/>
            <w:tcBorders>
              <w:right w:val="single" w:sz="24" w:space="0" w:color="auto"/>
            </w:tcBorders>
          </w:tcPr>
          <w:p w:rsidR="008366DA" w:rsidRPr="00242462" w:rsidP="00F864B4" w14:paraId="47DCA268" w14:textId="77777777">
            <w:pPr>
              <w:jc w:val="center"/>
              <w:rPr>
                <w:color w:val="000000"/>
              </w:rPr>
            </w:pPr>
            <w:r w:rsidRPr="00B169CE">
              <w:rPr>
                <w:color w:val="000000"/>
              </w:rPr>
              <w:t>Yes</w:t>
            </w:r>
          </w:p>
        </w:tc>
      </w:tr>
      <w:tr w14:paraId="0F7E1C8A"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5CED31BB" w14:textId="77777777">
            <w:pPr>
              <w:rPr>
                <w:color w:val="000000"/>
              </w:rPr>
            </w:pPr>
          </w:p>
        </w:tc>
        <w:tc>
          <w:tcPr>
            <w:tcW w:w="2580" w:type="dxa"/>
            <w:noWrap/>
            <w:vAlign w:val="center"/>
            <w:hideMark/>
          </w:tcPr>
          <w:p w:rsidR="008366DA" w:rsidRPr="00242462" w:rsidP="00F864B4" w14:paraId="1299BEE9" w14:textId="77777777">
            <w:pPr>
              <w:jc w:val="center"/>
              <w:rPr>
                <w:color w:val="000000"/>
              </w:rPr>
            </w:pPr>
            <w:r>
              <w:rPr>
                <w:color w:val="000000"/>
              </w:rPr>
              <w:t xml:space="preserve">2 </w:t>
            </w:r>
            <w:r w:rsidRPr="00225B19">
              <w:rPr>
                <w:rFonts w:ascii="Albany AMT" w:eastAsia="Times New Roman" w:hAnsi="Albany AMT" w:cs="Albany AMT"/>
                <w:color w:val="000000"/>
                <w:kern w:val="0"/>
                <w:sz w:val="19"/>
                <w:szCs w:val="19"/>
                <w14:ligatures w14:val="none"/>
              </w:rPr>
              <w:t xml:space="preserve">&lt;= FTE &lt; </w:t>
            </w:r>
            <w:r>
              <w:rPr>
                <w:rFonts w:ascii="Albany AMT" w:eastAsia="Times New Roman" w:hAnsi="Albany AMT" w:cs="Albany AMT"/>
                <w:color w:val="000000"/>
                <w:kern w:val="0"/>
                <w:sz w:val="19"/>
                <w:szCs w:val="19"/>
                <w14:ligatures w14:val="none"/>
              </w:rPr>
              <w:t>5</w:t>
            </w:r>
          </w:p>
        </w:tc>
        <w:tc>
          <w:tcPr>
            <w:tcW w:w="2580" w:type="dxa"/>
            <w:tcBorders>
              <w:right w:val="single" w:sz="24" w:space="0" w:color="auto"/>
            </w:tcBorders>
            <w:vAlign w:val="center"/>
          </w:tcPr>
          <w:p w:rsidR="008366DA" w:rsidRPr="00242462" w:rsidP="00F864B4" w14:paraId="2F3D9A4E" w14:textId="77777777">
            <w:pPr>
              <w:jc w:val="center"/>
              <w:rPr>
                <w:color w:val="000000"/>
              </w:rPr>
            </w:pPr>
            <w:r w:rsidRPr="00242462">
              <w:rPr>
                <w:color w:val="000000"/>
              </w:rPr>
              <w:t>66.7</w:t>
            </w:r>
          </w:p>
        </w:tc>
        <w:tc>
          <w:tcPr>
            <w:tcW w:w="2580" w:type="dxa"/>
            <w:tcBorders>
              <w:right w:val="single" w:sz="24" w:space="0" w:color="auto"/>
            </w:tcBorders>
          </w:tcPr>
          <w:p w:rsidR="008366DA" w:rsidRPr="00242462" w:rsidP="00F864B4" w14:paraId="69557BE0" w14:textId="77777777">
            <w:pPr>
              <w:jc w:val="center"/>
              <w:rPr>
                <w:color w:val="000000"/>
              </w:rPr>
            </w:pPr>
            <w:r w:rsidRPr="00B169CE">
              <w:rPr>
                <w:color w:val="000000"/>
              </w:rPr>
              <w:t>Yes</w:t>
            </w:r>
          </w:p>
        </w:tc>
      </w:tr>
      <w:tr w14:paraId="5D1EB805" w14:textId="77777777" w:rsidTr="00F864B4">
        <w:tblPrEx>
          <w:tblW w:w="9350" w:type="dxa"/>
          <w:tblLayout w:type="fixed"/>
          <w:tblLook w:val="04A0"/>
        </w:tblPrEx>
        <w:trPr>
          <w:trHeight w:val="215"/>
        </w:trPr>
        <w:tc>
          <w:tcPr>
            <w:tcW w:w="1610" w:type="dxa"/>
            <w:vMerge/>
            <w:tcBorders>
              <w:left w:val="single" w:sz="24" w:space="0" w:color="auto"/>
              <w:bottom w:val="single" w:sz="18" w:space="0" w:color="auto"/>
            </w:tcBorders>
            <w:hideMark/>
          </w:tcPr>
          <w:p w:rsidR="008366DA" w:rsidRPr="00242462" w:rsidP="00F864B4" w14:paraId="74199DA4" w14:textId="77777777">
            <w:pPr>
              <w:rPr>
                <w:color w:val="000000"/>
              </w:rPr>
            </w:pPr>
          </w:p>
        </w:tc>
        <w:tc>
          <w:tcPr>
            <w:tcW w:w="2580" w:type="dxa"/>
            <w:tcBorders>
              <w:bottom w:val="single" w:sz="18" w:space="0" w:color="auto"/>
            </w:tcBorders>
            <w:noWrap/>
            <w:vAlign w:val="center"/>
            <w:hideMark/>
          </w:tcPr>
          <w:p w:rsidR="008366DA" w:rsidRPr="00242462" w:rsidP="00F864B4" w14:paraId="15C18FAC" w14:textId="77777777">
            <w:pPr>
              <w:jc w:val="center"/>
              <w:rPr>
                <w:color w:val="000000"/>
              </w:rPr>
            </w:pPr>
            <w:r>
              <w:rPr>
                <w:rFonts w:ascii="Albany AMT" w:eastAsia="Times New Roman" w:hAnsi="Albany AMT" w:cs="Albany AMT"/>
                <w:color w:val="000000"/>
                <w:kern w:val="0"/>
                <w:sz w:val="19"/>
                <w:szCs w:val="19"/>
                <w14:ligatures w14:val="none"/>
              </w:rPr>
              <w:t>1</w:t>
            </w:r>
            <w:r w:rsidRPr="00225B19">
              <w:rPr>
                <w:rFonts w:ascii="Albany AMT" w:eastAsia="Times New Roman" w:hAnsi="Albany AMT" w:cs="Albany AMT"/>
                <w:color w:val="000000"/>
                <w:kern w:val="0"/>
                <w:sz w:val="19"/>
                <w:szCs w:val="19"/>
                <w14:ligatures w14:val="none"/>
              </w:rPr>
              <w:t xml:space="preserve"> &lt;= FTE &lt; </w:t>
            </w:r>
            <w:r>
              <w:rPr>
                <w:rFonts w:ascii="Albany AMT" w:eastAsia="Times New Roman" w:hAnsi="Albany AMT" w:cs="Albany AMT"/>
                <w:color w:val="000000"/>
                <w:kern w:val="0"/>
                <w:sz w:val="19"/>
                <w:szCs w:val="19"/>
                <w14:ligatures w14:val="none"/>
              </w:rPr>
              <w:t>2</w:t>
            </w:r>
          </w:p>
        </w:tc>
        <w:tc>
          <w:tcPr>
            <w:tcW w:w="2580" w:type="dxa"/>
            <w:tcBorders>
              <w:bottom w:val="single" w:sz="18" w:space="0" w:color="auto"/>
              <w:right w:val="single" w:sz="24" w:space="0" w:color="auto"/>
            </w:tcBorders>
            <w:vAlign w:val="center"/>
          </w:tcPr>
          <w:p w:rsidR="008366DA" w:rsidRPr="00242462" w:rsidP="00F864B4" w14:paraId="3DB16CF6" w14:textId="77777777">
            <w:pPr>
              <w:jc w:val="center"/>
              <w:rPr>
                <w:color w:val="000000"/>
              </w:rPr>
            </w:pPr>
            <w:r w:rsidRPr="00242462">
              <w:rPr>
                <w:color w:val="000000"/>
              </w:rPr>
              <w:t>66.0</w:t>
            </w:r>
          </w:p>
        </w:tc>
        <w:tc>
          <w:tcPr>
            <w:tcW w:w="2580" w:type="dxa"/>
            <w:tcBorders>
              <w:bottom w:val="single" w:sz="18" w:space="0" w:color="auto"/>
              <w:right w:val="single" w:sz="24" w:space="0" w:color="auto"/>
            </w:tcBorders>
          </w:tcPr>
          <w:p w:rsidR="008366DA" w:rsidRPr="00242462" w:rsidP="00F864B4" w14:paraId="5AADEB0A" w14:textId="77777777">
            <w:pPr>
              <w:jc w:val="center"/>
              <w:rPr>
                <w:color w:val="000000"/>
              </w:rPr>
            </w:pPr>
            <w:r w:rsidRPr="00B169CE">
              <w:rPr>
                <w:color w:val="000000"/>
              </w:rPr>
              <w:t>Yes</w:t>
            </w:r>
          </w:p>
        </w:tc>
      </w:tr>
      <w:tr w14:paraId="79647179" w14:textId="77777777" w:rsidTr="00F864B4">
        <w:tblPrEx>
          <w:tblW w:w="9350" w:type="dxa"/>
          <w:tblLayout w:type="fixed"/>
          <w:tblLook w:val="04A0"/>
        </w:tblPrEx>
        <w:trPr>
          <w:trHeight w:val="215"/>
        </w:trPr>
        <w:tc>
          <w:tcPr>
            <w:tcW w:w="1610" w:type="dxa"/>
            <w:vMerge w:val="restart"/>
            <w:tcBorders>
              <w:top w:val="single" w:sz="18" w:space="0" w:color="auto"/>
              <w:left w:val="single" w:sz="24" w:space="0" w:color="auto"/>
            </w:tcBorders>
            <w:noWrap/>
            <w:hideMark/>
          </w:tcPr>
          <w:p w:rsidR="008366DA" w:rsidRPr="00242462" w:rsidP="00F864B4" w14:paraId="7E868C67" w14:textId="77777777">
            <w:pPr>
              <w:rPr>
                <w:color w:val="000000"/>
              </w:rPr>
            </w:pPr>
            <w:r w:rsidRPr="00242462">
              <w:rPr>
                <w:color w:val="000000"/>
              </w:rPr>
              <w:t>Sheriff</w:t>
            </w:r>
            <w:r>
              <w:rPr>
                <w:color w:val="000000"/>
              </w:rPr>
              <w:t xml:space="preserve">’s </w:t>
            </w:r>
            <w:r w:rsidRPr="00242462">
              <w:rPr>
                <w:color w:val="000000"/>
              </w:rPr>
              <w:t>office</w:t>
            </w:r>
          </w:p>
        </w:tc>
        <w:tc>
          <w:tcPr>
            <w:tcW w:w="2580" w:type="dxa"/>
            <w:tcBorders>
              <w:top w:val="single" w:sz="18" w:space="0" w:color="auto"/>
            </w:tcBorders>
            <w:noWrap/>
            <w:vAlign w:val="center"/>
            <w:hideMark/>
          </w:tcPr>
          <w:p w:rsidR="008366DA" w:rsidRPr="00242462" w:rsidP="00F864B4" w14:paraId="0AC53D8A" w14:textId="77777777">
            <w:pPr>
              <w:jc w:val="center"/>
              <w:rPr>
                <w:color w:val="000000"/>
              </w:rPr>
            </w:pPr>
            <w:r w:rsidRPr="00225B19">
              <w:rPr>
                <w:rFonts w:ascii="Albany AMT" w:eastAsia="Times New Roman" w:hAnsi="Albany AMT" w:cs="Albany AMT"/>
                <w:color w:val="000000"/>
                <w:kern w:val="0"/>
                <w:sz w:val="19"/>
                <w:szCs w:val="19"/>
                <w14:ligatures w14:val="none"/>
              </w:rPr>
              <w:t>50 &lt;= FTE &lt; 100</w:t>
            </w:r>
          </w:p>
        </w:tc>
        <w:tc>
          <w:tcPr>
            <w:tcW w:w="2580" w:type="dxa"/>
            <w:tcBorders>
              <w:top w:val="single" w:sz="18" w:space="0" w:color="auto"/>
              <w:right w:val="single" w:sz="24" w:space="0" w:color="auto"/>
            </w:tcBorders>
            <w:vAlign w:val="center"/>
          </w:tcPr>
          <w:p w:rsidR="008366DA" w:rsidRPr="00242462" w:rsidP="00F864B4" w14:paraId="4BD67CD2" w14:textId="77777777">
            <w:pPr>
              <w:jc w:val="center"/>
              <w:rPr>
                <w:color w:val="000000"/>
              </w:rPr>
            </w:pPr>
            <w:r w:rsidRPr="00242462">
              <w:rPr>
                <w:color w:val="000000"/>
              </w:rPr>
              <w:t>60.0</w:t>
            </w:r>
          </w:p>
        </w:tc>
        <w:tc>
          <w:tcPr>
            <w:tcW w:w="2580" w:type="dxa"/>
            <w:tcBorders>
              <w:top w:val="single" w:sz="18" w:space="0" w:color="auto"/>
              <w:right w:val="single" w:sz="24" w:space="0" w:color="auto"/>
            </w:tcBorders>
          </w:tcPr>
          <w:p w:rsidR="008366DA" w:rsidRPr="00242462" w:rsidP="00F864B4" w14:paraId="7E7F6C23" w14:textId="77777777">
            <w:pPr>
              <w:jc w:val="center"/>
              <w:rPr>
                <w:color w:val="000000"/>
              </w:rPr>
            </w:pPr>
            <w:r w:rsidRPr="004C3B65">
              <w:rPr>
                <w:color w:val="000000"/>
              </w:rPr>
              <w:t>Yes</w:t>
            </w:r>
          </w:p>
        </w:tc>
      </w:tr>
      <w:tr w14:paraId="27F88DED"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1D622B6A" w14:textId="77777777">
            <w:pPr>
              <w:rPr>
                <w:color w:val="000000"/>
              </w:rPr>
            </w:pPr>
          </w:p>
        </w:tc>
        <w:tc>
          <w:tcPr>
            <w:tcW w:w="2580" w:type="dxa"/>
            <w:noWrap/>
            <w:vAlign w:val="center"/>
            <w:hideMark/>
          </w:tcPr>
          <w:p w:rsidR="008366DA" w:rsidRPr="00242462" w:rsidP="00F864B4" w14:paraId="5A28501B" w14:textId="77777777">
            <w:pPr>
              <w:jc w:val="center"/>
              <w:rPr>
                <w:color w:val="000000"/>
              </w:rPr>
            </w:pPr>
            <w:r>
              <w:rPr>
                <w:rFonts w:ascii="Albany AMT" w:eastAsia="Times New Roman" w:hAnsi="Albany AMT" w:cs="Albany AMT"/>
                <w:color w:val="000000"/>
                <w:kern w:val="0"/>
                <w:sz w:val="19"/>
                <w:szCs w:val="19"/>
                <w14:ligatures w14:val="none"/>
              </w:rPr>
              <w:t>25</w:t>
            </w:r>
            <w:r w:rsidRPr="00225B19">
              <w:rPr>
                <w:rFonts w:ascii="Albany AMT" w:eastAsia="Times New Roman" w:hAnsi="Albany AMT" w:cs="Albany AMT"/>
                <w:color w:val="000000"/>
                <w:kern w:val="0"/>
                <w:sz w:val="19"/>
                <w:szCs w:val="19"/>
                <w14:ligatures w14:val="none"/>
              </w:rPr>
              <w:t xml:space="preserve"> &lt;= FTE &lt; </w:t>
            </w:r>
            <w:r>
              <w:rPr>
                <w:rFonts w:ascii="Albany AMT" w:eastAsia="Times New Roman" w:hAnsi="Albany AMT" w:cs="Albany AMT"/>
                <w:color w:val="000000"/>
                <w:kern w:val="0"/>
                <w:sz w:val="19"/>
                <w:szCs w:val="19"/>
                <w14:ligatures w14:val="none"/>
              </w:rPr>
              <w:t>50</w:t>
            </w:r>
          </w:p>
        </w:tc>
        <w:tc>
          <w:tcPr>
            <w:tcW w:w="2580" w:type="dxa"/>
            <w:tcBorders>
              <w:right w:val="single" w:sz="24" w:space="0" w:color="auto"/>
            </w:tcBorders>
            <w:vAlign w:val="center"/>
          </w:tcPr>
          <w:p w:rsidR="008366DA" w:rsidRPr="00242462" w:rsidP="00F864B4" w14:paraId="57960A67" w14:textId="77777777">
            <w:pPr>
              <w:jc w:val="center"/>
              <w:rPr>
                <w:color w:val="000000"/>
              </w:rPr>
            </w:pPr>
            <w:r w:rsidRPr="00242462">
              <w:rPr>
                <w:color w:val="000000"/>
              </w:rPr>
              <w:t>67.0</w:t>
            </w:r>
          </w:p>
        </w:tc>
        <w:tc>
          <w:tcPr>
            <w:tcW w:w="2580" w:type="dxa"/>
            <w:tcBorders>
              <w:right w:val="single" w:sz="24" w:space="0" w:color="auto"/>
            </w:tcBorders>
          </w:tcPr>
          <w:p w:rsidR="008366DA" w:rsidRPr="00242462" w:rsidP="00F864B4" w14:paraId="3219EF28" w14:textId="77777777">
            <w:pPr>
              <w:jc w:val="center"/>
              <w:rPr>
                <w:color w:val="000000"/>
              </w:rPr>
            </w:pPr>
            <w:r w:rsidRPr="004C3B65">
              <w:rPr>
                <w:color w:val="000000"/>
              </w:rPr>
              <w:t>Yes</w:t>
            </w:r>
          </w:p>
        </w:tc>
      </w:tr>
      <w:tr w14:paraId="7101A9B8"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05698003" w14:textId="77777777">
            <w:pPr>
              <w:rPr>
                <w:color w:val="000000"/>
              </w:rPr>
            </w:pPr>
          </w:p>
        </w:tc>
        <w:tc>
          <w:tcPr>
            <w:tcW w:w="2580" w:type="dxa"/>
            <w:noWrap/>
            <w:vAlign w:val="center"/>
            <w:hideMark/>
          </w:tcPr>
          <w:p w:rsidR="008366DA" w:rsidRPr="00242462" w:rsidP="00F864B4" w14:paraId="3B60AE6F" w14:textId="77777777">
            <w:pPr>
              <w:jc w:val="center"/>
              <w:rPr>
                <w:color w:val="000000"/>
              </w:rPr>
            </w:pPr>
            <w:r>
              <w:rPr>
                <w:rFonts w:ascii="Albany AMT" w:eastAsia="Times New Roman" w:hAnsi="Albany AMT" w:cs="Albany AMT"/>
                <w:color w:val="000000"/>
                <w:kern w:val="0"/>
                <w:sz w:val="19"/>
                <w:szCs w:val="19"/>
                <w14:ligatures w14:val="none"/>
              </w:rPr>
              <w:t>10</w:t>
            </w:r>
            <w:r w:rsidRPr="00225B19">
              <w:rPr>
                <w:rFonts w:ascii="Albany AMT" w:eastAsia="Times New Roman" w:hAnsi="Albany AMT" w:cs="Albany AMT"/>
                <w:color w:val="000000"/>
                <w:kern w:val="0"/>
                <w:sz w:val="19"/>
                <w:szCs w:val="19"/>
                <w14:ligatures w14:val="none"/>
              </w:rPr>
              <w:t xml:space="preserve"> &lt;= FTE &lt; </w:t>
            </w:r>
            <w:r>
              <w:rPr>
                <w:rFonts w:ascii="Albany AMT" w:eastAsia="Times New Roman" w:hAnsi="Albany AMT" w:cs="Albany AMT"/>
                <w:color w:val="000000"/>
                <w:kern w:val="0"/>
                <w:sz w:val="19"/>
                <w:szCs w:val="19"/>
                <w14:ligatures w14:val="none"/>
              </w:rPr>
              <w:t>25</w:t>
            </w:r>
          </w:p>
        </w:tc>
        <w:tc>
          <w:tcPr>
            <w:tcW w:w="2580" w:type="dxa"/>
            <w:tcBorders>
              <w:right w:val="single" w:sz="24" w:space="0" w:color="auto"/>
            </w:tcBorders>
            <w:vAlign w:val="center"/>
          </w:tcPr>
          <w:p w:rsidR="008366DA" w:rsidRPr="00242462" w:rsidP="00F864B4" w14:paraId="0710ACC6" w14:textId="77777777">
            <w:pPr>
              <w:jc w:val="center"/>
              <w:rPr>
                <w:color w:val="000000"/>
              </w:rPr>
            </w:pPr>
            <w:r w:rsidRPr="00242462">
              <w:rPr>
                <w:color w:val="000000"/>
              </w:rPr>
              <w:t>76.1</w:t>
            </w:r>
          </w:p>
        </w:tc>
        <w:tc>
          <w:tcPr>
            <w:tcW w:w="2580" w:type="dxa"/>
            <w:tcBorders>
              <w:right w:val="single" w:sz="24" w:space="0" w:color="auto"/>
            </w:tcBorders>
          </w:tcPr>
          <w:p w:rsidR="008366DA" w:rsidRPr="00242462" w:rsidP="00F864B4" w14:paraId="25C0D03E" w14:textId="77777777">
            <w:pPr>
              <w:jc w:val="center"/>
              <w:rPr>
                <w:color w:val="000000"/>
              </w:rPr>
            </w:pPr>
            <w:r w:rsidRPr="004C3B65">
              <w:rPr>
                <w:color w:val="000000"/>
              </w:rPr>
              <w:t>Yes</w:t>
            </w:r>
          </w:p>
        </w:tc>
      </w:tr>
      <w:tr w14:paraId="47E11E63" w14:textId="77777777" w:rsidTr="00F864B4">
        <w:tblPrEx>
          <w:tblW w:w="9350" w:type="dxa"/>
          <w:tblLayout w:type="fixed"/>
          <w:tblLook w:val="04A0"/>
        </w:tblPrEx>
        <w:trPr>
          <w:trHeight w:val="215"/>
        </w:trPr>
        <w:tc>
          <w:tcPr>
            <w:tcW w:w="1610" w:type="dxa"/>
            <w:vMerge/>
            <w:tcBorders>
              <w:left w:val="single" w:sz="24" w:space="0" w:color="auto"/>
            </w:tcBorders>
            <w:hideMark/>
          </w:tcPr>
          <w:p w:rsidR="008366DA" w:rsidRPr="00242462" w:rsidP="00F864B4" w14:paraId="67D8F7D2" w14:textId="77777777">
            <w:pPr>
              <w:rPr>
                <w:color w:val="000000"/>
              </w:rPr>
            </w:pPr>
          </w:p>
        </w:tc>
        <w:tc>
          <w:tcPr>
            <w:tcW w:w="2580" w:type="dxa"/>
            <w:noWrap/>
            <w:vAlign w:val="center"/>
            <w:hideMark/>
          </w:tcPr>
          <w:p w:rsidR="008366DA" w:rsidRPr="00242462" w:rsidP="00F864B4" w14:paraId="09A8166C" w14:textId="77777777">
            <w:pPr>
              <w:jc w:val="center"/>
              <w:rPr>
                <w:color w:val="000000"/>
              </w:rPr>
            </w:pPr>
            <w:r w:rsidRPr="00225B19">
              <w:rPr>
                <w:rFonts w:ascii="Albany AMT" w:eastAsia="Times New Roman" w:hAnsi="Albany AMT" w:cs="Albany AMT"/>
                <w:color w:val="000000"/>
                <w:kern w:val="0"/>
                <w:sz w:val="19"/>
                <w:szCs w:val="19"/>
                <w14:ligatures w14:val="none"/>
              </w:rPr>
              <w:t>5 &lt;= FTE &lt; 10</w:t>
            </w:r>
          </w:p>
        </w:tc>
        <w:tc>
          <w:tcPr>
            <w:tcW w:w="2580" w:type="dxa"/>
            <w:tcBorders>
              <w:right w:val="single" w:sz="24" w:space="0" w:color="auto"/>
            </w:tcBorders>
            <w:vAlign w:val="center"/>
          </w:tcPr>
          <w:p w:rsidR="008366DA" w:rsidRPr="00242462" w:rsidP="00F864B4" w14:paraId="1070ECA0" w14:textId="77777777">
            <w:pPr>
              <w:jc w:val="center"/>
              <w:rPr>
                <w:color w:val="000000"/>
              </w:rPr>
            </w:pPr>
            <w:r w:rsidRPr="00242462">
              <w:rPr>
                <w:color w:val="000000"/>
              </w:rPr>
              <w:t>71.0</w:t>
            </w:r>
          </w:p>
        </w:tc>
        <w:tc>
          <w:tcPr>
            <w:tcW w:w="2580" w:type="dxa"/>
            <w:tcBorders>
              <w:right w:val="single" w:sz="24" w:space="0" w:color="auto"/>
            </w:tcBorders>
          </w:tcPr>
          <w:p w:rsidR="008366DA" w:rsidRPr="00242462" w:rsidP="00F864B4" w14:paraId="5732833A" w14:textId="77777777">
            <w:pPr>
              <w:jc w:val="center"/>
              <w:rPr>
                <w:color w:val="000000"/>
              </w:rPr>
            </w:pPr>
            <w:r w:rsidRPr="004C3B65">
              <w:rPr>
                <w:color w:val="000000"/>
              </w:rPr>
              <w:t>Yes</w:t>
            </w:r>
          </w:p>
        </w:tc>
      </w:tr>
      <w:tr w14:paraId="28472D1C" w14:textId="77777777" w:rsidTr="00F864B4">
        <w:tblPrEx>
          <w:tblW w:w="9350" w:type="dxa"/>
          <w:tblLayout w:type="fixed"/>
          <w:tblLook w:val="04A0"/>
        </w:tblPrEx>
        <w:trPr>
          <w:trHeight w:val="215"/>
        </w:trPr>
        <w:tc>
          <w:tcPr>
            <w:tcW w:w="1610" w:type="dxa"/>
            <w:vMerge/>
            <w:tcBorders>
              <w:left w:val="single" w:sz="24" w:space="0" w:color="auto"/>
            </w:tcBorders>
          </w:tcPr>
          <w:p w:rsidR="008366DA" w:rsidRPr="00242462" w:rsidP="00F864B4" w14:paraId="22579F66" w14:textId="77777777">
            <w:pPr>
              <w:rPr>
                <w:color w:val="000000"/>
              </w:rPr>
            </w:pPr>
          </w:p>
        </w:tc>
        <w:tc>
          <w:tcPr>
            <w:tcW w:w="2580" w:type="dxa"/>
            <w:noWrap/>
            <w:vAlign w:val="center"/>
          </w:tcPr>
          <w:p w:rsidR="008366DA" w:rsidRPr="00242462" w:rsidP="00F864B4" w14:paraId="168AC0F5" w14:textId="77777777">
            <w:pPr>
              <w:jc w:val="center"/>
              <w:rPr>
                <w:color w:val="000000"/>
              </w:rPr>
            </w:pPr>
            <w:r>
              <w:rPr>
                <w:color w:val="000000"/>
              </w:rPr>
              <w:t xml:space="preserve">2 </w:t>
            </w:r>
            <w:r w:rsidRPr="00225B19">
              <w:rPr>
                <w:rFonts w:ascii="Albany AMT" w:eastAsia="Times New Roman" w:hAnsi="Albany AMT" w:cs="Albany AMT"/>
                <w:color w:val="000000"/>
                <w:kern w:val="0"/>
                <w:sz w:val="19"/>
                <w:szCs w:val="19"/>
                <w14:ligatures w14:val="none"/>
              </w:rPr>
              <w:t xml:space="preserve">&lt;= FTE &lt; </w:t>
            </w:r>
            <w:r>
              <w:rPr>
                <w:rFonts w:ascii="Albany AMT" w:eastAsia="Times New Roman" w:hAnsi="Albany AMT" w:cs="Albany AMT"/>
                <w:color w:val="000000"/>
                <w:kern w:val="0"/>
                <w:sz w:val="19"/>
                <w:szCs w:val="19"/>
                <w14:ligatures w14:val="none"/>
              </w:rPr>
              <w:t>5</w:t>
            </w:r>
          </w:p>
        </w:tc>
        <w:tc>
          <w:tcPr>
            <w:tcW w:w="2580" w:type="dxa"/>
            <w:tcBorders>
              <w:right w:val="single" w:sz="24" w:space="0" w:color="auto"/>
            </w:tcBorders>
            <w:vAlign w:val="center"/>
          </w:tcPr>
          <w:p w:rsidR="008366DA" w:rsidRPr="00242462" w:rsidP="00F864B4" w14:paraId="6419339E" w14:textId="77777777">
            <w:pPr>
              <w:jc w:val="center"/>
              <w:rPr>
                <w:color w:val="000000"/>
              </w:rPr>
            </w:pPr>
            <w:r w:rsidRPr="00242462">
              <w:rPr>
                <w:color w:val="000000"/>
              </w:rPr>
              <w:t>58.6</w:t>
            </w:r>
          </w:p>
        </w:tc>
        <w:tc>
          <w:tcPr>
            <w:tcW w:w="2580" w:type="dxa"/>
            <w:tcBorders>
              <w:right w:val="single" w:sz="24" w:space="0" w:color="auto"/>
            </w:tcBorders>
          </w:tcPr>
          <w:p w:rsidR="008366DA" w:rsidRPr="00242462" w:rsidP="00F864B4" w14:paraId="35DE3294" w14:textId="77777777">
            <w:pPr>
              <w:jc w:val="center"/>
              <w:rPr>
                <w:color w:val="000000"/>
              </w:rPr>
            </w:pPr>
            <w:r>
              <w:rPr>
                <w:color w:val="000000"/>
              </w:rPr>
              <w:t>Yes, combined with strata below</w:t>
            </w:r>
          </w:p>
        </w:tc>
      </w:tr>
      <w:tr w14:paraId="0A15071E" w14:textId="77777777" w:rsidTr="00F864B4">
        <w:tblPrEx>
          <w:tblW w:w="9350" w:type="dxa"/>
          <w:tblLayout w:type="fixed"/>
          <w:tblLook w:val="04A0"/>
        </w:tblPrEx>
        <w:trPr>
          <w:trHeight w:val="215"/>
        </w:trPr>
        <w:tc>
          <w:tcPr>
            <w:tcW w:w="1610" w:type="dxa"/>
            <w:vMerge/>
            <w:tcBorders>
              <w:left w:val="single" w:sz="24" w:space="0" w:color="auto"/>
              <w:bottom w:val="single" w:sz="24" w:space="0" w:color="auto"/>
            </w:tcBorders>
            <w:hideMark/>
          </w:tcPr>
          <w:p w:rsidR="008366DA" w:rsidRPr="00242462" w:rsidP="00F864B4" w14:paraId="4D9A60BD" w14:textId="77777777">
            <w:pPr>
              <w:rPr>
                <w:color w:val="000000"/>
              </w:rPr>
            </w:pPr>
          </w:p>
        </w:tc>
        <w:tc>
          <w:tcPr>
            <w:tcW w:w="2580" w:type="dxa"/>
            <w:tcBorders>
              <w:bottom w:val="single" w:sz="24" w:space="0" w:color="auto"/>
            </w:tcBorders>
            <w:noWrap/>
            <w:vAlign w:val="center"/>
            <w:hideMark/>
          </w:tcPr>
          <w:p w:rsidR="008366DA" w:rsidRPr="00242462" w:rsidP="00F864B4" w14:paraId="367E1D22" w14:textId="77777777">
            <w:pPr>
              <w:jc w:val="center"/>
              <w:rPr>
                <w:color w:val="000000"/>
              </w:rPr>
            </w:pPr>
            <w:r>
              <w:rPr>
                <w:rFonts w:ascii="Albany AMT" w:eastAsia="Times New Roman" w:hAnsi="Albany AMT" w:cs="Albany AMT"/>
                <w:color w:val="000000"/>
                <w:kern w:val="0"/>
                <w:sz w:val="19"/>
                <w:szCs w:val="19"/>
                <w14:ligatures w14:val="none"/>
              </w:rPr>
              <w:t>1</w:t>
            </w:r>
            <w:r w:rsidRPr="00225B19">
              <w:rPr>
                <w:rFonts w:ascii="Albany AMT" w:eastAsia="Times New Roman" w:hAnsi="Albany AMT" w:cs="Albany AMT"/>
                <w:color w:val="000000"/>
                <w:kern w:val="0"/>
                <w:sz w:val="19"/>
                <w:szCs w:val="19"/>
                <w14:ligatures w14:val="none"/>
              </w:rPr>
              <w:t xml:space="preserve"> &lt;= FTE &lt; </w:t>
            </w:r>
            <w:r>
              <w:rPr>
                <w:rFonts w:ascii="Albany AMT" w:eastAsia="Times New Roman" w:hAnsi="Albany AMT" w:cs="Albany AMT"/>
                <w:color w:val="000000"/>
                <w:kern w:val="0"/>
                <w:sz w:val="19"/>
                <w:szCs w:val="19"/>
                <w14:ligatures w14:val="none"/>
              </w:rPr>
              <w:t>2</w:t>
            </w:r>
          </w:p>
        </w:tc>
        <w:tc>
          <w:tcPr>
            <w:tcW w:w="2580" w:type="dxa"/>
            <w:tcBorders>
              <w:bottom w:val="single" w:sz="24" w:space="0" w:color="auto"/>
              <w:right w:val="single" w:sz="24" w:space="0" w:color="auto"/>
            </w:tcBorders>
            <w:vAlign w:val="center"/>
          </w:tcPr>
          <w:p w:rsidR="008366DA" w:rsidRPr="00242462" w:rsidP="00F864B4" w14:paraId="1F307F77" w14:textId="77777777">
            <w:pPr>
              <w:jc w:val="center"/>
              <w:rPr>
                <w:color w:val="000000"/>
              </w:rPr>
            </w:pPr>
            <w:r w:rsidRPr="00242462">
              <w:rPr>
                <w:color w:val="000000"/>
              </w:rPr>
              <w:t>N/A</w:t>
            </w:r>
            <w:r>
              <w:rPr>
                <w:color w:val="000000"/>
              </w:rPr>
              <w:t xml:space="preserve"> (No responses)</w:t>
            </w:r>
          </w:p>
        </w:tc>
        <w:tc>
          <w:tcPr>
            <w:tcW w:w="2580" w:type="dxa"/>
            <w:tcBorders>
              <w:bottom w:val="single" w:sz="24" w:space="0" w:color="auto"/>
              <w:right w:val="single" w:sz="24" w:space="0" w:color="auto"/>
            </w:tcBorders>
          </w:tcPr>
          <w:p w:rsidR="008366DA" w:rsidRPr="00242462" w:rsidP="00F864B4" w14:paraId="2296B11A" w14:textId="77777777">
            <w:pPr>
              <w:jc w:val="center"/>
              <w:rPr>
                <w:color w:val="000000"/>
              </w:rPr>
            </w:pPr>
            <w:r>
              <w:rPr>
                <w:color w:val="000000"/>
              </w:rPr>
              <w:t>Yes, combined with strata above</w:t>
            </w:r>
          </w:p>
        </w:tc>
      </w:tr>
    </w:tbl>
    <w:p w:rsidR="008366DA" w:rsidP="008366DA" w14:paraId="63BEC71D" w14:textId="77777777">
      <w:pPr>
        <w:spacing w:after="0" w:line="240" w:lineRule="auto"/>
        <w:rPr>
          <w:rFonts w:ascii="Times New Roman" w:hAnsi="Times New Roman" w:cs="Times New Roman"/>
          <w:sz w:val="24"/>
          <w:szCs w:val="24"/>
        </w:rPr>
      </w:pPr>
    </w:p>
    <w:p w:rsidR="001136F7" w:rsidP="001136F7" w14:paraId="1B1C212A" w14:textId="77777777">
      <w:pPr>
        <w:spacing w:after="0" w:line="240" w:lineRule="auto"/>
        <w:rPr>
          <w:rFonts w:ascii="Times New Roman" w:hAnsi="Times New Roman" w:cs="Times New Roman"/>
          <w:sz w:val="24"/>
          <w:szCs w:val="24"/>
        </w:rPr>
      </w:pPr>
    </w:p>
    <w:p w:rsidR="00521FDF" w:rsidP="001136F7" w14:paraId="52C9E291" w14:textId="524202F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Pilot </w:t>
      </w:r>
      <w:r>
        <w:rPr>
          <w:rFonts w:ascii="Times New Roman" w:hAnsi="Times New Roman" w:cs="Times New Roman"/>
          <w:i/>
          <w:iCs/>
          <w:sz w:val="24"/>
          <w:szCs w:val="24"/>
        </w:rPr>
        <w:t xml:space="preserve">Sample </w:t>
      </w:r>
    </w:p>
    <w:p w:rsidR="007C4EED" w:rsidRPr="00E235BB" w:rsidP="001136F7" w14:paraId="4DEA0D4B" w14:textId="77777777">
      <w:pPr>
        <w:spacing w:after="0" w:line="240" w:lineRule="auto"/>
        <w:rPr>
          <w:rFonts w:ascii="Times New Roman" w:hAnsi="Times New Roman" w:cs="Times New Roman"/>
          <w:i/>
          <w:iCs/>
          <w:sz w:val="24"/>
          <w:szCs w:val="24"/>
        </w:rPr>
      </w:pPr>
    </w:p>
    <w:p w:rsidR="00827990" w:rsidP="001136F7" w14:paraId="03EB3C03" w14:textId="5640C16F">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A64A4E">
        <w:rPr>
          <w:rFonts w:ascii="Times New Roman" w:hAnsi="Times New Roman" w:cs="Times New Roman"/>
          <w:sz w:val="24"/>
          <w:szCs w:val="24"/>
        </w:rPr>
        <w:t xml:space="preserve"> LEAP sample will be drawn using </w:t>
      </w:r>
      <w:r w:rsidR="004437E8">
        <w:rPr>
          <w:rFonts w:ascii="Times New Roman" w:hAnsi="Times New Roman" w:cs="Times New Roman"/>
          <w:sz w:val="24"/>
          <w:szCs w:val="24"/>
        </w:rPr>
        <w:t>a</w:t>
      </w:r>
      <w:r w:rsidR="00A64A4E">
        <w:rPr>
          <w:rFonts w:ascii="Times New Roman" w:hAnsi="Times New Roman" w:cs="Times New Roman"/>
          <w:sz w:val="24"/>
          <w:szCs w:val="24"/>
        </w:rPr>
        <w:t xml:space="preserve"> </w:t>
      </w:r>
      <w:r w:rsidR="004437E8">
        <w:rPr>
          <w:rFonts w:ascii="Times New Roman" w:hAnsi="Times New Roman" w:cs="Times New Roman"/>
          <w:sz w:val="24"/>
          <w:szCs w:val="24"/>
        </w:rPr>
        <w:t>similar</w:t>
      </w:r>
      <w:r w:rsidR="00A64A4E">
        <w:rPr>
          <w:rFonts w:ascii="Times New Roman" w:hAnsi="Times New Roman" w:cs="Times New Roman"/>
          <w:sz w:val="24"/>
          <w:szCs w:val="24"/>
        </w:rPr>
        <w:t xml:space="preserve"> method and eligibility </w:t>
      </w:r>
      <w:r w:rsidR="001C6E8D">
        <w:rPr>
          <w:rFonts w:ascii="Times New Roman" w:hAnsi="Times New Roman" w:cs="Times New Roman"/>
          <w:sz w:val="24"/>
          <w:szCs w:val="24"/>
        </w:rPr>
        <w:t xml:space="preserve">criteria </w:t>
      </w:r>
      <w:r w:rsidR="00A64A4E">
        <w:rPr>
          <w:rFonts w:ascii="Times New Roman" w:hAnsi="Times New Roman" w:cs="Times New Roman"/>
          <w:sz w:val="24"/>
          <w:szCs w:val="24"/>
        </w:rPr>
        <w:t xml:space="preserve">as the LEMAS sample. </w:t>
      </w:r>
      <w:r>
        <w:rPr>
          <w:rFonts w:ascii="Times New Roman" w:hAnsi="Times New Roman" w:cs="Times New Roman"/>
          <w:sz w:val="24"/>
          <w:szCs w:val="24"/>
        </w:rPr>
        <w:t xml:space="preserve">All </w:t>
      </w:r>
      <w:r w:rsidR="004437E8">
        <w:rPr>
          <w:rFonts w:ascii="Times New Roman" w:hAnsi="Times New Roman" w:cs="Times New Roman"/>
          <w:sz w:val="24"/>
          <w:szCs w:val="24"/>
        </w:rPr>
        <w:t>local police departments and sheriffs’ offices</w:t>
      </w:r>
      <w:r>
        <w:rPr>
          <w:rFonts w:ascii="Times New Roman" w:hAnsi="Times New Roman" w:cs="Times New Roman"/>
          <w:sz w:val="24"/>
          <w:szCs w:val="24"/>
        </w:rPr>
        <w:t xml:space="preserve"> with </w:t>
      </w:r>
      <w:r w:rsidR="004437E8">
        <w:rPr>
          <w:rFonts w:ascii="Times New Roman" w:hAnsi="Times New Roman" w:cs="Times New Roman"/>
          <w:sz w:val="24"/>
          <w:szCs w:val="24"/>
        </w:rPr>
        <w:t xml:space="preserve">at least </w:t>
      </w:r>
      <w:r>
        <w:rPr>
          <w:rFonts w:ascii="Times New Roman" w:hAnsi="Times New Roman" w:cs="Times New Roman"/>
          <w:sz w:val="24"/>
          <w:szCs w:val="24"/>
        </w:rPr>
        <w:t xml:space="preserve">1 </w:t>
      </w:r>
      <w:r w:rsidR="004437E8">
        <w:rPr>
          <w:rFonts w:ascii="Times New Roman" w:hAnsi="Times New Roman" w:cs="Times New Roman"/>
          <w:sz w:val="24"/>
          <w:szCs w:val="24"/>
        </w:rPr>
        <w:t>FTE</w:t>
      </w:r>
      <w:r>
        <w:rPr>
          <w:rFonts w:ascii="Times New Roman" w:hAnsi="Times New Roman" w:cs="Times New Roman"/>
          <w:sz w:val="24"/>
          <w:szCs w:val="24"/>
        </w:rPr>
        <w:t xml:space="preserve"> sworn personnel </w:t>
      </w:r>
      <w:r w:rsidR="004437E8">
        <w:rPr>
          <w:rFonts w:ascii="Times New Roman" w:hAnsi="Times New Roman" w:cs="Times New Roman"/>
          <w:sz w:val="24"/>
          <w:szCs w:val="24"/>
        </w:rPr>
        <w:t xml:space="preserve">but less than 100 FTE sworn personnel </w:t>
      </w:r>
      <w:r>
        <w:rPr>
          <w:rFonts w:ascii="Times New Roman" w:hAnsi="Times New Roman" w:cs="Times New Roman"/>
          <w:sz w:val="24"/>
          <w:szCs w:val="24"/>
        </w:rPr>
        <w:t>are eligible</w:t>
      </w:r>
      <w:r w:rsidR="004437E8">
        <w:rPr>
          <w:rFonts w:ascii="Times New Roman" w:hAnsi="Times New Roman" w:cs="Times New Roman"/>
          <w:sz w:val="24"/>
          <w:szCs w:val="24"/>
        </w:rPr>
        <w:t xml:space="preserve"> for the pilot sample</w:t>
      </w:r>
      <w:r>
        <w:rPr>
          <w:rFonts w:ascii="Times New Roman" w:hAnsi="Times New Roman" w:cs="Times New Roman"/>
          <w:sz w:val="24"/>
          <w:szCs w:val="24"/>
        </w:rPr>
        <w:t xml:space="preserve">. </w:t>
      </w:r>
      <w:r w:rsidR="006A0A87">
        <w:rPr>
          <w:rFonts w:ascii="Times New Roman" w:hAnsi="Times New Roman" w:cs="Times New Roman"/>
          <w:sz w:val="24"/>
          <w:szCs w:val="24"/>
        </w:rPr>
        <w:t xml:space="preserve">The sample design for LEAP </w:t>
      </w:r>
      <w:r>
        <w:rPr>
          <w:rFonts w:ascii="Times New Roman" w:hAnsi="Times New Roman" w:cs="Times New Roman"/>
          <w:sz w:val="24"/>
          <w:szCs w:val="24"/>
        </w:rPr>
        <w:t>mirror</w:t>
      </w:r>
      <w:r w:rsidR="004437E8">
        <w:rPr>
          <w:rFonts w:ascii="Times New Roman" w:hAnsi="Times New Roman" w:cs="Times New Roman"/>
          <w:sz w:val="24"/>
          <w:szCs w:val="24"/>
        </w:rPr>
        <w:t>s</w:t>
      </w:r>
      <w:r>
        <w:rPr>
          <w:rFonts w:ascii="Times New Roman" w:hAnsi="Times New Roman" w:cs="Times New Roman"/>
          <w:sz w:val="24"/>
          <w:szCs w:val="24"/>
        </w:rPr>
        <w:t xml:space="preserve"> the LEMAS</w:t>
      </w:r>
      <w:r w:rsidR="006A0A87">
        <w:rPr>
          <w:rFonts w:ascii="Times New Roman" w:hAnsi="Times New Roman" w:cs="Times New Roman"/>
          <w:sz w:val="24"/>
          <w:szCs w:val="24"/>
        </w:rPr>
        <w:t xml:space="preserve">. </w:t>
      </w:r>
      <w:r w:rsidR="00AF345F">
        <w:rPr>
          <w:rFonts w:ascii="Times New Roman" w:hAnsi="Times New Roman" w:cs="Times New Roman"/>
          <w:sz w:val="24"/>
          <w:szCs w:val="24"/>
        </w:rPr>
        <w:t xml:space="preserve">LEAs </w:t>
      </w:r>
      <w:r>
        <w:rPr>
          <w:rFonts w:ascii="Times New Roman" w:hAnsi="Times New Roman" w:cs="Times New Roman"/>
          <w:sz w:val="24"/>
          <w:szCs w:val="24"/>
        </w:rPr>
        <w:t xml:space="preserve">are classified </w:t>
      </w:r>
      <w:r w:rsidR="00AF345F">
        <w:rPr>
          <w:rFonts w:ascii="Times New Roman" w:hAnsi="Times New Roman" w:cs="Times New Roman"/>
          <w:sz w:val="24"/>
          <w:szCs w:val="24"/>
        </w:rPr>
        <w:t xml:space="preserve">first by </w:t>
      </w:r>
      <w:r w:rsidR="0090125E">
        <w:rPr>
          <w:rFonts w:ascii="Times New Roman" w:hAnsi="Times New Roman" w:cs="Times New Roman"/>
          <w:sz w:val="24"/>
          <w:szCs w:val="24"/>
        </w:rPr>
        <w:t>agency type</w:t>
      </w:r>
      <w:r w:rsidR="00DA6597">
        <w:rPr>
          <w:rFonts w:ascii="Times New Roman" w:hAnsi="Times New Roman" w:cs="Times New Roman"/>
          <w:sz w:val="24"/>
          <w:szCs w:val="24"/>
        </w:rPr>
        <w:t xml:space="preserve">, </w:t>
      </w:r>
      <w:r w:rsidR="0090125E">
        <w:rPr>
          <w:rFonts w:ascii="Times New Roman" w:hAnsi="Times New Roman" w:cs="Times New Roman"/>
          <w:sz w:val="24"/>
          <w:szCs w:val="24"/>
        </w:rPr>
        <w:t>either local police department or sheriff’s office</w:t>
      </w:r>
      <w:r w:rsidR="00DA6597">
        <w:rPr>
          <w:rFonts w:ascii="Times New Roman" w:hAnsi="Times New Roman" w:cs="Times New Roman"/>
          <w:sz w:val="24"/>
          <w:szCs w:val="24"/>
        </w:rPr>
        <w:t>.</w:t>
      </w:r>
      <w:r w:rsidR="00AA7068">
        <w:rPr>
          <w:rFonts w:ascii="Times New Roman" w:hAnsi="Times New Roman" w:cs="Times New Roman"/>
          <w:sz w:val="24"/>
          <w:szCs w:val="24"/>
        </w:rPr>
        <w:t xml:space="preserve"> Within local police departments</w:t>
      </w:r>
      <w:r w:rsidR="004437E8">
        <w:rPr>
          <w:rFonts w:ascii="Times New Roman" w:hAnsi="Times New Roman" w:cs="Times New Roman"/>
          <w:sz w:val="24"/>
          <w:szCs w:val="24"/>
        </w:rPr>
        <w:t>, there</w:t>
      </w:r>
      <w:r w:rsidR="00AA7068">
        <w:rPr>
          <w:rFonts w:ascii="Times New Roman" w:hAnsi="Times New Roman" w:cs="Times New Roman"/>
          <w:sz w:val="24"/>
          <w:szCs w:val="24"/>
        </w:rPr>
        <w:t xml:space="preserve"> are 6 strata based on </w:t>
      </w:r>
      <w:r w:rsidR="00425B05">
        <w:rPr>
          <w:rFonts w:ascii="Times New Roman" w:hAnsi="Times New Roman" w:cs="Times New Roman"/>
          <w:sz w:val="24"/>
          <w:szCs w:val="24"/>
        </w:rPr>
        <w:t>size</w:t>
      </w:r>
      <w:r>
        <w:rPr>
          <w:rStyle w:val="FootnoteReference"/>
          <w:rFonts w:ascii="Times New Roman" w:hAnsi="Times New Roman" w:cs="Times New Roman"/>
          <w:sz w:val="24"/>
          <w:szCs w:val="24"/>
        </w:rPr>
        <w:footnoteReference w:id="6"/>
      </w:r>
      <w:r w:rsidR="00425B05">
        <w:rPr>
          <w:rFonts w:ascii="Times New Roman" w:hAnsi="Times New Roman" w:cs="Times New Roman"/>
          <w:sz w:val="24"/>
          <w:szCs w:val="24"/>
        </w:rPr>
        <w:t xml:space="preserve"> </w:t>
      </w:r>
      <w:r w:rsidR="007D7653">
        <w:rPr>
          <w:rFonts w:ascii="Times New Roman" w:hAnsi="Times New Roman" w:cs="Times New Roman"/>
          <w:sz w:val="24"/>
          <w:szCs w:val="24"/>
        </w:rPr>
        <w:t xml:space="preserve">and within sheriff’s offices </w:t>
      </w:r>
      <w:r w:rsidR="004437E8">
        <w:rPr>
          <w:rFonts w:ascii="Times New Roman" w:hAnsi="Times New Roman" w:cs="Times New Roman"/>
          <w:sz w:val="24"/>
          <w:szCs w:val="24"/>
        </w:rPr>
        <w:t xml:space="preserve">there </w:t>
      </w:r>
      <w:r w:rsidR="007D7653">
        <w:rPr>
          <w:rFonts w:ascii="Times New Roman" w:hAnsi="Times New Roman" w:cs="Times New Roman"/>
          <w:sz w:val="24"/>
          <w:szCs w:val="24"/>
        </w:rPr>
        <w:t>are 5 strata based on size.</w:t>
      </w:r>
      <w:r>
        <w:rPr>
          <w:rStyle w:val="FootnoteReference"/>
          <w:rFonts w:ascii="Times New Roman" w:hAnsi="Times New Roman" w:cs="Times New Roman"/>
          <w:sz w:val="24"/>
          <w:szCs w:val="24"/>
        </w:rPr>
        <w:footnoteReference w:id="7"/>
      </w:r>
      <w:r w:rsidR="00714E25">
        <w:rPr>
          <w:rFonts w:ascii="Times New Roman" w:hAnsi="Times New Roman" w:cs="Times New Roman"/>
          <w:sz w:val="24"/>
          <w:szCs w:val="24"/>
        </w:rPr>
        <w:t xml:space="preserve"> </w:t>
      </w:r>
      <w:r w:rsidR="00A64A4E">
        <w:rPr>
          <w:rFonts w:ascii="Times New Roman" w:hAnsi="Times New Roman" w:cs="Times New Roman"/>
          <w:sz w:val="24"/>
          <w:szCs w:val="24"/>
        </w:rPr>
        <w:t xml:space="preserve">The </w:t>
      </w:r>
      <w:r>
        <w:rPr>
          <w:rFonts w:ascii="Times New Roman" w:hAnsi="Times New Roman" w:cs="Times New Roman"/>
          <w:sz w:val="24"/>
          <w:szCs w:val="24"/>
        </w:rPr>
        <w:t xml:space="preserve">proposed </w:t>
      </w:r>
      <w:r w:rsidR="00A64A4E">
        <w:rPr>
          <w:rFonts w:ascii="Times New Roman" w:hAnsi="Times New Roman" w:cs="Times New Roman"/>
          <w:sz w:val="24"/>
          <w:szCs w:val="24"/>
        </w:rPr>
        <w:t xml:space="preserve">sample is </w:t>
      </w:r>
      <w:r w:rsidR="001C6E8D">
        <w:rPr>
          <w:rFonts w:ascii="Times New Roman" w:hAnsi="Times New Roman" w:cs="Times New Roman"/>
          <w:sz w:val="24"/>
          <w:szCs w:val="24"/>
        </w:rPr>
        <w:t xml:space="preserve">shown </w:t>
      </w:r>
      <w:r w:rsidR="00A64A4E">
        <w:rPr>
          <w:rFonts w:ascii="Times New Roman" w:hAnsi="Times New Roman" w:cs="Times New Roman"/>
          <w:sz w:val="24"/>
          <w:szCs w:val="24"/>
        </w:rPr>
        <w:t xml:space="preserve">in Table </w:t>
      </w:r>
      <w:r w:rsidR="00AF63A0">
        <w:rPr>
          <w:rFonts w:ascii="Times New Roman" w:hAnsi="Times New Roman" w:cs="Times New Roman"/>
          <w:sz w:val="24"/>
          <w:szCs w:val="24"/>
        </w:rPr>
        <w:t>2</w:t>
      </w:r>
      <w:r w:rsidR="00A64A4E">
        <w:rPr>
          <w:rFonts w:ascii="Times New Roman" w:hAnsi="Times New Roman" w:cs="Times New Roman"/>
          <w:sz w:val="24"/>
          <w:szCs w:val="24"/>
        </w:rPr>
        <w:t>.</w:t>
      </w:r>
    </w:p>
    <w:p w:rsidR="00A845B9" w:rsidP="001136F7" w14:paraId="36C79916" w14:textId="77777777">
      <w:pPr>
        <w:spacing w:after="0" w:line="240" w:lineRule="auto"/>
        <w:rPr>
          <w:rFonts w:ascii="Times New Roman" w:hAnsi="Times New Roman" w:cs="Times New Roman"/>
          <w:sz w:val="24"/>
          <w:szCs w:val="24"/>
        </w:rPr>
      </w:pPr>
    </w:p>
    <w:p w:rsidR="001C6E8D" w14:paraId="78148A82" w14:textId="77777777">
      <w:pPr>
        <w:rPr>
          <w:rFonts w:ascii="Times New Roman" w:hAnsi="Times New Roman" w:cs="Times New Roman"/>
          <w:sz w:val="24"/>
          <w:szCs w:val="24"/>
        </w:rPr>
      </w:pPr>
      <w:r>
        <w:rPr>
          <w:rFonts w:ascii="Times New Roman" w:hAnsi="Times New Roman" w:cs="Times New Roman"/>
          <w:sz w:val="24"/>
          <w:szCs w:val="24"/>
        </w:rPr>
        <w:br w:type="page"/>
      </w:r>
    </w:p>
    <w:p w:rsidR="00A845B9" w:rsidRPr="001F564C" w:rsidP="001136F7" w14:paraId="39E3C470" w14:textId="0D49A1DC">
      <w:pPr>
        <w:spacing w:after="0" w:line="240" w:lineRule="auto"/>
        <w:rPr>
          <w:rFonts w:ascii="Times New Roman" w:hAnsi="Times New Roman" w:cs="Times New Roman"/>
          <w:b/>
          <w:bCs/>
          <w:sz w:val="24"/>
          <w:szCs w:val="24"/>
        </w:rPr>
      </w:pPr>
      <w:r w:rsidRPr="001F564C">
        <w:rPr>
          <w:rFonts w:ascii="Times New Roman" w:hAnsi="Times New Roman" w:cs="Times New Roman"/>
          <w:b/>
          <w:bCs/>
          <w:sz w:val="24"/>
          <w:szCs w:val="24"/>
        </w:rPr>
        <w:t xml:space="preserve">Table </w:t>
      </w:r>
      <w:r w:rsidRPr="001F564C" w:rsidR="00AF63A0">
        <w:rPr>
          <w:rFonts w:ascii="Times New Roman" w:hAnsi="Times New Roman" w:cs="Times New Roman"/>
          <w:b/>
          <w:bCs/>
          <w:sz w:val="24"/>
          <w:szCs w:val="24"/>
        </w:rPr>
        <w:t>2</w:t>
      </w:r>
      <w:r w:rsidRPr="001F564C">
        <w:rPr>
          <w:rFonts w:ascii="Times New Roman" w:hAnsi="Times New Roman" w:cs="Times New Roman"/>
          <w:b/>
          <w:bCs/>
          <w:sz w:val="24"/>
          <w:szCs w:val="24"/>
        </w:rPr>
        <w:t xml:space="preserve">. </w:t>
      </w:r>
      <w:r w:rsidRPr="001F564C" w:rsidR="00E51534">
        <w:rPr>
          <w:rFonts w:ascii="Times New Roman" w:hAnsi="Times New Roman" w:cs="Times New Roman"/>
          <w:b/>
          <w:bCs/>
          <w:sz w:val="24"/>
          <w:szCs w:val="24"/>
        </w:rPr>
        <w:t>LEAP Pilot Strata, with Previous S</w:t>
      </w:r>
      <w:r w:rsidRPr="001F564C" w:rsidR="001A5769">
        <w:rPr>
          <w:rFonts w:ascii="Times New Roman" w:hAnsi="Times New Roman" w:cs="Times New Roman"/>
          <w:b/>
          <w:bCs/>
          <w:sz w:val="24"/>
          <w:szCs w:val="24"/>
        </w:rPr>
        <w:t>urvey Selections and Proposed Sample</w:t>
      </w:r>
    </w:p>
    <w:p w:rsidR="00827990" w:rsidP="001136F7" w14:paraId="4D3EBB4E" w14:textId="77777777">
      <w:pPr>
        <w:spacing w:after="0" w:line="240" w:lineRule="auto"/>
        <w:rPr>
          <w:rFonts w:ascii="Times New Roman" w:hAnsi="Times New Roman" w:cs="Times New Roman"/>
          <w:sz w:val="24"/>
          <w:szCs w:val="24"/>
        </w:rPr>
      </w:pPr>
    </w:p>
    <w:tbl>
      <w:tblPr>
        <w:tblStyle w:val="GridTable4Accent1"/>
        <w:tblW w:w="9805" w:type="dxa"/>
        <w:tblLook w:val="04A0"/>
      </w:tblPr>
      <w:tblGrid>
        <w:gridCol w:w="3206"/>
        <w:gridCol w:w="1598"/>
        <w:gridCol w:w="1491"/>
        <w:gridCol w:w="1244"/>
        <w:gridCol w:w="2266"/>
      </w:tblGrid>
      <w:tr w14:paraId="5E6086DE" w14:textId="77777777" w:rsidTr="008B5A6A">
        <w:tblPrEx>
          <w:tblW w:w="9805" w:type="dxa"/>
          <w:tblLook w:val="04A0"/>
        </w:tblPrEx>
        <w:trPr>
          <w:trHeight w:val="710"/>
        </w:trPr>
        <w:tc>
          <w:tcPr>
            <w:tcW w:w="0" w:type="dxa"/>
            <w:tcBorders>
              <w:bottom w:val="single" w:sz="4" w:space="0" w:color="auto"/>
            </w:tcBorders>
            <w:noWrap/>
            <w:vAlign w:val="center"/>
            <w:hideMark/>
          </w:tcPr>
          <w:p w:rsidR="00A845B9" w:rsidRPr="00F95372" w:rsidP="005F496D" w14:paraId="67CE2790" w14:textId="3837EA96">
            <w:pPr>
              <w:jc w:val="center"/>
              <w:rPr>
                <w:rFonts w:ascii="Albany AMT" w:eastAsia="Times New Roman" w:hAnsi="Albany AMT" w:cs="Albany AMT"/>
                <w:kern w:val="0"/>
                <w:sz w:val="19"/>
                <w:szCs w:val="19"/>
                <w14:ligatures w14:val="none"/>
              </w:rPr>
            </w:pPr>
            <w:r>
              <w:rPr>
                <w:rFonts w:ascii="Albany AMT" w:eastAsia="Times New Roman" w:hAnsi="Albany AMT" w:cs="Albany AMT"/>
                <w:kern w:val="0"/>
                <w:sz w:val="19"/>
                <w:szCs w:val="19"/>
                <w14:ligatures w14:val="none"/>
              </w:rPr>
              <w:t>LEAP Pilot</w:t>
            </w:r>
            <w:r w:rsidRPr="00F95372">
              <w:rPr>
                <w:rFonts w:ascii="Albany AMT" w:eastAsia="Times New Roman" w:hAnsi="Albany AMT" w:cs="Albany AMT"/>
                <w:kern w:val="0"/>
                <w:sz w:val="19"/>
                <w:szCs w:val="19"/>
                <w14:ligatures w14:val="none"/>
              </w:rPr>
              <w:t xml:space="preserve"> </w:t>
            </w:r>
            <w:r w:rsidRPr="00F95372">
              <w:rPr>
                <w:rFonts w:ascii="Albany AMT" w:eastAsia="Times New Roman" w:hAnsi="Albany AMT" w:cs="Albany AMT"/>
                <w:b w:val="0"/>
                <w:bCs w:val="0"/>
                <w:kern w:val="0"/>
                <w:sz w:val="19"/>
                <w:szCs w:val="19"/>
                <w14:ligatures w14:val="none"/>
              </w:rPr>
              <w:t>Strata</w:t>
            </w:r>
          </w:p>
        </w:tc>
        <w:tc>
          <w:tcPr>
            <w:tcW w:w="0" w:type="dxa"/>
            <w:tcBorders>
              <w:bottom w:val="single" w:sz="4" w:space="0" w:color="auto"/>
            </w:tcBorders>
            <w:vAlign w:val="center"/>
            <w:hideMark/>
          </w:tcPr>
          <w:p w:rsidR="00A845B9" w:rsidRPr="00F95372" w:rsidP="005F496D" w14:paraId="6AD09B79" w14:textId="3A522956">
            <w:pPr>
              <w:jc w:val="center"/>
              <w:rPr>
                <w:rFonts w:ascii="Albany AMT" w:eastAsia="Times New Roman" w:hAnsi="Albany AMT" w:cs="Albany AMT"/>
                <w:kern w:val="0"/>
                <w:sz w:val="19"/>
                <w:szCs w:val="19"/>
                <w14:ligatures w14:val="none"/>
              </w:rPr>
            </w:pPr>
            <w:r w:rsidRPr="00F95372">
              <w:rPr>
                <w:rFonts w:ascii="Albany AMT" w:eastAsia="Times New Roman" w:hAnsi="Albany AMT" w:cs="Albany AMT"/>
                <w:kern w:val="0"/>
                <w:sz w:val="19"/>
                <w:szCs w:val="19"/>
                <w14:ligatures w14:val="none"/>
              </w:rPr>
              <w:t xml:space="preserve">Total agencies in LEAR eligible for LEMAS, as of </w:t>
            </w:r>
            <w:r w:rsidR="001A5769">
              <w:rPr>
                <w:rFonts w:ascii="Albany AMT" w:eastAsia="Times New Roman" w:hAnsi="Albany AMT" w:cs="Albany AMT"/>
                <w:kern w:val="0"/>
                <w:sz w:val="19"/>
                <w:szCs w:val="19"/>
                <w14:ligatures w14:val="none"/>
              </w:rPr>
              <w:t>June</w:t>
            </w:r>
            <w:r w:rsidRPr="00F95372">
              <w:rPr>
                <w:rFonts w:ascii="Albany AMT" w:eastAsia="Times New Roman" w:hAnsi="Albany AMT" w:cs="Albany AMT"/>
                <w:kern w:val="0"/>
                <w:sz w:val="19"/>
                <w:szCs w:val="19"/>
                <w14:ligatures w14:val="none"/>
              </w:rPr>
              <w:t xml:space="preserve"> 2024</w:t>
            </w:r>
          </w:p>
        </w:tc>
        <w:tc>
          <w:tcPr>
            <w:tcW w:w="0" w:type="dxa"/>
            <w:tcBorders>
              <w:bottom w:val="single" w:sz="4" w:space="0" w:color="auto"/>
            </w:tcBorders>
            <w:vAlign w:val="center"/>
            <w:hideMark/>
          </w:tcPr>
          <w:p w:rsidR="00A845B9" w:rsidRPr="00F95372" w:rsidP="005F496D" w14:paraId="5FE95AD4" w14:textId="3BC09BD8">
            <w:pPr>
              <w:jc w:val="center"/>
              <w:rPr>
                <w:rFonts w:ascii="Albany AMT" w:eastAsia="Times New Roman" w:hAnsi="Albany AMT" w:cs="Albany AMT"/>
                <w:kern w:val="0"/>
                <w:sz w:val="19"/>
                <w:szCs w:val="19"/>
                <w14:ligatures w14:val="none"/>
              </w:rPr>
            </w:pPr>
            <w:r w:rsidRPr="00F95372">
              <w:rPr>
                <w:rFonts w:ascii="Albany AMT" w:eastAsia="Times New Roman" w:hAnsi="Albany AMT" w:cs="Albany AMT"/>
                <w:kern w:val="0"/>
                <w:sz w:val="19"/>
                <w:szCs w:val="19"/>
                <w14:ligatures w14:val="none"/>
              </w:rPr>
              <w:t xml:space="preserve">Agencies previously selected in 2020 </w:t>
            </w:r>
            <w:r w:rsidR="001A5769">
              <w:rPr>
                <w:rFonts w:ascii="Albany AMT" w:eastAsia="Times New Roman" w:hAnsi="Albany AMT" w:cs="Albany AMT"/>
                <w:kern w:val="0"/>
                <w:sz w:val="19"/>
                <w:szCs w:val="19"/>
                <w14:ligatures w14:val="none"/>
              </w:rPr>
              <w:t xml:space="preserve">LEMAS </w:t>
            </w:r>
            <w:r w:rsidRPr="00F95372">
              <w:rPr>
                <w:rFonts w:ascii="Albany AMT" w:eastAsia="Times New Roman" w:hAnsi="Albany AMT" w:cs="Albany AMT"/>
                <w:kern w:val="0"/>
                <w:sz w:val="19"/>
                <w:szCs w:val="19"/>
                <w14:ligatures w14:val="none"/>
              </w:rPr>
              <w:t>or 2023 LEMAS</w:t>
            </w:r>
            <w:r w:rsidR="001A5769">
              <w:rPr>
                <w:rFonts w:ascii="Albany AMT" w:eastAsia="Times New Roman" w:hAnsi="Albany AMT" w:cs="Albany AMT"/>
                <w:kern w:val="0"/>
                <w:sz w:val="19"/>
                <w:szCs w:val="19"/>
                <w14:ligatures w14:val="none"/>
              </w:rPr>
              <w:t xml:space="preserve"> PATOW</w:t>
            </w:r>
          </w:p>
        </w:tc>
        <w:tc>
          <w:tcPr>
            <w:tcW w:w="0" w:type="dxa"/>
            <w:tcBorders>
              <w:bottom w:val="single" w:sz="4" w:space="0" w:color="auto"/>
            </w:tcBorders>
            <w:vAlign w:val="center"/>
            <w:hideMark/>
          </w:tcPr>
          <w:p w:rsidR="00A845B9" w:rsidRPr="00F95372" w:rsidP="005F496D" w14:paraId="164E6A2F" w14:textId="784133B8">
            <w:pPr>
              <w:jc w:val="center"/>
              <w:rPr>
                <w:rFonts w:ascii="Albany AMT" w:eastAsia="Times New Roman" w:hAnsi="Albany AMT" w:cs="Albany AMT"/>
                <w:kern w:val="0"/>
                <w:sz w:val="19"/>
                <w:szCs w:val="19"/>
                <w14:ligatures w14:val="none"/>
              </w:rPr>
            </w:pPr>
            <w:r w:rsidRPr="00F95372">
              <w:rPr>
                <w:rFonts w:ascii="Albany AMT" w:eastAsia="Times New Roman" w:hAnsi="Albany AMT" w:cs="Albany AMT"/>
                <w:kern w:val="0"/>
                <w:sz w:val="19"/>
                <w:szCs w:val="19"/>
                <w14:ligatures w14:val="none"/>
              </w:rPr>
              <w:t xml:space="preserve">Agencies eligible for </w:t>
            </w:r>
            <w:r w:rsidR="001A5769">
              <w:rPr>
                <w:rFonts w:ascii="Albany AMT" w:eastAsia="Times New Roman" w:hAnsi="Albany AMT" w:cs="Albany AMT"/>
                <w:kern w:val="0"/>
                <w:sz w:val="19"/>
                <w:szCs w:val="19"/>
                <w14:ligatures w14:val="none"/>
              </w:rPr>
              <w:t>LEAP</w:t>
            </w:r>
            <w:r w:rsidRPr="00F95372">
              <w:rPr>
                <w:rFonts w:ascii="Albany AMT" w:eastAsia="Times New Roman" w:hAnsi="Albany AMT" w:cs="Albany AMT"/>
                <w:b w:val="0"/>
                <w:bCs w:val="0"/>
                <w:kern w:val="0"/>
                <w:sz w:val="19"/>
                <w:szCs w:val="19"/>
                <w14:ligatures w14:val="none"/>
              </w:rPr>
              <w:t xml:space="preserve"> </w:t>
            </w:r>
            <w:r w:rsidRPr="00F95372">
              <w:rPr>
                <w:rFonts w:ascii="Albany AMT" w:eastAsia="Times New Roman" w:hAnsi="Albany AMT" w:cs="Albany AMT"/>
                <w:kern w:val="0"/>
                <w:sz w:val="19"/>
                <w:szCs w:val="19"/>
                <w14:ligatures w14:val="none"/>
              </w:rPr>
              <w:t>selection, as of Feb 2024</w:t>
            </w:r>
          </w:p>
        </w:tc>
        <w:tc>
          <w:tcPr>
            <w:tcW w:w="0" w:type="dxa"/>
            <w:tcBorders>
              <w:bottom w:val="single" w:sz="4" w:space="0" w:color="auto"/>
            </w:tcBorders>
            <w:vAlign w:val="center"/>
          </w:tcPr>
          <w:p w:rsidR="00A845B9" w:rsidRPr="00F95372" w:rsidP="001C6E8D" w14:paraId="594C4784" w14:textId="77777777">
            <w:pPr>
              <w:jc w:val="center"/>
              <w:rPr>
                <w:rFonts w:ascii="Albany AMT" w:eastAsia="Times New Roman" w:hAnsi="Albany AMT" w:cs="Albany AMT"/>
                <w:kern w:val="0"/>
                <w:sz w:val="19"/>
                <w:szCs w:val="19"/>
                <w14:ligatures w14:val="none"/>
              </w:rPr>
            </w:pPr>
            <w:r w:rsidRPr="00B46571">
              <w:rPr>
                <w:rFonts w:ascii="Albany AMT" w:eastAsia="Times New Roman" w:hAnsi="Albany AMT" w:cs="Albany AMT"/>
                <w:kern w:val="0"/>
                <w:sz w:val="19"/>
                <w:szCs w:val="19"/>
                <w14:ligatures w14:val="none"/>
              </w:rPr>
              <w:t>Pilot sample size, N=</w:t>
            </w:r>
            <w:r>
              <w:rPr>
                <w:rFonts w:ascii="Albany AMT" w:eastAsia="Times New Roman" w:hAnsi="Albany AMT" w:cs="Albany AMT"/>
                <w:kern w:val="0"/>
                <w:sz w:val="19"/>
                <w:szCs w:val="19"/>
                <w14:ligatures w14:val="none"/>
              </w:rPr>
              <w:t>506</w:t>
            </w:r>
          </w:p>
        </w:tc>
      </w:tr>
      <w:tr w14:paraId="554ECDD2" w14:textId="77777777" w:rsidTr="00E235BB">
        <w:tblPrEx>
          <w:tblW w:w="9805" w:type="dxa"/>
          <w:tblLook w:val="04A0"/>
        </w:tblPrEx>
        <w:trPr>
          <w:trHeight w:val="280"/>
        </w:trPr>
        <w:tc>
          <w:tcPr>
            <w:tcW w:w="3206" w:type="dxa"/>
            <w:tcBorders>
              <w:top w:val="single" w:sz="4" w:space="0" w:color="auto"/>
              <w:left w:val="single" w:sz="4" w:space="0" w:color="auto"/>
            </w:tcBorders>
            <w:noWrap/>
            <w:vAlign w:val="center"/>
            <w:hideMark/>
          </w:tcPr>
          <w:p w:rsidR="00501FC9" w:rsidRPr="00225B19" w:rsidP="00501FC9" w14:paraId="3822CC6A"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50 &lt;= FTE &lt; 100</w:t>
            </w:r>
          </w:p>
        </w:tc>
        <w:tc>
          <w:tcPr>
            <w:tcW w:w="1598" w:type="dxa"/>
            <w:tcBorders>
              <w:top w:val="single" w:sz="4" w:space="0" w:color="auto"/>
            </w:tcBorders>
            <w:noWrap/>
            <w:vAlign w:val="center"/>
            <w:hideMark/>
          </w:tcPr>
          <w:p w:rsidR="00501FC9" w:rsidRPr="00225B19" w:rsidP="00501FC9" w14:paraId="2A08C937"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862</w:t>
            </w:r>
          </w:p>
        </w:tc>
        <w:tc>
          <w:tcPr>
            <w:tcW w:w="1491" w:type="dxa"/>
            <w:tcBorders>
              <w:top w:val="single" w:sz="4" w:space="0" w:color="auto"/>
            </w:tcBorders>
            <w:noWrap/>
            <w:vAlign w:val="center"/>
            <w:hideMark/>
          </w:tcPr>
          <w:p w:rsidR="00501FC9" w:rsidRPr="00225B19" w:rsidP="00501FC9" w14:paraId="2E1BFA21"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333</w:t>
            </w:r>
          </w:p>
        </w:tc>
        <w:tc>
          <w:tcPr>
            <w:tcW w:w="1244" w:type="dxa"/>
            <w:tcBorders>
              <w:top w:val="single" w:sz="4" w:space="0" w:color="auto"/>
            </w:tcBorders>
            <w:noWrap/>
            <w:vAlign w:val="center"/>
            <w:hideMark/>
          </w:tcPr>
          <w:p w:rsidR="00501FC9" w:rsidRPr="00225B19" w:rsidP="00501FC9" w14:paraId="025791D8"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529</w:t>
            </w:r>
          </w:p>
        </w:tc>
        <w:tc>
          <w:tcPr>
            <w:tcW w:w="2266" w:type="dxa"/>
            <w:tcBorders>
              <w:top w:val="single" w:sz="4" w:space="0" w:color="auto"/>
              <w:right w:val="single" w:sz="4" w:space="0" w:color="auto"/>
            </w:tcBorders>
            <w:vAlign w:val="center"/>
          </w:tcPr>
          <w:p w:rsidR="00501FC9" w:rsidRPr="00225B19" w:rsidP="00501FC9" w14:paraId="7482B460" w14:textId="1FA9FA2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33</w:t>
            </w:r>
          </w:p>
        </w:tc>
      </w:tr>
      <w:tr w14:paraId="77968360" w14:textId="77777777" w:rsidTr="00E235BB">
        <w:tblPrEx>
          <w:tblW w:w="9805" w:type="dxa"/>
          <w:tblLook w:val="04A0"/>
        </w:tblPrEx>
        <w:trPr>
          <w:trHeight w:val="280"/>
        </w:trPr>
        <w:tc>
          <w:tcPr>
            <w:tcW w:w="3206" w:type="dxa"/>
            <w:tcBorders>
              <w:left w:val="single" w:sz="4" w:space="0" w:color="auto"/>
            </w:tcBorders>
            <w:noWrap/>
            <w:vAlign w:val="center"/>
            <w:hideMark/>
          </w:tcPr>
          <w:p w:rsidR="00501FC9" w:rsidRPr="00225B19" w:rsidP="00501FC9" w14:paraId="4B3AE74D"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25 &lt;= FTE &lt; 50</w:t>
            </w:r>
          </w:p>
        </w:tc>
        <w:tc>
          <w:tcPr>
            <w:tcW w:w="1598" w:type="dxa"/>
            <w:noWrap/>
            <w:vAlign w:val="center"/>
            <w:hideMark/>
          </w:tcPr>
          <w:p w:rsidR="00501FC9" w:rsidRPr="00225B19" w:rsidP="00501FC9" w14:paraId="2DC8520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692</w:t>
            </w:r>
          </w:p>
        </w:tc>
        <w:tc>
          <w:tcPr>
            <w:tcW w:w="1491" w:type="dxa"/>
            <w:noWrap/>
            <w:vAlign w:val="center"/>
            <w:hideMark/>
          </w:tcPr>
          <w:p w:rsidR="00501FC9" w:rsidRPr="00225B19" w:rsidP="00501FC9" w14:paraId="78FFEDAC"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598</w:t>
            </w:r>
          </w:p>
        </w:tc>
        <w:tc>
          <w:tcPr>
            <w:tcW w:w="1244" w:type="dxa"/>
            <w:noWrap/>
            <w:vAlign w:val="center"/>
            <w:hideMark/>
          </w:tcPr>
          <w:p w:rsidR="00501FC9" w:rsidRPr="00225B19" w:rsidP="00501FC9" w14:paraId="0D4DC77D"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094</w:t>
            </w:r>
          </w:p>
        </w:tc>
        <w:tc>
          <w:tcPr>
            <w:tcW w:w="2266" w:type="dxa"/>
            <w:tcBorders>
              <w:right w:val="single" w:sz="4" w:space="0" w:color="auto"/>
            </w:tcBorders>
          </w:tcPr>
          <w:p w:rsidR="00501FC9" w:rsidRPr="00225B19" w:rsidP="00501FC9" w14:paraId="7BEABE61" w14:textId="121B0E26">
            <w:pPr>
              <w:jc w:val="center"/>
              <w:rPr>
                <w:rFonts w:ascii="Albany AMT" w:eastAsia="Times New Roman" w:hAnsi="Albany AMT" w:cs="Albany AMT"/>
                <w:color w:val="000000"/>
                <w:kern w:val="0"/>
                <w:sz w:val="19"/>
                <w:szCs w:val="19"/>
                <w14:ligatures w14:val="none"/>
              </w:rPr>
            </w:pPr>
            <w:r w:rsidRPr="003A0A53">
              <w:rPr>
                <w:rFonts w:ascii="Albany AMT" w:hAnsi="Albany AMT" w:cs="Albany AMT"/>
                <w:color w:val="000000"/>
                <w:sz w:val="19"/>
                <w:szCs w:val="19"/>
              </w:rPr>
              <w:t>6</w:t>
            </w:r>
            <w:r>
              <w:rPr>
                <w:rFonts w:ascii="Albany AMT" w:hAnsi="Albany AMT" w:cs="Albany AMT"/>
                <w:color w:val="000000"/>
                <w:sz w:val="19"/>
                <w:szCs w:val="19"/>
              </w:rPr>
              <w:t>4</w:t>
            </w:r>
          </w:p>
        </w:tc>
      </w:tr>
      <w:tr w14:paraId="6F285E98" w14:textId="77777777" w:rsidTr="00E235BB">
        <w:tblPrEx>
          <w:tblW w:w="9805" w:type="dxa"/>
          <w:tblLook w:val="04A0"/>
        </w:tblPrEx>
        <w:trPr>
          <w:trHeight w:val="280"/>
        </w:trPr>
        <w:tc>
          <w:tcPr>
            <w:tcW w:w="3206" w:type="dxa"/>
            <w:tcBorders>
              <w:left w:val="single" w:sz="4" w:space="0" w:color="auto"/>
            </w:tcBorders>
            <w:noWrap/>
            <w:vAlign w:val="center"/>
            <w:hideMark/>
          </w:tcPr>
          <w:p w:rsidR="00501FC9" w:rsidRPr="00225B19" w:rsidP="00501FC9" w14:paraId="643AE8B1"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10 &lt;= FTE &lt; 25</w:t>
            </w:r>
          </w:p>
        </w:tc>
        <w:tc>
          <w:tcPr>
            <w:tcW w:w="1598" w:type="dxa"/>
            <w:noWrap/>
            <w:vAlign w:val="center"/>
            <w:hideMark/>
          </w:tcPr>
          <w:p w:rsidR="00501FC9" w:rsidRPr="00225B19" w:rsidP="00501FC9" w14:paraId="42FDC104"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3</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233</w:t>
            </w:r>
          </w:p>
        </w:tc>
        <w:tc>
          <w:tcPr>
            <w:tcW w:w="1491" w:type="dxa"/>
            <w:noWrap/>
            <w:vAlign w:val="center"/>
            <w:hideMark/>
          </w:tcPr>
          <w:p w:rsidR="00501FC9" w:rsidRPr="00225B19" w:rsidP="00501FC9" w14:paraId="1BE293D1"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146</w:t>
            </w:r>
          </w:p>
        </w:tc>
        <w:tc>
          <w:tcPr>
            <w:tcW w:w="1244" w:type="dxa"/>
            <w:noWrap/>
            <w:vAlign w:val="center"/>
            <w:hideMark/>
          </w:tcPr>
          <w:p w:rsidR="00501FC9" w:rsidRPr="00225B19" w:rsidP="00501FC9" w14:paraId="5E4D78D7"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2</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087</w:t>
            </w:r>
          </w:p>
        </w:tc>
        <w:tc>
          <w:tcPr>
            <w:tcW w:w="2266" w:type="dxa"/>
            <w:tcBorders>
              <w:right w:val="single" w:sz="4" w:space="0" w:color="auto"/>
            </w:tcBorders>
          </w:tcPr>
          <w:p w:rsidR="00501FC9" w:rsidRPr="00225B19" w:rsidP="00501FC9" w14:paraId="5D21A79F" w14:textId="51E4A1F6">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122</w:t>
            </w:r>
          </w:p>
        </w:tc>
      </w:tr>
      <w:tr w14:paraId="0413447A" w14:textId="77777777" w:rsidTr="00E235BB">
        <w:tblPrEx>
          <w:tblW w:w="9805" w:type="dxa"/>
          <w:tblLook w:val="04A0"/>
        </w:tblPrEx>
        <w:trPr>
          <w:trHeight w:val="280"/>
        </w:trPr>
        <w:tc>
          <w:tcPr>
            <w:tcW w:w="3206" w:type="dxa"/>
            <w:tcBorders>
              <w:left w:val="single" w:sz="4" w:space="0" w:color="auto"/>
            </w:tcBorders>
            <w:noWrap/>
            <w:vAlign w:val="center"/>
            <w:hideMark/>
          </w:tcPr>
          <w:p w:rsidR="00501FC9" w:rsidRPr="00225B19" w:rsidP="00501FC9" w14:paraId="7AC1D345"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5 &lt;= FTE &lt; 10</w:t>
            </w:r>
          </w:p>
        </w:tc>
        <w:tc>
          <w:tcPr>
            <w:tcW w:w="1598" w:type="dxa"/>
            <w:noWrap/>
            <w:vAlign w:val="center"/>
            <w:hideMark/>
          </w:tcPr>
          <w:p w:rsidR="00501FC9" w:rsidRPr="00225B19" w:rsidP="00501FC9" w14:paraId="78D2E730"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2</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657</w:t>
            </w:r>
          </w:p>
        </w:tc>
        <w:tc>
          <w:tcPr>
            <w:tcW w:w="1491" w:type="dxa"/>
            <w:noWrap/>
            <w:vAlign w:val="center"/>
            <w:hideMark/>
          </w:tcPr>
          <w:p w:rsidR="00501FC9" w:rsidRPr="00225B19" w:rsidP="00501FC9" w14:paraId="4DFC16A5"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952</w:t>
            </w:r>
          </w:p>
        </w:tc>
        <w:tc>
          <w:tcPr>
            <w:tcW w:w="1244" w:type="dxa"/>
            <w:noWrap/>
            <w:vAlign w:val="center"/>
            <w:hideMark/>
          </w:tcPr>
          <w:p w:rsidR="00501FC9" w:rsidRPr="00225B19" w:rsidP="00501FC9" w14:paraId="5AFD9BAB"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705</w:t>
            </w:r>
          </w:p>
        </w:tc>
        <w:tc>
          <w:tcPr>
            <w:tcW w:w="2266" w:type="dxa"/>
            <w:tcBorders>
              <w:right w:val="single" w:sz="4" w:space="0" w:color="auto"/>
            </w:tcBorders>
          </w:tcPr>
          <w:p w:rsidR="00501FC9" w:rsidRPr="00225B19" w:rsidP="00501FC9" w14:paraId="4E49E642" w14:textId="13ECE415">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100</w:t>
            </w:r>
          </w:p>
        </w:tc>
      </w:tr>
      <w:tr w14:paraId="143F00BA" w14:textId="77777777" w:rsidTr="00E235BB">
        <w:tblPrEx>
          <w:tblW w:w="9805" w:type="dxa"/>
          <w:tblLook w:val="04A0"/>
        </w:tblPrEx>
        <w:trPr>
          <w:trHeight w:val="280"/>
        </w:trPr>
        <w:tc>
          <w:tcPr>
            <w:tcW w:w="3206" w:type="dxa"/>
            <w:tcBorders>
              <w:left w:val="single" w:sz="4" w:space="0" w:color="auto"/>
            </w:tcBorders>
            <w:noWrap/>
            <w:vAlign w:val="center"/>
            <w:hideMark/>
          </w:tcPr>
          <w:p w:rsidR="00501FC9" w:rsidRPr="00225B19" w:rsidP="00501FC9" w14:paraId="7236AF45"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2 &lt;= FTE &lt; 5</w:t>
            </w:r>
          </w:p>
        </w:tc>
        <w:tc>
          <w:tcPr>
            <w:tcW w:w="1598" w:type="dxa"/>
            <w:noWrap/>
            <w:vAlign w:val="center"/>
            <w:hideMark/>
          </w:tcPr>
          <w:p w:rsidR="00501FC9" w:rsidRPr="00225B19" w:rsidP="00501FC9" w14:paraId="36EED7B0"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822</w:t>
            </w:r>
          </w:p>
        </w:tc>
        <w:tc>
          <w:tcPr>
            <w:tcW w:w="1491" w:type="dxa"/>
            <w:noWrap/>
            <w:vAlign w:val="center"/>
            <w:hideMark/>
          </w:tcPr>
          <w:p w:rsidR="00501FC9" w:rsidRPr="00225B19" w:rsidP="00501FC9" w14:paraId="03D54AE4"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646</w:t>
            </w:r>
          </w:p>
        </w:tc>
        <w:tc>
          <w:tcPr>
            <w:tcW w:w="1244" w:type="dxa"/>
            <w:noWrap/>
            <w:vAlign w:val="center"/>
            <w:hideMark/>
          </w:tcPr>
          <w:p w:rsidR="00501FC9" w:rsidRPr="00225B19" w:rsidP="00501FC9" w14:paraId="28A6B90A"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w:t>
            </w:r>
            <w:r>
              <w:rPr>
                <w:rFonts w:ascii="Albany AMT" w:eastAsia="Times New Roman" w:hAnsi="Albany AMT" w:cs="Albany AMT"/>
                <w:color w:val="000000"/>
                <w:kern w:val="0"/>
                <w:sz w:val="19"/>
                <w:szCs w:val="19"/>
                <w14:ligatures w14:val="none"/>
              </w:rPr>
              <w:t>,</w:t>
            </w:r>
            <w:r w:rsidRPr="00225B19">
              <w:rPr>
                <w:rFonts w:ascii="Albany AMT" w:eastAsia="Times New Roman" w:hAnsi="Albany AMT" w:cs="Albany AMT"/>
                <w:color w:val="000000"/>
                <w:kern w:val="0"/>
                <w:sz w:val="19"/>
                <w:szCs w:val="19"/>
                <w14:ligatures w14:val="none"/>
              </w:rPr>
              <w:t>176</w:t>
            </w:r>
          </w:p>
        </w:tc>
        <w:tc>
          <w:tcPr>
            <w:tcW w:w="2266" w:type="dxa"/>
            <w:tcBorders>
              <w:right w:val="single" w:sz="4" w:space="0" w:color="auto"/>
            </w:tcBorders>
          </w:tcPr>
          <w:p w:rsidR="00501FC9" w:rsidRPr="00225B19" w:rsidP="00501FC9" w14:paraId="1F156E8E" w14:textId="72F38D18">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69</w:t>
            </w:r>
          </w:p>
        </w:tc>
      </w:tr>
      <w:tr w14:paraId="43167317" w14:textId="77777777" w:rsidTr="00E235BB">
        <w:tblPrEx>
          <w:tblW w:w="9805" w:type="dxa"/>
          <w:tblLook w:val="04A0"/>
        </w:tblPrEx>
        <w:trPr>
          <w:trHeight w:val="280"/>
        </w:trPr>
        <w:tc>
          <w:tcPr>
            <w:tcW w:w="3206" w:type="dxa"/>
            <w:tcBorders>
              <w:left w:val="single" w:sz="4" w:space="0" w:color="auto"/>
              <w:bottom w:val="single" w:sz="4" w:space="0" w:color="auto"/>
            </w:tcBorders>
            <w:noWrap/>
            <w:vAlign w:val="center"/>
            <w:hideMark/>
          </w:tcPr>
          <w:p w:rsidR="00501FC9" w:rsidRPr="00225B19" w:rsidP="00501FC9" w14:paraId="500B8974"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FTE &lt; 2</w:t>
            </w:r>
          </w:p>
        </w:tc>
        <w:tc>
          <w:tcPr>
            <w:tcW w:w="1598" w:type="dxa"/>
            <w:tcBorders>
              <w:bottom w:val="single" w:sz="4" w:space="0" w:color="auto"/>
            </w:tcBorders>
            <w:noWrap/>
            <w:vAlign w:val="center"/>
            <w:hideMark/>
          </w:tcPr>
          <w:p w:rsidR="00501FC9" w:rsidRPr="00225B19" w:rsidP="00501FC9" w14:paraId="65A51595"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555</w:t>
            </w:r>
          </w:p>
        </w:tc>
        <w:tc>
          <w:tcPr>
            <w:tcW w:w="1491" w:type="dxa"/>
            <w:tcBorders>
              <w:bottom w:val="single" w:sz="4" w:space="0" w:color="auto"/>
            </w:tcBorders>
            <w:noWrap/>
            <w:vAlign w:val="center"/>
            <w:hideMark/>
          </w:tcPr>
          <w:p w:rsidR="00501FC9" w:rsidRPr="00225B19" w:rsidP="00501FC9" w14:paraId="0939EB4B"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191</w:t>
            </w:r>
          </w:p>
        </w:tc>
        <w:tc>
          <w:tcPr>
            <w:tcW w:w="1244" w:type="dxa"/>
            <w:tcBorders>
              <w:bottom w:val="single" w:sz="4" w:space="0" w:color="auto"/>
            </w:tcBorders>
            <w:noWrap/>
            <w:vAlign w:val="center"/>
            <w:hideMark/>
          </w:tcPr>
          <w:p w:rsidR="00501FC9" w:rsidRPr="00225B19" w:rsidP="00501FC9" w14:paraId="0E0460E2"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364</w:t>
            </w:r>
          </w:p>
        </w:tc>
        <w:tc>
          <w:tcPr>
            <w:tcW w:w="2266" w:type="dxa"/>
            <w:tcBorders>
              <w:bottom w:val="single" w:sz="4" w:space="0" w:color="auto"/>
              <w:right w:val="single" w:sz="4" w:space="0" w:color="auto"/>
            </w:tcBorders>
          </w:tcPr>
          <w:p w:rsidR="00501FC9" w:rsidRPr="00225B19" w:rsidP="00501FC9" w14:paraId="59058043" w14:textId="27E10D04">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21</w:t>
            </w:r>
          </w:p>
        </w:tc>
      </w:tr>
      <w:tr w14:paraId="4B754F4A" w14:textId="77777777" w:rsidTr="00E235BB">
        <w:tblPrEx>
          <w:tblW w:w="9805" w:type="dxa"/>
          <w:tblLook w:val="04A0"/>
        </w:tblPrEx>
        <w:trPr>
          <w:trHeight w:val="280"/>
        </w:trPr>
        <w:tc>
          <w:tcPr>
            <w:tcW w:w="3206" w:type="dxa"/>
            <w:tcBorders>
              <w:top w:val="single" w:sz="4" w:space="0" w:color="auto"/>
              <w:left w:val="single" w:sz="4" w:space="0" w:color="auto"/>
            </w:tcBorders>
            <w:noWrap/>
            <w:vAlign w:val="center"/>
            <w:hideMark/>
          </w:tcPr>
          <w:p w:rsidR="00F26BC3" w:rsidRPr="00225B19" w:rsidP="00F26BC3" w14:paraId="4F4A10A5"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50 &lt;= FTE &lt; 100</w:t>
            </w:r>
          </w:p>
        </w:tc>
        <w:tc>
          <w:tcPr>
            <w:tcW w:w="1598" w:type="dxa"/>
            <w:tcBorders>
              <w:top w:val="single" w:sz="4" w:space="0" w:color="auto"/>
            </w:tcBorders>
            <w:noWrap/>
            <w:vAlign w:val="center"/>
            <w:hideMark/>
          </w:tcPr>
          <w:p w:rsidR="00F26BC3" w:rsidRPr="00225B19" w:rsidP="00F26BC3" w14:paraId="676D7B3B"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389</w:t>
            </w:r>
          </w:p>
        </w:tc>
        <w:tc>
          <w:tcPr>
            <w:tcW w:w="1491" w:type="dxa"/>
            <w:tcBorders>
              <w:top w:val="single" w:sz="4" w:space="0" w:color="auto"/>
            </w:tcBorders>
            <w:noWrap/>
            <w:vAlign w:val="center"/>
            <w:hideMark/>
          </w:tcPr>
          <w:p w:rsidR="00F26BC3" w:rsidRPr="00225B19" w:rsidP="00F26BC3" w14:paraId="6E1D78D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156</w:t>
            </w:r>
          </w:p>
        </w:tc>
        <w:tc>
          <w:tcPr>
            <w:tcW w:w="1244" w:type="dxa"/>
            <w:tcBorders>
              <w:top w:val="single" w:sz="4" w:space="0" w:color="auto"/>
            </w:tcBorders>
            <w:noWrap/>
            <w:vAlign w:val="center"/>
            <w:hideMark/>
          </w:tcPr>
          <w:p w:rsidR="00F26BC3" w:rsidRPr="00225B19" w:rsidP="00F26BC3" w14:paraId="7BB204AE"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233</w:t>
            </w:r>
          </w:p>
        </w:tc>
        <w:tc>
          <w:tcPr>
            <w:tcW w:w="2266" w:type="dxa"/>
            <w:tcBorders>
              <w:top w:val="single" w:sz="4" w:space="0" w:color="auto"/>
              <w:right w:val="single" w:sz="4" w:space="0" w:color="auto"/>
            </w:tcBorders>
          </w:tcPr>
          <w:p w:rsidR="00F26BC3" w:rsidRPr="00225B19" w:rsidP="00F26BC3" w14:paraId="776A7E1E" w14:textId="369C717C">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15</w:t>
            </w:r>
          </w:p>
        </w:tc>
      </w:tr>
      <w:tr w14:paraId="22F2E01B" w14:textId="77777777" w:rsidTr="00E235BB">
        <w:tblPrEx>
          <w:tblW w:w="9805" w:type="dxa"/>
          <w:tblLook w:val="04A0"/>
        </w:tblPrEx>
        <w:trPr>
          <w:trHeight w:val="280"/>
        </w:trPr>
        <w:tc>
          <w:tcPr>
            <w:tcW w:w="3206" w:type="dxa"/>
            <w:tcBorders>
              <w:left w:val="single" w:sz="4" w:space="0" w:color="auto"/>
            </w:tcBorders>
            <w:noWrap/>
            <w:vAlign w:val="center"/>
            <w:hideMark/>
          </w:tcPr>
          <w:p w:rsidR="00F26BC3" w:rsidRPr="00225B19" w:rsidP="00F26BC3" w14:paraId="6E6FB69A"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25 &lt;= FTE &lt; 50</w:t>
            </w:r>
          </w:p>
        </w:tc>
        <w:tc>
          <w:tcPr>
            <w:tcW w:w="1598" w:type="dxa"/>
            <w:noWrap/>
            <w:vAlign w:val="center"/>
            <w:hideMark/>
          </w:tcPr>
          <w:p w:rsidR="00F26BC3" w:rsidRPr="00225B19" w:rsidP="00F26BC3" w14:paraId="4EBD214A"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674</w:t>
            </w:r>
          </w:p>
        </w:tc>
        <w:tc>
          <w:tcPr>
            <w:tcW w:w="1491" w:type="dxa"/>
            <w:noWrap/>
            <w:vAlign w:val="center"/>
            <w:hideMark/>
          </w:tcPr>
          <w:p w:rsidR="00F26BC3" w:rsidRPr="00225B19" w:rsidP="00F26BC3" w14:paraId="48B2EAB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239</w:t>
            </w:r>
          </w:p>
        </w:tc>
        <w:tc>
          <w:tcPr>
            <w:tcW w:w="1244" w:type="dxa"/>
            <w:noWrap/>
            <w:vAlign w:val="center"/>
            <w:hideMark/>
          </w:tcPr>
          <w:p w:rsidR="00F26BC3" w:rsidRPr="00225B19" w:rsidP="00F26BC3" w14:paraId="12E3A90E"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435</w:t>
            </w:r>
          </w:p>
        </w:tc>
        <w:tc>
          <w:tcPr>
            <w:tcW w:w="2266" w:type="dxa"/>
            <w:tcBorders>
              <w:right w:val="single" w:sz="4" w:space="0" w:color="auto"/>
            </w:tcBorders>
          </w:tcPr>
          <w:p w:rsidR="00F26BC3" w:rsidRPr="00225B19" w:rsidP="00F26BC3" w14:paraId="42D93C80" w14:textId="4CA0229F">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25</w:t>
            </w:r>
          </w:p>
        </w:tc>
      </w:tr>
      <w:tr w14:paraId="02FD4CFF" w14:textId="77777777" w:rsidTr="00E235BB">
        <w:tblPrEx>
          <w:tblW w:w="9805" w:type="dxa"/>
          <w:tblLook w:val="04A0"/>
        </w:tblPrEx>
        <w:trPr>
          <w:trHeight w:val="280"/>
        </w:trPr>
        <w:tc>
          <w:tcPr>
            <w:tcW w:w="3206" w:type="dxa"/>
            <w:tcBorders>
              <w:left w:val="single" w:sz="4" w:space="0" w:color="auto"/>
            </w:tcBorders>
            <w:noWrap/>
            <w:vAlign w:val="center"/>
            <w:hideMark/>
          </w:tcPr>
          <w:p w:rsidR="00F26BC3" w:rsidRPr="00225B19" w:rsidP="00F26BC3" w14:paraId="5A8C2AF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10 &lt;= FTE &lt; 25</w:t>
            </w:r>
          </w:p>
        </w:tc>
        <w:tc>
          <w:tcPr>
            <w:tcW w:w="1598" w:type="dxa"/>
            <w:noWrap/>
            <w:vAlign w:val="center"/>
            <w:hideMark/>
          </w:tcPr>
          <w:p w:rsidR="00F26BC3" w:rsidRPr="00225B19" w:rsidP="00F26BC3" w14:paraId="4E597104"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896</w:t>
            </w:r>
          </w:p>
        </w:tc>
        <w:tc>
          <w:tcPr>
            <w:tcW w:w="1491" w:type="dxa"/>
            <w:noWrap/>
            <w:vAlign w:val="center"/>
            <w:hideMark/>
          </w:tcPr>
          <w:p w:rsidR="00F26BC3" w:rsidRPr="00225B19" w:rsidP="00F26BC3" w14:paraId="58518922"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319</w:t>
            </w:r>
          </w:p>
        </w:tc>
        <w:tc>
          <w:tcPr>
            <w:tcW w:w="1244" w:type="dxa"/>
            <w:noWrap/>
            <w:vAlign w:val="center"/>
            <w:hideMark/>
          </w:tcPr>
          <w:p w:rsidR="00F26BC3" w:rsidRPr="00225B19" w:rsidP="00F26BC3" w14:paraId="4B06BFA8"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577</w:t>
            </w:r>
          </w:p>
        </w:tc>
        <w:tc>
          <w:tcPr>
            <w:tcW w:w="2266" w:type="dxa"/>
            <w:tcBorders>
              <w:right w:val="single" w:sz="4" w:space="0" w:color="auto"/>
            </w:tcBorders>
          </w:tcPr>
          <w:p w:rsidR="00F26BC3" w:rsidRPr="00225B19" w:rsidP="00F26BC3" w14:paraId="5CF375DB" w14:textId="2CBC90CE">
            <w:pPr>
              <w:jc w:val="center"/>
              <w:rPr>
                <w:rFonts w:ascii="Albany AMT" w:eastAsia="Times New Roman" w:hAnsi="Albany AMT" w:cs="Albany AMT"/>
                <w:color w:val="000000"/>
                <w:kern w:val="0"/>
                <w:sz w:val="19"/>
                <w:szCs w:val="19"/>
                <w14:ligatures w14:val="none"/>
              </w:rPr>
            </w:pPr>
            <w:r>
              <w:rPr>
                <w:rFonts w:ascii="Albany AMT" w:hAnsi="Albany AMT" w:cs="Albany AMT"/>
                <w:color w:val="000000"/>
                <w:sz w:val="19"/>
                <w:szCs w:val="19"/>
              </w:rPr>
              <w:t>3</w:t>
            </w:r>
            <w:r w:rsidRPr="003A0A53">
              <w:rPr>
                <w:rFonts w:ascii="Albany AMT" w:hAnsi="Albany AMT" w:cs="Albany AMT"/>
                <w:color w:val="000000"/>
                <w:sz w:val="19"/>
                <w:szCs w:val="19"/>
              </w:rPr>
              <w:t>4</w:t>
            </w:r>
          </w:p>
        </w:tc>
      </w:tr>
      <w:tr w14:paraId="1C63EFA6" w14:textId="77777777" w:rsidTr="00E235BB">
        <w:tblPrEx>
          <w:tblW w:w="9805" w:type="dxa"/>
          <w:tblLook w:val="04A0"/>
        </w:tblPrEx>
        <w:trPr>
          <w:trHeight w:val="280"/>
        </w:trPr>
        <w:tc>
          <w:tcPr>
            <w:tcW w:w="3206" w:type="dxa"/>
            <w:tcBorders>
              <w:left w:val="single" w:sz="4" w:space="0" w:color="auto"/>
            </w:tcBorders>
            <w:noWrap/>
            <w:vAlign w:val="center"/>
            <w:hideMark/>
          </w:tcPr>
          <w:p w:rsidR="00F26BC3" w:rsidRPr="00225B19" w:rsidP="00F26BC3" w14:paraId="4A7F7E78"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5 &lt;= FTE &lt; 10</w:t>
            </w:r>
          </w:p>
        </w:tc>
        <w:tc>
          <w:tcPr>
            <w:tcW w:w="1598" w:type="dxa"/>
            <w:noWrap/>
            <w:vAlign w:val="center"/>
            <w:hideMark/>
          </w:tcPr>
          <w:p w:rsidR="00F26BC3" w:rsidRPr="00225B19" w:rsidP="00F26BC3" w14:paraId="1823A567"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446</w:t>
            </w:r>
          </w:p>
        </w:tc>
        <w:tc>
          <w:tcPr>
            <w:tcW w:w="1491" w:type="dxa"/>
            <w:noWrap/>
            <w:vAlign w:val="center"/>
            <w:hideMark/>
          </w:tcPr>
          <w:p w:rsidR="00F26BC3" w:rsidRPr="00225B19" w:rsidP="00F26BC3" w14:paraId="2A8D28CD"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163</w:t>
            </w:r>
          </w:p>
        </w:tc>
        <w:tc>
          <w:tcPr>
            <w:tcW w:w="1244" w:type="dxa"/>
            <w:noWrap/>
            <w:vAlign w:val="center"/>
            <w:hideMark/>
          </w:tcPr>
          <w:p w:rsidR="00F26BC3" w:rsidRPr="00225B19" w:rsidP="00F26BC3" w14:paraId="046305C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283</w:t>
            </w:r>
          </w:p>
        </w:tc>
        <w:tc>
          <w:tcPr>
            <w:tcW w:w="2266" w:type="dxa"/>
            <w:tcBorders>
              <w:right w:val="single" w:sz="4" w:space="0" w:color="auto"/>
            </w:tcBorders>
          </w:tcPr>
          <w:p w:rsidR="00F26BC3" w:rsidRPr="00225B19" w:rsidP="00F26BC3" w14:paraId="65E1A42B" w14:textId="3B31C37D">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17</w:t>
            </w:r>
          </w:p>
        </w:tc>
      </w:tr>
      <w:tr w14:paraId="10F3DC23" w14:textId="77777777" w:rsidTr="00E235BB">
        <w:tblPrEx>
          <w:tblW w:w="9805" w:type="dxa"/>
          <w:tblLook w:val="04A0"/>
        </w:tblPrEx>
        <w:trPr>
          <w:trHeight w:val="280"/>
        </w:trPr>
        <w:tc>
          <w:tcPr>
            <w:tcW w:w="3206" w:type="dxa"/>
            <w:tcBorders>
              <w:left w:val="single" w:sz="4" w:space="0" w:color="auto"/>
            </w:tcBorders>
            <w:noWrap/>
            <w:vAlign w:val="center"/>
            <w:hideMark/>
          </w:tcPr>
          <w:p w:rsidR="00F26BC3" w:rsidRPr="00225B19" w:rsidP="00F26BC3" w14:paraId="40ED679B"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FTE &lt; 5</w:t>
            </w:r>
            <w:r>
              <w:rPr>
                <w:rFonts w:ascii="Albany AMT" w:eastAsia="Times New Roman" w:hAnsi="Albany AMT" w:cs="Albany AMT"/>
                <w:color w:val="000000"/>
                <w:kern w:val="0"/>
                <w:sz w:val="19"/>
                <w:szCs w:val="19"/>
                <w14:ligatures w14:val="none"/>
              </w:rPr>
              <w:t>*</w:t>
            </w:r>
          </w:p>
        </w:tc>
        <w:tc>
          <w:tcPr>
            <w:tcW w:w="1598" w:type="dxa"/>
            <w:noWrap/>
            <w:vAlign w:val="center"/>
            <w:hideMark/>
          </w:tcPr>
          <w:p w:rsidR="00F26BC3" w:rsidRPr="00225B19" w:rsidP="00F26BC3" w14:paraId="6EAC76E7"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149</w:t>
            </w:r>
          </w:p>
        </w:tc>
        <w:tc>
          <w:tcPr>
            <w:tcW w:w="1491" w:type="dxa"/>
            <w:noWrap/>
            <w:vAlign w:val="center"/>
            <w:hideMark/>
          </w:tcPr>
          <w:p w:rsidR="00F26BC3" w:rsidRPr="00225B19" w:rsidP="00F26BC3" w14:paraId="695A74B3"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52</w:t>
            </w:r>
          </w:p>
        </w:tc>
        <w:tc>
          <w:tcPr>
            <w:tcW w:w="1244" w:type="dxa"/>
            <w:noWrap/>
            <w:vAlign w:val="center"/>
            <w:hideMark/>
          </w:tcPr>
          <w:p w:rsidR="00F26BC3" w:rsidRPr="00225B19" w:rsidP="00F26BC3" w14:paraId="4E3BEFBC"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97</w:t>
            </w:r>
          </w:p>
        </w:tc>
        <w:tc>
          <w:tcPr>
            <w:tcW w:w="2266" w:type="dxa"/>
            <w:tcBorders>
              <w:right w:val="single" w:sz="4" w:space="0" w:color="auto"/>
            </w:tcBorders>
          </w:tcPr>
          <w:p w:rsidR="00F26BC3" w:rsidRPr="00225B19" w:rsidP="00F26BC3" w14:paraId="6C68F109" w14:textId="5A01618F">
            <w:pPr>
              <w:jc w:val="center"/>
              <w:rPr>
                <w:rFonts w:ascii="Albany AMT" w:eastAsia="Times New Roman" w:hAnsi="Albany AMT" w:cs="Albany AMT"/>
                <w:color w:val="000000"/>
                <w:kern w:val="0"/>
                <w:sz w:val="19"/>
                <w:szCs w:val="19"/>
                <w14:ligatures w14:val="none"/>
              </w:rPr>
            </w:pPr>
            <w:r w:rsidRPr="003A0A53">
              <w:rPr>
                <w:rFonts w:ascii="Albany AMT" w:hAnsi="Albany AMT" w:cs="Albany AMT"/>
                <w:color w:val="000000"/>
                <w:sz w:val="19"/>
                <w:szCs w:val="19"/>
              </w:rPr>
              <w:t>6</w:t>
            </w:r>
          </w:p>
        </w:tc>
      </w:tr>
      <w:tr w14:paraId="17004779" w14:textId="77777777" w:rsidTr="00E235BB">
        <w:tblPrEx>
          <w:tblW w:w="9805" w:type="dxa"/>
          <w:tblLook w:val="04A0"/>
        </w:tblPrEx>
        <w:trPr>
          <w:trHeight w:val="280"/>
        </w:trPr>
        <w:tc>
          <w:tcPr>
            <w:tcW w:w="3206" w:type="dxa"/>
            <w:tcBorders>
              <w:left w:val="single" w:sz="4" w:space="0" w:color="auto"/>
              <w:bottom w:val="single" w:sz="4" w:space="0" w:color="auto"/>
            </w:tcBorders>
            <w:shd w:val="clear" w:color="auto" w:fill="4F81BD" w:themeFill="accent1"/>
            <w:noWrap/>
            <w:vAlign w:val="center"/>
          </w:tcPr>
          <w:p w:rsidR="00A845B9" w:rsidRPr="00F95372" w:rsidP="005F496D" w14:paraId="7650D38C" w14:textId="77777777">
            <w:pPr>
              <w:jc w:val="center"/>
              <w:rPr>
                <w:rFonts w:ascii="Albany AMT" w:eastAsia="Times New Roman" w:hAnsi="Albany AMT" w:cs="Albany AMT"/>
                <w:b w:val="0"/>
                <w:bCs w:val="0"/>
                <w:color w:val="FFFFFF" w:themeColor="background1"/>
                <w:kern w:val="0"/>
                <w:sz w:val="19"/>
                <w:szCs w:val="19"/>
                <w14:ligatures w14:val="none"/>
              </w:rPr>
            </w:pPr>
            <w:r w:rsidRPr="00F95372">
              <w:rPr>
                <w:rFonts w:ascii="Albany AMT" w:eastAsia="Times New Roman" w:hAnsi="Albany AMT" w:cs="Albany AMT"/>
                <w:color w:val="FFFFFF" w:themeColor="background1"/>
                <w:kern w:val="0"/>
                <w:sz w:val="19"/>
                <w:szCs w:val="19"/>
                <w14:ligatures w14:val="none"/>
              </w:rPr>
              <w:t>TOTAL</w:t>
            </w:r>
          </w:p>
        </w:tc>
        <w:tc>
          <w:tcPr>
            <w:tcW w:w="1598" w:type="dxa"/>
            <w:tcBorders>
              <w:bottom w:val="single" w:sz="4" w:space="0" w:color="auto"/>
            </w:tcBorders>
            <w:shd w:val="clear" w:color="auto" w:fill="4F81BD" w:themeFill="accent1"/>
            <w:noWrap/>
            <w:vAlign w:val="center"/>
          </w:tcPr>
          <w:p w:rsidR="00A845B9" w:rsidRPr="00F95372" w:rsidP="005F496D" w14:paraId="15D0A1D7" w14:textId="77777777">
            <w:pPr>
              <w:jc w:val="center"/>
              <w:rPr>
                <w:rFonts w:ascii="Albany AMT" w:eastAsia="Times New Roman" w:hAnsi="Albany AMT" w:cs="Albany AMT"/>
                <w:color w:val="FFFFFF" w:themeColor="background1"/>
                <w:kern w:val="0"/>
                <w:sz w:val="19"/>
                <w:szCs w:val="19"/>
                <w14:ligatures w14:val="none"/>
              </w:rPr>
            </w:pPr>
            <w:r w:rsidRPr="00F95372">
              <w:rPr>
                <w:rFonts w:ascii="Albany AMT" w:eastAsia="Times New Roman" w:hAnsi="Albany AMT" w:cs="Albany AMT"/>
                <w:color w:val="FFFFFF" w:themeColor="background1"/>
                <w:kern w:val="0"/>
                <w:sz w:val="19"/>
                <w:szCs w:val="19"/>
                <w14:ligatures w14:val="none"/>
              </w:rPr>
              <w:t>13,391</w:t>
            </w:r>
          </w:p>
        </w:tc>
        <w:tc>
          <w:tcPr>
            <w:tcW w:w="1491" w:type="dxa"/>
            <w:tcBorders>
              <w:bottom w:val="single" w:sz="4" w:space="0" w:color="auto"/>
            </w:tcBorders>
            <w:shd w:val="clear" w:color="auto" w:fill="4F81BD" w:themeFill="accent1"/>
            <w:noWrap/>
            <w:vAlign w:val="center"/>
          </w:tcPr>
          <w:p w:rsidR="00A845B9" w:rsidRPr="00F95372" w:rsidP="005F496D" w14:paraId="7FDD71DE" w14:textId="77777777">
            <w:pPr>
              <w:jc w:val="center"/>
              <w:rPr>
                <w:rFonts w:ascii="Albany AMT" w:eastAsia="Times New Roman" w:hAnsi="Albany AMT" w:cs="Albany AMT"/>
                <w:color w:val="FFFFFF" w:themeColor="background1"/>
                <w:kern w:val="0"/>
                <w:sz w:val="19"/>
                <w:szCs w:val="19"/>
                <w14:ligatures w14:val="none"/>
              </w:rPr>
            </w:pPr>
            <w:r w:rsidRPr="00F95372">
              <w:rPr>
                <w:rFonts w:ascii="Albany AMT" w:eastAsia="Times New Roman" w:hAnsi="Albany AMT" w:cs="Albany AMT"/>
                <w:color w:val="FFFFFF" w:themeColor="background1"/>
                <w:kern w:val="0"/>
                <w:sz w:val="19"/>
                <w:szCs w:val="19"/>
                <w14:ligatures w14:val="none"/>
              </w:rPr>
              <w:t>4,800</w:t>
            </w:r>
          </w:p>
        </w:tc>
        <w:tc>
          <w:tcPr>
            <w:tcW w:w="1244" w:type="dxa"/>
            <w:tcBorders>
              <w:bottom w:val="single" w:sz="4" w:space="0" w:color="auto"/>
            </w:tcBorders>
            <w:shd w:val="clear" w:color="auto" w:fill="4F81BD" w:themeFill="accent1"/>
            <w:noWrap/>
            <w:vAlign w:val="center"/>
          </w:tcPr>
          <w:p w:rsidR="00A845B9" w:rsidRPr="00F95372" w:rsidP="005F496D" w14:paraId="6D665DC3" w14:textId="77777777">
            <w:pPr>
              <w:jc w:val="center"/>
              <w:rPr>
                <w:rFonts w:ascii="Albany AMT" w:eastAsia="Times New Roman" w:hAnsi="Albany AMT" w:cs="Albany AMT"/>
                <w:color w:val="FFFFFF" w:themeColor="background1"/>
                <w:kern w:val="0"/>
                <w:sz w:val="19"/>
                <w:szCs w:val="19"/>
                <w14:ligatures w14:val="none"/>
              </w:rPr>
            </w:pPr>
            <w:r w:rsidRPr="00F95372">
              <w:rPr>
                <w:rFonts w:ascii="Albany AMT" w:eastAsia="Times New Roman" w:hAnsi="Albany AMT" w:cs="Albany AMT"/>
                <w:color w:val="FFFFFF" w:themeColor="background1"/>
                <w:kern w:val="0"/>
                <w:sz w:val="19"/>
                <w:szCs w:val="19"/>
                <w14:ligatures w14:val="none"/>
              </w:rPr>
              <w:t>8,591</w:t>
            </w:r>
          </w:p>
        </w:tc>
        <w:tc>
          <w:tcPr>
            <w:tcW w:w="2266" w:type="dxa"/>
            <w:tcBorders>
              <w:bottom w:val="single" w:sz="4" w:space="0" w:color="auto"/>
              <w:right w:val="single" w:sz="4" w:space="0" w:color="auto"/>
            </w:tcBorders>
            <w:shd w:val="clear" w:color="auto" w:fill="4F81BD" w:themeFill="accent1"/>
            <w:vAlign w:val="center"/>
          </w:tcPr>
          <w:p w:rsidR="00A845B9" w:rsidRPr="00F95372" w:rsidP="005F496D" w14:paraId="0B27F575" w14:textId="751E6D2B">
            <w:pPr>
              <w:jc w:val="center"/>
              <w:rPr>
                <w:rFonts w:ascii="Albany AMT" w:hAnsi="Albany AMT" w:cs="Albany AMT"/>
                <w:color w:val="FFFFFF" w:themeColor="background1"/>
                <w:sz w:val="19"/>
                <w:szCs w:val="19"/>
              </w:rPr>
            </w:pPr>
            <w:r>
              <w:rPr>
                <w:rFonts w:ascii="Albany AMT" w:hAnsi="Albany AMT" w:cs="Albany AMT"/>
                <w:color w:val="FFFFFF" w:themeColor="background1"/>
                <w:sz w:val="19"/>
                <w:szCs w:val="19"/>
              </w:rPr>
              <w:t>506 (</w:t>
            </w:r>
            <w:r w:rsidR="00C4574B">
              <w:rPr>
                <w:rFonts w:ascii="Albany AMT" w:hAnsi="Albany AMT" w:cs="Albany AMT"/>
                <w:color w:val="FFFFFF" w:themeColor="background1"/>
                <w:sz w:val="19"/>
                <w:szCs w:val="19"/>
              </w:rPr>
              <w:t>409</w:t>
            </w:r>
            <w:r>
              <w:rPr>
                <w:rFonts w:ascii="Albany AMT" w:hAnsi="Albany AMT" w:cs="Albany AMT"/>
                <w:color w:val="FFFFFF" w:themeColor="background1"/>
                <w:sz w:val="19"/>
                <w:szCs w:val="19"/>
              </w:rPr>
              <w:t xml:space="preserve"> LP, </w:t>
            </w:r>
            <w:r w:rsidR="00C4574B">
              <w:rPr>
                <w:rFonts w:ascii="Albany AMT" w:hAnsi="Albany AMT" w:cs="Albany AMT"/>
                <w:color w:val="FFFFFF" w:themeColor="background1"/>
                <w:sz w:val="19"/>
                <w:szCs w:val="19"/>
              </w:rPr>
              <w:t>97</w:t>
            </w:r>
            <w:r>
              <w:rPr>
                <w:rFonts w:ascii="Albany AMT" w:hAnsi="Albany AMT" w:cs="Albany AMT"/>
                <w:color w:val="FFFFFF" w:themeColor="background1"/>
                <w:sz w:val="19"/>
                <w:szCs w:val="19"/>
              </w:rPr>
              <w:t xml:space="preserve"> SO)</w:t>
            </w:r>
          </w:p>
        </w:tc>
      </w:tr>
    </w:tbl>
    <w:p w:rsidR="00A845B9" w:rsidP="001136F7" w14:paraId="0CB8FA26" w14:textId="77777777">
      <w:pPr>
        <w:spacing w:after="0" w:line="240" w:lineRule="auto"/>
        <w:rPr>
          <w:rFonts w:ascii="Times New Roman" w:hAnsi="Times New Roman" w:cs="Times New Roman"/>
          <w:sz w:val="24"/>
          <w:szCs w:val="24"/>
        </w:rPr>
      </w:pPr>
    </w:p>
    <w:p w:rsidR="00E52808" w:rsidP="001136F7" w14:paraId="4DA48465" w14:textId="3B77E332">
      <w:pPr>
        <w:spacing w:after="0" w:line="240" w:lineRule="auto"/>
        <w:rPr>
          <w:rFonts w:ascii="Times New Roman" w:hAnsi="Times New Roman" w:cs="Times New Roman"/>
          <w:sz w:val="24"/>
          <w:szCs w:val="24"/>
        </w:rPr>
      </w:pPr>
    </w:p>
    <w:p w:rsidR="008366DA" w:rsidRPr="00E235BB" w:rsidP="008366DA" w14:paraId="7E36A150" w14:textId="77777777">
      <w:pPr>
        <w:spacing w:after="0" w:line="240" w:lineRule="auto"/>
        <w:rPr>
          <w:rFonts w:ascii="Times New Roman" w:hAnsi="Times New Roman" w:cs="Times New Roman"/>
          <w:i/>
          <w:iCs/>
          <w:sz w:val="24"/>
          <w:szCs w:val="24"/>
        </w:rPr>
      </w:pPr>
      <w:r w:rsidRPr="00E235BB">
        <w:rPr>
          <w:rFonts w:ascii="Times New Roman" w:hAnsi="Times New Roman" w:cs="Times New Roman"/>
          <w:i/>
          <w:iCs/>
          <w:sz w:val="24"/>
          <w:szCs w:val="24"/>
        </w:rPr>
        <w:t>Pilot Instrument</w:t>
      </w:r>
    </w:p>
    <w:p w:rsidR="008366DA" w:rsidP="008366DA" w14:paraId="10D769C9" w14:textId="77777777">
      <w:pPr>
        <w:spacing w:after="0" w:line="240" w:lineRule="auto"/>
        <w:rPr>
          <w:rFonts w:ascii="Times New Roman" w:hAnsi="Times New Roman" w:cs="Times New Roman"/>
          <w:sz w:val="24"/>
          <w:szCs w:val="24"/>
        </w:rPr>
      </w:pPr>
    </w:p>
    <w:p w:rsidR="008366DA" w:rsidP="008366DA" w14:paraId="3301F0E7" w14:textId="2AEFCC2B">
      <w:pPr>
        <w:spacing w:after="0" w:line="240" w:lineRule="auto"/>
        <w:rPr>
          <w:rFonts w:ascii="Times New Roman" w:hAnsi="Times New Roman" w:cs="Times New Roman"/>
          <w:sz w:val="24"/>
          <w:szCs w:val="24"/>
        </w:rPr>
      </w:pPr>
      <w:r>
        <w:rPr>
          <w:rFonts w:ascii="Times New Roman" w:hAnsi="Times New Roman" w:cs="Times New Roman"/>
          <w:sz w:val="24"/>
          <w:szCs w:val="24"/>
        </w:rPr>
        <w:t>The LEAP pilot survey instrument consists of 8 questions taken from the 2020 LE</w:t>
      </w:r>
      <w:r w:rsidR="007C4EED">
        <w:rPr>
          <w:rFonts w:ascii="Times New Roman" w:hAnsi="Times New Roman" w:cs="Times New Roman"/>
          <w:sz w:val="24"/>
          <w:szCs w:val="24"/>
        </w:rPr>
        <w:t>MAS</w:t>
      </w:r>
      <w:r w:rsidRPr="00376390">
        <w:rPr>
          <w:rFonts w:ascii="Times New Roman" w:hAnsi="Times New Roman" w:cs="Times New Roman"/>
          <w:sz w:val="24"/>
          <w:szCs w:val="24"/>
        </w:rPr>
        <w:t>. The</w:t>
      </w:r>
      <w:r>
        <w:rPr>
          <w:rFonts w:ascii="Times New Roman" w:hAnsi="Times New Roman" w:cs="Times New Roman"/>
          <w:sz w:val="24"/>
          <w:szCs w:val="24"/>
        </w:rPr>
        <w:t xml:space="preserve"> questions cover personnel counts, vacancies, personnel distributed across tasks, </w:t>
      </w:r>
      <w:r>
        <w:rPr>
          <w:rFonts w:ascii="Times New Roman" w:hAnsi="Times New Roman" w:cs="Times New Roman"/>
          <w:sz w:val="24"/>
          <w:szCs w:val="24"/>
        </w:rPr>
        <w:t>sex</w:t>
      </w:r>
      <w:r>
        <w:rPr>
          <w:rFonts w:ascii="Times New Roman" w:hAnsi="Times New Roman" w:cs="Times New Roman"/>
          <w:sz w:val="24"/>
          <w:szCs w:val="24"/>
        </w:rPr>
        <w:t xml:space="preserve"> and race/ethnicity of full-time sworn personnel, sworn personnel hires and separations, and agency use of data for activities. All questions on the LEAP pilot are taken verbatim from the 2020 LEMAS instrument, </w:t>
      </w:r>
      <w:r>
        <w:rPr>
          <w:rFonts w:ascii="Times New Roman" w:hAnsi="Times New Roman" w:cs="Times New Roman"/>
          <w:sz w:val="24"/>
          <w:szCs w:val="24"/>
        </w:rPr>
        <w:t>with the exception of</w:t>
      </w:r>
      <w:r>
        <w:rPr>
          <w:rFonts w:ascii="Times New Roman" w:hAnsi="Times New Roman" w:cs="Times New Roman"/>
          <w:sz w:val="24"/>
          <w:szCs w:val="24"/>
        </w:rPr>
        <w:t xml:space="preserve"> the question asking of personnel distributed across task. For that question, the LEAP pilot will use only the overall categories of Administration, Total Operations, Total Support, and Other Personnel Not Included Above. The LEAP pilot will maintain the description of the 4 main categories to include the subcategories as examples, but the pilot will not ask for the more granular count based on subcategories to reduce agency burden.</w:t>
      </w:r>
    </w:p>
    <w:p w:rsidR="008366DA" w:rsidP="008366DA" w14:paraId="6C83A030" w14:textId="77777777">
      <w:pPr>
        <w:spacing w:after="0" w:line="240" w:lineRule="auto"/>
        <w:rPr>
          <w:rFonts w:ascii="Times New Roman" w:hAnsi="Times New Roman" w:cs="Times New Roman"/>
          <w:sz w:val="24"/>
          <w:szCs w:val="24"/>
        </w:rPr>
      </w:pPr>
    </w:p>
    <w:p w:rsidR="008366DA" w:rsidP="008366DA" w14:paraId="10A53C37" w14:textId="14AE2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BJS previously conducted a pilot of revised race and ethnicity questions with LEAs during the development of revisions to </w:t>
      </w:r>
      <w:r w:rsidR="00C84088">
        <w:rPr>
          <w:rFonts w:ascii="Times New Roman" w:hAnsi="Times New Roman" w:cs="Times New Roman"/>
          <w:sz w:val="24"/>
          <w:szCs w:val="24"/>
        </w:rPr>
        <w:t>Statistical Policy Directive Number 15 (</w:t>
      </w:r>
      <w:r>
        <w:rPr>
          <w:rFonts w:ascii="Times New Roman" w:hAnsi="Times New Roman" w:cs="Times New Roman"/>
          <w:sz w:val="24"/>
          <w:szCs w:val="24"/>
        </w:rPr>
        <w:t>SPD15</w:t>
      </w:r>
      <w:r w:rsidR="00C84088">
        <w:rPr>
          <w:rFonts w:ascii="Times New Roman" w:hAnsi="Times New Roman" w:cs="Times New Roman"/>
          <w:sz w:val="24"/>
          <w:szCs w:val="24"/>
        </w:rPr>
        <w:t xml:space="preserve">; </w:t>
      </w:r>
      <w:r>
        <w:rPr>
          <w:rFonts w:ascii="Times New Roman" w:hAnsi="Times New Roman" w:cs="Times New Roman"/>
          <w:sz w:val="24"/>
          <w:szCs w:val="24"/>
        </w:rPr>
        <w:t xml:space="preserve">OMB Control No. 1121-0339, expires 4/30/2025). Based on that work, BJS concluded that LEAs are not currently and immediately equipped to answer race and ethnicity questions consistent with the revisions to SPD15 (see </w:t>
      </w:r>
      <w:hyperlink r:id="rId9" w:history="1">
        <w:r w:rsidRPr="00376390">
          <w:rPr>
            <w:rStyle w:val="Hyperlink"/>
            <w:rFonts w:ascii="Times New Roman" w:hAnsi="Times New Roman" w:cs="Times New Roman"/>
            <w:i/>
            <w:iCs/>
            <w:sz w:val="24"/>
            <w:szCs w:val="24"/>
          </w:rPr>
          <w:t>Federal Interagency Technical Working Group on Race and Ethnicity Standards: Annex 2. Testing Team Final Report</w:t>
        </w:r>
      </w:hyperlink>
      <w:r>
        <w:rPr>
          <w:rFonts w:ascii="Times New Roman" w:hAnsi="Times New Roman" w:cs="Times New Roman"/>
          <w:sz w:val="24"/>
          <w:szCs w:val="24"/>
        </w:rPr>
        <w:t>)</w:t>
      </w:r>
      <w:r w:rsidRPr="000A6A96">
        <w:rPr>
          <w:rFonts w:ascii="Times New Roman" w:hAnsi="Times New Roman" w:cs="Times New Roman"/>
          <w:sz w:val="24"/>
          <w:szCs w:val="24"/>
        </w:rPr>
        <w:t>.</w:t>
      </w:r>
      <w:r>
        <w:rPr>
          <w:rFonts w:ascii="Times New Roman" w:hAnsi="Times New Roman" w:cs="Times New Roman"/>
          <w:sz w:val="24"/>
          <w:szCs w:val="24"/>
        </w:rPr>
        <w:t xml:space="preserve"> BJS will work with its criminal justice partners to assist in implementing SPD15 going forward, but collection consistent with the Directive is not feasible </w:t>
      </w:r>
      <w:r w:rsidR="00C84088">
        <w:rPr>
          <w:rFonts w:ascii="Times New Roman" w:hAnsi="Times New Roman" w:cs="Times New Roman"/>
          <w:sz w:val="24"/>
          <w:szCs w:val="24"/>
        </w:rPr>
        <w:t xml:space="preserve">for this pilot study as only a few months have passed </w:t>
      </w:r>
      <w:r>
        <w:rPr>
          <w:rFonts w:ascii="Times New Roman" w:hAnsi="Times New Roman" w:cs="Times New Roman"/>
          <w:sz w:val="24"/>
          <w:szCs w:val="24"/>
        </w:rPr>
        <w:t xml:space="preserve">since the final revisions </w:t>
      </w:r>
      <w:r w:rsidR="00C84088">
        <w:rPr>
          <w:rFonts w:ascii="Times New Roman" w:hAnsi="Times New Roman" w:cs="Times New Roman"/>
          <w:sz w:val="24"/>
          <w:szCs w:val="24"/>
        </w:rPr>
        <w:t xml:space="preserve">to SPD15 </w:t>
      </w:r>
      <w:r>
        <w:rPr>
          <w:rFonts w:ascii="Times New Roman" w:hAnsi="Times New Roman" w:cs="Times New Roman"/>
          <w:sz w:val="24"/>
          <w:szCs w:val="24"/>
        </w:rPr>
        <w:t>were released.</w:t>
      </w:r>
    </w:p>
    <w:p w:rsidR="008366DA" w:rsidP="008366DA" w14:paraId="2E03B750" w14:textId="77777777">
      <w:pPr>
        <w:spacing w:after="0" w:line="240" w:lineRule="auto"/>
        <w:rPr>
          <w:rFonts w:ascii="Times New Roman" w:hAnsi="Times New Roman" w:cs="Times New Roman"/>
          <w:sz w:val="24"/>
          <w:szCs w:val="24"/>
        </w:rPr>
      </w:pPr>
    </w:p>
    <w:p w:rsidR="00064463" w:rsidRPr="00E235BB" w:rsidP="001136F7" w14:paraId="519A348A" w14:textId="0D9F210B">
      <w:pPr>
        <w:spacing w:after="0" w:line="240" w:lineRule="auto"/>
        <w:rPr>
          <w:rFonts w:ascii="Times New Roman" w:hAnsi="Times New Roman" w:cs="Times New Roman"/>
          <w:i/>
          <w:iCs/>
          <w:sz w:val="24"/>
          <w:szCs w:val="24"/>
        </w:rPr>
      </w:pPr>
      <w:r w:rsidRPr="00E235BB">
        <w:rPr>
          <w:rFonts w:ascii="Times New Roman" w:hAnsi="Times New Roman" w:cs="Times New Roman"/>
          <w:i/>
          <w:iCs/>
          <w:sz w:val="24"/>
          <w:szCs w:val="24"/>
        </w:rPr>
        <w:t xml:space="preserve">Experimental </w:t>
      </w:r>
      <w:r w:rsidRPr="00E235BB">
        <w:rPr>
          <w:rFonts w:ascii="Times New Roman" w:hAnsi="Times New Roman" w:cs="Times New Roman"/>
          <w:i/>
          <w:iCs/>
          <w:sz w:val="24"/>
          <w:szCs w:val="24"/>
        </w:rPr>
        <w:t>Design</w:t>
      </w:r>
    </w:p>
    <w:p w:rsidR="00552C7E" w:rsidP="006E349A" w14:paraId="1AE2A507" w14:textId="2B490529">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To assess the effectiveness of recruitment and follow-up strategies, the sample will be divided into two groups – the </w:t>
      </w:r>
      <w:r w:rsidRPr="00A828E3" w:rsidR="005D4ECA">
        <w:rPr>
          <w:rFonts w:ascii="Times New Roman" w:hAnsi="Times New Roman" w:cs="Times New Roman"/>
          <w:sz w:val="24"/>
          <w:szCs w:val="24"/>
        </w:rPr>
        <w:t xml:space="preserve">experimental </w:t>
      </w:r>
      <w:r w:rsidRPr="00E235BB">
        <w:rPr>
          <w:rFonts w:ascii="Times New Roman" w:hAnsi="Times New Roman" w:cs="Times New Roman"/>
          <w:sz w:val="24"/>
          <w:szCs w:val="24"/>
        </w:rPr>
        <w:t xml:space="preserve">group and the </w:t>
      </w:r>
      <w:r w:rsidRPr="00C92CB7" w:rsidR="005D4ECA">
        <w:rPr>
          <w:rFonts w:ascii="Times New Roman" w:hAnsi="Times New Roman" w:cs="Times New Roman"/>
          <w:sz w:val="24"/>
          <w:szCs w:val="24"/>
        </w:rPr>
        <w:t xml:space="preserve">control </w:t>
      </w:r>
      <w:r w:rsidRPr="00E235BB">
        <w:rPr>
          <w:rFonts w:ascii="Times New Roman" w:hAnsi="Times New Roman" w:cs="Times New Roman"/>
          <w:sz w:val="24"/>
          <w:szCs w:val="24"/>
        </w:rPr>
        <w:t>group</w:t>
      </w:r>
      <w:r w:rsidR="000031E8">
        <w:rPr>
          <w:rFonts w:ascii="Times New Roman" w:hAnsi="Times New Roman" w:cs="Times New Roman"/>
          <w:sz w:val="24"/>
          <w:szCs w:val="24"/>
        </w:rPr>
        <w:t xml:space="preserve"> (see Table 3)</w:t>
      </w:r>
      <w:r w:rsidRPr="00E235BB">
        <w:rPr>
          <w:rFonts w:ascii="Times New Roman" w:hAnsi="Times New Roman" w:cs="Times New Roman"/>
          <w:sz w:val="24"/>
          <w:szCs w:val="24"/>
        </w:rPr>
        <w:t xml:space="preserve">. The </w:t>
      </w:r>
      <w:r w:rsidR="00C93DA0">
        <w:rPr>
          <w:rFonts w:ascii="Times New Roman" w:hAnsi="Times New Roman" w:cs="Times New Roman"/>
          <w:sz w:val="24"/>
          <w:szCs w:val="24"/>
        </w:rPr>
        <w:t xml:space="preserve">experimental group </w:t>
      </w:r>
      <w:r w:rsidRPr="008A2A3F" w:rsidR="00C93DA0">
        <w:rPr>
          <w:rFonts w:ascii="Times New Roman" w:hAnsi="Times New Roman" w:cs="Times New Roman"/>
          <w:sz w:val="24"/>
          <w:szCs w:val="24"/>
        </w:rPr>
        <w:t xml:space="preserve">will receive more frequent correspondence </w:t>
      </w:r>
      <w:r w:rsidR="00C93DA0">
        <w:rPr>
          <w:rFonts w:ascii="Times New Roman" w:hAnsi="Times New Roman" w:cs="Times New Roman"/>
          <w:sz w:val="24"/>
          <w:szCs w:val="24"/>
        </w:rPr>
        <w:t xml:space="preserve">while the </w:t>
      </w:r>
      <w:r w:rsidRPr="00E235BB">
        <w:rPr>
          <w:rFonts w:ascii="Times New Roman" w:hAnsi="Times New Roman" w:cs="Times New Roman"/>
          <w:sz w:val="24"/>
          <w:szCs w:val="24"/>
        </w:rPr>
        <w:t>control group will receive the standard frequency and type of contact attempts based on the 2016 and 2020 LEMAS.</w:t>
      </w:r>
      <w:r w:rsidRPr="00E235BB" w:rsidR="007934F6">
        <w:rPr>
          <w:rFonts w:ascii="Times New Roman" w:hAnsi="Times New Roman" w:cs="Times New Roman"/>
          <w:sz w:val="24"/>
          <w:szCs w:val="24"/>
        </w:rPr>
        <w:t xml:space="preserve"> In other words, </w:t>
      </w:r>
      <w:r w:rsidRPr="0082339B" w:rsidR="005D4ECA">
        <w:rPr>
          <w:rFonts w:ascii="Times New Roman" w:hAnsi="Times New Roman" w:cs="Times New Roman"/>
          <w:sz w:val="24"/>
          <w:szCs w:val="24"/>
        </w:rPr>
        <w:t xml:space="preserve">the experimental group will get all outreach </w:t>
      </w:r>
      <w:r w:rsidR="00C84088">
        <w:rPr>
          <w:rFonts w:ascii="Times New Roman" w:hAnsi="Times New Roman" w:cs="Times New Roman"/>
          <w:sz w:val="24"/>
          <w:szCs w:val="24"/>
        </w:rPr>
        <w:t xml:space="preserve">administered </w:t>
      </w:r>
      <w:r w:rsidRPr="0082339B" w:rsidR="005D4ECA">
        <w:rPr>
          <w:rFonts w:ascii="Times New Roman" w:hAnsi="Times New Roman" w:cs="Times New Roman"/>
          <w:sz w:val="24"/>
          <w:szCs w:val="24"/>
        </w:rPr>
        <w:t xml:space="preserve">across </w:t>
      </w:r>
      <w:r w:rsidR="00C84088">
        <w:rPr>
          <w:rFonts w:ascii="Times New Roman" w:hAnsi="Times New Roman" w:cs="Times New Roman"/>
          <w:sz w:val="24"/>
          <w:szCs w:val="24"/>
        </w:rPr>
        <w:t>the</w:t>
      </w:r>
      <w:r w:rsidR="00C16C61">
        <w:rPr>
          <w:rFonts w:ascii="Times New Roman" w:hAnsi="Times New Roman" w:cs="Times New Roman"/>
          <w:sz w:val="24"/>
          <w:szCs w:val="24"/>
        </w:rPr>
        <w:t xml:space="preserve"> typical LEMAS fielding time (about </w:t>
      </w:r>
      <w:r w:rsidRPr="0082339B" w:rsidR="005D4ECA">
        <w:rPr>
          <w:rFonts w:ascii="Times New Roman" w:hAnsi="Times New Roman" w:cs="Times New Roman"/>
          <w:sz w:val="24"/>
          <w:szCs w:val="24"/>
        </w:rPr>
        <w:t>8 months</w:t>
      </w:r>
      <w:r w:rsidR="00C16C61">
        <w:rPr>
          <w:rFonts w:ascii="Times New Roman" w:hAnsi="Times New Roman" w:cs="Times New Roman"/>
          <w:sz w:val="24"/>
          <w:szCs w:val="24"/>
        </w:rPr>
        <w:t>)</w:t>
      </w:r>
      <w:r w:rsidRPr="0082339B" w:rsidR="005D4ECA">
        <w:rPr>
          <w:rFonts w:ascii="Times New Roman" w:hAnsi="Times New Roman" w:cs="Times New Roman"/>
          <w:sz w:val="24"/>
          <w:szCs w:val="24"/>
        </w:rPr>
        <w:t xml:space="preserve"> but within 4 months</w:t>
      </w:r>
      <w:r w:rsidR="00A62E6B">
        <w:rPr>
          <w:rFonts w:ascii="Times New Roman" w:hAnsi="Times New Roman" w:cs="Times New Roman"/>
          <w:sz w:val="24"/>
          <w:szCs w:val="24"/>
        </w:rPr>
        <w:t xml:space="preserve"> (see Table </w:t>
      </w:r>
      <w:r w:rsidR="008B2713">
        <w:rPr>
          <w:rFonts w:ascii="Times New Roman" w:hAnsi="Times New Roman" w:cs="Times New Roman"/>
          <w:sz w:val="24"/>
          <w:szCs w:val="24"/>
        </w:rPr>
        <w:t>4</w:t>
      </w:r>
      <w:r w:rsidR="00A62E6B">
        <w:rPr>
          <w:rFonts w:ascii="Times New Roman" w:hAnsi="Times New Roman" w:cs="Times New Roman"/>
          <w:sz w:val="24"/>
          <w:szCs w:val="24"/>
        </w:rPr>
        <w:t>);</w:t>
      </w:r>
      <w:r w:rsidRPr="005D4ECA" w:rsidR="005D4ECA">
        <w:rPr>
          <w:rFonts w:ascii="Times New Roman" w:hAnsi="Times New Roman" w:cs="Times New Roman"/>
          <w:sz w:val="24"/>
          <w:szCs w:val="24"/>
        </w:rPr>
        <w:t xml:space="preserve"> </w:t>
      </w:r>
      <w:r w:rsidR="00C84088">
        <w:rPr>
          <w:rFonts w:ascii="Times New Roman" w:hAnsi="Times New Roman" w:cs="Times New Roman"/>
          <w:sz w:val="24"/>
          <w:szCs w:val="24"/>
        </w:rPr>
        <w:t xml:space="preserve">whereas </w:t>
      </w:r>
      <w:r w:rsidRPr="00E235BB" w:rsidR="007934F6">
        <w:rPr>
          <w:rFonts w:ascii="Times New Roman" w:hAnsi="Times New Roman" w:cs="Times New Roman"/>
          <w:sz w:val="24"/>
          <w:szCs w:val="24"/>
        </w:rPr>
        <w:t xml:space="preserve">the control group will receive the standard outreach schedule </w:t>
      </w:r>
      <w:r w:rsidR="00DE7898">
        <w:rPr>
          <w:rFonts w:ascii="Times New Roman" w:hAnsi="Times New Roman" w:cs="Times New Roman"/>
          <w:sz w:val="24"/>
          <w:szCs w:val="24"/>
        </w:rPr>
        <w:t>used</w:t>
      </w:r>
      <w:r w:rsidRPr="00E235BB" w:rsidR="00DE7898">
        <w:rPr>
          <w:rFonts w:ascii="Times New Roman" w:hAnsi="Times New Roman" w:cs="Times New Roman"/>
          <w:sz w:val="24"/>
          <w:szCs w:val="24"/>
        </w:rPr>
        <w:t xml:space="preserve"> </w:t>
      </w:r>
      <w:r w:rsidRPr="00E235BB" w:rsidR="007934F6">
        <w:rPr>
          <w:rFonts w:ascii="Times New Roman" w:hAnsi="Times New Roman" w:cs="Times New Roman"/>
          <w:sz w:val="24"/>
          <w:szCs w:val="24"/>
        </w:rPr>
        <w:t xml:space="preserve">in the </w:t>
      </w:r>
      <w:r w:rsidR="00C84088">
        <w:rPr>
          <w:rFonts w:ascii="Times New Roman" w:hAnsi="Times New Roman" w:cs="Times New Roman"/>
          <w:sz w:val="24"/>
          <w:szCs w:val="24"/>
        </w:rPr>
        <w:t>first 4 months of the</w:t>
      </w:r>
      <w:r w:rsidRPr="00E235BB" w:rsidR="007934F6">
        <w:rPr>
          <w:rFonts w:ascii="Times New Roman" w:hAnsi="Times New Roman" w:cs="Times New Roman"/>
          <w:sz w:val="24"/>
          <w:szCs w:val="24"/>
        </w:rPr>
        <w:t xml:space="preserve"> LEMAS</w:t>
      </w:r>
      <w:r w:rsidR="00C84088">
        <w:rPr>
          <w:rFonts w:ascii="Times New Roman" w:hAnsi="Times New Roman" w:cs="Times New Roman"/>
          <w:sz w:val="24"/>
          <w:szCs w:val="24"/>
        </w:rPr>
        <w:t xml:space="preserve"> administration</w:t>
      </w:r>
      <w:r w:rsidR="00A62E6B">
        <w:rPr>
          <w:rFonts w:ascii="Times New Roman" w:hAnsi="Times New Roman" w:cs="Times New Roman"/>
          <w:sz w:val="24"/>
          <w:szCs w:val="24"/>
        </w:rPr>
        <w:t xml:space="preserve"> (see Table </w:t>
      </w:r>
      <w:r w:rsidR="008B2713">
        <w:rPr>
          <w:rFonts w:ascii="Times New Roman" w:hAnsi="Times New Roman" w:cs="Times New Roman"/>
          <w:sz w:val="24"/>
          <w:szCs w:val="24"/>
        </w:rPr>
        <w:t>5</w:t>
      </w:r>
      <w:r w:rsidR="00A62E6B">
        <w:rPr>
          <w:rFonts w:ascii="Times New Roman" w:hAnsi="Times New Roman" w:cs="Times New Roman"/>
          <w:sz w:val="24"/>
          <w:szCs w:val="24"/>
        </w:rPr>
        <w:t>)</w:t>
      </w:r>
      <w:r w:rsidRPr="00E235BB" w:rsidR="007934F6">
        <w:rPr>
          <w:rFonts w:ascii="Times New Roman" w:hAnsi="Times New Roman" w:cs="Times New Roman"/>
          <w:sz w:val="24"/>
          <w:szCs w:val="24"/>
        </w:rPr>
        <w:t>.</w:t>
      </w:r>
    </w:p>
    <w:p w:rsidR="006E349A" w:rsidP="006E349A" w14:paraId="0BDCD5CF" w14:textId="77777777">
      <w:pPr>
        <w:spacing w:after="0" w:line="240" w:lineRule="auto"/>
        <w:rPr>
          <w:rFonts w:ascii="Times New Roman" w:hAnsi="Times New Roman" w:cs="Times New Roman"/>
          <w:sz w:val="24"/>
          <w:szCs w:val="24"/>
        </w:rPr>
      </w:pPr>
    </w:p>
    <w:p w:rsidR="000031E8" w:rsidRPr="001F564C" w:rsidP="00552C7E" w14:paraId="289B56A7" w14:textId="430BDD31">
      <w:pPr>
        <w:pStyle w:val="BodyText"/>
        <w:widowControl w:val="0"/>
        <w:rPr>
          <w:rFonts w:ascii="Times New Roman" w:hAnsi="Times New Roman" w:cs="Times New Roman"/>
          <w:b/>
          <w:bCs/>
          <w:sz w:val="24"/>
          <w:szCs w:val="24"/>
        </w:rPr>
      </w:pPr>
      <w:r w:rsidRPr="001F564C">
        <w:rPr>
          <w:rFonts w:ascii="Times New Roman" w:hAnsi="Times New Roman" w:cs="Times New Roman"/>
          <w:b/>
          <w:bCs/>
          <w:sz w:val="24"/>
          <w:szCs w:val="24"/>
        </w:rPr>
        <w:t>Table 3. LEAP Pilot Sample, by Strata and Experimental Condition</w:t>
      </w:r>
    </w:p>
    <w:tbl>
      <w:tblPr>
        <w:tblStyle w:val="GridTable4Accent1"/>
        <w:tblW w:w="9350" w:type="dxa"/>
        <w:tblLook w:val="04A0"/>
      </w:tblPr>
      <w:tblGrid>
        <w:gridCol w:w="2155"/>
        <w:gridCol w:w="1980"/>
        <w:gridCol w:w="2512"/>
        <w:gridCol w:w="2703"/>
      </w:tblGrid>
      <w:tr w14:paraId="43424094" w14:textId="7E65DFFF" w:rsidTr="00F97A59">
        <w:tblPrEx>
          <w:tblW w:w="9350" w:type="dxa"/>
          <w:tblLook w:val="04A0"/>
        </w:tblPrEx>
        <w:trPr>
          <w:trHeight w:val="710"/>
        </w:trPr>
        <w:tc>
          <w:tcPr>
            <w:tcW w:w="2155" w:type="dxa"/>
            <w:tcBorders>
              <w:bottom w:val="single" w:sz="4" w:space="0" w:color="auto"/>
            </w:tcBorders>
            <w:noWrap/>
            <w:vAlign w:val="center"/>
            <w:hideMark/>
          </w:tcPr>
          <w:p w:rsidR="000031E8" w:rsidRPr="00F95372" w:rsidP="00B74FB5" w14:paraId="67079A8A" w14:textId="77777777">
            <w:pPr>
              <w:jc w:val="center"/>
              <w:rPr>
                <w:rFonts w:ascii="Albany AMT" w:eastAsia="Times New Roman" w:hAnsi="Albany AMT" w:cs="Albany AMT"/>
                <w:kern w:val="0"/>
                <w:sz w:val="19"/>
                <w:szCs w:val="19"/>
                <w14:ligatures w14:val="none"/>
              </w:rPr>
            </w:pPr>
            <w:r>
              <w:rPr>
                <w:rFonts w:ascii="Albany AMT" w:eastAsia="Times New Roman" w:hAnsi="Albany AMT" w:cs="Albany AMT"/>
                <w:kern w:val="0"/>
                <w:sz w:val="19"/>
                <w:szCs w:val="19"/>
                <w14:ligatures w14:val="none"/>
              </w:rPr>
              <w:t>LEAP Pilot</w:t>
            </w:r>
            <w:r w:rsidRPr="00F95372">
              <w:rPr>
                <w:rFonts w:ascii="Albany AMT" w:eastAsia="Times New Roman" w:hAnsi="Albany AMT" w:cs="Albany AMT"/>
                <w:kern w:val="0"/>
                <w:sz w:val="19"/>
                <w:szCs w:val="19"/>
                <w14:ligatures w14:val="none"/>
              </w:rPr>
              <w:t xml:space="preserve"> </w:t>
            </w:r>
            <w:r w:rsidRPr="00F95372">
              <w:rPr>
                <w:rFonts w:ascii="Albany AMT" w:eastAsia="Times New Roman" w:hAnsi="Albany AMT" w:cs="Albany AMT"/>
                <w:b w:val="0"/>
                <w:bCs w:val="0"/>
                <w:kern w:val="0"/>
                <w:sz w:val="19"/>
                <w:szCs w:val="19"/>
                <w14:ligatures w14:val="none"/>
              </w:rPr>
              <w:t>Strata</w:t>
            </w:r>
          </w:p>
        </w:tc>
        <w:tc>
          <w:tcPr>
            <w:tcW w:w="1980" w:type="dxa"/>
            <w:tcBorders>
              <w:bottom w:val="single" w:sz="4" w:space="0" w:color="auto"/>
            </w:tcBorders>
            <w:vAlign w:val="center"/>
          </w:tcPr>
          <w:p w:rsidR="000031E8" w:rsidRPr="00F95372" w:rsidP="00B74FB5" w14:paraId="76BCC799" w14:textId="77777777">
            <w:pPr>
              <w:jc w:val="center"/>
              <w:rPr>
                <w:rFonts w:ascii="Albany AMT" w:eastAsia="Times New Roman" w:hAnsi="Albany AMT" w:cs="Albany AMT"/>
                <w:kern w:val="0"/>
                <w:sz w:val="19"/>
                <w:szCs w:val="19"/>
                <w14:ligatures w14:val="none"/>
              </w:rPr>
            </w:pPr>
            <w:r w:rsidRPr="00B46571">
              <w:rPr>
                <w:rFonts w:ascii="Albany AMT" w:eastAsia="Times New Roman" w:hAnsi="Albany AMT" w:cs="Albany AMT"/>
                <w:kern w:val="0"/>
                <w:sz w:val="19"/>
                <w:szCs w:val="19"/>
                <w14:ligatures w14:val="none"/>
              </w:rPr>
              <w:t>Pilot sample size, N=</w:t>
            </w:r>
            <w:r>
              <w:rPr>
                <w:rFonts w:ascii="Albany AMT" w:eastAsia="Times New Roman" w:hAnsi="Albany AMT" w:cs="Albany AMT"/>
                <w:kern w:val="0"/>
                <w:sz w:val="19"/>
                <w:szCs w:val="19"/>
                <w14:ligatures w14:val="none"/>
              </w:rPr>
              <w:t>506</w:t>
            </w:r>
          </w:p>
        </w:tc>
        <w:tc>
          <w:tcPr>
            <w:tcW w:w="2512" w:type="dxa"/>
            <w:tcBorders>
              <w:bottom w:val="single" w:sz="4" w:space="0" w:color="auto"/>
            </w:tcBorders>
            <w:vAlign w:val="center"/>
          </w:tcPr>
          <w:p w:rsidR="000031E8" w:rsidRPr="00B46571" w:rsidP="00C94B35" w14:paraId="74BC1EC9" w14:textId="7F42B2B3">
            <w:pPr>
              <w:jc w:val="center"/>
              <w:rPr>
                <w:rFonts w:ascii="Albany AMT" w:eastAsia="Times New Roman" w:hAnsi="Albany AMT" w:cs="Albany AMT"/>
                <w:sz w:val="19"/>
                <w:szCs w:val="19"/>
              </w:rPr>
            </w:pPr>
            <w:r>
              <w:rPr>
                <w:rFonts w:ascii="Albany AMT" w:eastAsia="Times New Roman" w:hAnsi="Albany AMT" w:cs="Albany AMT"/>
                <w:sz w:val="19"/>
                <w:szCs w:val="19"/>
              </w:rPr>
              <w:t>Experimental condition assignment</w:t>
            </w:r>
          </w:p>
        </w:tc>
        <w:tc>
          <w:tcPr>
            <w:tcW w:w="2703" w:type="dxa"/>
            <w:tcBorders>
              <w:bottom w:val="single" w:sz="4" w:space="0" w:color="auto"/>
            </w:tcBorders>
            <w:vAlign w:val="center"/>
          </w:tcPr>
          <w:p w:rsidR="000031E8" w:rsidRPr="00B46571" w:rsidP="00C94B35" w14:paraId="254F3CFD" w14:textId="4F9E75E7">
            <w:pPr>
              <w:jc w:val="center"/>
              <w:rPr>
                <w:rFonts w:ascii="Albany AMT" w:eastAsia="Times New Roman" w:hAnsi="Albany AMT" w:cs="Albany AMT"/>
                <w:sz w:val="19"/>
                <w:szCs w:val="19"/>
              </w:rPr>
            </w:pPr>
            <w:r>
              <w:rPr>
                <w:rFonts w:ascii="Albany AMT" w:eastAsia="Times New Roman" w:hAnsi="Albany AMT" w:cs="Albany AMT"/>
                <w:sz w:val="19"/>
                <w:szCs w:val="19"/>
              </w:rPr>
              <w:t>Control condition assignment</w:t>
            </w:r>
          </w:p>
        </w:tc>
      </w:tr>
      <w:tr w14:paraId="00AF36D9" w14:textId="6BE3796B" w:rsidTr="00F97A59">
        <w:tblPrEx>
          <w:tblW w:w="9350" w:type="dxa"/>
          <w:tblLook w:val="04A0"/>
        </w:tblPrEx>
        <w:trPr>
          <w:trHeight w:val="280"/>
        </w:trPr>
        <w:tc>
          <w:tcPr>
            <w:tcW w:w="2155" w:type="dxa"/>
            <w:tcBorders>
              <w:top w:val="single" w:sz="4" w:space="0" w:color="auto"/>
              <w:left w:val="single" w:sz="4" w:space="0" w:color="auto"/>
            </w:tcBorders>
            <w:noWrap/>
            <w:vAlign w:val="center"/>
            <w:hideMark/>
          </w:tcPr>
          <w:p w:rsidR="000031E8" w:rsidRPr="00225B19" w:rsidP="00B74FB5" w14:paraId="5FB43B51"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50 &lt;= FTE &lt; 100</w:t>
            </w:r>
          </w:p>
        </w:tc>
        <w:tc>
          <w:tcPr>
            <w:tcW w:w="1980" w:type="dxa"/>
            <w:tcBorders>
              <w:top w:val="single" w:sz="4" w:space="0" w:color="auto"/>
              <w:right w:val="single" w:sz="4" w:space="0" w:color="auto"/>
            </w:tcBorders>
            <w:vAlign w:val="center"/>
          </w:tcPr>
          <w:p w:rsidR="000031E8" w:rsidRPr="00225B19" w:rsidP="00B74FB5" w14:paraId="552828B9"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33</w:t>
            </w:r>
          </w:p>
        </w:tc>
        <w:tc>
          <w:tcPr>
            <w:tcW w:w="2512" w:type="dxa"/>
            <w:tcBorders>
              <w:top w:val="single" w:sz="4" w:space="0" w:color="auto"/>
              <w:right w:val="single" w:sz="4" w:space="0" w:color="auto"/>
            </w:tcBorders>
          </w:tcPr>
          <w:p w:rsidR="000031E8" w:rsidP="00B74FB5" w14:paraId="4C24CE2D" w14:textId="250AEB70">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17</w:t>
            </w:r>
          </w:p>
        </w:tc>
        <w:tc>
          <w:tcPr>
            <w:tcW w:w="2703" w:type="dxa"/>
            <w:tcBorders>
              <w:top w:val="single" w:sz="4" w:space="0" w:color="auto"/>
              <w:right w:val="single" w:sz="4" w:space="0" w:color="auto"/>
            </w:tcBorders>
          </w:tcPr>
          <w:p w:rsidR="000031E8" w:rsidP="00B74FB5" w14:paraId="10B5F0F7" w14:textId="6DA063CB">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16</w:t>
            </w:r>
          </w:p>
        </w:tc>
      </w:tr>
      <w:tr w14:paraId="77D0D4BE" w14:textId="2EE9E735"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5CD7DD0D"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25 &lt;= FTE &lt; 50</w:t>
            </w:r>
          </w:p>
        </w:tc>
        <w:tc>
          <w:tcPr>
            <w:tcW w:w="1980" w:type="dxa"/>
            <w:tcBorders>
              <w:right w:val="single" w:sz="4" w:space="0" w:color="auto"/>
            </w:tcBorders>
          </w:tcPr>
          <w:p w:rsidR="000031E8" w:rsidRPr="00225B19" w:rsidP="00B74FB5" w14:paraId="59C50EAC" w14:textId="77777777">
            <w:pPr>
              <w:jc w:val="center"/>
              <w:rPr>
                <w:rFonts w:ascii="Albany AMT" w:eastAsia="Times New Roman" w:hAnsi="Albany AMT" w:cs="Albany AMT"/>
                <w:color w:val="000000"/>
                <w:kern w:val="0"/>
                <w:sz w:val="19"/>
                <w:szCs w:val="19"/>
                <w14:ligatures w14:val="none"/>
              </w:rPr>
            </w:pPr>
            <w:r w:rsidRPr="003A0A53">
              <w:rPr>
                <w:rFonts w:ascii="Albany AMT" w:hAnsi="Albany AMT" w:cs="Albany AMT"/>
                <w:color w:val="000000"/>
                <w:sz w:val="19"/>
                <w:szCs w:val="19"/>
              </w:rPr>
              <w:t>6</w:t>
            </w:r>
            <w:r>
              <w:rPr>
                <w:rFonts w:ascii="Albany AMT" w:hAnsi="Albany AMT" w:cs="Albany AMT"/>
                <w:color w:val="000000"/>
                <w:sz w:val="19"/>
                <w:szCs w:val="19"/>
              </w:rPr>
              <w:t>4</w:t>
            </w:r>
          </w:p>
        </w:tc>
        <w:tc>
          <w:tcPr>
            <w:tcW w:w="2512" w:type="dxa"/>
            <w:tcBorders>
              <w:right w:val="single" w:sz="4" w:space="0" w:color="auto"/>
            </w:tcBorders>
          </w:tcPr>
          <w:p w:rsidR="000031E8" w:rsidRPr="003A0A53" w:rsidP="00B74FB5" w14:paraId="001D005B" w14:textId="53D2DA84">
            <w:pPr>
              <w:jc w:val="center"/>
              <w:rPr>
                <w:rFonts w:ascii="Albany AMT" w:hAnsi="Albany AMT" w:cs="Albany AMT"/>
                <w:color w:val="000000"/>
                <w:sz w:val="19"/>
                <w:szCs w:val="19"/>
              </w:rPr>
            </w:pPr>
            <w:r>
              <w:rPr>
                <w:rFonts w:ascii="Albany AMT" w:hAnsi="Albany AMT" w:cs="Albany AMT"/>
                <w:color w:val="000000"/>
                <w:sz w:val="19"/>
                <w:szCs w:val="19"/>
              </w:rPr>
              <w:t>32</w:t>
            </w:r>
          </w:p>
        </w:tc>
        <w:tc>
          <w:tcPr>
            <w:tcW w:w="2703" w:type="dxa"/>
            <w:tcBorders>
              <w:right w:val="single" w:sz="4" w:space="0" w:color="auto"/>
            </w:tcBorders>
          </w:tcPr>
          <w:p w:rsidR="000031E8" w:rsidRPr="003A0A53" w:rsidP="00B74FB5" w14:paraId="5E57ADED" w14:textId="72BFF7D0">
            <w:pPr>
              <w:jc w:val="center"/>
              <w:rPr>
                <w:rFonts w:ascii="Albany AMT" w:hAnsi="Albany AMT" w:cs="Albany AMT"/>
                <w:color w:val="000000"/>
                <w:sz w:val="19"/>
                <w:szCs w:val="19"/>
              </w:rPr>
            </w:pPr>
            <w:r>
              <w:rPr>
                <w:rFonts w:ascii="Albany AMT" w:hAnsi="Albany AMT" w:cs="Albany AMT"/>
                <w:color w:val="000000"/>
                <w:sz w:val="19"/>
                <w:szCs w:val="19"/>
              </w:rPr>
              <w:t>32</w:t>
            </w:r>
          </w:p>
        </w:tc>
      </w:tr>
      <w:tr w14:paraId="03600511" w14:textId="64B8367C"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217E6B52"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10 &lt;= FTE &lt; 25</w:t>
            </w:r>
          </w:p>
        </w:tc>
        <w:tc>
          <w:tcPr>
            <w:tcW w:w="1980" w:type="dxa"/>
            <w:tcBorders>
              <w:right w:val="single" w:sz="4" w:space="0" w:color="auto"/>
            </w:tcBorders>
          </w:tcPr>
          <w:p w:rsidR="000031E8" w:rsidRPr="00225B19" w:rsidP="00B74FB5" w14:paraId="6111CFDC"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122</w:t>
            </w:r>
          </w:p>
        </w:tc>
        <w:tc>
          <w:tcPr>
            <w:tcW w:w="2512" w:type="dxa"/>
            <w:tcBorders>
              <w:right w:val="single" w:sz="4" w:space="0" w:color="auto"/>
            </w:tcBorders>
          </w:tcPr>
          <w:p w:rsidR="000031E8" w:rsidP="00B74FB5" w14:paraId="5C41572F" w14:textId="180D4F33">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61</w:t>
            </w:r>
          </w:p>
        </w:tc>
        <w:tc>
          <w:tcPr>
            <w:tcW w:w="2703" w:type="dxa"/>
            <w:tcBorders>
              <w:right w:val="single" w:sz="4" w:space="0" w:color="auto"/>
            </w:tcBorders>
          </w:tcPr>
          <w:p w:rsidR="000031E8" w:rsidP="00B74FB5" w14:paraId="0A0F27A4" w14:textId="15D9A629">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61</w:t>
            </w:r>
          </w:p>
        </w:tc>
      </w:tr>
      <w:tr w14:paraId="4DB3EFE8" w14:textId="027063F9"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15AEFDFF"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5 &lt;= FTE &lt; 10</w:t>
            </w:r>
          </w:p>
        </w:tc>
        <w:tc>
          <w:tcPr>
            <w:tcW w:w="1980" w:type="dxa"/>
            <w:tcBorders>
              <w:right w:val="single" w:sz="4" w:space="0" w:color="auto"/>
            </w:tcBorders>
          </w:tcPr>
          <w:p w:rsidR="000031E8" w:rsidRPr="00225B19" w:rsidP="00B74FB5" w14:paraId="61E29D28"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100</w:t>
            </w:r>
          </w:p>
        </w:tc>
        <w:tc>
          <w:tcPr>
            <w:tcW w:w="2512" w:type="dxa"/>
            <w:tcBorders>
              <w:right w:val="single" w:sz="4" w:space="0" w:color="auto"/>
            </w:tcBorders>
          </w:tcPr>
          <w:p w:rsidR="000031E8" w:rsidP="00B74FB5" w14:paraId="7BA47BD9" w14:textId="130294E3">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50</w:t>
            </w:r>
          </w:p>
        </w:tc>
        <w:tc>
          <w:tcPr>
            <w:tcW w:w="2703" w:type="dxa"/>
            <w:tcBorders>
              <w:right w:val="single" w:sz="4" w:space="0" w:color="auto"/>
            </w:tcBorders>
          </w:tcPr>
          <w:p w:rsidR="000031E8" w:rsidP="00B74FB5" w14:paraId="2CB7ED13" w14:textId="01D8AB50">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50</w:t>
            </w:r>
          </w:p>
        </w:tc>
      </w:tr>
      <w:tr w14:paraId="7995D87C" w14:textId="270EAC6D"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0B07721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2 &lt;= FTE &lt; 5</w:t>
            </w:r>
          </w:p>
        </w:tc>
        <w:tc>
          <w:tcPr>
            <w:tcW w:w="1980" w:type="dxa"/>
            <w:tcBorders>
              <w:right w:val="single" w:sz="4" w:space="0" w:color="auto"/>
            </w:tcBorders>
          </w:tcPr>
          <w:p w:rsidR="000031E8" w:rsidRPr="00225B19" w:rsidP="00B74FB5" w14:paraId="117611CE"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69</w:t>
            </w:r>
          </w:p>
        </w:tc>
        <w:tc>
          <w:tcPr>
            <w:tcW w:w="2512" w:type="dxa"/>
            <w:tcBorders>
              <w:right w:val="single" w:sz="4" w:space="0" w:color="auto"/>
            </w:tcBorders>
          </w:tcPr>
          <w:p w:rsidR="000031E8" w:rsidP="00B74FB5" w14:paraId="03465AA9" w14:textId="60385DBA">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34</w:t>
            </w:r>
          </w:p>
        </w:tc>
        <w:tc>
          <w:tcPr>
            <w:tcW w:w="2703" w:type="dxa"/>
            <w:tcBorders>
              <w:right w:val="single" w:sz="4" w:space="0" w:color="auto"/>
            </w:tcBorders>
          </w:tcPr>
          <w:p w:rsidR="000031E8" w:rsidP="00B74FB5" w14:paraId="78F996C1" w14:textId="5171C1DE">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35</w:t>
            </w:r>
          </w:p>
        </w:tc>
      </w:tr>
      <w:tr w14:paraId="73F47990" w14:textId="1A195D0E" w:rsidTr="00F97A59">
        <w:tblPrEx>
          <w:tblW w:w="9350" w:type="dxa"/>
          <w:tblLook w:val="04A0"/>
        </w:tblPrEx>
        <w:trPr>
          <w:trHeight w:val="280"/>
        </w:trPr>
        <w:tc>
          <w:tcPr>
            <w:tcW w:w="2155" w:type="dxa"/>
            <w:tcBorders>
              <w:left w:val="single" w:sz="4" w:space="0" w:color="auto"/>
              <w:bottom w:val="single" w:sz="4" w:space="0" w:color="auto"/>
            </w:tcBorders>
            <w:noWrap/>
            <w:vAlign w:val="center"/>
            <w:hideMark/>
          </w:tcPr>
          <w:p w:rsidR="000031E8" w:rsidRPr="00225B19" w:rsidP="00B74FB5" w14:paraId="049F0649"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Local PD with FTE &lt; 2</w:t>
            </w:r>
          </w:p>
        </w:tc>
        <w:tc>
          <w:tcPr>
            <w:tcW w:w="1980" w:type="dxa"/>
            <w:tcBorders>
              <w:bottom w:val="single" w:sz="4" w:space="0" w:color="auto"/>
              <w:right w:val="single" w:sz="4" w:space="0" w:color="auto"/>
            </w:tcBorders>
          </w:tcPr>
          <w:p w:rsidR="000031E8" w:rsidRPr="00225B19" w:rsidP="00B74FB5" w14:paraId="4AAD431D"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21</w:t>
            </w:r>
          </w:p>
        </w:tc>
        <w:tc>
          <w:tcPr>
            <w:tcW w:w="2512" w:type="dxa"/>
            <w:tcBorders>
              <w:bottom w:val="single" w:sz="4" w:space="0" w:color="auto"/>
              <w:right w:val="single" w:sz="4" w:space="0" w:color="auto"/>
            </w:tcBorders>
          </w:tcPr>
          <w:p w:rsidR="000031E8" w:rsidP="00B74FB5" w14:paraId="44A55F4A" w14:textId="53884F49">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11</w:t>
            </w:r>
          </w:p>
        </w:tc>
        <w:tc>
          <w:tcPr>
            <w:tcW w:w="2703" w:type="dxa"/>
            <w:tcBorders>
              <w:bottom w:val="single" w:sz="4" w:space="0" w:color="auto"/>
              <w:right w:val="single" w:sz="4" w:space="0" w:color="auto"/>
            </w:tcBorders>
          </w:tcPr>
          <w:p w:rsidR="000031E8" w:rsidP="00B74FB5" w14:paraId="5A13AE23" w14:textId="69A7C482">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10</w:t>
            </w:r>
          </w:p>
        </w:tc>
      </w:tr>
      <w:tr w14:paraId="21B8E967" w14:textId="400C5C91" w:rsidTr="00F97A59">
        <w:tblPrEx>
          <w:tblW w:w="9350" w:type="dxa"/>
          <w:tblLook w:val="04A0"/>
        </w:tblPrEx>
        <w:trPr>
          <w:trHeight w:val="280"/>
        </w:trPr>
        <w:tc>
          <w:tcPr>
            <w:tcW w:w="2155" w:type="dxa"/>
            <w:tcBorders>
              <w:top w:val="single" w:sz="4" w:space="0" w:color="auto"/>
              <w:left w:val="single" w:sz="4" w:space="0" w:color="auto"/>
            </w:tcBorders>
            <w:noWrap/>
            <w:vAlign w:val="center"/>
            <w:hideMark/>
          </w:tcPr>
          <w:p w:rsidR="000031E8" w:rsidRPr="00225B19" w:rsidP="00B74FB5" w14:paraId="04E874D7"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50 &lt;= FTE &lt; 100</w:t>
            </w:r>
          </w:p>
        </w:tc>
        <w:tc>
          <w:tcPr>
            <w:tcW w:w="1980" w:type="dxa"/>
            <w:tcBorders>
              <w:top w:val="single" w:sz="4" w:space="0" w:color="auto"/>
              <w:right w:val="single" w:sz="4" w:space="0" w:color="auto"/>
            </w:tcBorders>
          </w:tcPr>
          <w:p w:rsidR="000031E8" w:rsidRPr="00225B19" w:rsidP="00B74FB5" w14:paraId="61E4CDD2"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15</w:t>
            </w:r>
          </w:p>
        </w:tc>
        <w:tc>
          <w:tcPr>
            <w:tcW w:w="2512" w:type="dxa"/>
            <w:tcBorders>
              <w:top w:val="single" w:sz="4" w:space="0" w:color="auto"/>
              <w:right w:val="single" w:sz="4" w:space="0" w:color="auto"/>
            </w:tcBorders>
          </w:tcPr>
          <w:p w:rsidR="000031E8" w:rsidP="00B74FB5" w14:paraId="60BCD7A0" w14:textId="546B6D77">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7</w:t>
            </w:r>
          </w:p>
        </w:tc>
        <w:tc>
          <w:tcPr>
            <w:tcW w:w="2703" w:type="dxa"/>
            <w:tcBorders>
              <w:top w:val="single" w:sz="4" w:space="0" w:color="auto"/>
              <w:right w:val="single" w:sz="4" w:space="0" w:color="auto"/>
            </w:tcBorders>
          </w:tcPr>
          <w:p w:rsidR="000031E8" w:rsidP="00B74FB5" w14:paraId="3547F713" w14:textId="3D1A61C6">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8</w:t>
            </w:r>
          </w:p>
        </w:tc>
      </w:tr>
      <w:tr w14:paraId="6DB6932F" w14:textId="24DE69EC"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4DDEE56A"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25 &lt;= FTE &lt; 50</w:t>
            </w:r>
          </w:p>
        </w:tc>
        <w:tc>
          <w:tcPr>
            <w:tcW w:w="1980" w:type="dxa"/>
            <w:tcBorders>
              <w:right w:val="single" w:sz="4" w:space="0" w:color="auto"/>
            </w:tcBorders>
          </w:tcPr>
          <w:p w:rsidR="000031E8" w:rsidRPr="00225B19" w:rsidP="00B74FB5" w14:paraId="7050FAE8"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25</w:t>
            </w:r>
          </w:p>
        </w:tc>
        <w:tc>
          <w:tcPr>
            <w:tcW w:w="2512" w:type="dxa"/>
            <w:tcBorders>
              <w:right w:val="single" w:sz="4" w:space="0" w:color="auto"/>
            </w:tcBorders>
          </w:tcPr>
          <w:p w:rsidR="000031E8" w:rsidP="00B74FB5" w14:paraId="37EF9F60" w14:textId="0D2AEF37">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13</w:t>
            </w:r>
          </w:p>
        </w:tc>
        <w:tc>
          <w:tcPr>
            <w:tcW w:w="2703" w:type="dxa"/>
            <w:tcBorders>
              <w:right w:val="single" w:sz="4" w:space="0" w:color="auto"/>
            </w:tcBorders>
          </w:tcPr>
          <w:p w:rsidR="000031E8" w:rsidP="00B74FB5" w14:paraId="03924A4B" w14:textId="7E89CC1A">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12</w:t>
            </w:r>
          </w:p>
        </w:tc>
      </w:tr>
      <w:tr w14:paraId="62CE8DD5" w14:textId="1E38E4A2"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10396A7D"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10 &lt;= FTE &lt; 25</w:t>
            </w:r>
          </w:p>
        </w:tc>
        <w:tc>
          <w:tcPr>
            <w:tcW w:w="1980" w:type="dxa"/>
            <w:tcBorders>
              <w:right w:val="single" w:sz="4" w:space="0" w:color="auto"/>
            </w:tcBorders>
          </w:tcPr>
          <w:p w:rsidR="000031E8" w:rsidRPr="00225B19" w:rsidP="00B74FB5" w14:paraId="6289FD7D" w14:textId="77777777">
            <w:pPr>
              <w:jc w:val="center"/>
              <w:rPr>
                <w:rFonts w:ascii="Albany AMT" w:eastAsia="Times New Roman" w:hAnsi="Albany AMT" w:cs="Albany AMT"/>
                <w:color w:val="000000"/>
                <w:kern w:val="0"/>
                <w:sz w:val="19"/>
                <w:szCs w:val="19"/>
                <w14:ligatures w14:val="none"/>
              </w:rPr>
            </w:pPr>
            <w:r>
              <w:rPr>
                <w:rFonts w:ascii="Albany AMT" w:hAnsi="Albany AMT" w:cs="Albany AMT"/>
                <w:color w:val="000000"/>
                <w:sz w:val="19"/>
                <w:szCs w:val="19"/>
              </w:rPr>
              <w:t>3</w:t>
            </w:r>
            <w:r w:rsidRPr="003A0A53">
              <w:rPr>
                <w:rFonts w:ascii="Albany AMT" w:hAnsi="Albany AMT" w:cs="Albany AMT"/>
                <w:color w:val="000000"/>
                <w:sz w:val="19"/>
                <w:szCs w:val="19"/>
              </w:rPr>
              <w:t>4</w:t>
            </w:r>
          </w:p>
        </w:tc>
        <w:tc>
          <w:tcPr>
            <w:tcW w:w="2512" w:type="dxa"/>
            <w:tcBorders>
              <w:right w:val="single" w:sz="4" w:space="0" w:color="auto"/>
            </w:tcBorders>
          </w:tcPr>
          <w:p w:rsidR="000031E8" w:rsidP="00B74FB5" w14:paraId="73790147" w14:textId="5A184955">
            <w:pPr>
              <w:jc w:val="center"/>
              <w:rPr>
                <w:rFonts w:ascii="Albany AMT" w:hAnsi="Albany AMT" w:cs="Albany AMT"/>
                <w:color w:val="000000"/>
                <w:sz w:val="19"/>
                <w:szCs w:val="19"/>
              </w:rPr>
            </w:pPr>
            <w:r>
              <w:rPr>
                <w:rFonts w:ascii="Albany AMT" w:hAnsi="Albany AMT" w:cs="Albany AMT"/>
                <w:color w:val="000000"/>
                <w:sz w:val="19"/>
                <w:szCs w:val="19"/>
              </w:rPr>
              <w:t>17</w:t>
            </w:r>
          </w:p>
        </w:tc>
        <w:tc>
          <w:tcPr>
            <w:tcW w:w="2703" w:type="dxa"/>
            <w:tcBorders>
              <w:right w:val="single" w:sz="4" w:space="0" w:color="auto"/>
            </w:tcBorders>
          </w:tcPr>
          <w:p w:rsidR="000031E8" w:rsidP="00B74FB5" w14:paraId="07A7D5F9" w14:textId="325B85E4">
            <w:pPr>
              <w:jc w:val="center"/>
              <w:rPr>
                <w:rFonts w:ascii="Albany AMT" w:hAnsi="Albany AMT" w:cs="Albany AMT"/>
                <w:color w:val="000000"/>
                <w:sz w:val="19"/>
                <w:szCs w:val="19"/>
              </w:rPr>
            </w:pPr>
            <w:r>
              <w:rPr>
                <w:rFonts w:ascii="Albany AMT" w:hAnsi="Albany AMT" w:cs="Albany AMT"/>
                <w:color w:val="000000"/>
                <w:sz w:val="19"/>
                <w:szCs w:val="19"/>
              </w:rPr>
              <w:t>17</w:t>
            </w:r>
          </w:p>
        </w:tc>
      </w:tr>
      <w:tr w14:paraId="30AD7CA0" w14:textId="4CC870FF"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29241406"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5 &lt;= FTE &lt; 10</w:t>
            </w:r>
          </w:p>
        </w:tc>
        <w:tc>
          <w:tcPr>
            <w:tcW w:w="1980" w:type="dxa"/>
            <w:tcBorders>
              <w:right w:val="single" w:sz="4" w:space="0" w:color="auto"/>
            </w:tcBorders>
          </w:tcPr>
          <w:p w:rsidR="000031E8" w:rsidRPr="00225B19" w:rsidP="00B74FB5" w14:paraId="5DD432CB" w14:textId="77777777">
            <w:pPr>
              <w:jc w:val="center"/>
              <w:rPr>
                <w:rFonts w:ascii="Albany AMT" w:eastAsia="Times New Roman" w:hAnsi="Albany AMT" w:cs="Albany AMT"/>
                <w:color w:val="000000"/>
                <w:kern w:val="0"/>
                <w:sz w:val="19"/>
                <w:szCs w:val="19"/>
                <w14:ligatures w14:val="none"/>
              </w:rPr>
            </w:pPr>
            <w:r>
              <w:rPr>
                <w:rFonts w:ascii="Albany AMT" w:eastAsia="Times New Roman" w:hAnsi="Albany AMT" w:cs="Albany AMT"/>
                <w:color w:val="000000"/>
                <w:kern w:val="0"/>
                <w:sz w:val="19"/>
                <w:szCs w:val="19"/>
                <w14:ligatures w14:val="none"/>
              </w:rPr>
              <w:t>17</w:t>
            </w:r>
          </w:p>
        </w:tc>
        <w:tc>
          <w:tcPr>
            <w:tcW w:w="2512" w:type="dxa"/>
            <w:tcBorders>
              <w:right w:val="single" w:sz="4" w:space="0" w:color="auto"/>
            </w:tcBorders>
          </w:tcPr>
          <w:p w:rsidR="000031E8" w:rsidP="00B74FB5" w14:paraId="3449C1EB" w14:textId="168990CE">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8</w:t>
            </w:r>
          </w:p>
        </w:tc>
        <w:tc>
          <w:tcPr>
            <w:tcW w:w="2703" w:type="dxa"/>
            <w:tcBorders>
              <w:right w:val="single" w:sz="4" w:space="0" w:color="auto"/>
            </w:tcBorders>
          </w:tcPr>
          <w:p w:rsidR="000031E8" w:rsidP="00B74FB5" w14:paraId="40A3C1AD" w14:textId="2757EAB8">
            <w:pPr>
              <w:jc w:val="center"/>
              <w:rPr>
                <w:rFonts w:ascii="Albany AMT" w:eastAsia="Times New Roman" w:hAnsi="Albany AMT" w:cs="Albany AMT"/>
                <w:color w:val="000000"/>
                <w:sz w:val="19"/>
                <w:szCs w:val="19"/>
              </w:rPr>
            </w:pPr>
            <w:r>
              <w:rPr>
                <w:rFonts w:ascii="Albany AMT" w:eastAsia="Times New Roman" w:hAnsi="Albany AMT" w:cs="Albany AMT"/>
                <w:color w:val="000000"/>
                <w:sz w:val="19"/>
                <w:szCs w:val="19"/>
              </w:rPr>
              <w:t>9</w:t>
            </w:r>
          </w:p>
        </w:tc>
      </w:tr>
      <w:tr w14:paraId="007568C6" w14:textId="6549D7EC" w:rsidTr="00F97A59">
        <w:tblPrEx>
          <w:tblW w:w="9350" w:type="dxa"/>
          <w:tblLook w:val="04A0"/>
        </w:tblPrEx>
        <w:trPr>
          <w:trHeight w:val="280"/>
        </w:trPr>
        <w:tc>
          <w:tcPr>
            <w:tcW w:w="2155" w:type="dxa"/>
            <w:tcBorders>
              <w:left w:val="single" w:sz="4" w:space="0" w:color="auto"/>
            </w:tcBorders>
            <w:noWrap/>
            <w:vAlign w:val="center"/>
            <w:hideMark/>
          </w:tcPr>
          <w:p w:rsidR="000031E8" w:rsidRPr="00225B19" w:rsidP="00B74FB5" w14:paraId="0A92C8AA" w14:textId="77777777">
            <w:pPr>
              <w:jc w:val="center"/>
              <w:rPr>
                <w:rFonts w:ascii="Albany AMT" w:eastAsia="Times New Roman" w:hAnsi="Albany AMT" w:cs="Albany AMT"/>
                <w:color w:val="000000"/>
                <w:kern w:val="0"/>
                <w:sz w:val="19"/>
                <w:szCs w:val="19"/>
                <w14:ligatures w14:val="none"/>
              </w:rPr>
            </w:pPr>
            <w:r w:rsidRPr="00225B19">
              <w:rPr>
                <w:rFonts w:ascii="Albany AMT" w:eastAsia="Times New Roman" w:hAnsi="Albany AMT" w:cs="Albany AMT"/>
                <w:color w:val="000000"/>
                <w:kern w:val="0"/>
                <w:sz w:val="19"/>
                <w:szCs w:val="19"/>
                <w14:ligatures w14:val="none"/>
              </w:rPr>
              <w:t>Sheriff with FTE &lt; 5</w:t>
            </w:r>
            <w:r>
              <w:rPr>
                <w:rFonts w:ascii="Albany AMT" w:eastAsia="Times New Roman" w:hAnsi="Albany AMT" w:cs="Albany AMT"/>
                <w:color w:val="000000"/>
                <w:kern w:val="0"/>
                <w:sz w:val="19"/>
                <w:szCs w:val="19"/>
                <w14:ligatures w14:val="none"/>
              </w:rPr>
              <w:t>*</w:t>
            </w:r>
          </w:p>
        </w:tc>
        <w:tc>
          <w:tcPr>
            <w:tcW w:w="1980" w:type="dxa"/>
            <w:tcBorders>
              <w:right w:val="single" w:sz="4" w:space="0" w:color="auto"/>
            </w:tcBorders>
          </w:tcPr>
          <w:p w:rsidR="000031E8" w:rsidRPr="00225B19" w:rsidP="00B74FB5" w14:paraId="6F53E497" w14:textId="77777777">
            <w:pPr>
              <w:jc w:val="center"/>
              <w:rPr>
                <w:rFonts w:ascii="Albany AMT" w:eastAsia="Times New Roman" w:hAnsi="Albany AMT" w:cs="Albany AMT"/>
                <w:color w:val="000000"/>
                <w:kern w:val="0"/>
                <w:sz w:val="19"/>
                <w:szCs w:val="19"/>
                <w14:ligatures w14:val="none"/>
              </w:rPr>
            </w:pPr>
            <w:r w:rsidRPr="003A0A53">
              <w:rPr>
                <w:rFonts w:ascii="Albany AMT" w:hAnsi="Albany AMT" w:cs="Albany AMT"/>
                <w:color w:val="000000"/>
                <w:sz w:val="19"/>
                <w:szCs w:val="19"/>
              </w:rPr>
              <w:t>6</w:t>
            </w:r>
          </w:p>
        </w:tc>
        <w:tc>
          <w:tcPr>
            <w:tcW w:w="2512" w:type="dxa"/>
            <w:tcBorders>
              <w:right w:val="single" w:sz="4" w:space="0" w:color="auto"/>
            </w:tcBorders>
          </w:tcPr>
          <w:p w:rsidR="000031E8" w:rsidRPr="003A0A53" w:rsidP="00B74FB5" w14:paraId="1D4E8C9D" w14:textId="2A00686A">
            <w:pPr>
              <w:jc w:val="center"/>
              <w:rPr>
                <w:rFonts w:ascii="Albany AMT" w:hAnsi="Albany AMT" w:cs="Albany AMT"/>
                <w:color w:val="000000"/>
                <w:sz w:val="19"/>
                <w:szCs w:val="19"/>
              </w:rPr>
            </w:pPr>
            <w:r>
              <w:rPr>
                <w:rFonts w:ascii="Albany AMT" w:hAnsi="Albany AMT" w:cs="Albany AMT"/>
                <w:color w:val="000000"/>
                <w:sz w:val="19"/>
                <w:szCs w:val="19"/>
              </w:rPr>
              <w:t>3</w:t>
            </w:r>
          </w:p>
        </w:tc>
        <w:tc>
          <w:tcPr>
            <w:tcW w:w="2703" w:type="dxa"/>
            <w:tcBorders>
              <w:right w:val="single" w:sz="4" w:space="0" w:color="auto"/>
            </w:tcBorders>
          </w:tcPr>
          <w:p w:rsidR="000031E8" w:rsidRPr="003A0A53" w:rsidP="00B74FB5" w14:paraId="5CED5CE9" w14:textId="6492E69A">
            <w:pPr>
              <w:jc w:val="center"/>
              <w:rPr>
                <w:rFonts w:ascii="Albany AMT" w:hAnsi="Albany AMT" w:cs="Albany AMT"/>
                <w:color w:val="000000"/>
                <w:sz w:val="19"/>
                <w:szCs w:val="19"/>
              </w:rPr>
            </w:pPr>
            <w:r>
              <w:rPr>
                <w:rFonts w:ascii="Albany AMT" w:hAnsi="Albany AMT" w:cs="Albany AMT"/>
                <w:color w:val="000000"/>
                <w:sz w:val="19"/>
                <w:szCs w:val="19"/>
              </w:rPr>
              <w:t>3</w:t>
            </w:r>
          </w:p>
        </w:tc>
      </w:tr>
      <w:tr w14:paraId="66A8386B" w14:textId="77777777" w:rsidTr="00C94B35">
        <w:tblPrEx>
          <w:tblW w:w="9350" w:type="dxa"/>
          <w:tblLook w:val="04A0"/>
        </w:tblPrEx>
        <w:trPr>
          <w:trHeight w:val="280"/>
        </w:trPr>
        <w:tc>
          <w:tcPr>
            <w:tcW w:w="2155" w:type="dxa"/>
            <w:tcBorders>
              <w:left w:val="single" w:sz="4" w:space="0" w:color="auto"/>
              <w:bottom w:val="single" w:sz="4" w:space="0" w:color="auto"/>
            </w:tcBorders>
            <w:shd w:val="clear" w:color="auto" w:fill="4F81BD" w:themeFill="accent1"/>
            <w:noWrap/>
            <w:vAlign w:val="center"/>
          </w:tcPr>
          <w:p w:rsidR="000031E8" w:rsidRPr="00F95372" w:rsidP="00B74FB5" w14:paraId="33412768" w14:textId="77777777">
            <w:pPr>
              <w:jc w:val="center"/>
              <w:rPr>
                <w:rFonts w:ascii="Albany AMT" w:eastAsia="Times New Roman" w:hAnsi="Albany AMT" w:cs="Albany AMT"/>
                <w:b w:val="0"/>
                <w:bCs w:val="0"/>
                <w:color w:val="FFFFFF" w:themeColor="background1"/>
                <w:kern w:val="0"/>
                <w:sz w:val="19"/>
                <w:szCs w:val="19"/>
                <w14:ligatures w14:val="none"/>
              </w:rPr>
            </w:pPr>
            <w:r w:rsidRPr="00F95372">
              <w:rPr>
                <w:rFonts w:ascii="Albany AMT" w:eastAsia="Times New Roman" w:hAnsi="Albany AMT" w:cs="Albany AMT"/>
                <w:color w:val="FFFFFF" w:themeColor="background1"/>
                <w:kern w:val="0"/>
                <w:sz w:val="19"/>
                <w:szCs w:val="19"/>
                <w14:ligatures w14:val="none"/>
              </w:rPr>
              <w:t>TOTAL</w:t>
            </w:r>
          </w:p>
        </w:tc>
        <w:tc>
          <w:tcPr>
            <w:tcW w:w="1980" w:type="dxa"/>
            <w:tcBorders>
              <w:bottom w:val="single" w:sz="4" w:space="0" w:color="auto"/>
              <w:right w:val="single" w:sz="4" w:space="0" w:color="auto"/>
            </w:tcBorders>
            <w:shd w:val="clear" w:color="auto" w:fill="4F81BD" w:themeFill="accent1"/>
            <w:vAlign w:val="center"/>
          </w:tcPr>
          <w:p w:rsidR="000031E8" w:rsidRPr="00F95372" w:rsidP="00B74FB5" w14:paraId="2F9A40C2" w14:textId="77777777">
            <w:pPr>
              <w:jc w:val="center"/>
              <w:rPr>
                <w:rFonts w:ascii="Albany AMT" w:hAnsi="Albany AMT" w:cs="Albany AMT"/>
                <w:color w:val="FFFFFF" w:themeColor="background1"/>
                <w:sz w:val="19"/>
                <w:szCs w:val="19"/>
              </w:rPr>
            </w:pPr>
            <w:r>
              <w:rPr>
                <w:rFonts w:ascii="Albany AMT" w:hAnsi="Albany AMT" w:cs="Albany AMT"/>
                <w:color w:val="FFFFFF" w:themeColor="background1"/>
                <w:sz w:val="19"/>
                <w:szCs w:val="19"/>
              </w:rPr>
              <w:t>506 (409 LP, 97 SO)</w:t>
            </w:r>
          </w:p>
        </w:tc>
        <w:tc>
          <w:tcPr>
            <w:tcW w:w="2512" w:type="dxa"/>
            <w:tcBorders>
              <w:bottom w:val="single" w:sz="4" w:space="0" w:color="auto"/>
              <w:right w:val="single" w:sz="4" w:space="0" w:color="auto"/>
            </w:tcBorders>
            <w:shd w:val="clear" w:color="auto" w:fill="4F81BD" w:themeFill="accent1"/>
          </w:tcPr>
          <w:p w:rsidR="000031E8" w:rsidP="00B74FB5" w14:paraId="4C3B0DC5" w14:textId="51CCD5A3">
            <w:pPr>
              <w:jc w:val="center"/>
              <w:rPr>
                <w:rFonts w:ascii="Albany AMT" w:hAnsi="Albany AMT" w:cs="Albany AMT"/>
                <w:color w:val="FFFFFF" w:themeColor="background1"/>
                <w:sz w:val="19"/>
                <w:szCs w:val="19"/>
              </w:rPr>
            </w:pPr>
            <w:r>
              <w:rPr>
                <w:rFonts w:ascii="Albany AMT" w:hAnsi="Albany AMT" w:cs="Albany AMT"/>
                <w:color w:val="FFFFFF" w:themeColor="background1"/>
                <w:sz w:val="19"/>
                <w:szCs w:val="19"/>
              </w:rPr>
              <w:t>253 (205 LP, 48 SO)</w:t>
            </w:r>
          </w:p>
        </w:tc>
        <w:tc>
          <w:tcPr>
            <w:tcW w:w="2703" w:type="dxa"/>
            <w:tcBorders>
              <w:bottom w:val="single" w:sz="4" w:space="0" w:color="auto"/>
              <w:right w:val="single" w:sz="4" w:space="0" w:color="auto"/>
            </w:tcBorders>
            <w:shd w:val="clear" w:color="auto" w:fill="4F81BD" w:themeFill="accent1"/>
          </w:tcPr>
          <w:p w:rsidR="000031E8" w:rsidP="00B74FB5" w14:paraId="6EC2FE33" w14:textId="666C3D53">
            <w:pPr>
              <w:jc w:val="center"/>
              <w:rPr>
                <w:rFonts w:ascii="Albany AMT" w:hAnsi="Albany AMT" w:cs="Albany AMT"/>
                <w:color w:val="FFFFFF" w:themeColor="background1"/>
                <w:sz w:val="19"/>
                <w:szCs w:val="19"/>
              </w:rPr>
            </w:pPr>
            <w:r>
              <w:rPr>
                <w:rFonts w:ascii="Albany AMT" w:hAnsi="Albany AMT" w:cs="Albany AMT"/>
                <w:color w:val="FFFFFF" w:themeColor="background1"/>
                <w:sz w:val="19"/>
                <w:szCs w:val="19"/>
              </w:rPr>
              <w:t>253 (204 LP, 49 SO)</w:t>
            </w:r>
          </w:p>
        </w:tc>
      </w:tr>
    </w:tbl>
    <w:p w:rsidR="000031E8" w:rsidRPr="00E235BB" w:rsidP="00552C7E" w14:paraId="76133FC8" w14:textId="77777777">
      <w:pPr>
        <w:pStyle w:val="BodyText"/>
        <w:widowControl w:val="0"/>
        <w:rPr>
          <w:rFonts w:ascii="Times New Roman" w:hAnsi="Times New Roman" w:cs="Times New Roman"/>
          <w:sz w:val="24"/>
          <w:szCs w:val="24"/>
        </w:rPr>
      </w:pPr>
    </w:p>
    <w:p w:rsidR="00552C7E" w:rsidP="006E349A" w14:paraId="06000B18" w14:textId="48844D87">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Variation in contact mode has been shown to increase response rates, </w:t>
      </w:r>
      <w:r w:rsidR="00AE7C83">
        <w:rPr>
          <w:rFonts w:ascii="Times New Roman" w:hAnsi="Times New Roman" w:cs="Times New Roman"/>
          <w:sz w:val="24"/>
          <w:szCs w:val="24"/>
        </w:rPr>
        <w:t>so outreach methods</w:t>
      </w:r>
      <w:r w:rsidRPr="00E235BB">
        <w:rPr>
          <w:rFonts w:ascii="Times New Roman" w:hAnsi="Times New Roman" w:cs="Times New Roman"/>
          <w:sz w:val="24"/>
          <w:szCs w:val="24"/>
        </w:rPr>
        <w:t xml:space="preserve"> </w:t>
      </w:r>
      <w:r w:rsidR="00AE7C83">
        <w:rPr>
          <w:rFonts w:ascii="Times New Roman" w:hAnsi="Times New Roman" w:cs="Times New Roman"/>
          <w:sz w:val="24"/>
          <w:szCs w:val="24"/>
        </w:rPr>
        <w:t xml:space="preserve">will </w:t>
      </w:r>
      <w:r w:rsidRPr="00E235BB">
        <w:rPr>
          <w:rFonts w:ascii="Times New Roman" w:hAnsi="Times New Roman" w:cs="Times New Roman"/>
          <w:sz w:val="24"/>
          <w:szCs w:val="24"/>
        </w:rPr>
        <w:t xml:space="preserve">include USPS, email, and UPS delivery modes, as well as telephone NRFU, in our survey protocols for both samples. For all surveys, a thank-you </w:t>
      </w:r>
      <w:r w:rsidRPr="00E235BB">
        <w:rPr>
          <w:rFonts w:ascii="Times New Roman" w:hAnsi="Times New Roman" w:cs="Times New Roman"/>
          <w:sz w:val="24"/>
          <w:szCs w:val="24"/>
        </w:rPr>
        <w:t>letter</w:t>
      </w:r>
      <w:r w:rsidRPr="00E235BB">
        <w:rPr>
          <w:rFonts w:ascii="Times New Roman" w:hAnsi="Times New Roman" w:cs="Times New Roman"/>
          <w:sz w:val="24"/>
          <w:szCs w:val="24"/>
        </w:rPr>
        <w:t xml:space="preserve"> or email (based on mode of submission) will be sent to the agency head once data collection and DQFU are completed. Details on the experiment and control recruitment protocols are detailed </w:t>
      </w:r>
      <w:r w:rsidR="00692B3D">
        <w:rPr>
          <w:rFonts w:ascii="Times New Roman" w:hAnsi="Times New Roman" w:cs="Times New Roman"/>
          <w:sz w:val="24"/>
          <w:szCs w:val="24"/>
        </w:rPr>
        <w:t>below</w:t>
      </w:r>
      <w:r w:rsidRPr="00E235BB">
        <w:rPr>
          <w:rFonts w:ascii="Times New Roman" w:hAnsi="Times New Roman" w:cs="Times New Roman"/>
          <w:sz w:val="24"/>
          <w:szCs w:val="24"/>
        </w:rPr>
        <w:t xml:space="preserve">. </w:t>
      </w:r>
    </w:p>
    <w:p w:rsidR="006E349A" w:rsidP="006E349A" w14:paraId="7488C092" w14:textId="77777777">
      <w:pPr>
        <w:spacing w:after="0" w:line="240" w:lineRule="auto"/>
        <w:rPr>
          <w:rFonts w:ascii="Times New Roman" w:hAnsi="Times New Roman" w:cs="Times New Roman"/>
          <w:sz w:val="24"/>
          <w:szCs w:val="24"/>
        </w:rPr>
      </w:pPr>
    </w:p>
    <w:p w:rsidR="008B5A6A" w:rsidP="006E349A" w14:paraId="0734E25C" w14:textId="50E19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experimental design will be assessed by measuring factors related to response rate and data quality. Comparisons of outcomes will be made between the experimental and control condition, as well as between the experimental condition and the commiserate sample (agencies with fewer than 100 FTE sworn personnel) from the 2020 LEMAS. For this design, success is an experimental group with better response rate and data quality than the control group, as well as the experimental group having equal or better response rate and data quality as compared to the </w:t>
      </w:r>
      <w:r w:rsidR="000031E8">
        <w:rPr>
          <w:rFonts w:ascii="Times New Roman" w:hAnsi="Times New Roman" w:cs="Times New Roman"/>
          <w:sz w:val="24"/>
          <w:szCs w:val="24"/>
        </w:rPr>
        <w:t xml:space="preserve">same strata in the 2020 LEMAS fielding. Response rate will be measured by the percentage of </w:t>
      </w:r>
      <w:r w:rsidR="000031E8">
        <w:rPr>
          <w:rFonts w:ascii="Times New Roman" w:hAnsi="Times New Roman" w:cs="Times New Roman"/>
          <w:sz w:val="24"/>
          <w:szCs w:val="24"/>
        </w:rPr>
        <w:t xml:space="preserve">agencies providing a complete response to and submission of the LEAP survey. Data quality will be measured by factors including the percentage of item </w:t>
      </w:r>
      <w:r w:rsidR="008B2713">
        <w:rPr>
          <w:rFonts w:ascii="Times New Roman" w:hAnsi="Times New Roman" w:cs="Times New Roman"/>
          <w:sz w:val="24"/>
          <w:szCs w:val="24"/>
        </w:rPr>
        <w:t>missingness</w:t>
      </w:r>
      <w:r w:rsidR="000031E8">
        <w:rPr>
          <w:rFonts w:ascii="Times New Roman" w:hAnsi="Times New Roman" w:cs="Times New Roman"/>
          <w:sz w:val="24"/>
          <w:szCs w:val="24"/>
        </w:rPr>
        <w:t>, successful validation checks (i.e., agency responses do not trigger checks for potential outlier data points), and successful resolution of data quality follow-up (i.e., agencies in data quality follow-up protocols complete the process with confirmation of final answers).</w:t>
      </w:r>
    </w:p>
    <w:p w:rsidR="006E349A" w:rsidP="006E349A" w14:paraId="5A40AE18" w14:textId="77777777">
      <w:pPr>
        <w:spacing w:after="0" w:line="240" w:lineRule="auto"/>
        <w:rPr>
          <w:rFonts w:ascii="Times New Roman" w:hAnsi="Times New Roman" w:cs="Times New Roman"/>
          <w:sz w:val="24"/>
          <w:szCs w:val="24"/>
        </w:rPr>
      </w:pPr>
    </w:p>
    <w:p w:rsidR="005D4ECA" w:rsidP="00552C7E" w14:paraId="16C4BA74" w14:textId="33FED5F8">
      <w:pPr>
        <w:pStyle w:val="BodyText"/>
        <w:rPr>
          <w:rFonts w:ascii="Times New Roman" w:hAnsi="Times New Roman" w:cs="Times New Roman"/>
          <w:sz w:val="24"/>
          <w:szCs w:val="24"/>
          <w:u w:val="single"/>
        </w:rPr>
      </w:pPr>
      <w:r w:rsidRPr="00376390">
        <w:rPr>
          <w:rFonts w:ascii="Times New Roman" w:hAnsi="Times New Roman" w:cs="Times New Roman"/>
          <w:sz w:val="24"/>
          <w:szCs w:val="24"/>
          <w:u w:val="single"/>
        </w:rPr>
        <w:t>Experimental Condition</w:t>
      </w:r>
    </w:p>
    <w:p w:rsidR="006E349A" w:rsidP="006E349A" w14:paraId="4481D51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test of a more aggressive NRFU strategy and compressed timeline, LEAs in the </w:t>
      </w:r>
      <w:r w:rsidRPr="001F564C">
        <w:rPr>
          <w:rFonts w:ascii="Times New Roman" w:hAnsi="Times New Roman" w:cs="Times New Roman"/>
          <w:sz w:val="24"/>
          <w:szCs w:val="24"/>
        </w:rPr>
        <w:t xml:space="preserve">experimental condition will </w:t>
      </w:r>
      <w:r>
        <w:rPr>
          <w:rFonts w:ascii="Times New Roman" w:hAnsi="Times New Roman" w:cs="Times New Roman"/>
          <w:sz w:val="24"/>
          <w:szCs w:val="24"/>
        </w:rPr>
        <w:t>receive almost weekly outreach to LEAs</w:t>
      </w:r>
      <w:r w:rsidR="006D63DF">
        <w:rPr>
          <w:rFonts w:ascii="Times New Roman" w:hAnsi="Times New Roman" w:cs="Times New Roman"/>
          <w:sz w:val="24"/>
          <w:szCs w:val="24"/>
        </w:rPr>
        <w:t xml:space="preserve"> (vs 2-4 weeks for control LEAs)</w:t>
      </w:r>
      <w:r>
        <w:rPr>
          <w:rFonts w:ascii="Times New Roman" w:hAnsi="Times New Roman" w:cs="Times New Roman"/>
          <w:sz w:val="24"/>
          <w:szCs w:val="24"/>
        </w:rPr>
        <w:t xml:space="preserve">. </w:t>
      </w:r>
      <w:r w:rsidR="006D63DF">
        <w:rPr>
          <w:rFonts w:ascii="Times New Roman" w:hAnsi="Times New Roman" w:cs="Times New Roman"/>
          <w:sz w:val="24"/>
          <w:szCs w:val="24"/>
        </w:rPr>
        <w:t>Non-responding LEAs in the experimental group will also receive 11 reminders (vs 6 for control LEAs) before the end of the study letter. Both conditions will be on the same data collection timeline (August 27 – December 20, 2024). Table 4 includes the outreach strategy and timeframe for the experimental condition.</w:t>
      </w:r>
    </w:p>
    <w:p w:rsidR="006E349A" w:rsidP="006E349A" w14:paraId="5F3EAA29" w14:textId="77777777">
      <w:pPr>
        <w:spacing w:after="0" w:line="240" w:lineRule="auto"/>
        <w:rPr>
          <w:rFonts w:ascii="Times New Roman" w:hAnsi="Times New Roman" w:cs="Times New Roman"/>
          <w:b/>
          <w:bCs/>
          <w:sz w:val="24"/>
          <w:szCs w:val="24"/>
        </w:rPr>
      </w:pPr>
    </w:p>
    <w:p w:rsidR="00552C7E" w:rsidRPr="001F564C" w:rsidP="006E349A" w14:paraId="4AB64666" w14:textId="43D86244">
      <w:pPr>
        <w:spacing w:after="0" w:line="240" w:lineRule="auto"/>
        <w:rPr>
          <w:rFonts w:ascii="Times New Roman" w:hAnsi="Times New Roman" w:cs="Times New Roman"/>
          <w:b/>
          <w:bCs/>
          <w:sz w:val="24"/>
          <w:szCs w:val="24"/>
        </w:rPr>
      </w:pPr>
      <w:r w:rsidRPr="001F564C">
        <w:rPr>
          <w:rFonts w:ascii="Times New Roman" w:hAnsi="Times New Roman" w:cs="Times New Roman"/>
          <w:b/>
          <w:bCs/>
          <w:sz w:val="24"/>
          <w:szCs w:val="24"/>
        </w:rPr>
        <w:t xml:space="preserve">Table </w:t>
      </w:r>
      <w:r w:rsidRPr="001F564C" w:rsidR="008B2713">
        <w:rPr>
          <w:rFonts w:ascii="Times New Roman" w:hAnsi="Times New Roman" w:cs="Times New Roman"/>
          <w:b/>
          <w:bCs/>
          <w:sz w:val="24"/>
          <w:szCs w:val="24"/>
        </w:rPr>
        <w:t>4</w:t>
      </w:r>
      <w:r w:rsidRPr="001F564C">
        <w:rPr>
          <w:rFonts w:ascii="Times New Roman" w:hAnsi="Times New Roman" w:cs="Times New Roman"/>
          <w:b/>
          <w:bCs/>
          <w:sz w:val="24"/>
          <w:szCs w:val="24"/>
        </w:rPr>
        <w:t xml:space="preserve">. </w:t>
      </w:r>
      <w:r w:rsidRPr="001F564C">
        <w:rPr>
          <w:rFonts w:ascii="Times New Roman" w:hAnsi="Times New Roman" w:cs="Times New Roman"/>
          <w:b/>
          <w:bCs/>
          <w:sz w:val="24"/>
          <w:szCs w:val="24"/>
        </w:rPr>
        <w:t>LEAP</w:t>
      </w:r>
      <w:r w:rsidRPr="001F564C">
        <w:rPr>
          <w:rFonts w:ascii="Times New Roman" w:hAnsi="Times New Roman" w:cs="Times New Roman"/>
          <w:b/>
          <w:bCs/>
          <w:sz w:val="24"/>
          <w:szCs w:val="24"/>
        </w:rPr>
        <w:t xml:space="preserve"> Pilot Collection Protocol – Experimental Condition</w:t>
      </w:r>
    </w:p>
    <w:tbl>
      <w:tblPr>
        <w:tblStyle w:val="ListTable3Accent1"/>
        <w:tblpPr w:leftFromText="180" w:rightFromText="180" w:vertAnchor="text" w:tblpXSpec="center" w:tblpY="1"/>
        <w:tblOverlap w:val="never"/>
        <w:tblW w:w="5000" w:type="pct"/>
        <w:jc w:val="center"/>
        <w:tblLook w:val="04A0"/>
      </w:tblPr>
      <w:tblGrid>
        <w:gridCol w:w="1154"/>
        <w:gridCol w:w="1154"/>
        <w:gridCol w:w="1578"/>
        <w:gridCol w:w="1877"/>
        <w:gridCol w:w="1713"/>
        <w:gridCol w:w="1874"/>
      </w:tblGrid>
      <w:tr w14:paraId="2E41442E" w14:textId="77777777" w:rsidTr="005F496D">
        <w:tblPrEx>
          <w:tblW w:w="5000" w:type="pct"/>
          <w:jc w:val="center"/>
          <w:tblLook w:val="04A0"/>
        </w:tblPrEx>
        <w:trPr>
          <w:trHeight w:val="117"/>
          <w:jc w:val="center"/>
        </w:trPr>
        <w:tc>
          <w:tcPr>
            <w:tcW w:w="617" w:type="pct"/>
            <w:vAlign w:val="center"/>
          </w:tcPr>
          <w:p w:rsidR="00552C7E" w:rsidRPr="00E235BB" w:rsidP="005F496D" w14:paraId="4DB7971D" w14:textId="77777777">
            <w:pPr>
              <w:keepLines/>
              <w:rPr>
                <w:rFonts w:ascii="Times New Roman" w:hAnsi="Times New Roman" w:cs="Times New Roman"/>
                <w:b w:val="0"/>
                <w:sz w:val="20"/>
                <w:szCs w:val="20"/>
              </w:rPr>
            </w:pPr>
            <w:bookmarkStart w:id="0" w:name="_Hlk170060107"/>
            <w:r w:rsidRPr="00E235BB">
              <w:rPr>
                <w:rFonts w:ascii="Times New Roman" w:hAnsi="Times New Roman" w:cs="Times New Roman"/>
                <w:b w:val="0"/>
                <w:sz w:val="20"/>
                <w:szCs w:val="20"/>
              </w:rPr>
              <w:t>Data Collection Week</w:t>
            </w:r>
          </w:p>
        </w:tc>
        <w:tc>
          <w:tcPr>
            <w:tcW w:w="617" w:type="pct"/>
            <w:vAlign w:val="center"/>
          </w:tcPr>
          <w:p w:rsidR="00552C7E" w:rsidRPr="00E235BB" w:rsidP="005F496D" w14:paraId="172D0822"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Activity</w:t>
            </w:r>
          </w:p>
        </w:tc>
        <w:tc>
          <w:tcPr>
            <w:tcW w:w="844" w:type="pct"/>
            <w:vAlign w:val="center"/>
          </w:tcPr>
          <w:p w:rsidR="00552C7E" w:rsidRPr="00E235BB" w:rsidP="005F496D" w14:paraId="359DB69A"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Component</w:t>
            </w:r>
          </w:p>
        </w:tc>
        <w:tc>
          <w:tcPr>
            <w:tcW w:w="1004" w:type="pct"/>
            <w:vAlign w:val="center"/>
          </w:tcPr>
          <w:p w:rsidR="00552C7E" w:rsidRPr="00E235BB" w:rsidP="005F496D" w14:paraId="7E72F8E6"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Estimated Timeline</w:t>
            </w:r>
          </w:p>
        </w:tc>
        <w:tc>
          <w:tcPr>
            <w:tcW w:w="916" w:type="pct"/>
            <w:vAlign w:val="center"/>
          </w:tcPr>
          <w:p w:rsidR="00552C7E" w:rsidRPr="00E235BB" w:rsidP="005F496D" w14:paraId="1BC39049"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 xml:space="preserve">Delivery Method  </w:t>
            </w:r>
          </w:p>
        </w:tc>
        <w:tc>
          <w:tcPr>
            <w:tcW w:w="1002" w:type="pct"/>
            <w:vAlign w:val="center"/>
          </w:tcPr>
          <w:p w:rsidR="00552C7E" w:rsidRPr="00E235BB" w:rsidP="005F496D" w14:paraId="3882F665"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Notes</w:t>
            </w:r>
          </w:p>
        </w:tc>
      </w:tr>
      <w:tr w14:paraId="733851C5" w14:textId="77777777" w:rsidTr="005F496D">
        <w:tblPrEx>
          <w:tblW w:w="5000" w:type="pct"/>
          <w:jc w:val="center"/>
          <w:tblLook w:val="04A0"/>
        </w:tblPrEx>
        <w:trPr>
          <w:trHeight w:val="244"/>
          <w:jc w:val="center"/>
        </w:trPr>
        <w:tc>
          <w:tcPr>
            <w:tcW w:w="617" w:type="pct"/>
            <w:shd w:val="clear" w:color="auto" w:fill="auto"/>
          </w:tcPr>
          <w:p w:rsidR="00552C7E" w:rsidRPr="00E235BB" w:rsidP="005F496D" w14:paraId="31D79F97"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-1</w:t>
            </w:r>
          </w:p>
        </w:tc>
        <w:tc>
          <w:tcPr>
            <w:tcW w:w="617" w:type="pct"/>
            <w:shd w:val="clear" w:color="auto" w:fill="auto"/>
          </w:tcPr>
          <w:p w:rsidR="00552C7E" w:rsidRPr="00E235BB" w:rsidP="005F496D" w14:paraId="38123E12" w14:textId="77777777">
            <w:pPr>
              <w:keepLines/>
              <w:rPr>
                <w:rFonts w:ascii="Times New Roman" w:hAnsi="Times New Roman" w:cs="Times New Roman"/>
                <w:sz w:val="20"/>
                <w:szCs w:val="20"/>
              </w:rPr>
            </w:pPr>
            <w:r w:rsidRPr="00E235BB">
              <w:rPr>
                <w:rFonts w:ascii="Times New Roman" w:hAnsi="Times New Roman" w:cs="Times New Roman"/>
                <w:sz w:val="20"/>
                <w:szCs w:val="20"/>
              </w:rPr>
              <w:t>Pre-data collection notice</w:t>
            </w:r>
          </w:p>
        </w:tc>
        <w:tc>
          <w:tcPr>
            <w:tcW w:w="844" w:type="pct"/>
            <w:shd w:val="clear" w:color="auto" w:fill="auto"/>
          </w:tcPr>
          <w:p w:rsidR="00552C7E" w:rsidRPr="00E235BB" w:rsidP="005F496D" w14:paraId="2EE406B1"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Letter of Endorsement from a IACP section, tailored by stratum </w:t>
            </w:r>
          </w:p>
        </w:tc>
        <w:tc>
          <w:tcPr>
            <w:tcW w:w="1004" w:type="pct"/>
            <w:shd w:val="clear" w:color="auto" w:fill="auto"/>
          </w:tcPr>
          <w:p w:rsidR="00552C7E" w:rsidRPr="00E235BB" w:rsidP="005F496D" w14:paraId="7CE17915" w14:textId="77777777">
            <w:pPr>
              <w:keepLines/>
              <w:rPr>
                <w:rFonts w:ascii="Times New Roman" w:hAnsi="Times New Roman" w:cs="Times New Roman"/>
                <w:sz w:val="20"/>
                <w:szCs w:val="20"/>
              </w:rPr>
            </w:pPr>
            <w:r w:rsidRPr="00E235BB">
              <w:rPr>
                <w:rFonts w:ascii="Times New Roman" w:hAnsi="Times New Roman" w:cs="Times New Roman"/>
                <w:sz w:val="20"/>
                <w:szCs w:val="20"/>
              </w:rPr>
              <w:t>Tuesday 8/27/24</w:t>
            </w:r>
          </w:p>
        </w:tc>
        <w:tc>
          <w:tcPr>
            <w:tcW w:w="916" w:type="pct"/>
            <w:shd w:val="clear" w:color="auto" w:fill="auto"/>
          </w:tcPr>
          <w:p w:rsidR="00552C7E" w:rsidRPr="00E235BB" w:rsidP="005F496D" w14:paraId="70EF1116"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tcPr>
          <w:p w:rsidR="00552C7E" w:rsidRPr="00E235BB" w:rsidP="005F496D" w14:paraId="1E6F7FF1"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Will include instructions for updating contact information and how to reach the survey helpdesk </w:t>
            </w:r>
          </w:p>
        </w:tc>
      </w:tr>
      <w:tr w14:paraId="2C82A399" w14:textId="77777777" w:rsidTr="005F496D">
        <w:tblPrEx>
          <w:tblW w:w="5000" w:type="pct"/>
          <w:jc w:val="center"/>
          <w:tblLook w:val="04A0"/>
        </w:tblPrEx>
        <w:trPr>
          <w:trHeight w:val="244"/>
          <w:jc w:val="center"/>
        </w:trPr>
        <w:tc>
          <w:tcPr>
            <w:tcW w:w="617" w:type="pct"/>
            <w:shd w:val="clear" w:color="auto" w:fill="EEECE1" w:themeFill="background2"/>
          </w:tcPr>
          <w:p w:rsidR="00552C7E" w:rsidRPr="00E235BB" w:rsidP="005F496D" w14:paraId="32E6B92A"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0</w:t>
            </w:r>
          </w:p>
        </w:tc>
        <w:tc>
          <w:tcPr>
            <w:tcW w:w="617" w:type="pct"/>
            <w:shd w:val="clear" w:color="auto" w:fill="EEECE1" w:themeFill="background2"/>
          </w:tcPr>
          <w:p w:rsidR="00552C7E" w:rsidRPr="00E235BB" w:rsidP="005F496D" w14:paraId="585A45B7" w14:textId="77777777">
            <w:pPr>
              <w:keepLines/>
              <w:rPr>
                <w:rFonts w:ascii="Times New Roman" w:hAnsi="Times New Roman" w:cs="Times New Roman"/>
                <w:sz w:val="20"/>
                <w:szCs w:val="20"/>
              </w:rPr>
            </w:pPr>
            <w:r w:rsidRPr="00E235BB">
              <w:rPr>
                <w:rFonts w:ascii="Times New Roman" w:hAnsi="Times New Roman" w:cs="Times New Roman"/>
                <w:sz w:val="20"/>
                <w:szCs w:val="20"/>
              </w:rPr>
              <w:t>Invitation letter</w:t>
            </w:r>
          </w:p>
        </w:tc>
        <w:tc>
          <w:tcPr>
            <w:tcW w:w="844" w:type="pct"/>
            <w:shd w:val="clear" w:color="auto" w:fill="EEECE1" w:themeFill="background2"/>
          </w:tcPr>
          <w:p w:rsidR="00552C7E" w:rsidRPr="00E235BB" w:rsidP="005F496D" w14:paraId="1A3165EF"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Invitation letter, 2024 LEMAS flyer, letter of support </w:t>
            </w:r>
          </w:p>
        </w:tc>
        <w:tc>
          <w:tcPr>
            <w:tcW w:w="1004" w:type="pct"/>
            <w:shd w:val="clear" w:color="auto" w:fill="EEECE1" w:themeFill="background2"/>
          </w:tcPr>
          <w:p w:rsidR="00552C7E" w:rsidRPr="00E235BB" w:rsidP="005F496D" w14:paraId="74203D3D"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9/5/2024</w:t>
            </w:r>
          </w:p>
        </w:tc>
        <w:tc>
          <w:tcPr>
            <w:tcW w:w="916" w:type="pct"/>
            <w:shd w:val="clear" w:color="auto" w:fill="EEECE1" w:themeFill="background2"/>
          </w:tcPr>
          <w:p w:rsidR="00552C7E" w:rsidRPr="00E235BB" w:rsidP="005F496D" w14:paraId="13DA4EF0" w14:textId="77777777">
            <w:pPr>
              <w:keepLines/>
              <w:rPr>
                <w:rFonts w:ascii="Times New Roman" w:hAnsi="Times New Roman" w:cs="Times New Roman"/>
                <w:sz w:val="20"/>
                <w:szCs w:val="20"/>
              </w:rPr>
            </w:pPr>
            <w:r w:rsidRPr="00E235BB">
              <w:rPr>
                <w:rFonts w:ascii="Times New Roman" w:hAnsi="Times New Roman" w:cs="Times New Roman"/>
                <w:sz w:val="20"/>
                <w:szCs w:val="20"/>
              </w:rPr>
              <w:t>Priority mailing service (e.g., UPS or FedEx)</w:t>
            </w:r>
          </w:p>
        </w:tc>
        <w:tc>
          <w:tcPr>
            <w:tcW w:w="1002" w:type="pct"/>
            <w:shd w:val="clear" w:color="auto" w:fill="EEECE1" w:themeFill="background2"/>
          </w:tcPr>
          <w:p w:rsidR="00552C7E" w:rsidRPr="00E235BB" w:rsidP="005F496D" w14:paraId="391317BE" w14:textId="77777777">
            <w:pPr>
              <w:keepLines/>
              <w:rPr>
                <w:rFonts w:ascii="Times New Roman" w:hAnsi="Times New Roman" w:cs="Times New Roman"/>
                <w:sz w:val="20"/>
                <w:szCs w:val="20"/>
              </w:rPr>
            </w:pPr>
          </w:p>
        </w:tc>
      </w:tr>
      <w:tr w14:paraId="7C6C1911" w14:textId="77777777" w:rsidTr="005F496D">
        <w:tblPrEx>
          <w:tblW w:w="5000" w:type="pct"/>
          <w:jc w:val="center"/>
          <w:tblLook w:val="04A0"/>
        </w:tblPrEx>
        <w:trPr>
          <w:trHeight w:val="236"/>
          <w:jc w:val="center"/>
        </w:trPr>
        <w:tc>
          <w:tcPr>
            <w:tcW w:w="617" w:type="pct"/>
          </w:tcPr>
          <w:p w:rsidR="00552C7E" w:rsidRPr="00E235BB" w:rsidP="005F496D" w14:paraId="2ACAFAAD"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0</w:t>
            </w:r>
          </w:p>
        </w:tc>
        <w:tc>
          <w:tcPr>
            <w:tcW w:w="617" w:type="pct"/>
          </w:tcPr>
          <w:p w:rsidR="00552C7E" w:rsidRPr="00E235BB" w:rsidP="005F496D" w14:paraId="47FF8D5F" w14:textId="77777777">
            <w:pPr>
              <w:keepLines/>
              <w:rPr>
                <w:rFonts w:ascii="Times New Roman" w:hAnsi="Times New Roman" w:cs="Times New Roman"/>
                <w:sz w:val="20"/>
                <w:szCs w:val="20"/>
              </w:rPr>
            </w:pPr>
            <w:r w:rsidRPr="00E235BB">
              <w:rPr>
                <w:rFonts w:ascii="Times New Roman" w:hAnsi="Times New Roman" w:cs="Times New Roman"/>
                <w:sz w:val="20"/>
                <w:szCs w:val="20"/>
              </w:rPr>
              <w:t>Invitation email</w:t>
            </w:r>
          </w:p>
        </w:tc>
        <w:tc>
          <w:tcPr>
            <w:tcW w:w="844" w:type="pct"/>
          </w:tcPr>
          <w:p w:rsidR="00552C7E" w:rsidRPr="00E235BB" w:rsidP="005F496D" w14:paraId="31DF5D24" w14:textId="77777777">
            <w:pPr>
              <w:keepLines/>
              <w:rPr>
                <w:rFonts w:ascii="Times New Roman" w:hAnsi="Times New Roman" w:cs="Times New Roman"/>
                <w:sz w:val="20"/>
                <w:szCs w:val="20"/>
              </w:rPr>
            </w:pPr>
            <w:r w:rsidRPr="00E235BB">
              <w:rPr>
                <w:rFonts w:ascii="Times New Roman" w:hAnsi="Times New Roman" w:cs="Times New Roman"/>
                <w:sz w:val="20"/>
                <w:szCs w:val="20"/>
              </w:rPr>
              <w:t>Invitation email</w:t>
            </w:r>
          </w:p>
        </w:tc>
        <w:tc>
          <w:tcPr>
            <w:tcW w:w="1004" w:type="pct"/>
          </w:tcPr>
          <w:p w:rsidR="00552C7E" w:rsidRPr="00E235BB" w:rsidP="005F496D" w14:paraId="6104E992"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9/5/2024</w:t>
            </w:r>
          </w:p>
        </w:tc>
        <w:tc>
          <w:tcPr>
            <w:tcW w:w="916" w:type="pct"/>
          </w:tcPr>
          <w:p w:rsidR="00552C7E" w:rsidRPr="00E235BB" w:rsidP="005F496D" w14:paraId="1481686C" w14:textId="77777777">
            <w:pPr>
              <w:keepLines/>
              <w:rPr>
                <w:rFonts w:ascii="Times New Roman" w:hAnsi="Times New Roman" w:cs="Times New Roman"/>
                <w:sz w:val="20"/>
                <w:szCs w:val="20"/>
              </w:rPr>
            </w:pPr>
            <w:r w:rsidRPr="00E235BB">
              <w:rPr>
                <w:rFonts w:ascii="Times New Roman" w:hAnsi="Times New Roman" w:cs="Times New Roman"/>
                <w:sz w:val="20"/>
                <w:szCs w:val="20"/>
              </w:rPr>
              <w:t>Email</w:t>
            </w:r>
          </w:p>
        </w:tc>
        <w:tc>
          <w:tcPr>
            <w:tcW w:w="1002" w:type="pct"/>
          </w:tcPr>
          <w:p w:rsidR="00552C7E" w:rsidRPr="00E235BB" w:rsidP="005F496D" w14:paraId="438FBDAB" w14:textId="77777777">
            <w:pPr>
              <w:keepLines/>
              <w:rPr>
                <w:rFonts w:ascii="Times New Roman" w:hAnsi="Times New Roman" w:cs="Times New Roman"/>
                <w:sz w:val="20"/>
                <w:szCs w:val="20"/>
              </w:rPr>
            </w:pPr>
            <w:r w:rsidRPr="00E235BB">
              <w:rPr>
                <w:rFonts w:ascii="Times New Roman" w:hAnsi="Times New Roman" w:cs="Times New Roman"/>
                <w:sz w:val="20"/>
                <w:szCs w:val="20"/>
              </w:rPr>
              <w:t>Same information as the invitation letter</w:t>
            </w:r>
          </w:p>
        </w:tc>
      </w:tr>
      <w:tr w14:paraId="2B50518D" w14:textId="77777777" w:rsidTr="005F496D">
        <w:tblPrEx>
          <w:tblW w:w="5000" w:type="pct"/>
          <w:jc w:val="center"/>
          <w:tblLook w:val="04A0"/>
        </w:tblPrEx>
        <w:trPr>
          <w:trHeight w:val="114"/>
          <w:jc w:val="center"/>
        </w:trPr>
        <w:tc>
          <w:tcPr>
            <w:tcW w:w="617" w:type="pct"/>
            <w:shd w:val="clear" w:color="auto" w:fill="EEECE1" w:themeFill="background2"/>
          </w:tcPr>
          <w:p w:rsidR="00552C7E" w:rsidRPr="00E235BB" w:rsidP="005F496D" w14:paraId="5A0A9A1C" w14:textId="24A4C2F2">
            <w:pPr>
              <w:keepLines/>
              <w:rPr>
                <w:rFonts w:ascii="Times New Roman" w:hAnsi="Times New Roman" w:cs="Times New Roman"/>
                <w:b w:val="0"/>
                <w:sz w:val="20"/>
                <w:szCs w:val="20"/>
              </w:rPr>
            </w:pPr>
            <w:r>
              <w:rPr>
                <w:rFonts w:ascii="Times New Roman" w:hAnsi="Times New Roman" w:cs="Times New Roman"/>
                <w:b w:val="0"/>
                <w:sz w:val="20"/>
                <w:szCs w:val="20"/>
              </w:rPr>
              <w:t>2</w:t>
            </w:r>
          </w:p>
        </w:tc>
        <w:tc>
          <w:tcPr>
            <w:tcW w:w="617" w:type="pct"/>
            <w:shd w:val="clear" w:color="auto" w:fill="EEECE1" w:themeFill="background2"/>
          </w:tcPr>
          <w:p w:rsidR="00552C7E" w:rsidRPr="00E235BB" w:rsidP="005F496D" w14:paraId="63C7049A" w14:textId="77777777">
            <w:pPr>
              <w:keepLines/>
              <w:rPr>
                <w:rFonts w:ascii="Times New Roman" w:hAnsi="Times New Roman" w:cs="Times New Roman"/>
                <w:sz w:val="20"/>
                <w:szCs w:val="20"/>
              </w:rPr>
            </w:pPr>
            <w:r w:rsidRPr="00E235BB">
              <w:rPr>
                <w:rFonts w:ascii="Times New Roman" w:hAnsi="Times New Roman" w:cs="Times New Roman"/>
                <w:sz w:val="20"/>
                <w:szCs w:val="20"/>
              </w:rPr>
              <w:t>1st reminder</w:t>
            </w:r>
            <w:r w:rsidRPr="00E235BB">
              <w:rPr>
                <w:rFonts w:ascii="Times New Roman" w:hAnsi="Times New Roman" w:cs="Times New Roman"/>
                <w:spacing w:val="-2"/>
                <w:sz w:val="20"/>
                <w:szCs w:val="20"/>
              </w:rPr>
              <w:t xml:space="preserve"> </w:t>
            </w:r>
          </w:p>
        </w:tc>
        <w:tc>
          <w:tcPr>
            <w:tcW w:w="844" w:type="pct"/>
            <w:shd w:val="clear" w:color="auto" w:fill="EEECE1" w:themeFill="background2"/>
          </w:tcPr>
          <w:p w:rsidR="00552C7E" w:rsidRPr="00E235BB" w:rsidP="005F496D" w14:paraId="65087F61"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Reminder letter, </w:t>
            </w:r>
            <w:r w:rsidRPr="00E235BB">
              <w:rPr>
                <w:rFonts w:ascii="Times New Roman" w:hAnsi="Times New Roman" w:cs="Times New Roman"/>
                <w:sz w:val="20"/>
                <w:szCs w:val="20"/>
              </w:rPr>
              <w:t>Teleform</w:t>
            </w:r>
            <w:r w:rsidRPr="00E235BB">
              <w:rPr>
                <w:rFonts w:ascii="Times New Roman" w:hAnsi="Times New Roman" w:cs="Times New Roman"/>
                <w:sz w:val="20"/>
                <w:szCs w:val="20"/>
              </w:rPr>
              <w:t xml:space="preserve"> Survey, business reply envelope (BRE) via USPS</w:t>
            </w:r>
          </w:p>
        </w:tc>
        <w:tc>
          <w:tcPr>
            <w:tcW w:w="1004" w:type="pct"/>
            <w:shd w:val="clear" w:color="auto" w:fill="EEECE1" w:themeFill="background2"/>
          </w:tcPr>
          <w:p w:rsidR="00552C7E" w:rsidRPr="00E235BB" w:rsidP="005F496D" w14:paraId="120B9A9C"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9/19/2024</w:t>
            </w:r>
          </w:p>
        </w:tc>
        <w:tc>
          <w:tcPr>
            <w:tcW w:w="916" w:type="pct"/>
            <w:shd w:val="clear" w:color="auto" w:fill="EEECE1" w:themeFill="background2"/>
          </w:tcPr>
          <w:p w:rsidR="00552C7E" w:rsidRPr="00E235BB" w:rsidP="005F496D" w14:paraId="62371B80"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shd w:val="clear" w:color="auto" w:fill="EEECE1" w:themeFill="background2"/>
          </w:tcPr>
          <w:p w:rsidR="00552C7E" w:rsidRPr="00E235BB" w:rsidP="005F496D" w14:paraId="7726EC9E" w14:textId="77777777">
            <w:pPr>
              <w:keepLines/>
              <w:rPr>
                <w:rFonts w:ascii="Times New Roman" w:hAnsi="Times New Roman" w:cs="Times New Roman"/>
                <w:sz w:val="20"/>
                <w:szCs w:val="20"/>
              </w:rPr>
            </w:pPr>
          </w:p>
        </w:tc>
      </w:tr>
      <w:tr w14:paraId="06A3E8E8" w14:textId="77777777" w:rsidTr="005F496D">
        <w:tblPrEx>
          <w:tblW w:w="5000" w:type="pct"/>
          <w:jc w:val="center"/>
          <w:tblLook w:val="04A0"/>
        </w:tblPrEx>
        <w:trPr>
          <w:trHeight w:val="114"/>
          <w:jc w:val="center"/>
        </w:trPr>
        <w:tc>
          <w:tcPr>
            <w:tcW w:w="617" w:type="pct"/>
          </w:tcPr>
          <w:p w:rsidR="00552C7E" w:rsidRPr="00E235BB" w:rsidP="005F496D" w14:paraId="43555448" w14:textId="18A5B7EA">
            <w:pPr>
              <w:keepLines/>
              <w:rPr>
                <w:rFonts w:ascii="Times New Roman" w:hAnsi="Times New Roman" w:cs="Times New Roman"/>
                <w:b w:val="0"/>
                <w:sz w:val="20"/>
                <w:szCs w:val="20"/>
              </w:rPr>
            </w:pPr>
            <w:r>
              <w:rPr>
                <w:rFonts w:ascii="Times New Roman" w:hAnsi="Times New Roman" w:cs="Times New Roman"/>
                <w:b w:val="0"/>
                <w:sz w:val="20"/>
                <w:szCs w:val="20"/>
              </w:rPr>
              <w:t>3</w:t>
            </w:r>
          </w:p>
        </w:tc>
        <w:tc>
          <w:tcPr>
            <w:tcW w:w="617" w:type="pct"/>
          </w:tcPr>
          <w:p w:rsidR="00552C7E" w:rsidRPr="00E235BB" w:rsidP="005F496D" w14:paraId="3B8F21A1" w14:textId="77777777">
            <w:pPr>
              <w:keepLines/>
              <w:rPr>
                <w:rFonts w:ascii="Times New Roman" w:hAnsi="Times New Roman" w:cs="Times New Roman"/>
                <w:sz w:val="20"/>
                <w:szCs w:val="20"/>
              </w:rPr>
            </w:pPr>
            <w:r w:rsidRPr="00E235BB">
              <w:rPr>
                <w:rFonts w:ascii="Times New Roman" w:hAnsi="Times New Roman" w:cs="Times New Roman"/>
                <w:sz w:val="20"/>
                <w:szCs w:val="20"/>
              </w:rPr>
              <w:t>2nd reminder</w:t>
            </w:r>
          </w:p>
        </w:tc>
        <w:tc>
          <w:tcPr>
            <w:tcW w:w="844" w:type="pct"/>
          </w:tcPr>
          <w:p w:rsidR="00552C7E" w:rsidRPr="00E235BB" w:rsidP="005F496D" w14:paraId="7D09DE4C" w14:textId="77777777">
            <w:pPr>
              <w:keepLines/>
              <w:rPr>
                <w:rFonts w:ascii="Times New Roman" w:hAnsi="Times New Roman" w:cs="Times New Roman"/>
                <w:sz w:val="20"/>
                <w:szCs w:val="20"/>
              </w:rPr>
            </w:pPr>
            <w:r w:rsidRPr="00E235BB">
              <w:rPr>
                <w:rFonts w:ascii="Times New Roman" w:hAnsi="Times New Roman" w:cs="Times New Roman"/>
                <w:sz w:val="20"/>
                <w:szCs w:val="20"/>
              </w:rPr>
              <w:t>Reminder email</w:t>
            </w:r>
          </w:p>
        </w:tc>
        <w:tc>
          <w:tcPr>
            <w:tcW w:w="1004" w:type="pct"/>
          </w:tcPr>
          <w:p w:rsidR="00552C7E" w:rsidRPr="00E235BB" w:rsidP="005F496D" w14:paraId="7EA20E61"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9/26/24</w:t>
            </w:r>
          </w:p>
        </w:tc>
        <w:tc>
          <w:tcPr>
            <w:tcW w:w="916" w:type="pct"/>
          </w:tcPr>
          <w:p w:rsidR="00552C7E" w:rsidRPr="00E235BB" w:rsidP="005F496D" w14:paraId="2A0E9A59" w14:textId="77777777">
            <w:pPr>
              <w:keepLines/>
              <w:rPr>
                <w:rFonts w:ascii="Times New Roman" w:hAnsi="Times New Roman" w:cs="Times New Roman"/>
                <w:sz w:val="20"/>
                <w:szCs w:val="20"/>
              </w:rPr>
            </w:pPr>
            <w:r w:rsidRPr="00E235BB">
              <w:rPr>
                <w:rFonts w:ascii="Times New Roman" w:hAnsi="Times New Roman" w:cs="Times New Roman"/>
                <w:sz w:val="20"/>
                <w:szCs w:val="20"/>
              </w:rPr>
              <w:t>Email</w:t>
            </w:r>
          </w:p>
        </w:tc>
        <w:tc>
          <w:tcPr>
            <w:tcW w:w="1002" w:type="pct"/>
          </w:tcPr>
          <w:p w:rsidR="00552C7E" w:rsidRPr="00E235BB" w:rsidP="005F496D" w14:paraId="0D440C98" w14:textId="77777777">
            <w:pPr>
              <w:keepLines/>
              <w:rPr>
                <w:rFonts w:ascii="Times New Roman" w:hAnsi="Times New Roman" w:cs="Times New Roman"/>
                <w:sz w:val="20"/>
                <w:szCs w:val="20"/>
              </w:rPr>
            </w:pPr>
            <w:r w:rsidRPr="00E235BB">
              <w:rPr>
                <w:rFonts w:ascii="Times New Roman" w:hAnsi="Times New Roman" w:cs="Times New Roman"/>
                <w:sz w:val="20"/>
                <w:szCs w:val="20"/>
              </w:rPr>
              <w:t>Same information as the 1</w:t>
            </w:r>
            <w:r w:rsidRPr="00E235BB">
              <w:rPr>
                <w:rFonts w:ascii="Times New Roman" w:hAnsi="Times New Roman" w:cs="Times New Roman"/>
                <w:sz w:val="20"/>
                <w:szCs w:val="20"/>
                <w:vertAlign w:val="superscript"/>
              </w:rPr>
              <w:t>st</w:t>
            </w:r>
            <w:r w:rsidRPr="00E235BB">
              <w:rPr>
                <w:rFonts w:ascii="Times New Roman" w:hAnsi="Times New Roman" w:cs="Times New Roman"/>
                <w:sz w:val="20"/>
                <w:szCs w:val="20"/>
              </w:rPr>
              <w:t xml:space="preserve"> reminder.</w:t>
            </w:r>
          </w:p>
        </w:tc>
      </w:tr>
      <w:tr w14:paraId="0F82DC53" w14:textId="77777777" w:rsidTr="005F496D">
        <w:tblPrEx>
          <w:tblW w:w="5000" w:type="pct"/>
          <w:jc w:val="center"/>
          <w:tblLook w:val="04A0"/>
        </w:tblPrEx>
        <w:trPr>
          <w:trHeight w:val="192"/>
          <w:jc w:val="center"/>
        </w:trPr>
        <w:tc>
          <w:tcPr>
            <w:tcW w:w="617" w:type="pct"/>
            <w:shd w:val="clear" w:color="auto" w:fill="EEECE1" w:themeFill="background2"/>
          </w:tcPr>
          <w:p w:rsidR="00552C7E" w:rsidRPr="00E235BB" w:rsidP="005F496D" w14:paraId="592ABCE9" w14:textId="18311F5A">
            <w:pPr>
              <w:keepLines/>
              <w:rPr>
                <w:rFonts w:ascii="Times New Roman" w:hAnsi="Times New Roman" w:cs="Times New Roman"/>
                <w:b w:val="0"/>
                <w:sz w:val="20"/>
                <w:szCs w:val="20"/>
              </w:rPr>
            </w:pPr>
            <w:r>
              <w:rPr>
                <w:rFonts w:ascii="Times New Roman" w:hAnsi="Times New Roman" w:cs="Times New Roman"/>
                <w:b w:val="0"/>
                <w:sz w:val="20"/>
                <w:szCs w:val="20"/>
              </w:rPr>
              <w:t>4</w:t>
            </w:r>
          </w:p>
        </w:tc>
        <w:tc>
          <w:tcPr>
            <w:tcW w:w="617" w:type="pct"/>
            <w:shd w:val="clear" w:color="auto" w:fill="EEECE1" w:themeFill="background2"/>
          </w:tcPr>
          <w:p w:rsidR="00552C7E" w:rsidRPr="00E235BB" w:rsidP="005F496D" w14:paraId="579E0C10" w14:textId="77777777">
            <w:pPr>
              <w:keepLines/>
              <w:rPr>
                <w:rFonts w:ascii="Times New Roman" w:hAnsi="Times New Roman" w:cs="Times New Roman"/>
                <w:sz w:val="20"/>
                <w:szCs w:val="20"/>
              </w:rPr>
            </w:pPr>
            <w:r w:rsidRPr="00E235BB">
              <w:rPr>
                <w:rFonts w:ascii="Times New Roman" w:hAnsi="Times New Roman" w:cs="Times New Roman"/>
                <w:sz w:val="20"/>
                <w:szCs w:val="20"/>
              </w:rPr>
              <w:t>3rd reminder</w:t>
            </w:r>
          </w:p>
        </w:tc>
        <w:tc>
          <w:tcPr>
            <w:tcW w:w="844" w:type="pct"/>
            <w:shd w:val="clear" w:color="auto" w:fill="EEECE1" w:themeFill="background2"/>
          </w:tcPr>
          <w:p w:rsidR="00552C7E" w:rsidRPr="00E235BB" w:rsidP="005F496D" w14:paraId="65419E59"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Reminder postcard </w:t>
            </w:r>
          </w:p>
        </w:tc>
        <w:tc>
          <w:tcPr>
            <w:tcW w:w="1004" w:type="pct"/>
            <w:shd w:val="clear" w:color="auto" w:fill="EEECE1" w:themeFill="background2"/>
          </w:tcPr>
          <w:p w:rsidR="00552C7E" w:rsidRPr="00E235BB" w:rsidP="005F496D" w14:paraId="2164A2B0"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10/3/24</w:t>
            </w:r>
          </w:p>
        </w:tc>
        <w:tc>
          <w:tcPr>
            <w:tcW w:w="916" w:type="pct"/>
            <w:shd w:val="clear" w:color="auto" w:fill="EEECE1" w:themeFill="background2"/>
          </w:tcPr>
          <w:p w:rsidR="00552C7E" w:rsidRPr="00E235BB" w:rsidP="005F496D" w14:paraId="2CC1F20F"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shd w:val="clear" w:color="auto" w:fill="EEECE1" w:themeFill="background2"/>
          </w:tcPr>
          <w:p w:rsidR="00552C7E" w:rsidRPr="00E235BB" w:rsidP="005F496D" w14:paraId="2770052A" w14:textId="77777777">
            <w:pPr>
              <w:keepLines/>
              <w:rPr>
                <w:rFonts w:ascii="Times New Roman" w:hAnsi="Times New Roman" w:cs="Times New Roman"/>
                <w:sz w:val="20"/>
                <w:szCs w:val="20"/>
              </w:rPr>
            </w:pPr>
          </w:p>
        </w:tc>
      </w:tr>
      <w:tr w14:paraId="3A0FB6E9" w14:textId="77777777" w:rsidTr="005F496D">
        <w:tblPrEx>
          <w:tblW w:w="5000" w:type="pct"/>
          <w:jc w:val="center"/>
          <w:tblLook w:val="04A0"/>
        </w:tblPrEx>
        <w:trPr>
          <w:trHeight w:val="197"/>
          <w:jc w:val="center"/>
        </w:trPr>
        <w:tc>
          <w:tcPr>
            <w:tcW w:w="617" w:type="pct"/>
          </w:tcPr>
          <w:p w:rsidR="00552C7E" w:rsidRPr="00E235BB" w:rsidP="005F496D" w14:paraId="2A4B1B3E" w14:textId="50146CBE">
            <w:pPr>
              <w:keepLines/>
              <w:rPr>
                <w:rFonts w:ascii="Times New Roman" w:hAnsi="Times New Roman" w:cs="Times New Roman"/>
                <w:b w:val="0"/>
                <w:sz w:val="20"/>
                <w:szCs w:val="20"/>
              </w:rPr>
            </w:pPr>
            <w:r>
              <w:rPr>
                <w:rFonts w:ascii="Times New Roman" w:hAnsi="Times New Roman" w:cs="Times New Roman"/>
                <w:b w:val="0"/>
                <w:sz w:val="20"/>
                <w:szCs w:val="20"/>
              </w:rPr>
              <w:t>5</w:t>
            </w:r>
          </w:p>
        </w:tc>
        <w:tc>
          <w:tcPr>
            <w:tcW w:w="617" w:type="pct"/>
          </w:tcPr>
          <w:p w:rsidR="00552C7E" w:rsidRPr="00E235BB" w:rsidP="005F496D" w14:paraId="1E60F11E" w14:textId="77777777">
            <w:pPr>
              <w:keepLines/>
              <w:rPr>
                <w:rFonts w:ascii="Times New Roman" w:hAnsi="Times New Roman" w:cs="Times New Roman"/>
                <w:sz w:val="20"/>
                <w:szCs w:val="20"/>
              </w:rPr>
            </w:pPr>
            <w:r w:rsidRPr="00E235BB">
              <w:rPr>
                <w:rFonts w:ascii="Times New Roman" w:hAnsi="Times New Roman" w:cs="Times New Roman"/>
                <w:sz w:val="20"/>
                <w:szCs w:val="20"/>
              </w:rPr>
              <w:t>4th reminder</w:t>
            </w:r>
          </w:p>
        </w:tc>
        <w:tc>
          <w:tcPr>
            <w:tcW w:w="844" w:type="pct"/>
          </w:tcPr>
          <w:p w:rsidR="00552C7E" w:rsidRPr="00E235BB" w:rsidP="005F496D" w14:paraId="080ECC57" w14:textId="77777777">
            <w:pPr>
              <w:keepLines/>
              <w:rPr>
                <w:rFonts w:ascii="Times New Roman" w:hAnsi="Times New Roman" w:cs="Times New Roman"/>
                <w:sz w:val="20"/>
                <w:szCs w:val="20"/>
              </w:rPr>
            </w:pPr>
            <w:r w:rsidRPr="00E235BB">
              <w:rPr>
                <w:rFonts w:ascii="Times New Roman" w:hAnsi="Times New Roman" w:cs="Times New Roman"/>
                <w:sz w:val="20"/>
                <w:szCs w:val="20"/>
              </w:rPr>
              <w:t>Reminder email from IACP section, tailored by stratum</w:t>
            </w:r>
          </w:p>
        </w:tc>
        <w:tc>
          <w:tcPr>
            <w:tcW w:w="1004" w:type="pct"/>
          </w:tcPr>
          <w:p w:rsidR="00552C7E" w:rsidRPr="00E235BB" w:rsidP="005F496D" w14:paraId="3AC1E12D"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10/10/24</w:t>
            </w:r>
          </w:p>
        </w:tc>
        <w:tc>
          <w:tcPr>
            <w:tcW w:w="916" w:type="pct"/>
          </w:tcPr>
          <w:p w:rsidR="00552C7E" w:rsidRPr="00E235BB" w:rsidP="005F496D" w14:paraId="3AE83E56"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Email </w:t>
            </w:r>
          </w:p>
        </w:tc>
        <w:tc>
          <w:tcPr>
            <w:tcW w:w="1002" w:type="pct"/>
          </w:tcPr>
          <w:p w:rsidR="00552C7E" w:rsidRPr="00E235BB" w:rsidP="005F496D" w14:paraId="7AAC2B8D" w14:textId="77777777">
            <w:pPr>
              <w:keepLines/>
              <w:rPr>
                <w:rFonts w:ascii="Times New Roman" w:hAnsi="Times New Roman" w:cs="Times New Roman"/>
                <w:sz w:val="20"/>
                <w:szCs w:val="20"/>
              </w:rPr>
            </w:pPr>
            <w:r w:rsidRPr="00E235BB">
              <w:rPr>
                <w:rFonts w:ascii="Times New Roman" w:hAnsi="Times New Roman" w:cs="Times New Roman"/>
                <w:sz w:val="20"/>
                <w:szCs w:val="20"/>
              </w:rPr>
              <w:t>Will be emailed from an IACP account.</w:t>
            </w:r>
          </w:p>
        </w:tc>
      </w:tr>
      <w:tr w14:paraId="6855D01C" w14:textId="77777777" w:rsidTr="005F496D">
        <w:tblPrEx>
          <w:tblW w:w="5000" w:type="pct"/>
          <w:jc w:val="center"/>
          <w:tblLook w:val="04A0"/>
        </w:tblPrEx>
        <w:trPr>
          <w:trHeight w:val="192"/>
          <w:jc w:val="center"/>
        </w:trPr>
        <w:tc>
          <w:tcPr>
            <w:tcW w:w="617" w:type="pct"/>
            <w:shd w:val="clear" w:color="auto" w:fill="EEECE1" w:themeFill="background2"/>
          </w:tcPr>
          <w:p w:rsidR="00552C7E" w:rsidRPr="00E235BB" w:rsidP="005F496D" w14:paraId="07E8D7B3" w14:textId="4A3F6A92">
            <w:pPr>
              <w:keepLines/>
              <w:rPr>
                <w:rFonts w:ascii="Times New Roman" w:hAnsi="Times New Roman" w:cs="Times New Roman"/>
                <w:b w:val="0"/>
                <w:sz w:val="20"/>
                <w:szCs w:val="20"/>
              </w:rPr>
            </w:pPr>
            <w:r>
              <w:rPr>
                <w:rFonts w:ascii="Times New Roman" w:hAnsi="Times New Roman" w:cs="Times New Roman"/>
                <w:b w:val="0"/>
                <w:sz w:val="20"/>
                <w:szCs w:val="20"/>
              </w:rPr>
              <w:t>6</w:t>
            </w:r>
          </w:p>
        </w:tc>
        <w:tc>
          <w:tcPr>
            <w:tcW w:w="617" w:type="pct"/>
            <w:shd w:val="clear" w:color="auto" w:fill="EEECE1" w:themeFill="background2"/>
          </w:tcPr>
          <w:p w:rsidR="00552C7E" w:rsidRPr="00E235BB" w:rsidP="005F496D" w14:paraId="0AA79358" w14:textId="77777777">
            <w:pPr>
              <w:keepLines/>
              <w:rPr>
                <w:rFonts w:ascii="Times New Roman" w:hAnsi="Times New Roman" w:cs="Times New Roman"/>
                <w:sz w:val="20"/>
                <w:szCs w:val="20"/>
              </w:rPr>
            </w:pPr>
            <w:r w:rsidRPr="00E235BB">
              <w:rPr>
                <w:rFonts w:ascii="Times New Roman" w:hAnsi="Times New Roman" w:cs="Times New Roman"/>
                <w:sz w:val="20"/>
                <w:szCs w:val="20"/>
              </w:rPr>
              <w:t>5th reminder</w:t>
            </w:r>
          </w:p>
        </w:tc>
        <w:tc>
          <w:tcPr>
            <w:tcW w:w="844" w:type="pct"/>
            <w:shd w:val="clear" w:color="auto" w:fill="EEECE1" w:themeFill="background2"/>
          </w:tcPr>
          <w:p w:rsidR="00552C7E" w:rsidRPr="00E235BB" w:rsidP="005F496D" w14:paraId="59CC5BFA" w14:textId="77777777">
            <w:pPr>
              <w:keepLines/>
              <w:rPr>
                <w:rFonts w:ascii="Times New Roman" w:hAnsi="Times New Roman" w:cs="Times New Roman"/>
                <w:sz w:val="20"/>
                <w:szCs w:val="20"/>
              </w:rPr>
            </w:pPr>
            <w:r w:rsidRPr="00E235BB">
              <w:rPr>
                <w:rFonts w:ascii="Times New Roman" w:hAnsi="Times New Roman" w:cs="Times New Roman"/>
                <w:sz w:val="20"/>
                <w:szCs w:val="20"/>
              </w:rPr>
              <w:t>Reminder letter from IACP section, tailored by stratum</w:t>
            </w:r>
          </w:p>
        </w:tc>
        <w:tc>
          <w:tcPr>
            <w:tcW w:w="1004" w:type="pct"/>
            <w:shd w:val="clear" w:color="auto" w:fill="EEECE1" w:themeFill="background2"/>
          </w:tcPr>
          <w:p w:rsidR="00552C7E" w:rsidRPr="00E235BB" w:rsidP="005F496D" w14:paraId="0FF16AD4"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10/17/24</w:t>
            </w:r>
          </w:p>
        </w:tc>
        <w:tc>
          <w:tcPr>
            <w:tcW w:w="916" w:type="pct"/>
            <w:shd w:val="clear" w:color="auto" w:fill="EEECE1" w:themeFill="background2"/>
          </w:tcPr>
          <w:p w:rsidR="00552C7E" w:rsidRPr="00E235BB" w:rsidP="005F496D" w14:paraId="3B9BF4CC"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shd w:val="clear" w:color="auto" w:fill="EEECE1" w:themeFill="background2"/>
          </w:tcPr>
          <w:p w:rsidR="00552C7E" w:rsidRPr="00E235BB" w:rsidP="005F496D" w14:paraId="690B0F46" w14:textId="77777777">
            <w:pPr>
              <w:keepLines/>
              <w:rPr>
                <w:rFonts w:ascii="Times New Roman" w:hAnsi="Times New Roman" w:cs="Times New Roman"/>
                <w:sz w:val="20"/>
                <w:szCs w:val="20"/>
              </w:rPr>
            </w:pPr>
            <w:r w:rsidRPr="00E235BB">
              <w:rPr>
                <w:rFonts w:ascii="Times New Roman" w:hAnsi="Times New Roman" w:cs="Times New Roman"/>
                <w:sz w:val="20"/>
                <w:szCs w:val="20"/>
              </w:rPr>
              <w:t>Will have the same information as the 4</w:t>
            </w:r>
            <w:r w:rsidRPr="00E235BB">
              <w:rPr>
                <w:rFonts w:ascii="Times New Roman" w:hAnsi="Times New Roman" w:cs="Times New Roman"/>
                <w:sz w:val="20"/>
                <w:szCs w:val="20"/>
                <w:vertAlign w:val="superscript"/>
              </w:rPr>
              <w:t>th</w:t>
            </w:r>
            <w:r w:rsidRPr="00E235BB">
              <w:rPr>
                <w:rFonts w:ascii="Times New Roman" w:hAnsi="Times New Roman" w:cs="Times New Roman"/>
                <w:sz w:val="20"/>
                <w:szCs w:val="20"/>
              </w:rPr>
              <w:t xml:space="preserve"> reminder and be mailed in an IACP envelope.</w:t>
            </w:r>
          </w:p>
        </w:tc>
      </w:tr>
      <w:tr w14:paraId="77446078" w14:textId="77777777" w:rsidTr="005F496D">
        <w:tblPrEx>
          <w:tblW w:w="5000" w:type="pct"/>
          <w:jc w:val="center"/>
          <w:tblLook w:val="04A0"/>
        </w:tblPrEx>
        <w:trPr>
          <w:trHeight w:val="197"/>
          <w:jc w:val="center"/>
        </w:trPr>
        <w:tc>
          <w:tcPr>
            <w:tcW w:w="617" w:type="pct"/>
          </w:tcPr>
          <w:p w:rsidR="00552C7E" w:rsidRPr="00E235BB" w:rsidP="005F496D" w14:paraId="3F1DC0A7" w14:textId="44C41FD0">
            <w:pPr>
              <w:keepLines/>
              <w:rPr>
                <w:rFonts w:ascii="Times New Roman" w:hAnsi="Times New Roman" w:cs="Times New Roman"/>
                <w:b w:val="0"/>
                <w:sz w:val="20"/>
                <w:szCs w:val="20"/>
              </w:rPr>
            </w:pPr>
            <w:r>
              <w:rPr>
                <w:rFonts w:ascii="Times New Roman" w:hAnsi="Times New Roman" w:cs="Times New Roman"/>
                <w:b w:val="0"/>
                <w:sz w:val="20"/>
                <w:szCs w:val="20"/>
              </w:rPr>
              <w:t>7</w:t>
            </w:r>
            <w:r w:rsidRPr="00E235BB">
              <w:rPr>
                <w:rFonts w:ascii="Times New Roman" w:hAnsi="Times New Roman" w:cs="Times New Roman"/>
                <w:b w:val="0"/>
                <w:sz w:val="20"/>
                <w:szCs w:val="20"/>
              </w:rPr>
              <w:t>-</w:t>
            </w:r>
            <w:r w:rsidR="006E3B33">
              <w:rPr>
                <w:rFonts w:ascii="Times New Roman" w:hAnsi="Times New Roman" w:cs="Times New Roman"/>
                <w:b w:val="0"/>
                <w:sz w:val="20"/>
                <w:szCs w:val="20"/>
              </w:rPr>
              <w:t>1</w:t>
            </w:r>
            <w:r>
              <w:rPr>
                <w:rFonts w:ascii="Times New Roman" w:hAnsi="Times New Roman" w:cs="Times New Roman"/>
                <w:b w:val="0"/>
                <w:sz w:val="20"/>
                <w:szCs w:val="20"/>
              </w:rPr>
              <w:t>4</w:t>
            </w:r>
          </w:p>
        </w:tc>
        <w:tc>
          <w:tcPr>
            <w:tcW w:w="617" w:type="pct"/>
          </w:tcPr>
          <w:p w:rsidR="00552C7E" w:rsidRPr="00E235BB" w:rsidP="005F496D" w14:paraId="73749185" w14:textId="77777777">
            <w:pPr>
              <w:keepLines/>
              <w:rPr>
                <w:rFonts w:ascii="Times New Roman" w:hAnsi="Times New Roman" w:cs="Times New Roman"/>
                <w:sz w:val="20"/>
                <w:szCs w:val="20"/>
              </w:rPr>
            </w:pPr>
            <w:r w:rsidRPr="00E235BB">
              <w:rPr>
                <w:rFonts w:ascii="Times New Roman" w:hAnsi="Times New Roman" w:cs="Times New Roman"/>
                <w:sz w:val="20"/>
                <w:szCs w:val="20"/>
              </w:rPr>
              <w:t>NRFU prompting</w:t>
            </w:r>
          </w:p>
        </w:tc>
        <w:tc>
          <w:tcPr>
            <w:tcW w:w="844" w:type="pct"/>
          </w:tcPr>
          <w:p w:rsidR="00552C7E" w:rsidRPr="00E235BB" w:rsidP="005F496D" w14:paraId="59FF86C3"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Up to 8 NRFU calls per nonresponding LEA </w:t>
            </w:r>
          </w:p>
        </w:tc>
        <w:tc>
          <w:tcPr>
            <w:tcW w:w="1004" w:type="pct"/>
          </w:tcPr>
          <w:p w:rsidR="00552C7E" w:rsidRPr="00E235BB" w:rsidP="005F496D" w14:paraId="3AE1D2F6"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10/21/24 to 12/16/24 </w:t>
            </w:r>
          </w:p>
        </w:tc>
        <w:tc>
          <w:tcPr>
            <w:tcW w:w="916" w:type="pct"/>
          </w:tcPr>
          <w:p w:rsidR="00552C7E" w:rsidRPr="00E235BB" w:rsidP="005F496D" w14:paraId="04670555"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Up to eight NRFU calls per nonresponding </w:t>
            </w:r>
            <w:r w:rsidRPr="00E235BB">
              <w:rPr>
                <w:rFonts w:ascii="Times New Roman" w:hAnsi="Times New Roman" w:cs="Times New Roman"/>
                <w:sz w:val="20"/>
                <w:szCs w:val="20"/>
              </w:rPr>
              <w:t xml:space="preserve">LEA, one per week </w:t>
            </w:r>
          </w:p>
        </w:tc>
        <w:tc>
          <w:tcPr>
            <w:tcW w:w="1002" w:type="pct"/>
          </w:tcPr>
          <w:p w:rsidR="00552C7E" w:rsidRPr="00E235BB" w:rsidP="005F496D" w14:paraId="7F4438CF" w14:textId="77777777">
            <w:pPr>
              <w:keepLines/>
              <w:rPr>
                <w:rFonts w:ascii="Times New Roman" w:hAnsi="Times New Roman" w:cs="Times New Roman"/>
                <w:sz w:val="20"/>
                <w:szCs w:val="20"/>
              </w:rPr>
            </w:pPr>
            <w:r w:rsidRPr="00E235BB">
              <w:rPr>
                <w:rFonts w:ascii="Times New Roman" w:hAnsi="Times New Roman" w:cs="Times New Roman"/>
                <w:sz w:val="20"/>
                <w:szCs w:val="20"/>
              </w:rPr>
              <w:t>There will be 2 call attempts the first week and no calls Thanksgiving week.</w:t>
            </w:r>
          </w:p>
        </w:tc>
      </w:tr>
      <w:tr w14:paraId="3BC7949C" w14:textId="77777777" w:rsidTr="005F496D">
        <w:tblPrEx>
          <w:tblW w:w="5000" w:type="pct"/>
          <w:jc w:val="center"/>
          <w:tblLook w:val="04A0"/>
        </w:tblPrEx>
        <w:trPr>
          <w:trHeight w:val="192"/>
          <w:jc w:val="center"/>
        </w:trPr>
        <w:tc>
          <w:tcPr>
            <w:tcW w:w="617" w:type="pct"/>
            <w:shd w:val="clear" w:color="auto" w:fill="EEECE1" w:themeFill="background2"/>
          </w:tcPr>
          <w:p w:rsidR="00552C7E" w:rsidRPr="00E235BB" w:rsidP="005F496D" w14:paraId="1535E4CA" w14:textId="7793DFE9">
            <w:pPr>
              <w:keepLines/>
              <w:shd w:val="clear" w:color="auto" w:fill="EEECE1" w:themeFill="background2"/>
              <w:rPr>
                <w:rFonts w:ascii="Times New Roman" w:hAnsi="Times New Roman" w:cs="Times New Roman"/>
                <w:b w:val="0"/>
                <w:sz w:val="20"/>
                <w:szCs w:val="20"/>
                <w:shd w:val="clear" w:color="auto" w:fill="EEECE1" w:themeFill="background2"/>
              </w:rPr>
            </w:pPr>
            <w:r>
              <w:rPr>
                <w:rFonts w:ascii="Times New Roman" w:hAnsi="Times New Roman" w:cs="Times New Roman"/>
                <w:b w:val="0"/>
                <w:sz w:val="20"/>
                <w:szCs w:val="20"/>
                <w:shd w:val="clear" w:color="auto" w:fill="EEECE1" w:themeFill="background2"/>
              </w:rPr>
              <w:t>7</w:t>
            </w:r>
          </w:p>
        </w:tc>
        <w:tc>
          <w:tcPr>
            <w:tcW w:w="617" w:type="pct"/>
            <w:shd w:val="clear" w:color="auto" w:fill="EEECE1" w:themeFill="background2"/>
          </w:tcPr>
          <w:p w:rsidR="00552C7E" w:rsidRPr="00E235BB" w:rsidP="005F496D" w14:paraId="4F96E356"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shd w:val="clear" w:color="auto" w:fill="EEECE1" w:themeFill="background2"/>
              </w:rPr>
              <w:t>6th reminder</w:t>
            </w:r>
          </w:p>
        </w:tc>
        <w:tc>
          <w:tcPr>
            <w:tcW w:w="844" w:type="pct"/>
            <w:shd w:val="clear" w:color="auto" w:fill="EEECE1" w:themeFill="background2"/>
          </w:tcPr>
          <w:p w:rsidR="00552C7E" w:rsidRPr="00E235BB" w:rsidP="005F496D" w14:paraId="6A9C3ECB"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shd w:val="clear" w:color="auto" w:fill="EEECE1" w:themeFill="background2"/>
              </w:rPr>
              <w:t xml:space="preserve">Reminder letter, flyer, </w:t>
            </w:r>
            <w:r w:rsidRPr="00E235BB">
              <w:rPr>
                <w:rFonts w:ascii="Times New Roman" w:hAnsi="Times New Roman" w:cs="Times New Roman"/>
                <w:sz w:val="20"/>
                <w:szCs w:val="20"/>
                <w:shd w:val="clear" w:color="auto" w:fill="EEECE1" w:themeFill="background2"/>
              </w:rPr>
              <w:t>Teleform</w:t>
            </w:r>
            <w:r w:rsidRPr="00E235BB">
              <w:rPr>
                <w:rFonts w:ascii="Times New Roman" w:hAnsi="Times New Roman" w:cs="Times New Roman"/>
                <w:sz w:val="20"/>
                <w:szCs w:val="20"/>
                <w:shd w:val="clear" w:color="auto" w:fill="EEECE1" w:themeFill="background2"/>
              </w:rPr>
              <w:t xml:space="preserve">, BRE </w:t>
            </w:r>
          </w:p>
        </w:tc>
        <w:tc>
          <w:tcPr>
            <w:tcW w:w="1004" w:type="pct"/>
            <w:shd w:val="clear" w:color="auto" w:fill="EEECE1" w:themeFill="background2"/>
          </w:tcPr>
          <w:p w:rsidR="00552C7E" w:rsidRPr="00E235BB" w:rsidP="005F496D" w14:paraId="0721E8D0"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shd w:val="clear" w:color="auto" w:fill="EEECE1" w:themeFill="background2"/>
              </w:rPr>
              <w:t>Thursday 10/24/24</w:t>
            </w:r>
          </w:p>
        </w:tc>
        <w:tc>
          <w:tcPr>
            <w:tcW w:w="916" w:type="pct"/>
            <w:shd w:val="clear" w:color="auto" w:fill="EEECE1" w:themeFill="background2"/>
          </w:tcPr>
          <w:p w:rsidR="00552C7E" w:rsidRPr="00E235BB" w:rsidP="005F496D" w14:paraId="3AED18BA"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rPr>
              <w:t xml:space="preserve">Priority mailing service (e.g., UPS or FedEx) </w:t>
            </w:r>
          </w:p>
        </w:tc>
        <w:tc>
          <w:tcPr>
            <w:tcW w:w="1002" w:type="pct"/>
            <w:shd w:val="clear" w:color="auto" w:fill="EEECE1" w:themeFill="background2"/>
          </w:tcPr>
          <w:p w:rsidR="00552C7E" w:rsidRPr="00E235BB" w:rsidP="005F496D" w14:paraId="34DA7502" w14:textId="77777777">
            <w:pPr>
              <w:keepLines/>
              <w:shd w:val="clear" w:color="auto" w:fill="EEECE1" w:themeFill="background2"/>
              <w:rPr>
                <w:rFonts w:ascii="Times New Roman" w:hAnsi="Times New Roman" w:cs="Times New Roman"/>
                <w:sz w:val="20"/>
                <w:szCs w:val="20"/>
              </w:rPr>
            </w:pPr>
          </w:p>
        </w:tc>
      </w:tr>
      <w:tr w14:paraId="3108C5C2" w14:textId="77777777" w:rsidTr="005F496D">
        <w:tblPrEx>
          <w:tblW w:w="5000" w:type="pct"/>
          <w:jc w:val="center"/>
          <w:tblLook w:val="04A0"/>
        </w:tblPrEx>
        <w:trPr>
          <w:trHeight w:val="192"/>
          <w:jc w:val="center"/>
        </w:trPr>
        <w:tc>
          <w:tcPr>
            <w:tcW w:w="617" w:type="pct"/>
          </w:tcPr>
          <w:p w:rsidR="00552C7E" w:rsidRPr="00E235BB" w:rsidP="005F496D" w14:paraId="729CF810" w14:textId="04394A99">
            <w:pPr>
              <w:keepLines/>
              <w:shd w:val="clear" w:color="auto" w:fill="FFFFFF" w:themeFill="background1"/>
              <w:rPr>
                <w:rFonts w:ascii="Times New Roman" w:hAnsi="Times New Roman" w:cs="Times New Roman"/>
                <w:b w:val="0"/>
                <w:sz w:val="20"/>
                <w:szCs w:val="20"/>
              </w:rPr>
            </w:pPr>
            <w:r>
              <w:rPr>
                <w:rFonts w:ascii="Times New Roman" w:hAnsi="Times New Roman" w:cs="Times New Roman"/>
                <w:b w:val="0"/>
                <w:sz w:val="20"/>
                <w:szCs w:val="20"/>
              </w:rPr>
              <w:t>8</w:t>
            </w:r>
          </w:p>
        </w:tc>
        <w:tc>
          <w:tcPr>
            <w:tcW w:w="617" w:type="pct"/>
          </w:tcPr>
          <w:p w:rsidR="00552C7E" w:rsidRPr="00E235BB" w:rsidP="005F496D" w14:paraId="0AE58463"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7th reminder</w:t>
            </w:r>
          </w:p>
        </w:tc>
        <w:tc>
          <w:tcPr>
            <w:tcW w:w="844" w:type="pct"/>
          </w:tcPr>
          <w:p w:rsidR="00552C7E" w:rsidRPr="00E235BB" w:rsidP="005F496D" w14:paraId="22148622"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Reminder email</w:t>
            </w:r>
          </w:p>
        </w:tc>
        <w:tc>
          <w:tcPr>
            <w:tcW w:w="1004" w:type="pct"/>
          </w:tcPr>
          <w:p w:rsidR="00552C7E" w:rsidRPr="00E235BB" w:rsidP="005F496D" w14:paraId="086A9AB9"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Thursday 10/31/24</w:t>
            </w:r>
          </w:p>
        </w:tc>
        <w:tc>
          <w:tcPr>
            <w:tcW w:w="916" w:type="pct"/>
          </w:tcPr>
          <w:p w:rsidR="00552C7E" w:rsidRPr="00E235BB" w:rsidP="005F496D" w14:paraId="7CBE72E9"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Email</w:t>
            </w:r>
          </w:p>
        </w:tc>
        <w:tc>
          <w:tcPr>
            <w:tcW w:w="1002" w:type="pct"/>
          </w:tcPr>
          <w:p w:rsidR="00552C7E" w:rsidRPr="00E235BB" w:rsidP="005F496D" w14:paraId="314B4E54"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Same information as the 6</w:t>
            </w:r>
            <w:r w:rsidRPr="00E235BB">
              <w:rPr>
                <w:rFonts w:ascii="Times New Roman" w:hAnsi="Times New Roman" w:cs="Times New Roman"/>
                <w:sz w:val="20"/>
                <w:szCs w:val="20"/>
                <w:vertAlign w:val="superscript"/>
              </w:rPr>
              <w:t>th</w:t>
            </w:r>
            <w:r w:rsidRPr="00E235BB">
              <w:rPr>
                <w:rFonts w:ascii="Times New Roman" w:hAnsi="Times New Roman" w:cs="Times New Roman"/>
                <w:sz w:val="20"/>
                <w:szCs w:val="20"/>
              </w:rPr>
              <w:t xml:space="preserve"> reminder.</w:t>
            </w:r>
          </w:p>
        </w:tc>
      </w:tr>
      <w:tr w14:paraId="7CE6E039" w14:textId="77777777" w:rsidTr="005F496D">
        <w:tblPrEx>
          <w:tblW w:w="5000" w:type="pct"/>
          <w:jc w:val="center"/>
          <w:tblLook w:val="04A0"/>
        </w:tblPrEx>
        <w:trPr>
          <w:trHeight w:val="317"/>
          <w:jc w:val="center"/>
        </w:trPr>
        <w:tc>
          <w:tcPr>
            <w:tcW w:w="617" w:type="pct"/>
            <w:shd w:val="clear" w:color="auto" w:fill="EEECE1" w:themeFill="background2"/>
          </w:tcPr>
          <w:p w:rsidR="00552C7E" w:rsidRPr="00E235BB" w:rsidP="005F496D" w14:paraId="389763C4" w14:textId="7113505D">
            <w:pPr>
              <w:rPr>
                <w:rFonts w:ascii="Times New Roman" w:hAnsi="Times New Roman" w:cs="Times New Roman"/>
                <w:b w:val="0"/>
                <w:sz w:val="20"/>
                <w:szCs w:val="20"/>
              </w:rPr>
            </w:pPr>
            <w:r>
              <w:rPr>
                <w:rFonts w:ascii="Times New Roman" w:hAnsi="Times New Roman" w:cs="Times New Roman"/>
                <w:b w:val="0"/>
                <w:sz w:val="20"/>
                <w:szCs w:val="20"/>
              </w:rPr>
              <w:t>9</w:t>
            </w:r>
          </w:p>
        </w:tc>
        <w:tc>
          <w:tcPr>
            <w:tcW w:w="617" w:type="pct"/>
            <w:shd w:val="clear" w:color="auto" w:fill="EEECE1" w:themeFill="background2"/>
          </w:tcPr>
          <w:p w:rsidR="00552C7E" w:rsidRPr="00E235BB" w:rsidP="005F496D" w14:paraId="22DB2A33" w14:textId="77777777">
            <w:pPr>
              <w:rPr>
                <w:rFonts w:ascii="Times New Roman" w:hAnsi="Times New Roman" w:cs="Times New Roman"/>
                <w:sz w:val="20"/>
                <w:szCs w:val="20"/>
              </w:rPr>
            </w:pPr>
            <w:r w:rsidRPr="00E235BB">
              <w:rPr>
                <w:rFonts w:ascii="Times New Roman" w:hAnsi="Times New Roman" w:cs="Times New Roman"/>
                <w:sz w:val="20"/>
                <w:szCs w:val="20"/>
              </w:rPr>
              <w:t>8th reminder</w:t>
            </w:r>
          </w:p>
        </w:tc>
        <w:tc>
          <w:tcPr>
            <w:tcW w:w="844" w:type="pct"/>
            <w:shd w:val="clear" w:color="auto" w:fill="EEECE1" w:themeFill="background2"/>
          </w:tcPr>
          <w:p w:rsidR="00552C7E" w:rsidRPr="00E235BB" w:rsidP="005F496D" w14:paraId="4CEEB1C1" w14:textId="77777777">
            <w:pPr>
              <w:rPr>
                <w:rFonts w:ascii="Times New Roman" w:hAnsi="Times New Roman" w:cs="Times New Roman"/>
                <w:sz w:val="20"/>
                <w:szCs w:val="20"/>
              </w:rPr>
            </w:pPr>
            <w:r w:rsidRPr="00E235BB">
              <w:rPr>
                <w:rFonts w:ascii="Times New Roman" w:hAnsi="Times New Roman" w:cs="Times New Roman"/>
                <w:sz w:val="20"/>
                <w:szCs w:val="20"/>
              </w:rPr>
              <w:t>Rem</w:t>
            </w:r>
            <w:r w:rsidRPr="00E235BB">
              <w:rPr>
                <w:rFonts w:ascii="Times New Roman" w:hAnsi="Times New Roman" w:cs="Times New Roman"/>
                <w:sz w:val="20"/>
                <w:szCs w:val="20"/>
                <w:shd w:val="clear" w:color="auto" w:fill="EEECE1" w:themeFill="background2"/>
              </w:rPr>
              <w:t xml:space="preserve">inder </w:t>
            </w:r>
            <w:r w:rsidRPr="00E235BB">
              <w:rPr>
                <w:rFonts w:ascii="Times New Roman" w:hAnsi="Times New Roman" w:cs="Times New Roman"/>
                <w:sz w:val="20"/>
                <w:szCs w:val="20"/>
              </w:rPr>
              <w:t xml:space="preserve">postcard </w:t>
            </w:r>
          </w:p>
        </w:tc>
        <w:tc>
          <w:tcPr>
            <w:tcW w:w="1004" w:type="pct"/>
            <w:shd w:val="clear" w:color="auto" w:fill="EEECE1" w:themeFill="background2"/>
          </w:tcPr>
          <w:p w:rsidR="00552C7E" w:rsidRPr="00E235BB" w:rsidP="005F496D" w14:paraId="7C262109" w14:textId="77777777">
            <w:pPr>
              <w:rPr>
                <w:rFonts w:ascii="Times New Roman" w:hAnsi="Times New Roman" w:cs="Times New Roman"/>
                <w:sz w:val="20"/>
                <w:szCs w:val="20"/>
              </w:rPr>
            </w:pPr>
            <w:r w:rsidRPr="00E235BB">
              <w:rPr>
                <w:rFonts w:ascii="Times New Roman" w:hAnsi="Times New Roman" w:cs="Times New Roman"/>
                <w:sz w:val="20"/>
                <w:szCs w:val="20"/>
              </w:rPr>
              <w:t>Thursday 11/7/24</w:t>
            </w:r>
          </w:p>
        </w:tc>
        <w:tc>
          <w:tcPr>
            <w:tcW w:w="916" w:type="pct"/>
            <w:shd w:val="clear" w:color="auto" w:fill="EEECE1" w:themeFill="background2"/>
          </w:tcPr>
          <w:p w:rsidR="00552C7E" w:rsidRPr="00E235BB" w:rsidP="005F496D" w14:paraId="5DCE53FF" w14:textId="77777777">
            <w:pPr>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shd w:val="clear" w:color="auto" w:fill="EEECE1" w:themeFill="background2"/>
          </w:tcPr>
          <w:p w:rsidR="00552C7E" w:rsidRPr="00E235BB" w:rsidP="005F496D" w14:paraId="4F79560C" w14:textId="77777777">
            <w:pPr>
              <w:rPr>
                <w:rFonts w:ascii="Times New Roman" w:hAnsi="Times New Roman" w:cs="Times New Roman"/>
                <w:sz w:val="20"/>
                <w:szCs w:val="20"/>
              </w:rPr>
            </w:pPr>
          </w:p>
        </w:tc>
      </w:tr>
      <w:tr w14:paraId="4A3D6255" w14:textId="77777777" w:rsidTr="005F496D">
        <w:tblPrEx>
          <w:tblW w:w="5000" w:type="pct"/>
          <w:jc w:val="center"/>
          <w:tblLook w:val="04A0"/>
        </w:tblPrEx>
        <w:trPr>
          <w:trHeight w:val="192"/>
          <w:jc w:val="center"/>
        </w:trPr>
        <w:tc>
          <w:tcPr>
            <w:tcW w:w="617" w:type="pct"/>
          </w:tcPr>
          <w:p w:rsidR="00552C7E" w:rsidRPr="00E235BB" w:rsidP="005F496D" w14:paraId="4034F10E" w14:textId="54EEDEAA">
            <w:pPr>
              <w:keepLines/>
              <w:shd w:val="clear" w:color="auto" w:fill="FFFFFF" w:themeFill="background1"/>
              <w:rPr>
                <w:rFonts w:ascii="Times New Roman" w:hAnsi="Times New Roman" w:cs="Times New Roman"/>
                <w:b w:val="0"/>
                <w:sz w:val="20"/>
                <w:szCs w:val="20"/>
              </w:rPr>
            </w:pPr>
            <w:r>
              <w:rPr>
                <w:rFonts w:ascii="Times New Roman" w:hAnsi="Times New Roman" w:cs="Times New Roman"/>
                <w:b w:val="0"/>
                <w:sz w:val="20"/>
                <w:szCs w:val="20"/>
              </w:rPr>
              <w:t>10</w:t>
            </w:r>
          </w:p>
        </w:tc>
        <w:tc>
          <w:tcPr>
            <w:tcW w:w="617" w:type="pct"/>
          </w:tcPr>
          <w:p w:rsidR="00552C7E" w:rsidRPr="00E235BB" w:rsidP="005F496D" w14:paraId="4A1073C9"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9th reminder</w:t>
            </w:r>
          </w:p>
        </w:tc>
        <w:tc>
          <w:tcPr>
            <w:tcW w:w="844" w:type="pct"/>
          </w:tcPr>
          <w:p w:rsidR="00552C7E" w:rsidRPr="00E235BB" w:rsidP="005F496D" w14:paraId="7436CDB8"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Reminder email</w:t>
            </w:r>
          </w:p>
        </w:tc>
        <w:tc>
          <w:tcPr>
            <w:tcW w:w="1004" w:type="pct"/>
          </w:tcPr>
          <w:p w:rsidR="00552C7E" w:rsidRPr="00E235BB" w:rsidP="005F496D" w14:paraId="757EF4AA"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Thursday 11/14/24</w:t>
            </w:r>
          </w:p>
        </w:tc>
        <w:tc>
          <w:tcPr>
            <w:tcW w:w="916" w:type="pct"/>
          </w:tcPr>
          <w:p w:rsidR="00552C7E" w:rsidRPr="00E235BB" w:rsidP="005F496D" w14:paraId="227D2275" w14:textId="77777777">
            <w:pPr>
              <w:keepLines/>
              <w:shd w:val="clear" w:color="auto" w:fill="FFFFFF" w:themeFill="background1"/>
              <w:rPr>
                <w:rFonts w:ascii="Times New Roman" w:hAnsi="Times New Roman" w:cs="Times New Roman"/>
                <w:sz w:val="20"/>
                <w:szCs w:val="20"/>
              </w:rPr>
            </w:pPr>
            <w:r w:rsidRPr="00E235BB">
              <w:rPr>
                <w:rFonts w:ascii="Times New Roman" w:hAnsi="Times New Roman" w:cs="Times New Roman"/>
                <w:sz w:val="20"/>
                <w:szCs w:val="20"/>
              </w:rPr>
              <w:t>Email</w:t>
            </w:r>
          </w:p>
        </w:tc>
        <w:tc>
          <w:tcPr>
            <w:tcW w:w="1002" w:type="pct"/>
          </w:tcPr>
          <w:p w:rsidR="00552C7E" w:rsidRPr="00E235BB" w:rsidP="005F496D" w14:paraId="359FB05B" w14:textId="77777777">
            <w:pPr>
              <w:keepLines/>
              <w:shd w:val="clear" w:color="auto" w:fill="FFFFFF" w:themeFill="background1"/>
              <w:rPr>
                <w:rFonts w:ascii="Times New Roman" w:hAnsi="Times New Roman" w:cs="Times New Roman"/>
                <w:sz w:val="20"/>
                <w:szCs w:val="20"/>
              </w:rPr>
            </w:pPr>
          </w:p>
        </w:tc>
      </w:tr>
      <w:tr w14:paraId="48887214" w14:textId="77777777" w:rsidTr="005F496D">
        <w:tblPrEx>
          <w:tblW w:w="5000" w:type="pct"/>
          <w:jc w:val="center"/>
          <w:tblLook w:val="04A0"/>
        </w:tblPrEx>
        <w:trPr>
          <w:trHeight w:val="192"/>
          <w:jc w:val="center"/>
        </w:trPr>
        <w:tc>
          <w:tcPr>
            <w:tcW w:w="617" w:type="pct"/>
            <w:shd w:val="clear" w:color="auto" w:fill="EEECE1" w:themeFill="background2"/>
          </w:tcPr>
          <w:p w:rsidR="00552C7E" w:rsidRPr="00E235BB" w:rsidP="005F496D" w14:paraId="2FF23776" w14:textId="0EB59098">
            <w:pPr>
              <w:rPr>
                <w:rFonts w:ascii="Times New Roman" w:hAnsi="Times New Roman" w:cs="Times New Roman"/>
                <w:b w:val="0"/>
                <w:sz w:val="20"/>
                <w:szCs w:val="20"/>
              </w:rPr>
            </w:pPr>
            <w:r w:rsidRPr="00E235BB">
              <w:rPr>
                <w:rFonts w:ascii="Times New Roman" w:hAnsi="Times New Roman" w:cs="Times New Roman"/>
                <w:b w:val="0"/>
                <w:sz w:val="20"/>
                <w:szCs w:val="20"/>
              </w:rPr>
              <w:t>1</w:t>
            </w:r>
            <w:r w:rsidR="000A6A96">
              <w:rPr>
                <w:rFonts w:ascii="Times New Roman" w:hAnsi="Times New Roman" w:cs="Times New Roman"/>
                <w:b w:val="0"/>
                <w:sz w:val="20"/>
                <w:szCs w:val="20"/>
              </w:rPr>
              <w:t>1</w:t>
            </w:r>
          </w:p>
        </w:tc>
        <w:tc>
          <w:tcPr>
            <w:tcW w:w="617" w:type="pct"/>
            <w:shd w:val="clear" w:color="auto" w:fill="EEECE1" w:themeFill="background2"/>
          </w:tcPr>
          <w:p w:rsidR="00552C7E" w:rsidRPr="00E235BB" w:rsidP="005F496D" w14:paraId="7A4688DF" w14:textId="77777777">
            <w:pPr>
              <w:rPr>
                <w:rFonts w:ascii="Times New Roman" w:hAnsi="Times New Roman" w:cs="Times New Roman"/>
                <w:sz w:val="20"/>
                <w:szCs w:val="20"/>
              </w:rPr>
            </w:pPr>
            <w:r w:rsidRPr="00E235BB">
              <w:rPr>
                <w:rFonts w:ascii="Times New Roman" w:hAnsi="Times New Roman" w:cs="Times New Roman"/>
                <w:sz w:val="20"/>
                <w:szCs w:val="20"/>
              </w:rPr>
              <w:t>10th reminder</w:t>
            </w:r>
          </w:p>
        </w:tc>
        <w:tc>
          <w:tcPr>
            <w:tcW w:w="844" w:type="pct"/>
            <w:shd w:val="clear" w:color="auto" w:fill="EEECE1" w:themeFill="background2"/>
          </w:tcPr>
          <w:p w:rsidR="00552C7E" w:rsidRPr="00E235BB" w:rsidP="005F496D" w14:paraId="7EFDDF80" w14:textId="77777777">
            <w:pPr>
              <w:rPr>
                <w:rFonts w:ascii="Times New Roman" w:hAnsi="Times New Roman" w:cs="Times New Roman"/>
                <w:sz w:val="20"/>
                <w:szCs w:val="20"/>
              </w:rPr>
            </w:pPr>
            <w:r w:rsidRPr="00E235BB">
              <w:rPr>
                <w:rFonts w:ascii="Times New Roman" w:hAnsi="Times New Roman" w:cs="Times New Roman"/>
                <w:sz w:val="20"/>
                <w:szCs w:val="20"/>
              </w:rPr>
              <w:t>Reminder letter</w:t>
            </w:r>
          </w:p>
        </w:tc>
        <w:tc>
          <w:tcPr>
            <w:tcW w:w="1004" w:type="pct"/>
            <w:shd w:val="clear" w:color="auto" w:fill="EEECE1" w:themeFill="background2"/>
          </w:tcPr>
          <w:p w:rsidR="00552C7E" w:rsidRPr="00E235BB" w:rsidP="005F496D" w14:paraId="6C742184" w14:textId="77777777">
            <w:pPr>
              <w:rPr>
                <w:rFonts w:ascii="Times New Roman" w:hAnsi="Times New Roman" w:cs="Times New Roman"/>
                <w:sz w:val="20"/>
                <w:szCs w:val="20"/>
              </w:rPr>
            </w:pPr>
            <w:r w:rsidRPr="00E235BB">
              <w:rPr>
                <w:rFonts w:ascii="Times New Roman" w:hAnsi="Times New Roman" w:cs="Times New Roman"/>
                <w:sz w:val="20"/>
                <w:szCs w:val="20"/>
              </w:rPr>
              <w:t>Tuesday 11/19/24</w:t>
            </w:r>
          </w:p>
        </w:tc>
        <w:tc>
          <w:tcPr>
            <w:tcW w:w="916" w:type="pct"/>
            <w:shd w:val="clear" w:color="auto" w:fill="EEECE1" w:themeFill="background2"/>
          </w:tcPr>
          <w:p w:rsidR="00552C7E" w:rsidRPr="00E235BB" w:rsidP="005F496D" w14:paraId="3E36B412" w14:textId="77777777">
            <w:pPr>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shd w:val="clear" w:color="auto" w:fill="EEECE1" w:themeFill="background2"/>
          </w:tcPr>
          <w:p w:rsidR="00552C7E" w:rsidRPr="00E235BB" w:rsidP="005F496D" w14:paraId="53A6FEC3" w14:textId="77777777">
            <w:pPr>
              <w:rPr>
                <w:rFonts w:ascii="Times New Roman" w:hAnsi="Times New Roman" w:cs="Times New Roman"/>
                <w:sz w:val="20"/>
                <w:szCs w:val="20"/>
              </w:rPr>
            </w:pPr>
          </w:p>
        </w:tc>
      </w:tr>
      <w:tr w14:paraId="7B3F229C" w14:textId="77777777" w:rsidTr="005F496D">
        <w:tblPrEx>
          <w:tblW w:w="5000" w:type="pct"/>
          <w:jc w:val="center"/>
          <w:tblLook w:val="04A0"/>
        </w:tblPrEx>
        <w:trPr>
          <w:trHeight w:val="197"/>
          <w:jc w:val="center"/>
        </w:trPr>
        <w:tc>
          <w:tcPr>
            <w:tcW w:w="617" w:type="pct"/>
            <w:shd w:val="clear" w:color="auto" w:fill="EEECE1" w:themeFill="background2"/>
          </w:tcPr>
          <w:p w:rsidR="00552C7E" w:rsidRPr="00E235BB" w:rsidP="005F496D" w14:paraId="358D510B" w14:textId="2917FDCA">
            <w:pPr>
              <w:rPr>
                <w:rFonts w:ascii="Times New Roman" w:hAnsi="Times New Roman" w:cs="Times New Roman"/>
                <w:b w:val="0"/>
                <w:sz w:val="20"/>
                <w:szCs w:val="20"/>
              </w:rPr>
            </w:pPr>
            <w:r w:rsidRPr="00E235BB">
              <w:rPr>
                <w:rFonts w:ascii="Times New Roman" w:hAnsi="Times New Roman" w:cs="Times New Roman"/>
                <w:b w:val="0"/>
                <w:sz w:val="20"/>
                <w:szCs w:val="20"/>
              </w:rPr>
              <w:t>1</w:t>
            </w:r>
            <w:r w:rsidR="000A6A96">
              <w:rPr>
                <w:rFonts w:ascii="Times New Roman" w:hAnsi="Times New Roman" w:cs="Times New Roman"/>
                <w:b w:val="0"/>
                <w:sz w:val="20"/>
                <w:szCs w:val="20"/>
              </w:rPr>
              <w:t>3</w:t>
            </w:r>
          </w:p>
        </w:tc>
        <w:tc>
          <w:tcPr>
            <w:tcW w:w="617" w:type="pct"/>
            <w:shd w:val="clear" w:color="auto" w:fill="EEECE1" w:themeFill="background2"/>
          </w:tcPr>
          <w:p w:rsidR="00552C7E" w:rsidRPr="00E235BB" w:rsidP="005F496D" w14:paraId="096ADC6E" w14:textId="77777777">
            <w:pPr>
              <w:rPr>
                <w:rFonts w:ascii="Times New Roman" w:hAnsi="Times New Roman" w:cs="Times New Roman"/>
                <w:sz w:val="20"/>
                <w:szCs w:val="20"/>
              </w:rPr>
            </w:pPr>
            <w:r w:rsidRPr="00E235BB">
              <w:rPr>
                <w:rFonts w:ascii="Times New Roman" w:hAnsi="Times New Roman" w:cs="Times New Roman"/>
                <w:sz w:val="20"/>
                <w:szCs w:val="20"/>
              </w:rPr>
              <w:t>11th reminder</w:t>
            </w:r>
          </w:p>
        </w:tc>
        <w:tc>
          <w:tcPr>
            <w:tcW w:w="844" w:type="pct"/>
            <w:shd w:val="clear" w:color="auto" w:fill="EEECE1" w:themeFill="background2"/>
          </w:tcPr>
          <w:p w:rsidR="00552C7E" w:rsidRPr="00E235BB" w:rsidP="005F496D" w14:paraId="63971BBC" w14:textId="77777777">
            <w:pPr>
              <w:rPr>
                <w:rFonts w:ascii="Times New Roman" w:hAnsi="Times New Roman" w:cs="Times New Roman"/>
                <w:sz w:val="20"/>
                <w:szCs w:val="20"/>
              </w:rPr>
            </w:pPr>
            <w:r w:rsidRPr="00E235BB">
              <w:rPr>
                <w:rFonts w:ascii="Times New Roman" w:hAnsi="Times New Roman" w:cs="Times New Roman"/>
                <w:sz w:val="20"/>
                <w:szCs w:val="20"/>
              </w:rPr>
              <w:t>Reminder Email or Postcard</w:t>
            </w:r>
          </w:p>
        </w:tc>
        <w:tc>
          <w:tcPr>
            <w:tcW w:w="1004" w:type="pct"/>
            <w:shd w:val="clear" w:color="auto" w:fill="EEECE1" w:themeFill="background2"/>
          </w:tcPr>
          <w:p w:rsidR="00552C7E" w:rsidRPr="00E235BB" w:rsidP="005F496D" w14:paraId="370FE8D8" w14:textId="77777777">
            <w:pPr>
              <w:rPr>
                <w:rFonts w:ascii="Times New Roman" w:hAnsi="Times New Roman" w:cs="Times New Roman"/>
                <w:sz w:val="20"/>
                <w:szCs w:val="20"/>
              </w:rPr>
            </w:pPr>
            <w:r w:rsidRPr="00E235BB">
              <w:rPr>
                <w:rFonts w:ascii="Times New Roman" w:hAnsi="Times New Roman" w:cs="Times New Roman"/>
                <w:sz w:val="20"/>
                <w:szCs w:val="20"/>
              </w:rPr>
              <w:t>Thursday 12/5/24</w:t>
            </w:r>
          </w:p>
        </w:tc>
        <w:tc>
          <w:tcPr>
            <w:tcW w:w="916" w:type="pct"/>
            <w:shd w:val="clear" w:color="auto" w:fill="EEECE1" w:themeFill="background2"/>
          </w:tcPr>
          <w:p w:rsidR="00552C7E" w:rsidRPr="00E235BB" w:rsidP="005F496D" w14:paraId="78646F5F" w14:textId="77777777">
            <w:pPr>
              <w:rPr>
                <w:rFonts w:ascii="Times New Roman" w:hAnsi="Times New Roman" w:cs="Times New Roman"/>
                <w:sz w:val="20"/>
                <w:szCs w:val="20"/>
              </w:rPr>
            </w:pPr>
            <w:r w:rsidRPr="00E235BB">
              <w:rPr>
                <w:rFonts w:ascii="Times New Roman" w:hAnsi="Times New Roman" w:cs="Times New Roman"/>
                <w:sz w:val="20"/>
                <w:szCs w:val="20"/>
              </w:rPr>
              <w:t>USPS</w:t>
            </w:r>
          </w:p>
        </w:tc>
        <w:tc>
          <w:tcPr>
            <w:tcW w:w="1002" w:type="pct"/>
            <w:shd w:val="clear" w:color="auto" w:fill="EEECE1" w:themeFill="background2"/>
          </w:tcPr>
          <w:p w:rsidR="00552C7E" w:rsidRPr="00E235BB" w:rsidP="005F496D" w14:paraId="40118599" w14:textId="77777777">
            <w:pPr>
              <w:rPr>
                <w:rFonts w:ascii="Times New Roman" w:hAnsi="Times New Roman" w:cs="Times New Roman"/>
                <w:sz w:val="20"/>
                <w:szCs w:val="20"/>
              </w:rPr>
            </w:pPr>
          </w:p>
        </w:tc>
      </w:tr>
      <w:tr w14:paraId="500D4F83" w14:textId="77777777" w:rsidTr="005F496D">
        <w:tblPrEx>
          <w:tblW w:w="5000" w:type="pct"/>
          <w:jc w:val="center"/>
          <w:tblLook w:val="04A0"/>
        </w:tblPrEx>
        <w:trPr>
          <w:trHeight w:val="206"/>
          <w:jc w:val="center"/>
        </w:trPr>
        <w:tc>
          <w:tcPr>
            <w:tcW w:w="617" w:type="pct"/>
            <w:shd w:val="clear" w:color="auto" w:fill="EEECE1" w:themeFill="background2"/>
          </w:tcPr>
          <w:p w:rsidR="00552C7E" w:rsidRPr="00E235BB" w:rsidP="005F496D" w14:paraId="401FA751" w14:textId="7AFB54CF">
            <w:pPr>
              <w:rPr>
                <w:rFonts w:ascii="Times New Roman" w:hAnsi="Times New Roman" w:cs="Times New Roman"/>
                <w:b w:val="0"/>
                <w:sz w:val="20"/>
                <w:szCs w:val="20"/>
              </w:rPr>
            </w:pPr>
            <w:r w:rsidRPr="00E235BB">
              <w:rPr>
                <w:rFonts w:ascii="Times New Roman" w:hAnsi="Times New Roman" w:cs="Times New Roman"/>
                <w:b w:val="0"/>
                <w:sz w:val="20"/>
                <w:szCs w:val="20"/>
              </w:rPr>
              <w:t>1</w:t>
            </w:r>
            <w:r w:rsidR="000A6A96">
              <w:rPr>
                <w:rFonts w:ascii="Times New Roman" w:hAnsi="Times New Roman" w:cs="Times New Roman"/>
                <w:b w:val="0"/>
                <w:sz w:val="20"/>
                <w:szCs w:val="20"/>
              </w:rPr>
              <w:t>4</w:t>
            </w:r>
          </w:p>
        </w:tc>
        <w:tc>
          <w:tcPr>
            <w:tcW w:w="617" w:type="pct"/>
            <w:shd w:val="clear" w:color="auto" w:fill="EEECE1" w:themeFill="background2"/>
          </w:tcPr>
          <w:p w:rsidR="00552C7E" w:rsidRPr="00E235BB" w:rsidP="005F496D" w14:paraId="1962B6F4" w14:textId="77777777">
            <w:pPr>
              <w:rPr>
                <w:rFonts w:ascii="Times New Roman" w:hAnsi="Times New Roman" w:cs="Times New Roman"/>
                <w:sz w:val="20"/>
                <w:szCs w:val="20"/>
              </w:rPr>
            </w:pPr>
            <w:r w:rsidRPr="00E235BB">
              <w:rPr>
                <w:rFonts w:ascii="Times New Roman" w:hAnsi="Times New Roman" w:cs="Times New Roman"/>
                <w:sz w:val="20"/>
                <w:szCs w:val="20"/>
              </w:rPr>
              <w:t>End-of-study reminder</w:t>
            </w:r>
          </w:p>
        </w:tc>
        <w:tc>
          <w:tcPr>
            <w:tcW w:w="844" w:type="pct"/>
            <w:shd w:val="clear" w:color="auto" w:fill="EEECE1" w:themeFill="background2"/>
          </w:tcPr>
          <w:p w:rsidR="00552C7E" w:rsidRPr="00E235BB" w:rsidP="005F496D" w14:paraId="7B117106" w14:textId="77777777">
            <w:pPr>
              <w:rPr>
                <w:rFonts w:ascii="Times New Roman" w:hAnsi="Times New Roman" w:cs="Times New Roman"/>
                <w:sz w:val="20"/>
                <w:szCs w:val="20"/>
              </w:rPr>
            </w:pPr>
            <w:r w:rsidRPr="00E235BB">
              <w:rPr>
                <w:rFonts w:ascii="Times New Roman" w:hAnsi="Times New Roman" w:cs="Times New Roman"/>
                <w:sz w:val="20"/>
                <w:szCs w:val="20"/>
              </w:rPr>
              <w:t xml:space="preserve">Reminder letter and email </w:t>
            </w:r>
          </w:p>
        </w:tc>
        <w:tc>
          <w:tcPr>
            <w:tcW w:w="1004" w:type="pct"/>
            <w:shd w:val="clear" w:color="auto" w:fill="EEECE1" w:themeFill="background2"/>
          </w:tcPr>
          <w:p w:rsidR="00552C7E" w:rsidRPr="00E235BB" w:rsidP="005F496D" w14:paraId="6729F0D5" w14:textId="77777777">
            <w:pPr>
              <w:rPr>
                <w:rFonts w:ascii="Times New Roman" w:hAnsi="Times New Roman" w:cs="Times New Roman"/>
                <w:sz w:val="20"/>
                <w:szCs w:val="20"/>
              </w:rPr>
            </w:pPr>
            <w:r w:rsidRPr="00E235BB">
              <w:rPr>
                <w:rFonts w:ascii="Times New Roman" w:hAnsi="Times New Roman" w:cs="Times New Roman"/>
                <w:sz w:val="20"/>
                <w:szCs w:val="20"/>
              </w:rPr>
              <w:t>Tuesday 12/12/24</w:t>
            </w:r>
          </w:p>
        </w:tc>
        <w:tc>
          <w:tcPr>
            <w:tcW w:w="916" w:type="pct"/>
            <w:shd w:val="clear" w:color="auto" w:fill="EEECE1" w:themeFill="background2"/>
          </w:tcPr>
          <w:p w:rsidR="00552C7E" w:rsidRPr="00E235BB" w:rsidP="005F496D" w14:paraId="4F090CBF" w14:textId="77777777">
            <w:pPr>
              <w:rPr>
                <w:rFonts w:ascii="Times New Roman" w:hAnsi="Times New Roman" w:cs="Times New Roman"/>
                <w:sz w:val="20"/>
                <w:szCs w:val="20"/>
              </w:rPr>
            </w:pPr>
            <w:r w:rsidRPr="00E235BB">
              <w:rPr>
                <w:rFonts w:ascii="Times New Roman" w:hAnsi="Times New Roman" w:cs="Times New Roman"/>
                <w:sz w:val="20"/>
                <w:szCs w:val="20"/>
              </w:rPr>
              <w:t xml:space="preserve">USPS or email </w:t>
            </w:r>
          </w:p>
        </w:tc>
        <w:tc>
          <w:tcPr>
            <w:tcW w:w="1002" w:type="pct"/>
            <w:shd w:val="clear" w:color="auto" w:fill="EEECE1" w:themeFill="background2"/>
          </w:tcPr>
          <w:p w:rsidR="00552C7E" w:rsidRPr="00E235BB" w:rsidP="005F496D" w14:paraId="293ACE69" w14:textId="77777777">
            <w:pPr>
              <w:rPr>
                <w:rFonts w:ascii="Times New Roman" w:hAnsi="Times New Roman" w:cs="Times New Roman"/>
                <w:sz w:val="20"/>
                <w:szCs w:val="20"/>
              </w:rPr>
            </w:pPr>
          </w:p>
        </w:tc>
      </w:tr>
    </w:tbl>
    <w:bookmarkEnd w:id="0"/>
    <w:p w:rsidR="00552C7E" w:rsidRPr="00E235BB" w:rsidP="00552C7E" w14:paraId="65963347" w14:textId="4E67ACFA">
      <w:pPr>
        <w:rPr>
          <w:rFonts w:ascii="Times New Roman" w:hAnsi="Times New Roman" w:cs="Times New Roman"/>
          <w:sz w:val="18"/>
          <w:szCs w:val="18"/>
        </w:rPr>
      </w:pPr>
      <w:r w:rsidRPr="00E235BB">
        <w:rPr>
          <w:rFonts w:ascii="Times New Roman" w:hAnsi="Times New Roman" w:cs="Times New Roman"/>
          <w:sz w:val="18"/>
          <w:szCs w:val="18"/>
        </w:rPr>
        <w:t>*Gray indicates a primary physical mailing</w:t>
      </w:r>
    </w:p>
    <w:p w:rsidR="00552C7E" w:rsidRPr="00E235BB" w:rsidP="00552C7E" w14:paraId="4E3A2A78" w14:textId="1D25FE1D">
      <w:pPr>
        <w:keepNext/>
        <w:keepLines/>
        <w:spacing w:before="40"/>
        <w:outlineLvl w:val="2"/>
        <w:rPr>
          <w:rFonts w:ascii="Times New Roman" w:hAnsi="Times New Roman" w:eastAsiaTheme="majorEastAsia" w:cs="Times New Roman"/>
          <w:color w:val="243F60" w:themeColor="accent1" w:themeShade="7F"/>
          <w:sz w:val="24"/>
          <w:szCs w:val="24"/>
        </w:rPr>
      </w:pPr>
      <w:r>
        <w:rPr>
          <w:rFonts w:ascii="Times New Roman" w:hAnsi="Times New Roman" w:eastAsiaTheme="majorEastAsia" w:cs="Times New Roman"/>
          <w:color w:val="243F60" w:themeColor="accent1" w:themeShade="7F"/>
          <w:sz w:val="24"/>
          <w:szCs w:val="24"/>
        </w:rPr>
        <w:t>Pre-notification</w:t>
      </w:r>
      <w:r w:rsidRPr="00E235BB">
        <w:rPr>
          <w:rFonts w:ascii="Times New Roman" w:hAnsi="Times New Roman" w:eastAsiaTheme="majorEastAsia" w:cs="Times New Roman"/>
          <w:color w:val="243F60" w:themeColor="accent1" w:themeShade="7F"/>
          <w:sz w:val="24"/>
          <w:szCs w:val="24"/>
        </w:rPr>
        <w:t xml:space="preserve"> </w:t>
      </w:r>
      <w:r w:rsidRPr="00E235BB">
        <w:rPr>
          <w:rFonts w:ascii="Times New Roman" w:hAnsi="Times New Roman" w:eastAsiaTheme="majorEastAsia" w:cs="Times New Roman"/>
          <w:color w:val="243F60" w:themeColor="accent1" w:themeShade="7F"/>
          <w:sz w:val="24"/>
          <w:szCs w:val="24"/>
        </w:rPr>
        <w:t xml:space="preserve">Letter </w:t>
      </w:r>
      <w:r>
        <w:rPr>
          <w:rFonts w:ascii="Times New Roman" w:hAnsi="Times New Roman" w:eastAsiaTheme="majorEastAsia" w:cs="Times New Roman"/>
          <w:color w:val="243F60" w:themeColor="accent1" w:themeShade="7F"/>
          <w:sz w:val="24"/>
          <w:szCs w:val="24"/>
        </w:rPr>
        <w:t>(Mailed)</w:t>
      </w:r>
    </w:p>
    <w:p w:rsidR="006E349A" w:rsidP="006E349A" w14:paraId="068F3717" w14:textId="77777777">
      <w:pPr>
        <w:spacing w:after="0" w:line="240" w:lineRule="auto"/>
        <w:rPr>
          <w:rFonts w:ascii="Times New Roman" w:hAnsi="Times New Roman" w:cs="Times New Roman"/>
          <w:sz w:val="24"/>
          <w:szCs w:val="24"/>
        </w:rPr>
      </w:pPr>
      <w:r w:rsidRPr="005F496D">
        <w:rPr>
          <w:rFonts w:ascii="Times New Roman" w:hAnsi="Times New Roman" w:cs="Times New Roman"/>
          <w:sz w:val="24"/>
          <w:szCs w:val="24"/>
        </w:rPr>
        <w:t xml:space="preserve">Prior to data collection, </w:t>
      </w:r>
      <w:r>
        <w:rPr>
          <w:rFonts w:ascii="Times New Roman" w:hAnsi="Times New Roman" w:cs="Times New Roman"/>
          <w:sz w:val="24"/>
          <w:szCs w:val="24"/>
        </w:rPr>
        <w:t>LEAs will receive</w:t>
      </w:r>
      <w:r w:rsidRPr="005F496D">
        <w:rPr>
          <w:rFonts w:ascii="Times New Roman" w:hAnsi="Times New Roman" w:cs="Times New Roman"/>
          <w:sz w:val="24"/>
          <w:szCs w:val="24"/>
        </w:rPr>
        <w:t xml:space="preserve"> a </w:t>
      </w:r>
      <w:r w:rsidR="0094273C">
        <w:rPr>
          <w:rFonts w:ascii="Times New Roman" w:hAnsi="Times New Roman" w:cs="Times New Roman"/>
          <w:sz w:val="24"/>
          <w:szCs w:val="24"/>
        </w:rPr>
        <w:t xml:space="preserve">pre-notification </w:t>
      </w:r>
      <w:r w:rsidRPr="005F496D">
        <w:rPr>
          <w:rFonts w:ascii="Times New Roman" w:hAnsi="Times New Roman" w:cs="Times New Roman"/>
          <w:sz w:val="24"/>
          <w:szCs w:val="24"/>
        </w:rPr>
        <w:t xml:space="preserve">letter </w:t>
      </w:r>
      <w:r w:rsidR="0094273C">
        <w:rPr>
          <w:rFonts w:ascii="Times New Roman" w:hAnsi="Times New Roman" w:cs="Times New Roman"/>
          <w:sz w:val="24"/>
          <w:szCs w:val="24"/>
        </w:rPr>
        <w:t>f</w:t>
      </w:r>
      <w:r w:rsidRPr="005F496D">
        <w:rPr>
          <w:rFonts w:ascii="Times New Roman" w:hAnsi="Times New Roman" w:cs="Times New Roman"/>
          <w:sz w:val="24"/>
          <w:szCs w:val="24"/>
        </w:rPr>
        <w:t>rom an</w:t>
      </w:r>
      <w:r w:rsidR="0094273C">
        <w:rPr>
          <w:rFonts w:ascii="Times New Roman" w:hAnsi="Times New Roman" w:cs="Times New Roman"/>
          <w:sz w:val="24"/>
          <w:szCs w:val="24"/>
        </w:rPr>
        <w:t xml:space="preserve"> International Association of Chiefs of Police (</w:t>
      </w:r>
      <w:r w:rsidRPr="005F496D">
        <w:rPr>
          <w:rFonts w:ascii="Times New Roman" w:hAnsi="Times New Roman" w:cs="Times New Roman"/>
          <w:sz w:val="24"/>
          <w:szCs w:val="24"/>
        </w:rPr>
        <w:t>IACP</w:t>
      </w:r>
      <w:r w:rsidR="0094273C">
        <w:rPr>
          <w:rFonts w:ascii="Times New Roman" w:hAnsi="Times New Roman" w:cs="Times New Roman"/>
          <w:sz w:val="24"/>
          <w:szCs w:val="24"/>
        </w:rPr>
        <w:t>)</w:t>
      </w:r>
      <w:r w:rsidRPr="005F496D">
        <w:rPr>
          <w:rFonts w:ascii="Times New Roman" w:hAnsi="Times New Roman" w:cs="Times New Roman"/>
          <w:sz w:val="24"/>
          <w:szCs w:val="24"/>
        </w:rPr>
        <w:t xml:space="preserve"> section, chapter, or division that would be meaningful to the agency</w:t>
      </w:r>
      <w:r w:rsidR="00D52C0A">
        <w:rPr>
          <w:rFonts w:ascii="Times New Roman" w:hAnsi="Times New Roman" w:cs="Times New Roman"/>
          <w:sz w:val="24"/>
          <w:szCs w:val="24"/>
        </w:rPr>
        <w:t xml:space="preserve"> (</w:t>
      </w:r>
      <w:r w:rsidRPr="006E349A" w:rsidR="00D52C0A">
        <w:rPr>
          <w:rFonts w:ascii="Times New Roman" w:hAnsi="Times New Roman" w:cs="Times New Roman"/>
          <w:sz w:val="24"/>
          <w:szCs w:val="24"/>
        </w:rPr>
        <w:t>Attachment C)</w:t>
      </w:r>
      <w:r w:rsidRPr="005F496D">
        <w:rPr>
          <w:rFonts w:ascii="Times New Roman" w:hAnsi="Times New Roman" w:cs="Times New Roman"/>
          <w:sz w:val="24"/>
          <w:szCs w:val="24"/>
        </w:rPr>
        <w:t xml:space="preserve">. The letter will notify the agency of the upcoming request and highlight the importance of participation. </w:t>
      </w:r>
    </w:p>
    <w:p w:rsidR="006E349A" w:rsidP="006E349A" w14:paraId="3E95B412" w14:textId="77777777">
      <w:pPr>
        <w:spacing w:after="0" w:line="240" w:lineRule="auto"/>
        <w:rPr>
          <w:rFonts w:ascii="Times New Roman" w:hAnsi="Times New Roman" w:cs="Times New Roman"/>
          <w:sz w:val="24"/>
          <w:szCs w:val="24"/>
        </w:rPr>
      </w:pPr>
    </w:p>
    <w:p w:rsidR="00552C7E" w:rsidP="006E349A" w14:paraId="1BFE192A" w14:textId="5553AFE1">
      <w:pPr>
        <w:spacing w:after="0" w:line="240" w:lineRule="auto"/>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 xml:space="preserve">Survey Invitation Packet and Email, Priority Mailing service (e.g., UPS or FedEx) </w:t>
      </w:r>
    </w:p>
    <w:p w:rsidR="006E349A" w:rsidRPr="00E235BB" w:rsidP="006E349A" w14:paraId="349883AB" w14:textId="77777777">
      <w:pPr>
        <w:spacing w:after="0" w:line="240" w:lineRule="auto"/>
        <w:rPr>
          <w:rFonts w:ascii="Times New Roman" w:hAnsi="Times New Roman" w:eastAsiaTheme="majorEastAsia" w:cs="Times New Roman"/>
          <w:color w:val="243F60" w:themeColor="accent1" w:themeShade="7F"/>
          <w:sz w:val="24"/>
          <w:szCs w:val="24"/>
        </w:rPr>
      </w:pPr>
    </w:p>
    <w:p w:rsidR="00552C7E" w:rsidRPr="00E235BB" w:rsidP="006E349A" w14:paraId="7E181E4C" w14:textId="1E90E66B">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Data collection will begin with a survey invitation letter (sent through FedEx) to each </w:t>
      </w:r>
      <w:r w:rsidR="0094273C">
        <w:rPr>
          <w:rFonts w:ascii="Times New Roman" w:hAnsi="Times New Roman" w:cs="Times New Roman"/>
          <w:sz w:val="24"/>
          <w:szCs w:val="24"/>
        </w:rPr>
        <w:t>point of contact (</w:t>
      </w:r>
      <w:r w:rsidRPr="00E235BB">
        <w:rPr>
          <w:rFonts w:ascii="Times New Roman" w:hAnsi="Times New Roman" w:cs="Times New Roman"/>
          <w:sz w:val="24"/>
          <w:szCs w:val="24"/>
        </w:rPr>
        <w:t>POC</w:t>
      </w:r>
      <w:r w:rsidR="0094273C">
        <w:rPr>
          <w:rFonts w:ascii="Times New Roman" w:hAnsi="Times New Roman" w:cs="Times New Roman"/>
          <w:sz w:val="24"/>
          <w:szCs w:val="24"/>
        </w:rPr>
        <w:t>)</w:t>
      </w:r>
      <w:r w:rsidRPr="00E235BB">
        <w:rPr>
          <w:rFonts w:ascii="Times New Roman" w:hAnsi="Times New Roman" w:cs="Times New Roman"/>
          <w:sz w:val="24"/>
          <w:szCs w:val="24"/>
        </w:rPr>
        <w:t xml:space="preserve"> to inform the </w:t>
      </w:r>
      <w:r w:rsidRPr="00E235BB">
        <w:rPr>
          <w:rFonts w:ascii="Times New Roman" w:eastAsia="Times New Roman" w:hAnsi="Times New Roman" w:cs="Times New Roman"/>
          <w:sz w:val="24"/>
          <w:szCs w:val="24"/>
          <w:lang w:eastAsia="x-none"/>
        </w:rPr>
        <w:t>agency</w:t>
      </w:r>
      <w:r w:rsidRPr="00E235BB">
        <w:rPr>
          <w:rFonts w:ascii="Times New Roman" w:hAnsi="Times New Roman" w:cs="Times New Roman"/>
          <w:sz w:val="24"/>
          <w:szCs w:val="24"/>
        </w:rPr>
        <w:t xml:space="preserve"> about the survey and to provide a link to complete the web survey</w:t>
      </w:r>
      <w:r w:rsidR="00D52C0A">
        <w:rPr>
          <w:rFonts w:ascii="Times New Roman" w:hAnsi="Times New Roman" w:cs="Times New Roman"/>
          <w:sz w:val="24"/>
          <w:szCs w:val="24"/>
        </w:rPr>
        <w:t xml:space="preserve"> (</w:t>
      </w:r>
      <w:r w:rsidR="00D52C0A">
        <w:rPr>
          <w:rFonts w:ascii="Times New Roman" w:hAnsi="Times New Roman" w:cs="Times New Roman"/>
          <w:b/>
          <w:bCs/>
          <w:sz w:val="24"/>
          <w:szCs w:val="24"/>
        </w:rPr>
        <w:t>Attachment D)</w:t>
      </w:r>
      <w:r w:rsidRPr="00E235BB">
        <w:rPr>
          <w:rFonts w:ascii="Times New Roman" w:hAnsi="Times New Roman" w:cs="Times New Roman"/>
          <w:sz w:val="24"/>
          <w:szCs w:val="24"/>
        </w:rPr>
        <w:t xml:space="preserve">. The mailing will contain three documents: (1) an invitation letter signed by </w:t>
      </w:r>
      <w:r w:rsidR="0094273C">
        <w:rPr>
          <w:rFonts w:ascii="Times New Roman" w:hAnsi="Times New Roman" w:cs="Times New Roman"/>
          <w:sz w:val="24"/>
          <w:szCs w:val="24"/>
        </w:rPr>
        <w:t xml:space="preserve">the </w:t>
      </w:r>
      <w:r w:rsidRPr="00E235BB">
        <w:rPr>
          <w:rFonts w:ascii="Times New Roman" w:hAnsi="Times New Roman" w:cs="Times New Roman"/>
          <w:sz w:val="24"/>
          <w:szCs w:val="24"/>
        </w:rPr>
        <w:t>BJS</w:t>
      </w:r>
      <w:r w:rsidR="0094273C">
        <w:rPr>
          <w:rFonts w:ascii="Times New Roman" w:hAnsi="Times New Roman" w:cs="Times New Roman"/>
          <w:sz w:val="24"/>
          <w:szCs w:val="24"/>
        </w:rPr>
        <w:t xml:space="preserve"> Acting Director</w:t>
      </w:r>
      <w:r w:rsidRPr="00E235BB">
        <w:rPr>
          <w:rFonts w:ascii="Times New Roman" w:hAnsi="Times New Roman" w:cs="Times New Roman"/>
          <w:sz w:val="24"/>
          <w:szCs w:val="24"/>
        </w:rPr>
        <w:t>, (2) an informational flyer</w:t>
      </w:r>
      <w:r w:rsidR="00D52C0A">
        <w:rPr>
          <w:rFonts w:ascii="Times New Roman" w:hAnsi="Times New Roman" w:cs="Times New Roman"/>
          <w:sz w:val="24"/>
          <w:szCs w:val="24"/>
        </w:rPr>
        <w:t xml:space="preserve"> (</w:t>
      </w:r>
      <w:r w:rsidR="00D52C0A">
        <w:rPr>
          <w:rFonts w:ascii="Times New Roman" w:hAnsi="Times New Roman" w:cs="Times New Roman"/>
          <w:b/>
          <w:bCs/>
          <w:sz w:val="24"/>
          <w:szCs w:val="24"/>
        </w:rPr>
        <w:t>Attachment E)</w:t>
      </w:r>
      <w:r w:rsidRPr="00E235BB">
        <w:rPr>
          <w:rFonts w:ascii="Times New Roman" w:hAnsi="Times New Roman" w:cs="Times New Roman"/>
          <w:sz w:val="24"/>
          <w:szCs w:val="24"/>
        </w:rPr>
        <w:t>, and (3) an endorsement letter signed by representatives from the IACP</w:t>
      </w:r>
      <w:r w:rsidR="00D52C0A">
        <w:rPr>
          <w:rFonts w:ascii="Times New Roman" w:hAnsi="Times New Roman" w:cs="Times New Roman"/>
          <w:sz w:val="24"/>
          <w:szCs w:val="24"/>
        </w:rPr>
        <w:t xml:space="preserve"> (</w:t>
      </w:r>
      <w:r w:rsidRPr="00376390" w:rsidR="00D52C0A">
        <w:rPr>
          <w:rFonts w:ascii="Times New Roman" w:hAnsi="Times New Roman" w:cs="Times New Roman"/>
          <w:b/>
          <w:bCs/>
          <w:sz w:val="24"/>
          <w:szCs w:val="24"/>
        </w:rPr>
        <w:t>Attachment F</w:t>
      </w:r>
      <w:r w:rsidR="00D52C0A">
        <w:rPr>
          <w:rFonts w:ascii="Times New Roman" w:hAnsi="Times New Roman" w:cs="Times New Roman"/>
          <w:sz w:val="24"/>
          <w:szCs w:val="24"/>
        </w:rPr>
        <w:t>)</w:t>
      </w:r>
      <w:r w:rsidRPr="00E235BB">
        <w:rPr>
          <w:rFonts w:ascii="Times New Roman" w:hAnsi="Times New Roman" w:cs="Times New Roman"/>
          <w:sz w:val="24"/>
          <w:szCs w:val="24"/>
        </w:rPr>
        <w:t>.</w:t>
      </w:r>
    </w:p>
    <w:p w:rsidR="006E349A" w:rsidP="006E349A" w14:paraId="14C07984" w14:textId="77777777">
      <w:pPr>
        <w:spacing w:after="0" w:line="240" w:lineRule="auto"/>
        <w:rPr>
          <w:rFonts w:ascii="Times New Roman" w:hAnsi="Times New Roman" w:cs="Times New Roman"/>
          <w:sz w:val="24"/>
          <w:szCs w:val="24"/>
        </w:rPr>
      </w:pPr>
    </w:p>
    <w:p w:rsidR="00552C7E" w:rsidRPr="00E235BB" w:rsidP="006E349A" w14:paraId="3F5A2A24" w14:textId="2376845C">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The invitation </w:t>
      </w:r>
      <w:r w:rsidRPr="00E235BB">
        <w:rPr>
          <w:rFonts w:ascii="Times New Roman" w:eastAsia="Times New Roman" w:hAnsi="Times New Roman" w:cs="Times New Roman"/>
          <w:sz w:val="24"/>
          <w:szCs w:val="24"/>
          <w:lang w:eastAsia="x-none"/>
        </w:rPr>
        <w:t>letter</w:t>
      </w:r>
      <w:r w:rsidRPr="00E235BB">
        <w:rPr>
          <w:rFonts w:ascii="Times New Roman" w:hAnsi="Times New Roman" w:cs="Times New Roman"/>
          <w:sz w:val="24"/>
          <w:szCs w:val="24"/>
        </w:rPr>
        <w:t xml:space="preserve"> will include information about the type of staff that can best respond to the survey questions. The invitation will also provide a toll-free phone number and project-specific email address to contact RTI staff with questions. Instructions for changing the POC via the survey website or phone will be included.</w:t>
      </w:r>
      <w:r w:rsidR="00C72A48">
        <w:rPr>
          <w:rFonts w:ascii="Times New Roman" w:hAnsi="Times New Roman" w:cs="Times New Roman"/>
          <w:sz w:val="24"/>
          <w:szCs w:val="24"/>
        </w:rPr>
        <w:t xml:space="preserve"> </w:t>
      </w:r>
      <w:r w:rsidRPr="00E235BB">
        <w:rPr>
          <w:rFonts w:ascii="Times New Roman" w:hAnsi="Times New Roman" w:cs="Times New Roman"/>
          <w:sz w:val="24"/>
          <w:szCs w:val="24"/>
        </w:rPr>
        <w:t xml:space="preserve">The survey </w:t>
      </w:r>
      <w:r w:rsidRPr="00E235BB">
        <w:rPr>
          <w:rFonts w:ascii="Times New Roman" w:eastAsia="Times New Roman" w:hAnsi="Times New Roman" w:cs="Times New Roman"/>
          <w:sz w:val="24"/>
          <w:szCs w:val="24"/>
          <w:lang w:eastAsia="x-none"/>
        </w:rPr>
        <w:t>invitation</w:t>
      </w:r>
      <w:r w:rsidRPr="00E235BB">
        <w:rPr>
          <w:rFonts w:ascii="Times New Roman" w:hAnsi="Times New Roman" w:cs="Times New Roman"/>
          <w:sz w:val="24"/>
          <w:szCs w:val="24"/>
        </w:rPr>
        <w:t xml:space="preserve"> packet will include an informational flyer. The flyer will explain the goals of </w:t>
      </w:r>
      <w:r w:rsidR="002B56A9">
        <w:rPr>
          <w:rFonts w:ascii="Times New Roman" w:hAnsi="Times New Roman" w:cs="Times New Roman"/>
          <w:sz w:val="24"/>
          <w:szCs w:val="24"/>
        </w:rPr>
        <w:t>the LEAP pilot</w:t>
      </w:r>
      <w:r w:rsidRPr="00E235BB">
        <w:rPr>
          <w:rFonts w:ascii="Times New Roman" w:hAnsi="Times New Roman" w:cs="Times New Roman"/>
          <w:sz w:val="24"/>
          <w:szCs w:val="24"/>
        </w:rPr>
        <w:t xml:space="preserve"> and the importance of agency participation.</w:t>
      </w:r>
    </w:p>
    <w:p w:rsidR="006E349A" w:rsidP="006E349A" w14:paraId="778290E2" w14:textId="77777777">
      <w:pPr>
        <w:spacing w:after="0" w:line="240" w:lineRule="auto"/>
        <w:rPr>
          <w:rFonts w:ascii="Times New Roman" w:hAnsi="Times New Roman" w:cs="Times New Roman"/>
          <w:sz w:val="24"/>
          <w:szCs w:val="24"/>
        </w:rPr>
      </w:pPr>
    </w:p>
    <w:p w:rsidR="00552C7E" w:rsidP="006E349A" w14:paraId="010F8AD0" w14:textId="37028A5B">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One week after sending the survey invitation letter, the RTI data collection team will send an email to all POCs for whom an email address is available</w:t>
      </w:r>
      <w:r w:rsidR="00D52C0A">
        <w:rPr>
          <w:rFonts w:ascii="Times New Roman" w:hAnsi="Times New Roman" w:cs="Times New Roman"/>
          <w:sz w:val="24"/>
          <w:szCs w:val="24"/>
        </w:rPr>
        <w:t xml:space="preserve"> (</w:t>
      </w:r>
      <w:r w:rsidR="00D52C0A">
        <w:rPr>
          <w:rFonts w:ascii="Times New Roman" w:hAnsi="Times New Roman" w:cs="Times New Roman"/>
          <w:b/>
          <w:bCs/>
          <w:sz w:val="24"/>
          <w:szCs w:val="24"/>
        </w:rPr>
        <w:t>Attachment G</w:t>
      </w:r>
      <w:r w:rsidR="00D52C0A">
        <w:rPr>
          <w:rFonts w:ascii="Times New Roman" w:hAnsi="Times New Roman" w:cs="Times New Roman"/>
          <w:sz w:val="24"/>
          <w:szCs w:val="24"/>
        </w:rPr>
        <w:t>)</w:t>
      </w:r>
      <w:r w:rsidRPr="00E235BB">
        <w:rPr>
          <w:rFonts w:ascii="Times New Roman" w:hAnsi="Times New Roman" w:cs="Times New Roman"/>
          <w:sz w:val="24"/>
          <w:szCs w:val="24"/>
        </w:rPr>
        <w:t xml:space="preserve">. The message content will be almost identical to the survey invitation letter. The emails will come from a project-specific email address using the RTI domain. Undeliverable emails will be captured in the </w:t>
      </w:r>
      <w:r w:rsidR="009D7DE7">
        <w:rPr>
          <w:rFonts w:ascii="Times New Roman" w:hAnsi="Times New Roman" w:cs="Times New Roman"/>
          <w:sz w:val="24"/>
          <w:szCs w:val="24"/>
        </w:rPr>
        <w:t>LEAP</w:t>
      </w:r>
      <w:r w:rsidRPr="00E235BB">
        <w:rPr>
          <w:rFonts w:ascii="Times New Roman" w:hAnsi="Times New Roman" w:cs="Times New Roman"/>
          <w:sz w:val="24"/>
          <w:szCs w:val="24"/>
        </w:rPr>
        <w:t xml:space="preserve"> inbox, which is monitored by data collection staff. No more than 3 business days after the email is sent, RTI will scrape bounce-back notifications, documenting agencies with undeliverable emails using the </w:t>
      </w:r>
      <w:r w:rsidR="00126B52">
        <w:rPr>
          <w:rFonts w:ascii="Times New Roman" w:hAnsi="Times New Roman" w:cs="Times New Roman"/>
          <w:sz w:val="24"/>
          <w:szCs w:val="24"/>
        </w:rPr>
        <w:t>LEAP</w:t>
      </w:r>
      <w:r w:rsidRPr="00E235BB">
        <w:rPr>
          <w:rFonts w:ascii="Times New Roman" w:hAnsi="Times New Roman" w:cs="Times New Roman"/>
          <w:sz w:val="24"/>
          <w:szCs w:val="24"/>
        </w:rPr>
        <w:t xml:space="preserve"> case management system (CMS). These cases will not be sent additional email unless an updated address is received and logged in the LEMAS CMS, an updated email is </w:t>
      </w:r>
      <w:r w:rsidRPr="00E235BB">
        <w:rPr>
          <w:rFonts w:ascii="Times New Roman" w:hAnsi="Times New Roman" w:cs="Times New Roman"/>
          <w:sz w:val="24"/>
          <w:szCs w:val="24"/>
        </w:rPr>
        <w:t xml:space="preserve">available via the LEAR, or IACP membership directory. Cases that were undeliverable due to a full inbox will be included in future email distributions. </w:t>
      </w:r>
    </w:p>
    <w:p w:rsidR="006E349A" w:rsidRPr="00E235BB" w:rsidP="006E349A" w14:paraId="18DDC3FC" w14:textId="77777777">
      <w:pPr>
        <w:spacing w:after="0" w:line="240" w:lineRule="auto"/>
        <w:rPr>
          <w:rFonts w:ascii="Times New Roman" w:hAnsi="Times New Roman" w:cs="Times New Roman"/>
          <w:sz w:val="24"/>
          <w:szCs w:val="24"/>
        </w:rPr>
      </w:pPr>
    </w:p>
    <w:p w:rsidR="00552C7E" w:rsidRPr="00E235BB" w:rsidP="00552C7E" w14:paraId="4C4CF7F9" w14:textId="77777777">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First Reminder Letter, Mail Survey, and Business Reply Envelope</w:t>
      </w:r>
    </w:p>
    <w:p w:rsidR="00552C7E" w:rsidP="006E349A" w14:paraId="3FD1DDF4" w14:textId="3807D4DB">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Approximately 2 weeks after the hardcopy survey invitations are sent, the data collection team will send the first reminder letter via USPS to all agencies that have not completed the survey</w:t>
      </w:r>
      <w:r w:rsidR="00D52C0A">
        <w:rPr>
          <w:rFonts w:ascii="Times New Roman" w:hAnsi="Times New Roman" w:cs="Times New Roman"/>
          <w:sz w:val="24"/>
          <w:szCs w:val="24"/>
        </w:rPr>
        <w:t xml:space="preserve"> (</w:t>
      </w:r>
      <w:r w:rsidR="00D52C0A">
        <w:rPr>
          <w:rFonts w:ascii="Times New Roman" w:hAnsi="Times New Roman" w:cs="Times New Roman"/>
          <w:b/>
          <w:bCs/>
          <w:sz w:val="24"/>
          <w:szCs w:val="24"/>
        </w:rPr>
        <w:t xml:space="preserve">Attachment </w:t>
      </w:r>
      <w:r w:rsidR="00376390">
        <w:rPr>
          <w:rFonts w:ascii="Times New Roman" w:hAnsi="Times New Roman" w:cs="Times New Roman"/>
          <w:b/>
          <w:bCs/>
          <w:sz w:val="24"/>
          <w:szCs w:val="24"/>
        </w:rPr>
        <w:t>H</w:t>
      </w:r>
      <w:r w:rsidR="00D52C0A">
        <w:rPr>
          <w:rFonts w:ascii="Times New Roman" w:hAnsi="Times New Roman" w:cs="Times New Roman"/>
          <w:sz w:val="24"/>
          <w:szCs w:val="24"/>
        </w:rPr>
        <w:t>)</w:t>
      </w:r>
      <w:r w:rsidRPr="00E235BB">
        <w:rPr>
          <w:rFonts w:ascii="Times New Roman" w:hAnsi="Times New Roman" w:cs="Times New Roman"/>
          <w:sz w:val="24"/>
          <w:szCs w:val="24"/>
        </w:rPr>
        <w:t xml:space="preserve">. These letters, signed by </w:t>
      </w:r>
      <w:r w:rsidRPr="00E235BB">
        <w:rPr>
          <w:rFonts w:ascii="Times New Roman" w:eastAsia="Times New Roman" w:hAnsi="Times New Roman" w:cs="Times New Roman"/>
          <w:sz w:val="24"/>
          <w:szCs w:val="24"/>
          <w:lang w:eastAsia="x-none"/>
        </w:rPr>
        <w:t>the</w:t>
      </w:r>
      <w:r w:rsidRPr="00E235BB">
        <w:rPr>
          <w:rFonts w:ascii="Times New Roman" w:hAnsi="Times New Roman" w:cs="Times New Roman"/>
          <w:sz w:val="24"/>
          <w:szCs w:val="24"/>
        </w:rPr>
        <w:t xml:space="preserve"> BJS project manager, will express the importance of the </w:t>
      </w:r>
      <w:r w:rsidR="00126B52">
        <w:rPr>
          <w:rFonts w:ascii="Times New Roman" w:hAnsi="Times New Roman" w:cs="Times New Roman"/>
          <w:sz w:val="24"/>
          <w:szCs w:val="24"/>
        </w:rPr>
        <w:t>LEAP pilot</w:t>
      </w:r>
      <w:r w:rsidRPr="00E235BB">
        <w:rPr>
          <w:rFonts w:ascii="Times New Roman" w:hAnsi="Times New Roman" w:cs="Times New Roman"/>
          <w:sz w:val="24"/>
          <w:szCs w:val="24"/>
        </w:rPr>
        <w:t xml:space="preserve"> to the law enforcement community and encourage response via the online survey or a paper copy via enclose business reply envelope. The data collection team will pull recent responders out of the mailing 1 to 2 business days before they are sent.</w:t>
      </w:r>
    </w:p>
    <w:p w:rsidR="006E349A" w:rsidRPr="00E235BB" w:rsidP="006E349A" w14:paraId="3C728EFC" w14:textId="77777777">
      <w:pPr>
        <w:spacing w:after="0" w:line="240" w:lineRule="auto"/>
        <w:rPr>
          <w:rFonts w:ascii="Times New Roman" w:hAnsi="Times New Roman" w:cs="Times New Roman"/>
          <w:sz w:val="24"/>
          <w:szCs w:val="24"/>
        </w:rPr>
      </w:pPr>
    </w:p>
    <w:p w:rsidR="00552C7E" w:rsidP="006E349A" w14:paraId="713CBE6B" w14:textId="35E32F0A">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The next week, the </w:t>
      </w:r>
      <w:r w:rsidRPr="00E235BB">
        <w:rPr>
          <w:rFonts w:ascii="Times New Roman" w:eastAsia="Times New Roman" w:hAnsi="Times New Roman" w:cs="Times New Roman"/>
          <w:sz w:val="24"/>
          <w:szCs w:val="24"/>
          <w:lang w:eastAsia="x-none"/>
        </w:rPr>
        <w:t>RTI</w:t>
      </w:r>
      <w:r w:rsidRPr="00E235BB">
        <w:rPr>
          <w:rFonts w:ascii="Times New Roman" w:hAnsi="Times New Roman" w:cs="Times New Roman"/>
          <w:sz w:val="24"/>
          <w:szCs w:val="24"/>
        </w:rPr>
        <w:t xml:space="preserve"> data collection team will again send an email with similar content to all nonrespondents with a listed email address</w:t>
      </w:r>
      <w:r w:rsidR="00D52C0A">
        <w:rPr>
          <w:rFonts w:ascii="Times New Roman" w:hAnsi="Times New Roman" w:cs="Times New Roman"/>
          <w:sz w:val="24"/>
          <w:szCs w:val="24"/>
        </w:rPr>
        <w:t xml:space="preserve"> </w:t>
      </w:r>
      <w:r w:rsidR="00376390">
        <w:rPr>
          <w:rFonts w:ascii="Times New Roman" w:hAnsi="Times New Roman" w:cs="Times New Roman"/>
          <w:sz w:val="24"/>
          <w:szCs w:val="24"/>
        </w:rPr>
        <w:t>(</w:t>
      </w:r>
      <w:r w:rsidR="00376390">
        <w:rPr>
          <w:rFonts w:ascii="Times New Roman" w:hAnsi="Times New Roman" w:cs="Times New Roman"/>
          <w:b/>
          <w:bCs/>
          <w:sz w:val="24"/>
          <w:szCs w:val="24"/>
        </w:rPr>
        <w:t>Attachment I</w:t>
      </w:r>
      <w:r w:rsidR="00376390">
        <w:rPr>
          <w:rFonts w:ascii="Times New Roman" w:hAnsi="Times New Roman" w:cs="Times New Roman"/>
          <w:sz w:val="24"/>
          <w:szCs w:val="24"/>
        </w:rPr>
        <w:t>)</w:t>
      </w:r>
      <w:r w:rsidRPr="00E235BB" w:rsidR="00376390">
        <w:rPr>
          <w:rFonts w:ascii="Times New Roman" w:hAnsi="Times New Roman" w:cs="Times New Roman"/>
          <w:sz w:val="24"/>
          <w:szCs w:val="24"/>
        </w:rPr>
        <w:t>.</w:t>
      </w:r>
    </w:p>
    <w:p w:rsidR="006E349A" w:rsidRPr="00E235BB" w:rsidP="006E349A" w14:paraId="79ED7622" w14:textId="77777777">
      <w:pPr>
        <w:spacing w:after="0" w:line="240" w:lineRule="auto"/>
        <w:rPr>
          <w:rFonts w:ascii="Times New Roman" w:hAnsi="Times New Roman" w:cs="Times New Roman"/>
          <w:sz w:val="24"/>
          <w:szCs w:val="24"/>
        </w:rPr>
      </w:pPr>
    </w:p>
    <w:p w:rsidR="000A6A96" w:rsidRPr="00E235BB" w:rsidP="00552C7E" w14:paraId="31D272DB" w14:textId="46AA1028">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Third Reminder Postcard</w:t>
      </w:r>
    </w:p>
    <w:p w:rsidR="00552C7E" w:rsidP="006E349A" w14:paraId="42ECAB7C" w14:textId="537C58B0">
      <w:pPr>
        <w:keepNext/>
        <w:keepLines/>
        <w:spacing w:after="0" w:line="240" w:lineRule="auto"/>
        <w:outlineLvl w:val="2"/>
        <w:rPr>
          <w:rFonts w:ascii="Times New Roman" w:hAnsi="Times New Roman" w:cs="Times New Roman"/>
          <w:sz w:val="24"/>
          <w:szCs w:val="24"/>
        </w:rPr>
      </w:pPr>
      <w:r w:rsidRPr="00E235BB">
        <w:rPr>
          <w:rFonts w:ascii="Times New Roman" w:hAnsi="Times New Roman" w:cs="Times New Roman"/>
          <w:sz w:val="24"/>
          <w:szCs w:val="24"/>
        </w:rPr>
        <w:t xml:space="preserve">Two weeks after sending the first reminder letter, the data collection team will send a third reminder self-mailer via </w:t>
      </w:r>
      <w:r w:rsidRPr="00E235BB">
        <w:rPr>
          <w:rFonts w:ascii="Times New Roman" w:eastAsia="Times New Roman" w:hAnsi="Times New Roman" w:cs="Times New Roman"/>
          <w:sz w:val="24"/>
          <w:szCs w:val="24"/>
          <w:lang w:eastAsia="x-none"/>
        </w:rPr>
        <w:t>USPS</w:t>
      </w:r>
      <w:r w:rsidRPr="00E235BB">
        <w:rPr>
          <w:rFonts w:ascii="Times New Roman" w:hAnsi="Times New Roman" w:cs="Times New Roman"/>
          <w:sz w:val="24"/>
          <w:szCs w:val="24"/>
        </w:rPr>
        <w:t xml:space="preserve"> encouraging participation</w:t>
      </w:r>
      <w:r w:rsidR="00D52C0A">
        <w:rPr>
          <w:rFonts w:ascii="Times New Roman" w:hAnsi="Times New Roman" w:cs="Times New Roman"/>
          <w:sz w:val="24"/>
          <w:szCs w:val="24"/>
        </w:rPr>
        <w:t xml:space="preserve"> (</w:t>
      </w:r>
      <w:r w:rsidR="00D52C0A">
        <w:rPr>
          <w:rFonts w:ascii="Times New Roman" w:hAnsi="Times New Roman" w:cs="Times New Roman"/>
          <w:b/>
          <w:bCs/>
          <w:sz w:val="24"/>
          <w:szCs w:val="24"/>
        </w:rPr>
        <w:t xml:space="preserve">Attachment </w:t>
      </w:r>
      <w:r w:rsidR="00376390">
        <w:rPr>
          <w:rFonts w:ascii="Times New Roman" w:hAnsi="Times New Roman" w:cs="Times New Roman"/>
          <w:b/>
          <w:bCs/>
          <w:sz w:val="24"/>
          <w:szCs w:val="24"/>
        </w:rPr>
        <w:t>J)</w:t>
      </w:r>
      <w:r w:rsidRPr="00E235BB">
        <w:rPr>
          <w:rFonts w:ascii="Times New Roman" w:hAnsi="Times New Roman" w:cs="Times New Roman"/>
          <w:sz w:val="24"/>
          <w:szCs w:val="24"/>
        </w:rPr>
        <w:t xml:space="preserve">. The self-mailer will be a brief message printed with the </w:t>
      </w:r>
      <w:r w:rsidR="0049162E">
        <w:rPr>
          <w:rFonts w:ascii="Times New Roman" w:hAnsi="Times New Roman" w:cs="Times New Roman"/>
          <w:sz w:val="24"/>
          <w:szCs w:val="24"/>
        </w:rPr>
        <w:t>OJP</w:t>
      </w:r>
      <w:r w:rsidRPr="00E235BB" w:rsidR="0049162E">
        <w:rPr>
          <w:rFonts w:ascii="Times New Roman" w:hAnsi="Times New Roman" w:cs="Times New Roman"/>
          <w:sz w:val="24"/>
          <w:szCs w:val="24"/>
        </w:rPr>
        <w:t xml:space="preserve"> </w:t>
      </w:r>
      <w:r w:rsidRPr="00E235BB">
        <w:rPr>
          <w:rFonts w:ascii="Times New Roman" w:hAnsi="Times New Roman" w:cs="Times New Roman"/>
          <w:sz w:val="24"/>
          <w:szCs w:val="24"/>
        </w:rPr>
        <w:t xml:space="preserve">seal on a card folded once and sent without an envelope, like a postcard. It will remind the nonrespondent of their recent invitation to complete the </w:t>
      </w:r>
      <w:r w:rsidR="00126B52">
        <w:rPr>
          <w:rFonts w:ascii="Times New Roman" w:hAnsi="Times New Roman" w:cs="Times New Roman"/>
          <w:sz w:val="24"/>
          <w:szCs w:val="24"/>
        </w:rPr>
        <w:t>LEAP pilot</w:t>
      </w:r>
      <w:r w:rsidRPr="00E235BB">
        <w:rPr>
          <w:rFonts w:ascii="Times New Roman" w:hAnsi="Times New Roman" w:cs="Times New Roman"/>
          <w:sz w:val="24"/>
          <w:szCs w:val="24"/>
        </w:rPr>
        <w:t xml:space="preserve"> survey and encourage them to do so as soon as possible. </w:t>
      </w:r>
    </w:p>
    <w:p w:rsidR="006E349A" w:rsidRPr="00E235BB" w:rsidP="006E349A" w14:paraId="391A6F69" w14:textId="77777777">
      <w:pPr>
        <w:keepNext/>
        <w:keepLines/>
        <w:spacing w:after="0" w:line="240" w:lineRule="auto"/>
        <w:outlineLvl w:val="2"/>
        <w:rPr>
          <w:rFonts w:ascii="Times New Roman" w:hAnsi="Times New Roman" w:cs="Times New Roman"/>
          <w:sz w:val="24"/>
          <w:szCs w:val="24"/>
        </w:rPr>
      </w:pPr>
    </w:p>
    <w:p w:rsidR="00552C7E" w:rsidRPr="00E235BB" w:rsidP="00552C7E" w14:paraId="0C7B929C" w14:textId="77777777">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Fourth Reminder Email, Tailored by Stratum</w:t>
      </w:r>
    </w:p>
    <w:p w:rsidR="00552C7E" w:rsidP="006E349A" w14:paraId="7BB426FC" w14:textId="3702875E">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Approximately 1 week after the third reminder, the RTI team will send a reminder via email from IACP</w:t>
      </w:r>
      <w:r w:rsidR="00376390">
        <w:rPr>
          <w:rFonts w:ascii="Times New Roman" w:hAnsi="Times New Roman" w:cs="Times New Roman"/>
          <w:sz w:val="24"/>
          <w:szCs w:val="24"/>
        </w:rPr>
        <w:t xml:space="preserve"> (</w:t>
      </w:r>
      <w:r w:rsidRPr="00376390" w:rsidR="00376390">
        <w:rPr>
          <w:rFonts w:ascii="Times New Roman" w:hAnsi="Times New Roman" w:cs="Times New Roman"/>
          <w:b/>
          <w:bCs/>
          <w:sz w:val="24"/>
          <w:szCs w:val="24"/>
        </w:rPr>
        <w:t>Attachment K</w:t>
      </w:r>
      <w:r w:rsidR="00376390">
        <w:rPr>
          <w:rFonts w:ascii="Times New Roman" w:hAnsi="Times New Roman" w:cs="Times New Roman"/>
          <w:b/>
          <w:bCs/>
          <w:sz w:val="24"/>
          <w:szCs w:val="24"/>
        </w:rPr>
        <w:t>)</w:t>
      </w:r>
      <w:r w:rsidRPr="00E235BB">
        <w:rPr>
          <w:rFonts w:ascii="Times New Roman" w:hAnsi="Times New Roman" w:cs="Times New Roman"/>
          <w:sz w:val="24"/>
          <w:szCs w:val="24"/>
        </w:rPr>
        <w:t xml:space="preserve">. </w:t>
      </w:r>
      <w:r w:rsidRPr="00E235BB">
        <w:rPr>
          <w:rFonts w:ascii="Times New Roman" w:hAnsi="Times New Roman" w:cs="Times New Roman"/>
          <w:sz w:val="24"/>
          <w:szCs w:val="24"/>
        </w:rPr>
        <w:t>Similar to</w:t>
      </w:r>
      <w:r w:rsidRPr="00E235BB">
        <w:rPr>
          <w:rFonts w:ascii="Times New Roman" w:hAnsi="Times New Roman" w:cs="Times New Roman"/>
          <w:sz w:val="24"/>
          <w:szCs w:val="24"/>
        </w:rPr>
        <w:t xml:space="preserve"> the pre data collection notice, the email will be sent from a key stakeholder in the same section, chapter, or division of the IACP. It will reiterate the importance of the study and encourage participation. This email will be sent from a IACP inbox. </w:t>
      </w:r>
    </w:p>
    <w:p w:rsidR="006E349A" w:rsidRPr="00E235BB" w:rsidP="006E349A" w14:paraId="3EBD7BD3" w14:textId="77777777">
      <w:pPr>
        <w:spacing w:after="0" w:line="240" w:lineRule="auto"/>
        <w:rPr>
          <w:rFonts w:ascii="Times New Roman" w:hAnsi="Times New Roman" w:cs="Times New Roman"/>
          <w:sz w:val="24"/>
          <w:szCs w:val="24"/>
        </w:rPr>
      </w:pPr>
    </w:p>
    <w:p w:rsidR="00552C7E" w:rsidRPr="00E235BB" w:rsidP="00552C7E" w14:paraId="49489A37" w14:textId="77777777">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Fifth Reminder Letter, Tailored by Stratum</w:t>
      </w:r>
    </w:p>
    <w:p w:rsidR="00552C7E" w:rsidP="006E349A" w14:paraId="015115D0" w14:textId="50E274AC">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Two weeks after the third reminder, RTI will send a letter from the key stakeholder</w:t>
      </w:r>
      <w:r w:rsidR="006E3B33">
        <w:rPr>
          <w:rFonts w:ascii="Times New Roman" w:hAnsi="Times New Roman" w:cs="Times New Roman"/>
          <w:sz w:val="24"/>
          <w:szCs w:val="24"/>
        </w:rPr>
        <w:t xml:space="preserve"> within IACP</w:t>
      </w:r>
      <w:r w:rsidRPr="00E235BB">
        <w:rPr>
          <w:rFonts w:ascii="Times New Roman" w:hAnsi="Times New Roman" w:cs="Times New Roman"/>
          <w:sz w:val="24"/>
          <w:szCs w:val="24"/>
        </w:rPr>
        <w:t>, with the same content as provided in the Fourth reminder email, via USPS</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Attachment L</w:t>
      </w:r>
      <w:r w:rsidR="00376390">
        <w:rPr>
          <w:rFonts w:ascii="Times New Roman" w:hAnsi="Times New Roman" w:cs="Times New Roman"/>
          <w:sz w:val="24"/>
          <w:szCs w:val="24"/>
        </w:rPr>
        <w:t>)</w:t>
      </w:r>
      <w:r w:rsidRPr="00E235BB">
        <w:rPr>
          <w:rFonts w:ascii="Times New Roman" w:hAnsi="Times New Roman" w:cs="Times New Roman"/>
          <w:sz w:val="24"/>
          <w:szCs w:val="24"/>
        </w:rPr>
        <w:t xml:space="preserve">. This letter will reiterate the importance of the study and encourage participation. This letter will be mailed in a IACP envelope. </w:t>
      </w:r>
    </w:p>
    <w:p w:rsidR="006E349A" w:rsidRPr="00E235BB" w:rsidP="006E349A" w14:paraId="13532E41" w14:textId="77777777">
      <w:pPr>
        <w:spacing w:after="0" w:line="240" w:lineRule="auto"/>
        <w:rPr>
          <w:rFonts w:ascii="Times New Roman" w:hAnsi="Times New Roman" w:cs="Times New Roman"/>
          <w:sz w:val="24"/>
          <w:szCs w:val="24"/>
        </w:rPr>
      </w:pPr>
    </w:p>
    <w:p w:rsidR="00552C7E" w:rsidRPr="00E235BB" w:rsidP="00552C7E" w14:paraId="1EBE7A45" w14:textId="77777777">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Phone-based Nonresponse Follow-Up</w:t>
      </w:r>
    </w:p>
    <w:p w:rsidR="00552C7E" w:rsidRPr="00E235BB" w:rsidP="000A6A96" w14:paraId="0C657B44" w14:textId="5E02E2B2">
      <w:pPr>
        <w:spacing w:after="240" w:line="300" w:lineRule="exact"/>
        <w:rPr>
          <w:rFonts w:ascii="Times New Roman" w:hAnsi="Times New Roman" w:cs="Times New Roman"/>
          <w:sz w:val="24"/>
          <w:szCs w:val="24"/>
        </w:rPr>
      </w:pPr>
      <w:r w:rsidRPr="00E235BB">
        <w:rPr>
          <w:rFonts w:ascii="Times New Roman" w:hAnsi="Times New Roman" w:cs="Times New Roman"/>
          <w:sz w:val="24"/>
          <w:szCs w:val="24"/>
        </w:rPr>
        <w:t>Approximately 1 week after the fifth reminder, project staff will identify all nonresponding agencies and initiate NRFU phone activities</w:t>
      </w:r>
      <w:r w:rsidR="0049162E">
        <w:rPr>
          <w:rFonts w:ascii="Times New Roman" w:hAnsi="Times New Roman" w:cs="Times New Roman"/>
          <w:sz w:val="24"/>
          <w:szCs w:val="24"/>
        </w:rPr>
        <w:t xml:space="preserve"> (</w:t>
      </w:r>
      <w:r w:rsidR="0049162E">
        <w:rPr>
          <w:rFonts w:ascii="Times New Roman" w:hAnsi="Times New Roman" w:cs="Times New Roman"/>
          <w:b/>
          <w:bCs/>
          <w:sz w:val="24"/>
          <w:szCs w:val="24"/>
        </w:rPr>
        <w:t>Attachment M</w:t>
      </w:r>
      <w:r w:rsidR="0049162E">
        <w:rPr>
          <w:rFonts w:ascii="Times New Roman" w:hAnsi="Times New Roman" w:cs="Times New Roman"/>
          <w:sz w:val="24"/>
          <w:szCs w:val="24"/>
        </w:rPr>
        <w:t>)</w:t>
      </w:r>
      <w:r w:rsidRPr="00E235BB">
        <w:rPr>
          <w:rFonts w:ascii="Times New Roman" w:hAnsi="Times New Roman" w:cs="Times New Roman"/>
          <w:sz w:val="24"/>
          <w:szCs w:val="24"/>
        </w:rPr>
        <w:t xml:space="preserve">. RTI call center staff will contact agency POCs and prompt nonrespondents to complete the survey online. NRFU will continue throughout the remainder of the data collection period, ending the third week of December. </w:t>
      </w:r>
    </w:p>
    <w:p w:rsidR="00552C7E" w:rsidRPr="00E235BB" w:rsidP="00552C7E" w14:paraId="2C36A8A6" w14:textId="362098C5">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 xml:space="preserve">Sixth Reminder, Flyer, </w:t>
      </w:r>
      <w:r w:rsidRPr="00E235BB">
        <w:rPr>
          <w:rFonts w:ascii="Times New Roman" w:hAnsi="Times New Roman" w:eastAsiaTheme="majorEastAsia" w:cs="Times New Roman"/>
          <w:color w:val="243F60" w:themeColor="accent1" w:themeShade="7F"/>
          <w:sz w:val="24"/>
          <w:szCs w:val="24"/>
        </w:rPr>
        <w:t>Teleform</w:t>
      </w:r>
      <w:r w:rsidRPr="00E235BB">
        <w:rPr>
          <w:rFonts w:ascii="Times New Roman" w:hAnsi="Times New Roman" w:eastAsiaTheme="majorEastAsia" w:cs="Times New Roman"/>
          <w:color w:val="243F60" w:themeColor="accent1" w:themeShade="7F"/>
          <w:sz w:val="24"/>
          <w:szCs w:val="24"/>
        </w:rPr>
        <w:t xml:space="preserve">, BRE, Priority Mailing service (e.g., UPS or FedEx) </w:t>
      </w:r>
    </w:p>
    <w:p w:rsidR="00552C7E" w:rsidP="006E349A" w14:paraId="47F0A855" w14:textId="64633AC4">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One week after the fifth reminder, RTI will send another letter to nonresponding agencies via USPS</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N</w:t>
      </w:r>
      <w:r w:rsidR="00376390">
        <w:rPr>
          <w:rFonts w:ascii="Times New Roman" w:hAnsi="Times New Roman" w:cs="Times New Roman"/>
          <w:sz w:val="24"/>
          <w:szCs w:val="24"/>
        </w:rPr>
        <w:t>)</w:t>
      </w:r>
      <w:r w:rsidRPr="00E235BB">
        <w:rPr>
          <w:rFonts w:ascii="Times New Roman" w:hAnsi="Times New Roman" w:cs="Times New Roman"/>
          <w:sz w:val="24"/>
          <w:szCs w:val="24"/>
        </w:rPr>
        <w:t xml:space="preserve">; this letter will be </w:t>
      </w:r>
      <w:r w:rsidRPr="00E235BB">
        <w:rPr>
          <w:rFonts w:ascii="Times New Roman" w:eastAsia="Times New Roman" w:hAnsi="Times New Roman" w:cs="Times New Roman"/>
          <w:sz w:val="24"/>
          <w:szCs w:val="24"/>
          <w:lang w:eastAsia="x-none"/>
        </w:rPr>
        <w:t>directed</w:t>
      </w:r>
      <w:r w:rsidRPr="00E235BB">
        <w:rPr>
          <w:rFonts w:ascii="Times New Roman" w:hAnsi="Times New Roman" w:cs="Times New Roman"/>
          <w:sz w:val="24"/>
          <w:szCs w:val="24"/>
        </w:rPr>
        <w:t xml:space="preserve"> to the agency head (AH), rather than the designated POC, and will reiterate our request for survey data directly to the person in charge of each agency. This mailing will include the </w:t>
      </w:r>
      <w:r w:rsidRPr="00E235BB">
        <w:rPr>
          <w:rFonts w:ascii="Times New Roman" w:hAnsi="Times New Roman" w:cs="Times New Roman"/>
          <w:sz w:val="24"/>
          <w:szCs w:val="24"/>
        </w:rPr>
        <w:t>Teleform</w:t>
      </w:r>
      <w:r w:rsidRPr="00E235BB">
        <w:rPr>
          <w:rFonts w:ascii="Times New Roman" w:hAnsi="Times New Roman" w:cs="Times New Roman"/>
          <w:sz w:val="24"/>
          <w:szCs w:val="24"/>
        </w:rPr>
        <w:t xml:space="preserve"> survey with instructions to complete the survey and return it using an enclosed prepaid business reply envelope. The letter will be signed by the BJS project manager.</w:t>
      </w:r>
    </w:p>
    <w:p w:rsidR="006E349A" w:rsidRPr="00E235BB" w:rsidP="006E349A" w14:paraId="51BF58AE" w14:textId="77777777">
      <w:pPr>
        <w:spacing w:after="0" w:line="240" w:lineRule="auto"/>
        <w:rPr>
          <w:rFonts w:ascii="Times New Roman" w:hAnsi="Times New Roman" w:cs="Times New Roman"/>
          <w:sz w:val="24"/>
          <w:szCs w:val="24"/>
        </w:rPr>
      </w:pPr>
    </w:p>
    <w:p w:rsidR="00552C7E" w:rsidRPr="00E235BB" w:rsidP="00552C7E" w14:paraId="767693AA" w14:textId="77777777">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Seventh Reminder Email</w:t>
      </w:r>
    </w:p>
    <w:p w:rsidR="00552C7E" w:rsidP="006E349A" w14:paraId="3E0BCD8E" w14:textId="4DD26172">
      <w:pPr>
        <w:spacing w:after="0" w:line="240" w:lineRule="auto"/>
        <w:rPr>
          <w:rFonts w:ascii="Times New Roman" w:hAnsi="Times New Roman" w:cs="Times New Roman"/>
          <w:sz w:val="24"/>
          <w:szCs w:val="24"/>
        </w:rPr>
      </w:pPr>
      <w:r w:rsidRPr="00E235BB">
        <w:rPr>
          <w:rFonts w:ascii="Times New Roman" w:hAnsi="Times New Roman" w:cs="Times New Roman"/>
          <w:sz w:val="24"/>
          <w:szCs w:val="24"/>
        </w:rPr>
        <w:t xml:space="preserve">Approximately a week after the sixth reminder is sent via UPS, an email addressed to the AH will be sent to nonrespondent agencies </w:t>
      </w:r>
      <w:r w:rsidRPr="00E235BB">
        <w:rPr>
          <w:rFonts w:ascii="Times New Roman" w:eastAsia="Times New Roman" w:hAnsi="Times New Roman" w:cs="Times New Roman"/>
          <w:sz w:val="24"/>
          <w:szCs w:val="24"/>
          <w:lang w:eastAsia="x-none"/>
        </w:rPr>
        <w:t>for</w:t>
      </w:r>
      <w:r w:rsidRPr="00E235BB">
        <w:rPr>
          <w:rFonts w:ascii="Times New Roman" w:hAnsi="Times New Roman" w:cs="Times New Roman"/>
          <w:sz w:val="24"/>
          <w:szCs w:val="24"/>
        </w:rPr>
        <w:t xml:space="preserve"> which we have a valid email address</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O</w:t>
      </w:r>
      <w:r w:rsidR="00376390">
        <w:rPr>
          <w:rFonts w:ascii="Times New Roman" w:hAnsi="Times New Roman" w:cs="Times New Roman"/>
          <w:sz w:val="24"/>
          <w:szCs w:val="24"/>
        </w:rPr>
        <w:t>)</w:t>
      </w:r>
      <w:r w:rsidRPr="00E235BB">
        <w:rPr>
          <w:rFonts w:ascii="Times New Roman" w:hAnsi="Times New Roman" w:cs="Times New Roman"/>
          <w:sz w:val="24"/>
          <w:szCs w:val="24"/>
        </w:rPr>
        <w:t>. This message will note that the agency should have received a reminder via UPS and will include the text of the sixth reminder. The respondent will be asked to confirm that we have reached the correct agency and to verify that our messages have been sent to the correct address.</w:t>
      </w:r>
    </w:p>
    <w:p w:rsidR="006E349A" w:rsidRPr="00E235BB" w:rsidP="006E349A" w14:paraId="7B283A3F" w14:textId="77777777">
      <w:pPr>
        <w:spacing w:after="0" w:line="240" w:lineRule="auto"/>
        <w:rPr>
          <w:rFonts w:ascii="Times New Roman" w:hAnsi="Times New Roman" w:cs="Times New Roman"/>
          <w:sz w:val="24"/>
          <w:szCs w:val="24"/>
        </w:rPr>
      </w:pPr>
    </w:p>
    <w:p w:rsidR="00552C7E" w:rsidRPr="00E235BB" w:rsidP="00552C7E" w14:paraId="65D99088" w14:textId="77777777">
      <w:pPr>
        <w:keepNext/>
        <w:keepLines/>
        <w:spacing w:before="40"/>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 xml:space="preserve">Eighth Reminder Postcard </w:t>
      </w:r>
    </w:p>
    <w:p w:rsidR="00552C7E" w:rsidRPr="00E235BB" w:rsidP="006E349A" w14:paraId="668AAA57" w14:textId="31CB44D2">
      <w:pPr>
        <w:spacing w:after="240" w:line="240" w:lineRule="auto"/>
        <w:rPr>
          <w:rFonts w:ascii="Times New Roman" w:hAnsi="Times New Roman" w:cs="Times New Roman"/>
          <w:sz w:val="24"/>
          <w:szCs w:val="24"/>
        </w:rPr>
      </w:pPr>
      <w:r w:rsidRPr="00E235BB">
        <w:rPr>
          <w:rFonts w:ascii="Times New Roman" w:hAnsi="Times New Roman" w:cs="Times New Roman"/>
          <w:sz w:val="24"/>
          <w:szCs w:val="24"/>
        </w:rPr>
        <w:t xml:space="preserve">One week after the seventh reminder is sent, RTI will send self-mailer via </w:t>
      </w:r>
      <w:r w:rsidRPr="00E235BB">
        <w:rPr>
          <w:rFonts w:ascii="Times New Roman" w:eastAsia="Times New Roman" w:hAnsi="Times New Roman" w:cs="Times New Roman"/>
          <w:sz w:val="24"/>
          <w:szCs w:val="24"/>
          <w:lang w:eastAsia="x-none"/>
        </w:rPr>
        <w:t>USPS</w:t>
      </w:r>
      <w:r w:rsidRPr="00E235BB">
        <w:rPr>
          <w:rFonts w:ascii="Times New Roman" w:hAnsi="Times New Roman" w:cs="Times New Roman"/>
          <w:sz w:val="24"/>
          <w:szCs w:val="24"/>
        </w:rPr>
        <w:t xml:space="preserve"> encouraging participation</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P</w:t>
      </w:r>
      <w:r w:rsidR="00376390">
        <w:rPr>
          <w:rFonts w:ascii="Times New Roman" w:hAnsi="Times New Roman" w:cs="Times New Roman"/>
          <w:sz w:val="24"/>
          <w:szCs w:val="24"/>
        </w:rPr>
        <w:t>)</w:t>
      </w:r>
      <w:r w:rsidRPr="00E235BB">
        <w:rPr>
          <w:rFonts w:ascii="Times New Roman" w:hAnsi="Times New Roman" w:cs="Times New Roman"/>
          <w:sz w:val="24"/>
          <w:szCs w:val="24"/>
        </w:rPr>
        <w:t xml:space="preserve">. The self-mailer will be a brief message printed with the </w:t>
      </w:r>
      <w:r w:rsidR="0049162E">
        <w:rPr>
          <w:rFonts w:ascii="Times New Roman" w:hAnsi="Times New Roman" w:cs="Times New Roman"/>
          <w:sz w:val="24"/>
          <w:szCs w:val="24"/>
        </w:rPr>
        <w:t>OJP</w:t>
      </w:r>
      <w:r w:rsidRPr="00E235BB" w:rsidR="0049162E">
        <w:rPr>
          <w:rFonts w:ascii="Times New Roman" w:hAnsi="Times New Roman" w:cs="Times New Roman"/>
          <w:sz w:val="24"/>
          <w:szCs w:val="24"/>
        </w:rPr>
        <w:t xml:space="preserve"> </w:t>
      </w:r>
      <w:r w:rsidRPr="00E235BB">
        <w:rPr>
          <w:rFonts w:ascii="Times New Roman" w:hAnsi="Times New Roman" w:cs="Times New Roman"/>
          <w:sz w:val="24"/>
          <w:szCs w:val="24"/>
        </w:rPr>
        <w:t xml:space="preserve">seal on a card folded once and sent without an envelope, like a postcard. It will remind the nonrespondent of their recent invitation to complete the </w:t>
      </w:r>
      <w:r w:rsidR="001C1AEB">
        <w:rPr>
          <w:rFonts w:ascii="Times New Roman" w:hAnsi="Times New Roman" w:cs="Times New Roman"/>
          <w:sz w:val="24"/>
          <w:szCs w:val="24"/>
        </w:rPr>
        <w:t>LEAP pilot survey</w:t>
      </w:r>
      <w:r w:rsidRPr="00E235BB">
        <w:rPr>
          <w:rFonts w:ascii="Times New Roman" w:hAnsi="Times New Roman" w:cs="Times New Roman"/>
          <w:sz w:val="24"/>
          <w:szCs w:val="24"/>
        </w:rPr>
        <w:t xml:space="preserve"> and encourage them to do so as soon as possible.</w:t>
      </w:r>
    </w:p>
    <w:p w:rsidR="00552C7E" w:rsidRPr="00E235BB" w:rsidP="006E349A" w14:paraId="70B5ABE3" w14:textId="77777777">
      <w:pPr>
        <w:keepNext/>
        <w:keepLines/>
        <w:spacing w:before="40" w:line="240" w:lineRule="auto"/>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Ninth Reminder Email</w:t>
      </w:r>
    </w:p>
    <w:p w:rsidR="00552C7E" w:rsidRPr="00E235BB" w:rsidP="006E349A" w14:paraId="04900CF8" w14:textId="5E1BF771">
      <w:pPr>
        <w:spacing w:after="240" w:line="240" w:lineRule="auto"/>
        <w:rPr>
          <w:rFonts w:ascii="Times New Roman" w:hAnsi="Times New Roman" w:cs="Times New Roman"/>
          <w:sz w:val="24"/>
          <w:szCs w:val="24"/>
        </w:rPr>
      </w:pPr>
      <w:r w:rsidRPr="00E235BB">
        <w:rPr>
          <w:rFonts w:ascii="Times New Roman" w:hAnsi="Times New Roman" w:cs="Times New Roman"/>
          <w:sz w:val="24"/>
          <w:szCs w:val="24"/>
        </w:rPr>
        <w:t xml:space="preserve">Approximately a week after the eighth reminder postcard is sent, an email addressed to the POC will be sent to nonrespondent agencies </w:t>
      </w:r>
      <w:r w:rsidRPr="00E235BB">
        <w:rPr>
          <w:rFonts w:ascii="Times New Roman" w:eastAsia="Times New Roman" w:hAnsi="Times New Roman" w:cs="Times New Roman"/>
          <w:sz w:val="24"/>
          <w:szCs w:val="24"/>
          <w:lang w:eastAsia="x-none"/>
        </w:rPr>
        <w:t>for</w:t>
      </w:r>
      <w:r w:rsidRPr="00E235BB">
        <w:rPr>
          <w:rFonts w:ascii="Times New Roman" w:hAnsi="Times New Roman" w:cs="Times New Roman"/>
          <w:sz w:val="24"/>
          <w:szCs w:val="24"/>
        </w:rPr>
        <w:t xml:space="preserve"> which we have a valid email address</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Q</w:t>
      </w:r>
      <w:r w:rsidR="00376390">
        <w:rPr>
          <w:rFonts w:ascii="Times New Roman" w:hAnsi="Times New Roman" w:cs="Times New Roman"/>
          <w:sz w:val="24"/>
          <w:szCs w:val="24"/>
        </w:rPr>
        <w:t>)</w:t>
      </w:r>
      <w:r w:rsidRPr="00E235BB">
        <w:rPr>
          <w:rFonts w:ascii="Times New Roman" w:hAnsi="Times New Roman" w:cs="Times New Roman"/>
          <w:sz w:val="24"/>
          <w:szCs w:val="24"/>
        </w:rPr>
        <w:t xml:space="preserve">. This be a tailored message from BJS for their specific agency type, urging them to complete the survey.  </w:t>
      </w:r>
    </w:p>
    <w:p w:rsidR="00552C7E" w:rsidRPr="00E235BB" w:rsidP="006E349A" w14:paraId="254E2FFB" w14:textId="77777777">
      <w:pPr>
        <w:keepNext/>
        <w:keepLines/>
        <w:spacing w:before="40" w:line="240" w:lineRule="auto"/>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Tenth Reminder Letter</w:t>
      </w:r>
    </w:p>
    <w:p w:rsidR="00552C7E" w:rsidRPr="00E235BB" w:rsidP="006E349A" w14:paraId="43937844" w14:textId="71F08B01">
      <w:pPr>
        <w:spacing w:after="240" w:line="240" w:lineRule="auto"/>
        <w:rPr>
          <w:rFonts w:ascii="Times New Roman" w:hAnsi="Times New Roman" w:cs="Times New Roman"/>
          <w:sz w:val="24"/>
          <w:szCs w:val="24"/>
        </w:rPr>
      </w:pPr>
      <w:r w:rsidRPr="00E235BB">
        <w:rPr>
          <w:rFonts w:ascii="Times New Roman" w:hAnsi="Times New Roman" w:cs="Times New Roman"/>
          <w:sz w:val="24"/>
          <w:szCs w:val="24"/>
        </w:rPr>
        <w:t xml:space="preserve">One week after the ninth reminder email, RTI will send an additional reminder via USPS to make sure that the heads of each nonresponding </w:t>
      </w:r>
      <w:r w:rsidRPr="00E235BB">
        <w:rPr>
          <w:rFonts w:ascii="Times New Roman" w:eastAsia="Times New Roman" w:hAnsi="Times New Roman" w:cs="Times New Roman"/>
          <w:sz w:val="24"/>
          <w:szCs w:val="24"/>
          <w:lang w:eastAsia="x-none"/>
        </w:rPr>
        <w:t>agency</w:t>
      </w:r>
      <w:r w:rsidRPr="00E235BB">
        <w:rPr>
          <w:rFonts w:ascii="Times New Roman" w:hAnsi="Times New Roman" w:cs="Times New Roman"/>
          <w:sz w:val="24"/>
          <w:szCs w:val="24"/>
        </w:rPr>
        <w:t xml:space="preserve"> are aware of the survey</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R</w:t>
      </w:r>
      <w:r w:rsidR="00376390">
        <w:rPr>
          <w:rFonts w:ascii="Times New Roman" w:hAnsi="Times New Roman" w:cs="Times New Roman"/>
          <w:sz w:val="24"/>
          <w:szCs w:val="24"/>
        </w:rPr>
        <w:t>)</w:t>
      </w:r>
      <w:r w:rsidRPr="00E235BB">
        <w:rPr>
          <w:rFonts w:ascii="Times New Roman" w:hAnsi="Times New Roman" w:cs="Times New Roman"/>
          <w:sz w:val="24"/>
          <w:szCs w:val="24"/>
        </w:rPr>
        <w:t>. This letter will also be signed by the BJS project manager.</w:t>
      </w:r>
    </w:p>
    <w:p w:rsidR="00552C7E" w:rsidRPr="00E235BB" w:rsidP="006E349A" w14:paraId="0B799881" w14:textId="77777777">
      <w:pPr>
        <w:keepNext/>
        <w:keepLines/>
        <w:spacing w:before="40" w:line="240" w:lineRule="auto"/>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Eleventh Reminder Email or Postcard, USPS</w:t>
      </w:r>
    </w:p>
    <w:p w:rsidR="00552C7E" w:rsidRPr="00E235BB" w:rsidP="006E349A" w14:paraId="52DC517F" w14:textId="3411A737">
      <w:pPr>
        <w:spacing w:after="240" w:line="240" w:lineRule="auto"/>
        <w:rPr>
          <w:rFonts w:ascii="Times New Roman" w:hAnsi="Times New Roman" w:cs="Times New Roman"/>
          <w:sz w:val="24"/>
          <w:szCs w:val="24"/>
        </w:rPr>
      </w:pPr>
      <w:r w:rsidRPr="00E235BB">
        <w:rPr>
          <w:rFonts w:ascii="Times New Roman" w:hAnsi="Times New Roman" w:cs="Times New Roman"/>
          <w:sz w:val="24"/>
          <w:szCs w:val="24"/>
        </w:rPr>
        <w:t xml:space="preserve">One week after the tenth reminder is sent, RTI will send an email or a self-mailer via </w:t>
      </w:r>
      <w:r w:rsidRPr="00E235BB">
        <w:rPr>
          <w:rFonts w:ascii="Times New Roman" w:eastAsia="Times New Roman" w:hAnsi="Times New Roman" w:cs="Times New Roman"/>
          <w:sz w:val="24"/>
          <w:szCs w:val="24"/>
          <w:lang w:eastAsia="x-none"/>
        </w:rPr>
        <w:t>USPS</w:t>
      </w:r>
      <w:r w:rsidRPr="00E235BB">
        <w:rPr>
          <w:rFonts w:ascii="Times New Roman" w:hAnsi="Times New Roman" w:cs="Times New Roman"/>
          <w:sz w:val="24"/>
          <w:szCs w:val="24"/>
        </w:rPr>
        <w:t xml:space="preserve"> encouraging participation</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S</w:t>
      </w:r>
      <w:r w:rsidR="00376390">
        <w:rPr>
          <w:rFonts w:ascii="Times New Roman" w:hAnsi="Times New Roman" w:cs="Times New Roman"/>
          <w:sz w:val="24"/>
          <w:szCs w:val="24"/>
        </w:rPr>
        <w:t>)</w:t>
      </w:r>
      <w:r w:rsidRPr="00E235BB">
        <w:rPr>
          <w:rFonts w:ascii="Times New Roman" w:hAnsi="Times New Roman" w:cs="Times New Roman"/>
          <w:sz w:val="24"/>
          <w:szCs w:val="24"/>
        </w:rPr>
        <w:t xml:space="preserve">. All agencies with a valid email address will be sent this reminder by email, and only those without an email address will be sent a postcard. Both will remind the nonrespondent of their recent invitation to complete the </w:t>
      </w:r>
      <w:r w:rsidR="001C1AEB">
        <w:rPr>
          <w:rFonts w:ascii="Times New Roman" w:hAnsi="Times New Roman" w:cs="Times New Roman"/>
          <w:sz w:val="24"/>
          <w:szCs w:val="24"/>
        </w:rPr>
        <w:t>LEAP pilot</w:t>
      </w:r>
      <w:r w:rsidRPr="00E235BB">
        <w:rPr>
          <w:rFonts w:ascii="Times New Roman" w:hAnsi="Times New Roman" w:cs="Times New Roman"/>
          <w:sz w:val="24"/>
          <w:szCs w:val="24"/>
        </w:rPr>
        <w:t xml:space="preserve"> survey and encourage them to do so as soon as possible.</w:t>
      </w:r>
    </w:p>
    <w:p w:rsidR="00552C7E" w:rsidRPr="00E235BB" w:rsidP="006E349A" w14:paraId="692F5DA9" w14:textId="77777777">
      <w:pPr>
        <w:keepNext/>
        <w:keepLines/>
        <w:spacing w:before="40" w:line="240" w:lineRule="auto"/>
        <w:outlineLvl w:val="2"/>
        <w:rPr>
          <w:rFonts w:ascii="Times New Roman" w:hAnsi="Times New Roman" w:eastAsiaTheme="majorEastAsia" w:cs="Times New Roman"/>
          <w:color w:val="243F60" w:themeColor="accent1" w:themeShade="7F"/>
          <w:sz w:val="24"/>
          <w:szCs w:val="24"/>
        </w:rPr>
      </w:pPr>
      <w:r w:rsidRPr="00E235BB">
        <w:rPr>
          <w:rFonts w:ascii="Times New Roman" w:hAnsi="Times New Roman" w:eastAsiaTheme="majorEastAsia" w:cs="Times New Roman"/>
          <w:color w:val="243F60" w:themeColor="accent1" w:themeShade="7F"/>
          <w:sz w:val="24"/>
          <w:szCs w:val="24"/>
        </w:rPr>
        <w:t>End-of-Study Letter</w:t>
      </w:r>
    </w:p>
    <w:p w:rsidR="00552C7E" w:rsidP="006E349A" w14:paraId="15B733BC" w14:textId="152A9231">
      <w:pPr>
        <w:spacing w:after="240" w:line="240" w:lineRule="auto"/>
        <w:rPr>
          <w:rFonts w:ascii="Times New Roman" w:hAnsi="Times New Roman" w:cs="Times New Roman"/>
          <w:sz w:val="24"/>
          <w:szCs w:val="24"/>
        </w:rPr>
      </w:pPr>
      <w:r w:rsidRPr="00E235BB">
        <w:rPr>
          <w:rFonts w:ascii="Times New Roman" w:hAnsi="Times New Roman" w:cs="Times New Roman"/>
          <w:sz w:val="24"/>
          <w:szCs w:val="24"/>
        </w:rPr>
        <w:t xml:space="preserve">Approximately 2 weeks </w:t>
      </w:r>
      <w:r w:rsidRPr="00E235BB">
        <w:rPr>
          <w:rFonts w:ascii="Times New Roman" w:eastAsia="Times New Roman" w:hAnsi="Times New Roman" w:cs="Times New Roman"/>
          <w:sz w:val="24"/>
          <w:szCs w:val="24"/>
          <w:lang w:eastAsia="x-none"/>
        </w:rPr>
        <w:t>before</w:t>
      </w:r>
      <w:r w:rsidRPr="00E235BB">
        <w:rPr>
          <w:rFonts w:ascii="Times New Roman" w:hAnsi="Times New Roman" w:cs="Times New Roman"/>
          <w:sz w:val="24"/>
          <w:szCs w:val="24"/>
        </w:rPr>
        <w:t xml:space="preserve"> data collection ends, the data collection team will send the nonresponsive AHs an end-of-study letter</w:t>
      </w:r>
      <w:r w:rsidR="00376390">
        <w:rPr>
          <w:rFonts w:ascii="Times New Roman" w:hAnsi="Times New Roman" w:cs="Times New Roman"/>
          <w:sz w:val="24"/>
          <w:szCs w:val="24"/>
        </w:rPr>
        <w:t xml:space="preserve"> (</w:t>
      </w:r>
      <w:r w:rsidR="00376390">
        <w:rPr>
          <w:rFonts w:ascii="Times New Roman" w:hAnsi="Times New Roman" w:cs="Times New Roman"/>
          <w:b/>
          <w:bCs/>
          <w:sz w:val="24"/>
          <w:szCs w:val="24"/>
        </w:rPr>
        <w:t xml:space="preserve">Attachment </w:t>
      </w:r>
      <w:r w:rsidR="0049162E">
        <w:rPr>
          <w:rFonts w:ascii="Times New Roman" w:hAnsi="Times New Roman" w:cs="Times New Roman"/>
          <w:b/>
          <w:bCs/>
          <w:sz w:val="24"/>
          <w:szCs w:val="24"/>
        </w:rPr>
        <w:t>T</w:t>
      </w:r>
      <w:r w:rsidR="00376390">
        <w:rPr>
          <w:rFonts w:ascii="Times New Roman" w:hAnsi="Times New Roman" w:cs="Times New Roman"/>
          <w:sz w:val="24"/>
          <w:szCs w:val="24"/>
        </w:rPr>
        <w:t>)</w:t>
      </w:r>
      <w:r w:rsidRPr="00E235BB">
        <w:rPr>
          <w:rFonts w:ascii="Times New Roman" w:hAnsi="Times New Roman" w:cs="Times New Roman"/>
          <w:sz w:val="24"/>
          <w:szCs w:val="24"/>
        </w:rPr>
        <w:t>. It will announce the forthcoming closure of the LEA Pulse survey and make a final appeal to participate. The letter will be printed on BJS letterhead and signed by the BJS Acting Director.</w:t>
      </w:r>
      <w:r w:rsidR="001E14D8">
        <w:rPr>
          <w:rFonts w:ascii="Times New Roman" w:hAnsi="Times New Roman" w:cs="Times New Roman"/>
          <w:sz w:val="24"/>
          <w:szCs w:val="24"/>
        </w:rPr>
        <w:t xml:space="preserve"> </w:t>
      </w:r>
      <w:r w:rsidRPr="00E235BB">
        <w:rPr>
          <w:rFonts w:ascii="Times New Roman" w:hAnsi="Times New Roman" w:cs="Times New Roman"/>
          <w:sz w:val="24"/>
          <w:szCs w:val="24"/>
        </w:rPr>
        <w:t xml:space="preserve">On the same day that the </w:t>
      </w:r>
      <w:r w:rsidRPr="00E235BB">
        <w:rPr>
          <w:rFonts w:ascii="Times New Roman" w:eastAsia="Times New Roman" w:hAnsi="Times New Roman" w:cs="Times New Roman"/>
          <w:sz w:val="24"/>
          <w:szCs w:val="24"/>
          <w:lang w:eastAsia="x-none"/>
        </w:rPr>
        <w:t>end</w:t>
      </w:r>
      <w:r w:rsidRPr="00E235BB">
        <w:rPr>
          <w:rFonts w:ascii="Times New Roman" w:hAnsi="Times New Roman" w:cs="Times New Roman"/>
          <w:sz w:val="24"/>
          <w:szCs w:val="24"/>
        </w:rPr>
        <w:t>-of-study letter is mailed, an end-of-study email with the same content will be sent to the POCs for whom we have an email address on file.</w:t>
      </w:r>
    </w:p>
    <w:p w:rsidR="000A6A96" w:rsidRPr="00376390" w:rsidP="006E349A" w14:paraId="3258FB3E" w14:textId="03050272">
      <w:pPr>
        <w:spacing w:after="240" w:line="240" w:lineRule="auto"/>
        <w:rPr>
          <w:rFonts w:ascii="Times New Roman" w:hAnsi="Times New Roman" w:cs="Times New Roman"/>
          <w:sz w:val="24"/>
          <w:szCs w:val="24"/>
          <w:u w:val="single"/>
        </w:rPr>
      </w:pPr>
      <w:r w:rsidRPr="00376390">
        <w:rPr>
          <w:rFonts w:ascii="Times New Roman" w:hAnsi="Times New Roman" w:cs="Times New Roman"/>
          <w:sz w:val="24"/>
          <w:szCs w:val="24"/>
          <w:u w:val="single"/>
        </w:rPr>
        <w:t>Control Condition</w:t>
      </w:r>
    </w:p>
    <w:p w:rsidR="0026081B" w:rsidP="006E349A" w14:paraId="2D665A19" w14:textId="5AD726F3">
      <w:pPr>
        <w:spacing w:after="240" w:line="240" w:lineRule="auto"/>
        <w:rPr>
          <w:rFonts w:ascii="Times New Roman" w:hAnsi="Times New Roman" w:cs="Times New Roman"/>
          <w:sz w:val="24"/>
          <w:szCs w:val="24"/>
        </w:rPr>
      </w:pPr>
      <w:r>
        <w:rPr>
          <w:rFonts w:ascii="Times New Roman" w:hAnsi="Times New Roman" w:cs="Times New Roman"/>
          <w:sz w:val="24"/>
          <w:szCs w:val="24"/>
        </w:rPr>
        <w:t>As noted above, t</w:t>
      </w:r>
      <w:r w:rsidR="000A6A96">
        <w:rPr>
          <w:rFonts w:ascii="Times New Roman" w:hAnsi="Times New Roman" w:cs="Times New Roman"/>
          <w:sz w:val="24"/>
          <w:szCs w:val="24"/>
        </w:rPr>
        <w:t xml:space="preserve">here are two primary differences in the control group as compared to the experimental group. First, the time between outreach efforts is longer for the control group. Non-responding LEAs in the control condition will receive reminders every 2-4 weeks, whereas non-responding LEAs in the experimental condition will receive nearly weekly reminders. Second, the non-responding LEAs in the control group will only receive up to </w:t>
      </w:r>
      <w:r>
        <w:rPr>
          <w:rFonts w:ascii="Times New Roman" w:hAnsi="Times New Roman" w:cs="Times New Roman"/>
          <w:sz w:val="24"/>
          <w:szCs w:val="24"/>
        </w:rPr>
        <w:t xml:space="preserve">the </w:t>
      </w:r>
      <w:r w:rsidR="000A6A96">
        <w:rPr>
          <w:rFonts w:ascii="Times New Roman" w:hAnsi="Times New Roman" w:cs="Times New Roman"/>
          <w:sz w:val="24"/>
          <w:szCs w:val="24"/>
        </w:rPr>
        <w:t xml:space="preserve">sixth reminder before the end of study letter. In this way, the control group is on a more typical 8-month LEMAS reminder timeline but truncated at about 4 months. In comparison, the non-responding LEAs in the experimental group will receive up to eleven reminders before the end of study letter. Eleven reminders </w:t>
      </w:r>
      <w:r w:rsidR="000A6A96">
        <w:rPr>
          <w:rFonts w:ascii="Times New Roman" w:hAnsi="Times New Roman" w:cs="Times New Roman"/>
          <w:sz w:val="24"/>
          <w:szCs w:val="24"/>
        </w:rPr>
        <w:t>is</w:t>
      </w:r>
      <w:r w:rsidR="000A6A96">
        <w:rPr>
          <w:rFonts w:ascii="Times New Roman" w:hAnsi="Times New Roman" w:cs="Times New Roman"/>
          <w:sz w:val="24"/>
          <w:szCs w:val="24"/>
        </w:rPr>
        <w:t xml:space="preserve"> more typical of prior LEMAS waves, however usually those eleven reminders take place across 8 months rather than around 4 months. </w:t>
      </w:r>
    </w:p>
    <w:p w:rsidR="000A6A96" w:rsidP="006E349A" w14:paraId="021B074F" w14:textId="4CFB15A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A477FE">
        <w:rPr>
          <w:rFonts w:ascii="Times New Roman" w:hAnsi="Times New Roman" w:cs="Times New Roman"/>
          <w:sz w:val="24"/>
          <w:szCs w:val="24"/>
        </w:rPr>
        <w:t>5</w:t>
      </w:r>
      <w:r>
        <w:rPr>
          <w:rFonts w:ascii="Times New Roman" w:hAnsi="Times New Roman" w:cs="Times New Roman"/>
          <w:sz w:val="24"/>
          <w:szCs w:val="24"/>
        </w:rPr>
        <w:t xml:space="preserve"> shows the control condition timeline and reminders scheduled during the study.</w:t>
      </w:r>
      <w:r w:rsidR="0026081B">
        <w:rPr>
          <w:rFonts w:ascii="Times New Roman" w:hAnsi="Times New Roman" w:cs="Times New Roman"/>
          <w:sz w:val="24"/>
          <w:szCs w:val="24"/>
        </w:rPr>
        <w:t xml:space="preserve"> The content of the pre-notification, endorsement letters, reminders, and end of study letters is identical across both experimental and control conditions (see descriptions under Experimental Condition). </w:t>
      </w:r>
    </w:p>
    <w:p w:rsidR="00552C7E" w:rsidRPr="001F564C" w:rsidP="00552C7E" w14:paraId="30487E3A" w14:textId="5FFA0035">
      <w:pPr>
        <w:spacing w:line="300" w:lineRule="exact"/>
        <w:rPr>
          <w:rFonts w:ascii="Times New Roman" w:hAnsi="Times New Roman" w:cs="Times New Roman"/>
          <w:b/>
          <w:bCs/>
          <w:sz w:val="24"/>
          <w:szCs w:val="24"/>
        </w:rPr>
      </w:pPr>
      <w:r w:rsidRPr="001F564C">
        <w:rPr>
          <w:rFonts w:ascii="Times New Roman" w:hAnsi="Times New Roman" w:cs="Times New Roman"/>
          <w:b/>
          <w:bCs/>
          <w:sz w:val="24"/>
          <w:szCs w:val="24"/>
        </w:rPr>
        <w:t xml:space="preserve">Table </w:t>
      </w:r>
      <w:r w:rsidRPr="001F564C" w:rsidR="008B2713">
        <w:rPr>
          <w:rFonts w:ascii="Times New Roman" w:hAnsi="Times New Roman" w:cs="Times New Roman"/>
          <w:b/>
          <w:bCs/>
          <w:sz w:val="24"/>
          <w:szCs w:val="24"/>
        </w:rPr>
        <w:t>5</w:t>
      </w:r>
      <w:r w:rsidRPr="001F564C">
        <w:rPr>
          <w:rFonts w:ascii="Times New Roman" w:hAnsi="Times New Roman" w:cs="Times New Roman"/>
          <w:b/>
          <w:bCs/>
          <w:sz w:val="24"/>
          <w:szCs w:val="24"/>
        </w:rPr>
        <w:t xml:space="preserve">. </w:t>
      </w:r>
      <w:r w:rsidRPr="001F564C">
        <w:rPr>
          <w:rFonts w:ascii="Times New Roman" w:hAnsi="Times New Roman" w:cs="Times New Roman"/>
          <w:b/>
          <w:bCs/>
          <w:sz w:val="24"/>
          <w:szCs w:val="24"/>
        </w:rPr>
        <w:t>LEAP</w:t>
      </w:r>
      <w:r w:rsidRPr="001F564C">
        <w:rPr>
          <w:rFonts w:ascii="Times New Roman" w:hAnsi="Times New Roman" w:cs="Times New Roman"/>
          <w:b/>
          <w:bCs/>
          <w:sz w:val="24"/>
          <w:szCs w:val="24"/>
        </w:rPr>
        <w:t xml:space="preserve"> Pilot Collection Protocol – Control Condition</w:t>
      </w:r>
    </w:p>
    <w:tbl>
      <w:tblPr>
        <w:tblStyle w:val="ListTable3Accent1"/>
        <w:tblpPr w:leftFromText="180" w:rightFromText="180" w:vertAnchor="text" w:tblpXSpec="center" w:tblpY="1"/>
        <w:tblOverlap w:val="never"/>
        <w:tblW w:w="5000" w:type="pct"/>
        <w:jc w:val="center"/>
        <w:tblLook w:val="04A0"/>
      </w:tblPr>
      <w:tblGrid>
        <w:gridCol w:w="1083"/>
        <w:gridCol w:w="1066"/>
        <w:gridCol w:w="1498"/>
        <w:gridCol w:w="2038"/>
        <w:gridCol w:w="1872"/>
        <w:gridCol w:w="1793"/>
      </w:tblGrid>
      <w:tr w14:paraId="06C22295" w14:textId="77777777" w:rsidTr="005F496D">
        <w:tblPrEx>
          <w:tblW w:w="5000" w:type="pct"/>
          <w:jc w:val="center"/>
          <w:tblLook w:val="04A0"/>
        </w:tblPrEx>
        <w:trPr>
          <w:trHeight w:val="117"/>
          <w:jc w:val="center"/>
        </w:trPr>
        <w:tc>
          <w:tcPr>
            <w:tcW w:w="579" w:type="pct"/>
            <w:vAlign w:val="center"/>
          </w:tcPr>
          <w:p w:rsidR="00552C7E" w:rsidRPr="00E235BB" w:rsidP="005F496D" w14:paraId="681F431F"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Data Collection Week</w:t>
            </w:r>
          </w:p>
        </w:tc>
        <w:tc>
          <w:tcPr>
            <w:tcW w:w="570" w:type="pct"/>
            <w:vAlign w:val="center"/>
          </w:tcPr>
          <w:p w:rsidR="00552C7E" w:rsidRPr="00E235BB" w:rsidP="005F496D" w14:paraId="125EE41E"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Activity</w:t>
            </w:r>
          </w:p>
        </w:tc>
        <w:tc>
          <w:tcPr>
            <w:tcW w:w="801" w:type="pct"/>
            <w:vAlign w:val="center"/>
          </w:tcPr>
          <w:p w:rsidR="00552C7E" w:rsidRPr="00E235BB" w:rsidP="005F496D" w14:paraId="5D61FCEF"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Component</w:t>
            </w:r>
          </w:p>
        </w:tc>
        <w:tc>
          <w:tcPr>
            <w:tcW w:w="1090" w:type="pct"/>
            <w:vAlign w:val="center"/>
          </w:tcPr>
          <w:p w:rsidR="00552C7E" w:rsidRPr="00E235BB" w:rsidP="005F496D" w14:paraId="133132D8"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Estimated Timeline</w:t>
            </w:r>
          </w:p>
        </w:tc>
        <w:tc>
          <w:tcPr>
            <w:tcW w:w="1001" w:type="pct"/>
            <w:vAlign w:val="center"/>
          </w:tcPr>
          <w:p w:rsidR="00552C7E" w:rsidRPr="00E235BB" w:rsidP="005F496D" w14:paraId="61785006"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 xml:space="preserve">Delivery Method  </w:t>
            </w:r>
          </w:p>
        </w:tc>
        <w:tc>
          <w:tcPr>
            <w:tcW w:w="959" w:type="pct"/>
            <w:vAlign w:val="center"/>
          </w:tcPr>
          <w:p w:rsidR="00552C7E" w:rsidRPr="00E235BB" w:rsidP="005F496D" w14:paraId="5FA2E1ED"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Notes</w:t>
            </w:r>
          </w:p>
        </w:tc>
      </w:tr>
      <w:tr w14:paraId="1E6B5941" w14:textId="77777777" w:rsidTr="00E235BB">
        <w:tblPrEx>
          <w:tblW w:w="5000" w:type="pct"/>
          <w:jc w:val="center"/>
          <w:tblLook w:val="04A0"/>
        </w:tblPrEx>
        <w:trPr>
          <w:trHeight w:val="244"/>
          <w:jc w:val="center"/>
        </w:trPr>
        <w:tc>
          <w:tcPr>
            <w:tcW w:w="579" w:type="pct"/>
            <w:shd w:val="clear" w:color="auto" w:fill="auto"/>
          </w:tcPr>
          <w:p w:rsidR="00DF76D1" w:rsidRPr="00E235BB" w:rsidP="00DF76D1" w14:paraId="60B56DAB" w14:textId="7E2E0FFB">
            <w:pPr>
              <w:keepLines/>
              <w:rPr>
                <w:rFonts w:ascii="Times New Roman" w:hAnsi="Times New Roman" w:cs="Times New Roman"/>
                <w:b w:val="0"/>
                <w:sz w:val="20"/>
                <w:szCs w:val="20"/>
              </w:rPr>
            </w:pPr>
            <w:r w:rsidRPr="005F496D">
              <w:rPr>
                <w:rFonts w:ascii="Times New Roman" w:hAnsi="Times New Roman" w:cs="Times New Roman"/>
                <w:b w:val="0"/>
                <w:sz w:val="20"/>
                <w:szCs w:val="20"/>
              </w:rPr>
              <w:t>-1</w:t>
            </w:r>
          </w:p>
        </w:tc>
        <w:tc>
          <w:tcPr>
            <w:tcW w:w="570" w:type="pct"/>
            <w:shd w:val="clear" w:color="auto" w:fill="auto"/>
          </w:tcPr>
          <w:p w:rsidR="00DF76D1" w:rsidRPr="00E235BB" w:rsidP="00DF76D1" w14:paraId="2B3D1429" w14:textId="4827FD47">
            <w:pPr>
              <w:keepLines/>
              <w:rPr>
                <w:rFonts w:ascii="Times New Roman" w:hAnsi="Times New Roman" w:cs="Times New Roman"/>
                <w:sz w:val="20"/>
                <w:szCs w:val="20"/>
              </w:rPr>
            </w:pPr>
            <w:r w:rsidRPr="005F496D">
              <w:rPr>
                <w:rFonts w:ascii="Times New Roman" w:hAnsi="Times New Roman" w:cs="Times New Roman"/>
                <w:sz w:val="20"/>
                <w:szCs w:val="20"/>
              </w:rPr>
              <w:t>Pre-data collection notice</w:t>
            </w:r>
          </w:p>
        </w:tc>
        <w:tc>
          <w:tcPr>
            <w:tcW w:w="801" w:type="pct"/>
            <w:shd w:val="clear" w:color="auto" w:fill="auto"/>
          </w:tcPr>
          <w:p w:rsidR="00DF76D1" w:rsidRPr="00E235BB" w:rsidP="00DF76D1" w14:paraId="613B36F8" w14:textId="412C789D">
            <w:pPr>
              <w:keepLines/>
              <w:rPr>
                <w:rFonts w:ascii="Times New Roman" w:hAnsi="Times New Roman" w:cs="Times New Roman"/>
                <w:sz w:val="20"/>
                <w:szCs w:val="20"/>
              </w:rPr>
            </w:pPr>
            <w:r w:rsidRPr="005F496D">
              <w:rPr>
                <w:rFonts w:ascii="Times New Roman" w:hAnsi="Times New Roman" w:cs="Times New Roman"/>
                <w:sz w:val="20"/>
                <w:szCs w:val="20"/>
              </w:rPr>
              <w:t xml:space="preserve">Letter of Endorsement from a IACP section, tailored by stratum </w:t>
            </w:r>
          </w:p>
        </w:tc>
        <w:tc>
          <w:tcPr>
            <w:tcW w:w="1090" w:type="pct"/>
            <w:shd w:val="clear" w:color="auto" w:fill="auto"/>
          </w:tcPr>
          <w:p w:rsidR="00DF76D1" w:rsidRPr="00E235BB" w:rsidP="00DF76D1" w14:paraId="37B8AC46" w14:textId="621C077C">
            <w:pPr>
              <w:keepLines/>
              <w:rPr>
                <w:rFonts w:ascii="Times New Roman" w:hAnsi="Times New Roman" w:cs="Times New Roman"/>
                <w:sz w:val="20"/>
                <w:szCs w:val="20"/>
              </w:rPr>
            </w:pPr>
            <w:r w:rsidRPr="005F496D">
              <w:rPr>
                <w:rFonts w:ascii="Times New Roman" w:hAnsi="Times New Roman" w:cs="Times New Roman"/>
                <w:sz w:val="20"/>
                <w:szCs w:val="20"/>
              </w:rPr>
              <w:t>Tuesday 8/27/24</w:t>
            </w:r>
          </w:p>
        </w:tc>
        <w:tc>
          <w:tcPr>
            <w:tcW w:w="1001" w:type="pct"/>
            <w:shd w:val="clear" w:color="auto" w:fill="auto"/>
          </w:tcPr>
          <w:p w:rsidR="00DF76D1" w:rsidRPr="00E235BB" w:rsidP="00DF76D1" w14:paraId="42B5CDA6" w14:textId="685801D3">
            <w:pPr>
              <w:keepLines/>
              <w:rPr>
                <w:rFonts w:ascii="Times New Roman" w:hAnsi="Times New Roman" w:cs="Times New Roman"/>
                <w:sz w:val="20"/>
                <w:szCs w:val="20"/>
              </w:rPr>
            </w:pPr>
            <w:r w:rsidRPr="005F496D">
              <w:rPr>
                <w:rFonts w:ascii="Times New Roman" w:hAnsi="Times New Roman" w:cs="Times New Roman"/>
                <w:sz w:val="20"/>
                <w:szCs w:val="20"/>
              </w:rPr>
              <w:t>USPS</w:t>
            </w:r>
          </w:p>
        </w:tc>
        <w:tc>
          <w:tcPr>
            <w:tcW w:w="959" w:type="pct"/>
            <w:shd w:val="clear" w:color="auto" w:fill="auto"/>
          </w:tcPr>
          <w:p w:rsidR="00DF76D1" w:rsidRPr="00E235BB" w:rsidP="00DF76D1" w14:paraId="539F3970" w14:textId="134AFD6E">
            <w:pPr>
              <w:keepLines/>
              <w:rPr>
                <w:rFonts w:ascii="Times New Roman" w:hAnsi="Times New Roman" w:cs="Times New Roman"/>
                <w:sz w:val="20"/>
                <w:szCs w:val="20"/>
              </w:rPr>
            </w:pPr>
            <w:r w:rsidRPr="005F496D">
              <w:rPr>
                <w:rFonts w:ascii="Times New Roman" w:hAnsi="Times New Roman" w:cs="Times New Roman"/>
                <w:sz w:val="20"/>
                <w:szCs w:val="20"/>
              </w:rPr>
              <w:t xml:space="preserve">Will include instructions for updating contact information and how to reach the survey helpdesk </w:t>
            </w:r>
          </w:p>
        </w:tc>
      </w:tr>
      <w:tr w14:paraId="67A2F009" w14:textId="77777777" w:rsidTr="005F496D">
        <w:tblPrEx>
          <w:tblW w:w="5000" w:type="pct"/>
          <w:jc w:val="center"/>
          <w:tblLook w:val="04A0"/>
        </w:tblPrEx>
        <w:trPr>
          <w:trHeight w:val="244"/>
          <w:jc w:val="center"/>
        </w:trPr>
        <w:tc>
          <w:tcPr>
            <w:tcW w:w="579" w:type="pct"/>
            <w:shd w:val="clear" w:color="auto" w:fill="EEECE1" w:themeFill="background2"/>
          </w:tcPr>
          <w:p w:rsidR="00DF76D1" w:rsidRPr="00DF76D1" w:rsidP="00DF76D1" w14:paraId="32C4F23E" w14:textId="4E0D9A0D">
            <w:pPr>
              <w:keepLines/>
              <w:rPr>
                <w:rFonts w:ascii="Times New Roman" w:hAnsi="Times New Roman" w:cs="Times New Roman"/>
                <w:sz w:val="20"/>
                <w:szCs w:val="20"/>
              </w:rPr>
            </w:pPr>
            <w:r w:rsidRPr="00834A49">
              <w:rPr>
                <w:rFonts w:ascii="Times New Roman" w:hAnsi="Times New Roman" w:cs="Times New Roman"/>
                <w:b w:val="0"/>
                <w:sz w:val="20"/>
                <w:szCs w:val="20"/>
              </w:rPr>
              <w:t>0</w:t>
            </w:r>
          </w:p>
        </w:tc>
        <w:tc>
          <w:tcPr>
            <w:tcW w:w="570" w:type="pct"/>
            <w:shd w:val="clear" w:color="auto" w:fill="EEECE1" w:themeFill="background2"/>
          </w:tcPr>
          <w:p w:rsidR="00DF76D1" w:rsidRPr="00DF76D1" w:rsidP="00DF76D1" w14:paraId="488E0D9D" w14:textId="7ADBC740">
            <w:pPr>
              <w:keepLines/>
              <w:rPr>
                <w:rFonts w:ascii="Times New Roman" w:hAnsi="Times New Roman" w:cs="Times New Roman"/>
                <w:sz w:val="20"/>
                <w:szCs w:val="20"/>
              </w:rPr>
            </w:pPr>
            <w:r w:rsidRPr="00834A49">
              <w:rPr>
                <w:rFonts w:ascii="Times New Roman" w:hAnsi="Times New Roman" w:cs="Times New Roman"/>
                <w:sz w:val="20"/>
                <w:szCs w:val="20"/>
              </w:rPr>
              <w:t>Invitation letter</w:t>
            </w:r>
          </w:p>
        </w:tc>
        <w:tc>
          <w:tcPr>
            <w:tcW w:w="801" w:type="pct"/>
            <w:shd w:val="clear" w:color="auto" w:fill="EEECE1" w:themeFill="background2"/>
          </w:tcPr>
          <w:p w:rsidR="00DF76D1" w:rsidRPr="00DF76D1" w:rsidP="00DF76D1" w14:paraId="0CAD18C1" w14:textId="621139E5">
            <w:pPr>
              <w:keepLines/>
              <w:rPr>
                <w:rFonts w:ascii="Times New Roman" w:hAnsi="Times New Roman" w:cs="Times New Roman"/>
                <w:sz w:val="20"/>
                <w:szCs w:val="20"/>
              </w:rPr>
            </w:pPr>
            <w:r w:rsidRPr="00834A49">
              <w:rPr>
                <w:rFonts w:ascii="Times New Roman" w:hAnsi="Times New Roman" w:cs="Times New Roman"/>
                <w:sz w:val="20"/>
                <w:szCs w:val="20"/>
              </w:rPr>
              <w:t xml:space="preserve">Invitation letter, </w:t>
            </w:r>
            <w:r w:rsidR="001473C7">
              <w:rPr>
                <w:rFonts w:ascii="Times New Roman" w:hAnsi="Times New Roman" w:cs="Times New Roman"/>
                <w:sz w:val="20"/>
                <w:szCs w:val="20"/>
              </w:rPr>
              <w:t>LEAP</w:t>
            </w:r>
            <w:r w:rsidRPr="00834A49">
              <w:rPr>
                <w:rFonts w:ascii="Times New Roman" w:hAnsi="Times New Roman" w:cs="Times New Roman"/>
                <w:sz w:val="20"/>
                <w:szCs w:val="20"/>
              </w:rPr>
              <w:t xml:space="preserve"> flyer, letter of support </w:t>
            </w:r>
          </w:p>
        </w:tc>
        <w:tc>
          <w:tcPr>
            <w:tcW w:w="1090" w:type="pct"/>
            <w:shd w:val="clear" w:color="auto" w:fill="EEECE1" w:themeFill="background2"/>
          </w:tcPr>
          <w:p w:rsidR="00DF76D1" w:rsidRPr="00DF76D1" w:rsidP="00DF76D1" w14:paraId="679B59FC" w14:textId="7D657766">
            <w:pPr>
              <w:keepLines/>
              <w:rPr>
                <w:rFonts w:ascii="Times New Roman" w:hAnsi="Times New Roman" w:cs="Times New Roman"/>
                <w:sz w:val="20"/>
                <w:szCs w:val="20"/>
              </w:rPr>
            </w:pPr>
            <w:r w:rsidRPr="00834A49">
              <w:rPr>
                <w:rFonts w:ascii="Times New Roman" w:hAnsi="Times New Roman" w:cs="Times New Roman"/>
                <w:sz w:val="20"/>
                <w:szCs w:val="20"/>
              </w:rPr>
              <w:t>Thursday 9/5/2024</w:t>
            </w:r>
          </w:p>
        </w:tc>
        <w:tc>
          <w:tcPr>
            <w:tcW w:w="1001" w:type="pct"/>
            <w:shd w:val="clear" w:color="auto" w:fill="EEECE1" w:themeFill="background2"/>
          </w:tcPr>
          <w:p w:rsidR="00DF76D1" w:rsidRPr="00DF76D1" w:rsidP="00DF76D1" w14:paraId="4DD80963" w14:textId="38A28BAD">
            <w:pPr>
              <w:keepLines/>
              <w:rPr>
                <w:rFonts w:ascii="Times New Roman" w:hAnsi="Times New Roman" w:cs="Times New Roman"/>
                <w:sz w:val="20"/>
                <w:szCs w:val="20"/>
              </w:rPr>
            </w:pPr>
            <w:r w:rsidRPr="00834A49">
              <w:rPr>
                <w:rFonts w:ascii="Times New Roman" w:hAnsi="Times New Roman" w:cs="Times New Roman"/>
                <w:sz w:val="20"/>
                <w:szCs w:val="20"/>
              </w:rPr>
              <w:t>USPS</w:t>
            </w:r>
          </w:p>
        </w:tc>
        <w:tc>
          <w:tcPr>
            <w:tcW w:w="959" w:type="pct"/>
            <w:shd w:val="clear" w:color="auto" w:fill="EEECE1" w:themeFill="background2"/>
          </w:tcPr>
          <w:p w:rsidR="00DF76D1" w:rsidRPr="00DF76D1" w:rsidP="00DF76D1" w14:paraId="73ED09EE" w14:textId="77777777">
            <w:pPr>
              <w:keepLines/>
              <w:rPr>
                <w:rFonts w:ascii="Times New Roman" w:hAnsi="Times New Roman" w:cs="Times New Roman"/>
                <w:sz w:val="20"/>
                <w:szCs w:val="20"/>
              </w:rPr>
            </w:pPr>
          </w:p>
        </w:tc>
      </w:tr>
      <w:tr w14:paraId="1FE6C5F9" w14:textId="77777777" w:rsidTr="005F496D">
        <w:tblPrEx>
          <w:tblW w:w="5000" w:type="pct"/>
          <w:jc w:val="center"/>
          <w:tblLook w:val="04A0"/>
        </w:tblPrEx>
        <w:trPr>
          <w:trHeight w:val="236"/>
          <w:jc w:val="center"/>
        </w:trPr>
        <w:tc>
          <w:tcPr>
            <w:tcW w:w="579" w:type="pct"/>
          </w:tcPr>
          <w:p w:rsidR="00DF76D1" w:rsidRPr="00E235BB" w:rsidP="00DF76D1" w14:paraId="174BC4BE"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0</w:t>
            </w:r>
          </w:p>
        </w:tc>
        <w:tc>
          <w:tcPr>
            <w:tcW w:w="570" w:type="pct"/>
          </w:tcPr>
          <w:p w:rsidR="00DF76D1" w:rsidRPr="00E235BB" w:rsidP="00DF76D1" w14:paraId="50C7745B" w14:textId="77777777">
            <w:pPr>
              <w:keepLines/>
              <w:rPr>
                <w:rFonts w:ascii="Times New Roman" w:hAnsi="Times New Roman" w:cs="Times New Roman"/>
                <w:sz w:val="20"/>
                <w:szCs w:val="20"/>
              </w:rPr>
            </w:pPr>
            <w:r w:rsidRPr="00E235BB">
              <w:rPr>
                <w:rFonts w:ascii="Times New Roman" w:hAnsi="Times New Roman" w:cs="Times New Roman"/>
                <w:sz w:val="20"/>
                <w:szCs w:val="20"/>
              </w:rPr>
              <w:t>Invitation email</w:t>
            </w:r>
          </w:p>
        </w:tc>
        <w:tc>
          <w:tcPr>
            <w:tcW w:w="801" w:type="pct"/>
          </w:tcPr>
          <w:p w:rsidR="00DF76D1" w:rsidRPr="00E235BB" w:rsidP="00DF76D1" w14:paraId="0EC79DE7" w14:textId="77777777">
            <w:pPr>
              <w:keepLines/>
              <w:rPr>
                <w:rFonts w:ascii="Times New Roman" w:hAnsi="Times New Roman" w:cs="Times New Roman"/>
                <w:sz w:val="20"/>
                <w:szCs w:val="20"/>
              </w:rPr>
            </w:pPr>
            <w:r w:rsidRPr="00E235BB">
              <w:rPr>
                <w:rFonts w:ascii="Times New Roman" w:hAnsi="Times New Roman" w:cs="Times New Roman"/>
                <w:sz w:val="20"/>
                <w:szCs w:val="20"/>
              </w:rPr>
              <w:t>Invitation email</w:t>
            </w:r>
          </w:p>
        </w:tc>
        <w:tc>
          <w:tcPr>
            <w:tcW w:w="1090" w:type="pct"/>
          </w:tcPr>
          <w:p w:rsidR="00DF76D1" w:rsidRPr="00E235BB" w:rsidP="00DF76D1" w14:paraId="1B016E67"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9/5/2024</w:t>
            </w:r>
          </w:p>
        </w:tc>
        <w:tc>
          <w:tcPr>
            <w:tcW w:w="1001" w:type="pct"/>
          </w:tcPr>
          <w:p w:rsidR="00DF76D1" w:rsidRPr="00E235BB" w:rsidP="00DF76D1" w14:paraId="20F523D6" w14:textId="77777777">
            <w:pPr>
              <w:keepLines/>
              <w:rPr>
                <w:rFonts w:ascii="Times New Roman" w:hAnsi="Times New Roman" w:cs="Times New Roman"/>
                <w:sz w:val="20"/>
                <w:szCs w:val="20"/>
              </w:rPr>
            </w:pPr>
            <w:r w:rsidRPr="00E235BB">
              <w:rPr>
                <w:rFonts w:ascii="Times New Roman" w:hAnsi="Times New Roman" w:cs="Times New Roman"/>
                <w:sz w:val="20"/>
                <w:szCs w:val="20"/>
              </w:rPr>
              <w:t>Email</w:t>
            </w:r>
          </w:p>
        </w:tc>
        <w:tc>
          <w:tcPr>
            <w:tcW w:w="959" w:type="pct"/>
          </w:tcPr>
          <w:p w:rsidR="00DF76D1" w:rsidRPr="00E235BB" w:rsidP="00DF76D1" w14:paraId="776C87FB" w14:textId="77777777">
            <w:pPr>
              <w:keepLines/>
              <w:rPr>
                <w:rFonts w:ascii="Times New Roman" w:hAnsi="Times New Roman" w:cs="Times New Roman"/>
                <w:sz w:val="20"/>
                <w:szCs w:val="20"/>
              </w:rPr>
            </w:pPr>
            <w:r w:rsidRPr="00E235BB">
              <w:rPr>
                <w:rFonts w:ascii="Times New Roman" w:hAnsi="Times New Roman" w:cs="Times New Roman"/>
                <w:sz w:val="20"/>
                <w:szCs w:val="20"/>
              </w:rPr>
              <w:t>Same information as the invitation letter</w:t>
            </w:r>
          </w:p>
        </w:tc>
      </w:tr>
      <w:tr w14:paraId="78E62242" w14:textId="77777777" w:rsidTr="005F496D">
        <w:tblPrEx>
          <w:tblW w:w="5000" w:type="pct"/>
          <w:jc w:val="center"/>
          <w:tblLook w:val="04A0"/>
        </w:tblPrEx>
        <w:trPr>
          <w:trHeight w:val="114"/>
          <w:jc w:val="center"/>
        </w:trPr>
        <w:tc>
          <w:tcPr>
            <w:tcW w:w="579" w:type="pct"/>
            <w:shd w:val="clear" w:color="auto" w:fill="EEECE1" w:themeFill="background2"/>
          </w:tcPr>
          <w:p w:rsidR="00DF76D1" w:rsidRPr="00E235BB" w:rsidP="00DF76D1" w14:paraId="18AE5DC1"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2</w:t>
            </w:r>
          </w:p>
        </w:tc>
        <w:tc>
          <w:tcPr>
            <w:tcW w:w="570" w:type="pct"/>
            <w:shd w:val="clear" w:color="auto" w:fill="EEECE1" w:themeFill="background2"/>
          </w:tcPr>
          <w:p w:rsidR="00DF76D1" w:rsidRPr="00E235BB" w:rsidP="00DF76D1" w14:paraId="744F7865" w14:textId="77777777">
            <w:pPr>
              <w:keepLines/>
              <w:rPr>
                <w:rFonts w:ascii="Times New Roman" w:hAnsi="Times New Roman" w:cs="Times New Roman"/>
                <w:sz w:val="20"/>
                <w:szCs w:val="20"/>
              </w:rPr>
            </w:pPr>
            <w:r w:rsidRPr="00E235BB">
              <w:rPr>
                <w:rFonts w:ascii="Times New Roman" w:hAnsi="Times New Roman" w:cs="Times New Roman"/>
                <w:sz w:val="20"/>
                <w:szCs w:val="20"/>
              </w:rPr>
              <w:t>1st reminder</w:t>
            </w:r>
            <w:r w:rsidRPr="00E235BB">
              <w:rPr>
                <w:rFonts w:ascii="Times New Roman" w:hAnsi="Times New Roman" w:cs="Times New Roman"/>
                <w:spacing w:val="-2"/>
                <w:sz w:val="20"/>
                <w:szCs w:val="20"/>
              </w:rPr>
              <w:t xml:space="preserve"> </w:t>
            </w:r>
          </w:p>
        </w:tc>
        <w:tc>
          <w:tcPr>
            <w:tcW w:w="801" w:type="pct"/>
            <w:shd w:val="clear" w:color="auto" w:fill="EEECE1" w:themeFill="background2"/>
          </w:tcPr>
          <w:p w:rsidR="00DF76D1" w:rsidRPr="00E235BB" w:rsidP="00DF76D1" w14:paraId="27CABF3E"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Reminder letter, </w:t>
            </w:r>
            <w:r w:rsidRPr="00E235BB">
              <w:rPr>
                <w:rFonts w:ascii="Times New Roman" w:hAnsi="Times New Roman" w:cs="Times New Roman"/>
                <w:sz w:val="20"/>
                <w:szCs w:val="20"/>
              </w:rPr>
              <w:t>Teleform</w:t>
            </w:r>
            <w:r w:rsidRPr="00E235BB">
              <w:rPr>
                <w:rFonts w:ascii="Times New Roman" w:hAnsi="Times New Roman" w:cs="Times New Roman"/>
                <w:sz w:val="20"/>
                <w:szCs w:val="20"/>
              </w:rPr>
              <w:t xml:space="preserve"> Survey, business reply envelope </w:t>
            </w:r>
            <w:r w:rsidRPr="00E235BB">
              <w:rPr>
                <w:rFonts w:ascii="Times New Roman" w:hAnsi="Times New Roman" w:cs="Times New Roman"/>
                <w:sz w:val="20"/>
                <w:szCs w:val="20"/>
              </w:rPr>
              <w:t>(BRE) via USPS</w:t>
            </w:r>
          </w:p>
        </w:tc>
        <w:tc>
          <w:tcPr>
            <w:tcW w:w="1090" w:type="pct"/>
            <w:shd w:val="clear" w:color="auto" w:fill="EEECE1" w:themeFill="background2"/>
          </w:tcPr>
          <w:p w:rsidR="00DF76D1" w:rsidRPr="00E235BB" w:rsidP="00DF76D1" w14:paraId="28176D70"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9/19/2024</w:t>
            </w:r>
          </w:p>
        </w:tc>
        <w:tc>
          <w:tcPr>
            <w:tcW w:w="1001" w:type="pct"/>
            <w:shd w:val="clear" w:color="auto" w:fill="EEECE1" w:themeFill="background2"/>
          </w:tcPr>
          <w:p w:rsidR="00DF76D1" w:rsidRPr="00E235BB" w:rsidP="00DF76D1" w14:paraId="25CE3935"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959" w:type="pct"/>
            <w:shd w:val="clear" w:color="auto" w:fill="EEECE1" w:themeFill="background2"/>
          </w:tcPr>
          <w:p w:rsidR="00DF76D1" w:rsidRPr="00E235BB" w:rsidP="00DF76D1" w14:paraId="73755FB9" w14:textId="77777777">
            <w:pPr>
              <w:keepLines/>
              <w:rPr>
                <w:rFonts w:ascii="Times New Roman" w:hAnsi="Times New Roman" w:cs="Times New Roman"/>
                <w:sz w:val="20"/>
                <w:szCs w:val="20"/>
              </w:rPr>
            </w:pPr>
          </w:p>
        </w:tc>
      </w:tr>
      <w:tr w14:paraId="17807E60" w14:textId="77777777" w:rsidTr="005F496D">
        <w:tblPrEx>
          <w:tblW w:w="5000" w:type="pct"/>
          <w:jc w:val="center"/>
          <w:tblLook w:val="04A0"/>
        </w:tblPrEx>
        <w:trPr>
          <w:trHeight w:val="114"/>
          <w:jc w:val="center"/>
        </w:trPr>
        <w:tc>
          <w:tcPr>
            <w:tcW w:w="579" w:type="pct"/>
          </w:tcPr>
          <w:p w:rsidR="00DF76D1" w:rsidRPr="00E235BB" w:rsidP="00DF76D1" w14:paraId="2FBD271A"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3</w:t>
            </w:r>
          </w:p>
        </w:tc>
        <w:tc>
          <w:tcPr>
            <w:tcW w:w="570" w:type="pct"/>
          </w:tcPr>
          <w:p w:rsidR="00DF76D1" w:rsidRPr="00E235BB" w:rsidP="00DF76D1" w14:paraId="0691E44B" w14:textId="77777777">
            <w:pPr>
              <w:keepLines/>
              <w:rPr>
                <w:rFonts w:ascii="Times New Roman" w:hAnsi="Times New Roman" w:cs="Times New Roman"/>
                <w:sz w:val="20"/>
                <w:szCs w:val="20"/>
              </w:rPr>
            </w:pPr>
            <w:r w:rsidRPr="00E235BB">
              <w:rPr>
                <w:rFonts w:ascii="Times New Roman" w:hAnsi="Times New Roman" w:cs="Times New Roman"/>
                <w:sz w:val="20"/>
                <w:szCs w:val="20"/>
              </w:rPr>
              <w:t>2nd reminder</w:t>
            </w:r>
          </w:p>
        </w:tc>
        <w:tc>
          <w:tcPr>
            <w:tcW w:w="801" w:type="pct"/>
          </w:tcPr>
          <w:p w:rsidR="00DF76D1" w:rsidRPr="00E235BB" w:rsidP="00DF76D1" w14:paraId="25EFCE8A" w14:textId="77777777">
            <w:pPr>
              <w:keepLines/>
              <w:rPr>
                <w:rFonts w:ascii="Times New Roman" w:hAnsi="Times New Roman" w:cs="Times New Roman"/>
                <w:sz w:val="20"/>
                <w:szCs w:val="20"/>
              </w:rPr>
            </w:pPr>
            <w:r w:rsidRPr="00E235BB">
              <w:rPr>
                <w:rFonts w:ascii="Times New Roman" w:hAnsi="Times New Roman" w:cs="Times New Roman"/>
                <w:sz w:val="20"/>
                <w:szCs w:val="20"/>
              </w:rPr>
              <w:t>Reminder email</w:t>
            </w:r>
          </w:p>
        </w:tc>
        <w:tc>
          <w:tcPr>
            <w:tcW w:w="1090" w:type="pct"/>
          </w:tcPr>
          <w:p w:rsidR="00DF76D1" w:rsidRPr="00E235BB" w:rsidP="00DF76D1" w14:paraId="7BD34DEF"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9/26/24</w:t>
            </w:r>
          </w:p>
        </w:tc>
        <w:tc>
          <w:tcPr>
            <w:tcW w:w="1001" w:type="pct"/>
          </w:tcPr>
          <w:p w:rsidR="00DF76D1" w:rsidRPr="00E235BB" w:rsidP="00DF76D1" w14:paraId="7461C6CD" w14:textId="77777777">
            <w:pPr>
              <w:keepLines/>
              <w:rPr>
                <w:rFonts w:ascii="Times New Roman" w:hAnsi="Times New Roman" w:cs="Times New Roman"/>
                <w:sz w:val="20"/>
                <w:szCs w:val="20"/>
              </w:rPr>
            </w:pPr>
            <w:r w:rsidRPr="00E235BB">
              <w:rPr>
                <w:rFonts w:ascii="Times New Roman" w:hAnsi="Times New Roman" w:cs="Times New Roman"/>
                <w:sz w:val="20"/>
                <w:szCs w:val="20"/>
              </w:rPr>
              <w:t>Email</w:t>
            </w:r>
          </w:p>
        </w:tc>
        <w:tc>
          <w:tcPr>
            <w:tcW w:w="959" w:type="pct"/>
          </w:tcPr>
          <w:p w:rsidR="00DF76D1" w:rsidRPr="00E235BB" w:rsidP="00DF76D1" w14:paraId="6614A5C6" w14:textId="77777777">
            <w:pPr>
              <w:keepLines/>
              <w:rPr>
                <w:rFonts w:ascii="Times New Roman" w:hAnsi="Times New Roman" w:cs="Times New Roman"/>
                <w:sz w:val="20"/>
                <w:szCs w:val="20"/>
              </w:rPr>
            </w:pPr>
            <w:r w:rsidRPr="00E235BB">
              <w:rPr>
                <w:rFonts w:ascii="Times New Roman" w:hAnsi="Times New Roman" w:cs="Times New Roman"/>
                <w:sz w:val="20"/>
                <w:szCs w:val="20"/>
              </w:rPr>
              <w:t>Same information as the 1</w:t>
            </w:r>
            <w:r w:rsidRPr="00E235BB">
              <w:rPr>
                <w:rFonts w:ascii="Times New Roman" w:hAnsi="Times New Roman" w:cs="Times New Roman"/>
                <w:sz w:val="20"/>
                <w:szCs w:val="20"/>
                <w:vertAlign w:val="superscript"/>
              </w:rPr>
              <w:t>st</w:t>
            </w:r>
            <w:r w:rsidRPr="00E235BB">
              <w:rPr>
                <w:rFonts w:ascii="Times New Roman" w:hAnsi="Times New Roman" w:cs="Times New Roman"/>
                <w:sz w:val="20"/>
                <w:szCs w:val="20"/>
              </w:rPr>
              <w:t xml:space="preserve"> reminder.</w:t>
            </w:r>
          </w:p>
        </w:tc>
      </w:tr>
      <w:tr w14:paraId="19837694" w14:textId="77777777" w:rsidTr="005F496D">
        <w:tblPrEx>
          <w:tblW w:w="5000" w:type="pct"/>
          <w:jc w:val="center"/>
          <w:tblLook w:val="04A0"/>
        </w:tblPrEx>
        <w:trPr>
          <w:trHeight w:val="192"/>
          <w:jc w:val="center"/>
        </w:trPr>
        <w:tc>
          <w:tcPr>
            <w:tcW w:w="579" w:type="pct"/>
            <w:shd w:val="clear" w:color="auto" w:fill="EEECE1" w:themeFill="background2"/>
          </w:tcPr>
          <w:p w:rsidR="00DF76D1" w:rsidRPr="00E235BB" w:rsidP="00DF76D1" w14:paraId="4BE20CE3"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7</w:t>
            </w:r>
          </w:p>
        </w:tc>
        <w:tc>
          <w:tcPr>
            <w:tcW w:w="570" w:type="pct"/>
            <w:shd w:val="clear" w:color="auto" w:fill="EEECE1" w:themeFill="background2"/>
          </w:tcPr>
          <w:p w:rsidR="00DF76D1" w:rsidRPr="00E235BB" w:rsidP="00DF76D1" w14:paraId="3A154C70" w14:textId="77777777">
            <w:pPr>
              <w:keepLines/>
              <w:rPr>
                <w:rFonts w:ascii="Times New Roman" w:hAnsi="Times New Roman" w:cs="Times New Roman"/>
                <w:sz w:val="20"/>
                <w:szCs w:val="20"/>
              </w:rPr>
            </w:pPr>
            <w:r w:rsidRPr="00E235BB">
              <w:rPr>
                <w:rFonts w:ascii="Times New Roman" w:hAnsi="Times New Roman" w:cs="Times New Roman"/>
                <w:sz w:val="20"/>
                <w:szCs w:val="20"/>
              </w:rPr>
              <w:t>3rd reminder</w:t>
            </w:r>
          </w:p>
        </w:tc>
        <w:tc>
          <w:tcPr>
            <w:tcW w:w="801" w:type="pct"/>
            <w:shd w:val="clear" w:color="auto" w:fill="EEECE1" w:themeFill="background2"/>
          </w:tcPr>
          <w:p w:rsidR="00DF76D1" w:rsidRPr="00E235BB" w:rsidP="00DF76D1" w14:paraId="5E2234B6"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Reminder postcard </w:t>
            </w:r>
          </w:p>
        </w:tc>
        <w:tc>
          <w:tcPr>
            <w:tcW w:w="1090" w:type="pct"/>
            <w:shd w:val="clear" w:color="auto" w:fill="EEECE1" w:themeFill="background2"/>
          </w:tcPr>
          <w:p w:rsidR="00DF76D1" w:rsidRPr="00E235BB" w:rsidP="00DF76D1" w14:paraId="614D03A8"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10/24/24</w:t>
            </w:r>
          </w:p>
        </w:tc>
        <w:tc>
          <w:tcPr>
            <w:tcW w:w="1001" w:type="pct"/>
            <w:shd w:val="clear" w:color="auto" w:fill="EEECE1" w:themeFill="background2"/>
          </w:tcPr>
          <w:p w:rsidR="00DF76D1" w:rsidRPr="00E235BB" w:rsidP="00DF76D1" w14:paraId="62922031"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959" w:type="pct"/>
            <w:shd w:val="clear" w:color="auto" w:fill="EEECE1" w:themeFill="background2"/>
          </w:tcPr>
          <w:p w:rsidR="00DF76D1" w:rsidRPr="00E235BB" w:rsidP="00DF76D1" w14:paraId="1AE9E1AD" w14:textId="77777777">
            <w:pPr>
              <w:keepLines/>
              <w:rPr>
                <w:rFonts w:ascii="Times New Roman" w:hAnsi="Times New Roman" w:cs="Times New Roman"/>
                <w:sz w:val="20"/>
                <w:szCs w:val="20"/>
              </w:rPr>
            </w:pPr>
          </w:p>
        </w:tc>
      </w:tr>
      <w:tr w14:paraId="4DC84C1A" w14:textId="77777777" w:rsidTr="005F496D">
        <w:tblPrEx>
          <w:tblW w:w="5000" w:type="pct"/>
          <w:jc w:val="center"/>
          <w:tblLook w:val="04A0"/>
        </w:tblPrEx>
        <w:trPr>
          <w:trHeight w:val="197"/>
          <w:jc w:val="center"/>
        </w:trPr>
        <w:tc>
          <w:tcPr>
            <w:tcW w:w="579" w:type="pct"/>
          </w:tcPr>
          <w:p w:rsidR="00DF76D1" w:rsidRPr="00E235BB" w:rsidP="00DF76D1" w14:paraId="6368BF3D"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9</w:t>
            </w:r>
          </w:p>
        </w:tc>
        <w:tc>
          <w:tcPr>
            <w:tcW w:w="570" w:type="pct"/>
          </w:tcPr>
          <w:p w:rsidR="00DF76D1" w:rsidRPr="00E235BB" w:rsidP="00DF76D1" w14:paraId="447D7F32" w14:textId="77777777">
            <w:pPr>
              <w:keepLines/>
              <w:rPr>
                <w:rFonts w:ascii="Times New Roman" w:hAnsi="Times New Roman" w:cs="Times New Roman"/>
                <w:sz w:val="20"/>
                <w:szCs w:val="20"/>
              </w:rPr>
            </w:pPr>
            <w:r w:rsidRPr="00E235BB">
              <w:rPr>
                <w:rFonts w:ascii="Times New Roman" w:hAnsi="Times New Roman" w:cs="Times New Roman"/>
                <w:sz w:val="20"/>
                <w:szCs w:val="20"/>
              </w:rPr>
              <w:t>4th reminder</w:t>
            </w:r>
          </w:p>
        </w:tc>
        <w:tc>
          <w:tcPr>
            <w:tcW w:w="801" w:type="pct"/>
          </w:tcPr>
          <w:p w:rsidR="00DF76D1" w:rsidRPr="00E235BB" w:rsidP="00DF76D1" w14:paraId="1D857A8E" w14:textId="77777777">
            <w:pPr>
              <w:keepLines/>
              <w:rPr>
                <w:rFonts w:ascii="Times New Roman" w:hAnsi="Times New Roman" w:cs="Times New Roman"/>
                <w:sz w:val="20"/>
                <w:szCs w:val="20"/>
              </w:rPr>
            </w:pPr>
            <w:r w:rsidRPr="00E235BB">
              <w:rPr>
                <w:rFonts w:ascii="Times New Roman" w:hAnsi="Times New Roman" w:cs="Times New Roman"/>
                <w:sz w:val="20"/>
                <w:szCs w:val="20"/>
              </w:rPr>
              <w:t>Reminder email from IACP section, tailored by stratum</w:t>
            </w:r>
          </w:p>
        </w:tc>
        <w:tc>
          <w:tcPr>
            <w:tcW w:w="1090" w:type="pct"/>
          </w:tcPr>
          <w:p w:rsidR="00DF76D1" w:rsidRPr="00E235BB" w:rsidP="00DF76D1" w14:paraId="24BB67D0" w14:textId="77777777">
            <w:pPr>
              <w:keepLines/>
              <w:rPr>
                <w:rFonts w:ascii="Times New Roman" w:hAnsi="Times New Roman" w:cs="Times New Roman"/>
                <w:sz w:val="20"/>
                <w:szCs w:val="20"/>
              </w:rPr>
            </w:pPr>
            <w:r w:rsidRPr="00E235BB">
              <w:rPr>
                <w:rFonts w:ascii="Times New Roman" w:hAnsi="Times New Roman" w:cs="Times New Roman"/>
                <w:sz w:val="20"/>
                <w:szCs w:val="20"/>
              </w:rPr>
              <w:t>Thursday 11/7/24</w:t>
            </w:r>
          </w:p>
        </w:tc>
        <w:tc>
          <w:tcPr>
            <w:tcW w:w="1001" w:type="pct"/>
          </w:tcPr>
          <w:p w:rsidR="00DF76D1" w:rsidRPr="00E235BB" w:rsidP="00DF76D1" w14:paraId="448A6251"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Email </w:t>
            </w:r>
          </w:p>
        </w:tc>
        <w:tc>
          <w:tcPr>
            <w:tcW w:w="959" w:type="pct"/>
          </w:tcPr>
          <w:p w:rsidR="00DF76D1" w:rsidRPr="00E235BB" w:rsidP="00DF76D1" w14:paraId="0BEA8968" w14:textId="77777777">
            <w:pPr>
              <w:keepLines/>
              <w:rPr>
                <w:rFonts w:ascii="Times New Roman" w:hAnsi="Times New Roman" w:cs="Times New Roman"/>
                <w:sz w:val="20"/>
                <w:szCs w:val="20"/>
              </w:rPr>
            </w:pPr>
            <w:r w:rsidRPr="00E235BB">
              <w:rPr>
                <w:rFonts w:ascii="Times New Roman" w:hAnsi="Times New Roman" w:cs="Times New Roman"/>
                <w:sz w:val="20"/>
                <w:szCs w:val="20"/>
              </w:rPr>
              <w:t>Will be emailed from an IACP account.</w:t>
            </w:r>
          </w:p>
        </w:tc>
      </w:tr>
      <w:tr w14:paraId="13B73598" w14:textId="77777777" w:rsidTr="005F496D">
        <w:tblPrEx>
          <w:tblW w:w="5000" w:type="pct"/>
          <w:jc w:val="center"/>
          <w:tblLook w:val="04A0"/>
        </w:tblPrEx>
        <w:trPr>
          <w:trHeight w:val="192"/>
          <w:jc w:val="center"/>
        </w:trPr>
        <w:tc>
          <w:tcPr>
            <w:tcW w:w="579" w:type="pct"/>
            <w:shd w:val="clear" w:color="auto" w:fill="EEECE1" w:themeFill="background2"/>
          </w:tcPr>
          <w:p w:rsidR="00DF76D1" w:rsidRPr="00E235BB" w:rsidP="00DF76D1" w14:paraId="618BFF7D" w14:textId="77777777">
            <w:pPr>
              <w:keepLines/>
              <w:rPr>
                <w:rFonts w:ascii="Times New Roman" w:hAnsi="Times New Roman" w:cs="Times New Roman"/>
                <w:b w:val="0"/>
                <w:sz w:val="20"/>
                <w:szCs w:val="20"/>
              </w:rPr>
            </w:pPr>
            <w:r w:rsidRPr="00E235BB">
              <w:rPr>
                <w:rFonts w:ascii="Times New Roman" w:hAnsi="Times New Roman" w:cs="Times New Roman"/>
                <w:b w:val="0"/>
                <w:sz w:val="20"/>
                <w:szCs w:val="20"/>
              </w:rPr>
              <w:t>11</w:t>
            </w:r>
          </w:p>
        </w:tc>
        <w:tc>
          <w:tcPr>
            <w:tcW w:w="570" w:type="pct"/>
            <w:shd w:val="clear" w:color="auto" w:fill="EEECE1" w:themeFill="background2"/>
          </w:tcPr>
          <w:p w:rsidR="00DF76D1" w:rsidRPr="00E235BB" w:rsidP="00DF76D1" w14:paraId="52D55A6A" w14:textId="77777777">
            <w:pPr>
              <w:keepLines/>
              <w:rPr>
                <w:rFonts w:ascii="Times New Roman" w:hAnsi="Times New Roman" w:cs="Times New Roman"/>
                <w:sz w:val="20"/>
                <w:szCs w:val="20"/>
              </w:rPr>
            </w:pPr>
            <w:r w:rsidRPr="00E235BB">
              <w:rPr>
                <w:rFonts w:ascii="Times New Roman" w:hAnsi="Times New Roman" w:cs="Times New Roman"/>
                <w:sz w:val="20"/>
                <w:szCs w:val="20"/>
              </w:rPr>
              <w:t>5th reminder</w:t>
            </w:r>
          </w:p>
        </w:tc>
        <w:tc>
          <w:tcPr>
            <w:tcW w:w="801" w:type="pct"/>
            <w:shd w:val="clear" w:color="auto" w:fill="EEECE1" w:themeFill="background2"/>
          </w:tcPr>
          <w:p w:rsidR="00DF76D1" w:rsidRPr="00E235BB" w:rsidP="00DF76D1" w14:paraId="5DFA85F3" w14:textId="77777777">
            <w:pPr>
              <w:keepLines/>
              <w:rPr>
                <w:rFonts w:ascii="Times New Roman" w:hAnsi="Times New Roman" w:cs="Times New Roman"/>
                <w:sz w:val="20"/>
                <w:szCs w:val="20"/>
              </w:rPr>
            </w:pPr>
            <w:r w:rsidRPr="00E235BB">
              <w:rPr>
                <w:rFonts w:ascii="Times New Roman" w:hAnsi="Times New Roman" w:cs="Times New Roman"/>
                <w:sz w:val="20"/>
                <w:szCs w:val="20"/>
              </w:rPr>
              <w:t>Reminder letter from IACP section, tailored by stratum</w:t>
            </w:r>
          </w:p>
        </w:tc>
        <w:tc>
          <w:tcPr>
            <w:tcW w:w="1090" w:type="pct"/>
            <w:shd w:val="clear" w:color="auto" w:fill="EEECE1" w:themeFill="background2"/>
          </w:tcPr>
          <w:p w:rsidR="00DF76D1" w:rsidRPr="00E235BB" w:rsidP="00DF76D1" w14:paraId="6EF19544" w14:textId="77777777">
            <w:pPr>
              <w:keepLines/>
              <w:rPr>
                <w:rFonts w:ascii="Times New Roman" w:hAnsi="Times New Roman" w:cs="Times New Roman"/>
                <w:sz w:val="20"/>
                <w:szCs w:val="20"/>
              </w:rPr>
            </w:pPr>
            <w:r w:rsidRPr="00E235BB">
              <w:rPr>
                <w:rFonts w:ascii="Times New Roman" w:hAnsi="Times New Roman" w:cs="Times New Roman"/>
                <w:sz w:val="20"/>
                <w:szCs w:val="20"/>
              </w:rPr>
              <w:t>Tuesday 11/19/24</w:t>
            </w:r>
          </w:p>
        </w:tc>
        <w:tc>
          <w:tcPr>
            <w:tcW w:w="1001" w:type="pct"/>
            <w:shd w:val="clear" w:color="auto" w:fill="EEECE1" w:themeFill="background2"/>
          </w:tcPr>
          <w:p w:rsidR="00DF76D1" w:rsidRPr="00E235BB" w:rsidP="00DF76D1" w14:paraId="44F83150" w14:textId="77777777">
            <w:pPr>
              <w:keepLines/>
              <w:rPr>
                <w:rFonts w:ascii="Times New Roman" w:hAnsi="Times New Roman" w:cs="Times New Roman"/>
                <w:sz w:val="20"/>
                <w:szCs w:val="20"/>
              </w:rPr>
            </w:pPr>
            <w:r w:rsidRPr="00E235BB">
              <w:rPr>
                <w:rFonts w:ascii="Times New Roman" w:hAnsi="Times New Roman" w:cs="Times New Roman"/>
                <w:sz w:val="20"/>
                <w:szCs w:val="20"/>
              </w:rPr>
              <w:t>USPS</w:t>
            </w:r>
          </w:p>
        </w:tc>
        <w:tc>
          <w:tcPr>
            <w:tcW w:w="959" w:type="pct"/>
            <w:shd w:val="clear" w:color="auto" w:fill="EEECE1" w:themeFill="background2"/>
          </w:tcPr>
          <w:p w:rsidR="00DF76D1" w:rsidRPr="00E235BB" w:rsidP="00DF76D1" w14:paraId="00889B37" w14:textId="77777777">
            <w:pPr>
              <w:keepLines/>
              <w:rPr>
                <w:rFonts w:ascii="Times New Roman" w:hAnsi="Times New Roman" w:cs="Times New Roman"/>
                <w:sz w:val="20"/>
                <w:szCs w:val="20"/>
              </w:rPr>
            </w:pPr>
            <w:r w:rsidRPr="00E235BB">
              <w:rPr>
                <w:rFonts w:ascii="Times New Roman" w:hAnsi="Times New Roman" w:cs="Times New Roman"/>
                <w:sz w:val="20"/>
                <w:szCs w:val="20"/>
              </w:rPr>
              <w:t>Will have the same information as the 4</w:t>
            </w:r>
            <w:r w:rsidRPr="00E235BB">
              <w:rPr>
                <w:rFonts w:ascii="Times New Roman" w:hAnsi="Times New Roman" w:cs="Times New Roman"/>
                <w:sz w:val="20"/>
                <w:szCs w:val="20"/>
                <w:vertAlign w:val="superscript"/>
              </w:rPr>
              <w:t>th</w:t>
            </w:r>
            <w:r w:rsidRPr="00E235BB">
              <w:rPr>
                <w:rFonts w:ascii="Times New Roman" w:hAnsi="Times New Roman" w:cs="Times New Roman"/>
                <w:sz w:val="20"/>
                <w:szCs w:val="20"/>
              </w:rPr>
              <w:t xml:space="preserve"> reminder and be mailed in an IACP envelope.</w:t>
            </w:r>
          </w:p>
        </w:tc>
      </w:tr>
      <w:tr w14:paraId="7A5A6398" w14:textId="77777777" w:rsidTr="005F496D">
        <w:tblPrEx>
          <w:tblW w:w="5000" w:type="pct"/>
          <w:jc w:val="center"/>
          <w:tblLook w:val="04A0"/>
        </w:tblPrEx>
        <w:trPr>
          <w:trHeight w:val="197"/>
          <w:jc w:val="center"/>
        </w:trPr>
        <w:tc>
          <w:tcPr>
            <w:tcW w:w="579" w:type="pct"/>
          </w:tcPr>
          <w:p w:rsidR="00DF76D1" w:rsidRPr="00E235BB" w:rsidP="00DF76D1" w14:paraId="768FCCED" w14:textId="10424068">
            <w:pPr>
              <w:keepLines/>
              <w:rPr>
                <w:rFonts w:ascii="Times New Roman" w:hAnsi="Times New Roman" w:cs="Times New Roman"/>
                <w:b w:val="0"/>
                <w:sz w:val="20"/>
                <w:szCs w:val="20"/>
              </w:rPr>
            </w:pPr>
            <w:r w:rsidRPr="00E235BB">
              <w:rPr>
                <w:rFonts w:ascii="Times New Roman" w:hAnsi="Times New Roman" w:cs="Times New Roman"/>
                <w:b w:val="0"/>
                <w:sz w:val="20"/>
                <w:szCs w:val="20"/>
              </w:rPr>
              <w:t>1</w:t>
            </w:r>
            <w:r w:rsidR="000A6A96">
              <w:rPr>
                <w:rFonts w:ascii="Times New Roman" w:hAnsi="Times New Roman" w:cs="Times New Roman"/>
                <w:b w:val="0"/>
                <w:sz w:val="20"/>
                <w:szCs w:val="20"/>
              </w:rPr>
              <w:t>2</w:t>
            </w:r>
            <w:r w:rsidRPr="00E235BB">
              <w:rPr>
                <w:rFonts w:ascii="Times New Roman" w:hAnsi="Times New Roman" w:cs="Times New Roman"/>
                <w:b w:val="0"/>
                <w:sz w:val="20"/>
                <w:szCs w:val="20"/>
              </w:rPr>
              <w:t>-1</w:t>
            </w:r>
            <w:r w:rsidR="000A6A96">
              <w:rPr>
                <w:rFonts w:ascii="Times New Roman" w:hAnsi="Times New Roman" w:cs="Times New Roman"/>
                <w:b w:val="0"/>
                <w:sz w:val="20"/>
                <w:szCs w:val="20"/>
              </w:rPr>
              <w:t>4</w:t>
            </w:r>
          </w:p>
        </w:tc>
        <w:tc>
          <w:tcPr>
            <w:tcW w:w="570" w:type="pct"/>
          </w:tcPr>
          <w:p w:rsidR="00DF76D1" w:rsidRPr="00E235BB" w:rsidP="00DF76D1" w14:paraId="05B59B19" w14:textId="77777777">
            <w:pPr>
              <w:keepLines/>
              <w:rPr>
                <w:rFonts w:ascii="Times New Roman" w:hAnsi="Times New Roman" w:cs="Times New Roman"/>
                <w:sz w:val="20"/>
                <w:szCs w:val="20"/>
              </w:rPr>
            </w:pPr>
            <w:r w:rsidRPr="00E235BB">
              <w:rPr>
                <w:rFonts w:ascii="Times New Roman" w:hAnsi="Times New Roman" w:cs="Times New Roman"/>
                <w:sz w:val="20"/>
                <w:szCs w:val="20"/>
              </w:rPr>
              <w:t>NRFU prompting</w:t>
            </w:r>
          </w:p>
        </w:tc>
        <w:tc>
          <w:tcPr>
            <w:tcW w:w="801" w:type="pct"/>
          </w:tcPr>
          <w:p w:rsidR="00DF76D1" w:rsidRPr="00E235BB" w:rsidP="00DF76D1" w14:paraId="230BB4AC"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Up to 3 NRFU calls per nonresponding LEA </w:t>
            </w:r>
          </w:p>
        </w:tc>
        <w:tc>
          <w:tcPr>
            <w:tcW w:w="1090" w:type="pct"/>
          </w:tcPr>
          <w:p w:rsidR="00DF76D1" w:rsidRPr="00E235BB" w:rsidP="00DF76D1" w14:paraId="131EF2DE"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11/25/24 to 12/16/24 </w:t>
            </w:r>
          </w:p>
        </w:tc>
        <w:tc>
          <w:tcPr>
            <w:tcW w:w="1001" w:type="pct"/>
          </w:tcPr>
          <w:p w:rsidR="00DF76D1" w:rsidRPr="00E235BB" w:rsidP="00DF76D1" w14:paraId="2557F3F6" w14:textId="77777777">
            <w:pPr>
              <w:keepLines/>
              <w:rPr>
                <w:rFonts w:ascii="Times New Roman" w:hAnsi="Times New Roman" w:cs="Times New Roman"/>
                <w:sz w:val="20"/>
                <w:szCs w:val="20"/>
              </w:rPr>
            </w:pPr>
            <w:r w:rsidRPr="00E235BB">
              <w:rPr>
                <w:rFonts w:ascii="Times New Roman" w:hAnsi="Times New Roman" w:cs="Times New Roman"/>
                <w:sz w:val="20"/>
                <w:szCs w:val="20"/>
              </w:rPr>
              <w:t xml:space="preserve">Up to three NRFU calls per nonresponding LEA, one per week </w:t>
            </w:r>
          </w:p>
        </w:tc>
        <w:tc>
          <w:tcPr>
            <w:tcW w:w="959" w:type="pct"/>
          </w:tcPr>
          <w:p w:rsidR="00DF76D1" w:rsidRPr="00E235BB" w:rsidP="00DF76D1" w14:paraId="3A36D885" w14:textId="77777777">
            <w:pPr>
              <w:keepLines/>
              <w:rPr>
                <w:rFonts w:ascii="Times New Roman" w:hAnsi="Times New Roman" w:cs="Times New Roman"/>
                <w:sz w:val="20"/>
                <w:szCs w:val="20"/>
              </w:rPr>
            </w:pPr>
          </w:p>
        </w:tc>
      </w:tr>
      <w:tr w14:paraId="5E02D773" w14:textId="77777777" w:rsidTr="005F496D">
        <w:tblPrEx>
          <w:tblW w:w="5000" w:type="pct"/>
          <w:jc w:val="center"/>
          <w:tblLook w:val="04A0"/>
        </w:tblPrEx>
        <w:trPr>
          <w:trHeight w:val="192"/>
          <w:jc w:val="center"/>
        </w:trPr>
        <w:tc>
          <w:tcPr>
            <w:tcW w:w="579" w:type="pct"/>
            <w:shd w:val="clear" w:color="auto" w:fill="EEECE1" w:themeFill="background2"/>
          </w:tcPr>
          <w:p w:rsidR="00DF76D1" w:rsidRPr="00E235BB" w:rsidP="00DF76D1" w14:paraId="2AE0367C" w14:textId="77777777">
            <w:pPr>
              <w:keepLines/>
              <w:shd w:val="clear" w:color="auto" w:fill="EEECE1" w:themeFill="background2"/>
              <w:rPr>
                <w:rFonts w:ascii="Times New Roman" w:hAnsi="Times New Roman" w:cs="Times New Roman"/>
                <w:b w:val="0"/>
                <w:sz w:val="20"/>
                <w:szCs w:val="20"/>
                <w:shd w:val="clear" w:color="auto" w:fill="EEECE1" w:themeFill="background2"/>
              </w:rPr>
            </w:pPr>
            <w:r w:rsidRPr="00E235BB">
              <w:rPr>
                <w:rFonts w:ascii="Times New Roman" w:hAnsi="Times New Roman" w:cs="Times New Roman"/>
                <w:b w:val="0"/>
                <w:sz w:val="20"/>
                <w:szCs w:val="20"/>
                <w:shd w:val="clear" w:color="auto" w:fill="EEECE1" w:themeFill="background2"/>
              </w:rPr>
              <w:t>13</w:t>
            </w:r>
          </w:p>
        </w:tc>
        <w:tc>
          <w:tcPr>
            <w:tcW w:w="570" w:type="pct"/>
            <w:shd w:val="clear" w:color="auto" w:fill="EEECE1" w:themeFill="background2"/>
          </w:tcPr>
          <w:p w:rsidR="00DF76D1" w:rsidRPr="00E235BB" w:rsidP="00DF76D1" w14:paraId="769704A4"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shd w:val="clear" w:color="auto" w:fill="EEECE1" w:themeFill="background2"/>
              </w:rPr>
              <w:t>6th reminder</w:t>
            </w:r>
          </w:p>
        </w:tc>
        <w:tc>
          <w:tcPr>
            <w:tcW w:w="801" w:type="pct"/>
            <w:shd w:val="clear" w:color="auto" w:fill="EEECE1" w:themeFill="background2"/>
          </w:tcPr>
          <w:p w:rsidR="00DF76D1" w:rsidRPr="00E235BB" w:rsidP="00DF76D1" w14:paraId="1A9A005D"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shd w:val="clear" w:color="auto" w:fill="EEECE1" w:themeFill="background2"/>
              </w:rPr>
              <w:t xml:space="preserve">Reminder letter, flyer, </w:t>
            </w:r>
            <w:r w:rsidRPr="00E235BB">
              <w:rPr>
                <w:rFonts w:ascii="Times New Roman" w:hAnsi="Times New Roman" w:cs="Times New Roman"/>
                <w:sz w:val="20"/>
                <w:szCs w:val="20"/>
                <w:shd w:val="clear" w:color="auto" w:fill="EEECE1" w:themeFill="background2"/>
              </w:rPr>
              <w:t>Teleform</w:t>
            </w:r>
            <w:r w:rsidRPr="00E235BB">
              <w:rPr>
                <w:rFonts w:ascii="Times New Roman" w:hAnsi="Times New Roman" w:cs="Times New Roman"/>
                <w:sz w:val="20"/>
                <w:szCs w:val="20"/>
                <w:shd w:val="clear" w:color="auto" w:fill="EEECE1" w:themeFill="background2"/>
              </w:rPr>
              <w:t xml:space="preserve">, BRE </w:t>
            </w:r>
          </w:p>
        </w:tc>
        <w:tc>
          <w:tcPr>
            <w:tcW w:w="1090" w:type="pct"/>
            <w:shd w:val="clear" w:color="auto" w:fill="EEECE1" w:themeFill="background2"/>
          </w:tcPr>
          <w:p w:rsidR="00DF76D1" w:rsidRPr="00E235BB" w:rsidP="00DF76D1" w14:paraId="210CC222"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shd w:val="clear" w:color="auto" w:fill="EEECE1" w:themeFill="background2"/>
              </w:rPr>
              <w:t>Thursday 11/28/24</w:t>
            </w:r>
          </w:p>
        </w:tc>
        <w:tc>
          <w:tcPr>
            <w:tcW w:w="1001" w:type="pct"/>
            <w:shd w:val="clear" w:color="auto" w:fill="EEECE1" w:themeFill="background2"/>
          </w:tcPr>
          <w:p w:rsidR="00DF76D1" w:rsidRPr="00E235BB" w:rsidP="00DF76D1" w14:paraId="01805DBC" w14:textId="77777777">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rPr>
              <w:t xml:space="preserve">Priority mailing service (e.g., UPS or FedEx) </w:t>
            </w:r>
          </w:p>
        </w:tc>
        <w:tc>
          <w:tcPr>
            <w:tcW w:w="959" w:type="pct"/>
            <w:shd w:val="clear" w:color="auto" w:fill="EEECE1" w:themeFill="background2"/>
          </w:tcPr>
          <w:p w:rsidR="00DF76D1" w:rsidRPr="00E235BB" w:rsidP="00DF76D1" w14:paraId="34989E6F" w14:textId="77777777">
            <w:pPr>
              <w:keepLines/>
              <w:shd w:val="clear" w:color="auto" w:fill="EEECE1" w:themeFill="background2"/>
              <w:rPr>
                <w:rFonts w:ascii="Times New Roman" w:hAnsi="Times New Roman" w:cs="Times New Roman"/>
                <w:sz w:val="20"/>
                <w:szCs w:val="20"/>
              </w:rPr>
            </w:pPr>
          </w:p>
        </w:tc>
      </w:tr>
      <w:tr w14:paraId="23A974A3" w14:textId="77777777" w:rsidTr="005F496D">
        <w:tblPrEx>
          <w:tblW w:w="5000" w:type="pct"/>
          <w:jc w:val="center"/>
          <w:tblLook w:val="04A0"/>
        </w:tblPrEx>
        <w:trPr>
          <w:trHeight w:val="192"/>
          <w:jc w:val="center"/>
        </w:trPr>
        <w:tc>
          <w:tcPr>
            <w:tcW w:w="579" w:type="pct"/>
            <w:shd w:val="clear" w:color="auto" w:fill="EEECE1" w:themeFill="background2"/>
          </w:tcPr>
          <w:p w:rsidR="000A6A96" w:rsidRPr="00E235BB" w:rsidP="000A6A96" w14:paraId="67ADB709" w14:textId="6DAFA96A">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b w:val="0"/>
                <w:sz w:val="20"/>
                <w:szCs w:val="20"/>
              </w:rPr>
              <w:t>1</w:t>
            </w:r>
            <w:r>
              <w:rPr>
                <w:rFonts w:ascii="Times New Roman" w:hAnsi="Times New Roman" w:cs="Times New Roman"/>
                <w:b w:val="0"/>
                <w:sz w:val="20"/>
                <w:szCs w:val="20"/>
              </w:rPr>
              <w:t>4</w:t>
            </w:r>
          </w:p>
        </w:tc>
        <w:tc>
          <w:tcPr>
            <w:tcW w:w="570" w:type="pct"/>
            <w:shd w:val="clear" w:color="auto" w:fill="EEECE1" w:themeFill="background2"/>
          </w:tcPr>
          <w:p w:rsidR="000A6A96" w:rsidRPr="00E235BB" w:rsidP="000A6A96" w14:paraId="0E53B65B" w14:textId="4A29774D">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rPr>
              <w:t>End-of-study reminder</w:t>
            </w:r>
          </w:p>
        </w:tc>
        <w:tc>
          <w:tcPr>
            <w:tcW w:w="801" w:type="pct"/>
            <w:shd w:val="clear" w:color="auto" w:fill="EEECE1" w:themeFill="background2"/>
          </w:tcPr>
          <w:p w:rsidR="000A6A96" w:rsidRPr="00E235BB" w:rsidP="000A6A96" w14:paraId="3C876B9E" w14:textId="33D2A2B6">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rPr>
              <w:t xml:space="preserve">Reminder letter and email </w:t>
            </w:r>
          </w:p>
        </w:tc>
        <w:tc>
          <w:tcPr>
            <w:tcW w:w="1090" w:type="pct"/>
            <w:shd w:val="clear" w:color="auto" w:fill="EEECE1" w:themeFill="background2"/>
          </w:tcPr>
          <w:p w:rsidR="000A6A96" w:rsidRPr="00E235BB" w:rsidP="000A6A96" w14:paraId="32386CD5" w14:textId="32B8DC83">
            <w:pPr>
              <w:keepLines/>
              <w:shd w:val="clear" w:color="auto" w:fill="EEECE1" w:themeFill="background2"/>
              <w:rPr>
                <w:rFonts w:ascii="Times New Roman" w:hAnsi="Times New Roman" w:cs="Times New Roman"/>
                <w:sz w:val="20"/>
                <w:szCs w:val="20"/>
                <w:shd w:val="clear" w:color="auto" w:fill="EEECE1" w:themeFill="background2"/>
              </w:rPr>
            </w:pPr>
            <w:r w:rsidRPr="00E235BB">
              <w:rPr>
                <w:rFonts w:ascii="Times New Roman" w:hAnsi="Times New Roman" w:cs="Times New Roman"/>
                <w:sz w:val="20"/>
                <w:szCs w:val="20"/>
              </w:rPr>
              <w:t>Tuesday 12/12/24</w:t>
            </w:r>
          </w:p>
        </w:tc>
        <w:tc>
          <w:tcPr>
            <w:tcW w:w="1001" w:type="pct"/>
            <w:shd w:val="clear" w:color="auto" w:fill="EEECE1" w:themeFill="background2"/>
          </w:tcPr>
          <w:p w:rsidR="000A6A96" w:rsidRPr="00E235BB" w:rsidP="000A6A96" w14:paraId="39B3F874" w14:textId="78F0507F">
            <w:pPr>
              <w:keepLines/>
              <w:shd w:val="clear" w:color="auto" w:fill="EEECE1" w:themeFill="background2"/>
              <w:rPr>
                <w:rFonts w:ascii="Times New Roman" w:hAnsi="Times New Roman" w:cs="Times New Roman"/>
                <w:sz w:val="20"/>
                <w:szCs w:val="20"/>
              </w:rPr>
            </w:pPr>
            <w:r w:rsidRPr="00E235BB">
              <w:rPr>
                <w:rFonts w:ascii="Times New Roman" w:hAnsi="Times New Roman" w:cs="Times New Roman"/>
                <w:sz w:val="20"/>
                <w:szCs w:val="20"/>
              </w:rPr>
              <w:t xml:space="preserve">USPS or email </w:t>
            </w:r>
          </w:p>
        </w:tc>
        <w:tc>
          <w:tcPr>
            <w:tcW w:w="959" w:type="pct"/>
            <w:shd w:val="clear" w:color="auto" w:fill="EEECE1" w:themeFill="background2"/>
          </w:tcPr>
          <w:p w:rsidR="000A6A96" w:rsidRPr="00E235BB" w:rsidP="000A6A96" w14:paraId="484F4226" w14:textId="77777777">
            <w:pPr>
              <w:keepLines/>
              <w:shd w:val="clear" w:color="auto" w:fill="EEECE1" w:themeFill="background2"/>
              <w:rPr>
                <w:rFonts w:ascii="Times New Roman" w:hAnsi="Times New Roman" w:cs="Times New Roman"/>
                <w:sz w:val="20"/>
                <w:szCs w:val="20"/>
              </w:rPr>
            </w:pPr>
          </w:p>
        </w:tc>
      </w:tr>
    </w:tbl>
    <w:p w:rsidR="00552C7E" w:rsidRPr="00E235BB" w:rsidP="00552C7E" w14:paraId="2E1034ED" w14:textId="77777777">
      <w:pPr>
        <w:rPr>
          <w:rFonts w:ascii="Times New Roman" w:hAnsi="Times New Roman" w:cs="Times New Roman"/>
          <w:sz w:val="18"/>
          <w:szCs w:val="18"/>
        </w:rPr>
      </w:pPr>
      <w:r w:rsidRPr="00E235BB">
        <w:rPr>
          <w:rFonts w:ascii="Times New Roman" w:hAnsi="Times New Roman" w:cs="Times New Roman"/>
          <w:sz w:val="18"/>
          <w:szCs w:val="18"/>
        </w:rPr>
        <w:t>*Gray indicates a primary physical mailing</w:t>
      </w:r>
    </w:p>
    <w:p w:rsidR="00064463" w:rsidP="001136F7" w14:paraId="4A3A6C2D" w14:textId="10251BE2">
      <w:pPr>
        <w:spacing w:after="0" w:line="240" w:lineRule="auto"/>
        <w:rPr>
          <w:rFonts w:ascii="Times New Roman" w:hAnsi="Times New Roman" w:cs="Times New Roman"/>
          <w:sz w:val="24"/>
          <w:szCs w:val="24"/>
        </w:rPr>
      </w:pPr>
    </w:p>
    <w:p w:rsidR="008F66E1" w:rsidP="008F66E1" w14:paraId="6C6B0BD8" w14:textId="77777777">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 xml:space="preserve">Burden Hours </w:t>
      </w:r>
    </w:p>
    <w:p w:rsidR="008F66E1" w:rsidRPr="008C7132" w:rsidP="008F66E1" w14:paraId="61B25940" w14:textId="77777777">
      <w:pPr>
        <w:spacing w:after="0" w:line="240" w:lineRule="auto"/>
        <w:rPr>
          <w:rFonts w:ascii="Times New Roman" w:hAnsi="Times New Roman" w:cs="Times New Roman"/>
          <w:b/>
          <w:sz w:val="24"/>
          <w:szCs w:val="24"/>
          <w:u w:val="single"/>
        </w:rPr>
      </w:pPr>
    </w:p>
    <w:p w:rsidR="003A4A7B" w:rsidP="008F66E1" w14:paraId="45F4EA24" w14:textId="7AAB6C7D">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 xml:space="preserve">The burden hour estimates are provided in </w:t>
      </w:r>
      <w:r w:rsidR="002B2507">
        <w:rPr>
          <w:rFonts w:ascii="Times New Roman" w:hAnsi="Times New Roman" w:cs="Times New Roman"/>
          <w:sz w:val="24"/>
          <w:szCs w:val="24"/>
        </w:rPr>
        <w:t xml:space="preserve">Table </w:t>
      </w:r>
      <w:r w:rsidR="00B62722">
        <w:rPr>
          <w:rFonts w:ascii="Times New Roman" w:hAnsi="Times New Roman" w:cs="Times New Roman"/>
          <w:sz w:val="24"/>
          <w:szCs w:val="24"/>
        </w:rPr>
        <w:t>6</w:t>
      </w:r>
      <w:r w:rsidRPr="008C7132">
        <w:rPr>
          <w:rFonts w:ascii="Times New Roman" w:hAnsi="Times New Roman" w:cs="Times New Roman"/>
          <w:sz w:val="24"/>
          <w:szCs w:val="24"/>
        </w:rPr>
        <w:t>.</w:t>
      </w:r>
      <w:r>
        <w:rPr>
          <w:rFonts w:ascii="Times New Roman" w:hAnsi="Times New Roman" w:cs="Times New Roman"/>
          <w:sz w:val="24"/>
          <w:szCs w:val="24"/>
        </w:rPr>
        <w:t xml:space="preserve"> BJS has estimated the</w:t>
      </w:r>
      <w:r>
        <w:rPr>
          <w:rFonts w:ascii="Times New Roman" w:hAnsi="Times New Roman" w:cs="Times New Roman"/>
          <w:sz w:val="24"/>
          <w:szCs w:val="24"/>
        </w:rPr>
        <w:t xml:space="preserve"> </w:t>
      </w:r>
      <w:r w:rsidR="00C63750">
        <w:rPr>
          <w:rFonts w:ascii="Times New Roman" w:hAnsi="Times New Roman" w:cs="Times New Roman"/>
          <w:sz w:val="24"/>
          <w:szCs w:val="24"/>
        </w:rPr>
        <w:t xml:space="preserve">maximum </w:t>
      </w:r>
      <w:r>
        <w:rPr>
          <w:rFonts w:ascii="Times New Roman" w:hAnsi="Times New Roman" w:cs="Times New Roman"/>
          <w:sz w:val="24"/>
          <w:szCs w:val="24"/>
        </w:rPr>
        <w:t>total</w:t>
      </w:r>
      <w:r>
        <w:rPr>
          <w:rFonts w:ascii="Times New Roman" w:hAnsi="Times New Roman" w:cs="Times New Roman"/>
          <w:sz w:val="24"/>
          <w:szCs w:val="24"/>
        </w:rPr>
        <w:t xml:space="preserve"> respondent burden for </w:t>
      </w:r>
      <w:r>
        <w:rPr>
          <w:rFonts w:ascii="Times New Roman" w:hAnsi="Times New Roman" w:cs="Times New Roman"/>
          <w:sz w:val="24"/>
          <w:szCs w:val="24"/>
        </w:rPr>
        <w:t>participating in the LEAP pilot</w:t>
      </w:r>
      <w:r>
        <w:rPr>
          <w:rFonts w:ascii="Times New Roman" w:hAnsi="Times New Roman" w:cs="Times New Roman"/>
          <w:sz w:val="24"/>
          <w:szCs w:val="24"/>
        </w:rPr>
        <w:t xml:space="preserve"> </w:t>
      </w:r>
      <w:r w:rsidRPr="00680F57">
        <w:rPr>
          <w:rFonts w:ascii="Times New Roman" w:hAnsi="Times New Roman" w:cs="Times New Roman"/>
          <w:sz w:val="24"/>
          <w:szCs w:val="24"/>
        </w:rPr>
        <w:t xml:space="preserve">at </w:t>
      </w:r>
      <w:r w:rsidR="00C63750">
        <w:rPr>
          <w:rFonts w:ascii="Times New Roman" w:hAnsi="Times New Roman" w:cs="Times New Roman"/>
          <w:sz w:val="24"/>
          <w:szCs w:val="24"/>
        </w:rPr>
        <w:t>337</w:t>
      </w:r>
      <w:r w:rsidRPr="00680F57">
        <w:rPr>
          <w:rFonts w:ascii="Times New Roman" w:hAnsi="Times New Roman" w:cs="Times New Roman"/>
          <w:sz w:val="24"/>
          <w:szCs w:val="24"/>
        </w:rPr>
        <w:t xml:space="preserve"> hours</w:t>
      </w:r>
      <w:r>
        <w:rPr>
          <w:rFonts w:ascii="Times New Roman" w:hAnsi="Times New Roman" w:cs="Times New Roman"/>
          <w:sz w:val="24"/>
          <w:szCs w:val="24"/>
        </w:rPr>
        <w:t xml:space="preserve">. </w:t>
      </w:r>
    </w:p>
    <w:p w:rsidR="003A4A7B" w:rsidP="008F66E1" w14:paraId="54D95675" w14:textId="77777777">
      <w:pPr>
        <w:spacing w:after="0" w:line="240" w:lineRule="auto"/>
        <w:rPr>
          <w:rFonts w:ascii="Times New Roman" w:hAnsi="Times New Roman" w:cs="Times New Roman"/>
          <w:sz w:val="24"/>
          <w:szCs w:val="24"/>
        </w:rPr>
      </w:pPr>
    </w:p>
    <w:p w:rsidR="002141FC" w:rsidP="008F66E1" w14:paraId="6C5E7B80" w14:textId="266078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burden </w:t>
      </w:r>
      <w:r w:rsidR="00C63750">
        <w:rPr>
          <w:rFonts w:ascii="Times New Roman" w:hAnsi="Times New Roman" w:cs="Times New Roman"/>
          <w:sz w:val="24"/>
          <w:szCs w:val="24"/>
        </w:rPr>
        <w:t xml:space="preserve">estimate </w:t>
      </w:r>
      <w:r>
        <w:rPr>
          <w:rFonts w:ascii="Times New Roman" w:hAnsi="Times New Roman" w:cs="Times New Roman"/>
          <w:sz w:val="24"/>
          <w:szCs w:val="24"/>
        </w:rPr>
        <w:t>is based in part on the 2020 LEMAS survey</w:t>
      </w:r>
      <w:r w:rsidR="00A217ED">
        <w:rPr>
          <w:rFonts w:ascii="Times New Roman" w:hAnsi="Times New Roman" w:cs="Times New Roman"/>
          <w:sz w:val="24"/>
          <w:szCs w:val="24"/>
        </w:rPr>
        <w:t>, which had a burden estimate of 2.5 hours</w:t>
      </w:r>
      <w:r w:rsidR="009F4990">
        <w:rPr>
          <w:rFonts w:ascii="Times New Roman" w:hAnsi="Times New Roman" w:cs="Times New Roman"/>
          <w:sz w:val="24"/>
          <w:szCs w:val="24"/>
        </w:rPr>
        <w:t xml:space="preserve"> for approximately 45 questions in an </w:t>
      </w:r>
      <w:r w:rsidR="002B1C07">
        <w:rPr>
          <w:rFonts w:ascii="Times New Roman" w:hAnsi="Times New Roman" w:cs="Times New Roman"/>
          <w:sz w:val="24"/>
          <w:szCs w:val="24"/>
        </w:rPr>
        <w:t>18-page</w:t>
      </w:r>
      <w:r w:rsidR="009F4990">
        <w:rPr>
          <w:rFonts w:ascii="Times New Roman" w:hAnsi="Times New Roman" w:cs="Times New Roman"/>
          <w:sz w:val="24"/>
          <w:szCs w:val="24"/>
        </w:rPr>
        <w:t xml:space="preserve"> instrument. The LEAP pilot survey is only 8 questions </w:t>
      </w:r>
      <w:r w:rsidR="002B1C07">
        <w:rPr>
          <w:rFonts w:ascii="Times New Roman" w:hAnsi="Times New Roman" w:cs="Times New Roman"/>
          <w:sz w:val="24"/>
          <w:szCs w:val="24"/>
        </w:rPr>
        <w:t xml:space="preserve">in a </w:t>
      </w:r>
      <w:r w:rsidR="00BB70FC">
        <w:rPr>
          <w:rFonts w:ascii="Times New Roman" w:hAnsi="Times New Roman" w:cs="Times New Roman"/>
          <w:sz w:val="24"/>
          <w:szCs w:val="24"/>
        </w:rPr>
        <w:t xml:space="preserve">5-page survey. </w:t>
      </w:r>
      <w:r w:rsidR="00D83720">
        <w:rPr>
          <w:rFonts w:ascii="Times New Roman" w:hAnsi="Times New Roman" w:cs="Times New Roman"/>
          <w:sz w:val="24"/>
          <w:szCs w:val="24"/>
        </w:rPr>
        <w:t xml:space="preserve">Based on this difference and our experience fielding these </w:t>
      </w:r>
      <w:r w:rsidR="00496613">
        <w:rPr>
          <w:rFonts w:ascii="Times New Roman" w:hAnsi="Times New Roman" w:cs="Times New Roman"/>
          <w:sz w:val="24"/>
          <w:szCs w:val="24"/>
        </w:rPr>
        <w:t xml:space="preserve">survey questions previously as part of the 2020 LEMAS, we estimate the burden </w:t>
      </w:r>
      <w:r w:rsidR="00164B0D">
        <w:rPr>
          <w:rFonts w:ascii="Times New Roman" w:hAnsi="Times New Roman" w:cs="Times New Roman"/>
          <w:sz w:val="24"/>
          <w:szCs w:val="24"/>
        </w:rPr>
        <w:t>of the LEAP pilot survey to be 40 minutes per agency.</w:t>
      </w:r>
    </w:p>
    <w:p w:rsidR="008F66E1" w:rsidP="008F66E1" w14:paraId="1A04F400" w14:textId="77777777">
      <w:pPr>
        <w:spacing w:after="0" w:line="240" w:lineRule="auto"/>
        <w:rPr>
          <w:rFonts w:ascii="Times New Roman" w:hAnsi="Times New Roman" w:cs="Times New Roman"/>
          <w:sz w:val="24"/>
          <w:szCs w:val="24"/>
        </w:rPr>
      </w:pPr>
    </w:p>
    <w:tbl>
      <w:tblPr>
        <w:tblpPr w:leftFromText="180" w:rightFromText="180" w:vertAnchor="text" w:horzAnchor="margin" w:tblpY="32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1620"/>
        <w:gridCol w:w="810"/>
        <w:gridCol w:w="1350"/>
        <w:gridCol w:w="1710"/>
        <w:gridCol w:w="1440"/>
      </w:tblGrid>
      <w:tr w14:paraId="25A99758" w14:textId="77777777" w:rsidTr="001F564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2425" w:type="dxa"/>
            <w:shd w:val="clear" w:color="auto" w:fill="auto"/>
            <w:noWrap/>
            <w:vAlign w:val="bottom"/>
            <w:hideMark/>
          </w:tcPr>
          <w:p w:rsidR="00E1628B" w:rsidRPr="001F564C" w:rsidP="00711A1D" w14:paraId="4B115959" w14:textId="3485AA3B">
            <w:pPr>
              <w:spacing w:after="0" w:line="240" w:lineRule="auto"/>
              <w:rPr>
                <w:rFonts w:ascii="Times New Roman" w:eastAsia="Times New Roman" w:hAnsi="Times New Roman" w:cs="Times New Roman"/>
                <w:b/>
                <w:bCs/>
                <w:color w:val="000000"/>
                <w:sz w:val="24"/>
                <w:szCs w:val="24"/>
              </w:rPr>
            </w:pPr>
            <w:r w:rsidRPr="001F564C">
              <w:rPr>
                <w:rFonts w:ascii="Times New Roman" w:eastAsia="Times New Roman" w:hAnsi="Times New Roman" w:cs="Times New Roman"/>
                <w:b/>
                <w:bCs/>
                <w:color w:val="000000"/>
                <w:sz w:val="24"/>
                <w:szCs w:val="24"/>
              </w:rPr>
              <w:t>Category of Respondent and Activity</w:t>
            </w:r>
          </w:p>
        </w:tc>
        <w:tc>
          <w:tcPr>
            <w:tcW w:w="1620" w:type="dxa"/>
            <w:vAlign w:val="bottom"/>
          </w:tcPr>
          <w:p w:rsidR="00E1628B" w:rsidRPr="002A2B2B" w:rsidP="001F564C" w14:paraId="5638E3EC" w14:textId="4B24A06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Respondents</w:t>
            </w:r>
          </w:p>
        </w:tc>
        <w:tc>
          <w:tcPr>
            <w:tcW w:w="810" w:type="dxa"/>
            <w:vAlign w:val="bottom"/>
          </w:tcPr>
          <w:p w:rsidR="00E1628B" w:rsidRPr="002A2B2B" w:rsidP="001F564C" w14:paraId="365646A0" w14:textId="14AC235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Freq.</w:t>
            </w:r>
          </w:p>
        </w:tc>
        <w:tc>
          <w:tcPr>
            <w:tcW w:w="1350" w:type="dxa"/>
            <w:vAlign w:val="bottom"/>
          </w:tcPr>
          <w:p w:rsidR="00E1628B" w:rsidRPr="002A2B2B" w:rsidP="001F564C" w14:paraId="0DB99A2B" w14:textId="61DD76B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Annual Responses</w:t>
            </w:r>
          </w:p>
        </w:tc>
        <w:tc>
          <w:tcPr>
            <w:tcW w:w="1710" w:type="dxa"/>
            <w:shd w:val="clear" w:color="auto" w:fill="auto"/>
            <w:vAlign w:val="center"/>
            <w:hideMark/>
          </w:tcPr>
          <w:p w:rsidR="00E1628B" w:rsidRPr="002A2B2B" w:rsidP="001F564C" w14:paraId="739D91C2" w14:textId="1CD869C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Participation Time (minutes)</w:t>
            </w:r>
          </w:p>
        </w:tc>
        <w:tc>
          <w:tcPr>
            <w:tcW w:w="1440" w:type="dxa"/>
            <w:shd w:val="clear" w:color="auto" w:fill="auto"/>
            <w:vAlign w:val="center"/>
            <w:hideMark/>
          </w:tcPr>
          <w:p w:rsidR="00E1628B" w:rsidRPr="002A2B2B" w:rsidP="001F564C" w14:paraId="7DDD1633" w14:textId="7C58EC5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Burden</w:t>
            </w:r>
            <w:r w:rsidRPr="002A2B2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2A2B2B">
              <w:rPr>
                <w:rFonts w:ascii="Times New Roman" w:eastAsia="Times New Roman" w:hAnsi="Times New Roman" w:cs="Times New Roman"/>
                <w:b/>
                <w:color w:val="000000"/>
                <w:sz w:val="24"/>
                <w:szCs w:val="24"/>
              </w:rPr>
              <w:t>hours</w:t>
            </w:r>
            <w:r>
              <w:rPr>
                <w:rFonts w:ascii="Times New Roman" w:eastAsia="Times New Roman" w:hAnsi="Times New Roman" w:cs="Times New Roman"/>
                <w:b/>
                <w:color w:val="000000"/>
                <w:sz w:val="24"/>
                <w:szCs w:val="24"/>
              </w:rPr>
              <w:t>)</w:t>
            </w:r>
          </w:p>
        </w:tc>
      </w:tr>
      <w:tr w14:paraId="213B8604" w14:textId="77777777" w:rsidTr="001F564C">
        <w:tblPrEx>
          <w:tblW w:w="9355" w:type="dxa"/>
          <w:tblLayout w:type="fixed"/>
          <w:tblLook w:val="04A0"/>
        </w:tblPrEx>
        <w:trPr>
          <w:trHeight w:val="300"/>
        </w:trPr>
        <w:tc>
          <w:tcPr>
            <w:tcW w:w="2425" w:type="dxa"/>
            <w:shd w:val="clear" w:color="auto" w:fill="auto"/>
            <w:noWrap/>
            <w:vAlign w:val="center"/>
          </w:tcPr>
          <w:p w:rsidR="00E1628B" w:rsidRPr="008C7132" w:rsidP="00E1628B" w14:paraId="6050EF1A" w14:textId="1BBDA0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Governments: LEAP pilot survey</w:t>
            </w:r>
          </w:p>
        </w:tc>
        <w:tc>
          <w:tcPr>
            <w:tcW w:w="1620" w:type="dxa"/>
            <w:vAlign w:val="center"/>
          </w:tcPr>
          <w:p w:rsidR="00E1628B" w:rsidRPr="00C02EFA" w:rsidP="001F564C" w14:paraId="32D891A9" w14:textId="2676D1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810" w:type="dxa"/>
            <w:vAlign w:val="center"/>
          </w:tcPr>
          <w:p w:rsidR="00E1628B" w:rsidRPr="00C02EFA" w:rsidP="00E1628B" w14:paraId="03527DC9" w14:textId="7D296F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dxa"/>
            <w:vAlign w:val="center"/>
          </w:tcPr>
          <w:p w:rsidR="00E1628B" w:rsidRPr="00C02EFA" w:rsidP="00E1628B" w14:paraId="7E982D1A" w14:textId="70372E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1710" w:type="dxa"/>
            <w:shd w:val="clear" w:color="auto" w:fill="auto"/>
            <w:vAlign w:val="center"/>
          </w:tcPr>
          <w:p w:rsidR="00E1628B" w:rsidRPr="00C02EFA" w:rsidP="001F564C" w14:paraId="1BF1B26E" w14:textId="2D87E5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40" w:type="dxa"/>
            <w:shd w:val="clear" w:color="auto" w:fill="auto"/>
            <w:vAlign w:val="center"/>
          </w:tcPr>
          <w:p w:rsidR="00E1628B" w:rsidRPr="00C02EFA" w:rsidP="001F564C" w14:paraId="7CF6C048" w14:textId="518629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w:t>
            </w:r>
          </w:p>
        </w:tc>
      </w:tr>
    </w:tbl>
    <w:p w:rsidR="008F66E1" w:rsidRPr="001F564C" w:rsidP="001F564C" w14:paraId="7360A4D7" w14:textId="7515A8DF">
      <w:pPr>
        <w:spacing w:after="240" w:line="240" w:lineRule="auto"/>
        <w:rPr>
          <w:rFonts w:ascii="Times New Roman" w:hAnsi="Times New Roman" w:cs="Times New Roman"/>
          <w:b/>
          <w:sz w:val="24"/>
          <w:szCs w:val="24"/>
        </w:rPr>
      </w:pPr>
      <w:r w:rsidRPr="001F564C">
        <w:rPr>
          <w:rFonts w:ascii="Times New Roman" w:hAnsi="Times New Roman" w:cs="Times New Roman"/>
          <w:b/>
          <w:sz w:val="24"/>
          <w:szCs w:val="24"/>
        </w:rPr>
        <w:t>Table</w:t>
      </w:r>
      <w:r w:rsidRPr="00E1628B">
        <w:rPr>
          <w:rFonts w:ascii="Times New Roman" w:hAnsi="Times New Roman" w:cs="Times New Roman"/>
          <w:b/>
          <w:sz w:val="24"/>
          <w:szCs w:val="24"/>
        </w:rPr>
        <w:t xml:space="preserve"> </w:t>
      </w:r>
      <w:r w:rsidRPr="001F564C" w:rsidR="00B62722">
        <w:rPr>
          <w:rFonts w:ascii="Times New Roman" w:hAnsi="Times New Roman" w:cs="Times New Roman"/>
          <w:b/>
          <w:sz w:val="24"/>
          <w:szCs w:val="24"/>
        </w:rPr>
        <w:t>6</w:t>
      </w:r>
      <w:r w:rsidRPr="001F564C">
        <w:rPr>
          <w:rFonts w:ascii="Times New Roman" w:hAnsi="Times New Roman" w:cs="Times New Roman"/>
          <w:b/>
          <w:sz w:val="24"/>
          <w:szCs w:val="24"/>
        </w:rPr>
        <w:t xml:space="preserve">. Estimated </w:t>
      </w:r>
      <w:r w:rsidRPr="001F564C" w:rsidR="00164B0D">
        <w:rPr>
          <w:rFonts w:ascii="Times New Roman" w:hAnsi="Times New Roman" w:cs="Times New Roman"/>
          <w:b/>
          <w:sz w:val="24"/>
          <w:szCs w:val="24"/>
        </w:rPr>
        <w:t>Burden Hours for the LEAP Pilot Survey</w:t>
      </w:r>
      <w:r w:rsidRPr="001F564C">
        <w:rPr>
          <w:rFonts w:ascii="Times New Roman" w:hAnsi="Times New Roman" w:cs="Times New Roman"/>
          <w:b/>
          <w:sz w:val="24"/>
          <w:szCs w:val="24"/>
        </w:rPr>
        <w:t xml:space="preserve"> </w:t>
      </w:r>
    </w:p>
    <w:p w:rsidR="008F66E1" w:rsidP="008F66E1" w14:paraId="5DA0CD81" w14:textId="77777777">
      <w:pPr>
        <w:spacing w:after="0" w:line="240" w:lineRule="auto"/>
        <w:rPr>
          <w:rFonts w:ascii="Times New Roman" w:hAnsi="Times New Roman" w:cs="Times New Roman"/>
          <w:b/>
          <w:sz w:val="24"/>
          <w:szCs w:val="24"/>
          <w:u w:val="single"/>
        </w:rPr>
      </w:pPr>
    </w:p>
    <w:p w:rsidR="00E1628B" w:rsidRPr="001F564C" w:rsidP="008F66E1" w14:paraId="4C7A96F9" w14:textId="1B1CB733">
      <w:pPr>
        <w:spacing w:after="0" w:line="240" w:lineRule="auto"/>
        <w:rPr>
          <w:rFonts w:ascii="Times New Roman" w:hAnsi="Times New Roman" w:cs="Times New Roman"/>
          <w:b/>
          <w:sz w:val="24"/>
          <w:szCs w:val="24"/>
          <w:u w:val="single"/>
        </w:rPr>
      </w:pPr>
      <w:r w:rsidRPr="001F564C">
        <w:rPr>
          <w:rFonts w:ascii="Times New Roman" w:hAnsi="Times New Roman" w:cs="Times New Roman"/>
          <w:b/>
          <w:sz w:val="24"/>
          <w:szCs w:val="24"/>
          <w:u w:val="single"/>
        </w:rPr>
        <w:t>Cost to the Federal Government</w:t>
      </w:r>
    </w:p>
    <w:p w:rsidR="00E1628B" w:rsidP="008F66E1" w14:paraId="384D604A" w14:textId="77777777">
      <w:pPr>
        <w:spacing w:after="0" w:line="240" w:lineRule="auto"/>
        <w:rPr>
          <w:rStyle w:val="normaltextrun"/>
          <w:rFonts w:ascii="Calibri" w:hAnsi="Calibri" w:cs="Calibri"/>
          <w:b/>
          <w:bCs/>
          <w:color w:val="000000"/>
          <w:shd w:val="clear" w:color="auto" w:fill="FFFF00"/>
        </w:rPr>
      </w:pPr>
    </w:p>
    <w:p w:rsidR="00E1628B" w:rsidP="008F66E1" w14:paraId="5A940571" w14:textId="4711F79D">
      <w:pPr>
        <w:spacing w:after="0" w:line="240" w:lineRule="auto"/>
        <w:rPr>
          <w:rStyle w:val="eop"/>
          <w:rFonts w:ascii="Times New Roman" w:hAnsi="Times New Roman" w:cs="Times New Roman"/>
          <w:color w:val="000000"/>
          <w:sz w:val="24"/>
          <w:szCs w:val="24"/>
          <w:shd w:val="clear" w:color="auto" w:fill="FFFFFF"/>
        </w:rPr>
      </w:pPr>
      <w:r w:rsidRPr="001F564C">
        <w:rPr>
          <w:rStyle w:val="normaltextrun"/>
          <w:rFonts w:ascii="Times New Roman" w:hAnsi="Times New Roman" w:cs="Times New Roman"/>
          <w:color w:val="000000"/>
          <w:sz w:val="24"/>
          <w:szCs w:val="24"/>
          <w:shd w:val="clear" w:color="auto" w:fill="FFFFFF"/>
        </w:rPr>
        <w:t>The estimated annual cost to the Federal government is $</w:t>
      </w:r>
      <w:r w:rsidR="00D5125F">
        <w:rPr>
          <w:rStyle w:val="normaltextrun"/>
          <w:rFonts w:ascii="Times New Roman" w:hAnsi="Times New Roman" w:cs="Times New Roman"/>
          <w:color w:val="000000"/>
          <w:sz w:val="24"/>
          <w:szCs w:val="24"/>
          <w:shd w:val="clear" w:color="auto" w:fill="FFFFFF"/>
        </w:rPr>
        <w:t>300</w:t>
      </w:r>
      <w:r w:rsidR="000B20F9">
        <w:rPr>
          <w:rStyle w:val="normaltextrun"/>
          <w:rFonts w:ascii="Times New Roman" w:hAnsi="Times New Roman" w:cs="Times New Roman"/>
          <w:color w:val="000000"/>
          <w:sz w:val="24"/>
          <w:szCs w:val="24"/>
          <w:shd w:val="clear" w:color="auto" w:fill="FFFFFF"/>
        </w:rPr>
        <w:t>,160</w:t>
      </w:r>
      <w:r w:rsidRPr="001F564C">
        <w:rPr>
          <w:rStyle w:val="normaltextrun"/>
          <w:rFonts w:ascii="Times New Roman" w:hAnsi="Times New Roman" w:cs="Times New Roman"/>
          <w:color w:val="000000"/>
          <w:sz w:val="24"/>
          <w:szCs w:val="24"/>
          <w:shd w:val="clear" w:color="auto" w:fill="FFFFFF"/>
        </w:rPr>
        <w:t xml:space="preserve"> for the </w:t>
      </w:r>
      <w:r w:rsidR="000B20F9">
        <w:rPr>
          <w:rStyle w:val="normaltextrun"/>
          <w:rFonts w:ascii="Times New Roman" w:hAnsi="Times New Roman" w:cs="Times New Roman"/>
          <w:color w:val="000000"/>
          <w:sz w:val="24"/>
          <w:szCs w:val="24"/>
          <w:shd w:val="clear" w:color="auto" w:fill="FFFFFF"/>
        </w:rPr>
        <w:t>RTI’s</w:t>
      </w:r>
      <w:r w:rsidRPr="001F564C">
        <w:rPr>
          <w:rStyle w:val="normaltextrun"/>
          <w:rFonts w:ascii="Times New Roman" w:hAnsi="Times New Roman" w:cs="Times New Roman"/>
          <w:color w:val="000000"/>
          <w:sz w:val="24"/>
          <w:szCs w:val="24"/>
          <w:shd w:val="clear" w:color="auto" w:fill="FFFFFF"/>
        </w:rPr>
        <w:t xml:space="preserve"> portion of the work and an estimated $</w:t>
      </w:r>
      <w:r w:rsidR="000B20F9">
        <w:rPr>
          <w:rStyle w:val="normaltextrun"/>
          <w:rFonts w:ascii="Times New Roman" w:hAnsi="Times New Roman" w:cs="Times New Roman"/>
          <w:color w:val="000000"/>
          <w:sz w:val="24"/>
          <w:szCs w:val="24"/>
          <w:shd w:val="clear" w:color="auto" w:fill="FFFFFF"/>
        </w:rPr>
        <w:t>68,620</w:t>
      </w:r>
      <w:r w:rsidRPr="001F564C">
        <w:rPr>
          <w:rStyle w:val="normaltextrun"/>
          <w:rFonts w:ascii="Times New Roman" w:hAnsi="Times New Roman" w:cs="Times New Roman"/>
          <w:color w:val="000000"/>
          <w:sz w:val="24"/>
          <w:szCs w:val="24"/>
          <w:shd w:val="clear" w:color="auto" w:fill="FFFFFF"/>
        </w:rPr>
        <w:t xml:space="preserve"> for the GS-1</w:t>
      </w:r>
      <w:r w:rsidR="000B20F9">
        <w:rPr>
          <w:rStyle w:val="normaltextrun"/>
          <w:rFonts w:ascii="Times New Roman" w:hAnsi="Times New Roman" w:cs="Times New Roman"/>
          <w:color w:val="000000"/>
          <w:sz w:val="24"/>
          <w:szCs w:val="24"/>
          <w:shd w:val="clear" w:color="auto" w:fill="FFFFFF"/>
        </w:rPr>
        <w:t>4</w:t>
      </w:r>
      <w:r w:rsidRPr="001F564C">
        <w:rPr>
          <w:rStyle w:val="normaltextrun"/>
          <w:rFonts w:ascii="Times New Roman" w:hAnsi="Times New Roman" w:cs="Times New Roman"/>
          <w:color w:val="000000"/>
          <w:sz w:val="24"/>
          <w:szCs w:val="24"/>
          <w:shd w:val="clear" w:color="auto" w:fill="FFFFFF"/>
        </w:rPr>
        <w:t xml:space="preserve"> project manager’s work, resulting in a total estimated cost of $</w:t>
      </w:r>
      <w:r w:rsidR="00D5125F">
        <w:rPr>
          <w:rStyle w:val="normaltextrun"/>
          <w:rFonts w:ascii="Times New Roman" w:hAnsi="Times New Roman" w:cs="Times New Roman"/>
          <w:color w:val="000000"/>
          <w:sz w:val="24"/>
          <w:szCs w:val="24"/>
          <w:shd w:val="clear" w:color="auto" w:fill="FFFFFF"/>
        </w:rPr>
        <w:t>368,780</w:t>
      </w:r>
      <w:r w:rsidRPr="001F564C">
        <w:rPr>
          <w:rStyle w:val="normaltextrun"/>
          <w:rFonts w:ascii="Times New Roman" w:hAnsi="Times New Roman" w:cs="Times New Roman"/>
          <w:color w:val="000000"/>
          <w:sz w:val="24"/>
          <w:szCs w:val="24"/>
          <w:shd w:val="clear" w:color="auto" w:fill="FFFFFF"/>
        </w:rPr>
        <w:t xml:space="preserve"> [$</w:t>
      </w:r>
      <w:r w:rsidR="00D5125F">
        <w:rPr>
          <w:rStyle w:val="normaltextrun"/>
          <w:rFonts w:ascii="Times New Roman" w:hAnsi="Times New Roman" w:cs="Times New Roman"/>
          <w:color w:val="000000"/>
          <w:sz w:val="24"/>
          <w:szCs w:val="24"/>
          <w:shd w:val="clear" w:color="auto" w:fill="FFFFFF"/>
        </w:rPr>
        <w:t>300</w:t>
      </w:r>
      <w:r w:rsidR="000B20F9">
        <w:rPr>
          <w:rStyle w:val="normaltextrun"/>
          <w:rFonts w:ascii="Times New Roman" w:hAnsi="Times New Roman" w:cs="Times New Roman"/>
          <w:color w:val="000000"/>
          <w:sz w:val="24"/>
          <w:szCs w:val="24"/>
          <w:shd w:val="clear" w:color="auto" w:fill="FFFFFF"/>
        </w:rPr>
        <w:t>,160</w:t>
      </w:r>
      <w:r w:rsidRPr="005354A4" w:rsidR="000B20F9">
        <w:rPr>
          <w:rStyle w:val="normaltextrun"/>
          <w:rFonts w:ascii="Times New Roman" w:hAnsi="Times New Roman" w:cs="Times New Roman"/>
          <w:color w:val="000000"/>
          <w:sz w:val="24"/>
          <w:szCs w:val="24"/>
          <w:shd w:val="clear" w:color="auto" w:fill="FFFFFF"/>
        </w:rPr>
        <w:t xml:space="preserve"> </w:t>
      </w:r>
      <w:r w:rsidRPr="001F564C">
        <w:rPr>
          <w:rStyle w:val="normaltextrun"/>
          <w:rFonts w:ascii="Times New Roman" w:hAnsi="Times New Roman" w:cs="Times New Roman"/>
          <w:color w:val="000000"/>
          <w:sz w:val="24"/>
          <w:szCs w:val="24"/>
          <w:shd w:val="clear" w:color="auto" w:fill="FFFFFF"/>
        </w:rPr>
        <w:t>+ $</w:t>
      </w:r>
      <w:r w:rsidR="000B20F9">
        <w:rPr>
          <w:rStyle w:val="normaltextrun"/>
          <w:rFonts w:ascii="Times New Roman" w:hAnsi="Times New Roman" w:cs="Times New Roman"/>
          <w:color w:val="000000"/>
          <w:sz w:val="24"/>
          <w:szCs w:val="24"/>
          <w:shd w:val="clear" w:color="auto" w:fill="FFFFFF"/>
        </w:rPr>
        <w:t>68,620</w:t>
      </w:r>
      <w:r w:rsidRPr="001F564C">
        <w:rPr>
          <w:rStyle w:val="normaltextrun"/>
          <w:rFonts w:ascii="Times New Roman" w:hAnsi="Times New Roman" w:cs="Times New Roman"/>
          <w:color w:val="000000"/>
          <w:sz w:val="24"/>
          <w:szCs w:val="24"/>
          <w:shd w:val="clear" w:color="auto" w:fill="FFFFFF"/>
        </w:rPr>
        <w:t>].</w:t>
      </w:r>
      <w:r w:rsidRPr="001F564C">
        <w:rPr>
          <w:rStyle w:val="eop"/>
          <w:rFonts w:ascii="Times New Roman" w:hAnsi="Times New Roman" w:cs="Times New Roman"/>
          <w:color w:val="000000"/>
          <w:sz w:val="24"/>
          <w:szCs w:val="24"/>
          <w:shd w:val="clear" w:color="auto" w:fill="FFFFFF"/>
        </w:rPr>
        <w:t> </w:t>
      </w:r>
    </w:p>
    <w:p w:rsidR="000B20F9" w:rsidRPr="00E1628B" w:rsidP="008F66E1" w14:paraId="11A915EE" w14:textId="77777777">
      <w:pPr>
        <w:spacing w:after="0" w:line="240" w:lineRule="auto"/>
        <w:rPr>
          <w:rFonts w:ascii="Times New Roman" w:hAnsi="Times New Roman" w:cs="Times New Roman"/>
          <w:b/>
          <w:sz w:val="24"/>
          <w:szCs w:val="24"/>
        </w:rPr>
      </w:pPr>
    </w:p>
    <w:p w:rsidR="00B62722" w:rsidRPr="001F564C" w:rsidP="008F66E1" w14:paraId="031CE73A" w14:textId="578DB890">
      <w:pPr>
        <w:spacing w:after="0" w:line="240" w:lineRule="auto"/>
        <w:rPr>
          <w:rFonts w:ascii="Times New Roman" w:hAnsi="Times New Roman" w:cs="Times New Roman"/>
          <w:b/>
          <w:sz w:val="24"/>
          <w:szCs w:val="24"/>
          <w:u w:val="single"/>
        </w:rPr>
      </w:pPr>
      <w:r w:rsidRPr="001F564C">
        <w:rPr>
          <w:rFonts w:ascii="Times New Roman" w:hAnsi="Times New Roman" w:cs="Times New Roman"/>
          <w:b/>
          <w:sz w:val="24"/>
          <w:szCs w:val="24"/>
          <w:u w:val="single"/>
        </w:rPr>
        <w:t>Timeline</w:t>
      </w:r>
    </w:p>
    <w:p w:rsidR="00B62722" w:rsidP="008F66E1" w14:paraId="5EDA601D" w14:textId="77777777">
      <w:pPr>
        <w:spacing w:after="0" w:line="240" w:lineRule="auto"/>
        <w:rPr>
          <w:rFonts w:ascii="Times New Roman" w:hAnsi="Times New Roman" w:cs="Times New Roman"/>
          <w:b/>
          <w:sz w:val="24"/>
          <w:szCs w:val="24"/>
          <w:u w:val="single"/>
        </w:rPr>
      </w:pPr>
    </w:p>
    <w:tbl>
      <w:tblPr>
        <w:tblW w:w="9355" w:type="dxa"/>
        <w:tblLayout w:type="fixed"/>
        <w:tblLook w:val="04A0"/>
      </w:tblPr>
      <w:tblGrid>
        <w:gridCol w:w="5659"/>
        <w:gridCol w:w="1716"/>
        <w:gridCol w:w="1980"/>
      </w:tblGrid>
      <w:tr w14:paraId="4ECEE741" w14:textId="77777777" w:rsidTr="001F564C">
        <w:tblPrEx>
          <w:tblW w:w="9355" w:type="dxa"/>
          <w:tblLayout w:type="fixed"/>
          <w:tblLook w:val="04A0"/>
        </w:tblPrEx>
        <w:trPr>
          <w:trHeight w:val="268"/>
        </w:trPr>
        <w:tc>
          <w:tcPr>
            <w:tcW w:w="5659" w:type="dxa"/>
            <w:tcBorders>
              <w:top w:val="single" w:sz="4" w:space="0" w:color="auto"/>
              <w:left w:val="single" w:sz="4" w:space="0" w:color="auto"/>
              <w:bottom w:val="single" w:sz="4" w:space="0" w:color="auto"/>
              <w:right w:val="single" w:sz="4" w:space="0" w:color="auto"/>
            </w:tcBorders>
            <w:shd w:val="clear" w:color="auto" w:fill="D0CECE"/>
            <w:hideMark/>
          </w:tcPr>
          <w:p w:rsidR="00B62722" w:rsidRPr="001C59E5" w:rsidP="00B74FB5" w14:paraId="38271522" w14:textId="77777777">
            <w:pPr>
              <w:spacing w:line="240" w:lineRule="auto"/>
              <w:rPr>
                <w:rFonts w:ascii="Times New Roman" w:eastAsia="Times New Roman" w:hAnsi="Times New Roman" w:cs="Times New Roman"/>
                <w:b/>
                <w:iCs/>
                <w:sz w:val="24"/>
                <w:szCs w:val="24"/>
              </w:rPr>
            </w:pPr>
            <w:r w:rsidRPr="001C59E5">
              <w:rPr>
                <w:rFonts w:ascii="Times New Roman" w:eastAsia="Times New Roman" w:hAnsi="Times New Roman" w:cs="Times New Roman"/>
                <w:b/>
                <w:iCs/>
                <w:sz w:val="24"/>
                <w:szCs w:val="24"/>
              </w:rPr>
              <w:t>Milestone</w:t>
            </w:r>
          </w:p>
        </w:tc>
        <w:tc>
          <w:tcPr>
            <w:tcW w:w="171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B62722" w:rsidRPr="001C59E5" w:rsidP="00B74FB5" w14:paraId="4E6298BC" w14:textId="77777777">
            <w:pPr>
              <w:spacing w:line="240" w:lineRule="auto"/>
              <w:rPr>
                <w:rFonts w:ascii="Times New Roman" w:eastAsia="Times New Roman" w:hAnsi="Times New Roman" w:cs="Times New Roman"/>
                <w:b/>
                <w:iCs/>
                <w:sz w:val="24"/>
                <w:szCs w:val="24"/>
              </w:rPr>
            </w:pPr>
            <w:r w:rsidRPr="001C59E5">
              <w:rPr>
                <w:rFonts w:ascii="Times New Roman" w:eastAsia="Times New Roman" w:hAnsi="Times New Roman" w:cs="Times New Roman"/>
                <w:b/>
                <w:iCs/>
                <w:sz w:val="24"/>
                <w:szCs w:val="24"/>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D0CECE"/>
            <w:hideMark/>
          </w:tcPr>
          <w:p w:rsidR="00B62722" w:rsidRPr="001C59E5" w:rsidP="00B74FB5" w14:paraId="378A46E7" w14:textId="77777777">
            <w:pPr>
              <w:spacing w:line="240" w:lineRule="auto"/>
              <w:rPr>
                <w:rFonts w:ascii="Times New Roman" w:eastAsia="Times New Roman" w:hAnsi="Times New Roman" w:cs="Times New Roman"/>
                <w:b/>
                <w:iCs/>
                <w:sz w:val="24"/>
                <w:szCs w:val="24"/>
              </w:rPr>
            </w:pPr>
            <w:r w:rsidRPr="001C59E5">
              <w:rPr>
                <w:rFonts w:ascii="Times New Roman" w:eastAsia="Times New Roman" w:hAnsi="Times New Roman" w:cs="Times New Roman"/>
                <w:b/>
                <w:iCs/>
                <w:sz w:val="24"/>
                <w:szCs w:val="24"/>
              </w:rPr>
              <w:t>End Date</w:t>
            </w:r>
          </w:p>
        </w:tc>
      </w:tr>
      <w:tr w14:paraId="0382A356" w14:textId="77777777" w:rsidTr="001F564C">
        <w:tblPrEx>
          <w:tblW w:w="9355" w:type="dxa"/>
          <w:tblLayout w:type="fixed"/>
          <w:tblLook w:val="04A0"/>
        </w:tblPrEx>
        <w:trPr>
          <w:trHeight w:val="268"/>
        </w:trPr>
        <w:tc>
          <w:tcPr>
            <w:tcW w:w="5659" w:type="dxa"/>
            <w:tcBorders>
              <w:top w:val="single" w:sz="4" w:space="0" w:color="auto"/>
              <w:left w:val="single" w:sz="4" w:space="0" w:color="auto"/>
              <w:bottom w:val="single" w:sz="4" w:space="0" w:color="auto"/>
              <w:right w:val="single" w:sz="4" w:space="0" w:color="auto"/>
            </w:tcBorders>
            <w:vAlign w:val="bottom"/>
            <w:hideMark/>
          </w:tcPr>
          <w:p w:rsidR="00B62722" w:rsidRPr="00F97A59" w:rsidP="00B74FB5" w14:paraId="728A928F" w14:textId="77777777">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Obtain OMB generic clearance</w:t>
            </w:r>
          </w:p>
        </w:tc>
        <w:tc>
          <w:tcPr>
            <w:tcW w:w="1716" w:type="dxa"/>
            <w:tcBorders>
              <w:top w:val="single" w:sz="4" w:space="0" w:color="auto"/>
              <w:left w:val="single" w:sz="4" w:space="0" w:color="auto"/>
              <w:bottom w:val="single" w:sz="4" w:space="0" w:color="auto"/>
              <w:right w:val="single" w:sz="4" w:space="0" w:color="auto"/>
            </w:tcBorders>
            <w:vAlign w:val="center"/>
            <w:hideMark/>
          </w:tcPr>
          <w:p w:rsidR="00B62722" w:rsidRPr="00F97A59" w:rsidP="00B74FB5" w14:paraId="49257202" w14:textId="2FA6402D">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 xml:space="preserve">07/15/24 </w:t>
            </w:r>
          </w:p>
        </w:tc>
        <w:tc>
          <w:tcPr>
            <w:tcW w:w="1980" w:type="dxa"/>
            <w:tcBorders>
              <w:top w:val="single" w:sz="4" w:space="0" w:color="auto"/>
              <w:left w:val="single" w:sz="4" w:space="0" w:color="auto"/>
              <w:bottom w:val="single" w:sz="4" w:space="0" w:color="auto"/>
              <w:right w:val="single" w:sz="4" w:space="0" w:color="auto"/>
            </w:tcBorders>
            <w:hideMark/>
          </w:tcPr>
          <w:p w:rsidR="00B62722" w:rsidRPr="00F97A59" w:rsidP="00B74FB5" w14:paraId="3C938C85" w14:textId="18E102CA">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07/29/24</w:t>
            </w:r>
          </w:p>
        </w:tc>
      </w:tr>
      <w:tr w14:paraId="1E1F2A4C" w14:textId="77777777" w:rsidTr="001F564C">
        <w:tblPrEx>
          <w:tblW w:w="9355" w:type="dxa"/>
          <w:tblLayout w:type="fixed"/>
          <w:tblLook w:val="04A0"/>
        </w:tblPrEx>
        <w:trPr>
          <w:trHeight w:val="268"/>
        </w:trPr>
        <w:tc>
          <w:tcPr>
            <w:tcW w:w="5659" w:type="dxa"/>
            <w:tcBorders>
              <w:top w:val="single" w:sz="4" w:space="0" w:color="auto"/>
              <w:left w:val="single" w:sz="4" w:space="0" w:color="auto"/>
              <w:bottom w:val="single" w:sz="4" w:space="0" w:color="auto"/>
              <w:right w:val="single" w:sz="4" w:space="0" w:color="auto"/>
            </w:tcBorders>
            <w:vAlign w:val="bottom"/>
            <w:hideMark/>
          </w:tcPr>
          <w:p w:rsidR="00B62722" w:rsidRPr="00F97A59" w:rsidP="00B74FB5" w14:paraId="45C0C5A0" w14:textId="1755223F">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Sample selection</w:t>
            </w:r>
          </w:p>
        </w:tc>
        <w:tc>
          <w:tcPr>
            <w:tcW w:w="1716" w:type="dxa"/>
            <w:tcBorders>
              <w:top w:val="single" w:sz="4" w:space="0" w:color="auto"/>
              <w:left w:val="single" w:sz="4" w:space="0" w:color="auto"/>
              <w:bottom w:val="single" w:sz="4" w:space="0" w:color="auto"/>
              <w:right w:val="single" w:sz="4" w:space="0" w:color="auto"/>
            </w:tcBorders>
            <w:vAlign w:val="center"/>
            <w:hideMark/>
          </w:tcPr>
          <w:p w:rsidR="00B62722" w:rsidRPr="00F97A59" w:rsidP="00B74FB5" w14:paraId="0F6A6B7C" w14:textId="1F7EF883">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 xml:space="preserve">07/30/24 </w:t>
            </w:r>
          </w:p>
        </w:tc>
        <w:tc>
          <w:tcPr>
            <w:tcW w:w="1980" w:type="dxa"/>
            <w:tcBorders>
              <w:top w:val="single" w:sz="4" w:space="0" w:color="auto"/>
              <w:left w:val="single" w:sz="4" w:space="0" w:color="auto"/>
              <w:bottom w:val="single" w:sz="4" w:space="0" w:color="auto"/>
              <w:right w:val="single" w:sz="4" w:space="0" w:color="auto"/>
            </w:tcBorders>
            <w:hideMark/>
          </w:tcPr>
          <w:p w:rsidR="00B62722" w:rsidRPr="00F97A59" w:rsidP="00B74FB5" w14:paraId="00AA3E28" w14:textId="46BCF875">
            <w:p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08/15/24</w:t>
            </w:r>
          </w:p>
        </w:tc>
      </w:tr>
      <w:tr w14:paraId="400FA3B6" w14:textId="77777777" w:rsidTr="001F564C">
        <w:tblPrEx>
          <w:tblW w:w="9355" w:type="dxa"/>
          <w:tblLayout w:type="fixed"/>
          <w:tblLook w:val="04A0"/>
        </w:tblPrEx>
        <w:trPr>
          <w:trHeight w:val="268"/>
        </w:trPr>
        <w:tc>
          <w:tcPr>
            <w:tcW w:w="5659" w:type="dxa"/>
            <w:tcBorders>
              <w:top w:val="single" w:sz="4" w:space="0" w:color="auto"/>
              <w:left w:val="single" w:sz="4" w:space="0" w:color="auto"/>
              <w:bottom w:val="single" w:sz="4" w:space="0" w:color="auto"/>
              <w:right w:val="single" w:sz="4" w:space="0" w:color="auto"/>
            </w:tcBorders>
            <w:vAlign w:val="bottom"/>
          </w:tcPr>
          <w:p w:rsidR="00D5125F" w:rsidRPr="00F97A59" w:rsidP="00B74FB5" w14:paraId="2700629A" w14:textId="011E03D4">
            <w:p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F</w:t>
            </w:r>
            <w:r w:rsidRPr="00F97A59">
              <w:rPr>
                <w:rFonts w:ascii="Times New Roman" w:eastAsia="Times New Roman" w:hAnsi="Times New Roman" w:cs="Times New Roman"/>
                <w:bCs/>
                <w:iCs/>
                <w:sz w:val="24"/>
                <w:szCs w:val="24"/>
              </w:rPr>
              <w:t>ielding period</w:t>
            </w:r>
          </w:p>
        </w:tc>
        <w:tc>
          <w:tcPr>
            <w:tcW w:w="1716" w:type="dxa"/>
            <w:tcBorders>
              <w:top w:val="single" w:sz="4" w:space="0" w:color="auto"/>
              <w:left w:val="single" w:sz="4" w:space="0" w:color="auto"/>
              <w:bottom w:val="single" w:sz="4" w:space="0" w:color="auto"/>
              <w:right w:val="single" w:sz="4" w:space="0" w:color="auto"/>
            </w:tcBorders>
            <w:vAlign w:val="center"/>
          </w:tcPr>
          <w:p w:rsidR="00D5125F" w:rsidRPr="00F97A59" w:rsidP="00B74FB5" w14:paraId="54D37128" w14:textId="60B7C4F2">
            <w:p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08/27/24</w:t>
            </w:r>
          </w:p>
        </w:tc>
        <w:tc>
          <w:tcPr>
            <w:tcW w:w="1980" w:type="dxa"/>
            <w:tcBorders>
              <w:top w:val="single" w:sz="4" w:space="0" w:color="auto"/>
              <w:left w:val="single" w:sz="4" w:space="0" w:color="auto"/>
              <w:bottom w:val="single" w:sz="4" w:space="0" w:color="auto"/>
              <w:right w:val="single" w:sz="4" w:space="0" w:color="auto"/>
            </w:tcBorders>
          </w:tcPr>
          <w:p w:rsidR="00D5125F" w:rsidRPr="00F97A59" w:rsidP="00B74FB5" w14:paraId="4EA8E2BF" w14:textId="1C91764E">
            <w:p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12/20/24</w:t>
            </w:r>
          </w:p>
        </w:tc>
      </w:tr>
      <w:tr w14:paraId="5AD86005" w14:textId="77777777" w:rsidTr="001F564C">
        <w:tblPrEx>
          <w:tblW w:w="9355" w:type="dxa"/>
          <w:tblLayout w:type="fixed"/>
          <w:tblLook w:val="04A0"/>
        </w:tblPrEx>
        <w:trPr>
          <w:trHeight w:val="268"/>
        </w:trPr>
        <w:tc>
          <w:tcPr>
            <w:tcW w:w="5659" w:type="dxa"/>
            <w:tcBorders>
              <w:top w:val="single" w:sz="4" w:space="0" w:color="auto"/>
              <w:left w:val="single" w:sz="4" w:space="0" w:color="auto"/>
              <w:bottom w:val="single" w:sz="4" w:space="0" w:color="auto"/>
              <w:right w:val="single" w:sz="4" w:space="0" w:color="auto"/>
            </w:tcBorders>
            <w:vAlign w:val="bottom"/>
            <w:hideMark/>
          </w:tcPr>
          <w:p w:rsidR="00B62722" w:rsidRPr="00F97A59" w:rsidP="00B74FB5" w14:paraId="2CA66E11" w14:textId="1E502666">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 xml:space="preserve">Analyze </w:t>
            </w:r>
            <w:r w:rsidRPr="00F97A59" w:rsidR="001C59E5">
              <w:rPr>
                <w:rFonts w:ascii="Times New Roman" w:eastAsia="Times New Roman" w:hAnsi="Times New Roman" w:cs="Times New Roman"/>
                <w:bCs/>
                <w:iCs/>
                <w:sz w:val="24"/>
                <w:szCs w:val="24"/>
              </w:rPr>
              <w:t>outcomes (response rate and data quality)</w:t>
            </w:r>
          </w:p>
        </w:tc>
        <w:tc>
          <w:tcPr>
            <w:tcW w:w="1716" w:type="dxa"/>
            <w:tcBorders>
              <w:top w:val="single" w:sz="4" w:space="0" w:color="auto"/>
              <w:left w:val="single" w:sz="4" w:space="0" w:color="auto"/>
              <w:bottom w:val="single" w:sz="4" w:space="0" w:color="auto"/>
              <w:right w:val="single" w:sz="4" w:space="0" w:color="auto"/>
            </w:tcBorders>
            <w:vAlign w:val="center"/>
            <w:hideMark/>
          </w:tcPr>
          <w:p w:rsidR="00B62722" w:rsidRPr="00F97A59" w:rsidP="00B74FB5" w14:paraId="07D959F5" w14:textId="3DFBF9A2">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12/23/24</w:t>
            </w:r>
          </w:p>
        </w:tc>
        <w:tc>
          <w:tcPr>
            <w:tcW w:w="1980" w:type="dxa"/>
            <w:tcBorders>
              <w:top w:val="single" w:sz="4" w:space="0" w:color="auto"/>
              <w:left w:val="single" w:sz="4" w:space="0" w:color="auto"/>
              <w:bottom w:val="single" w:sz="4" w:space="0" w:color="auto"/>
              <w:right w:val="single" w:sz="4" w:space="0" w:color="auto"/>
            </w:tcBorders>
            <w:hideMark/>
          </w:tcPr>
          <w:p w:rsidR="00B62722" w:rsidRPr="00F97A59" w:rsidP="00B74FB5" w14:paraId="385CCAAF" w14:textId="10C9B264">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01/31/25</w:t>
            </w:r>
          </w:p>
        </w:tc>
      </w:tr>
      <w:tr w14:paraId="0E83784A" w14:textId="77777777" w:rsidTr="001F564C">
        <w:tblPrEx>
          <w:tblW w:w="9355" w:type="dxa"/>
          <w:tblLayout w:type="fixed"/>
          <w:tblLook w:val="04A0"/>
        </w:tblPrEx>
        <w:trPr>
          <w:trHeight w:val="268"/>
        </w:trPr>
        <w:tc>
          <w:tcPr>
            <w:tcW w:w="5659" w:type="dxa"/>
            <w:tcBorders>
              <w:top w:val="single" w:sz="4" w:space="0" w:color="auto"/>
              <w:left w:val="single" w:sz="4" w:space="0" w:color="auto"/>
              <w:bottom w:val="single" w:sz="4" w:space="0" w:color="auto"/>
              <w:right w:val="single" w:sz="4" w:space="0" w:color="auto"/>
            </w:tcBorders>
            <w:vAlign w:val="bottom"/>
            <w:hideMark/>
          </w:tcPr>
          <w:p w:rsidR="00B62722" w:rsidRPr="00F97A59" w:rsidP="00B74FB5" w14:paraId="39E88A11" w14:textId="318008DB">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 xml:space="preserve">Draft </w:t>
            </w:r>
            <w:r w:rsidRPr="00F97A59" w:rsidR="001C59E5">
              <w:rPr>
                <w:rFonts w:ascii="Times New Roman" w:eastAsia="Times New Roman" w:hAnsi="Times New Roman" w:cs="Times New Roman"/>
                <w:bCs/>
                <w:iCs/>
                <w:sz w:val="24"/>
                <w:szCs w:val="24"/>
              </w:rPr>
              <w:t xml:space="preserve">technical </w:t>
            </w:r>
            <w:r w:rsidRPr="00F97A59">
              <w:rPr>
                <w:rFonts w:ascii="Times New Roman" w:eastAsia="Times New Roman" w:hAnsi="Times New Roman" w:cs="Times New Roman"/>
                <w:bCs/>
                <w:iCs/>
                <w:sz w:val="24"/>
                <w:szCs w:val="24"/>
              </w:rPr>
              <w:t xml:space="preserve">report </w:t>
            </w:r>
          </w:p>
        </w:tc>
        <w:tc>
          <w:tcPr>
            <w:tcW w:w="1716" w:type="dxa"/>
            <w:tcBorders>
              <w:top w:val="single" w:sz="4" w:space="0" w:color="auto"/>
              <w:left w:val="single" w:sz="4" w:space="0" w:color="auto"/>
              <w:bottom w:val="single" w:sz="4" w:space="0" w:color="auto"/>
              <w:right w:val="single" w:sz="4" w:space="0" w:color="auto"/>
            </w:tcBorders>
            <w:vAlign w:val="center"/>
            <w:hideMark/>
          </w:tcPr>
          <w:p w:rsidR="00B62722" w:rsidRPr="00F97A59" w:rsidP="00B74FB5" w14:paraId="29057762" w14:textId="6268DD99">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02/</w:t>
            </w:r>
            <w:r w:rsidRPr="00F97A59" w:rsidR="001C59E5">
              <w:rPr>
                <w:rFonts w:ascii="Times New Roman" w:eastAsia="Times New Roman" w:hAnsi="Times New Roman" w:cs="Times New Roman"/>
                <w:bCs/>
                <w:iCs/>
                <w:sz w:val="24"/>
                <w:szCs w:val="24"/>
              </w:rPr>
              <w:t>03/25</w:t>
            </w:r>
            <w:r w:rsidRPr="00F97A59">
              <w:rPr>
                <w:rFonts w:ascii="Times New Roman" w:eastAsia="Times New Roman" w:hAnsi="Times New Roman" w:cs="Times New Roman"/>
                <w:bCs/>
                <w:iCs/>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B62722" w:rsidRPr="00F97A59" w:rsidP="00B74FB5" w14:paraId="51C1AFD6" w14:textId="17C18908">
            <w:pPr>
              <w:spacing w:line="240" w:lineRule="auto"/>
              <w:rPr>
                <w:rFonts w:ascii="Times New Roman" w:eastAsia="Times New Roman" w:hAnsi="Times New Roman" w:cs="Times New Roman"/>
                <w:bCs/>
                <w:iCs/>
                <w:sz w:val="24"/>
                <w:szCs w:val="24"/>
              </w:rPr>
            </w:pPr>
            <w:r w:rsidRPr="00F97A59">
              <w:rPr>
                <w:rFonts w:ascii="Times New Roman" w:eastAsia="Times New Roman" w:hAnsi="Times New Roman" w:cs="Times New Roman"/>
                <w:bCs/>
                <w:iCs/>
                <w:sz w:val="24"/>
                <w:szCs w:val="24"/>
              </w:rPr>
              <w:t>03/14/2</w:t>
            </w:r>
            <w:r w:rsidRPr="00F97A59" w:rsidR="001C59E5">
              <w:rPr>
                <w:rFonts w:ascii="Times New Roman" w:eastAsia="Times New Roman" w:hAnsi="Times New Roman" w:cs="Times New Roman"/>
                <w:bCs/>
                <w:iCs/>
                <w:sz w:val="24"/>
                <w:szCs w:val="24"/>
              </w:rPr>
              <w:t>5</w:t>
            </w:r>
          </w:p>
        </w:tc>
      </w:tr>
    </w:tbl>
    <w:p w:rsidR="00B62722" w:rsidP="008F66E1" w14:paraId="02E122B0" w14:textId="77777777">
      <w:pPr>
        <w:spacing w:after="0" w:line="240" w:lineRule="auto"/>
        <w:rPr>
          <w:rFonts w:ascii="Times New Roman" w:hAnsi="Times New Roman" w:cs="Times New Roman"/>
          <w:b/>
          <w:sz w:val="24"/>
          <w:szCs w:val="24"/>
          <w:u w:val="single"/>
        </w:rPr>
      </w:pPr>
    </w:p>
    <w:p w:rsidR="001C59E5" w:rsidRPr="001F564C" w:rsidP="00F97A59" w14:paraId="726F86C5" w14:textId="0A6EB2F1">
      <w:pPr>
        <w:spacing w:line="240" w:lineRule="auto"/>
        <w:outlineLvl w:val="0"/>
        <w:rPr>
          <w:rFonts w:ascii="Times New Roman" w:hAnsi="Times New Roman" w:cs="Times New Roman"/>
          <w:b/>
          <w:bCs/>
          <w:iCs/>
          <w:sz w:val="24"/>
          <w:szCs w:val="24"/>
          <w:u w:val="single"/>
        </w:rPr>
      </w:pPr>
      <w:r w:rsidRPr="001F564C">
        <w:rPr>
          <w:rFonts w:ascii="Times New Roman" w:hAnsi="Times New Roman" w:cs="Times New Roman"/>
          <w:b/>
          <w:bCs/>
          <w:iCs/>
          <w:sz w:val="24"/>
          <w:szCs w:val="24"/>
          <w:u w:val="single"/>
        </w:rPr>
        <w:t xml:space="preserve">Data </w:t>
      </w:r>
      <w:r w:rsidRPr="001F564C" w:rsidR="00F0532D">
        <w:rPr>
          <w:rFonts w:ascii="Times New Roman" w:hAnsi="Times New Roman" w:cs="Times New Roman"/>
          <w:b/>
          <w:bCs/>
          <w:iCs/>
          <w:sz w:val="24"/>
          <w:szCs w:val="24"/>
          <w:u w:val="single"/>
        </w:rPr>
        <w:t>C</w:t>
      </w:r>
      <w:r w:rsidRPr="001F564C">
        <w:rPr>
          <w:rFonts w:ascii="Times New Roman" w:hAnsi="Times New Roman" w:cs="Times New Roman"/>
          <w:b/>
          <w:bCs/>
          <w:iCs/>
          <w:sz w:val="24"/>
          <w:szCs w:val="24"/>
          <w:u w:val="single"/>
        </w:rPr>
        <w:t xml:space="preserve">onfidentiality and </w:t>
      </w:r>
      <w:r w:rsidRPr="001F564C" w:rsidR="00F0532D">
        <w:rPr>
          <w:rFonts w:ascii="Times New Roman" w:hAnsi="Times New Roman" w:cs="Times New Roman"/>
          <w:b/>
          <w:bCs/>
          <w:iCs/>
          <w:sz w:val="24"/>
          <w:szCs w:val="24"/>
          <w:u w:val="single"/>
        </w:rPr>
        <w:t>S</w:t>
      </w:r>
      <w:r w:rsidRPr="001F564C">
        <w:rPr>
          <w:rFonts w:ascii="Times New Roman" w:hAnsi="Times New Roman" w:cs="Times New Roman"/>
          <w:b/>
          <w:bCs/>
          <w:iCs/>
          <w:sz w:val="24"/>
          <w:szCs w:val="24"/>
          <w:u w:val="single"/>
        </w:rPr>
        <w:t xml:space="preserve">ecurity  </w:t>
      </w:r>
    </w:p>
    <w:p w:rsidR="001C59E5" w:rsidP="001C59E5" w14:paraId="72B65FDD" w14:textId="6D1BAC44">
      <w:pPr>
        <w:spacing w:after="0" w:line="240" w:lineRule="auto"/>
        <w:rPr>
          <w:rFonts w:ascii="Times New Roman" w:eastAsia="Times New Roman" w:hAnsi="Times New Roman" w:cs="Times New Roman"/>
          <w:iCs/>
          <w:sz w:val="24"/>
          <w:szCs w:val="24"/>
        </w:rPr>
      </w:pPr>
      <w:bookmarkStart w:id="1" w:name="_Hlk118271469"/>
      <w:r w:rsidRPr="001C59E5">
        <w:rPr>
          <w:rFonts w:ascii="Times New Roman" w:eastAsia="Times New Roman" w:hAnsi="Times New Roman" w:cs="Times New Roman"/>
          <w:iCs/>
          <w:sz w:val="24"/>
          <w:szCs w:val="24"/>
        </w:rPr>
        <w:t xml:space="preserve">BJS is authorized to conduct this data collection under 34 U.S.C. § 10132. BJS may only use the information it collects for statistical or research purposes, consistent with 34 U.S.C. § 10134. </w:t>
      </w:r>
    </w:p>
    <w:p w:rsidR="001C59E5" w:rsidRPr="001C59E5" w:rsidP="00F97A59" w14:paraId="6C55CFEB" w14:textId="77777777">
      <w:pPr>
        <w:spacing w:after="0" w:line="240" w:lineRule="auto"/>
        <w:rPr>
          <w:rFonts w:ascii="Times New Roman" w:eastAsia="Times New Roman" w:hAnsi="Times New Roman" w:cs="Times New Roman"/>
          <w:iCs/>
          <w:sz w:val="24"/>
          <w:szCs w:val="24"/>
        </w:rPr>
      </w:pPr>
    </w:p>
    <w:p w:rsidR="001C59E5" w:rsidRPr="001C59E5" w:rsidP="001C59E5" w14:paraId="59888CBB" w14:textId="77777777">
      <w:pPr>
        <w:spacing w:after="0" w:line="240" w:lineRule="auto"/>
        <w:rPr>
          <w:rFonts w:ascii="Times New Roman" w:eastAsia="Times New Roman" w:hAnsi="Times New Roman" w:cs="Times New Roman"/>
          <w:iCs/>
          <w:sz w:val="24"/>
          <w:szCs w:val="24"/>
        </w:rPr>
      </w:pPr>
      <w:r w:rsidRPr="001C59E5">
        <w:rPr>
          <w:rFonts w:ascii="Times New Roman" w:eastAsia="Times New Roman" w:hAnsi="Times New Roman" w:cs="Times New Roman"/>
          <w:iCs/>
          <w:sz w:val="24"/>
          <w:szCs w:val="24"/>
        </w:rPr>
        <w:t xml:space="preserve">BJS is required to protect information identifiable to a private person from unauthorized disclosure and may not publicly release data in a way that could reasonably identify a specific private person [34 U.S.C. § 10231 and 28 CFR Part 22]. Any person who violates these provisions may be punished by a fine up to $10,000, in addition to any other penalties imposed by law. Further, per the Cybersecurity Enhancement Act of 2015, federal information systems are protected from malicious activities through cybersecurity screening of transmitted data. </w:t>
      </w:r>
    </w:p>
    <w:p w:rsidR="001C59E5" w:rsidRPr="001C59E5" w:rsidP="001C59E5" w14:paraId="668BCE0E" w14:textId="77777777">
      <w:pPr>
        <w:spacing w:after="0" w:line="240" w:lineRule="auto"/>
        <w:rPr>
          <w:rFonts w:ascii="Times New Roman" w:eastAsia="Times New Roman" w:hAnsi="Times New Roman" w:cs="Times New Roman"/>
          <w:iCs/>
          <w:sz w:val="24"/>
          <w:szCs w:val="24"/>
        </w:rPr>
      </w:pPr>
    </w:p>
    <w:p w:rsidR="001C59E5" w:rsidRPr="001C59E5" w:rsidP="001C59E5" w14:paraId="1C6CCD0C" w14:textId="3A1D765E">
      <w:pPr>
        <w:spacing w:after="0" w:line="240" w:lineRule="auto"/>
        <w:rPr>
          <w:rFonts w:ascii="Times New Roman" w:eastAsia="Times New Roman" w:hAnsi="Times New Roman" w:cs="Times New Roman"/>
          <w:iCs/>
          <w:sz w:val="24"/>
          <w:szCs w:val="24"/>
        </w:rPr>
      </w:pPr>
      <w:r w:rsidRPr="001C59E5">
        <w:rPr>
          <w:rFonts w:ascii="Times New Roman" w:eastAsia="Times New Roman" w:hAnsi="Times New Roman" w:cs="Times New Roman"/>
          <w:iCs/>
          <w:sz w:val="24"/>
          <w:szCs w:val="24"/>
        </w:rPr>
        <w:t>The</w:t>
      </w:r>
      <w:r w:rsidRPr="001C59E5">
        <w:rPr>
          <w:rFonts w:ascii="Times New Roman" w:eastAsia="Times New Roman" w:hAnsi="Times New Roman" w:cs="Times New Roman"/>
          <w:iCs/>
          <w:sz w:val="28"/>
          <w:szCs w:val="28"/>
        </w:rPr>
        <w:t xml:space="preserve"> </w:t>
      </w:r>
      <w:hyperlink r:id="rId10" w:history="1">
        <w:r w:rsidRPr="00F6704D">
          <w:rPr>
            <w:rStyle w:val="Hyperlink"/>
            <w:rFonts w:ascii="Times New Roman" w:hAnsi="Times New Roman" w:cs="Times New Roman"/>
            <w:sz w:val="24"/>
            <w:szCs w:val="24"/>
          </w:rPr>
          <w:t>BJS Data Protection Guidelines</w:t>
        </w:r>
      </w:hyperlink>
      <w:r>
        <w:rPr>
          <w:rStyle w:val="Hyperlink"/>
          <w:rFonts w:ascii="Times New Roman" w:hAnsi="Times New Roman" w:cs="Times New Roman"/>
          <w:sz w:val="24"/>
          <w:szCs w:val="24"/>
        </w:rPr>
        <w:t xml:space="preserve"> </w:t>
      </w:r>
      <w:r w:rsidRPr="001C59E5">
        <w:rPr>
          <w:rFonts w:ascii="Times New Roman" w:eastAsia="Times New Roman" w:hAnsi="Times New Roman" w:cs="Times New Roman"/>
          <w:iCs/>
          <w:sz w:val="24"/>
          <w:szCs w:val="24"/>
        </w:rPr>
        <w:t>provide more detailed information on how BJS and its data collection agents will use and protect data collected under BJS’s authority.</w:t>
      </w:r>
    </w:p>
    <w:p w:rsidR="001C59E5" w:rsidRPr="001C59E5" w:rsidP="001C59E5" w14:paraId="150316A9" w14:textId="77777777">
      <w:pPr>
        <w:spacing w:line="240" w:lineRule="auto"/>
        <w:rPr>
          <w:rFonts w:ascii="Times New Roman" w:eastAsia="Times New Roman" w:hAnsi="Times New Roman" w:cs="Times New Roman"/>
          <w:iCs/>
          <w:sz w:val="24"/>
          <w:szCs w:val="24"/>
        </w:rPr>
      </w:pPr>
    </w:p>
    <w:bookmarkEnd w:id="1"/>
    <w:p w:rsidR="001C59E5" w:rsidRPr="001F564C" w:rsidP="00F97A59" w14:paraId="06497FE4" w14:textId="77777777">
      <w:pPr>
        <w:spacing w:line="240" w:lineRule="auto"/>
        <w:outlineLvl w:val="0"/>
        <w:rPr>
          <w:rFonts w:ascii="Times New Roman" w:hAnsi="Times New Roman" w:cs="Times New Roman"/>
          <w:b/>
          <w:bCs/>
          <w:iCs/>
          <w:sz w:val="24"/>
          <w:szCs w:val="24"/>
          <w:u w:val="single"/>
        </w:rPr>
      </w:pPr>
      <w:r w:rsidRPr="001F564C">
        <w:rPr>
          <w:rFonts w:ascii="Times New Roman" w:hAnsi="Times New Roman" w:cs="Times New Roman"/>
          <w:b/>
          <w:bCs/>
          <w:iCs/>
          <w:sz w:val="24"/>
          <w:szCs w:val="24"/>
          <w:u w:val="single"/>
        </w:rPr>
        <w:t xml:space="preserve">Reporting </w:t>
      </w:r>
    </w:p>
    <w:p w:rsidR="001C59E5" w:rsidRPr="001C59E5" w:rsidP="001C59E5" w14:paraId="4CBBF29E" w14:textId="75CEC81E">
      <w:pPr>
        <w:spacing w:line="240" w:lineRule="auto"/>
        <w:rPr>
          <w:rFonts w:ascii="Times New Roman" w:eastAsia="Times New Roman" w:hAnsi="Times New Roman" w:cs="Times New Roman"/>
          <w:sz w:val="24"/>
          <w:szCs w:val="24"/>
        </w:rPr>
      </w:pPr>
      <w:r w:rsidRPr="001C59E5">
        <w:rPr>
          <w:rFonts w:ascii="Times New Roman" w:eastAsia="Times New Roman" w:hAnsi="Times New Roman" w:cs="Times New Roman"/>
          <w:sz w:val="24"/>
          <w:szCs w:val="24"/>
        </w:rPr>
        <w:t xml:space="preserve">Upon completion of the </w:t>
      </w:r>
      <w:r>
        <w:rPr>
          <w:rFonts w:ascii="Times New Roman" w:eastAsia="Times New Roman" w:hAnsi="Times New Roman" w:cs="Times New Roman"/>
          <w:sz w:val="24"/>
          <w:szCs w:val="24"/>
        </w:rPr>
        <w:t>LEAP pilot</w:t>
      </w:r>
      <w:r w:rsidRPr="001C59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RTI</w:t>
      </w:r>
      <w:r w:rsidRPr="001C59E5">
        <w:rPr>
          <w:rFonts w:ascii="Times New Roman" w:eastAsia="Times New Roman" w:hAnsi="Times New Roman" w:cs="Times New Roman"/>
          <w:sz w:val="24"/>
          <w:szCs w:val="24"/>
        </w:rPr>
        <w:t xml:space="preserve"> will provide BJS with a report describing the findings and including final recommendations. The report will provide detailed information on </w:t>
      </w:r>
      <w:r w:rsidRPr="00F97A59">
        <w:rPr>
          <w:rFonts w:ascii="Times New Roman" w:eastAsia="Times New Roman" w:hAnsi="Times New Roman" w:cs="Times New Roman"/>
          <w:sz w:val="24"/>
          <w:szCs w:val="24"/>
        </w:rPr>
        <w:t xml:space="preserve">the testing methodology, respondent characteristics, and </w:t>
      </w:r>
      <w:r w:rsidRPr="001C59E5">
        <w:rPr>
          <w:rFonts w:ascii="Times New Roman" w:eastAsia="Times New Roman" w:hAnsi="Times New Roman" w:cs="Times New Roman"/>
          <w:sz w:val="24"/>
          <w:szCs w:val="24"/>
        </w:rPr>
        <w:t>outcomes of interest for the pilot (response rate and data quality</w:t>
      </w:r>
      <w:r>
        <w:rPr>
          <w:rFonts w:ascii="Times New Roman" w:eastAsia="Times New Roman" w:hAnsi="Times New Roman" w:cs="Times New Roman"/>
          <w:sz w:val="24"/>
          <w:szCs w:val="24"/>
        </w:rPr>
        <w:t>)</w:t>
      </w:r>
      <w:r w:rsidRPr="001C59E5">
        <w:rPr>
          <w:rFonts w:ascii="Times New Roman" w:eastAsia="Times New Roman" w:hAnsi="Times New Roman" w:cs="Times New Roman"/>
          <w:sz w:val="24"/>
          <w:szCs w:val="24"/>
        </w:rPr>
        <w:t xml:space="preserve">. </w:t>
      </w:r>
    </w:p>
    <w:p w:rsidR="001C59E5" w:rsidRPr="00B62722" w:rsidP="008F66E1" w14:paraId="52280D9A" w14:textId="77777777">
      <w:pPr>
        <w:spacing w:after="0" w:line="240" w:lineRule="auto"/>
        <w:rPr>
          <w:rFonts w:ascii="Times New Roman" w:hAnsi="Times New Roman" w:cs="Times New Roman"/>
          <w:b/>
          <w:sz w:val="24"/>
          <w:szCs w:val="24"/>
          <w:u w:val="single"/>
        </w:rPr>
      </w:pPr>
    </w:p>
    <w:p w:rsidR="008F66E1" w:rsidP="008F66E1" w14:paraId="7CF8C260" w14:textId="437E7C1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Protection of Human Subjects</w:t>
      </w:r>
    </w:p>
    <w:p w:rsidR="008F66E1" w:rsidRPr="008C7132" w:rsidP="008F66E1" w14:paraId="6E45C805" w14:textId="77777777">
      <w:pPr>
        <w:spacing w:after="0" w:line="240" w:lineRule="auto"/>
        <w:rPr>
          <w:rFonts w:ascii="Times New Roman" w:hAnsi="Times New Roman" w:cs="Times New Roman"/>
          <w:b/>
          <w:sz w:val="24"/>
          <w:szCs w:val="24"/>
          <w:u w:val="single"/>
        </w:rPr>
      </w:pPr>
    </w:p>
    <w:p w:rsidR="008F66E1" w:rsidP="008F66E1" w14:paraId="06175E6F" w14:textId="4B498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RTI’s </w:t>
      </w:r>
      <w:r w:rsidRPr="00E22C53" w:rsidR="001C59E5">
        <w:rPr>
          <w:rFonts w:ascii="Times New Roman" w:eastAsia="Times New Roman" w:hAnsi="Times New Roman" w:cs="Times New Roman"/>
          <w:sz w:val="24"/>
          <w:szCs w:val="24"/>
        </w:rPr>
        <w:t xml:space="preserve">Institutional Review Board (IRB), which has Federal-wide assurance, </w:t>
      </w:r>
      <w:r w:rsidR="001C59E5">
        <w:rPr>
          <w:rFonts w:ascii="Times New Roman" w:eastAsia="Times New Roman" w:hAnsi="Times New Roman" w:cs="Times New Roman"/>
          <w:sz w:val="24"/>
          <w:szCs w:val="24"/>
        </w:rPr>
        <w:t xml:space="preserve">reviewed all work under the LECS project per 28 CFR 46 and determined that all aspects of the project do not meet the definition of human </w:t>
      </w:r>
      <w:r w:rsidR="001C59E5">
        <w:rPr>
          <w:rFonts w:ascii="Times New Roman" w:eastAsia="Times New Roman" w:hAnsi="Times New Roman" w:cs="Times New Roman"/>
          <w:sz w:val="24"/>
          <w:szCs w:val="24"/>
        </w:rPr>
        <w:t>subjects</w:t>
      </w:r>
      <w:r w:rsidR="001C59E5">
        <w:rPr>
          <w:rFonts w:ascii="Times New Roman" w:eastAsia="Times New Roman" w:hAnsi="Times New Roman" w:cs="Times New Roman"/>
          <w:sz w:val="24"/>
          <w:szCs w:val="24"/>
        </w:rPr>
        <w:t xml:space="preserve"> research</w:t>
      </w:r>
      <w:r w:rsidR="001C59E5">
        <w:rPr>
          <w:rFonts w:ascii="Times New Roman" w:hAnsi="Times New Roman" w:cs="Times New Roman"/>
          <w:sz w:val="24"/>
          <w:szCs w:val="24"/>
        </w:rPr>
        <w:t xml:space="preserve"> (</w:t>
      </w:r>
      <w:r w:rsidR="001C59E5">
        <w:rPr>
          <w:rFonts w:ascii="Times New Roman" w:hAnsi="Times New Roman" w:cs="Times New Roman"/>
          <w:b/>
          <w:bCs/>
          <w:sz w:val="24"/>
          <w:szCs w:val="24"/>
        </w:rPr>
        <w:t xml:space="preserve">Attachment </w:t>
      </w:r>
      <w:r w:rsidR="00361BC3">
        <w:rPr>
          <w:rFonts w:ascii="Times New Roman" w:hAnsi="Times New Roman" w:cs="Times New Roman"/>
          <w:b/>
          <w:bCs/>
          <w:sz w:val="24"/>
          <w:szCs w:val="24"/>
        </w:rPr>
        <w:t>U</w:t>
      </w:r>
      <w:r w:rsidR="001C59E5">
        <w:rPr>
          <w:rFonts w:ascii="Times New Roman" w:hAnsi="Times New Roman" w:cs="Times New Roman"/>
          <w:sz w:val="24"/>
          <w:szCs w:val="24"/>
        </w:rPr>
        <w:t>)</w:t>
      </w:r>
      <w:r>
        <w:rPr>
          <w:rFonts w:ascii="Times New Roman" w:hAnsi="Times New Roman" w:cs="Times New Roman"/>
          <w:sz w:val="24"/>
          <w:szCs w:val="24"/>
        </w:rPr>
        <w:t>.</w:t>
      </w:r>
    </w:p>
    <w:p w:rsidR="008F66E1" w:rsidRPr="008C7132" w:rsidP="008F66E1" w14:paraId="498E6A1E" w14:textId="77777777">
      <w:pPr>
        <w:spacing w:after="0" w:line="240" w:lineRule="auto"/>
        <w:rPr>
          <w:rFonts w:ascii="Times New Roman" w:hAnsi="Times New Roman" w:cs="Times New Roman"/>
          <w:b/>
          <w:sz w:val="24"/>
          <w:szCs w:val="24"/>
          <w:u w:val="single"/>
        </w:rPr>
      </w:pPr>
    </w:p>
    <w:p w:rsidR="008F66E1" w:rsidP="008F66E1" w14:paraId="7789D7AA" w14:textId="77777777">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Contact Information</w:t>
      </w:r>
    </w:p>
    <w:p w:rsidR="008F66E1" w:rsidRPr="008C7132" w:rsidP="008F66E1" w14:paraId="7E237BA2" w14:textId="77777777">
      <w:pPr>
        <w:spacing w:after="0" w:line="240" w:lineRule="auto"/>
        <w:rPr>
          <w:rFonts w:ascii="Times New Roman" w:hAnsi="Times New Roman" w:cs="Times New Roman"/>
          <w:sz w:val="24"/>
          <w:szCs w:val="24"/>
        </w:rPr>
      </w:pPr>
    </w:p>
    <w:p w:rsidR="008F66E1" w:rsidRPr="008C7132" w:rsidP="008F66E1" w14:paraId="324ADED4"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008F66E1" w:rsidRPr="008C7132" w:rsidP="008F66E1" w14:paraId="7D5330EC" w14:textId="77777777">
      <w:pPr>
        <w:spacing w:after="0" w:line="240" w:lineRule="auto"/>
        <w:rPr>
          <w:rFonts w:ascii="Times New Roman" w:hAnsi="Times New Roman" w:cs="Times New Roman"/>
          <w:sz w:val="24"/>
          <w:szCs w:val="24"/>
        </w:rPr>
      </w:pPr>
    </w:p>
    <w:p w:rsidR="008F66E1" w:rsidRPr="00680F57" w:rsidP="008F66E1" w14:paraId="7B88B9A1" w14:textId="728D40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Sean E. Goodison, Ph.D.</w:t>
      </w:r>
    </w:p>
    <w:p w:rsidR="008F66E1" w:rsidRPr="00680F57" w:rsidP="008F66E1" w14:paraId="474644E8"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Statistician</w:t>
      </w:r>
    </w:p>
    <w:p w:rsidR="008F66E1" w:rsidRPr="00680F57" w:rsidP="008F66E1" w14:paraId="6DCE5604"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Bureau of Justice Statistics</w:t>
      </w:r>
    </w:p>
    <w:p w:rsidR="008F66E1" w:rsidRPr="00680F57" w:rsidP="008F66E1" w14:paraId="1FC6BA36"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U.S. Department of Justice</w:t>
      </w:r>
    </w:p>
    <w:p w:rsidR="008F66E1" w:rsidRPr="00680F57" w:rsidP="008F66E1" w14:paraId="25E26CAE"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810 7th Street, NW</w:t>
      </w:r>
    </w:p>
    <w:p w:rsidR="008F66E1" w:rsidRPr="00680F57" w:rsidP="008F66E1" w14:paraId="7A70187D"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Washington, DC 20531</w:t>
      </w:r>
    </w:p>
    <w:p w:rsidR="008F66E1" w:rsidRPr="00E235BB" w:rsidP="008F66E1" w14:paraId="396865FA" w14:textId="25BBF42C">
      <w:pPr>
        <w:spacing w:after="0" w:line="240" w:lineRule="auto"/>
        <w:ind w:left="720"/>
        <w:rPr>
          <w:rFonts w:ascii="Times New Roman" w:hAnsi="Times New Roman" w:cs="Times New Roman"/>
          <w:sz w:val="24"/>
          <w:szCs w:val="24"/>
        </w:rPr>
      </w:pPr>
      <w:r w:rsidRPr="00E235BB">
        <w:rPr>
          <w:rFonts w:ascii="Times New Roman" w:hAnsi="Times New Roman" w:cs="Times New Roman"/>
          <w:sz w:val="24"/>
          <w:szCs w:val="24"/>
        </w:rPr>
        <w:t xml:space="preserve">Phone: </w:t>
      </w:r>
      <w:r w:rsidRPr="00E235BB">
        <w:rPr>
          <w:rFonts w:ascii="Times New Roman" w:eastAsia="Times New Roman" w:hAnsi="Times New Roman" w:cs="Times New Roman"/>
          <w:sz w:val="24"/>
          <w:szCs w:val="24"/>
        </w:rPr>
        <w:t xml:space="preserve">(202) </w:t>
      </w:r>
      <w:r w:rsidRPr="00680F57" w:rsidR="00471A59">
        <w:rPr>
          <w:rFonts w:ascii="Times New Roman" w:eastAsia="Times New Roman" w:hAnsi="Times New Roman" w:cs="Times New Roman"/>
          <w:sz w:val="24"/>
          <w:szCs w:val="24"/>
        </w:rPr>
        <w:t>305-</w:t>
      </w:r>
      <w:r w:rsidR="000A6A96">
        <w:rPr>
          <w:rFonts w:ascii="Times New Roman" w:eastAsia="Times New Roman" w:hAnsi="Times New Roman" w:cs="Times New Roman"/>
          <w:sz w:val="24"/>
          <w:szCs w:val="24"/>
        </w:rPr>
        <w:t>0765</w:t>
      </w:r>
    </w:p>
    <w:p w:rsidR="008F66E1" w:rsidRPr="00680F57" w:rsidP="008F66E1" w14:paraId="751CF751" w14:textId="2231F020">
      <w:pPr>
        <w:spacing w:after="0" w:line="240" w:lineRule="auto"/>
        <w:ind w:left="720"/>
        <w:rPr>
          <w:rFonts w:ascii="Times New Roman" w:hAnsi="Times New Roman" w:cs="Times New Roman"/>
          <w:sz w:val="24"/>
          <w:szCs w:val="24"/>
        </w:rPr>
      </w:pPr>
      <w:r w:rsidRPr="00E235BB">
        <w:rPr>
          <w:rFonts w:ascii="Times New Roman" w:hAnsi="Times New Roman" w:cs="Times New Roman"/>
          <w:sz w:val="24"/>
          <w:szCs w:val="24"/>
        </w:rPr>
        <w:t xml:space="preserve">E-mail: </w:t>
      </w:r>
      <w:hyperlink r:id="rId11" w:history="1">
        <w:r w:rsidR="00452277">
          <w:rPr>
            <w:rStyle w:val="Hyperlink"/>
            <w:rFonts w:ascii="Times New Roman" w:eastAsia="Times New Roman" w:hAnsi="Times New Roman" w:cs="Times New Roman"/>
            <w:sz w:val="24"/>
            <w:szCs w:val="24"/>
          </w:rPr>
          <w:t>Sean.Goodison@usdoj.gov</w:t>
        </w:r>
      </w:hyperlink>
    </w:p>
    <w:p w:rsidR="008F66E1" w:rsidRPr="00680F57" w:rsidP="008F66E1" w14:paraId="7348D3E9" w14:textId="77777777">
      <w:pPr>
        <w:spacing w:after="0" w:line="240" w:lineRule="auto"/>
        <w:rPr>
          <w:rFonts w:ascii="Times New Roman" w:hAnsi="Times New Roman" w:cs="Times New Roman"/>
          <w:b/>
          <w:sz w:val="24"/>
          <w:szCs w:val="24"/>
          <w:u w:val="single"/>
        </w:rPr>
      </w:pPr>
    </w:p>
    <w:p w:rsidR="008F66E1" w:rsidRPr="00680F57" w:rsidP="008F66E1" w14:paraId="4BF68AA7" w14:textId="77777777">
      <w:pPr>
        <w:spacing w:after="0" w:line="240" w:lineRule="auto"/>
        <w:rPr>
          <w:rFonts w:ascii="Times New Roman" w:hAnsi="Times New Roman" w:cs="Times New Roman"/>
          <w:b/>
          <w:sz w:val="24"/>
          <w:szCs w:val="24"/>
          <w:u w:val="single"/>
        </w:rPr>
      </w:pPr>
      <w:r w:rsidRPr="00E235BB">
        <w:rPr>
          <w:rFonts w:ascii="Times New Roman" w:hAnsi="Times New Roman" w:cs="Times New Roman"/>
          <w:b/>
          <w:sz w:val="24"/>
          <w:szCs w:val="24"/>
          <w:u w:val="single"/>
        </w:rPr>
        <w:t>Attachments</w:t>
      </w:r>
    </w:p>
    <w:p w:rsidR="008F66E1" w:rsidRPr="00680F57" w:rsidP="008F66E1" w14:paraId="4C320FFE" w14:textId="77777777">
      <w:pPr>
        <w:spacing w:after="0" w:line="240" w:lineRule="auto"/>
        <w:rPr>
          <w:rFonts w:ascii="Times New Roman" w:hAnsi="Times New Roman" w:cs="Times New Roman"/>
          <w:b/>
          <w:sz w:val="24"/>
          <w:szCs w:val="24"/>
          <w:u w:val="single"/>
        </w:rPr>
      </w:pPr>
    </w:p>
    <w:p w:rsidR="008F66E1" w:rsidRPr="00376390" w:rsidP="008F66E1" w14:paraId="0772F344" w14:textId="5FFD7F87">
      <w:pPr>
        <w:spacing w:after="0" w:line="240" w:lineRule="auto"/>
        <w:ind w:left="2160" w:hanging="2160"/>
        <w:rPr>
          <w:rFonts w:ascii="Times New Roman" w:hAnsi="Times New Roman" w:cs="Times New Roman"/>
          <w:sz w:val="24"/>
          <w:szCs w:val="24"/>
        </w:rPr>
      </w:pPr>
      <w:bookmarkStart w:id="2" w:name="_Hlk99369621"/>
      <w:r w:rsidRPr="00376390">
        <w:rPr>
          <w:rFonts w:ascii="Times New Roman" w:hAnsi="Times New Roman" w:cs="Times New Roman"/>
          <w:sz w:val="24"/>
          <w:szCs w:val="24"/>
        </w:rPr>
        <w:t xml:space="preserve">Attachment </w:t>
      </w:r>
      <w:r w:rsidRPr="00376390" w:rsidR="00F86E2B">
        <w:rPr>
          <w:rFonts w:ascii="Times New Roman" w:hAnsi="Times New Roman" w:cs="Times New Roman"/>
          <w:sz w:val="24"/>
          <w:szCs w:val="24"/>
        </w:rPr>
        <w:t>A</w:t>
      </w:r>
      <w:r w:rsidRPr="00376390">
        <w:rPr>
          <w:rFonts w:ascii="Times New Roman" w:hAnsi="Times New Roman" w:cs="Times New Roman"/>
          <w:sz w:val="24"/>
          <w:szCs w:val="24"/>
        </w:rPr>
        <w:t xml:space="preserve">: </w:t>
      </w:r>
      <w:r w:rsidRPr="00376390">
        <w:rPr>
          <w:rFonts w:ascii="Times New Roman" w:hAnsi="Times New Roman" w:cs="Times New Roman"/>
          <w:sz w:val="24"/>
          <w:szCs w:val="24"/>
        </w:rPr>
        <w:tab/>
      </w:r>
      <w:r w:rsidRPr="00376390" w:rsidR="00E37EBE">
        <w:rPr>
          <w:rFonts w:ascii="Times New Roman" w:hAnsi="Times New Roman" w:cs="Times New Roman"/>
          <w:sz w:val="24"/>
          <w:szCs w:val="24"/>
        </w:rPr>
        <w:t>LEAP</w:t>
      </w:r>
      <w:r w:rsidRPr="00376390" w:rsidR="003605F5">
        <w:rPr>
          <w:rFonts w:ascii="Times New Roman" w:hAnsi="Times New Roman" w:cs="Times New Roman"/>
          <w:sz w:val="24"/>
          <w:szCs w:val="24"/>
        </w:rPr>
        <w:t xml:space="preserve"> Survey – </w:t>
      </w:r>
      <w:r w:rsidRPr="00376390" w:rsidR="00E37EBE">
        <w:rPr>
          <w:rFonts w:ascii="Times New Roman" w:hAnsi="Times New Roman" w:cs="Times New Roman"/>
          <w:sz w:val="24"/>
          <w:szCs w:val="24"/>
        </w:rPr>
        <w:t>Local Police Departments</w:t>
      </w:r>
    </w:p>
    <w:bookmarkEnd w:id="2"/>
    <w:p w:rsidR="00E37EBE" w:rsidRPr="00376390" w:rsidP="00F86E2B" w14:paraId="7989073C" w14:textId="245B9E0B">
      <w:pPr>
        <w:spacing w:after="0" w:line="240" w:lineRule="auto"/>
        <w:ind w:left="2160" w:hanging="2160"/>
        <w:rPr>
          <w:rFonts w:ascii="Times New Roman" w:hAnsi="Times New Roman" w:cs="Times New Roman"/>
          <w:sz w:val="24"/>
          <w:szCs w:val="24"/>
        </w:rPr>
      </w:pPr>
      <w:r w:rsidRPr="00376390">
        <w:rPr>
          <w:rFonts w:ascii="Times New Roman" w:hAnsi="Times New Roman" w:cs="Times New Roman"/>
          <w:sz w:val="24"/>
          <w:szCs w:val="24"/>
        </w:rPr>
        <w:t xml:space="preserve">Attachment B: </w:t>
      </w:r>
      <w:r w:rsidRPr="00376390">
        <w:rPr>
          <w:rFonts w:ascii="Times New Roman" w:hAnsi="Times New Roman" w:cs="Times New Roman"/>
          <w:sz w:val="24"/>
          <w:szCs w:val="24"/>
        </w:rPr>
        <w:tab/>
      </w:r>
      <w:r w:rsidRPr="00376390">
        <w:rPr>
          <w:rFonts w:ascii="Times New Roman" w:hAnsi="Times New Roman" w:cs="Times New Roman"/>
          <w:sz w:val="24"/>
          <w:szCs w:val="24"/>
        </w:rPr>
        <w:t>LEAP Survey – Local Police Departments</w:t>
      </w:r>
    </w:p>
    <w:p w:rsidR="008F66E1" w:rsidRPr="00376390" w:rsidP="00E37EBE" w14:paraId="3FC2CA84" w14:textId="6680E9D0">
      <w:pPr>
        <w:spacing w:after="0" w:line="240" w:lineRule="auto"/>
        <w:ind w:left="2160" w:hanging="2160"/>
        <w:rPr>
          <w:rFonts w:ascii="Times New Roman" w:hAnsi="Times New Roman" w:cs="Times New Roman"/>
          <w:sz w:val="24"/>
          <w:szCs w:val="24"/>
        </w:rPr>
      </w:pPr>
      <w:bookmarkStart w:id="3" w:name="_Hlk99369341"/>
      <w:r w:rsidRPr="00376390">
        <w:rPr>
          <w:rFonts w:ascii="Times New Roman" w:hAnsi="Times New Roman" w:cs="Times New Roman"/>
          <w:sz w:val="24"/>
          <w:szCs w:val="24"/>
        </w:rPr>
        <w:t xml:space="preserve">Attachment </w:t>
      </w:r>
      <w:r w:rsidRPr="00376390" w:rsidR="00F86E2B">
        <w:rPr>
          <w:rFonts w:ascii="Times New Roman" w:hAnsi="Times New Roman" w:cs="Times New Roman"/>
          <w:sz w:val="24"/>
          <w:szCs w:val="24"/>
        </w:rPr>
        <w:t>C</w:t>
      </w:r>
      <w:r w:rsidRPr="00376390">
        <w:rPr>
          <w:rFonts w:ascii="Times New Roman" w:hAnsi="Times New Roman" w:cs="Times New Roman"/>
          <w:sz w:val="24"/>
          <w:szCs w:val="24"/>
        </w:rPr>
        <w:t>:</w:t>
      </w:r>
      <w:r w:rsidRPr="00376390">
        <w:rPr>
          <w:rFonts w:ascii="Times New Roman" w:hAnsi="Times New Roman" w:cs="Times New Roman"/>
          <w:sz w:val="24"/>
          <w:szCs w:val="24"/>
        </w:rPr>
        <w:tab/>
      </w:r>
      <w:r w:rsidRPr="00376390" w:rsidR="00E37EBE">
        <w:rPr>
          <w:rFonts w:ascii="Times New Roman" w:hAnsi="Times New Roman" w:cs="Times New Roman"/>
          <w:sz w:val="24"/>
          <w:szCs w:val="24"/>
        </w:rPr>
        <w:t>Pre-Data Collection Notice</w:t>
      </w:r>
      <w:r w:rsidRPr="00376390">
        <w:rPr>
          <w:rFonts w:ascii="Times New Roman" w:hAnsi="Times New Roman" w:cs="Times New Roman"/>
          <w:sz w:val="24"/>
          <w:szCs w:val="24"/>
        </w:rPr>
        <w:t xml:space="preserve"> </w:t>
      </w:r>
    </w:p>
    <w:p w:rsidR="00F86E2B" w:rsidRPr="00376390" w:rsidP="00F86E2B" w14:paraId="4CF8F09C" w14:textId="08E56779">
      <w:pPr>
        <w:spacing w:after="0" w:line="240" w:lineRule="auto"/>
        <w:rPr>
          <w:rFonts w:ascii="Times New Roman" w:hAnsi="Times New Roman" w:cs="Times New Roman"/>
          <w:sz w:val="24"/>
          <w:szCs w:val="24"/>
        </w:rPr>
      </w:pPr>
      <w:bookmarkStart w:id="4" w:name="_Hlk99369836"/>
      <w:bookmarkEnd w:id="3"/>
      <w:r w:rsidRPr="00376390">
        <w:rPr>
          <w:rFonts w:ascii="Times New Roman" w:hAnsi="Times New Roman" w:cs="Times New Roman"/>
          <w:sz w:val="24"/>
          <w:szCs w:val="24"/>
        </w:rPr>
        <w:t>Attachment D:</w:t>
      </w:r>
      <w:r w:rsidRPr="00376390">
        <w:rPr>
          <w:rFonts w:ascii="Times New Roman" w:hAnsi="Times New Roman" w:cs="Times New Roman"/>
          <w:sz w:val="24"/>
          <w:szCs w:val="24"/>
        </w:rPr>
        <w:tab/>
      </w:r>
      <w:r w:rsidRPr="00376390">
        <w:rPr>
          <w:rFonts w:ascii="Times New Roman" w:hAnsi="Times New Roman" w:cs="Times New Roman"/>
          <w:sz w:val="24"/>
          <w:szCs w:val="24"/>
        </w:rPr>
        <w:tab/>
      </w:r>
      <w:r w:rsidRPr="00376390" w:rsidR="00E37EBE">
        <w:rPr>
          <w:rFonts w:ascii="Times New Roman" w:hAnsi="Times New Roman" w:cs="Times New Roman"/>
          <w:sz w:val="24"/>
          <w:szCs w:val="24"/>
        </w:rPr>
        <w:t>Invitation</w:t>
      </w:r>
      <w:r w:rsidRPr="00376390">
        <w:rPr>
          <w:rFonts w:ascii="Times New Roman" w:hAnsi="Times New Roman" w:cs="Times New Roman"/>
          <w:sz w:val="24"/>
          <w:szCs w:val="24"/>
        </w:rPr>
        <w:t xml:space="preserve"> Letter</w:t>
      </w:r>
    </w:p>
    <w:bookmarkEnd w:id="4"/>
    <w:p w:rsidR="005A24F5" w:rsidP="009A598B" w14:paraId="7FF6939B" w14:textId="06C497D2">
      <w:pPr>
        <w:spacing w:after="0" w:line="240" w:lineRule="auto"/>
        <w:rPr>
          <w:rFonts w:ascii="Times New Roman" w:hAnsi="Times New Roman" w:cs="Times New Roman"/>
          <w:sz w:val="24"/>
          <w:szCs w:val="24"/>
        </w:rPr>
      </w:pPr>
      <w:r w:rsidRPr="00376390">
        <w:rPr>
          <w:rFonts w:ascii="Times New Roman" w:hAnsi="Times New Roman" w:cs="Times New Roman"/>
          <w:sz w:val="24"/>
          <w:szCs w:val="24"/>
        </w:rPr>
        <w:t xml:space="preserve">Attachment E: </w:t>
      </w:r>
      <w:r w:rsidRPr="00376390">
        <w:rPr>
          <w:rFonts w:ascii="Times New Roman" w:hAnsi="Times New Roman" w:cs="Times New Roman"/>
          <w:sz w:val="24"/>
          <w:szCs w:val="24"/>
        </w:rPr>
        <w:tab/>
      </w:r>
      <w:r w:rsidR="00D52C0A">
        <w:rPr>
          <w:rFonts w:ascii="Times New Roman" w:hAnsi="Times New Roman" w:cs="Times New Roman"/>
          <w:sz w:val="24"/>
          <w:szCs w:val="24"/>
        </w:rPr>
        <w:t>LEAP Flyer</w:t>
      </w:r>
      <w:r w:rsidRPr="00452277" w:rsidR="00D52C0A">
        <w:rPr>
          <w:rFonts w:ascii="Times New Roman" w:hAnsi="Times New Roman" w:cs="Times New Roman"/>
          <w:sz w:val="24"/>
          <w:szCs w:val="24"/>
          <w:highlight w:val="yellow"/>
        </w:rPr>
        <w:t xml:space="preserve"> </w:t>
      </w:r>
    </w:p>
    <w:p w:rsidR="00E37EBE" w:rsidP="009A598B" w14:paraId="3B17C469" w14:textId="577125A0">
      <w:pPr>
        <w:spacing w:after="0" w:line="240" w:lineRule="auto"/>
        <w:rPr>
          <w:rFonts w:ascii="Times New Roman" w:hAnsi="Times New Roman" w:cs="Times New Roman"/>
          <w:sz w:val="24"/>
          <w:szCs w:val="24"/>
        </w:rPr>
      </w:pPr>
      <w:r>
        <w:rPr>
          <w:rFonts w:ascii="Times New Roman" w:hAnsi="Times New Roman" w:cs="Times New Roman"/>
          <w:sz w:val="24"/>
          <w:szCs w:val="24"/>
        </w:rPr>
        <w:t>Attachment F:</w:t>
      </w:r>
      <w:r>
        <w:rPr>
          <w:rFonts w:ascii="Times New Roman" w:hAnsi="Times New Roman" w:cs="Times New Roman"/>
          <w:sz w:val="24"/>
          <w:szCs w:val="24"/>
        </w:rPr>
        <w:tab/>
      </w:r>
      <w:r>
        <w:rPr>
          <w:rFonts w:ascii="Times New Roman" w:hAnsi="Times New Roman" w:cs="Times New Roman"/>
          <w:sz w:val="24"/>
          <w:szCs w:val="24"/>
        </w:rPr>
        <w:tab/>
        <w:t>IACP Letter of Support</w:t>
      </w:r>
    </w:p>
    <w:p w:rsidR="00D52C0A" w:rsidP="009A598B" w14:paraId="35534EA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Attachment 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Invitation Email</w:t>
      </w:r>
    </w:p>
    <w:p w:rsidR="00D52C0A" w:rsidP="00D52C0A" w14:paraId="1C74CBA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Attachment 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First Reminder Letter</w:t>
      </w:r>
    </w:p>
    <w:p w:rsidR="00D52C0A" w:rsidP="00D52C0A" w14:paraId="00A5A7A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I: </w:t>
      </w:r>
      <w:r>
        <w:rPr>
          <w:rFonts w:ascii="Times New Roman" w:hAnsi="Times New Roman" w:cs="Times New Roman"/>
          <w:sz w:val="24"/>
          <w:szCs w:val="24"/>
        </w:rPr>
        <w:tab/>
      </w:r>
      <w:r>
        <w:rPr>
          <w:rFonts w:ascii="Times New Roman" w:hAnsi="Times New Roman" w:cs="Times New Roman"/>
          <w:sz w:val="24"/>
          <w:szCs w:val="24"/>
        </w:rPr>
        <w:tab/>
        <w:t>Second Reminder Email</w:t>
      </w:r>
    </w:p>
    <w:p w:rsidR="00D52C0A" w:rsidP="00D52C0A" w14:paraId="23262AF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J: </w:t>
      </w:r>
      <w:r>
        <w:rPr>
          <w:rFonts w:ascii="Times New Roman" w:hAnsi="Times New Roman" w:cs="Times New Roman"/>
          <w:sz w:val="24"/>
          <w:szCs w:val="24"/>
        </w:rPr>
        <w:tab/>
      </w:r>
      <w:r>
        <w:rPr>
          <w:rFonts w:ascii="Times New Roman" w:hAnsi="Times New Roman" w:cs="Times New Roman"/>
          <w:sz w:val="24"/>
          <w:szCs w:val="24"/>
        </w:rPr>
        <w:tab/>
        <w:t>Third Reminder Postcard</w:t>
      </w:r>
    </w:p>
    <w:p w:rsidR="00D52C0A" w:rsidP="00D52C0A" w14:paraId="170E899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K: </w:t>
      </w:r>
      <w:r>
        <w:rPr>
          <w:rFonts w:ascii="Times New Roman" w:hAnsi="Times New Roman" w:cs="Times New Roman"/>
          <w:sz w:val="24"/>
          <w:szCs w:val="24"/>
        </w:rPr>
        <w:tab/>
        <w:t>Fourth Reminder Email</w:t>
      </w:r>
    </w:p>
    <w:p w:rsidR="00D52C0A" w:rsidP="00D52C0A" w14:paraId="72FF54F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Attachment L:</w:t>
      </w:r>
      <w:r>
        <w:rPr>
          <w:rFonts w:ascii="Times New Roman" w:hAnsi="Times New Roman" w:cs="Times New Roman"/>
          <w:sz w:val="24"/>
          <w:szCs w:val="24"/>
        </w:rPr>
        <w:tab/>
      </w:r>
      <w:r>
        <w:rPr>
          <w:rFonts w:ascii="Times New Roman" w:hAnsi="Times New Roman" w:cs="Times New Roman"/>
          <w:sz w:val="24"/>
          <w:szCs w:val="24"/>
        </w:rPr>
        <w:tab/>
        <w:t>Fifth Reminder Letter</w:t>
      </w:r>
    </w:p>
    <w:p w:rsidR="0049162E" w:rsidP="00D52C0A" w14:paraId="162B157A" w14:textId="4D84F8FA">
      <w:pPr>
        <w:spacing w:after="0" w:line="240" w:lineRule="auto"/>
        <w:rPr>
          <w:rFonts w:ascii="Times New Roman" w:hAnsi="Times New Roman" w:cs="Times New Roman"/>
          <w:sz w:val="24"/>
          <w:szCs w:val="24"/>
        </w:rPr>
      </w:pPr>
      <w:r w:rsidRPr="009442EF">
        <w:rPr>
          <w:rFonts w:ascii="Times New Roman" w:hAnsi="Times New Roman" w:cs="Times New Roman"/>
          <w:sz w:val="24"/>
          <w:szCs w:val="24"/>
        </w:rPr>
        <w:t>Attachment M:</w:t>
      </w:r>
      <w:r w:rsidRPr="009442EF">
        <w:rPr>
          <w:rFonts w:ascii="Times New Roman" w:hAnsi="Times New Roman" w:cs="Times New Roman"/>
          <w:sz w:val="24"/>
          <w:szCs w:val="24"/>
        </w:rPr>
        <w:tab/>
        <w:t>Non-response Phone Script</w:t>
      </w:r>
    </w:p>
    <w:p w:rsidR="00D52C0A" w:rsidP="00D52C0A" w14:paraId="1FE7E19C" w14:textId="5E75FA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ab/>
        <w:t>Sixth Reminder Letter</w:t>
      </w:r>
    </w:p>
    <w:p w:rsidR="00D52C0A" w:rsidP="00D52C0A" w14:paraId="4B7E811E" w14:textId="6F070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O</w:t>
      </w:r>
      <w:r>
        <w:rPr>
          <w:rFonts w:ascii="Times New Roman" w:hAnsi="Times New Roman" w:cs="Times New Roman"/>
          <w:sz w:val="24"/>
          <w:szCs w:val="24"/>
        </w:rPr>
        <w:t xml:space="preserve">: </w:t>
      </w:r>
      <w:r>
        <w:rPr>
          <w:rFonts w:ascii="Times New Roman" w:hAnsi="Times New Roman" w:cs="Times New Roman"/>
          <w:sz w:val="24"/>
          <w:szCs w:val="24"/>
        </w:rPr>
        <w:tab/>
        <w:t>Seventh Reminder Email</w:t>
      </w:r>
    </w:p>
    <w:p w:rsidR="00D52C0A" w:rsidP="00D52C0A" w14:paraId="1B07D359" w14:textId="7AF85F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P</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Eighth Reminder Postcard</w:t>
      </w:r>
    </w:p>
    <w:p w:rsidR="00D52C0A" w:rsidP="00D52C0A" w14:paraId="58703271" w14:textId="257326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Q</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Ninth Reminder Email</w:t>
      </w:r>
    </w:p>
    <w:p w:rsidR="00D52C0A" w:rsidP="00D52C0A" w14:paraId="455F22A5" w14:textId="4D88C2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Tenth Reminder Letter</w:t>
      </w:r>
    </w:p>
    <w:p w:rsidR="00D52C0A" w:rsidP="00D52C0A" w14:paraId="4F91280F" w14:textId="12ACD8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Eleventh Postcard and Email</w:t>
      </w:r>
    </w:p>
    <w:p w:rsidR="00D52C0A" w:rsidP="00D52C0A" w14:paraId="64BB37C4" w14:textId="0BF58F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End of Study Letter and Email</w:t>
      </w:r>
    </w:p>
    <w:p w:rsidR="001C59E5" w:rsidP="00D52C0A" w14:paraId="3FE8890F" w14:textId="668B22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64E9F">
        <w:rPr>
          <w:rFonts w:ascii="Times New Roman" w:hAnsi="Times New Roman" w:cs="Times New Roman"/>
          <w:sz w:val="24"/>
          <w:szCs w:val="24"/>
        </w:rPr>
        <w:t>U</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RTI IRB Determination</w:t>
      </w:r>
    </w:p>
    <w:p w:rsidR="00D52C0A" w:rsidP="009A598B" w14:paraId="496B0EAD" w14:textId="7D573CE1">
      <w:pPr>
        <w:spacing w:after="0" w:line="240" w:lineRule="auto"/>
        <w:rPr>
          <w:rFonts w:ascii="Times New Roman" w:hAnsi="Times New Roman" w:cs="Times New Roman"/>
          <w:sz w:val="24"/>
          <w:szCs w:val="24"/>
        </w:rPr>
      </w:pPr>
    </w:p>
    <w:sectPr w:rsidSect="00E50D6B">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Lato Bold">
    <w:altName w:val="Segoe UI"/>
    <w:panose1 w:val="00000000000000000000"/>
    <w:charset w:val="00"/>
    <w:family w:val="roman"/>
    <w:notTrueType/>
    <w:pitch w:val="default"/>
  </w:font>
  <w:font w:name="Lato Medium">
    <w:altName w:val="Segoe UI"/>
    <w:charset w:val="00"/>
    <w:family w:val="swiss"/>
    <w:pitch w:val="variable"/>
    <w:sig w:usb0="E10002FF" w:usb1="5000ECFF" w:usb2="00000021" w:usb3="00000000" w:csb0="0000019F" w:csb1="00000000"/>
  </w:font>
  <w:font w:name="Lato Regular">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Times New Roman"/>
    <w:charset w:val="00"/>
    <w:family w:val="auto"/>
    <w:pitch w:val="variable"/>
    <w:sig w:usb0="83000267" w:usb1="00000000" w:usb2="00000000" w:usb3="00000000" w:csb0="000001F7" w:csb1="00000000"/>
  </w:font>
  <w:font w:name="Lato">
    <w:altName w:val="Segoe UI"/>
    <w:charset w:val="00"/>
    <w:family w:val="swiss"/>
    <w:pitch w:val="variable"/>
    <w:sig w:usb0="E10002FF" w:usb1="5000ECFF" w:usb2="00000021" w:usb3="00000000" w:csb0="0000019F" w:csb1="00000000"/>
  </w:font>
  <w:font w:name="Lato Light">
    <w:altName w:val="Calibri Light"/>
    <w:charset w:val="00"/>
    <w:family w:val="swiss"/>
    <w:pitch w:val="variable"/>
    <w:sig w:usb0="E10002FF" w:usb1="5000ECFF" w:usb2="00000021" w:usb3="00000000" w:csb0="0000019F" w:csb1="00000000"/>
  </w:font>
  <w:font w:name="Lato Black">
    <w:altName w:val="Segoe UI Semibold"/>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lbany AMT">
    <w:panose1 w:val="020B0604020202020204"/>
    <w:charset w:val="00"/>
    <w:family w:val="swiss"/>
    <w:pitch w:val="variable"/>
    <w:sig w:usb0="00002A87" w:usb1="C0000000" w:usb2="00000008"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283498"/>
      <w:docPartObj>
        <w:docPartGallery w:val="Page Numbers (Bottom of Page)"/>
        <w:docPartUnique/>
      </w:docPartObj>
    </w:sdtPr>
    <w:sdtEndPr>
      <w:rPr>
        <w:rFonts w:ascii="Times New Roman" w:hAnsi="Times New Roman" w:cs="Times New Roman"/>
        <w:noProof/>
      </w:rPr>
    </w:sdtEndPr>
    <w:sdtContent>
      <w:p w:rsidR="009E4ABB" w:rsidRPr="001F4521" w14:paraId="187F87EF" w14:textId="1CAC9886">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B916E3">
          <w:rPr>
            <w:rFonts w:ascii="Times New Roman" w:hAnsi="Times New Roman" w:cs="Times New Roman"/>
            <w:noProof/>
          </w:rPr>
          <w:t>4</w:t>
        </w:r>
        <w:r w:rsidRPr="001F4521">
          <w:rPr>
            <w:rFonts w:ascii="Times New Roman" w:hAnsi="Times New Roman" w:cs="Times New Roman"/>
            <w:noProof/>
          </w:rPr>
          <w:fldChar w:fldCharType="end"/>
        </w:r>
      </w:p>
    </w:sdtContent>
  </w:sdt>
  <w:p w:rsidR="009E4ABB" w14:paraId="6F8E99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0DF1" w:rsidP="00B92907" w14:paraId="793F8355" w14:textId="77777777">
      <w:pPr>
        <w:spacing w:after="0" w:line="240" w:lineRule="auto"/>
      </w:pPr>
      <w:r>
        <w:separator/>
      </w:r>
    </w:p>
  </w:footnote>
  <w:footnote w:type="continuationSeparator" w:id="1">
    <w:p w:rsidR="00930DF1" w:rsidP="00B92907" w14:paraId="1917FADC" w14:textId="77777777">
      <w:pPr>
        <w:spacing w:after="0" w:line="240" w:lineRule="auto"/>
      </w:pPr>
      <w:r>
        <w:continuationSeparator/>
      </w:r>
    </w:p>
  </w:footnote>
  <w:footnote w:type="continuationNotice" w:id="2">
    <w:p w:rsidR="00930DF1" w14:paraId="33BBF2B7" w14:textId="77777777">
      <w:pPr>
        <w:spacing w:after="0" w:line="240" w:lineRule="auto"/>
      </w:pPr>
    </w:p>
  </w:footnote>
  <w:footnote w:id="3">
    <w:p w:rsidR="00E37EBE" w:rsidRPr="001F564C" w14:paraId="3D82C9C1" w14:textId="173EEB9E">
      <w:pPr>
        <w:pStyle w:val="FootnoteText"/>
        <w:rPr>
          <w:rFonts w:ascii="Times New Roman" w:hAnsi="Times New Roman" w:cs="Times New Roman"/>
        </w:rPr>
      </w:pPr>
      <w:r w:rsidRPr="001F564C">
        <w:rPr>
          <w:rStyle w:val="FootnoteReference"/>
          <w:rFonts w:ascii="Times New Roman" w:hAnsi="Times New Roman" w:cs="Times New Roman"/>
        </w:rPr>
        <w:footnoteRef/>
      </w:r>
      <w:r w:rsidRPr="001F564C">
        <w:rPr>
          <w:rFonts w:ascii="Times New Roman" w:hAnsi="Times New Roman" w:cs="Times New Roman"/>
        </w:rPr>
        <w:t xml:space="preserve"> Like with the 2020 LEMAS, we intend to produce two questionaries with nearly identical questions. One instrument is for local police departments and another is for sheriff’s offices. The different instruments allow for more tailored references (e.g., sworn personnel in local police departments are officers, but sworn personnel in sheriff’s offices are deputies) and allow for some additional sheriff-only drill-downs of existing questions (e.g., additional questions about jail budgets, which are unique to sheriff’s offices).</w:t>
      </w:r>
    </w:p>
  </w:footnote>
  <w:footnote w:id="4">
    <w:p w:rsidR="004437E8" w:rsidRPr="001F564C" w14:paraId="06E8647C" w14:textId="27B9C3F6">
      <w:pPr>
        <w:pStyle w:val="FootnoteText"/>
        <w:rPr>
          <w:rFonts w:ascii="Times New Roman" w:hAnsi="Times New Roman" w:cs="Times New Roman"/>
        </w:rPr>
      </w:pPr>
      <w:r w:rsidRPr="001F564C">
        <w:rPr>
          <w:rStyle w:val="FootnoteReference"/>
          <w:rFonts w:ascii="Times New Roman" w:hAnsi="Times New Roman" w:cs="Times New Roman"/>
        </w:rPr>
        <w:footnoteRef/>
      </w:r>
      <w:r w:rsidRPr="001F564C">
        <w:rPr>
          <w:rFonts w:ascii="Times New Roman" w:hAnsi="Times New Roman" w:cs="Times New Roman"/>
        </w:rPr>
        <w:t xml:space="preserve"> General-purpose LEAs represent the population of active, publicly funded primary state agencies; sheriff’s offices; and municipal, county, or regional police departments. They are distinct from special-purpose agencies, sheriff’s offices with jail and court duties only, and federal LEAs.</w:t>
      </w:r>
    </w:p>
  </w:footnote>
  <w:footnote w:id="5">
    <w:p w:rsidR="008366DA" w:rsidRPr="001F564C" w:rsidP="008366DA" w14:paraId="28E98CBC" w14:textId="77777777">
      <w:pPr>
        <w:pStyle w:val="FootnoteText"/>
        <w:rPr>
          <w:rFonts w:ascii="Times New Roman" w:hAnsi="Times New Roman" w:cs="Times New Roman"/>
        </w:rPr>
      </w:pPr>
      <w:r w:rsidRPr="001F564C">
        <w:rPr>
          <w:rStyle w:val="FootnoteReference"/>
          <w:rFonts w:ascii="Times New Roman" w:hAnsi="Times New Roman" w:cs="Times New Roman"/>
        </w:rPr>
        <w:footnoteRef/>
      </w:r>
      <w:r w:rsidRPr="001F564C">
        <w:rPr>
          <w:rFonts w:ascii="Times New Roman" w:hAnsi="Times New Roman" w:cs="Times New Roman"/>
        </w:rPr>
        <w:t xml:space="preserve"> All primary state LEAs have 100 or more FTEs, so no state agencies will be part of the LEAP pilot.</w:t>
      </w:r>
    </w:p>
  </w:footnote>
  <w:footnote w:id="6">
    <w:p w:rsidR="00425B05" w:rsidRPr="001F564C" w14:paraId="5D885E68" w14:textId="751F8357">
      <w:pPr>
        <w:pStyle w:val="FootnoteText"/>
        <w:rPr>
          <w:rFonts w:ascii="Times New Roman" w:hAnsi="Times New Roman" w:cs="Times New Roman"/>
        </w:rPr>
      </w:pPr>
      <w:r w:rsidRPr="001F564C">
        <w:rPr>
          <w:rStyle w:val="FootnoteReference"/>
          <w:rFonts w:ascii="Times New Roman" w:hAnsi="Times New Roman" w:cs="Times New Roman"/>
        </w:rPr>
        <w:footnoteRef/>
      </w:r>
      <w:r w:rsidRPr="001F564C">
        <w:rPr>
          <w:rFonts w:ascii="Times New Roman" w:hAnsi="Times New Roman" w:cs="Times New Roman"/>
        </w:rPr>
        <w:t xml:space="preserve"> As measured by the count of </w:t>
      </w:r>
      <w:r w:rsidR="004437E8">
        <w:rPr>
          <w:rFonts w:ascii="Times New Roman" w:hAnsi="Times New Roman" w:cs="Times New Roman"/>
        </w:rPr>
        <w:t>FTE</w:t>
      </w:r>
      <w:r w:rsidRPr="001F564C">
        <w:rPr>
          <w:rFonts w:ascii="Times New Roman" w:hAnsi="Times New Roman" w:cs="Times New Roman"/>
        </w:rPr>
        <w:t xml:space="preserve"> sworn personnel employed by the LEA.</w:t>
      </w:r>
      <w:r w:rsidRPr="001F564C" w:rsidR="006A0F38">
        <w:rPr>
          <w:rFonts w:ascii="Times New Roman" w:hAnsi="Times New Roman" w:cs="Times New Roman"/>
        </w:rPr>
        <w:t xml:space="preserve"> The count is calculated by adding all full-time sworn personnel to </w:t>
      </w:r>
      <w:r w:rsidR="004437E8">
        <w:rPr>
          <w:rFonts w:ascii="Times New Roman" w:hAnsi="Times New Roman" w:cs="Times New Roman"/>
        </w:rPr>
        <w:t xml:space="preserve">the sum of </w:t>
      </w:r>
      <w:r w:rsidRPr="001F564C" w:rsidR="00A65A45">
        <w:rPr>
          <w:rFonts w:ascii="Times New Roman" w:hAnsi="Times New Roman" w:cs="Times New Roman"/>
        </w:rPr>
        <w:t xml:space="preserve">one-half </w:t>
      </w:r>
      <w:r w:rsidR="004437E8">
        <w:rPr>
          <w:rFonts w:ascii="Times New Roman" w:hAnsi="Times New Roman" w:cs="Times New Roman"/>
        </w:rPr>
        <w:t xml:space="preserve">of all </w:t>
      </w:r>
      <w:r w:rsidRPr="001F564C" w:rsidR="00A65A45">
        <w:rPr>
          <w:rFonts w:ascii="Times New Roman" w:hAnsi="Times New Roman" w:cs="Times New Roman"/>
        </w:rPr>
        <w:t xml:space="preserve">part-time sworn personnel. For example, an LEA with 10 full-time sworn and 6 part-time sworn would </w:t>
      </w:r>
      <w:r w:rsidRPr="001F564C" w:rsidR="009D1F09">
        <w:rPr>
          <w:rFonts w:ascii="Times New Roman" w:hAnsi="Times New Roman" w:cs="Times New Roman"/>
        </w:rPr>
        <w:t xml:space="preserve">have 13 </w:t>
      </w:r>
      <w:r w:rsidR="004437E8">
        <w:rPr>
          <w:rFonts w:ascii="Times New Roman" w:hAnsi="Times New Roman" w:cs="Times New Roman"/>
        </w:rPr>
        <w:t>FTE</w:t>
      </w:r>
      <w:r w:rsidRPr="001F564C" w:rsidR="00BE1B2E">
        <w:rPr>
          <w:rFonts w:ascii="Times New Roman" w:hAnsi="Times New Roman" w:cs="Times New Roman"/>
        </w:rPr>
        <w:t xml:space="preserve"> sworn (10 plus one-half of 6, which is 3).</w:t>
      </w:r>
    </w:p>
  </w:footnote>
  <w:footnote w:id="7">
    <w:p w:rsidR="007D7653" w14:paraId="08330A75" w14:textId="0C51F205">
      <w:pPr>
        <w:pStyle w:val="FootnoteText"/>
      </w:pPr>
      <w:r w:rsidRPr="001F564C">
        <w:rPr>
          <w:rStyle w:val="FootnoteReference"/>
          <w:rFonts w:ascii="Times New Roman" w:hAnsi="Times New Roman" w:cs="Times New Roman"/>
        </w:rPr>
        <w:footnoteRef/>
      </w:r>
      <w:r w:rsidRPr="001F564C">
        <w:rPr>
          <w:rFonts w:ascii="Times New Roman" w:hAnsi="Times New Roman" w:cs="Times New Roman"/>
        </w:rPr>
        <w:t xml:space="preserve"> </w:t>
      </w:r>
      <w:r w:rsidRPr="001F564C" w:rsidR="00423A32">
        <w:rPr>
          <w:rFonts w:ascii="Times New Roman" w:hAnsi="Times New Roman" w:cs="Times New Roman"/>
        </w:rPr>
        <w:t xml:space="preserve">For sheriff’s offices, the smallest two strata seen in the local police department breakdown (less than </w:t>
      </w:r>
      <w:r w:rsidRPr="001F564C" w:rsidR="00A75A9A">
        <w:rPr>
          <w:rFonts w:ascii="Times New Roman" w:hAnsi="Times New Roman" w:cs="Times New Roman"/>
        </w:rPr>
        <w:t xml:space="preserve">2 </w:t>
      </w:r>
      <w:r w:rsidR="004437E8">
        <w:rPr>
          <w:rFonts w:ascii="Times New Roman" w:hAnsi="Times New Roman" w:cs="Times New Roman"/>
        </w:rPr>
        <w:t>FTE</w:t>
      </w:r>
      <w:r w:rsidRPr="001F564C" w:rsidR="00A75A9A">
        <w:rPr>
          <w:rFonts w:ascii="Times New Roman" w:hAnsi="Times New Roman" w:cs="Times New Roman"/>
        </w:rPr>
        <w:t xml:space="preserve"> </w:t>
      </w:r>
      <w:r w:rsidRPr="001F564C" w:rsidR="00C61305">
        <w:rPr>
          <w:rFonts w:ascii="Times New Roman" w:hAnsi="Times New Roman" w:cs="Times New Roman"/>
        </w:rPr>
        <w:t>sworn personnel</w:t>
      </w:r>
      <w:r w:rsidRPr="001F564C" w:rsidR="00A75A9A">
        <w:rPr>
          <w:rFonts w:ascii="Times New Roman" w:hAnsi="Times New Roman" w:cs="Times New Roman"/>
        </w:rPr>
        <w:t xml:space="preserve"> and between </w:t>
      </w:r>
      <w:r w:rsidRPr="001F564C" w:rsidR="00F15725">
        <w:rPr>
          <w:rFonts w:ascii="Times New Roman" w:hAnsi="Times New Roman" w:cs="Times New Roman"/>
        </w:rPr>
        <w:t xml:space="preserve">2 </w:t>
      </w:r>
      <w:r w:rsidRPr="001F564C" w:rsidR="00C61305">
        <w:rPr>
          <w:rFonts w:ascii="Times New Roman" w:hAnsi="Times New Roman" w:cs="Times New Roman"/>
        </w:rPr>
        <w:t xml:space="preserve">and 5 </w:t>
      </w:r>
      <w:r w:rsidR="004437E8">
        <w:rPr>
          <w:rFonts w:ascii="Times New Roman" w:hAnsi="Times New Roman" w:cs="Times New Roman"/>
        </w:rPr>
        <w:t>FTE</w:t>
      </w:r>
      <w:r w:rsidRPr="001F564C" w:rsidR="00C61305">
        <w:rPr>
          <w:rFonts w:ascii="Times New Roman" w:hAnsi="Times New Roman" w:cs="Times New Roman"/>
        </w:rPr>
        <w:t xml:space="preserve"> sworn personnel</w:t>
      </w:r>
      <w:r w:rsidRPr="001F564C" w:rsidR="00C06A78">
        <w:rPr>
          <w:rFonts w:ascii="Times New Roman" w:hAnsi="Times New Roman" w:cs="Times New Roman"/>
        </w:rPr>
        <w:t xml:space="preserve">) are combined given the </w:t>
      </w:r>
      <w:r w:rsidRPr="001F564C" w:rsidR="00C61750">
        <w:rPr>
          <w:rFonts w:ascii="Times New Roman" w:hAnsi="Times New Roman" w:cs="Times New Roman"/>
        </w:rPr>
        <w:t xml:space="preserve">low count of </w:t>
      </w:r>
      <w:r w:rsidRPr="001F564C" w:rsidR="00AA2CF6">
        <w:rPr>
          <w:rFonts w:ascii="Times New Roman" w:hAnsi="Times New Roman" w:cs="Times New Roman"/>
        </w:rPr>
        <w:t>sheriff’s offices in those strata</w:t>
      </w:r>
      <w:r w:rsidRPr="001F564C" w:rsidR="00BD0A1A">
        <w:rPr>
          <w:rFonts w:ascii="Times New Roman" w:hAnsi="Times New Roman" w:cs="Times New Roman"/>
        </w:rPr>
        <w:t xml:space="preserve"> and the lack of response from the smallest sheriffs strata during the 2020 LEMAS</w:t>
      </w:r>
      <w:r w:rsidRPr="001F564C" w:rsidR="00AA2CF6">
        <w:rPr>
          <w:rFonts w:ascii="Times New Roman" w:hAnsi="Times New Roman" w:cs="Times New Roman"/>
        </w:rPr>
        <w:t>.</w:t>
      </w:r>
      <w:r w:rsidR="00AA2CF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ABB" w14:paraId="796007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EDA16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13116"/>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063DC2"/>
    <w:multiLevelType w:val="hybridMultilevel"/>
    <w:tmpl w:val="D78E1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25450"/>
    <w:multiLevelType w:val="multilevel"/>
    <w:tmpl w:val="7A1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0E4721"/>
    <w:multiLevelType w:val="hybridMultilevel"/>
    <w:tmpl w:val="F33C006C"/>
    <w:lvl w:ilvl="0">
      <w:start w:val="1"/>
      <w:numFmt w:val="upperRoman"/>
      <w:lvlText w:val="%1."/>
      <w:lvlJc w:val="left"/>
      <w:pPr>
        <w:ind w:left="1080" w:hanging="72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3337EE"/>
    <w:multiLevelType w:val="multilevel"/>
    <w:tmpl w:val="C7C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FF5822"/>
    <w:multiLevelType w:val="multilevel"/>
    <w:tmpl w:val="C76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152BA8"/>
    <w:multiLevelType w:val="hybridMultilevel"/>
    <w:tmpl w:val="EC60D1EC"/>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78647A"/>
    <w:multiLevelType w:val="hybridMultilevel"/>
    <w:tmpl w:val="808C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9B7BAB"/>
    <w:multiLevelType w:val="multilevel"/>
    <w:tmpl w:val="412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D234F4"/>
    <w:multiLevelType w:val="hybridMultilevel"/>
    <w:tmpl w:val="C9DA6CAE"/>
    <w:lvl w:ilvl="0">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1C152EF"/>
    <w:multiLevelType w:val="multilevel"/>
    <w:tmpl w:val="C0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9B69E1"/>
    <w:multiLevelType w:val="multilevel"/>
    <w:tmpl w:val="594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CA7ED6"/>
    <w:multiLevelType w:val="multilevel"/>
    <w:tmpl w:val="79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E52F28"/>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2D1308"/>
    <w:multiLevelType w:val="hybridMultilevel"/>
    <w:tmpl w:val="B1FE004C"/>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BFA6FF9"/>
    <w:multiLevelType w:val="hybridMultilevel"/>
    <w:tmpl w:val="42CA8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866E31"/>
    <w:multiLevelType w:val="multilevel"/>
    <w:tmpl w:val="1E1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D90622E"/>
    <w:multiLevelType w:val="multilevel"/>
    <w:tmpl w:val="A7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0A75DC5"/>
    <w:multiLevelType w:val="multilevel"/>
    <w:tmpl w:val="33A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1CD7D9D"/>
    <w:multiLevelType w:val="multilevel"/>
    <w:tmpl w:val="A0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387238E"/>
    <w:multiLevelType w:val="multilevel"/>
    <w:tmpl w:val="7F1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38E3D80"/>
    <w:multiLevelType w:val="multilevel"/>
    <w:tmpl w:val="0B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41B4991"/>
    <w:multiLevelType w:val="multilevel"/>
    <w:tmpl w:val="22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4C263B4"/>
    <w:multiLevelType w:val="multilevel"/>
    <w:tmpl w:val="E2A8DD8E"/>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5">
    <w:nsid w:val="263A2F1C"/>
    <w:multiLevelType w:val="multilevel"/>
    <w:tmpl w:val="F9C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9F00E78"/>
    <w:multiLevelType w:val="multilevel"/>
    <w:tmpl w:val="97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14081C"/>
    <w:multiLevelType w:val="hybridMultilevel"/>
    <w:tmpl w:val="8D8A821A"/>
    <w:lvl w:ilvl="0">
      <w:start w:val="1"/>
      <w:numFmt w:val="decimal"/>
      <w:pStyle w:val="EndnoteText"/>
      <w:lvlText w:val="%1."/>
      <w:lvlJc w:val="left"/>
      <w:pPr>
        <w:ind w:left="720" w:hanging="360"/>
      </w:pPr>
      <w:rPr>
        <w:rFonts w:ascii="Lato Bold" w:hAnsi="Lato Bold"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A23430E"/>
    <w:multiLevelType w:val="multilevel"/>
    <w:tmpl w:val="88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D6D6F81"/>
    <w:multiLevelType w:val="multilevel"/>
    <w:tmpl w:val="E4E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0700225"/>
    <w:multiLevelType w:val="hybridMultilevel"/>
    <w:tmpl w:val="BCF49118"/>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1252212"/>
    <w:multiLevelType w:val="hybridMultilevel"/>
    <w:tmpl w:val="6F883BDC"/>
    <w:lvl w:ilvl="0">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546D4B"/>
    <w:multiLevelType w:val="hybridMultilevel"/>
    <w:tmpl w:val="9CF05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4B0559"/>
    <w:multiLevelType w:val="hybridMultilevel"/>
    <w:tmpl w:val="D21AB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C721DA8"/>
    <w:multiLevelType w:val="hybridMultilevel"/>
    <w:tmpl w:val="BC8CC878"/>
    <w:lvl w:ilvl="0">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5">
    <w:nsid w:val="3F5E4C3C"/>
    <w:multiLevelType w:val="hybridMultilevel"/>
    <w:tmpl w:val="AF1E96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BE6A80"/>
    <w:multiLevelType w:val="multilevel"/>
    <w:tmpl w:val="124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2C00AB3"/>
    <w:multiLevelType w:val="multilevel"/>
    <w:tmpl w:val="40E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5493B30"/>
    <w:multiLevelType w:val="multilevel"/>
    <w:tmpl w:val="A78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82A36A9"/>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DCB373A"/>
    <w:multiLevelType w:val="hybridMultilevel"/>
    <w:tmpl w:val="7E98F898"/>
    <w:lvl w:ilvl="0">
      <w:start w:val="50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EE870FB"/>
    <w:multiLevelType w:val="multilevel"/>
    <w:tmpl w:val="46E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F23494B"/>
    <w:multiLevelType w:val="multilevel"/>
    <w:tmpl w:val="EE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FDD1D60"/>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3390004"/>
    <w:multiLevelType w:val="multilevel"/>
    <w:tmpl w:val="819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40D3AE8"/>
    <w:multiLevelType w:val="hybridMultilevel"/>
    <w:tmpl w:val="2EAC0C84"/>
    <w:lvl w:ilvl="0">
      <w:start w:val="1"/>
      <w:numFmt w:val="bullet"/>
      <w:pStyle w:val="NORC-Bullet1"/>
      <w:lvlText w:val=""/>
      <w:lvlJc w:val="left"/>
      <w:pPr>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A040FCA"/>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CD21CEC"/>
    <w:multiLevelType w:val="multilevel"/>
    <w:tmpl w:val="A5E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1A70C9F"/>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1EC62B0"/>
    <w:multiLevelType w:val="multilevel"/>
    <w:tmpl w:val="83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516422A"/>
    <w:multiLevelType w:val="hybridMultilevel"/>
    <w:tmpl w:val="C82E488C"/>
    <w:lvl w:ilvl="0">
      <w:start w:val="25"/>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1">
    <w:nsid w:val="66C72881"/>
    <w:multiLevelType w:val="hybridMultilevel"/>
    <w:tmpl w:val="2AB6D2F4"/>
    <w:lvl w:ilvl="0">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82F2AF7"/>
    <w:multiLevelType w:val="hybridMultilevel"/>
    <w:tmpl w:val="F9A25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C647C49"/>
    <w:multiLevelType w:val="multilevel"/>
    <w:tmpl w:val="7D0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E2A7E67"/>
    <w:multiLevelType w:val="hybridMultilevel"/>
    <w:tmpl w:val="97505F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1AF052D"/>
    <w:multiLevelType w:val="multilevel"/>
    <w:tmpl w:val="722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4536398"/>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5C7164C"/>
    <w:multiLevelType w:val="multilevel"/>
    <w:tmpl w:val="28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7D31BF2"/>
    <w:multiLevelType w:val="hybridMultilevel"/>
    <w:tmpl w:val="01AC7A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8F06A0F"/>
    <w:multiLevelType w:val="multilevel"/>
    <w:tmpl w:val="07B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C615769"/>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F042019"/>
    <w:multiLevelType w:val="hybridMultilevel"/>
    <w:tmpl w:val="22CA1B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FC154B2"/>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728606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266628">
    <w:abstractNumId w:val="54"/>
  </w:num>
  <w:num w:numId="3" w16cid:durableId="1758556326">
    <w:abstractNumId w:val="16"/>
  </w:num>
  <w:num w:numId="4" w16cid:durableId="349916811">
    <w:abstractNumId w:val="56"/>
  </w:num>
  <w:num w:numId="5" w16cid:durableId="2091995897">
    <w:abstractNumId w:val="43"/>
  </w:num>
  <w:num w:numId="6" w16cid:durableId="1550920200">
    <w:abstractNumId w:val="1"/>
  </w:num>
  <w:num w:numId="7" w16cid:durableId="939215575">
    <w:abstractNumId w:val="39"/>
  </w:num>
  <w:num w:numId="8" w16cid:durableId="11704078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79475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520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5529913">
    <w:abstractNumId w:val="34"/>
  </w:num>
  <w:num w:numId="12" w16cid:durableId="1878542911">
    <w:abstractNumId w:val="51"/>
  </w:num>
  <w:num w:numId="13" w16cid:durableId="1792430984">
    <w:abstractNumId w:val="31"/>
  </w:num>
  <w:num w:numId="14" w16cid:durableId="424612597">
    <w:abstractNumId w:val="10"/>
  </w:num>
  <w:num w:numId="15" w16cid:durableId="1757822812">
    <w:abstractNumId w:val="27"/>
  </w:num>
  <w:num w:numId="16" w16cid:durableId="1343781791">
    <w:abstractNumId w:val="53"/>
  </w:num>
  <w:num w:numId="17" w16cid:durableId="1862013025">
    <w:abstractNumId w:val="33"/>
  </w:num>
  <w:num w:numId="18" w16cid:durableId="622812254">
    <w:abstractNumId w:val="19"/>
  </w:num>
  <w:num w:numId="19" w16cid:durableId="1994485973">
    <w:abstractNumId w:val="20"/>
  </w:num>
  <w:num w:numId="20" w16cid:durableId="1647589744">
    <w:abstractNumId w:val="6"/>
  </w:num>
  <w:num w:numId="21" w16cid:durableId="17315865">
    <w:abstractNumId w:val="22"/>
  </w:num>
  <w:num w:numId="22" w16cid:durableId="1513488502">
    <w:abstractNumId w:val="13"/>
  </w:num>
  <w:num w:numId="23" w16cid:durableId="2042169950">
    <w:abstractNumId w:val="44"/>
  </w:num>
  <w:num w:numId="24" w16cid:durableId="1615214337">
    <w:abstractNumId w:val="57"/>
  </w:num>
  <w:num w:numId="25" w16cid:durableId="484125504">
    <w:abstractNumId w:val="17"/>
  </w:num>
  <w:num w:numId="26" w16cid:durableId="1862742921">
    <w:abstractNumId w:val="28"/>
  </w:num>
  <w:num w:numId="27" w16cid:durableId="110826227">
    <w:abstractNumId w:val="12"/>
  </w:num>
  <w:num w:numId="28" w16cid:durableId="1097286933">
    <w:abstractNumId w:val="11"/>
  </w:num>
  <w:num w:numId="29" w16cid:durableId="1949510595">
    <w:abstractNumId w:val="25"/>
  </w:num>
  <w:num w:numId="30" w16cid:durableId="290861479">
    <w:abstractNumId w:val="49"/>
  </w:num>
  <w:num w:numId="31" w16cid:durableId="1912930968">
    <w:abstractNumId w:val="47"/>
  </w:num>
  <w:num w:numId="32" w16cid:durableId="728113155">
    <w:abstractNumId w:val="9"/>
  </w:num>
  <w:num w:numId="33" w16cid:durableId="5714614">
    <w:abstractNumId w:val="42"/>
  </w:num>
  <w:num w:numId="34" w16cid:durableId="25058902">
    <w:abstractNumId w:val="5"/>
  </w:num>
  <w:num w:numId="35" w16cid:durableId="1511944938">
    <w:abstractNumId w:val="3"/>
  </w:num>
  <w:num w:numId="36" w16cid:durableId="1604418409">
    <w:abstractNumId w:val="36"/>
  </w:num>
  <w:num w:numId="37" w16cid:durableId="1134448408">
    <w:abstractNumId w:val="59"/>
  </w:num>
  <w:num w:numId="38" w16cid:durableId="1002001730">
    <w:abstractNumId w:val="37"/>
  </w:num>
  <w:num w:numId="39" w16cid:durableId="394553709">
    <w:abstractNumId w:val="26"/>
  </w:num>
  <w:num w:numId="40" w16cid:durableId="612781959">
    <w:abstractNumId w:val="18"/>
  </w:num>
  <w:num w:numId="41" w16cid:durableId="1231039297">
    <w:abstractNumId w:val="23"/>
  </w:num>
  <w:num w:numId="42" w16cid:durableId="1934825879">
    <w:abstractNumId w:val="41"/>
  </w:num>
  <w:num w:numId="43" w16cid:durableId="1313368712">
    <w:abstractNumId w:val="21"/>
  </w:num>
  <w:num w:numId="44" w16cid:durableId="621498144">
    <w:abstractNumId w:val="38"/>
  </w:num>
  <w:num w:numId="45" w16cid:durableId="988293140">
    <w:abstractNumId w:val="29"/>
  </w:num>
  <w:num w:numId="46" w16cid:durableId="2045327361">
    <w:abstractNumId w:val="55"/>
  </w:num>
  <w:num w:numId="47" w16cid:durableId="1810854589">
    <w:abstractNumId w:val="7"/>
  </w:num>
  <w:num w:numId="48" w16cid:durableId="1624651442">
    <w:abstractNumId w:val="60"/>
  </w:num>
  <w:num w:numId="49" w16cid:durableId="2093231035">
    <w:abstractNumId w:val="14"/>
  </w:num>
  <w:num w:numId="50" w16cid:durableId="734356781">
    <w:abstractNumId w:val="61"/>
  </w:num>
  <w:num w:numId="51" w16cid:durableId="1334918647">
    <w:abstractNumId w:val="58"/>
  </w:num>
  <w:num w:numId="52" w16cid:durableId="1987009922">
    <w:abstractNumId w:val="50"/>
  </w:num>
  <w:num w:numId="53" w16cid:durableId="557398759">
    <w:abstractNumId w:val="4"/>
  </w:num>
  <w:num w:numId="54" w16cid:durableId="427583393">
    <w:abstractNumId w:val="52"/>
  </w:num>
  <w:num w:numId="55" w16cid:durableId="24977542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320395">
    <w:abstractNumId w:val="2"/>
  </w:num>
  <w:num w:numId="57" w16cid:durableId="710542986">
    <w:abstractNumId w:val="8"/>
  </w:num>
  <w:num w:numId="58" w16cid:durableId="1415317990">
    <w:abstractNumId w:val="15"/>
  </w:num>
  <w:num w:numId="59" w16cid:durableId="1083992795">
    <w:abstractNumId w:val="40"/>
  </w:num>
  <w:num w:numId="60" w16cid:durableId="152650339">
    <w:abstractNumId w:val="32"/>
  </w:num>
  <w:num w:numId="61" w16cid:durableId="1147211744">
    <w:abstractNumId w:val="35"/>
  </w:num>
  <w:num w:numId="62" w16cid:durableId="921061922">
    <w:abstractNumId w:val="0"/>
  </w:num>
  <w:num w:numId="63" w16cid:durableId="983704895">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E9"/>
    <w:rsid w:val="00001C53"/>
    <w:rsid w:val="00002BDB"/>
    <w:rsid w:val="000031E8"/>
    <w:rsid w:val="00003C59"/>
    <w:rsid w:val="0000434A"/>
    <w:rsid w:val="000045B6"/>
    <w:rsid w:val="000060F7"/>
    <w:rsid w:val="00006F27"/>
    <w:rsid w:val="00007940"/>
    <w:rsid w:val="00010190"/>
    <w:rsid w:val="0001156E"/>
    <w:rsid w:val="00011918"/>
    <w:rsid w:val="00013209"/>
    <w:rsid w:val="000148F4"/>
    <w:rsid w:val="000149D8"/>
    <w:rsid w:val="00014F8F"/>
    <w:rsid w:val="00015483"/>
    <w:rsid w:val="0001548F"/>
    <w:rsid w:val="000158CC"/>
    <w:rsid w:val="000161DB"/>
    <w:rsid w:val="0001722D"/>
    <w:rsid w:val="00022C97"/>
    <w:rsid w:val="00022ECC"/>
    <w:rsid w:val="0002389B"/>
    <w:rsid w:val="00024744"/>
    <w:rsid w:val="00025C19"/>
    <w:rsid w:val="00026BFA"/>
    <w:rsid w:val="00026C74"/>
    <w:rsid w:val="00030B7D"/>
    <w:rsid w:val="00033377"/>
    <w:rsid w:val="0003460A"/>
    <w:rsid w:val="00035BA1"/>
    <w:rsid w:val="000377AB"/>
    <w:rsid w:val="00040D6A"/>
    <w:rsid w:val="00041DD9"/>
    <w:rsid w:val="000442D6"/>
    <w:rsid w:val="00044F0C"/>
    <w:rsid w:val="00047F1A"/>
    <w:rsid w:val="00050DB2"/>
    <w:rsid w:val="00053A8D"/>
    <w:rsid w:val="00054245"/>
    <w:rsid w:val="00054C6A"/>
    <w:rsid w:val="00055C36"/>
    <w:rsid w:val="000560A7"/>
    <w:rsid w:val="00056166"/>
    <w:rsid w:val="00057567"/>
    <w:rsid w:val="00057E0F"/>
    <w:rsid w:val="00060997"/>
    <w:rsid w:val="000636F7"/>
    <w:rsid w:val="00064463"/>
    <w:rsid w:val="000645C6"/>
    <w:rsid w:val="00066220"/>
    <w:rsid w:val="00067C8D"/>
    <w:rsid w:val="00070D7D"/>
    <w:rsid w:val="00072034"/>
    <w:rsid w:val="00073651"/>
    <w:rsid w:val="00080B4F"/>
    <w:rsid w:val="00080EBF"/>
    <w:rsid w:val="00082842"/>
    <w:rsid w:val="000829CA"/>
    <w:rsid w:val="00082C5D"/>
    <w:rsid w:val="00082EFC"/>
    <w:rsid w:val="000830F1"/>
    <w:rsid w:val="00084650"/>
    <w:rsid w:val="000854B1"/>
    <w:rsid w:val="00085EF8"/>
    <w:rsid w:val="00086A4C"/>
    <w:rsid w:val="0008711A"/>
    <w:rsid w:val="0008735D"/>
    <w:rsid w:val="00087A07"/>
    <w:rsid w:val="00087EDA"/>
    <w:rsid w:val="0009002D"/>
    <w:rsid w:val="000907F6"/>
    <w:rsid w:val="000915CB"/>
    <w:rsid w:val="000934CE"/>
    <w:rsid w:val="000967F5"/>
    <w:rsid w:val="000971BD"/>
    <w:rsid w:val="00097805"/>
    <w:rsid w:val="000A21F8"/>
    <w:rsid w:val="000A2AAD"/>
    <w:rsid w:val="000A3902"/>
    <w:rsid w:val="000A5356"/>
    <w:rsid w:val="000A6656"/>
    <w:rsid w:val="000A6A96"/>
    <w:rsid w:val="000A7EBE"/>
    <w:rsid w:val="000B09D9"/>
    <w:rsid w:val="000B0A6C"/>
    <w:rsid w:val="000B20F9"/>
    <w:rsid w:val="000B7CC9"/>
    <w:rsid w:val="000C22CB"/>
    <w:rsid w:val="000C6CFF"/>
    <w:rsid w:val="000D0B92"/>
    <w:rsid w:val="000D296F"/>
    <w:rsid w:val="000D4E26"/>
    <w:rsid w:val="000D4F39"/>
    <w:rsid w:val="000D5A01"/>
    <w:rsid w:val="000D5D0B"/>
    <w:rsid w:val="000D7E45"/>
    <w:rsid w:val="000E1E47"/>
    <w:rsid w:val="000E3990"/>
    <w:rsid w:val="000E3D48"/>
    <w:rsid w:val="000E4CD1"/>
    <w:rsid w:val="000E7A59"/>
    <w:rsid w:val="000F0608"/>
    <w:rsid w:val="000F0A56"/>
    <w:rsid w:val="000F1EA7"/>
    <w:rsid w:val="000F2B36"/>
    <w:rsid w:val="000F6DBD"/>
    <w:rsid w:val="00102052"/>
    <w:rsid w:val="00103533"/>
    <w:rsid w:val="00103B54"/>
    <w:rsid w:val="001041BB"/>
    <w:rsid w:val="001076B9"/>
    <w:rsid w:val="00107DA5"/>
    <w:rsid w:val="00107E56"/>
    <w:rsid w:val="00110053"/>
    <w:rsid w:val="00111B31"/>
    <w:rsid w:val="00113545"/>
    <w:rsid w:val="001135C9"/>
    <w:rsid w:val="001136F7"/>
    <w:rsid w:val="00113CED"/>
    <w:rsid w:val="00115833"/>
    <w:rsid w:val="001159F0"/>
    <w:rsid w:val="00115F5E"/>
    <w:rsid w:val="00120FB5"/>
    <w:rsid w:val="00122586"/>
    <w:rsid w:val="00124275"/>
    <w:rsid w:val="001266F6"/>
    <w:rsid w:val="00126B52"/>
    <w:rsid w:val="00132023"/>
    <w:rsid w:val="00133AA7"/>
    <w:rsid w:val="00134EBE"/>
    <w:rsid w:val="00135521"/>
    <w:rsid w:val="001355CE"/>
    <w:rsid w:val="0013561A"/>
    <w:rsid w:val="00136541"/>
    <w:rsid w:val="00136675"/>
    <w:rsid w:val="00136955"/>
    <w:rsid w:val="00137085"/>
    <w:rsid w:val="00137917"/>
    <w:rsid w:val="001473C7"/>
    <w:rsid w:val="00150A7A"/>
    <w:rsid w:val="00153297"/>
    <w:rsid w:val="00154C5F"/>
    <w:rsid w:val="00156DAC"/>
    <w:rsid w:val="00157D76"/>
    <w:rsid w:val="00161090"/>
    <w:rsid w:val="001620FB"/>
    <w:rsid w:val="001636AA"/>
    <w:rsid w:val="00163B75"/>
    <w:rsid w:val="00163DAE"/>
    <w:rsid w:val="00164B0D"/>
    <w:rsid w:val="00164EFA"/>
    <w:rsid w:val="00165D60"/>
    <w:rsid w:val="0016775A"/>
    <w:rsid w:val="00167E93"/>
    <w:rsid w:val="00171047"/>
    <w:rsid w:val="001711D9"/>
    <w:rsid w:val="00173B90"/>
    <w:rsid w:val="00174B09"/>
    <w:rsid w:val="0017665D"/>
    <w:rsid w:val="0017679C"/>
    <w:rsid w:val="001779E6"/>
    <w:rsid w:val="001808E1"/>
    <w:rsid w:val="00184937"/>
    <w:rsid w:val="0018568D"/>
    <w:rsid w:val="00185A1B"/>
    <w:rsid w:val="00187EE4"/>
    <w:rsid w:val="00191758"/>
    <w:rsid w:val="00194971"/>
    <w:rsid w:val="00194CEE"/>
    <w:rsid w:val="0019690A"/>
    <w:rsid w:val="00196E7D"/>
    <w:rsid w:val="001974A1"/>
    <w:rsid w:val="001A0DDE"/>
    <w:rsid w:val="001A2ACF"/>
    <w:rsid w:val="001A2D3A"/>
    <w:rsid w:val="001A4CF3"/>
    <w:rsid w:val="001A55BC"/>
    <w:rsid w:val="001A5769"/>
    <w:rsid w:val="001A5A45"/>
    <w:rsid w:val="001A5FD6"/>
    <w:rsid w:val="001B010E"/>
    <w:rsid w:val="001B07FB"/>
    <w:rsid w:val="001B0DFC"/>
    <w:rsid w:val="001B1DE4"/>
    <w:rsid w:val="001B22CD"/>
    <w:rsid w:val="001B2DDA"/>
    <w:rsid w:val="001B333C"/>
    <w:rsid w:val="001B432C"/>
    <w:rsid w:val="001B594A"/>
    <w:rsid w:val="001B6153"/>
    <w:rsid w:val="001B61F3"/>
    <w:rsid w:val="001B6E10"/>
    <w:rsid w:val="001B75D3"/>
    <w:rsid w:val="001C1AEB"/>
    <w:rsid w:val="001C4BDB"/>
    <w:rsid w:val="001C5646"/>
    <w:rsid w:val="001C59E5"/>
    <w:rsid w:val="001C5EBA"/>
    <w:rsid w:val="001C6C3B"/>
    <w:rsid w:val="001C6E8D"/>
    <w:rsid w:val="001D04DF"/>
    <w:rsid w:val="001D05DE"/>
    <w:rsid w:val="001D2785"/>
    <w:rsid w:val="001D2A67"/>
    <w:rsid w:val="001D2B81"/>
    <w:rsid w:val="001D39CB"/>
    <w:rsid w:val="001D4C52"/>
    <w:rsid w:val="001D5402"/>
    <w:rsid w:val="001D6B88"/>
    <w:rsid w:val="001D7C45"/>
    <w:rsid w:val="001E0500"/>
    <w:rsid w:val="001E0CE1"/>
    <w:rsid w:val="001E14D8"/>
    <w:rsid w:val="001E1DCE"/>
    <w:rsid w:val="001E3186"/>
    <w:rsid w:val="001E3DD1"/>
    <w:rsid w:val="001E411D"/>
    <w:rsid w:val="001E5E79"/>
    <w:rsid w:val="001E655C"/>
    <w:rsid w:val="001E6BE5"/>
    <w:rsid w:val="001E77DA"/>
    <w:rsid w:val="001E7CAA"/>
    <w:rsid w:val="001F1E7C"/>
    <w:rsid w:val="001F2CC8"/>
    <w:rsid w:val="001F359F"/>
    <w:rsid w:val="001F38BC"/>
    <w:rsid w:val="001F3986"/>
    <w:rsid w:val="001F42A4"/>
    <w:rsid w:val="001F4390"/>
    <w:rsid w:val="001F449D"/>
    <w:rsid w:val="001F4521"/>
    <w:rsid w:val="001F49F7"/>
    <w:rsid w:val="001F4FFB"/>
    <w:rsid w:val="001F564C"/>
    <w:rsid w:val="001F6BE6"/>
    <w:rsid w:val="001F7E0D"/>
    <w:rsid w:val="00200187"/>
    <w:rsid w:val="0020077F"/>
    <w:rsid w:val="00201539"/>
    <w:rsid w:val="00201C9F"/>
    <w:rsid w:val="00205315"/>
    <w:rsid w:val="002055BE"/>
    <w:rsid w:val="0020747B"/>
    <w:rsid w:val="002108C8"/>
    <w:rsid w:val="00210AE5"/>
    <w:rsid w:val="00211FF0"/>
    <w:rsid w:val="002124A5"/>
    <w:rsid w:val="002124CB"/>
    <w:rsid w:val="002129DF"/>
    <w:rsid w:val="00212A95"/>
    <w:rsid w:val="0021340A"/>
    <w:rsid w:val="002141FC"/>
    <w:rsid w:val="00214DF7"/>
    <w:rsid w:val="0021538D"/>
    <w:rsid w:val="00215E97"/>
    <w:rsid w:val="00215FE1"/>
    <w:rsid w:val="002201E3"/>
    <w:rsid w:val="0022059C"/>
    <w:rsid w:val="00221403"/>
    <w:rsid w:val="0022147D"/>
    <w:rsid w:val="0022324A"/>
    <w:rsid w:val="0022390B"/>
    <w:rsid w:val="00223A96"/>
    <w:rsid w:val="00223B66"/>
    <w:rsid w:val="00224487"/>
    <w:rsid w:val="00225B19"/>
    <w:rsid w:val="00231733"/>
    <w:rsid w:val="00231D7E"/>
    <w:rsid w:val="002333DE"/>
    <w:rsid w:val="002358BD"/>
    <w:rsid w:val="00236F46"/>
    <w:rsid w:val="00237091"/>
    <w:rsid w:val="0023790F"/>
    <w:rsid w:val="00242462"/>
    <w:rsid w:val="002424EE"/>
    <w:rsid w:val="00242877"/>
    <w:rsid w:val="00242FF2"/>
    <w:rsid w:val="002455D2"/>
    <w:rsid w:val="00245F5C"/>
    <w:rsid w:val="002462BE"/>
    <w:rsid w:val="00246975"/>
    <w:rsid w:val="00246BD9"/>
    <w:rsid w:val="00247BAD"/>
    <w:rsid w:val="00252AF9"/>
    <w:rsid w:val="00254004"/>
    <w:rsid w:val="00254138"/>
    <w:rsid w:val="00257C1C"/>
    <w:rsid w:val="00260231"/>
    <w:rsid w:val="0026081B"/>
    <w:rsid w:val="002616E9"/>
    <w:rsid w:val="00263865"/>
    <w:rsid w:val="00264542"/>
    <w:rsid w:val="002645A1"/>
    <w:rsid w:val="0026474F"/>
    <w:rsid w:val="002666CD"/>
    <w:rsid w:val="00266CA0"/>
    <w:rsid w:val="00270D1B"/>
    <w:rsid w:val="002718CB"/>
    <w:rsid w:val="00271A6A"/>
    <w:rsid w:val="0027238E"/>
    <w:rsid w:val="002726B3"/>
    <w:rsid w:val="00272726"/>
    <w:rsid w:val="00273277"/>
    <w:rsid w:val="00273BDB"/>
    <w:rsid w:val="002746FB"/>
    <w:rsid w:val="0027572A"/>
    <w:rsid w:val="00277280"/>
    <w:rsid w:val="00277800"/>
    <w:rsid w:val="00277A93"/>
    <w:rsid w:val="002810F6"/>
    <w:rsid w:val="00281CE0"/>
    <w:rsid w:val="00283FCD"/>
    <w:rsid w:val="002844A2"/>
    <w:rsid w:val="0028586F"/>
    <w:rsid w:val="002875F6"/>
    <w:rsid w:val="00290C1A"/>
    <w:rsid w:val="00290DF0"/>
    <w:rsid w:val="00293717"/>
    <w:rsid w:val="00294DFE"/>
    <w:rsid w:val="00295105"/>
    <w:rsid w:val="00295A8C"/>
    <w:rsid w:val="00296243"/>
    <w:rsid w:val="002A0061"/>
    <w:rsid w:val="002A26ED"/>
    <w:rsid w:val="002A2B2B"/>
    <w:rsid w:val="002A4133"/>
    <w:rsid w:val="002A4998"/>
    <w:rsid w:val="002A5A56"/>
    <w:rsid w:val="002A6680"/>
    <w:rsid w:val="002B0FD8"/>
    <w:rsid w:val="002B1C07"/>
    <w:rsid w:val="002B2507"/>
    <w:rsid w:val="002B29B6"/>
    <w:rsid w:val="002B332A"/>
    <w:rsid w:val="002B4570"/>
    <w:rsid w:val="002B502D"/>
    <w:rsid w:val="002B56A9"/>
    <w:rsid w:val="002C1902"/>
    <w:rsid w:val="002C4F6E"/>
    <w:rsid w:val="002C60E5"/>
    <w:rsid w:val="002C76F9"/>
    <w:rsid w:val="002C7E1F"/>
    <w:rsid w:val="002D0020"/>
    <w:rsid w:val="002D1CDC"/>
    <w:rsid w:val="002D4BF1"/>
    <w:rsid w:val="002D63A2"/>
    <w:rsid w:val="002E137D"/>
    <w:rsid w:val="002E2A76"/>
    <w:rsid w:val="002E3364"/>
    <w:rsid w:val="002E3E84"/>
    <w:rsid w:val="002E75B9"/>
    <w:rsid w:val="002F012E"/>
    <w:rsid w:val="002F0843"/>
    <w:rsid w:val="002F120C"/>
    <w:rsid w:val="002F2106"/>
    <w:rsid w:val="002F2233"/>
    <w:rsid w:val="002F2961"/>
    <w:rsid w:val="002F4F7B"/>
    <w:rsid w:val="002F6079"/>
    <w:rsid w:val="002F63C3"/>
    <w:rsid w:val="002F6414"/>
    <w:rsid w:val="002F7E5B"/>
    <w:rsid w:val="00301269"/>
    <w:rsid w:val="003022FB"/>
    <w:rsid w:val="003030D2"/>
    <w:rsid w:val="00306896"/>
    <w:rsid w:val="00306D78"/>
    <w:rsid w:val="0030760B"/>
    <w:rsid w:val="0031011E"/>
    <w:rsid w:val="00310177"/>
    <w:rsid w:val="00310EC6"/>
    <w:rsid w:val="00310ED8"/>
    <w:rsid w:val="003118E1"/>
    <w:rsid w:val="003124FF"/>
    <w:rsid w:val="00313A25"/>
    <w:rsid w:val="00314500"/>
    <w:rsid w:val="0031776A"/>
    <w:rsid w:val="00320898"/>
    <w:rsid w:val="00320CDC"/>
    <w:rsid w:val="003219EB"/>
    <w:rsid w:val="0032403E"/>
    <w:rsid w:val="003255DD"/>
    <w:rsid w:val="00325972"/>
    <w:rsid w:val="00325B86"/>
    <w:rsid w:val="00327237"/>
    <w:rsid w:val="003277B2"/>
    <w:rsid w:val="0033166E"/>
    <w:rsid w:val="00333DFE"/>
    <w:rsid w:val="00333E3B"/>
    <w:rsid w:val="003340F8"/>
    <w:rsid w:val="00334411"/>
    <w:rsid w:val="003366EE"/>
    <w:rsid w:val="00336B0F"/>
    <w:rsid w:val="00336CDC"/>
    <w:rsid w:val="003371E8"/>
    <w:rsid w:val="00337D96"/>
    <w:rsid w:val="00340715"/>
    <w:rsid w:val="003435D5"/>
    <w:rsid w:val="003440B9"/>
    <w:rsid w:val="00344B98"/>
    <w:rsid w:val="0034512F"/>
    <w:rsid w:val="0034523F"/>
    <w:rsid w:val="003461D9"/>
    <w:rsid w:val="0034637A"/>
    <w:rsid w:val="00346541"/>
    <w:rsid w:val="003470E3"/>
    <w:rsid w:val="0034799C"/>
    <w:rsid w:val="00351B6D"/>
    <w:rsid w:val="0035311A"/>
    <w:rsid w:val="00356469"/>
    <w:rsid w:val="003600AF"/>
    <w:rsid w:val="003605F5"/>
    <w:rsid w:val="00361BC3"/>
    <w:rsid w:val="00361C43"/>
    <w:rsid w:val="003639A4"/>
    <w:rsid w:val="003649A4"/>
    <w:rsid w:val="00365BD9"/>
    <w:rsid w:val="00365FE8"/>
    <w:rsid w:val="00366476"/>
    <w:rsid w:val="00366C5F"/>
    <w:rsid w:val="00367547"/>
    <w:rsid w:val="00367ADC"/>
    <w:rsid w:val="003709A6"/>
    <w:rsid w:val="003712C4"/>
    <w:rsid w:val="00371866"/>
    <w:rsid w:val="00374FD3"/>
    <w:rsid w:val="00376390"/>
    <w:rsid w:val="00377627"/>
    <w:rsid w:val="0038033A"/>
    <w:rsid w:val="00380DE4"/>
    <w:rsid w:val="0038253E"/>
    <w:rsid w:val="003849F5"/>
    <w:rsid w:val="00384D3D"/>
    <w:rsid w:val="003853E3"/>
    <w:rsid w:val="00392552"/>
    <w:rsid w:val="00393D6C"/>
    <w:rsid w:val="0039759F"/>
    <w:rsid w:val="00397BBC"/>
    <w:rsid w:val="003A0203"/>
    <w:rsid w:val="003A0A53"/>
    <w:rsid w:val="003A13D0"/>
    <w:rsid w:val="003A2108"/>
    <w:rsid w:val="003A2B2E"/>
    <w:rsid w:val="003A4A7B"/>
    <w:rsid w:val="003A4F2B"/>
    <w:rsid w:val="003A5E7C"/>
    <w:rsid w:val="003A61AF"/>
    <w:rsid w:val="003A6EA5"/>
    <w:rsid w:val="003B0BA0"/>
    <w:rsid w:val="003B1F56"/>
    <w:rsid w:val="003B2BDC"/>
    <w:rsid w:val="003B475C"/>
    <w:rsid w:val="003B57C5"/>
    <w:rsid w:val="003B6168"/>
    <w:rsid w:val="003C024B"/>
    <w:rsid w:val="003C0A1A"/>
    <w:rsid w:val="003C0D5B"/>
    <w:rsid w:val="003C118C"/>
    <w:rsid w:val="003C1733"/>
    <w:rsid w:val="003C19E9"/>
    <w:rsid w:val="003C1A54"/>
    <w:rsid w:val="003C35A5"/>
    <w:rsid w:val="003C377D"/>
    <w:rsid w:val="003C3C1D"/>
    <w:rsid w:val="003C46C0"/>
    <w:rsid w:val="003C5AD0"/>
    <w:rsid w:val="003C754D"/>
    <w:rsid w:val="003D006B"/>
    <w:rsid w:val="003D0826"/>
    <w:rsid w:val="003D0AF7"/>
    <w:rsid w:val="003D19C1"/>
    <w:rsid w:val="003D329B"/>
    <w:rsid w:val="003D39A2"/>
    <w:rsid w:val="003D4D98"/>
    <w:rsid w:val="003D4F27"/>
    <w:rsid w:val="003D70DC"/>
    <w:rsid w:val="003D7381"/>
    <w:rsid w:val="003E0388"/>
    <w:rsid w:val="003E0457"/>
    <w:rsid w:val="003E20B7"/>
    <w:rsid w:val="003E2D00"/>
    <w:rsid w:val="003E5679"/>
    <w:rsid w:val="003E5FA0"/>
    <w:rsid w:val="003E670D"/>
    <w:rsid w:val="003F0165"/>
    <w:rsid w:val="003F0764"/>
    <w:rsid w:val="003F09F1"/>
    <w:rsid w:val="003F0E0B"/>
    <w:rsid w:val="003F302F"/>
    <w:rsid w:val="003F4D0E"/>
    <w:rsid w:val="003F4E79"/>
    <w:rsid w:val="003F5480"/>
    <w:rsid w:val="003F57E2"/>
    <w:rsid w:val="003F71FE"/>
    <w:rsid w:val="003F7427"/>
    <w:rsid w:val="00400503"/>
    <w:rsid w:val="00401FB4"/>
    <w:rsid w:val="00403012"/>
    <w:rsid w:val="004031EA"/>
    <w:rsid w:val="00403FAB"/>
    <w:rsid w:val="0040485C"/>
    <w:rsid w:val="004052BE"/>
    <w:rsid w:val="00405B97"/>
    <w:rsid w:val="0040619F"/>
    <w:rsid w:val="00410C66"/>
    <w:rsid w:val="00411A6B"/>
    <w:rsid w:val="00411C0D"/>
    <w:rsid w:val="0041225D"/>
    <w:rsid w:val="00413120"/>
    <w:rsid w:val="00413439"/>
    <w:rsid w:val="00416805"/>
    <w:rsid w:val="004174F9"/>
    <w:rsid w:val="0042062A"/>
    <w:rsid w:val="0042160A"/>
    <w:rsid w:val="004228AF"/>
    <w:rsid w:val="00423625"/>
    <w:rsid w:val="004236A3"/>
    <w:rsid w:val="00423A32"/>
    <w:rsid w:val="0042574A"/>
    <w:rsid w:val="00425B05"/>
    <w:rsid w:val="00425B68"/>
    <w:rsid w:val="0042654B"/>
    <w:rsid w:val="00426DF5"/>
    <w:rsid w:val="00426E06"/>
    <w:rsid w:val="0042700E"/>
    <w:rsid w:val="004274A0"/>
    <w:rsid w:val="00427637"/>
    <w:rsid w:val="004308C2"/>
    <w:rsid w:val="00430D92"/>
    <w:rsid w:val="0043171D"/>
    <w:rsid w:val="00431AB7"/>
    <w:rsid w:val="004334F2"/>
    <w:rsid w:val="00433C7A"/>
    <w:rsid w:val="004347F1"/>
    <w:rsid w:val="004349D8"/>
    <w:rsid w:val="00435950"/>
    <w:rsid w:val="0043643A"/>
    <w:rsid w:val="00437860"/>
    <w:rsid w:val="00441889"/>
    <w:rsid w:val="004437E8"/>
    <w:rsid w:val="00443F51"/>
    <w:rsid w:val="00447480"/>
    <w:rsid w:val="004477D0"/>
    <w:rsid w:val="00452277"/>
    <w:rsid w:val="004523F1"/>
    <w:rsid w:val="00452D28"/>
    <w:rsid w:val="00453607"/>
    <w:rsid w:val="00453867"/>
    <w:rsid w:val="00460B25"/>
    <w:rsid w:val="0046235D"/>
    <w:rsid w:val="00464011"/>
    <w:rsid w:val="00466B50"/>
    <w:rsid w:val="0046714C"/>
    <w:rsid w:val="0047014D"/>
    <w:rsid w:val="00470B4C"/>
    <w:rsid w:val="00471341"/>
    <w:rsid w:val="00471A59"/>
    <w:rsid w:val="00473EC8"/>
    <w:rsid w:val="00474130"/>
    <w:rsid w:val="004753E9"/>
    <w:rsid w:val="00476AB6"/>
    <w:rsid w:val="00477CA4"/>
    <w:rsid w:val="00481251"/>
    <w:rsid w:val="00481E2F"/>
    <w:rsid w:val="00482ED1"/>
    <w:rsid w:val="00483B9D"/>
    <w:rsid w:val="00483C03"/>
    <w:rsid w:val="00483E9A"/>
    <w:rsid w:val="004846F9"/>
    <w:rsid w:val="004848B2"/>
    <w:rsid w:val="00485C50"/>
    <w:rsid w:val="004874C1"/>
    <w:rsid w:val="00490D4F"/>
    <w:rsid w:val="004915EF"/>
    <w:rsid w:val="0049162E"/>
    <w:rsid w:val="004918AB"/>
    <w:rsid w:val="00492284"/>
    <w:rsid w:val="0049442E"/>
    <w:rsid w:val="0049478D"/>
    <w:rsid w:val="004959F0"/>
    <w:rsid w:val="00496613"/>
    <w:rsid w:val="0049699B"/>
    <w:rsid w:val="00497B81"/>
    <w:rsid w:val="004A0265"/>
    <w:rsid w:val="004A0BD9"/>
    <w:rsid w:val="004A23F5"/>
    <w:rsid w:val="004A24B1"/>
    <w:rsid w:val="004A33EB"/>
    <w:rsid w:val="004A388A"/>
    <w:rsid w:val="004A3947"/>
    <w:rsid w:val="004A4046"/>
    <w:rsid w:val="004A5817"/>
    <w:rsid w:val="004A612B"/>
    <w:rsid w:val="004A7310"/>
    <w:rsid w:val="004A762E"/>
    <w:rsid w:val="004B0EF3"/>
    <w:rsid w:val="004B20D8"/>
    <w:rsid w:val="004B309A"/>
    <w:rsid w:val="004B3671"/>
    <w:rsid w:val="004B5B8B"/>
    <w:rsid w:val="004C01C5"/>
    <w:rsid w:val="004C06D1"/>
    <w:rsid w:val="004C0949"/>
    <w:rsid w:val="004C2594"/>
    <w:rsid w:val="004C3690"/>
    <w:rsid w:val="004C3B65"/>
    <w:rsid w:val="004C542E"/>
    <w:rsid w:val="004D1CC0"/>
    <w:rsid w:val="004D1EE9"/>
    <w:rsid w:val="004D2E99"/>
    <w:rsid w:val="004D6DCC"/>
    <w:rsid w:val="004E113A"/>
    <w:rsid w:val="004E1258"/>
    <w:rsid w:val="004E21C4"/>
    <w:rsid w:val="004E2F07"/>
    <w:rsid w:val="004E431D"/>
    <w:rsid w:val="004E6C54"/>
    <w:rsid w:val="004E6C7E"/>
    <w:rsid w:val="004E71C9"/>
    <w:rsid w:val="004E793F"/>
    <w:rsid w:val="004F066F"/>
    <w:rsid w:val="004F118F"/>
    <w:rsid w:val="004F15EA"/>
    <w:rsid w:val="004F247E"/>
    <w:rsid w:val="004F3C03"/>
    <w:rsid w:val="004F5A8B"/>
    <w:rsid w:val="004F7F31"/>
    <w:rsid w:val="00500B43"/>
    <w:rsid w:val="00500E92"/>
    <w:rsid w:val="00500F2A"/>
    <w:rsid w:val="00501FC9"/>
    <w:rsid w:val="00502069"/>
    <w:rsid w:val="00502247"/>
    <w:rsid w:val="00502284"/>
    <w:rsid w:val="005028B1"/>
    <w:rsid w:val="0050406A"/>
    <w:rsid w:val="00505C66"/>
    <w:rsid w:val="005062C2"/>
    <w:rsid w:val="00506E43"/>
    <w:rsid w:val="005072EE"/>
    <w:rsid w:val="00507738"/>
    <w:rsid w:val="005107F1"/>
    <w:rsid w:val="00511771"/>
    <w:rsid w:val="00515499"/>
    <w:rsid w:val="00515BCC"/>
    <w:rsid w:val="00516347"/>
    <w:rsid w:val="005165ED"/>
    <w:rsid w:val="005177E2"/>
    <w:rsid w:val="005207BF"/>
    <w:rsid w:val="00521605"/>
    <w:rsid w:val="00521FDF"/>
    <w:rsid w:val="00522F94"/>
    <w:rsid w:val="00522FF4"/>
    <w:rsid w:val="00523743"/>
    <w:rsid w:val="005244A2"/>
    <w:rsid w:val="00524D3D"/>
    <w:rsid w:val="00531CDF"/>
    <w:rsid w:val="0053348D"/>
    <w:rsid w:val="00533D68"/>
    <w:rsid w:val="00534F02"/>
    <w:rsid w:val="00535218"/>
    <w:rsid w:val="005354A4"/>
    <w:rsid w:val="0053644E"/>
    <w:rsid w:val="00541B46"/>
    <w:rsid w:val="00542BE6"/>
    <w:rsid w:val="00542F12"/>
    <w:rsid w:val="00544770"/>
    <w:rsid w:val="0054707B"/>
    <w:rsid w:val="00547959"/>
    <w:rsid w:val="0055136C"/>
    <w:rsid w:val="00552C7E"/>
    <w:rsid w:val="00552CD8"/>
    <w:rsid w:val="00553A0E"/>
    <w:rsid w:val="00554960"/>
    <w:rsid w:val="0055545F"/>
    <w:rsid w:val="005600C8"/>
    <w:rsid w:val="00560D74"/>
    <w:rsid w:val="005613A1"/>
    <w:rsid w:val="00561921"/>
    <w:rsid w:val="005619A0"/>
    <w:rsid w:val="00562141"/>
    <w:rsid w:val="0056245B"/>
    <w:rsid w:val="00566994"/>
    <w:rsid w:val="005669E5"/>
    <w:rsid w:val="00570B02"/>
    <w:rsid w:val="00570F4D"/>
    <w:rsid w:val="0057365D"/>
    <w:rsid w:val="00574B86"/>
    <w:rsid w:val="00574CAB"/>
    <w:rsid w:val="005761CA"/>
    <w:rsid w:val="0057622F"/>
    <w:rsid w:val="005767CA"/>
    <w:rsid w:val="00576F82"/>
    <w:rsid w:val="0057728C"/>
    <w:rsid w:val="005772EB"/>
    <w:rsid w:val="00580E31"/>
    <w:rsid w:val="00580E65"/>
    <w:rsid w:val="0058221C"/>
    <w:rsid w:val="00583DC1"/>
    <w:rsid w:val="00584BEF"/>
    <w:rsid w:val="00585637"/>
    <w:rsid w:val="005862AE"/>
    <w:rsid w:val="005869F4"/>
    <w:rsid w:val="005872A0"/>
    <w:rsid w:val="00587AB4"/>
    <w:rsid w:val="00590C30"/>
    <w:rsid w:val="00591E09"/>
    <w:rsid w:val="005927ED"/>
    <w:rsid w:val="00593BAE"/>
    <w:rsid w:val="00594CAC"/>
    <w:rsid w:val="00595189"/>
    <w:rsid w:val="00595B38"/>
    <w:rsid w:val="00597B30"/>
    <w:rsid w:val="005A051D"/>
    <w:rsid w:val="005A24F5"/>
    <w:rsid w:val="005A302F"/>
    <w:rsid w:val="005A4500"/>
    <w:rsid w:val="005A68FD"/>
    <w:rsid w:val="005A6C28"/>
    <w:rsid w:val="005A77EA"/>
    <w:rsid w:val="005A7917"/>
    <w:rsid w:val="005A7EA6"/>
    <w:rsid w:val="005B0E20"/>
    <w:rsid w:val="005B15F1"/>
    <w:rsid w:val="005B1DD5"/>
    <w:rsid w:val="005B38DC"/>
    <w:rsid w:val="005B46FD"/>
    <w:rsid w:val="005B4A48"/>
    <w:rsid w:val="005B564D"/>
    <w:rsid w:val="005C00BF"/>
    <w:rsid w:val="005C0959"/>
    <w:rsid w:val="005C1657"/>
    <w:rsid w:val="005C1DB2"/>
    <w:rsid w:val="005C340B"/>
    <w:rsid w:val="005C567C"/>
    <w:rsid w:val="005D03B2"/>
    <w:rsid w:val="005D128E"/>
    <w:rsid w:val="005D20C7"/>
    <w:rsid w:val="005D2C6D"/>
    <w:rsid w:val="005D3CFA"/>
    <w:rsid w:val="005D3E71"/>
    <w:rsid w:val="005D4ECA"/>
    <w:rsid w:val="005D5066"/>
    <w:rsid w:val="005D51E6"/>
    <w:rsid w:val="005D566D"/>
    <w:rsid w:val="005D5DFA"/>
    <w:rsid w:val="005D62DC"/>
    <w:rsid w:val="005D6965"/>
    <w:rsid w:val="005D7D72"/>
    <w:rsid w:val="005E00CA"/>
    <w:rsid w:val="005E1193"/>
    <w:rsid w:val="005E1CD0"/>
    <w:rsid w:val="005E3E2E"/>
    <w:rsid w:val="005E4D43"/>
    <w:rsid w:val="005E529B"/>
    <w:rsid w:val="005E5AE5"/>
    <w:rsid w:val="005E7C93"/>
    <w:rsid w:val="005F107B"/>
    <w:rsid w:val="005F32A4"/>
    <w:rsid w:val="005F3E64"/>
    <w:rsid w:val="005F42BF"/>
    <w:rsid w:val="005F496D"/>
    <w:rsid w:val="005F49DF"/>
    <w:rsid w:val="005F4D5C"/>
    <w:rsid w:val="005F53C2"/>
    <w:rsid w:val="005F60FE"/>
    <w:rsid w:val="005F68DE"/>
    <w:rsid w:val="005F7549"/>
    <w:rsid w:val="005F7C01"/>
    <w:rsid w:val="005F7EFA"/>
    <w:rsid w:val="00600FB2"/>
    <w:rsid w:val="0060215E"/>
    <w:rsid w:val="00603E50"/>
    <w:rsid w:val="0060653D"/>
    <w:rsid w:val="00607A3C"/>
    <w:rsid w:val="00607FB1"/>
    <w:rsid w:val="006111DF"/>
    <w:rsid w:val="006114DA"/>
    <w:rsid w:val="006117E2"/>
    <w:rsid w:val="00612E25"/>
    <w:rsid w:val="00615E1B"/>
    <w:rsid w:val="00620549"/>
    <w:rsid w:val="00620D61"/>
    <w:rsid w:val="006222B0"/>
    <w:rsid w:val="00622418"/>
    <w:rsid w:val="006227C9"/>
    <w:rsid w:val="00622857"/>
    <w:rsid w:val="006230C1"/>
    <w:rsid w:val="00623D29"/>
    <w:rsid w:val="00624D26"/>
    <w:rsid w:val="0062604F"/>
    <w:rsid w:val="00630B40"/>
    <w:rsid w:val="0063137D"/>
    <w:rsid w:val="006320D6"/>
    <w:rsid w:val="00632C7F"/>
    <w:rsid w:val="0063305A"/>
    <w:rsid w:val="00633E36"/>
    <w:rsid w:val="00635494"/>
    <w:rsid w:val="00641243"/>
    <w:rsid w:val="00643BF8"/>
    <w:rsid w:val="00643C10"/>
    <w:rsid w:val="00643F3F"/>
    <w:rsid w:val="00644D46"/>
    <w:rsid w:val="0064583C"/>
    <w:rsid w:val="00645B65"/>
    <w:rsid w:val="00647752"/>
    <w:rsid w:val="00650A41"/>
    <w:rsid w:val="00651F71"/>
    <w:rsid w:val="0065257A"/>
    <w:rsid w:val="00657A86"/>
    <w:rsid w:val="00657F6D"/>
    <w:rsid w:val="006605A5"/>
    <w:rsid w:val="00660697"/>
    <w:rsid w:val="00661161"/>
    <w:rsid w:val="00662784"/>
    <w:rsid w:val="00662BD1"/>
    <w:rsid w:val="00663884"/>
    <w:rsid w:val="00663B0E"/>
    <w:rsid w:val="00666465"/>
    <w:rsid w:val="00670A41"/>
    <w:rsid w:val="00671534"/>
    <w:rsid w:val="00673226"/>
    <w:rsid w:val="00673D43"/>
    <w:rsid w:val="00674A98"/>
    <w:rsid w:val="00676380"/>
    <w:rsid w:val="00680748"/>
    <w:rsid w:val="0068076C"/>
    <w:rsid w:val="00680F57"/>
    <w:rsid w:val="00682104"/>
    <w:rsid w:val="00682826"/>
    <w:rsid w:val="006829BB"/>
    <w:rsid w:val="00684592"/>
    <w:rsid w:val="00684FF0"/>
    <w:rsid w:val="0068769B"/>
    <w:rsid w:val="00687F28"/>
    <w:rsid w:val="00691ADB"/>
    <w:rsid w:val="00691CBB"/>
    <w:rsid w:val="00692041"/>
    <w:rsid w:val="006924BF"/>
    <w:rsid w:val="006929F5"/>
    <w:rsid w:val="00692B3D"/>
    <w:rsid w:val="00695305"/>
    <w:rsid w:val="00696024"/>
    <w:rsid w:val="00696DE1"/>
    <w:rsid w:val="006A0A87"/>
    <w:rsid w:val="006A0F38"/>
    <w:rsid w:val="006A1755"/>
    <w:rsid w:val="006A32B7"/>
    <w:rsid w:val="006A3E3A"/>
    <w:rsid w:val="006A642D"/>
    <w:rsid w:val="006A6E21"/>
    <w:rsid w:val="006A738F"/>
    <w:rsid w:val="006B00CC"/>
    <w:rsid w:val="006B11B9"/>
    <w:rsid w:val="006B1D83"/>
    <w:rsid w:val="006B21B6"/>
    <w:rsid w:val="006B24FA"/>
    <w:rsid w:val="006B32C1"/>
    <w:rsid w:val="006B378C"/>
    <w:rsid w:val="006B42EB"/>
    <w:rsid w:val="006B7034"/>
    <w:rsid w:val="006B7AB7"/>
    <w:rsid w:val="006B7E9E"/>
    <w:rsid w:val="006C025A"/>
    <w:rsid w:val="006C1BAD"/>
    <w:rsid w:val="006C36F4"/>
    <w:rsid w:val="006C4895"/>
    <w:rsid w:val="006C5992"/>
    <w:rsid w:val="006C6734"/>
    <w:rsid w:val="006D0D08"/>
    <w:rsid w:val="006D2301"/>
    <w:rsid w:val="006D2BB3"/>
    <w:rsid w:val="006D3271"/>
    <w:rsid w:val="006D44CE"/>
    <w:rsid w:val="006D4546"/>
    <w:rsid w:val="006D5979"/>
    <w:rsid w:val="006D5C3C"/>
    <w:rsid w:val="006D639A"/>
    <w:rsid w:val="006D63DF"/>
    <w:rsid w:val="006D6A4D"/>
    <w:rsid w:val="006D72B5"/>
    <w:rsid w:val="006D74C9"/>
    <w:rsid w:val="006E07C3"/>
    <w:rsid w:val="006E1A10"/>
    <w:rsid w:val="006E2CF3"/>
    <w:rsid w:val="006E3021"/>
    <w:rsid w:val="006E349A"/>
    <w:rsid w:val="006E3B33"/>
    <w:rsid w:val="006E3F38"/>
    <w:rsid w:val="006E571C"/>
    <w:rsid w:val="006E58ED"/>
    <w:rsid w:val="006E5B5F"/>
    <w:rsid w:val="006E6CE3"/>
    <w:rsid w:val="006F11E1"/>
    <w:rsid w:val="006F2602"/>
    <w:rsid w:val="006F29DA"/>
    <w:rsid w:val="006F2CBC"/>
    <w:rsid w:val="006F4875"/>
    <w:rsid w:val="006F66E5"/>
    <w:rsid w:val="006F6ADC"/>
    <w:rsid w:val="00700137"/>
    <w:rsid w:val="00700F8C"/>
    <w:rsid w:val="007020A9"/>
    <w:rsid w:val="007023D6"/>
    <w:rsid w:val="00702AD9"/>
    <w:rsid w:val="007030FF"/>
    <w:rsid w:val="00704D74"/>
    <w:rsid w:val="00705608"/>
    <w:rsid w:val="00705E9F"/>
    <w:rsid w:val="00706CEE"/>
    <w:rsid w:val="00707641"/>
    <w:rsid w:val="007078F9"/>
    <w:rsid w:val="00707922"/>
    <w:rsid w:val="00707C33"/>
    <w:rsid w:val="00707CCA"/>
    <w:rsid w:val="00711A1D"/>
    <w:rsid w:val="00712881"/>
    <w:rsid w:val="0071308E"/>
    <w:rsid w:val="007138EC"/>
    <w:rsid w:val="00713A9B"/>
    <w:rsid w:val="00714CC1"/>
    <w:rsid w:val="00714E25"/>
    <w:rsid w:val="0071746D"/>
    <w:rsid w:val="0071760C"/>
    <w:rsid w:val="007179A0"/>
    <w:rsid w:val="00717C35"/>
    <w:rsid w:val="00720920"/>
    <w:rsid w:val="00720DFA"/>
    <w:rsid w:val="00724CB6"/>
    <w:rsid w:val="00726ACA"/>
    <w:rsid w:val="0073523F"/>
    <w:rsid w:val="00735947"/>
    <w:rsid w:val="007363BF"/>
    <w:rsid w:val="00741289"/>
    <w:rsid w:val="00742965"/>
    <w:rsid w:val="00743278"/>
    <w:rsid w:val="00745049"/>
    <w:rsid w:val="00745DAD"/>
    <w:rsid w:val="00746150"/>
    <w:rsid w:val="0075115E"/>
    <w:rsid w:val="00751522"/>
    <w:rsid w:val="0075251F"/>
    <w:rsid w:val="00752D30"/>
    <w:rsid w:val="007538D6"/>
    <w:rsid w:val="00753EE6"/>
    <w:rsid w:val="00755239"/>
    <w:rsid w:val="0075657E"/>
    <w:rsid w:val="007613F6"/>
    <w:rsid w:val="007620BD"/>
    <w:rsid w:val="00763E93"/>
    <w:rsid w:val="007646DB"/>
    <w:rsid w:val="00764732"/>
    <w:rsid w:val="00765E38"/>
    <w:rsid w:val="00766ACD"/>
    <w:rsid w:val="00766C10"/>
    <w:rsid w:val="007679A3"/>
    <w:rsid w:val="00767F7B"/>
    <w:rsid w:val="007718D7"/>
    <w:rsid w:val="00772D9E"/>
    <w:rsid w:val="0077360D"/>
    <w:rsid w:val="007759D9"/>
    <w:rsid w:val="00775E53"/>
    <w:rsid w:val="00775ED3"/>
    <w:rsid w:val="007770F7"/>
    <w:rsid w:val="0077712B"/>
    <w:rsid w:val="00777BA3"/>
    <w:rsid w:val="00781886"/>
    <w:rsid w:val="00782219"/>
    <w:rsid w:val="007839AE"/>
    <w:rsid w:val="007847DB"/>
    <w:rsid w:val="00786DCB"/>
    <w:rsid w:val="00787FE7"/>
    <w:rsid w:val="00791004"/>
    <w:rsid w:val="00791B04"/>
    <w:rsid w:val="00791C27"/>
    <w:rsid w:val="007925E4"/>
    <w:rsid w:val="007934F6"/>
    <w:rsid w:val="00793BC6"/>
    <w:rsid w:val="00793C8C"/>
    <w:rsid w:val="0079558F"/>
    <w:rsid w:val="00796040"/>
    <w:rsid w:val="00797BEF"/>
    <w:rsid w:val="007A02BA"/>
    <w:rsid w:val="007A0AF7"/>
    <w:rsid w:val="007A4C19"/>
    <w:rsid w:val="007A60A1"/>
    <w:rsid w:val="007A7A0D"/>
    <w:rsid w:val="007B0866"/>
    <w:rsid w:val="007B3DA9"/>
    <w:rsid w:val="007B5D37"/>
    <w:rsid w:val="007B5F9E"/>
    <w:rsid w:val="007C10E1"/>
    <w:rsid w:val="007C15A2"/>
    <w:rsid w:val="007C2700"/>
    <w:rsid w:val="007C2A01"/>
    <w:rsid w:val="007C2C81"/>
    <w:rsid w:val="007C3447"/>
    <w:rsid w:val="007C4C35"/>
    <w:rsid w:val="007C4EED"/>
    <w:rsid w:val="007C5E64"/>
    <w:rsid w:val="007D1265"/>
    <w:rsid w:val="007D243C"/>
    <w:rsid w:val="007D26A4"/>
    <w:rsid w:val="007D3720"/>
    <w:rsid w:val="007D6A8D"/>
    <w:rsid w:val="007D754F"/>
    <w:rsid w:val="007D7653"/>
    <w:rsid w:val="007E0560"/>
    <w:rsid w:val="007E10F2"/>
    <w:rsid w:val="007E1D70"/>
    <w:rsid w:val="007E1EFF"/>
    <w:rsid w:val="007E20E6"/>
    <w:rsid w:val="007E3D4D"/>
    <w:rsid w:val="007E3DE4"/>
    <w:rsid w:val="007E642C"/>
    <w:rsid w:val="007E76E9"/>
    <w:rsid w:val="007F2527"/>
    <w:rsid w:val="007F430F"/>
    <w:rsid w:val="007F48B8"/>
    <w:rsid w:val="007F5446"/>
    <w:rsid w:val="007F5E5D"/>
    <w:rsid w:val="007F670E"/>
    <w:rsid w:val="007F7375"/>
    <w:rsid w:val="008008E7"/>
    <w:rsid w:val="00801340"/>
    <w:rsid w:val="00802389"/>
    <w:rsid w:val="00802F39"/>
    <w:rsid w:val="008035EC"/>
    <w:rsid w:val="00811039"/>
    <w:rsid w:val="008117CA"/>
    <w:rsid w:val="00813E6E"/>
    <w:rsid w:val="0081485D"/>
    <w:rsid w:val="008155E6"/>
    <w:rsid w:val="00816510"/>
    <w:rsid w:val="00817D09"/>
    <w:rsid w:val="00817ED5"/>
    <w:rsid w:val="00820B5E"/>
    <w:rsid w:val="00821728"/>
    <w:rsid w:val="0082339B"/>
    <w:rsid w:val="00823AFD"/>
    <w:rsid w:val="00824476"/>
    <w:rsid w:val="00824765"/>
    <w:rsid w:val="00824A4E"/>
    <w:rsid w:val="00825BF7"/>
    <w:rsid w:val="008262B4"/>
    <w:rsid w:val="00827990"/>
    <w:rsid w:val="00827BBF"/>
    <w:rsid w:val="0083020C"/>
    <w:rsid w:val="00830477"/>
    <w:rsid w:val="008316B7"/>
    <w:rsid w:val="00832753"/>
    <w:rsid w:val="0083343E"/>
    <w:rsid w:val="0083356B"/>
    <w:rsid w:val="008338ED"/>
    <w:rsid w:val="00834A49"/>
    <w:rsid w:val="00836212"/>
    <w:rsid w:val="008366DA"/>
    <w:rsid w:val="00837888"/>
    <w:rsid w:val="00837BD2"/>
    <w:rsid w:val="0084018A"/>
    <w:rsid w:val="00840193"/>
    <w:rsid w:val="00841D8E"/>
    <w:rsid w:val="008429C6"/>
    <w:rsid w:val="008435CD"/>
    <w:rsid w:val="00844117"/>
    <w:rsid w:val="00844C71"/>
    <w:rsid w:val="00850145"/>
    <w:rsid w:val="008503BB"/>
    <w:rsid w:val="008509B5"/>
    <w:rsid w:val="00850D13"/>
    <w:rsid w:val="0085111A"/>
    <w:rsid w:val="00851EB3"/>
    <w:rsid w:val="00854CEC"/>
    <w:rsid w:val="0085532F"/>
    <w:rsid w:val="008567D5"/>
    <w:rsid w:val="008609E6"/>
    <w:rsid w:val="0086150D"/>
    <w:rsid w:val="00863379"/>
    <w:rsid w:val="00863881"/>
    <w:rsid w:val="0086454B"/>
    <w:rsid w:val="00864B97"/>
    <w:rsid w:val="00864D85"/>
    <w:rsid w:val="00865B01"/>
    <w:rsid w:val="00866C5E"/>
    <w:rsid w:val="00871280"/>
    <w:rsid w:val="00872391"/>
    <w:rsid w:val="00872C08"/>
    <w:rsid w:val="00877F1E"/>
    <w:rsid w:val="00880D9D"/>
    <w:rsid w:val="00880EE6"/>
    <w:rsid w:val="00881053"/>
    <w:rsid w:val="00881478"/>
    <w:rsid w:val="00882FBC"/>
    <w:rsid w:val="0088401A"/>
    <w:rsid w:val="008843C5"/>
    <w:rsid w:val="0088480F"/>
    <w:rsid w:val="00884F82"/>
    <w:rsid w:val="00885235"/>
    <w:rsid w:val="00885695"/>
    <w:rsid w:val="008902AE"/>
    <w:rsid w:val="00891213"/>
    <w:rsid w:val="00891C30"/>
    <w:rsid w:val="00892FB0"/>
    <w:rsid w:val="0089333D"/>
    <w:rsid w:val="00894049"/>
    <w:rsid w:val="008941BE"/>
    <w:rsid w:val="0089501A"/>
    <w:rsid w:val="00895652"/>
    <w:rsid w:val="00896CAD"/>
    <w:rsid w:val="008973B8"/>
    <w:rsid w:val="00897940"/>
    <w:rsid w:val="008A0229"/>
    <w:rsid w:val="008A110A"/>
    <w:rsid w:val="008A1FC7"/>
    <w:rsid w:val="008A2A3F"/>
    <w:rsid w:val="008A4360"/>
    <w:rsid w:val="008A7025"/>
    <w:rsid w:val="008A7E13"/>
    <w:rsid w:val="008B05DB"/>
    <w:rsid w:val="008B22AA"/>
    <w:rsid w:val="008B2713"/>
    <w:rsid w:val="008B32A9"/>
    <w:rsid w:val="008B3965"/>
    <w:rsid w:val="008B3D3C"/>
    <w:rsid w:val="008B42F1"/>
    <w:rsid w:val="008B4366"/>
    <w:rsid w:val="008B4E88"/>
    <w:rsid w:val="008B503D"/>
    <w:rsid w:val="008B597C"/>
    <w:rsid w:val="008B5A6A"/>
    <w:rsid w:val="008B5B13"/>
    <w:rsid w:val="008B6C06"/>
    <w:rsid w:val="008B7C3B"/>
    <w:rsid w:val="008C0159"/>
    <w:rsid w:val="008C04B1"/>
    <w:rsid w:val="008C0D35"/>
    <w:rsid w:val="008C1225"/>
    <w:rsid w:val="008C2EE4"/>
    <w:rsid w:val="008C2FEC"/>
    <w:rsid w:val="008C41E6"/>
    <w:rsid w:val="008C45A9"/>
    <w:rsid w:val="008C5476"/>
    <w:rsid w:val="008C7132"/>
    <w:rsid w:val="008C7BC7"/>
    <w:rsid w:val="008D08E4"/>
    <w:rsid w:val="008D1B43"/>
    <w:rsid w:val="008D3039"/>
    <w:rsid w:val="008D3308"/>
    <w:rsid w:val="008D48EE"/>
    <w:rsid w:val="008D5A34"/>
    <w:rsid w:val="008D7470"/>
    <w:rsid w:val="008D7D14"/>
    <w:rsid w:val="008E12EE"/>
    <w:rsid w:val="008E1942"/>
    <w:rsid w:val="008E2F0B"/>
    <w:rsid w:val="008E3A81"/>
    <w:rsid w:val="008E4AEA"/>
    <w:rsid w:val="008E587A"/>
    <w:rsid w:val="008E6243"/>
    <w:rsid w:val="008E7C60"/>
    <w:rsid w:val="008F0309"/>
    <w:rsid w:val="008F08D1"/>
    <w:rsid w:val="008F16FB"/>
    <w:rsid w:val="008F3E5C"/>
    <w:rsid w:val="008F40BF"/>
    <w:rsid w:val="008F425B"/>
    <w:rsid w:val="008F4B21"/>
    <w:rsid w:val="008F5E31"/>
    <w:rsid w:val="008F66E1"/>
    <w:rsid w:val="008F72C9"/>
    <w:rsid w:val="008F776D"/>
    <w:rsid w:val="008F79D2"/>
    <w:rsid w:val="008F7DB0"/>
    <w:rsid w:val="0090125E"/>
    <w:rsid w:val="00903FC8"/>
    <w:rsid w:val="009041C5"/>
    <w:rsid w:val="00906C6C"/>
    <w:rsid w:val="00907C8A"/>
    <w:rsid w:val="009105C1"/>
    <w:rsid w:val="009109E0"/>
    <w:rsid w:val="00911C42"/>
    <w:rsid w:val="00911DE8"/>
    <w:rsid w:val="009127B5"/>
    <w:rsid w:val="00913407"/>
    <w:rsid w:val="00913577"/>
    <w:rsid w:val="0091398E"/>
    <w:rsid w:val="00914BBF"/>
    <w:rsid w:val="00915C24"/>
    <w:rsid w:val="009167C5"/>
    <w:rsid w:val="00917605"/>
    <w:rsid w:val="00920452"/>
    <w:rsid w:val="00921561"/>
    <w:rsid w:val="00921760"/>
    <w:rsid w:val="00921EC5"/>
    <w:rsid w:val="00923869"/>
    <w:rsid w:val="00930DF1"/>
    <w:rsid w:val="0093177A"/>
    <w:rsid w:val="009318D7"/>
    <w:rsid w:val="0093227F"/>
    <w:rsid w:val="00932D1C"/>
    <w:rsid w:val="00935789"/>
    <w:rsid w:val="009367CF"/>
    <w:rsid w:val="00936D2E"/>
    <w:rsid w:val="0094273C"/>
    <w:rsid w:val="009429F0"/>
    <w:rsid w:val="0094305A"/>
    <w:rsid w:val="0094377E"/>
    <w:rsid w:val="00943C09"/>
    <w:rsid w:val="00943FA3"/>
    <w:rsid w:val="009442EF"/>
    <w:rsid w:val="00945FDD"/>
    <w:rsid w:val="00946005"/>
    <w:rsid w:val="00947396"/>
    <w:rsid w:val="00947421"/>
    <w:rsid w:val="009479B1"/>
    <w:rsid w:val="009504C9"/>
    <w:rsid w:val="009504FE"/>
    <w:rsid w:val="00951ADF"/>
    <w:rsid w:val="00951ED8"/>
    <w:rsid w:val="009525FE"/>
    <w:rsid w:val="00953794"/>
    <w:rsid w:val="009540A4"/>
    <w:rsid w:val="00954F02"/>
    <w:rsid w:val="00954F24"/>
    <w:rsid w:val="00955E18"/>
    <w:rsid w:val="00957445"/>
    <w:rsid w:val="009613BC"/>
    <w:rsid w:val="0096167C"/>
    <w:rsid w:val="0096370C"/>
    <w:rsid w:val="00965491"/>
    <w:rsid w:val="00966F47"/>
    <w:rsid w:val="009670F7"/>
    <w:rsid w:val="00970FD3"/>
    <w:rsid w:val="0097237A"/>
    <w:rsid w:val="00973792"/>
    <w:rsid w:val="00973DD5"/>
    <w:rsid w:val="0097573B"/>
    <w:rsid w:val="00975812"/>
    <w:rsid w:val="00975966"/>
    <w:rsid w:val="00976D64"/>
    <w:rsid w:val="0097760C"/>
    <w:rsid w:val="0098018A"/>
    <w:rsid w:val="009821D0"/>
    <w:rsid w:val="00982D1F"/>
    <w:rsid w:val="0098325A"/>
    <w:rsid w:val="009855E1"/>
    <w:rsid w:val="00985BD6"/>
    <w:rsid w:val="00985F06"/>
    <w:rsid w:val="00986591"/>
    <w:rsid w:val="00986CB3"/>
    <w:rsid w:val="009878A1"/>
    <w:rsid w:val="009905F6"/>
    <w:rsid w:val="00990790"/>
    <w:rsid w:val="00991F7B"/>
    <w:rsid w:val="009923D4"/>
    <w:rsid w:val="00992A4E"/>
    <w:rsid w:val="00994336"/>
    <w:rsid w:val="00994C12"/>
    <w:rsid w:val="00995757"/>
    <w:rsid w:val="00996951"/>
    <w:rsid w:val="009A0F6F"/>
    <w:rsid w:val="009A28FC"/>
    <w:rsid w:val="009A2A1D"/>
    <w:rsid w:val="009A3EE4"/>
    <w:rsid w:val="009A598B"/>
    <w:rsid w:val="009A5FDB"/>
    <w:rsid w:val="009A7070"/>
    <w:rsid w:val="009A7A81"/>
    <w:rsid w:val="009A7BFE"/>
    <w:rsid w:val="009A7D28"/>
    <w:rsid w:val="009B030A"/>
    <w:rsid w:val="009B0A22"/>
    <w:rsid w:val="009B18F7"/>
    <w:rsid w:val="009B1C8C"/>
    <w:rsid w:val="009B2723"/>
    <w:rsid w:val="009B484C"/>
    <w:rsid w:val="009B6DEE"/>
    <w:rsid w:val="009B7AA5"/>
    <w:rsid w:val="009C092C"/>
    <w:rsid w:val="009C1A14"/>
    <w:rsid w:val="009C1BD8"/>
    <w:rsid w:val="009C40B9"/>
    <w:rsid w:val="009C53E2"/>
    <w:rsid w:val="009C71ED"/>
    <w:rsid w:val="009D114F"/>
    <w:rsid w:val="009D1F09"/>
    <w:rsid w:val="009D223F"/>
    <w:rsid w:val="009D2D3B"/>
    <w:rsid w:val="009D347B"/>
    <w:rsid w:val="009D37FA"/>
    <w:rsid w:val="009D40B7"/>
    <w:rsid w:val="009D4DCB"/>
    <w:rsid w:val="009D7DE7"/>
    <w:rsid w:val="009E21B2"/>
    <w:rsid w:val="009E4ABB"/>
    <w:rsid w:val="009E6A52"/>
    <w:rsid w:val="009F105C"/>
    <w:rsid w:val="009F2A70"/>
    <w:rsid w:val="009F32CD"/>
    <w:rsid w:val="009F367D"/>
    <w:rsid w:val="009F4990"/>
    <w:rsid w:val="009F518B"/>
    <w:rsid w:val="009F5542"/>
    <w:rsid w:val="009F63B7"/>
    <w:rsid w:val="009F697F"/>
    <w:rsid w:val="009F7107"/>
    <w:rsid w:val="009F710D"/>
    <w:rsid w:val="00A026F1"/>
    <w:rsid w:val="00A0300E"/>
    <w:rsid w:val="00A0307D"/>
    <w:rsid w:val="00A05E7A"/>
    <w:rsid w:val="00A10099"/>
    <w:rsid w:val="00A1088C"/>
    <w:rsid w:val="00A116FD"/>
    <w:rsid w:val="00A11F7C"/>
    <w:rsid w:val="00A12F91"/>
    <w:rsid w:val="00A131C0"/>
    <w:rsid w:val="00A142A3"/>
    <w:rsid w:val="00A146AD"/>
    <w:rsid w:val="00A14B6B"/>
    <w:rsid w:val="00A151D0"/>
    <w:rsid w:val="00A15F6C"/>
    <w:rsid w:val="00A1660E"/>
    <w:rsid w:val="00A17B06"/>
    <w:rsid w:val="00A17EDA"/>
    <w:rsid w:val="00A20983"/>
    <w:rsid w:val="00A217ED"/>
    <w:rsid w:val="00A21CEE"/>
    <w:rsid w:val="00A22347"/>
    <w:rsid w:val="00A2269E"/>
    <w:rsid w:val="00A26FF8"/>
    <w:rsid w:val="00A3052B"/>
    <w:rsid w:val="00A30B61"/>
    <w:rsid w:val="00A31E95"/>
    <w:rsid w:val="00A32293"/>
    <w:rsid w:val="00A32355"/>
    <w:rsid w:val="00A323D0"/>
    <w:rsid w:val="00A3322C"/>
    <w:rsid w:val="00A33EF2"/>
    <w:rsid w:val="00A366D3"/>
    <w:rsid w:val="00A36D76"/>
    <w:rsid w:val="00A36F99"/>
    <w:rsid w:val="00A3700E"/>
    <w:rsid w:val="00A3726A"/>
    <w:rsid w:val="00A40411"/>
    <w:rsid w:val="00A40830"/>
    <w:rsid w:val="00A40D82"/>
    <w:rsid w:val="00A43BDF"/>
    <w:rsid w:val="00A44C19"/>
    <w:rsid w:val="00A46765"/>
    <w:rsid w:val="00A477FE"/>
    <w:rsid w:val="00A504B2"/>
    <w:rsid w:val="00A51488"/>
    <w:rsid w:val="00A51E15"/>
    <w:rsid w:val="00A536C0"/>
    <w:rsid w:val="00A53D24"/>
    <w:rsid w:val="00A54C37"/>
    <w:rsid w:val="00A566F5"/>
    <w:rsid w:val="00A57A3E"/>
    <w:rsid w:val="00A57E60"/>
    <w:rsid w:val="00A6073B"/>
    <w:rsid w:val="00A609B5"/>
    <w:rsid w:val="00A62E24"/>
    <w:rsid w:val="00A62E6B"/>
    <w:rsid w:val="00A64A4E"/>
    <w:rsid w:val="00A64E84"/>
    <w:rsid w:val="00A64E9F"/>
    <w:rsid w:val="00A65A45"/>
    <w:rsid w:val="00A66263"/>
    <w:rsid w:val="00A66833"/>
    <w:rsid w:val="00A6771D"/>
    <w:rsid w:val="00A67835"/>
    <w:rsid w:val="00A70356"/>
    <w:rsid w:val="00A71093"/>
    <w:rsid w:val="00A71E3C"/>
    <w:rsid w:val="00A7332D"/>
    <w:rsid w:val="00A738F3"/>
    <w:rsid w:val="00A753CB"/>
    <w:rsid w:val="00A75A9A"/>
    <w:rsid w:val="00A77333"/>
    <w:rsid w:val="00A81009"/>
    <w:rsid w:val="00A828E3"/>
    <w:rsid w:val="00A82DB8"/>
    <w:rsid w:val="00A83C1E"/>
    <w:rsid w:val="00A845B9"/>
    <w:rsid w:val="00A8495D"/>
    <w:rsid w:val="00A85472"/>
    <w:rsid w:val="00A85F33"/>
    <w:rsid w:val="00A867ED"/>
    <w:rsid w:val="00A86CE8"/>
    <w:rsid w:val="00A86DB6"/>
    <w:rsid w:val="00A93B14"/>
    <w:rsid w:val="00A95235"/>
    <w:rsid w:val="00A97E9D"/>
    <w:rsid w:val="00AA090F"/>
    <w:rsid w:val="00AA0BEC"/>
    <w:rsid w:val="00AA2CF6"/>
    <w:rsid w:val="00AA3DEE"/>
    <w:rsid w:val="00AA7068"/>
    <w:rsid w:val="00AA7B5E"/>
    <w:rsid w:val="00AB08BC"/>
    <w:rsid w:val="00AB15A0"/>
    <w:rsid w:val="00AB17E2"/>
    <w:rsid w:val="00AB186C"/>
    <w:rsid w:val="00AB5033"/>
    <w:rsid w:val="00AB5378"/>
    <w:rsid w:val="00AB6D32"/>
    <w:rsid w:val="00AC0125"/>
    <w:rsid w:val="00AC0B71"/>
    <w:rsid w:val="00AC2107"/>
    <w:rsid w:val="00AC38B8"/>
    <w:rsid w:val="00AC4151"/>
    <w:rsid w:val="00AC4D0D"/>
    <w:rsid w:val="00AC52ED"/>
    <w:rsid w:val="00AC6A33"/>
    <w:rsid w:val="00AC6DE0"/>
    <w:rsid w:val="00AC6F03"/>
    <w:rsid w:val="00AC719D"/>
    <w:rsid w:val="00AC7A57"/>
    <w:rsid w:val="00AD0D2A"/>
    <w:rsid w:val="00AD20A3"/>
    <w:rsid w:val="00AD2F0B"/>
    <w:rsid w:val="00AD620B"/>
    <w:rsid w:val="00AD6F4E"/>
    <w:rsid w:val="00AD703A"/>
    <w:rsid w:val="00AD77E3"/>
    <w:rsid w:val="00AD79EF"/>
    <w:rsid w:val="00AE0378"/>
    <w:rsid w:val="00AE390B"/>
    <w:rsid w:val="00AE39C9"/>
    <w:rsid w:val="00AE3C61"/>
    <w:rsid w:val="00AE45DC"/>
    <w:rsid w:val="00AE539E"/>
    <w:rsid w:val="00AE5B17"/>
    <w:rsid w:val="00AE6E1D"/>
    <w:rsid w:val="00AE70F4"/>
    <w:rsid w:val="00AE7A21"/>
    <w:rsid w:val="00AE7C83"/>
    <w:rsid w:val="00AE7D77"/>
    <w:rsid w:val="00AE7F6D"/>
    <w:rsid w:val="00AF125C"/>
    <w:rsid w:val="00AF345F"/>
    <w:rsid w:val="00AF4D9D"/>
    <w:rsid w:val="00AF63A0"/>
    <w:rsid w:val="00AF748B"/>
    <w:rsid w:val="00B00776"/>
    <w:rsid w:val="00B00F21"/>
    <w:rsid w:val="00B01023"/>
    <w:rsid w:val="00B02A27"/>
    <w:rsid w:val="00B036A4"/>
    <w:rsid w:val="00B03DAC"/>
    <w:rsid w:val="00B05DE9"/>
    <w:rsid w:val="00B05FDD"/>
    <w:rsid w:val="00B066C2"/>
    <w:rsid w:val="00B0677E"/>
    <w:rsid w:val="00B07F08"/>
    <w:rsid w:val="00B105F6"/>
    <w:rsid w:val="00B10A21"/>
    <w:rsid w:val="00B10AC7"/>
    <w:rsid w:val="00B12D00"/>
    <w:rsid w:val="00B130FA"/>
    <w:rsid w:val="00B15AC1"/>
    <w:rsid w:val="00B162D5"/>
    <w:rsid w:val="00B169CE"/>
    <w:rsid w:val="00B16DF5"/>
    <w:rsid w:val="00B17995"/>
    <w:rsid w:val="00B202DC"/>
    <w:rsid w:val="00B2053E"/>
    <w:rsid w:val="00B21577"/>
    <w:rsid w:val="00B22AF3"/>
    <w:rsid w:val="00B22D8E"/>
    <w:rsid w:val="00B2345C"/>
    <w:rsid w:val="00B251C9"/>
    <w:rsid w:val="00B2692E"/>
    <w:rsid w:val="00B27351"/>
    <w:rsid w:val="00B273D7"/>
    <w:rsid w:val="00B27D3A"/>
    <w:rsid w:val="00B30945"/>
    <w:rsid w:val="00B30C09"/>
    <w:rsid w:val="00B32898"/>
    <w:rsid w:val="00B33CD3"/>
    <w:rsid w:val="00B33EF2"/>
    <w:rsid w:val="00B34FF9"/>
    <w:rsid w:val="00B40616"/>
    <w:rsid w:val="00B4159D"/>
    <w:rsid w:val="00B42C0F"/>
    <w:rsid w:val="00B44832"/>
    <w:rsid w:val="00B452E7"/>
    <w:rsid w:val="00B45B8E"/>
    <w:rsid w:val="00B45CB7"/>
    <w:rsid w:val="00B46571"/>
    <w:rsid w:val="00B46F33"/>
    <w:rsid w:val="00B54C81"/>
    <w:rsid w:val="00B556A1"/>
    <w:rsid w:val="00B60063"/>
    <w:rsid w:val="00B62722"/>
    <w:rsid w:val="00B6315B"/>
    <w:rsid w:val="00B64488"/>
    <w:rsid w:val="00B64F4E"/>
    <w:rsid w:val="00B656D4"/>
    <w:rsid w:val="00B6572B"/>
    <w:rsid w:val="00B6692A"/>
    <w:rsid w:val="00B6792D"/>
    <w:rsid w:val="00B71B29"/>
    <w:rsid w:val="00B73E62"/>
    <w:rsid w:val="00B74154"/>
    <w:rsid w:val="00B74FB5"/>
    <w:rsid w:val="00B75718"/>
    <w:rsid w:val="00B769FF"/>
    <w:rsid w:val="00B7731E"/>
    <w:rsid w:val="00B77435"/>
    <w:rsid w:val="00B82D0F"/>
    <w:rsid w:val="00B8543B"/>
    <w:rsid w:val="00B86010"/>
    <w:rsid w:val="00B86F11"/>
    <w:rsid w:val="00B875FB"/>
    <w:rsid w:val="00B87811"/>
    <w:rsid w:val="00B87E58"/>
    <w:rsid w:val="00B87E91"/>
    <w:rsid w:val="00B908CC"/>
    <w:rsid w:val="00B90BCD"/>
    <w:rsid w:val="00B90D9A"/>
    <w:rsid w:val="00B916E3"/>
    <w:rsid w:val="00B92907"/>
    <w:rsid w:val="00B92B65"/>
    <w:rsid w:val="00B9566F"/>
    <w:rsid w:val="00B967D8"/>
    <w:rsid w:val="00B9732D"/>
    <w:rsid w:val="00B97AC2"/>
    <w:rsid w:val="00BA17E2"/>
    <w:rsid w:val="00BA4334"/>
    <w:rsid w:val="00BA4EA0"/>
    <w:rsid w:val="00BA5535"/>
    <w:rsid w:val="00BA601D"/>
    <w:rsid w:val="00BA6B5E"/>
    <w:rsid w:val="00BA79E3"/>
    <w:rsid w:val="00BB23C5"/>
    <w:rsid w:val="00BB40DE"/>
    <w:rsid w:val="00BB5B2D"/>
    <w:rsid w:val="00BB6B92"/>
    <w:rsid w:val="00BB70FC"/>
    <w:rsid w:val="00BB71DC"/>
    <w:rsid w:val="00BB78EC"/>
    <w:rsid w:val="00BC0145"/>
    <w:rsid w:val="00BC153F"/>
    <w:rsid w:val="00BC17C9"/>
    <w:rsid w:val="00BC37AD"/>
    <w:rsid w:val="00BC3BFF"/>
    <w:rsid w:val="00BC3C3D"/>
    <w:rsid w:val="00BC4998"/>
    <w:rsid w:val="00BC4E60"/>
    <w:rsid w:val="00BC4F83"/>
    <w:rsid w:val="00BC6A70"/>
    <w:rsid w:val="00BD0A1A"/>
    <w:rsid w:val="00BD1E8C"/>
    <w:rsid w:val="00BD2967"/>
    <w:rsid w:val="00BD3CD2"/>
    <w:rsid w:val="00BD4470"/>
    <w:rsid w:val="00BD4771"/>
    <w:rsid w:val="00BD47CB"/>
    <w:rsid w:val="00BD47D3"/>
    <w:rsid w:val="00BD4929"/>
    <w:rsid w:val="00BD58DE"/>
    <w:rsid w:val="00BD7E6B"/>
    <w:rsid w:val="00BE1B2E"/>
    <w:rsid w:val="00BE3986"/>
    <w:rsid w:val="00BE42EA"/>
    <w:rsid w:val="00BE5742"/>
    <w:rsid w:val="00BE6378"/>
    <w:rsid w:val="00BE6943"/>
    <w:rsid w:val="00BE6AD4"/>
    <w:rsid w:val="00BF0D80"/>
    <w:rsid w:val="00BF1670"/>
    <w:rsid w:val="00BF1C39"/>
    <w:rsid w:val="00BF2A34"/>
    <w:rsid w:val="00BF2B38"/>
    <w:rsid w:val="00BF2EE1"/>
    <w:rsid w:val="00BF381E"/>
    <w:rsid w:val="00BF3D25"/>
    <w:rsid w:val="00BF5173"/>
    <w:rsid w:val="00BF6EF8"/>
    <w:rsid w:val="00C0137E"/>
    <w:rsid w:val="00C02B36"/>
    <w:rsid w:val="00C02D78"/>
    <w:rsid w:val="00C02EFA"/>
    <w:rsid w:val="00C0384E"/>
    <w:rsid w:val="00C03BE7"/>
    <w:rsid w:val="00C04110"/>
    <w:rsid w:val="00C06A42"/>
    <w:rsid w:val="00C06A78"/>
    <w:rsid w:val="00C1058D"/>
    <w:rsid w:val="00C10F56"/>
    <w:rsid w:val="00C1100A"/>
    <w:rsid w:val="00C1202D"/>
    <w:rsid w:val="00C14B4A"/>
    <w:rsid w:val="00C14E1F"/>
    <w:rsid w:val="00C151F3"/>
    <w:rsid w:val="00C16BD0"/>
    <w:rsid w:val="00C16C61"/>
    <w:rsid w:val="00C17B4C"/>
    <w:rsid w:val="00C17F4D"/>
    <w:rsid w:val="00C21785"/>
    <w:rsid w:val="00C22ADF"/>
    <w:rsid w:val="00C230E2"/>
    <w:rsid w:val="00C25D36"/>
    <w:rsid w:val="00C263D2"/>
    <w:rsid w:val="00C27255"/>
    <w:rsid w:val="00C31B7F"/>
    <w:rsid w:val="00C33871"/>
    <w:rsid w:val="00C35530"/>
    <w:rsid w:val="00C35646"/>
    <w:rsid w:val="00C357B4"/>
    <w:rsid w:val="00C3675B"/>
    <w:rsid w:val="00C37441"/>
    <w:rsid w:val="00C401E6"/>
    <w:rsid w:val="00C408EE"/>
    <w:rsid w:val="00C40AD9"/>
    <w:rsid w:val="00C428CF"/>
    <w:rsid w:val="00C442EC"/>
    <w:rsid w:val="00C45051"/>
    <w:rsid w:val="00C4523F"/>
    <w:rsid w:val="00C4574B"/>
    <w:rsid w:val="00C474DB"/>
    <w:rsid w:val="00C47B66"/>
    <w:rsid w:val="00C503D0"/>
    <w:rsid w:val="00C5049C"/>
    <w:rsid w:val="00C5060A"/>
    <w:rsid w:val="00C50DB0"/>
    <w:rsid w:val="00C512FD"/>
    <w:rsid w:val="00C52E9C"/>
    <w:rsid w:val="00C53221"/>
    <w:rsid w:val="00C54E3A"/>
    <w:rsid w:val="00C57684"/>
    <w:rsid w:val="00C60EB3"/>
    <w:rsid w:val="00C61305"/>
    <w:rsid w:val="00C61750"/>
    <w:rsid w:val="00C618DA"/>
    <w:rsid w:val="00C61C40"/>
    <w:rsid w:val="00C6230D"/>
    <w:rsid w:val="00C63241"/>
    <w:rsid w:val="00C63750"/>
    <w:rsid w:val="00C6536F"/>
    <w:rsid w:val="00C66C89"/>
    <w:rsid w:val="00C7099E"/>
    <w:rsid w:val="00C709A0"/>
    <w:rsid w:val="00C70FAD"/>
    <w:rsid w:val="00C72084"/>
    <w:rsid w:val="00C72A48"/>
    <w:rsid w:val="00C7352A"/>
    <w:rsid w:val="00C74900"/>
    <w:rsid w:val="00C75A9F"/>
    <w:rsid w:val="00C76124"/>
    <w:rsid w:val="00C76219"/>
    <w:rsid w:val="00C7782D"/>
    <w:rsid w:val="00C77AD3"/>
    <w:rsid w:val="00C8014B"/>
    <w:rsid w:val="00C8049C"/>
    <w:rsid w:val="00C8098E"/>
    <w:rsid w:val="00C80BD2"/>
    <w:rsid w:val="00C81CFD"/>
    <w:rsid w:val="00C83070"/>
    <w:rsid w:val="00C84088"/>
    <w:rsid w:val="00C8555A"/>
    <w:rsid w:val="00C85B20"/>
    <w:rsid w:val="00C87EF8"/>
    <w:rsid w:val="00C907F0"/>
    <w:rsid w:val="00C907FC"/>
    <w:rsid w:val="00C914DD"/>
    <w:rsid w:val="00C9167E"/>
    <w:rsid w:val="00C918E0"/>
    <w:rsid w:val="00C92CB7"/>
    <w:rsid w:val="00C930E9"/>
    <w:rsid w:val="00C93DA0"/>
    <w:rsid w:val="00C94B35"/>
    <w:rsid w:val="00C95653"/>
    <w:rsid w:val="00C97AB7"/>
    <w:rsid w:val="00CA08BB"/>
    <w:rsid w:val="00CA1765"/>
    <w:rsid w:val="00CA1FC6"/>
    <w:rsid w:val="00CA37E1"/>
    <w:rsid w:val="00CA57B9"/>
    <w:rsid w:val="00CA5B30"/>
    <w:rsid w:val="00CA66B5"/>
    <w:rsid w:val="00CA671E"/>
    <w:rsid w:val="00CA6B44"/>
    <w:rsid w:val="00CA7B0E"/>
    <w:rsid w:val="00CB26FA"/>
    <w:rsid w:val="00CB2BA8"/>
    <w:rsid w:val="00CB3908"/>
    <w:rsid w:val="00CB39FD"/>
    <w:rsid w:val="00CB4345"/>
    <w:rsid w:val="00CB506A"/>
    <w:rsid w:val="00CB66B6"/>
    <w:rsid w:val="00CB6BBF"/>
    <w:rsid w:val="00CC0951"/>
    <w:rsid w:val="00CC1FAA"/>
    <w:rsid w:val="00CC1FF9"/>
    <w:rsid w:val="00CC2610"/>
    <w:rsid w:val="00CC5603"/>
    <w:rsid w:val="00CC7EDC"/>
    <w:rsid w:val="00CD0076"/>
    <w:rsid w:val="00CD1479"/>
    <w:rsid w:val="00CD1D90"/>
    <w:rsid w:val="00CD2848"/>
    <w:rsid w:val="00CD38B4"/>
    <w:rsid w:val="00CD47F5"/>
    <w:rsid w:val="00CD4882"/>
    <w:rsid w:val="00CD72E7"/>
    <w:rsid w:val="00CD7E1C"/>
    <w:rsid w:val="00CE00C4"/>
    <w:rsid w:val="00CE146A"/>
    <w:rsid w:val="00CE23E5"/>
    <w:rsid w:val="00CE40DD"/>
    <w:rsid w:val="00CE4921"/>
    <w:rsid w:val="00CE51BC"/>
    <w:rsid w:val="00CE5D8E"/>
    <w:rsid w:val="00CF00D4"/>
    <w:rsid w:val="00CF045D"/>
    <w:rsid w:val="00CF09C9"/>
    <w:rsid w:val="00CF0ACC"/>
    <w:rsid w:val="00CF0ED3"/>
    <w:rsid w:val="00CF3F14"/>
    <w:rsid w:val="00CF45D2"/>
    <w:rsid w:val="00CF56B5"/>
    <w:rsid w:val="00CF693B"/>
    <w:rsid w:val="00D011E1"/>
    <w:rsid w:val="00D02B88"/>
    <w:rsid w:val="00D02F97"/>
    <w:rsid w:val="00D0371D"/>
    <w:rsid w:val="00D046AB"/>
    <w:rsid w:val="00D051D9"/>
    <w:rsid w:val="00D05FEF"/>
    <w:rsid w:val="00D063D1"/>
    <w:rsid w:val="00D06FE7"/>
    <w:rsid w:val="00D0700A"/>
    <w:rsid w:val="00D07214"/>
    <w:rsid w:val="00D07914"/>
    <w:rsid w:val="00D111B5"/>
    <w:rsid w:val="00D116DE"/>
    <w:rsid w:val="00D11E73"/>
    <w:rsid w:val="00D12948"/>
    <w:rsid w:val="00D12C32"/>
    <w:rsid w:val="00D149C1"/>
    <w:rsid w:val="00D15138"/>
    <w:rsid w:val="00D1658C"/>
    <w:rsid w:val="00D16C6E"/>
    <w:rsid w:val="00D173E1"/>
    <w:rsid w:val="00D175B9"/>
    <w:rsid w:val="00D177D8"/>
    <w:rsid w:val="00D17C04"/>
    <w:rsid w:val="00D17CED"/>
    <w:rsid w:val="00D17D0D"/>
    <w:rsid w:val="00D17E3E"/>
    <w:rsid w:val="00D20D3A"/>
    <w:rsid w:val="00D21EB5"/>
    <w:rsid w:val="00D22EEB"/>
    <w:rsid w:val="00D23AF7"/>
    <w:rsid w:val="00D25C26"/>
    <w:rsid w:val="00D25E66"/>
    <w:rsid w:val="00D265AB"/>
    <w:rsid w:val="00D26C04"/>
    <w:rsid w:val="00D27F99"/>
    <w:rsid w:val="00D317A1"/>
    <w:rsid w:val="00D3245D"/>
    <w:rsid w:val="00D32609"/>
    <w:rsid w:val="00D32621"/>
    <w:rsid w:val="00D32E72"/>
    <w:rsid w:val="00D344CC"/>
    <w:rsid w:val="00D351E2"/>
    <w:rsid w:val="00D35404"/>
    <w:rsid w:val="00D41C85"/>
    <w:rsid w:val="00D41CE3"/>
    <w:rsid w:val="00D42043"/>
    <w:rsid w:val="00D42610"/>
    <w:rsid w:val="00D438DC"/>
    <w:rsid w:val="00D442F3"/>
    <w:rsid w:val="00D45B22"/>
    <w:rsid w:val="00D45BE6"/>
    <w:rsid w:val="00D45E3B"/>
    <w:rsid w:val="00D46D59"/>
    <w:rsid w:val="00D5053A"/>
    <w:rsid w:val="00D5125F"/>
    <w:rsid w:val="00D51477"/>
    <w:rsid w:val="00D52C0A"/>
    <w:rsid w:val="00D53C7C"/>
    <w:rsid w:val="00D55FDE"/>
    <w:rsid w:val="00D579DD"/>
    <w:rsid w:val="00D57E36"/>
    <w:rsid w:val="00D62F5B"/>
    <w:rsid w:val="00D63D81"/>
    <w:rsid w:val="00D661EE"/>
    <w:rsid w:val="00D66699"/>
    <w:rsid w:val="00D66A82"/>
    <w:rsid w:val="00D673B0"/>
    <w:rsid w:val="00D67D28"/>
    <w:rsid w:val="00D71CFE"/>
    <w:rsid w:val="00D72EE2"/>
    <w:rsid w:val="00D72F14"/>
    <w:rsid w:val="00D7335C"/>
    <w:rsid w:val="00D74777"/>
    <w:rsid w:val="00D769BC"/>
    <w:rsid w:val="00D77CC2"/>
    <w:rsid w:val="00D81F6B"/>
    <w:rsid w:val="00D83163"/>
    <w:rsid w:val="00D83720"/>
    <w:rsid w:val="00D83F47"/>
    <w:rsid w:val="00D85DEA"/>
    <w:rsid w:val="00D90A87"/>
    <w:rsid w:val="00D913A6"/>
    <w:rsid w:val="00D920F2"/>
    <w:rsid w:val="00D9221A"/>
    <w:rsid w:val="00D93083"/>
    <w:rsid w:val="00D95794"/>
    <w:rsid w:val="00D97217"/>
    <w:rsid w:val="00D975D6"/>
    <w:rsid w:val="00D9783F"/>
    <w:rsid w:val="00D97CD9"/>
    <w:rsid w:val="00DA0A65"/>
    <w:rsid w:val="00DA223D"/>
    <w:rsid w:val="00DA266E"/>
    <w:rsid w:val="00DA4E3B"/>
    <w:rsid w:val="00DA6597"/>
    <w:rsid w:val="00DA6E85"/>
    <w:rsid w:val="00DB109A"/>
    <w:rsid w:val="00DB2FDF"/>
    <w:rsid w:val="00DB32C6"/>
    <w:rsid w:val="00DB35F0"/>
    <w:rsid w:val="00DB3B5D"/>
    <w:rsid w:val="00DB40E7"/>
    <w:rsid w:val="00DB43FE"/>
    <w:rsid w:val="00DB4B16"/>
    <w:rsid w:val="00DB5209"/>
    <w:rsid w:val="00DB5CC6"/>
    <w:rsid w:val="00DB63D0"/>
    <w:rsid w:val="00DB6F19"/>
    <w:rsid w:val="00DB7125"/>
    <w:rsid w:val="00DC0E81"/>
    <w:rsid w:val="00DC30C4"/>
    <w:rsid w:val="00DC4405"/>
    <w:rsid w:val="00DC636A"/>
    <w:rsid w:val="00DC63DB"/>
    <w:rsid w:val="00DC6893"/>
    <w:rsid w:val="00DC6D37"/>
    <w:rsid w:val="00DC71F7"/>
    <w:rsid w:val="00DD0174"/>
    <w:rsid w:val="00DD116D"/>
    <w:rsid w:val="00DD2F7E"/>
    <w:rsid w:val="00DD473F"/>
    <w:rsid w:val="00DD4A3A"/>
    <w:rsid w:val="00DD7CC6"/>
    <w:rsid w:val="00DE0D7A"/>
    <w:rsid w:val="00DE0E2F"/>
    <w:rsid w:val="00DE1CCB"/>
    <w:rsid w:val="00DE2A40"/>
    <w:rsid w:val="00DE3CB8"/>
    <w:rsid w:val="00DE457C"/>
    <w:rsid w:val="00DE471B"/>
    <w:rsid w:val="00DE4B09"/>
    <w:rsid w:val="00DE7898"/>
    <w:rsid w:val="00DF0BA0"/>
    <w:rsid w:val="00DF2F22"/>
    <w:rsid w:val="00DF320A"/>
    <w:rsid w:val="00DF4991"/>
    <w:rsid w:val="00DF6E20"/>
    <w:rsid w:val="00DF763B"/>
    <w:rsid w:val="00DF76D1"/>
    <w:rsid w:val="00DF78E6"/>
    <w:rsid w:val="00E01AAA"/>
    <w:rsid w:val="00E01C24"/>
    <w:rsid w:val="00E03BD8"/>
    <w:rsid w:val="00E03F98"/>
    <w:rsid w:val="00E05020"/>
    <w:rsid w:val="00E052CB"/>
    <w:rsid w:val="00E06206"/>
    <w:rsid w:val="00E07DA7"/>
    <w:rsid w:val="00E119EB"/>
    <w:rsid w:val="00E11AD6"/>
    <w:rsid w:val="00E13E34"/>
    <w:rsid w:val="00E14171"/>
    <w:rsid w:val="00E150E7"/>
    <w:rsid w:val="00E1628B"/>
    <w:rsid w:val="00E17E2D"/>
    <w:rsid w:val="00E2009D"/>
    <w:rsid w:val="00E2042F"/>
    <w:rsid w:val="00E21B5C"/>
    <w:rsid w:val="00E22821"/>
    <w:rsid w:val="00E22C53"/>
    <w:rsid w:val="00E23588"/>
    <w:rsid w:val="00E235BB"/>
    <w:rsid w:val="00E2405C"/>
    <w:rsid w:val="00E24A61"/>
    <w:rsid w:val="00E2564F"/>
    <w:rsid w:val="00E273F0"/>
    <w:rsid w:val="00E27E56"/>
    <w:rsid w:val="00E31B15"/>
    <w:rsid w:val="00E3263D"/>
    <w:rsid w:val="00E34710"/>
    <w:rsid w:val="00E35A25"/>
    <w:rsid w:val="00E37609"/>
    <w:rsid w:val="00E37D31"/>
    <w:rsid w:val="00E37EBE"/>
    <w:rsid w:val="00E41BE6"/>
    <w:rsid w:val="00E42873"/>
    <w:rsid w:val="00E445C0"/>
    <w:rsid w:val="00E44DDB"/>
    <w:rsid w:val="00E46565"/>
    <w:rsid w:val="00E46826"/>
    <w:rsid w:val="00E46913"/>
    <w:rsid w:val="00E50D6B"/>
    <w:rsid w:val="00E5110D"/>
    <w:rsid w:val="00E51534"/>
    <w:rsid w:val="00E52808"/>
    <w:rsid w:val="00E528C8"/>
    <w:rsid w:val="00E53848"/>
    <w:rsid w:val="00E53ED7"/>
    <w:rsid w:val="00E540C7"/>
    <w:rsid w:val="00E54FB9"/>
    <w:rsid w:val="00E577D3"/>
    <w:rsid w:val="00E57DA8"/>
    <w:rsid w:val="00E601A4"/>
    <w:rsid w:val="00E6103E"/>
    <w:rsid w:val="00E6347A"/>
    <w:rsid w:val="00E65102"/>
    <w:rsid w:val="00E65454"/>
    <w:rsid w:val="00E6554E"/>
    <w:rsid w:val="00E70DDA"/>
    <w:rsid w:val="00E72E4B"/>
    <w:rsid w:val="00E7612B"/>
    <w:rsid w:val="00E774C8"/>
    <w:rsid w:val="00E77DDE"/>
    <w:rsid w:val="00E8170F"/>
    <w:rsid w:val="00E82BA9"/>
    <w:rsid w:val="00E850C3"/>
    <w:rsid w:val="00E85569"/>
    <w:rsid w:val="00E868D8"/>
    <w:rsid w:val="00E904C4"/>
    <w:rsid w:val="00E90CBB"/>
    <w:rsid w:val="00E9133A"/>
    <w:rsid w:val="00E91B0C"/>
    <w:rsid w:val="00E927BD"/>
    <w:rsid w:val="00E92D6E"/>
    <w:rsid w:val="00E95B8C"/>
    <w:rsid w:val="00E964B0"/>
    <w:rsid w:val="00E9650A"/>
    <w:rsid w:val="00E96D4E"/>
    <w:rsid w:val="00E96D58"/>
    <w:rsid w:val="00E97E8A"/>
    <w:rsid w:val="00EA1AAC"/>
    <w:rsid w:val="00EA212A"/>
    <w:rsid w:val="00EA245A"/>
    <w:rsid w:val="00EA319D"/>
    <w:rsid w:val="00EA474C"/>
    <w:rsid w:val="00EA4DB8"/>
    <w:rsid w:val="00EA7E0A"/>
    <w:rsid w:val="00EB22BE"/>
    <w:rsid w:val="00EB2C14"/>
    <w:rsid w:val="00EB3623"/>
    <w:rsid w:val="00EB6D1A"/>
    <w:rsid w:val="00EB6DAC"/>
    <w:rsid w:val="00EC00FE"/>
    <w:rsid w:val="00EC10E0"/>
    <w:rsid w:val="00EC3374"/>
    <w:rsid w:val="00EC36DA"/>
    <w:rsid w:val="00EC3B77"/>
    <w:rsid w:val="00EC3F5C"/>
    <w:rsid w:val="00EC4FC7"/>
    <w:rsid w:val="00EC6EF5"/>
    <w:rsid w:val="00EC6FDB"/>
    <w:rsid w:val="00EC7D0B"/>
    <w:rsid w:val="00ED2A4A"/>
    <w:rsid w:val="00ED2C92"/>
    <w:rsid w:val="00ED6179"/>
    <w:rsid w:val="00ED61A1"/>
    <w:rsid w:val="00ED6E68"/>
    <w:rsid w:val="00EE080F"/>
    <w:rsid w:val="00EE1064"/>
    <w:rsid w:val="00EE2937"/>
    <w:rsid w:val="00EE2AF6"/>
    <w:rsid w:val="00EE33CD"/>
    <w:rsid w:val="00EE5C95"/>
    <w:rsid w:val="00EE615E"/>
    <w:rsid w:val="00EF0E85"/>
    <w:rsid w:val="00EF1A25"/>
    <w:rsid w:val="00EF20C4"/>
    <w:rsid w:val="00EF2229"/>
    <w:rsid w:val="00EF22B3"/>
    <w:rsid w:val="00EF6226"/>
    <w:rsid w:val="00EF636C"/>
    <w:rsid w:val="00EF6FD7"/>
    <w:rsid w:val="00EF7146"/>
    <w:rsid w:val="00F02FB0"/>
    <w:rsid w:val="00F031BF"/>
    <w:rsid w:val="00F03ED6"/>
    <w:rsid w:val="00F0532D"/>
    <w:rsid w:val="00F06B61"/>
    <w:rsid w:val="00F123F7"/>
    <w:rsid w:val="00F13833"/>
    <w:rsid w:val="00F15725"/>
    <w:rsid w:val="00F2006D"/>
    <w:rsid w:val="00F2066B"/>
    <w:rsid w:val="00F20767"/>
    <w:rsid w:val="00F2097F"/>
    <w:rsid w:val="00F20C7D"/>
    <w:rsid w:val="00F242AF"/>
    <w:rsid w:val="00F25568"/>
    <w:rsid w:val="00F260C2"/>
    <w:rsid w:val="00F26BC3"/>
    <w:rsid w:val="00F270D6"/>
    <w:rsid w:val="00F275A9"/>
    <w:rsid w:val="00F27CA5"/>
    <w:rsid w:val="00F27E48"/>
    <w:rsid w:val="00F27F4B"/>
    <w:rsid w:val="00F30299"/>
    <w:rsid w:val="00F315B3"/>
    <w:rsid w:val="00F318E9"/>
    <w:rsid w:val="00F33A24"/>
    <w:rsid w:val="00F351A8"/>
    <w:rsid w:val="00F35FF4"/>
    <w:rsid w:val="00F36E44"/>
    <w:rsid w:val="00F3797E"/>
    <w:rsid w:val="00F404A0"/>
    <w:rsid w:val="00F40580"/>
    <w:rsid w:val="00F447D9"/>
    <w:rsid w:val="00F459F9"/>
    <w:rsid w:val="00F45FD1"/>
    <w:rsid w:val="00F4646B"/>
    <w:rsid w:val="00F46610"/>
    <w:rsid w:val="00F473A4"/>
    <w:rsid w:val="00F505D2"/>
    <w:rsid w:val="00F517AE"/>
    <w:rsid w:val="00F51E8B"/>
    <w:rsid w:val="00F532F4"/>
    <w:rsid w:val="00F54863"/>
    <w:rsid w:val="00F54F2B"/>
    <w:rsid w:val="00F55223"/>
    <w:rsid w:val="00F5650D"/>
    <w:rsid w:val="00F60DE0"/>
    <w:rsid w:val="00F66B43"/>
    <w:rsid w:val="00F6704D"/>
    <w:rsid w:val="00F67C4E"/>
    <w:rsid w:val="00F71698"/>
    <w:rsid w:val="00F719DB"/>
    <w:rsid w:val="00F74C32"/>
    <w:rsid w:val="00F7563A"/>
    <w:rsid w:val="00F7594A"/>
    <w:rsid w:val="00F759DA"/>
    <w:rsid w:val="00F77CB8"/>
    <w:rsid w:val="00F81B75"/>
    <w:rsid w:val="00F82564"/>
    <w:rsid w:val="00F84A52"/>
    <w:rsid w:val="00F85BE8"/>
    <w:rsid w:val="00F864B4"/>
    <w:rsid w:val="00F86BF6"/>
    <w:rsid w:val="00F86E2B"/>
    <w:rsid w:val="00F874A5"/>
    <w:rsid w:val="00F90630"/>
    <w:rsid w:val="00F90FFA"/>
    <w:rsid w:val="00F9299C"/>
    <w:rsid w:val="00F944AB"/>
    <w:rsid w:val="00F94D34"/>
    <w:rsid w:val="00F95372"/>
    <w:rsid w:val="00F97351"/>
    <w:rsid w:val="00F97A59"/>
    <w:rsid w:val="00F97E02"/>
    <w:rsid w:val="00FA0BA4"/>
    <w:rsid w:val="00FA38D0"/>
    <w:rsid w:val="00FA3BC6"/>
    <w:rsid w:val="00FA3E07"/>
    <w:rsid w:val="00FA5007"/>
    <w:rsid w:val="00FB1810"/>
    <w:rsid w:val="00FB23EC"/>
    <w:rsid w:val="00FB2C9C"/>
    <w:rsid w:val="00FB48D4"/>
    <w:rsid w:val="00FC0BBB"/>
    <w:rsid w:val="00FC129F"/>
    <w:rsid w:val="00FC2992"/>
    <w:rsid w:val="00FC3398"/>
    <w:rsid w:val="00FD01CD"/>
    <w:rsid w:val="00FD330E"/>
    <w:rsid w:val="00FD4DA6"/>
    <w:rsid w:val="00FE33A3"/>
    <w:rsid w:val="00FE349E"/>
    <w:rsid w:val="00FE4ACE"/>
    <w:rsid w:val="00FE6BE3"/>
    <w:rsid w:val="00FE70E7"/>
    <w:rsid w:val="00FE79A9"/>
    <w:rsid w:val="00FF5C01"/>
    <w:rsid w:val="00FF68F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77240F"/>
  <w15:docId w15:val="{8F81BD69-9D0A-45ED-805B-047B7C4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0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Footnote Text Char Char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3675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D0AF7"/>
    <w:rPr>
      <w:rFonts w:asciiTheme="majorHAnsi" w:eastAsiaTheme="majorEastAsia" w:hAnsiTheme="majorHAnsi" w:cstheme="majorBidi"/>
      <w:color w:val="365F91" w:themeColor="accent1" w:themeShade="BF"/>
      <w:sz w:val="26"/>
      <w:szCs w:val="26"/>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15"/>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hAnsi="Lato Regular" w:eastAsiaTheme="minorHAnsi"/>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11"/>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hAnsi="Lato" w:eastAsiaTheme="minorHAnsi"/>
      <w:sz w:val="18"/>
    </w:rPr>
  </w:style>
  <w:style w:type="paragraph" w:customStyle="1" w:styleId="BulletedList">
    <w:name w:val="Bulleted List"/>
    <w:basedOn w:val="BodyTextFirstIndent"/>
    <w:qFormat/>
    <w:rsid w:val="003D0AF7"/>
    <w:pPr>
      <w:numPr>
        <w:numId w:val="14"/>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12"/>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hAnsi="Lato Regular" w:eastAsiaTheme="minorHAnsi"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hAnsi="Lato Bold" w:eastAsiaTheme="minorHAnsi"/>
      <w:iCs w:val="0"/>
      <w:caps/>
      <w:spacing w:val="10"/>
      <w:sz w:val="15"/>
      <w:szCs w:val="16"/>
    </w:rPr>
  </w:style>
  <w:style w:type="paragraph" w:customStyle="1" w:styleId="BriefTitle">
    <w:name w:val="Brief Title"/>
    <w:qFormat/>
    <w:rsid w:val="003D0AF7"/>
    <w:pPr>
      <w:spacing w:after="60" w:line="760" w:lineRule="exact"/>
      <w:contextualSpacing/>
    </w:pPr>
    <w:rPr>
      <w:rFonts w:ascii="Lato Light" w:hAnsi="Lato Light" w:eastAsiaTheme="minorHAnsi"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hAnsi="Lato Bold" w:eastAsiaTheme="majorEastAsia"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hAnsi="Lato Italic" w:eastAsiaTheme="minorHAnsi" w:cs="Gill Sans"/>
      <w:iCs/>
      <w:color w:val="666666"/>
      <w:sz w:val="23"/>
    </w:rPr>
  </w:style>
  <w:style w:type="character" w:customStyle="1" w:styleId="DateChar">
    <w:name w:val="Date Char"/>
    <w:basedOn w:val="DefaultParagraphFont"/>
    <w:link w:val="Date"/>
    <w:rsid w:val="003D0AF7"/>
    <w:rPr>
      <w:rFonts w:ascii="Lato Italic" w:hAnsi="Lato Italic" w:eastAsiaTheme="minorHAnsi"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hAnsi="Lato Bold" w:eastAsiaTheme="minorHAnsi"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13"/>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hAnsi="Arial" w:eastAsiaTheme="minorHAnsi"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numbering" w:customStyle="1" w:styleId="NoList1">
    <w:name w:val="No List1"/>
    <w:next w:val="NoList"/>
    <w:uiPriority w:val="99"/>
    <w:semiHidden/>
    <w:unhideWhenUsed/>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66E1"/>
    <w:rPr>
      <w:color w:val="605E5C"/>
      <w:shd w:val="clear" w:color="auto" w:fill="E1DFDD"/>
    </w:rPr>
  </w:style>
  <w:style w:type="table" w:styleId="GridTable4Accent1">
    <w:name w:val="Grid Table 4 Accent 1"/>
    <w:basedOn w:val="TableNormal"/>
    <w:uiPriority w:val="49"/>
    <w:rsid w:val="00A845B9"/>
    <w:pPr>
      <w:spacing w:after="0" w:line="240" w:lineRule="auto"/>
    </w:pPr>
    <w:rPr>
      <w:rFonts w:eastAsiaTheme="minorHAnsi"/>
      <w:kern w:val="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52C7E"/>
    <w:pPr>
      <w:spacing w:after="0" w:line="240" w:lineRule="auto"/>
    </w:pPr>
    <w:rPr>
      <w:rFonts w:ascii="Calibri" w:eastAsia="Calibri" w:hAnsi="Calibri" w:cs="Ari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ListBullet">
    <w:name w:val="List Bullet"/>
    <w:basedOn w:val="Normal"/>
    <w:uiPriority w:val="99"/>
    <w:unhideWhenUsed/>
    <w:rsid w:val="00212A95"/>
    <w:pPr>
      <w:numPr>
        <w:numId w:val="6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js.gov/content/pub/pdf/BJS_Data_Protection_Guidelines.pdf" TargetMode="External" /><Relationship Id="rId11" Type="http://schemas.openxmlformats.org/officeDocument/2006/relationships/hyperlink" Target="mailto:Sean.Goodison@usdoj.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gif" /><Relationship Id="rId7" Type="http://schemas.openxmlformats.org/officeDocument/2006/relationships/hyperlink" Target="https://www.whitehouse.gov/briefing-room/presidential-actions/2022/05/25/executive-order-on-advancing-effective-accountable-policing-and-criminal-justice-practices-to-enhance-public-trust-and-public-safety/" TargetMode="External" /><Relationship Id="rId8" Type="http://schemas.openxmlformats.org/officeDocument/2006/relationships/hyperlink" Target="https://www.whitehouse.gov/wp-content/uploads/2023/05/NSTC-Equity-and-Law-Enforcement-Data.pdf" TargetMode="External" /><Relationship Id="rId9" Type="http://schemas.openxmlformats.org/officeDocument/2006/relationships/hyperlink" Target="https://www2.census.gov/about/ombraceethnicityitwg/annex-2-testing-team-final-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56FF4-9B0E-4A9E-9139-6B9760D380A8}">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Goodison, Sean (OJP)</cp:lastModifiedBy>
  <cp:revision>2</cp:revision>
  <cp:lastPrinted>2018-04-17T16:38:00Z</cp:lastPrinted>
  <dcterms:created xsi:type="dcterms:W3CDTF">2024-07-11T13:13:00Z</dcterms:created>
  <dcterms:modified xsi:type="dcterms:W3CDTF">2024-07-11T13:13:00Z</dcterms:modified>
</cp:coreProperties>
</file>