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90F56" w:rsidRPr="00A47DA7" w:rsidP="00650006" w14:paraId="7E97B93F" w14:textId="77777777">
      <w:pPr>
        <w:widowControl/>
        <w:tabs>
          <w:tab w:val="left" w:pos="0"/>
        </w:tabs>
        <w:jc w:val="center"/>
        <w:rPr>
          <w:rFonts w:ascii="Times New Roman" w:hAnsi="Times New Roman"/>
          <w:b/>
          <w:bCs/>
        </w:rPr>
      </w:pPr>
      <w:r w:rsidRPr="00A47DA7">
        <w:rPr>
          <w:rFonts w:ascii="Times New Roman" w:hAnsi="Times New Roman"/>
          <w:b/>
          <w:bCs/>
        </w:rPr>
        <w:t>SUPPORTING STATEMENT FOR</w:t>
      </w:r>
    </w:p>
    <w:p w:rsidR="00E86973" w:rsidRPr="00871CA6" w:rsidP="00960F22" w14:paraId="60089450" w14:textId="0F904B3B">
      <w:pPr>
        <w:widowControl/>
        <w:jc w:val="center"/>
        <w:rPr>
          <w:rFonts w:ascii="Times New Roman" w:hAnsi="Times New Roman"/>
          <w:b/>
          <w:bCs/>
        </w:rPr>
      </w:pPr>
      <w:r>
        <w:rPr>
          <w:rFonts w:ascii="Times New Roman" w:hAnsi="Times New Roman"/>
          <w:b/>
          <w:bCs/>
        </w:rPr>
        <w:t xml:space="preserve">ATF F 8620.28, FINANCIAL </w:t>
      </w:r>
      <w:r w:rsidR="002872BE">
        <w:rPr>
          <w:rFonts w:ascii="Times New Roman" w:hAnsi="Times New Roman"/>
          <w:b/>
          <w:bCs/>
        </w:rPr>
        <w:t>RESPONSIBILITY ACKNOWLEDGMENT</w:t>
      </w:r>
    </w:p>
    <w:p w:rsidR="000B6FB6" w:rsidRPr="00A47DA7" w:rsidP="00960F22" w14:paraId="1CF8A88F" w14:textId="77777777">
      <w:pPr>
        <w:widowControl/>
        <w:rPr>
          <w:rFonts w:ascii="Times New Roman" w:hAnsi="Times New Roman"/>
          <w:b/>
          <w:bCs/>
        </w:rPr>
      </w:pPr>
    </w:p>
    <w:p w:rsidR="00690F56" w:rsidRPr="00A47DA7" w:rsidP="002872BE" w14:paraId="0A674873" w14:textId="77777777">
      <w:pPr>
        <w:widowControl/>
        <w:numPr>
          <w:ilvl w:val="0"/>
          <w:numId w:val="8"/>
        </w:numPr>
        <w:ind w:left="540" w:hanging="540"/>
        <w:rPr>
          <w:rFonts w:ascii="Times New Roman" w:hAnsi="Times New Roman"/>
          <w:b/>
          <w:bCs/>
        </w:rPr>
      </w:pPr>
      <w:r w:rsidRPr="00A47DA7">
        <w:rPr>
          <w:rFonts w:ascii="Times New Roman" w:hAnsi="Times New Roman"/>
          <w:b/>
          <w:bCs/>
        </w:rPr>
        <w:t>JUSTIFICATION</w:t>
      </w:r>
    </w:p>
    <w:p w:rsidR="00690F56" w:rsidRPr="00F4518C" w:rsidP="00960F22" w14:paraId="375316BB" w14:textId="77777777">
      <w:pPr>
        <w:widowControl/>
        <w:rPr>
          <w:rFonts w:ascii="Times New Roman" w:hAnsi="Times New Roman"/>
          <w:b/>
          <w:bCs/>
        </w:rPr>
      </w:pPr>
    </w:p>
    <w:p w:rsidR="00690F56" w:rsidP="00960F22"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60F22" w:rsidP="00960F22" w14:paraId="217278E8" w14:textId="77777777">
      <w:pPr>
        <w:pStyle w:val="paragraph"/>
        <w:textAlignment w:val="baseline"/>
        <w:rPr>
          <w:color w:val="000000"/>
        </w:rPr>
      </w:pPr>
      <w:r>
        <w:rPr>
          <w:color w:val="000000"/>
        </w:rPr>
        <w:t>The Bureau of Alcohol, Tobacco, Firearms and Explosives (ATF) conducts personnel security investigations on applicants and employees in competitive service positions, as well as candidates, contractors, task force officers (TFOs), and student interns/volunteers in ATF service provider positions.  All personnel security investigations are conducted in accordance with the Intelligence Reform and Terrorism Prevention Act of 2004, 5 C.F.R. Part 736, and Executive Orders 13764 and 13467.</w:t>
      </w:r>
    </w:p>
    <w:p w:rsidR="0037533B" w:rsidP="00960F22" w14:paraId="53F447A6" w14:textId="6278BAAD">
      <w:pPr>
        <w:pStyle w:val="paragraph"/>
        <w:spacing w:before="0" w:beforeAutospacing="0" w:after="0" w:afterAutospacing="0"/>
        <w:textAlignment w:val="baseline"/>
        <w:rPr>
          <w:color w:val="000000"/>
        </w:rPr>
      </w:pPr>
      <w:r>
        <w:rPr>
          <w:color w:val="000000"/>
        </w:rPr>
        <w:t xml:space="preserve">ATF recruits individuals for placement into full time equivalent federal positions and solicits individuals through the federal acquisition process to fill non-ATF personnel (contractor, TFO, and student intern/volunteer) positions.  Candidates who are tentatively selected for positions must meet federal, Department of Justice (DOJ), and ATF basic qualification requirements before they may be granted access to ATF information, information technology (IT) systems, and/or unescorted access to ATF facilities.  Individuals will not be granted access if they fail to meet these requirements and receive an unfavorable adjudication of their background investigation and/or </w:t>
      </w:r>
      <w:r w:rsidRPr="00914641">
        <w:rPr>
          <w:color w:val="000000"/>
        </w:rPr>
        <w:t>polygraph examination (special agent applicants only)</w:t>
      </w:r>
      <w:r>
        <w:rPr>
          <w:color w:val="000000"/>
        </w:rPr>
        <w:t>.</w:t>
      </w:r>
    </w:p>
    <w:p w:rsidR="0037533B" w:rsidP="00960F22" w14:paraId="71AECA41" w14:textId="77777777">
      <w:pPr>
        <w:pStyle w:val="paragraph"/>
        <w:spacing w:before="0" w:beforeAutospacing="0" w:after="0" w:afterAutospacing="0"/>
        <w:textAlignment w:val="baseline"/>
        <w:rPr>
          <w:color w:val="000000"/>
        </w:rPr>
      </w:pPr>
    </w:p>
    <w:p w:rsidR="0037533B" w:rsidP="00960F22" w14:paraId="5320E606" w14:textId="60ACAF39">
      <w:pPr>
        <w:pStyle w:val="paragraph"/>
        <w:spacing w:before="0" w:beforeAutospacing="0" w:after="0" w:afterAutospacing="0"/>
        <w:textAlignment w:val="baseline"/>
        <w:rPr>
          <w:color w:val="000000"/>
        </w:rPr>
      </w:pPr>
      <w:r>
        <w:rPr>
          <w:color w:val="000000"/>
        </w:rPr>
        <w:t xml:space="preserve">ATF is changing the name of the current ATF F 8620.28, Financial History Questionnaire to ATF F 860.28, Financial Responsibility Acknowledgement.  The current form requires individuals answers a series of questions regarding their compliance with financial obligations and provide documentation regarding proof of resolution for past due debts. ATF has found that individuals are not utilizing the current form as intended and it is not an effective form.  </w:t>
      </w:r>
      <w:r w:rsidR="00125F49">
        <w:rPr>
          <w:color w:val="000000"/>
        </w:rPr>
        <w:t xml:space="preserve">ATF, however, has specific financial responsibilities that individuals must be in compliance with that it is still imperative to advise the individual of their responsibilities and the financial inquires ATF will conduct to ensure compliance.  </w:t>
      </w:r>
    </w:p>
    <w:p w:rsidR="00960F22" w:rsidRPr="00914641" w:rsidP="00960F22" w14:paraId="64CC4973" w14:textId="77777777">
      <w:pPr>
        <w:pStyle w:val="paragraph"/>
        <w:spacing w:before="0" w:beforeAutospacing="0" w:after="0" w:afterAutospacing="0"/>
        <w:textAlignment w:val="baseline"/>
        <w:rPr>
          <w:color w:val="000000"/>
        </w:rPr>
      </w:pPr>
    </w:p>
    <w:p w:rsidR="00690F56" w:rsidP="00960F22" w14:paraId="2BBF8E2F" w14:textId="5D19C5A2">
      <w:pPr>
        <w:widowControl/>
        <w:rPr>
          <w:rFonts w:ascii="Times New Roman" w:hAnsi="Times New Roman"/>
          <w:b/>
          <w:bCs/>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C25E66" w:rsidP="00960F22" w14:paraId="5EFBC942" w14:textId="77777777">
      <w:pPr>
        <w:widowControl/>
        <w:rPr>
          <w:rFonts w:ascii="Times New Roman" w:hAnsi="Times New Roman"/>
          <w:b/>
          <w:bCs/>
        </w:rPr>
      </w:pPr>
    </w:p>
    <w:p w:rsidR="00FD683F" w:rsidRPr="00FD683F" w:rsidP="00FD683F" w14:paraId="23F834CA" w14:textId="6099B96E">
      <w:pPr>
        <w:widowControl/>
        <w:autoSpaceDE/>
        <w:autoSpaceDN/>
        <w:adjustRightInd/>
        <w:rPr>
          <w:rFonts w:ascii="Times New Roman" w:hAnsi="Times New Roman"/>
        </w:rPr>
      </w:pPr>
      <w:r w:rsidRPr="00FD683F">
        <w:rPr>
          <w:rFonts w:ascii="Times New Roman" w:hAnsi="Times New Roman"/>
        </w:rPr>
        <w:t xml:space="preserve">The Financial </w:t>
      </w:r>
      <w:r w:rsidR="00CF3BED">
        <w:rPr>
          <w:rFonts w:ascii="Times New Roman" w:hAnsi="Times New Roman"/>
        </w:rPr>
        <w:t>Responsibility Acknowledgment</w:t>
      </w:r>
      <w:r w:rsidRPr="00FD683F">
        <w:rPr>
          <w:rFonts w:ascii="Times New Roman" w:hAnsi="Times New Roman"/>
        </w:rPr>
        <w:t xml:space="preserve">  ̶  ATF Form 8620.28 </w:t>
      </w:r>
      <w:r w:rsidR="00F20765">
        <w:rPr>
          <w:rFonts w:ascii="Times New Roman" w:hAnsi="Times New Roman"/>
        </w:rPr>
        <w:t xml:space="preserve">is </w:t>
      </w:r>
      <w:r w:rsidRPr="00FD683F">
        <w:rPr>
          <w:rFonts w:ascii="Times New Roman" w:hAnsi="Times New Roman"/>
        </w:rPr>
        <w:t xml:space="preserve">used to collect personally identifiable information (PII), to begin the eligibility determination process for granting a candidate (respondent) access to ATF information, IT systems, and/or unescorted access to ATF facilities. </w:t>
      </w:r>
      <w:r w:rsidR="0032791B">
        <w:rPr>
          <w:rFonts w:ascii="Times New Roman" w:hAnsi="Times New Roman"/>
        </w:rPr>
        <w:t xml:space="preserve"> </w:t>
      </w:r>
      <w:r w:rsidRPr="00FD683F">
        <w:rPr>
          <w:rFonts w:ascii="Times New Roman" w:hAnsi="Times New Roman"/>
        </w:rPr>
        <w:t xml:space="preserve">This collection </w:t>
      </w:r>
      <w:r w:rsidR="004236C0">
        <w:rPr>
          <w:rFonts w:ascii="Times New Roman" w:hAnsi="Times New Roman"/>
        </w:rPr>
        <w:t>provides</w:t>
      </w:r>
      <w:r w:rsidRPr="00FD683F">
        <w:rPr>
          <w:rFonts w:ascii="Times New Roman" w:hAnsi="Times New Roman"/>
        </w:rPr>
        <w:t xml:space="preserve"> information </w:t>
      </w:r>
      <w:r w:rsidR="004236C0">
        <w:rPr>
          <w:rFonts w:ascii="Times New Roman" w:hAnsi="Times New Roman"/>
        </w:rPr>
        <w:t xml:space="preserve">to the candidate </w:t>
      </w:r>
      <w:r w:rsidRPr="00FD683F">
        <w:rPr>
          <w:rFonts w:ascii="Times New Roman" w:hAnsi="Times New Roman"/>
        </w:rPr>
        <w:t xml:space="preserve">relating to the requirement </w:t>
      </w:r>
      <w:bookmarkStart w:id="0" w:name="_Hlk67913880"/>
      <w:r w:rsidRPr="00FD683F">
        <w:rPr>
          <w:rFonts w:ascii="Times New Roman" w:hAnsi="Times New Roman"/>
        </w:rPr>
        <w:t>to satisfy all just financial obligations</w:t>
      </w:r>
      <w:r w:rsidR="004236C0">
        <w:rPr>
          <w:rFonts w:ascii="Times New Roman" w:hAnsi="Times New Roman"/>
        </w:rPr>
        <w:t xml:space="preserve"> and requests the candidate</w:t>
      </w:r>
      <w:r w:rsidR="00393E01">
        <w:rPr>
          <w:rFonts w:ascii="Times New Roman" w:hAnsi="Times New Roman"/>
        </w:rPr>
        <w:t>’s</w:t>
      </w:r>
      <w:r w:rsidR="004236C0">
        <w:rPr>
          <w:rFonts w:ascii="Times New Roman" w:hAnsi="Times New Roman"/>
        </w:rPr>
        <w:t xml:space="preserve"> acknowledg</w:t>
      </w:r>
      <w:r w:rsidR="00393E01">
        <w:rPr>
          <w:rFonts w:ascii="Times New Roman" w:hAnsi="Times New Roman"/>
        </w:rPr>
        <w:t>ment</w:t>
      </w:r>
      <w:r w:rsidR="004236C0">
        <w:rPr>
          <w:rFonts w:ascii="Times New Roman" w:hAnsi="Times New Roman"/>
        </w:rPr>
        <w:t xml:space="preserve"> </w:t>
      </w:r>
      <w:r w:rsidR="00393E01">
        <w:rPr>
          <w:rFonts w:ascii="Times New Roman" w:hAnsi="Times New Roman"/>
        </w:rPr>
        <w:t>of</w:t>
      </w:r>
      <w:r w:rsidR="004236C0">
        <w:rPr>
          <w:rFonts w:ascii="Times New Roman" w:hAnsi="Times New Roman"/>
        </w:rPr>
        <w:t xml:space="preserve"> financial responsibilities</w:t>
      </w:r>
      <w:r w:rsidRPr="00FD683F">
        <w:rPr>
          <w:rFonts w:ascii="Times New Roman" w:hAnsi="Times New Roman"/>
        </w:rPr>
        <w:t>.</w:t>
      </w:r>
    </w:p>
    <w:bookmarkEnd w:id="0"/>
    <w:p w:rsidR="00FD683F" w:rsidRPr="00FD683F" w:rsidP="00FD683F" w14:paraId="040DFB22" w14:textId="77777777">
      <w:pPr>
        <w:widowControl/>
        <w:autoSpaceDE/>
        <w:autoSpaceDN/>
        <w:adjustRightInd/>
        <w:rPr>
          <w:rFonts w:ascii="Times New Roman" w:hAnsi="Times New Roman"/>
        </w:rPr>
      </w:pPr>
    </w:p>
    <w:p w:rsidR="00FD683F" w:rsidRPr="00FD683F" w:rsidP="00FD683F" w14:paraId="27680159" w14:textId="5DA0D86E">
      <w:pPr>
        <w:widowControl/>
        <w:autoSpaceDE/>
        <w:autoSpaceDN/>
        <w:adjustRightInd/>
        <w:rPr>
          <w:rFonts w:ascii="Times New Roman" w:hAnsi="Times New Roman"/>
        </w:rPr>
      </w:pPr>
      <w:r w:rsidRPr="0037446C">
        <w:rPr>
          <w:rFonts w:ascii="Times New Roman" w:hAnsi="Times New Roman"/>
        </w:rPr>
        <w:t xml:space="preserve">ATF’s Personnel Security Division (PSD) staff </w:t>
      </w:r>
      <w:r w:rsidR="00660850">
        <w:rPr>
          <w:rFonts w:ascii="Times New Roman" w:hAnsi="Times New Roman"/>
        </w:rPr>
        <w:t>reviews</w:t>
      </w:r>
      <w:r w:rsidRPr="0037446C">
        <w:rPr>
          <w:rFonts w:ascii="Times New Roman" w:hAnsi="Times New Roman"/>
        </w:rPr>
        <w:t xml:space="preserve"> </w:t>
      </w:r>
      <w:r w:rsidR="00887093">
        <w:rPr>
          <w:rFonts w:ascii="Times New Roman" w:hAnsi="Times New Roman"/>
        </w:rPr>
        <w:t xml:space="preserve">the respondent’s </w:t>
      </w:r>
      <w:r w:rsidRPr="0037446C">
        <w:rPr>
          <w:rFonts w:ascii="Times New Roman" w:hAnsi="Times New Roman"/>
        </w:rPr>
        <w:t xml:space="preserve">credit/consumer report </w:t>
      </w:r>
      <w:r w:rsidR="00887093">
        <w:rPr>
          <w:rFonts w:ascii="Times New Roman" w:hAnsi="Times New Roman"/>
        </w:rPr>
        <w:t xml:space="preserve">and Internal Revenue Service records, which </w:t>
      </w:r>
      <w:r w:rsidRPr="0037446C">
        <w:rPr>
          <w:rFonts w:ascii="Times New Roman" w:hAnsi="Times New Roman"/>
        </w:rPr>
        <w:t>the</w:t>
      </w:r>
      <w:r w:rsidR="00856564">
        <w:rPr>
          <w:rFonts w:ascii="Times New Roman" w:hAnsi="Times New Roman"/>
        </w:rPr>
        <w:t xml:space="preserve"> respondent</w:t>
      </w:r>
      <w:r w:rsidRPr="0037446C">
        <w:rPr>
          <w:rFonts w:ascii="Times New Roman" w:hAnsi="Times New Roman"/>
        </w:rPr>
        <w:t xml:space="preserve"> ha</w:t>
      </w:r>
      <w:r w:rsidR="00856564">
        <w:rPr>
          <w:rFonts w:ascii="Times New Roman" w:hAnsi="Times New Roman"/>
        </w:rPr>
        <w:t>s</w:t>
      </w:r>
      <w:r w:rsidRPr="0037446C">
        <w:rPr>
          <w:rFonts w:ascii="Times New Roman" w:hAnsi="Times New Roman"/>
        </w:rPr>
        <w:t xml:space="preserve"> authorized to be released.  Based on these </w:t>
      </w:r>
      <w:r w:rsidR="00973968">
        <w:rPr>
          <w:rFonts w:ascii="Times New Roman" w:hAnsi="Times New Roman"/>
        </w:rPr>
        <w:t>reviews</w:t>
      </w:r>
      <w:r w:rsidRPr="0037446C">
        <w:rPr>
          <w:rFonts w:ascii="Times New Roman" w:hAnsi="Times New Roman"/>
        </w:rPr>
        <w:t>, PSD staff determine</w:t>
      </w:r>
      <w:r w:rsidRPr="0037446C" w:rsidR="0037446C">
        <w:rPr>
          <w:rFonts w:ascii="Times New Roman" w:hAnsi="Times New Roman"/>
        </w:rPr>
        <w:t>s</w:t>
      </w:r>
      <w:r w:rsidRPr="0037446C">
        <w:rPr>
          <w:rFonts w:ascii="Times New Roman" w:hAnsi="Times New Roman"/>
        </w:rPr>
        <w:t xml:space="preserve"> if the respondent meets the </w:t>
      </w:r>
      <w:r w:rsidR="00887093">
        <w:rPr>
          <w:rFonts w:ascii="Times New Roman" w:hAnsi="Times New Roman"/>
        </w:rPr>
        <w:t xml:space="preserve">personnel security requirements for </w:t>
      </w:r>
      <w:r w:rsidR="00660850">
        <w:rPr>
          <w:rFonts w:ascii="Times New Roman" w:hAnsi="Times New Roman"/>
        </w:rPr>
        <w:t>satisfying</w:t>
      </w:r>
      <w:r w:rsidR="00887093">
        <w:rPr>
          <w:rFonts w:ascii="Times New Roman" w:hAnsi="Times New Roman"/>
        </w:rPr>
        <w:t xml:space="preserve"> </w:t>
      </w:r>
      <w:r w:rsidRPr="0037446C">
        <w:rPr>
          <w:rFonts w:ascii="Times New Roman" w:hAnsi="Times New Roman"/>
        </w:rPr>
        <w:t>financial obligations.</w:t>
      </w:r>
      <w:r w:rsidRPr="00FD683F">
        <w:rPr>
          <w:rFonts w:ascii="Times New Roman" w:hAnsi="Times New Roman"/>
        </w:rPr>
        <w:t xml:space="preserve"> </w:t>
      </w:r>
      <w:r w:rsidR="0037446C">
        <w:rPr>
          <w:rFonts w:ascii="Times New Roman" w:hAnsi="Times New Roman"/>
        </w:rPr>
        <w:t xml:space="preserve"> </w:t>
      </w:r>
    </w:p>
    <w:p w:rsidR="00690F56" w:rsidRPr="00802A30" w:rsidP="00FD683F" w14:paraId="6EBE63D5" w14:textId="471C3816">
      <w:pPr>
        <w:widowControl/>
        <w:rPr>
          <w:rFonts w:ascii="Times New Roman" w:hAnsi="Times New Roman"/>
        </w:rPr>
      </w:pPr>
    </w:p>
    <w:p w:rsidR="00690F56" w:rsidRPr="00D53DEB" w:rsidP="00960F22"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960F22"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D683F" w:rsidRPr="00FD683F" w:rsidP="00FD683F" w14:paraId="2A4B0971" w14:textId="31C48F4E">
      <w:pPr>
        <w:widowControl/>
        <w:autoSpaceDE/>
        <w:autoSpaceDN/>
        <w:adjustRightInd/>
        <w:contextualSpacing/>
        <w:rPr>
          <w:rFonts w:ascii="Times New Roman" w:hAnsi="Times New Roman"/>
        </w:rPr>
      </w:pPr>
      <w:r w:rsidRPr="00FD683F">
        <w:rPr>
          <w:rFonts w:ascii="Times New Roman" w:hAnsi="Times New Roman"/>
        </w:rPr>
        <w:t>ATF makes every effort to take advantage of electronic collection and dissemination capabilities available.</w:t>
      </w:r>
      <w:r w:rsidR="00A84BFC">
        <w:rPr>
          <w:rFonts w:ascii="Times New Roman" w:hAnsi="Times New Roman"/>
        </w:rPr>
        <w:t xml:space="preserve"> </w:t>
      </w:r>
      <w:r w:rsidRPr="00FD683F">
        <w:rPr>
          <w:rFonts w:ascii="Times New Roman" w:hAnsi="Times New Roman"/>
        </w:rPr>
        <w:t xml:space="preserve"> This fillable ATF Form 8620.28 (with electronic signature capability) </w:t>
      </w:r>
      <w:r w:rsidR="000114CE">
        <w:rPr>
          <w:rFonts w:ascii="Times New Roman" w:hAnsi="Times New Roman"/>
        </w:rPr>
        <w:t>is</w:t>
      </w:r>
      <w:r w:rsidRPr="00FD683F">
        <w:rPr>
          <w:rFonts w:ascii="Times New Roman" w:hAnsi="Times New Roman"/>
        </w:rPr>
        <w:t xml:space="preserve"> available on the ATF portal for download and distribution by ATF sponsors (human resources specialists and contracting officer’s representatives) to respondents. </w:t>
      </w:r>
      <w:r w:rsidR="0032791B">
        <w:rPr>
          <w:rFonts w:ascii="Times New Roman" w:hAnsi="Times New Roman"/>
        </w:rPr>
        <w:t xml:space="preserve"> </w:t>
      </w:r>
      <w:r w:rsidRPr="00FD683F">
        <w:rPr>
          <w:rFonts w:ascii="Times New Roman" w:hAnsi="Times New Roman"/>
        </w:rPr>
        <w:t xml:space="preserve">The form </w:t>
      </w:r>
      <w:r w:rsidR="009A2546">
        <w:rPr>
          <w:rFonts w:ascii="Times New Roman" w:hAnsi="Times New Roman"/>
        </w:rPr>
        <w:t>is</w:t>
      </w:r>
      <w:r w:rsidRPr="00FD683F">
        <w:rPr>
          <w:rFonts w:ascii="Times New Roman" w:hAnsi="Times New Roman"/>
        </w:rPr>
        <w:t xml:space="preserve"> emailed to respondents along with submission instructions for returning </w:t>
      </w:r>
      <w:r w:rsidR="00E94BF5">
        <w:rPr>
          <w:rFonts w:ascii="Times New Roman" w:hAnsi="Times New Roman"/>
        </w:rPr>
        <w:t>it, along with the</w:t>
      </w:r>
      <w:r w:rsidRPr="00FD683F">
        <w:rPr>
          <w:rFonts w:ascii="Times New Roman" w:hAnsi="Times New Roman"/>
        </w:rPr>
        <w:t xml:space="preserve"> completed </w:t>
      </w:r>
      <w:r w:rsidR="00E94BF5">
        <w:rPr>
          <w:rFonts w:ascii="Times New Roman" w:hAnsi="Times New Roman"/>
        </w:rPr>
        <w:t xml:space="preserve">personnel security </w:t>
      </w:r>
      <w:r w:rsidRPr="00FD683F">
        <w:rPr>
          <w:rFonts w:ascii="Times New Roman" w:hAnsi="Times New Roman"/>
        </w:rPr>
        <w:t>package</w:t>
      </w:r>
      <w:r w:rsidR="00E94BF5">
        <w:rPr>
          <w:rFonts w:ascii="Times New Roman" w:hAnsi="Times New Roman"/>
        </w:rPr>
        <w:t>,</w:t>
      </w:r>
      <w:r w:rsidRPr="00FD683F">
        <w:rPr>
          <w:rFonts w:ascii="Times New Roman" w:hAnsi="Times New Roman"/>
        </w:rPr>
        <w:t xml:space="preserve"> to ATF for processing.</w:t>
      </w:r>
      <w:r w:rsidR="00E94BF5">
        <w:rPr>
          <w:rFonts w:ascii="Times New Roman" w:hAnsi="Times New Roman"/>
        </w:rPr>
        <w:t xml:space="preserve"> </w:t>
      </w:r>
      <w:r w:rsidRPr="00FD683F">
        <w:rPr>
          <w:rFonts w:ascii="Times New Roman" w:hAnsi="Times New Roman"/>
        </w:rPr>
        <w:t xml:space="preserve"> Respondents electronically complete the form</w:t>
      </w:r>
      <w:r w:rsidR="0032791B">
        <w:rPr>
          <w:rFonts w:ascii="Times New Roman" w:hAnsi="Times New Roman"/>
        </w:rPr>
        <w:t xml:space="preserve"> and submit it via an encrypted </w:t>
      </w:r>
      <w:r w:rsidR="002440A3">
        <w:rPr>
          <w:rFonts w:ascii="Times New Roman" w:hAnsi="Times New Roman"/>
        </w:rPr>
        <w:t>email</w:t>
      </w:r>
      <w:r w:rsidR="00E94BF5">
        <w:rPr>
          <w:rFonts w:ascii="Times New Roman" w:hAnsi="Times New Roman"/>
        </w:rPr>
        <w:t>,</w:t>
      </w:r>
      <w:r w:rsidR="002440A3">
        <w:rPr>
          <w:rFonts w:ascii="Times New Roman" w:hAnsi="Times New Roman"/>
        </w:rPr>
        <w:t xml:space="preserve"> </w:t>
      </w:r>
      <w:r w:rsidR="0032791B">
        <w:rPr>
          <w:rFonts w:ascii="Times New Roman" w:hAnsi="Times New Roman"/>
        </w:rPr>
        <w:t>or password protect</w:t>
      </w:r>
      <w:r w:rsidR="002440A3">
        <w:rPr>
          <w:rFonts w:ascii="Times New Roman" w:hAnsi="Times New Roman"/>
        </w:rPr>
        <w:t xml:space="preserve"> the complete</w:t>
      </w:r>
      <w:r w:rsidR="0032791B">
        <w:rPr>
          <w:rFonts w:ascii="Times New Roman" w:hAnsi="Times New Roman"/>
        </w:rPr>
        <w:t>d form</w:t>
      </w:r>
      <w:r w:rsidR="00E94BF5">
        <w:rPr>
          <w:rFonts w:ascii="Times New Roman" w:hAnsi="Times New Roman"/>
        </w:rPr>
        <w:t>,</w:t>
      </w:r>
      <w:r w:rsidR="002440A3">
        <w:rPr>
          <w:rFonts w:ascii="Times New Roman" w:hAnsi="Times New Roman"/>
        </w:rPr>
        <w:t xml:space="preserve"> and send via email</w:t>
      </w:r>
      <w:r w:rsidR="0032791B">
        <w:rPr>
          <w:rFonts w:ascii="Times New Roman" w:hAnsi="Times New Roman"/>
        </w:rPr>
        <w:t xml:space="preserve">.  The respondent may also </w:t>
      </w:r>
      <w:r w:rsidRPr="00FD683F">
        <w:rPr>
          <w:rFonts w:ascii="Times New Roman" w:hAnsi="Times New Roman"/>
        </w:rPr>
        <w:t xml:space="preserve">print and mail </w:t>
      </w:r>
      <w:r w:rsidR="002440A3">
        <w:rPr>
          <w:rFonts w:ascii="Times New Roman" w:hAnsi="Times New Roman"/>
        </w:rPr>
        <w:t xml:space="preserve">the form </w:t>
      </w:r>
      <w:r w:rsidRPr="00FD683F">
        <w:rPr>
          <w:rFonts w:ascii="Times New Roman" w:hAnsi="Times New Roman"/>
        </w:rPr>
        <w:t xml:space="preserve">to a specific address provided by ATF. </w:t>
      </w:r>
      <w:r w:rsidR="002440A3">
        <w:rPr>
          <w:rFonts w:ascii="Times New Roman" w:hAnsi="Times New Roman"/>
        </w:rPr>
        <w:t xml:space="preserve"> </w:t>
      </w:r>
      <w:r w:rsidRPr="00FD683F">
        <w:rPr>
          <w:rFonts w:ascii="Times New Roman" w:hAnsi="Times New Roman"/>
        </w:rPr>
        <w:t xml:space="preserve">Individuals with disabilities </w:t>
      </w:r>
      <w:r w:rsidR="009A2546">
        <w:rPr>
          <w:rFonts w:ascii="Times New Roman" w:hAnsi="Times New Roman"/>
        </w:rPr>
        <w:t>are</w:t>
      </w:r>
      <w:r w:rsidRPr="00FD683F">
        <w:rPr>
          <w:rFonts w:ascii="Times New Roman" w:hAnsi="Times New Roman"/>
        </w:rPr>
        <w:t xml:space="preserve"> also able to access and complete this form.</w:t>
      </w:r>
      <w:r w:rsidR="00393E01">
        <w:rPr>
          <w:rFonts w:ascii="Times New Roman" w:hAnsi="Times New Roman"/>
        </w:rPr>
        <w:t xml:space="preserve"> </w:t>
      </w:r>
      <w:r w:rsidRPr="00FD683F">
        <w:rPr>
          <w:rFonts w:ascii="Times New Roman" w:hAnsi="Times New Roman"/>
        </w:rPr>
        <w:t xml:space="preserve"> ATF </w:t>
      </w:r>
      <w:r w:rsidR="009A2546">
        <w:rPr>
          <w:rFonts w:ascii="Times New Roman" w:hAnsi="Times New Roman"/>
        </w:rPr>
        <w:t xml:space="preserve">has adopted a </w:t>
      </w:r>
      <w:r w:rsidRPr="00FD683F">
        <w:rPr>
          <w:rFonts w:ascii="Times New Roman" w:hAnsi="Times New Roman"/>
        </w:rPr>
        <w:t xml:space="preserve">fully electronic submission process, which </w:t>
      </w:r>
      <w:r w:rsidR="009A2546">
        <w:rPr>
          <w:rFonts w:ascii="Times New Roman" w:hAnsi="Times New Roman"/>
        </w:rPr>
        <w:t xml:space="preserve">has </w:t>
      </w:r>
      <w:r w:rsidR="00EB3D97">
        <w:rPr>
          <w:rFonts w:ascii="Times New Roman" w:hAnsi="Times New Roman"/>
        </w:rPr>
        <w:t xml:space="preserve">eliminated </w:t>
      </w:r>
      <w:r w:rsidR="009A2546">
        <w:rPr>
          <w:rFonts w:ascii="Times New Roman" w:hAnsi="Times New Roman"/>
        </w:rPr>
        <w:t xml:space="preserve">the </w:t>
      </w:r>
      <w:r w:rsidRPr="00FD683F">
        <w:rPr>
          <w:rFonts w:ascii="Times New Roman" w:hAnsi="Times New Roman"/>
        </w:rPr>
        <w:t xml:space="preserve">public cost burden for mailing completed forms.  </w:t>
      </w:r>
    </w:p>
    <w:p w:rsidR="00690F56" w:rsidRPr="006A4637" w:rsidP="00960F22"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960F22" w14:paraId="529483DE" w14:textId="0C2AAAA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960F22"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D683F" w:rsidRPr="00FD683F" w:rsidP="00FD683F" w14:paraId="302D2801" w14:textId="77777777">
      <w:pPr>
        <w:widowControl/>
        <w:autoSpaceDE/>
        <w:autoSpaceDN/>
        <w:adjustRightInd/>
        <w:rPr>
          <w:rFonts w:ascii="Times New Roman" w:hAnsi="Times New Roman"/>
        </w:rPr>
      </w:pPr>
      <w:r w:rsidRPr="00FD683F">
        <w:rPr>
          <w:rFonts w:ascii="Times New Roman" w:hAnsi="Times New Roman"/>
        </w:rPr>
        <w:t>ATF uses a uniform subject classification system for forms to identify duplication and to ensure that any similar information already available cannot be used or modified for use for the purpose of this information collection.</w:t>
      </w:r>
    </w:p>
    <w:p w:rsidR="00C25E66" w:rsidP="00960F22"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960F22" w14:paraId="686EF219" w14:textId="5BE1956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960F22"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960F22"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4707">
        <w:rPr>
          <w:rFonts w:ascii="Times New Roman" w:hAnsi="Times New Roman"/>
        </w:rPr>
        <w:t>There is no significant impact on small business or other private entities.</w:t>
      </w:r>
    </w:p>
    <w:p w:rsidR="005622FE" w:rsidRPr="00A973AA" w:rsidP="00960F22"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960F22" w14:paraId="5F528885" w14:textId="782D1D8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P="00960F22"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D683F" w:rsidRPr="00FD683F" w:rsidP="00FD683F" w14:paraId="362AC626" w14:textId="3B98D319">
      <w:pPr>
        <w:widowControl/>
        <w:autoSpaceDE/>
        <w:autoSpaceDN/>
        <w:adjustRightInd/>
        <w:rPr>
          <w:rFonts w:ascii="Times New Roman" w:hAnsi="Times New Roman"/>
        </w:rPr>
      </w:pPr>
      <w:r w:rsidRPr="00FD683F">
        <w:rPr>
          <w:rFonts w:ascii="Times New Roman" w:hAnsi="Times New Roman"/>
        </w:rPr>
        <w:t>ATF must ensure that all employees and non-ATF personnel have the highest degree of integrity and character, while maintaining the safety and security of ATF information, IT systems, and facilities.</w:t>
      </w:r>
      <w:r w:rsidR="00A84BFC">
        <w:rPr>
          <w:rFonts w:ascii="Times New Roman" w:hAnsi="Times New Roman"/>
        </w:rPr>
        <w:t xml:space="preserve"> </w:t>
      </w:r>
      <w:r w:rsidRPr="00FD683F">
        <w:rPr>
          <w:rFonts w:ascii="Times New Roman" w:hAnsi="Times New Roman"/>
        </w:rPr>
        <w:t xml:space="preserve"> ATF would be unable to ensure the safety and security of its resources without this information collection.</w:t>
      </w:r>
      <w:r w:rsidR="00A84BFC">
        <w:rPr>
          <w:rFonts w:ascii="Times New Roman" w:hAnsi="Times New Roman"/>
        </w:rPr>
        <w:t xml:space="preserve"> </w:t>
      </w:r>
      <w:r w:rsidRPr="00FD683F">
        <w:rPr>
          <w:rFonts w:ascii="Times New Roman" w:hAnsi="Times New Roman"/>
        </w:rPr>
        <w:t xml:space="preserve"> A candidate’s onboarding for employment would also be delayed without this information collection.</w:t>
      </w:r>
    </w:p>
    <w:p w:rsidR="00690F56" w:rsidRPr="00A47DA7" w:rsidP="00960F22"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960F22"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960F22"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960F22"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960F22"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960F22"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960F22"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960F22"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960F22"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960F22"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960F22"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960F22"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960F22"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960F22"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960F22"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960F22"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960F22"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960F22"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960F22"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C4707">
        <w:rPr>
          <w:rFonts w:ascii="Times New Roman" w:hAnsi="Times New Roman"/>
        </w:rPr>
        <w:t>There are no special circumstances</w:t>
      </w:r>
      <w:r w:rsidRPr="006C4707" w:rsidR="003E15A0">
        <w:rPr>
          <w:rFonts w:ascii="Times New Roman" w:hAnsi="Times New Roman"/>
        </w:rPr>
        <w:t>.</w:t>
      </w:r>
    </w:p>
    <w:p w:rsidR="00690F56" w:rsidRPr="00871CA6" w:rsidP="00960F22"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960F22" w14:paraId="1E3B8C08" w14:textId="0BCD62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90F56" w:rsidRPr="00D53DEB" w:rsidP="00960F22"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960F22" w14:paraId="26F2F511" w14:textId="4E3CFD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clarity of instructions and recordkeeping, disclosure, or reporting format (if any), and on the data elements to be recorded, disclosed, or reported.</w:t>
      </w:r>
    </w:p>
    <w:p w:rsidR="00690F56" w:rsidRPr="00D53DEB" w:rsidP="00960F22"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960F22"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w:t>
      </w:r>
      <w:r w:rsidRPr="00D53DEB">
        <w:rPr>
          <w:rFonts w:ascii="Times New Roman" w:hAnsi="Times New Roman"/>
          <w:b/>
          <w:bCs/>
        </w:rPr>
        <w:t>circumstances that may preclude consultation in a specific situation.  These circumstances should be explained.</w:t>
      </w:r>
    </w:p>
    <w:p w:rsidR="00690F56" w:rsidP="00960F22"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960F22" w14:paraId="425C0DB9" w14:textId="3FD8E558">
      <w:pPr>
        <w:widowControl/>
        <w:autoSpaceDE/>
        <w:autoSpaceDN/>
        <w:adjustRightInd/>
        <w:rPr>
          <w:rFonts w:ascii="Times New Roman" w:hAnsi="Times New Roman"/>
        </w:rPr>
      </w:pPr>
      <w:r w:rsidRPr="0070018C">
        <w:rPr>
          <w:rFonts w:ascii="Times New Roman" w:hAnsi="Times New Roman"/>
          <w:highlight w:val="yellow"/>
        </w:rPr>
        <w:t xml:space="preserve">The 60-Day Notice was published in the Federal Register on </w:t>
      </w:r>
      <w:r w:rsidRPr="0070018C" w:rsidR="003E15A0">
        <w:rPr>
          <w:rFonts w:ascii="Times New Roman" w:hAnsi="Times New Roman"/>
          <w:highlight w:val="yellow"/>
        </w:rPr>
        <w:t>[DAT</w:t>
      </w:r>
      <w:r w:rsidRPr="0070018C" w:rsidR="00E20D5B">
        <w:rPr>
          <w:rFonts w:ascii="Times New Roman" w:hAnsi="Times New Roman"/>
          <w:highlight w:val="yellow"/>
        </w:rPr>
        <w:t>E]</w:t>
      </w:r>
      <w:r w:rsidRPr="0070018C">
        <w:rPr>
          <w:rFonts w:ascii="Times New Roman" w:hAnsi="Times New Roman"/>
          <w:highlight w:val="yellow"/>
        </w:rPr>
        <w:t xml:space="preserve"> (</w:t>
      </w:r>
      <w:r w:rsidRPr="0070018C" w:rsidR="00AE0D00">
        <w:rPr>
          <w:rFonts w:ascii="Times New Roman" w:hAnsi="Times New Roman"/>
          <w:highlight w:val="yellow"/>
        </w:rPr>
        <w:t>XX</w:t>
      </w:r>
      <w:r w:rsidRPr="0070018C" w:rsidR="005B2697">
        <w:rPr>
          <w:rFonts w:ascii="Times New Roman" w:hAnsi="Times New Roman"/>
          <w:highlight w:val="yellow"/>
        </w:rPr>
        <w:t xml:space="preserve"> FR </w:t>
      </w:r>
      <w:r w:rsidRPr="0070018C" w:rsidR="00AE0D00">
        <w:rPr>
          <w:rFonts w:ascii="Times New Roman" w:hAnsi="Times New Roman"/>
          <w:highlight w:val="yellow"/>
        </w:rPr>
        <w:t>XXXXX</w:t>
      </w:r>
      <w:r w:rsidRPr="0070018C">
        <w:rPr>
          <w:rFonts w:ascii="Times New Roman" w:hAnsi="Times New Roman"/>
          <w:highlight w:val="yellow"/>
        </w:rPr>
        <w:t>). The comment period ended on</w:t>
      </w:r>
      <w:r w:rsidRPr="0070018C" w:rsidR="002517E4">
        <w:rPr>
          <w:rFonts w:ascii="Times New Roman" w:hAnsi="Times New Roman"/>
          <w:highlight w:val="yellow"/>
        </w:rPr>
        <w:t xml:space="preserve"> </w:t>
      </w:r>
      <w:r w:rsidRPr="0070018C" w:rsidR="008B3128">
        <w:rPr>
          <w:rFonts w:ascii="Times New Roman" w:hAnsi="Times New Roman"/>
          <w:highlight w:val="yellow"/>
        </w:rPr>
        <w:t>[DATE]</w:t>
      </w:r>
      <w:r w:rsidRPr="0070018C" w:rsidR="002517E4">
        <w:rPr>
          <w:rFonts w:ascii="Times New Roman" w:hAnsi="Times New Roman"/>
          <w:highlight w:val="yellow"/>
        </w:rPr>
        <w:t>.</w:t>
      </w:r>
      <w:r w:rsidRPr="0070018C">
        <w:rPr>
          <w:rFonts w:ascii="Times New Roman" w:hAnsi="Times New Roman"/>
          <w:highlight w:val="yellow"/>
        </w:rPr>
        <w:t xml:space="preserve"> No comments were received.</w:t>
      </w:r>
    </w:p>
    <w:p w:rsidR="00DA7DC9" w:rsidRPr="00A47DA7" w:rsidP="00960F22" w14:paraId="0C933CDF" w14:textId="77777777">
      <w:pPr>
        <w:widowControl/>
        <w:autoSpaceDE/>
        <w:autoSpaceDN/>
        <w:adjustRightInd/>
        <w:rPr>
          <w:rFonts w:ascii="Times New Roman" w:eastAsia="Calibri" w:hAnsi="Times New Roman"/>
        </w:rPr>
      </w:pPr>
    </w:p>
    <w:p w:rsidR="00690F56" w:rsidRPr="00D53DEB" w:rsidP="00960F22"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4757B4" w:rsidP="00960F22" w14:paraId="2ACFEC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62716" w:rsidP="00960F22" w14:paraId="47C3F7E4" w14:textId="595B9E2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F09C3">
        <w:rPr>
          <w:rFonts w:ascii="Times New Roman" w:hAnsi="Times New Roman"/>
        </w:rPr>
        <w:t xml:space="preserve">No government funds </w:t>
      </w:r>
      <w:r w:rsidRPr="002F09C3" w:rsidR="002F09C3">
        <w:rPr>
          <w:rFonts w:ascii="Times New Roman" w:hAnsi="Times New Roman"/>
        </w:rPr>
        <w:t>were/</w:t>
      </w:r>
      <w:r w:rsidRPr="002F09C3">
        <w:rPr>
          <w:rFonts w:ascii="Times New Roman" w:hAnsi="Times New Roman"/>
        </w:rPr>
        <w:t>will be used as payment or for gifts to respondents</w:t>
      </w:r>
      <w:r w:rsidRPr="002F09C3">
        <w:rPr>
          <w:rFonts w:ascii="Times New Roman" w:hAnsi="Times New Roman"/>
        </w:rPr>
        <w:t>.</w:t>
      </w:r>
    </w:p>
    <w:p w:rsidR="00B64496" w:rsidRPr="00871CA6" w:rsidP="00960F22"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960F22"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960F22"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960F22"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F09C3">
        <w:rPr>
          <w:rFonts w:ascii="Times New Roman" w:hAnsi="Times New Roman"/>
        </w:rPr>
        <w:t>Confidentiality is not required in the processing of this information collection.</w:t>
      </w:r>
    </w:p>
    <w:p w:rsidR="004328D9" w:rsidRPr="00871CA6" w:rsidP="00960F22"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960F22"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960F22"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0018C" w:rsidP="0070018C" w14:paraId="4B18CAF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information collection does not include questions of a sensitive nature.</w:t>
      </w:r>
    </w:p>
    <w:p w:rsidR="00690F56" w:rsidP="00960F22"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960F22"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960F22"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960F22"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960F22"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960F22"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960F22"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960F22"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RPr="00E60FB0" w:rsidP="00960F22"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10069" w:type="dxa"/>
        <w:tblLook w:val="04A0"/>
      </w:tblPr>
      <w:tblGrid>
        <w:gridCol w:w="1439"/>
        <w:gridCol w:w="1415"/>
        <w:gridCol w:w="1219"/>
        <w:gridCol w:w="1182"/>
        <w:gridCol w:w="1097"/>
        <w:gridCol w:w="950"/>
        <w:gridCol w:w="1438"/>
        <w:gridCol w:w="1329"/>
      </w:tblGrid>
      <w:tr w14:paraId="4AA59B92" w14:textId="77777777" w:rsidTr="00BC05E2">
        <w:tblPrEx>
          <w:tblW w:w="10069" w:type="dxa"/>
          <w:tblLook w:val="04A0"/>
        </w:tblPrEx>
        <w:tc>
          <w:tcPr>
            <w:tcW w:w="1439" w:type="dxa"/>
            <w:shd w:val="clear" w:color="auto" w:fill="ADB9CA" w:themeFill="text2" w:themeFillTint="66"/>
          </w:tcPr>
          <w:p w:rsidR="003908B9" w:rsidRPr="008F47CB" w:rsidP="00960F22"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960F22"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960F22"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960F22"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960F22"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960F22"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438" w:type="dxa"/>
            <w:shd w:val="clear" w:color="auto" w:fill="ADB9CA" w:themeFill="text2" w:themeFillTint="66"/>
          </w:tcPr>
          <w:p w:rsidR="003908B9" w:rsidRPr="008F47CB" w:rsidP="00960F22" w14:paraId="66A83D48" w14:textId="77777777">
            <w:pPr>
              <w:rPr>
                <w:rFonts w:ascii="Times New Roman" w:hAnsi="Times New Roman"/>
                <w:b/>
                <w:sz w:val="22"/>
                <w:szCs w:val="22"/>
              </w:rPr>
            </w:pPr>
            <w:r w:rsidRPr="008F47CB">
              <w:rPr>
                <w:rFonts w:ascii="Times New Roman" w:hAnsi="Times New Roman"/>
                <w:b/>
                <w:sz w:val="22"/>
                <w:szCs w:val="22"/>
              </w:rPr>
              <w:t xml:space="preserve">Hourly </w:t>
            </w:r>
            <w:r w:rsidRPr="008F47CB">
              <w:rPr>
                <w:rFonts w:ascii="Times New Roman" w:hAnsi="Times New Roman"/>
                <w:b/>
                <w:sz w:val="22"/>
                <w:szCs w:val="22"/>
              </w:rPr>
              <w:t>Rate</w:t>
            </w:r>
            <w:r>
              <w:rPr>
                <w:rFonts w:ascii="Times New Roman" w:hAnsi="Times New Roman"/>
                <w:b/>
                <w:sz w:val="22"/>
                <w:szCs w:val="22"/>
              </w:rPr>
              <w:t>*</w:t>
            </w:r>
          </w:p>
        </w:tc>
        <w:tc>
          <w:tcPr>
            <w:tcW w:w="1329" w:type="dxa"/>
            <w:shd w:val="clear" w:color="auto" w:fill="ADB9CA" w:themeFill="text2" w:themeFillTint="66"/>
          </w:tcPr>
          <w:p w:rsidR="003908B9" w:rsidRPr="008F47CB" w:rsidP="00960F22"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BC05E2">
        <w:tblPrEx>
          <w:tblW w:w="10069" w:type="dxa"/>
          <w:tblLook w:val="04A0"/>
        </w:tblPrEx>
        <w:tc>
          <w:tcPr>
            <w:tcW w:w="1439" w:type="dxa"/>
            <w:vAlign w:val="bottom"/>
          </w:tcPr>
          <w:p w:rsidR="003908B9" w:rsidRPr="008F47CB" w:rsidP="00E6160F" w14:paraId="4E4E0FA6" w14:textId="17696202">
            <w:pPr>
              <w:jc w:val="center"/>
              <w:rPr>
                <w:rFonts w:ascii="Times New Roman" w:hAnsi="Times New Roman"/>
                <w:sz w:val="22"/>
                <w:szCs w:val="22"/>
              </w:rPr>
            </w:pPr>
            <w:r>
              <w:rPr>
                <w:rFonts w:ascii="Times New Roman" w:hAnsi="Times New Roman"/>
                <w:sz w:val="22"/>
                <w:szCs w:val="22"/>
              </w:rPr>
              <w:t>ATF Form 8620.28</w:t>
            </w:r>
          </w:p>
        </w:tc>
        <w:tc>
          <w:tcPr>
            <w:tcW w:w="1415" w:type="dxa"/>
            <w:vAlign w:val="bottom"/>
          </w:tcPr>
          <w:p w:rsidR="003908B9" w:rsidRPr="008F47CB" w:rsidP="0042544C" w14:paraId="23BB2474" w14:textId="69DEFF28">
            <w:pPr>
              <w:jc w:val="center"/>
              <w:rPr>
                <w:rFonts w:ascii="Times New Roman" w:hAnsi="Times New Roman"/>
                <w:sz w:val="22"/>
                <w:szCs w:val="22"/>
              </w:rPr>
            </w:pPr>
            <w:r>
              <w:rPr>
                <w:rFonts w:ascii="Times New Roman" w:hAnsi="Times New Roman"/>
                <w:sz w:val="22"/>
                <w:szCs w:val="22"/>
              </w:rPr>
              <w:t>2000</w:t>
            </w:r>
          </w:p>
        </w:tc>
        <w:tc>
          <w:tcPr>
            <w:tcW w:w="1219" w:type="dxa"/>
            <w:vAlign w:val="bottom"/>
          </w:tcPr>
          <w:p w:rsidR="003908B9" w:rsidRPr="008F47CB" w:rsidP="0042544C" w14:paraId="5D72451D" w14:textId="2626FAFD">
            <w:pPr>
              <w:jc w:val="center"/>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42544C" w14:paraId="03D2549D" w14:textId="14FCE705">
            <w:pPr>
              <w:jc w:val="center"/>
              <w:rPr>
                <w:rFonts w:ascii="Times New Roman" w:hAnsi="Times New Roman"/>
                <w:sz w:val="22"/>
                <w:szCs w:val="22"/>
              </w:rPr>
            </w:pPr>
            <w:r>
              <w:rPr>
                <w:rFonts w:ascii="Times New Roman" w:hAnsi="Times New Roman"/>
                <w:sz w:val="22"/>
                <w:szCs w:val="22"/>
              </w:rPr>
              <w:t>2000</w:t>
            </w:r>
          </w:p>
        </w:tc>
        <w:tc>
          <w:tcPr>
            <w:tcW w:w="1097" w:type="dxa"/>
            <w:vAlign w:val="bottom"/>
          </w:tcPr>
          <w:p w:rsidR="003908B9" w:rsidRPr="008F47CB" w:rsidP="0042544C" w14:paraId="3704ADCE" w14:textId="304F64DD">
            <w:pPr>
              <w:jc w:val="center"/>
              <w:rPr>
                <w:rFonts w:ascii="Times New Roman" w:hAnsi="Times New Roman"/>
                <w:sz w:val="22"/>
                <w:szCs w:val="22"/>
              </w:rPr>
            </w:pPr>
            <w:r>
              <w:rPr>
                <w:rFonts w:ascii="Times New Roman" w:hAnsi="Times New Roman"/>
                <w:sz w:val="22"/>
                <w:szCs w:val="22"/>
              </w:rPr>
              <w:t>3</w:t>
            </w:r>
            <w:r w:rsidR="00884F72">
              <w:rPr>
                <w:rFonts w:ascii="Times New Roman" w:hAnsi="Times New Roman"/>
                <w:sz w:val="22"/>
                <w:szCs w:val="22"/>
              </w:rPr>
              <w:t xml:space="preserve"> min</w:t>
            </w:r>
            <w:r>
              <w:rPr>
                <w:rFonts w:ascii="Times New Roman" w:hAnsi="Times New Roman"/>
                <w:sz w:val="22"/>
                <w:szCs w:val="22"/>
              </w:rPr>
              <w:t>utes</w:t>
            </w:r>
          </w:p>
        </w:tc>
        <w:tc>
          <w:tcPr>
            <w:tcW w:w="950" w:type="dxa"/>
            <w:vAlign w:val="bottom"/>
          </w:tcPr>
          <w:p w:rsidR="003908B9" w:rsidRPr="008F47CB" w:rsidP="0042544C" w14:paraId="498C761A" w14:textId="3E3E248E">
            <w:pPr>
              <w:jc w:val="center"/>
              <w:rPr>
                <w:rFonts w:ascii="Times New Roman" w:hAnsi="Times New Roman"/>
                <w:sz w:val="22"/>
                <w:szCs w:val="22"/>
              </w:rPr>
            </w:pPr>
            <w:r>
              <w:rPr>
                <w:rFonts w:ascii="Times New Roman" w:hAnsi="Times New Roman"/>
                <w:sz w:val="22"/>
                <w:szCs w:val="22"/>
              </w:rPr>
              <w:t>100</w:t>
            </w:r>
          </w:p>
        </w:tc>
        <w:tc>
          <w:tcPr>
            <w:tcW w:w="1438" w:type="dxa"/>
            <w:vAlign w:val="bottom"/>
          </w:tcPr>
          <w:p w:rsidR="003908B9" w:rsidRPr="008F47CB" w:rsidP="00884F72" w14:paraId="2C9B9B1D" w14:textId="0636ACF4">
            <w:pPr>
              <w:jc w:val="center"/>
              <w:rPr>
                <w:rFonts w:ascii="Times New Roman" w:hAnsi="Times New Roman"/>
                <w:sz w:val="22"/>
                <w:szCs w:val="22"/>
              </w:rPr>
            </w:pPr>
            <w:r>
              <w:rPr>
                <w:rFonts w:ascii="Times New Roman" w:hAnsi="Times New Roman"/>
                <w:sz w:val="22"/>
                <w:szCs w:val="22"/>
              </w:rPr>
              <w:t>N/A*</w:t>
            </w:r>
          </w:p>
        </w:tc>
        <w:tc>
          <w:tcPr>
            <w:tcW w:w="1329" w:type="dxa"/>
            <w:vAlign w:val="bottom"/>
          </w:tcPr>
          <w:p w:rsidR="003908B9" w:rsidRPr="008F47CB" w:rsidP="00884F72" w14:paraId="689A6EF1" w14:textId="322AD82B">
            <w:pPr>
              <w:jc w:val="center"/>
              <w:rPr>
                <w:rFonts w:ascii="Times New Roman" w:hAnsi="Times New Roman"/>
                <w:sz w:val="22"/>
                <w:szCs w:val="22"/>
              </w:rPr>
            </w:pPr>
            <w:r>
              <w:rPr>
                <w:rFonts w:ascii="Times New Roman" w:hAnsi="Times New Roman"/>
                <w:sz w:val="22"/>
                <w:szCs w:val="22"/>
              </w:rPr>
              <w:t>N/A*</w:t>
            </w:r>
          </w:p>
        </w:tc>
      </w:tr>
      <w:tr w14:paraId="28A27403" w14:textId="77777777" w:rsidTr="00BC05E2">
        <w:tblPrEx>
          <w:tblW w:w="10069" w:type="dxa"/>
          <w:tblLook w:val="04A0"/>
        </w:tblPrEx>
        <w:tc>
          <w:tcPr>
            <w:tcW w:w="1439" w:type="dxa"/>
            <w:vAlign w:val="bottom"/>
          </w:tcPr>
          <w:p w:rsidR="003908B9" w:rsidRPr="008F47CB" w:rsidP="00960F22" w14:paraId="779E4025" w14:textId="77777777">
            <w:pPr>
              <w:jc w:val="right"/>
              <w:rPr>
                <w:rFonts w:ascii="Times New Roman" w:hAnsi="Times New Roman"/>
                <w:sz w:val="22"/>
                <w:szCs w:val="22"/>
              </w:rPr>
            </w:pPr>
          </w:p>
        </w:tc>
        <w:tc>
          <w:tcPr>
            <w:tcW w:w="1415" w:type="dxa"/>
            <w:vAlign w:val="bottom"/>
          </w:tcPr>
          <w:p w:rsidR="003908B9" w:rsidRPr="008F47CB" w:rsidP="00960F22" w14:paraId="0D0FB099" w14:textId="77777777">
            <w:pPr>
              <w:jc w:val="right"/>
              <w:rPr>
                <w:rFonts w:ascii="Times New Roman" w:hAnsi="Times New Roman"/>
                <w:sz w:val="22"/>
                <w:szCs w:val="22"/>
              </w:rPr>
            </w:pPr>
          </w:p>
        </w:tc>
        <w:tc>
          <w:tcPr>
            <w:tcW w:w="1219" w:type="dxa"/>
            <w:vAlign w:val="bottom"/>
          </w:tcPr>
          <w:p w:rsidR="003908B9" w:rsidRPr="008F47CB" w:rsidP="00960F22" w14:paraId="2DF69973" w14:textId="77777777">
            <w:pPr>
              <w:jc w:val="right"/>
              <w:rPr>
                <w:rFonts w:ascii="Times New Roman" w:hAnsi="Times New Roman"/>
                <w:sz w:val="22"/>
                <w:szCs w:val="22"/>
              </w:rPr>
            </w:pPr>
          </w:p>
        </w:tc>
        <w:tc>
          <w:tcPr>
            <w:tcW w:w="1182" w:type="dxa"/>
            <w:vAlign w:val="bottom"/>
          </w:tcPr>
          <w:p w:rsidR="003908B9" w:rsidRPr="008F47CB" w:rsidP="00960F22" w14:paraId="6869AFA2" w14:textId="77777777">
            <w:pPr>
              <w:jc w:val="right"/>
              <w:rPr>
                <w:rFonts w:ascii="Times New Roman" w:hAnsi="Times New Roman"/>
                <w:sz w:val="22"/>
                <w:szCs w:val="22"/>
              </w:rPr>
            </w:pPr>
          </w:p>
        </w:tc>
        <w:tc>
          <w:tcPr>
            <w:tcW w:w="1097" w:type="dxa"/>
            <w:vAlign w:val="bottom"/>
          </w:tcPr>
          <w:p w:rsidR="003908B9" w:rsidRPr="008F47CB" w:rsidP="00960F22" w14:paraId="3983D868" w14:textId="77777777">
            <w:pPr>
              <w:jc w:val="right"/>
              <w:rPr>
                <w:rFonts w:ascii="Times New Roman" w:hAnsi="Times New Roman"/>
                <w:sz w:val="22"/>
                <w:szCs w:val="22"/>
              </w:rPr>
            </w:pPr>
          </w:p>
        </w:tc>
        <w:tc>
          <w:tcPr>
            <w:tcW w:w="950" w:type="dxa"/>
            <w:vAlign w:val="bottom"/>
          </w:tcPr>
          <w:p w:rsidR="003908B9" w:rsidRPr="008F47CB" w:rsidP="00960F22" w14:paraId="1211DF9B" w14:textId="77777777">
            <w:pPr>
              <w:jc w:val="right"/>
              <w:rPr>
                <w:rFonts w:ascii="Times New Roman" w:hAnsi="Times New Roman"/>
                <w:sz w:val="22"/>
                <w:szCs w:val="22"/>
              </w:rPr>
            </w:pPr>
          </w:p>
        </w:tc>
        <w:tc>
          <w:tcPr>
            <w:tcW w:w="1438" w:type="dxa"/>
            <w:vAlign w:val="bottom"/>
          </w:tcPr>
          <w:p w:rsidR="003908B9" w:rsidRPr="008F47CB" w:rsidP="00960F22" w14:paraId="52BBFE45" w14:textId="77777777">
            <w:pPr>
              <w:jc w:val="right"/>
              <w:rPr>
                <w:rFonts w:ascii="Times New Roman" w:hAnsi="Times New Roman"/>
                <w:sz w:val="22"/>
                <w:szCs w:val="22"/>
              </w:rPr>
            </w:pPr>
          </w:p>
        </w:tc>
        <w:tc>
          <w:tcPr>
            <w:tcW w:w="1329" w:type="dxa"/>
            <w:vAlign w:val="bottom"/>
          </w:tcPr>
          <w:p w:rsidR="003908B9" w:rsidRPr="008F47CB" w:rsidP="00960F22" w14:paraId="1116896A" w14:textId="77777777">
            <w:pPr>
              <w:jc w:val="right"/>
              <w:rPr>
                <w:rFonts w:ascii="Times New Roman" w:hAnsi="Times New Roman"/>
                <w:sz w:val="22"/>
                <w:szCs w:val="22"/>
              </w:rPr>
            </w:pPr>
          </w:p>
        </w:tc>
      </w:tr>
      <w:tr w14:paraId="578B68EB" w14:textId="77777777" w:rsidTr="00BC05E2">
        <w:tblPrEx>
          <w:tblW w:w="10069" w:type="dxa"/>
          <w:tblLook w:val="04A0"/>
        </w:tblPrEx>
        <w:tc>
          <w:tcPr>
            <w:tcW w:w="1439" w:type="dxa"/>
          </w:tcPr>
          <w:p w:rsidR="00501A15" w:rsidRPr="008F47CB" w:rsidP="00960F22"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960F22" w14:paraId="32AB6B8A" w14:textId="4C30E059">
            <w:pPr>
              <w:jc w:val="right"/>
              <w:rPr>
                <w:rFonts w:ascii="Times New Roman" w:hAnsi="Times New Roman"/>
                <w:b/>
                <w:i/>
                <w:sz w:val="22"/>
                <w:szCs w:val="22"/>
              </w:rPr>
            </w:pPr>
          </w:p>
        </w:tc>
        <w:tc>
          <w:tcPr>
            <w:tcW w:w="1219" w:type="dxa"/>
            <w:vAlign w:val="bottom"/>
          </w:tcPr>
          <w:p w:rsidR="00501A15" w:rsidRPr="008F47CB" w:rsidP="00960F22" w14:paraId="75495CB4" w14:textId="7C6FC44B">
            <w:pPr>
              <w:jc w:val="center"/>
              <w:rPr>
                <w:rFonts w:ascii="Times New Roman" w:hAnsi="Times New Roman"/>
                <w:b/>
                <w:i/>
                <w:sz w:val="22"/>
                <w:szCs w:val="22"/>
              </w:rPr>
            </w:pPr>
          </w:p>
        </w:tc>
        <w:tc>
          <w:tcPr>
            <w:tcW w:w="1182" w:type="dxa"/>
            <w:vAlign w:val="bottom"/>
          </w:tcPr>
          <w:p w:rsidR="00501A15" w:rsidRPr="008F47CB" w:rsidP="00960F22" w14:paraId="1A7661D9" w14:textId="0A1B8370">
            <w:pPr>
              <w:jc w:val="right"/>
              <w:rPr>
                <w:rFonts w:ascii="Times New Roman" w:hAnsi="Times New Roman"/>
                <w:b/>
                <w:i/>
                <w:sz w:val="22"/>
                <w:szCs w:val="22"/>
              </w:rPr>
            </w:pPr>
          </w:p>
        </w:tc>
        <w:tc>
          <w:tcPr>
            <w:tcW w:w="1097" w:type="dxa"/>
            <w:vAlign w:val="bottom"/>
          </w:tcPr>
          <w:p w:rsidR="00501A15" w:rsidRPr="008F47CB" w:rsidP="00960F22" w14:paraId="4A94906E" w14:textId="66CA6502">
            <w:pPr>
              <w:jc w:val="right"/>
              <w:rPr>
                <w:rFonts w:ascii="Times New Roman" w:hAnsi="Times New Roman"/>
                <w:b/>
                <w:i/>
                <w:sz w:val="22"/>
                <w:szCs w:val="22"/>
              </w:rPr>
            </w:pPr>
          </w:p>
        </w:tc>
        <w:tc>
          <w:tcPr>
            <w:tcW w:w="950" w:type="dxa"/>
            <w:vAlign w:val="bottom"/>
          </w:tcPr>
          <w:p w:rsidR="00501A15" w:rsidRPr="008F47CB" w:rsidP="00960F22" w14:paraId="4075BA8E" w14:textId="5C8E0FA4">
            <w:pPr>
              <w:jc w:val="right"/>
              <w:rPr>
                <w:rFonts w:ascii="Times New Roman" w:hAnsi="Times New Roman"/>
                <w:b/>
                <w:i/>
                <w:sz w:val="22"/>
                <w:szCs w:val="22"/>
              </w:rPr>
            </w:pPr>
          </w:p>
        </w:tc>
        <w:tc>
          <w:tcPr>
            <w:tcW w:w="1438" w:type="dxa"/>
            <w:vAlign w:val="bottom"/>
          </w:tcPr>
          <w:p w:rsidR="00501A15" w:rsidRPr="008F47CB" w:rsidP="00960F22" w14:paraId="7F82B751" w14:textId="50FAEA02">
            <w:pPr>
              <w:jc w:val="right"/>
              <w:rPr>
                <w:rFonts w:ascii="Times New Roman" w:hAnsi="Times New Roman"/>
                <w:b/>
                <w:i/>
                <w:sz w:val="22"/>
                <w:szCs w:val="22"/>
              </w:rPr>
            </w:pPr>
          </w:p>
        </w:tc>
        <w:tc>
          <w:tcPr>
            <w:tcW w:w="1329" w:type="dxa"/>
            <w:vAlign w:val="bottom"/>
          </w:tcPr>
          <w:p w:rsidR="00501A15" w:rsidRPr="008F47CB" w:rsidP="00960F22" w14:paraId="54BFA78B" w14:textId="44F029FD">
            <w:pPr>
              <w:jc w:val="right"/>
              <w:rPr>
                <w:rFonts w:ascii="Times New Roman" w:hAnsi="Times New Roman"/>
                <w:b/>
                <w:i/>
                <w:sz w:val="22"/>
                <w:szCs w:val="22"/>
              </w:rPr>
            </w:pPr>
          </w:p>
        </w:tc>
      </w:tr>
    </w:tbl>
    <w:p w:rsidR="00685E11" w:rsidRPr="00BE4F4A" w:rsidP="00685E11" w14:paraId="396C6DEC" w14:textId="77777777">
      <w:pPr>
        <w:widowControl/>
        <w:autoSpaceDE/>
        <w:autoSpaceDN/>
        <w:adjustRightInd/>
        <w:rPr>
          <w:rFonts w:ascii="Times New Roman" w:hAnsi="Times New Roman"/>
        </w:rPr>
      </w:pPr>
      <w:bookmarkStart w:id="1" w:name="_Hlk166677865"/>
      <w:r w:rsidRPr="00BE4F4A">
        <w:rPr>
          <w:rFonts w:ascii="Times New Roman" w:hAnsi="Times New Roman"/>
        </w:rPr>
        <w:t>*</w:t>
      </w:r>
      <w:r>
        <w:rPr>
          <w:rFonts w:ascii="Times New Roman" w:hAnsi="Times New Roman"/>
        </w:rPr>
        <w:t>No hourly rate or monetized value can be established as this information collection relates to respondents who may or may not be employed; and who are voluntarily completing the form (one time) as part of the federal personnel security process for tentatively selected candidates for employment.</w:t>
      </w:r>
    </w:p>
    <w:bookmarkEnd w:id="1"/>
    <w:p w:rsidR="00EE2223" w:rsidRPr="00685E11" w:rsidP="00960F22" w14:paraId="73540948" w14:textId="77777777">
      <w:pPr>
        <w:widowControl/>
        <w:autoSpaceDE/>
        <w:autoSpaceDN/>
        <w:adjustRightInd/>
        <w:rPr>
          <w:rFonts w:ascii="Times New Roman" w:hAnsi="Times New Roman"/>
          <w:highlight w:val="yellow"/>
        </w:rPr>
      </w:pPr>
    </w:p>
    <w:p w:rsidR="00CD215D" w:rsidRPr="00D53DEB" w:rsidP="00960F22"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960F22"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960F22"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960F22" w14:paraId="413AA81E" w14:textId="36ABD1D0">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start</w:t>
      </w:r>
      <w:r w:rsidRPr="0044122C" w:rsidR="0044122C">
        <w:rPr>
          <w:rFonts w:ascii="Times New Roman" w:hAnsi="Times New Roman"/>
          <w:bCs/>
        </w:rPr>
        <w:t>-</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960F22"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960F22"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960F22"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960F22"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960F22"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960F22"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960F22"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960F22"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960F22"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960F22" w14:paraId="1AC5F133" w14:textId="517E324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w:t>
      </w:r>
      <w:r w:rsidR="00650006">
        <w:rPr>
          <w:rFonts w:ascii="Times New Roman" w:hAnsi="Times New Roman"/>
        </w:rPr>
        <w:t>are</w:t>
      </w:r>
      <w:r>
        <w:rPr>
          <w:rFonts w:ascii="Times New Roman" w:hAnsi="Times New Roman"/>
        </w:rPr>
        <w:t xml:space="preserve"> no </w:t>
      </w:r>
      <w:r w:rsidR="00650006">
        <w:rPr>
          <w:rFonts w:ascii="Times New Roman" w:hAnsi="Times New Roman"/>
        </w:rPr>
        <w:t>start-up</w:t>
      </w:r>
      <w:r>
        <w:rPr>
          <w:rFonts w:ascii="Times New Roman" w:hAnsi="Times New Roman"/>
        </w:rPr>
        <w:t xml:space="preserve"> costs associated with this collection. </w:t>
      </w:r>
    </w:p>
    <w:p w:rsidR="00E10ACD" w:rsidP="00960F22" w14:paraId="0E6A3A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960F22"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960F22"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7C5F0D" w:rsidP="007C5F0D" w14:paraId="145BA62C" w14:textId="7F2990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is no cost to the Federal Government.</w:t>
      </w:r>
    </w:p>
    <w:p w:rsidR="007C5F0D" w:rsidRPr="00871CA6" w:rsidP="00960F22" w14:paraId="21A00C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960F22"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960F22"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159DC" w:rsidRPr="00BA05A2" w:rsidP="00D55F28" w14:paraId="13FC42E3" w14:textId="2E78AD08">
      <w:pPr>
        <w:rPr>
          <w:rFonts w:ascii="Times New Roman" w:hAnsi="Times New Roman"/>
          <w:b/>
          <w:bCs/>
          <w:color w:val="FF0000"/>
        </w:rPr>
      </w:pPr>
      <w:bookmarkStart w:id="2" w:name="_Hlk166678172"/>
      <w:r>
        <w:rPr>
          <w:rFonts w:ascii="Times New Roman" w:hAnsi="Times New Roman"/>
        </w:rPr>
        <w:t xml:space="preserve">ATF has implemented an electronic process for respondents to submit completed personnel security forms.  The electronic process has </w:t>
      </w:r>
      <w:r w:rsidR="006067F3">
        <w:rPr>
          <w:rFonts w:ascii="Times New Roman" w:hAnsi="Times New Roman"/>
        </w:rPr>
        <w:t>eliminated</w:t>
      </w:r>
      <w:r>
        <w:rPr>
          <w:rFonts w:ascii="Times New Roman" w:hAnsi="Times New Roman"/>
        </w:rPr>
        <w:t xml:space="preserve"> all respondent costs associated with submitting the </w:t>
      </w:r>
      <w:r w:rsidRPr="00542679">
        <w:rPr>
          <w:rFonts w:ascii="Times New Roman" w:hAnsi="Times New Roman"/>
        </w:rPr>
        <w:t>response.</w:t>
      </w:r>
      <w:r w:rsidRPr="00542679">
        <w:rPr>
          <w:rFonts w:ascii="Times New Roman" w:hAnsi="Times New Roman"/>
        </w:rPr>
        <w:t xml:space="preserve">  ATF has also removed the requirement for a candidate to provide specific financial obligation information and replace</w:t>
      </w:r>
      <w:r w:rsidRPr="00542679" w:rsidR="00542679">
        <w:rPr>
          <w:rFonts w:ascii="Times New Roman" w:hAnsi="Times New Roman"/>
        </w:rPr>
        <w:t>d</w:t>
      </w:r>
      <w:r w:rsidRPr="00542679">
        <w:rPr>
          <w:rFonts w:ascii="Times New Roman" w:hAnsi="Times New Roman"/>
        </w:rPr>
        <w:t xml:space="preserve"> it with an acknowledgment that the candidate understands the financial obligation information provided on the form, acknowledges that ATF will conduct a review of the candidate’s financial records, and agrees to provide proof of resolution to ATF if requested to do so.  </w:t>
      </w:r>
    </w:p>
    <w:p w:rsidR="007C5F0D" w:rsidP="007C5F0D" w14:paraId="628D631C" w14:textId="4F9EBD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bookmarkEnd w:id="2"/>
    <w:p w:rsidR="00690F56" w:rsidRPr="00D53DEB" w:rsidP="00960F22"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960F22"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C5F0D" w:rsidP="00960F22" w14:paraId="3A769B62" w14:textId="05562D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3" w:name="_Hlk166678204"/>
      <w:r>
        <w:rPr>
          <w:rFonts w:ascii="Times New Roman" w:hAnsi="Times New Roman"/>
        </w:rPr>
        <w:t>ATF will not publish the results of this information collection.</w:t>
      </w:r>
    </w:p>
    <w:bookmarkEnd w:id="3"/>
    <w:p w:rsidR="00690F56" w:rsidRPr="00871CA6" w:rsidP="00960F22"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960F22"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960F22"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960F22"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10ACD">
        <w:rPr>
          <w:rFonts w:ascii="Times New Roman" w:hAnsi="Times New Roman"/>
        </w:rPr>
        <w:t>We are requesting no exemption.</w:t>
      </w:r>
      <w:r>
        <w:rPr>
          <w:rFonts w:ascii="Times New Roman" w:hAnsi="Times New Roman"/>
        </w:rPr>
        <w:t xml:space="preserve"> </w:t>
      </w:r>
    </w:p>
    <w:p w:rsidR="009B6955" w:rsidRPr="00A973AA" w:rsidP="00960F22"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960F2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960F2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960F22"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30F1A">
        <w:rPr>
          <w:rFonts w:ascii="Times New Roman" w:hAnsi="Times New Roman"/>
        </w:rPr>
        <w:t>This collection of information does not include any exceptions to the certificate</w:t>
      </w:r>
      <w:r w:rsidRPr="00330F1A" w:rsidR="003A4476">
        <w:rPr>
          <w:rFonts w:ascii="Times New Roman" w:hAnsi="Times New Roman"/>
        </w:rPr>
        <w:t xml:space="preserve"> </w:t>
      </w:r>
      <w:r w:rsidRPr="00330F1A">
        <w:rPr>
          <w:rFonts w:ascii="Times New Roman" w:hAnsi="Times New Roman"/>
        </w:rPr>
        <w:t>statement.</w:t>
      </w:r>
    </w:p>
    <w:p w:rsidR="00690F56" w:rsidRPr="00871CA6" w:rsidP="00960F22"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960F22" w14:paraId="077F6D32" w14:textId="77777777">
      <w:pPr>
        <w:widowControl/>
        <w:autoSpaceDE/>
        <w:autoSpaceDN/>
        <w:adjustRightInd/>
        <w:spacing w:after="200"/>
        <w:rPr>
          <w:rFonts w:ascii="Times New Roman" w:hAnsi="Times New Roman"/>
        </w:rPr>
      </w:pPr>
      <w:r w:rsidRPr="00A973AA">
        <w:rPr>
          <w:rFonts w:ascii="Times New Roman" w:hAnsi="Times New Roman"/>
          <w:b/>
          <w:bCs/>
        </w:rPr>
        <w:t>B. COLLECTIONS OF INFORMATON EMPLOYING STATISTICAL METHODS.</w:t>
      </w:r>
    </w:p>
    <w:p w:rsidR="00332F98" w:rsidRPr="00D53DEB" w:rsidP="00960F22" w14:paraId="3E8CBCDA" w14:textId="08016662">
      <w:pPr>
        <w:rPr>
          <w:rFonts w:ascii="Times New Roman" w:hAnsi="Times New Roman"/>
        </w:rPr>
      </w:pPr>
      <w:r w:rsidRPr="00330F1A">
        <w:rPr>
          <w:rFonts w:ascii="Times New Roman" w:hAnsi="Times New Roman"/>
        </w:rPr>
        <w:t>This collection</w:t>
      </w:r>
      <w:r w:rsidRPr="00330F1A" w:rsidR="00CC1B60">
        <w:rPr>
          <w:rFonts w:ascii="Times New Roman" w:hAnsi="Times New Roman"/>
        </w:rPr>
        <w:t xml:space="preserve"> does not</w:t>
      </w:r>
      <w:r w:rsidRPr="00330F1A">
        <w:rPr>
          <w:rFonts w:ascii="Times New Roman" w:hAnsi="Times New Roman"/>
        </w:rPr>
        <w:t xml:space="preserve"> contain statistical data.</w:t>
      </w:r>
    </w:p>
    <w:sectPr w:rsidSect="00B159DC">
      <w:headerReference w:type="default" r:id="rId5"/>
      <w:footerReference w:type="even" r:id="rId6"/>
      <w:footerReference w:type="default" r:id="rId7"/>
      <w:headerReference w:type="first" r:id="rId8"/>
      <w:pgSz w:w="12240" w:h="15840" w:code="1"/>
      <w:pgMar w:top="1440" w:right="1440" w:bottom="1152"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86973" w:rsidRPr="006626FF" w:rsidP="00F8164B" w14:paraId="4C516217" w14:textId="0287C284">
    <w:pPr>
      <w:pStyle w:val="Header"/>
      <w:rPr>
        <w:rFonts w:ascii="Times New Roman" w:hAnsi="Times New Roman"/>
        <w:bCs/>
        <w:sz w:val="20"/>
        <w:szCs w:val="20"/>
      </w:rPr>
    </w:pPr>
    <w:r>
      <w:rPr>
        <w:rFonts w:ascii="Times New Roman" w:hAnsi="Times New Roman"/>
        <w:bCs/>
        <w:sz w:val="20"/>
        <w:szCs w:val="20"/>
      </w:rPr>
      <w:t xml:space="preserve">ATF F 8620.28, FINANCIAL </w:t>
    </w:r>
    <w:r w:rsidR="002872BE">
      <w:rPr>
        <w:rFonts w:ascii="Times New Roman" w:hAnsi="Times New Roman"/>
        <w:bCs/>
        <w:sz w:val="20"/>
        <w:szCs w:val="20"/>
      </w:rPr>
      <w:t>RESPONSIBILITY ACKNOWLEDGMENT</w:t>
    </w:r>
  </w:p>
  <w:p w:rsidR="00EC0B43" w14:paraId="52F50703" w14:textId="59E472A2">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50006">
      <w:rPr>
        <w:rFonts w:ascii="Times New Roman" w:hAnsi="Times New Roman"/>
        <w:sz w:val="20"/>
        <w:szCs w:val="20"/>
      </w:rPr>
      <w:t>:</w:t>
    </w:r>
    <w:r w:rsidR="006626FF">
      <w:rPr>
        <w:rFonts w:ascii="Times New Roman" w:hAnsi="Times New Roman"/>
        <w:sz w:val="20"/>
        <w:szCs w:val="20"/>
      </w:rPr>
      <w:t xml:space="preserve"> </w:t>
    </w:r>
    <w:r w:rsidR="00650006">
      <w:rPr>
        <w:rFonts w:ascii="Times New Roman" w:hAnsi="Times New Roman"/>
        <w:sz w:val="20"/>
        <w:szCs w:val="20"/>
      </w:rPr>
      <w:t>1140-0117</w:t>
    </w:r>
  </w:p>
  <w:p w:rsidR="00304132" w14:paraId="29EBD65C" w14:textId="7D71CB3E">
    <w:pPr>
      <w:pStyle w:val="Header"/>
      <w:rPr>
        <w:rFonts w:ascii="Times New Roman" w:hAnsi="Times New Roman"/>
        <w:sz w:val="20"/>
        <w:szCs w:val="20"/>
      </w:rPr>
    </w:pPr>
    <w:r>
      <w:rPr>
        <w:rFonts w:ascii="Times New Roman" w:hAnsi="Times New Roman"/>
        <w:sz w:val="20"/>
        <w:szCs w:val="20"/>
      </w:rPr>
      <w:t xml:space="preserve">OMB Expiration Date: </w:t>
    </w:r>
    <w:r w:rsidR="00650006">
      <w:rPr>
        <w:rFonts w:ascii="Times New Roman" w:hAnsi="Times New Roman"/>
        <w:sz w:val="20"/>
        <w:szCs w:val="20"/>
      </w:rPr>
      <w:t>10</w:t>
    </w:r>
    <w:r w:rsidR="00996A5D">
      <w:rPr>
        <w:rFonts w:ascii="Times New Roman" w:hAnsi="Times New Roman"/>
        <w:sz w:val="20"/>
        <w:szCs w:val="20"/>
      </w:rPr>
      <w:t>/</w:t>
    </w:r>
    <w:r w:rsidR="00650006">
      <w:rPr>
        <w:rFonts w:ascii="Times New Roman" w:hAnsi="Times New Roman"/>
        <w:sz w:val="20"/>
        <w:szCs w:val="20"/>
      </w:rPr>
      <w:t>31</w:t>
    </w:r>
    <w:r w:rsidR="00996A5D">
      <w:rPr>
        <w:rFonts w:ascii="Times New Roman" w:hAnsi="Times New Roman"/>
        <w:sz w:val="20"/>
        <w:szCs w:val="20"/>
      </w:rPr>
      <w:t>/</w:t>
    </w:r>
    <w:r w:rsidR="00650006">
      <w:rPr>
        <w:rFonts w:ascii="Times New Roman" w:hAnsi="Times New Roman"/>
        <w:sz w:val="20"/>
        <w:szCs w:val="20"/>
      </w:rPr>
      <w:t>2024</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moah, Mammyaa (JMD) (CTR)">
    <w15:presenceInfo w15:providerId="AD" w15:userId="S::Mammyaa.Amoah@usdoj.gov::5fa775a4-674a-4628-b6ec-4642be94f9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14CE"/>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25F49"/>
    <w:rsid w:val="00133C47"/>
    <w:rsid w:val="00133E3D"/>
    <w:rsid w:val="001376D3"/>
    <w:rsid w:val="0014556E"/>
    <w:rsid w:val="0014601E"/>
    <w:rsid w:val="0015322B"/>
    <w:rsid w:val="0015365E"/>
    <w:rsid w:val="00157A90"/>
    <w:rsid w:val="00167AD4"/>
    <w:rsid w:val="00180E5A"/>
    <w:rsid w:val="00192711"/>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203C9"/>
    <w:rsid w:val="00226795"/>
    <w:rsid w:val="00234341"/>
    <w:rsid w:val="00237691"/>
    <w:rsid w:val="00242CA0"/>
    <w:rsid w:val="00243432"/>
    <w:rsid w:val="002440A3"/>
    <w:rsid w:val="0024438F"/>
    <w:rsid w:val="00247146"/>
    <w:rsid w:val="002517E4"/>
    <w:rsid w:val="00262716"/>
    <w:rsid w:val="00273D58"/>
    <w:rsid w:val="00277C1F"/>
    <w:rsid w:val="002866AD"/>
    <w:rsid w:val="00286BE3"/>
    <w:rsid w:val="002872BE"/>
    <w:rsid w:val="00287ACB"/>
    <w:rsid w:val="00287B7D"/>
    <w:rsid w:val="0029135D"/>
    <w:rsid w:val="00292951"/>
    <w:rsid w:val="00293CD1"/>
    <w:rsid w:val="002A3962"/>
    <w:rsid w:val="002A5972"/>
    <w:rsid w:val="002A6FB5"/>
    <w:rsid w:val="002C5AE9"/>
    <w:rsid w:val="002E238B"/>
    <w:rsid w:val="002E4200"/>
    <w:rsid w:val="002E6DF9"/>
    <w:rsid w:val="002E6F9C"/>
    <w:rsid w:val="002F09C3"/>
    <w:rsid w:val="002F3BB8"/>
    <w:rsid w:val="00304132"/>
    <w:rsid w:val="00304EAD"/>
    <w:rsid w:val="00312124"/>
    <w:rsid w:val="00313820"/>
    <w:rsid w:val="00313AC0"/>
    <w:rsid w:val="00322C1B"/>
    <w:rsid w:val="0032649A"/>
    <w:rsid w:val="0032791B"/>
    <w:rsid w:val="00330F1A"/>
    <w:rsid w:val="00332F98"/>
    <w:rsid w:val="0033578D"/>
    <w:rsid w:val="003430A6"/>
    <w:rsid w:val="003448FC"/>
    <w:rsid w:val="003548D8"/>
    <w:rsid w:val="00363CC2"/>
    <w:rsid w:val="00370C9A"/>
    <w:rsid w:val="00371EEC"/>
    <w:rsid w:val="0037446C"/>
    <w:rsid w:val="0037533B"/>
    <w:rsid w:val="003876F3"/>
    <w:rsid w:val="00390426"/>
    <w:rsid w:val="003908B9"/>
    <w:rsid w:val="00393E01"/>
    <w:rsid w:val="00394AEB"/>
    <w:rsid w:val="003A4476"/>
    <w:rsid w:val="003A6353"/>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6C0"/>
    <w:rsid w:val="00423E3A"/>
    <w:rsid w:val="0042544C"/>
    <w:rsid w:val="004328D9"/>
    <w:rsid w:val="00435E05"/>
    <w:rsid w:val="0043771F"/>
    <w:rsid w:val="0044122C"/>
    <w:rsid w:val="00442410"/>
    <w:rsid w:val="00443460"/>
    <w:rsid w:val="0044773C"/>
    <w:rsid w:val="00461B8A"/>
    <w:rsid w:val="004672B5"/>
    <w:rsid w:val="004757B4"/>
    <w:rsid w:val="004844D1"/>
    <w:rsid w:val="0048559D"/>
    <w:rsid w:val="0049001D"/>
    <w:rsid w:val="00494A93"/>
    <w:rsid w:val="00494D75"/>
    <w:rsid w:val="004A1763"/>
    <w:rsid w:val="004B1E83"/>
    <w:rsid w:val="004D1C78"/>
    <w:rsid w:val="004D441E"/>
    <w:rsid w:val="004D46D1"/>
    <w:rsid w:val="004E1D9E"/>
    <w:rsid w:val="004E5B39"/>
    <w:rsid w:val="00501A15"/>
    <w:rsid w:val="005164DC"/>
    <w:rsid w:val="00522B8D"/>
    <w:rsid w:val="0052585C"/>
    <w:rsid w:val="00530EBD"/>
    <w:rsid w:val="00542679"/>
    <w:rsid w:val="005622FE"/>
    <w:rsid w:val="00567912"/>
    <w:rsid w:val="00570098"/>
    <w:rsid w:val="005805E7"/>
    <w:rsid w:val="005825A4"/>
    <w:rsid w:val="00583F5D"/>
    <w:rsid w:val="0058424C"/>
    <w:rsid w:val="00584F8D"/>
    <w:rsid w:val="005A0350"/>
    <w:rsid w:val="005A7D9E"/>
    <w:rsid w:val="005B2697"/>
    <w:rsid w:val="005B5990"/>
    <w:rsid w:val="005C6147"/>
    <w:rsid w:val="005D5F8C"/>
    <w:rsid w:val="005E5148"/>
    <w:rsid w:val="0060114B"/>
    <w:rsid w:val="00603D4A"/>
    <w:rsid w:val="006067F3"/>
    <w:rsid w:val="00611DE2"/>
    <w:rsid w:val="00614A1C"/>
    <w:rsid w:val="006227B3"/>
    <w:rsid w:val="00627B1F"/>
    <w:rsid w:val="00642220"/>
    <w:rsid w:val="00650006"/>
    <w:rsid w:val="0065148D"/>
    <w:rsid w:val="00652ED1"/>
    <w:rsid w:val="00660850"/>
    <w:rsid w:val="006626FF"/>
    <w:rsid w:val="006650A8"/>
    <w:rsid w:val="0067772C"/>
    <w:rsid w:val="00683A96"/>
    <w:rsid w:val="00685435"/>
    <w:rsid w:val="00685E11"/>
    <w:rsid w:val="00687746"/>
    <w:rsid w:val="00690F56"/>
    <w:rsid w:val="006A4637"/>
    <w:rsid w:val="006C39F8"/>
    <w:rsid w:val="006C4707"/>
    <w:rsid w:val="006E1A08"/>
    <w:rsid w:val="006E4433"/>
    <w:rsid w:val="006E54FE"/>
    <w:rsid w:val="006E604F"/>
    <w:rsid w:val="006E63C6"/>
    <w:rsid w:val="006F2132"/>
    <w:rsid w:val="006F3C03"/>
    <w:rsid w:val="006F66F9"/>
    <w:rsid w:val="006F6E13"/>
    <w:rsid w:val="0070018C"/>
    <w:rsid w:val="007010C5"/>
    <w:rsid w:val="007011F1"/>
    <w:rsid w:val="007127A1"/>
    <w:rsid w:val="00713ACE"/>
    <w:rsid w:val="00715F82"/>
    <w:rsid w:val="0071749C"/>
    <w:rsid w:val="00721E05"/>
    <w:rsid w:val="007412B6"/>
    <w:rsid w:val="00753389"/>
    <w:rsid w:val="00755761"/>
    <w:rsid w:val="007636EC"/>
    <w:rsid w:val="00767D37"/>
    <w:rsid w:val="00774503"/>
    <w:rsid w:val="007754A0"/>
    <w:rsid w:val="00777CD2"/>
    <w:rsid w:val="00780272"/>
    <w:rsid w:val="0078038F"/>
    <w:rsid w:val="0078153B"/>
    <w:rsid w:val="00785FE9"/>
    <w:rsid w:val="00786E04"/>
    <w:rsid w:val="007A7F79"/>
    <w:rsid w:val="007C124D"/>
    <w:rsid w:val="007C5F0D"/>
    <w:rsid w:val="007D46C2"/>
    <w:rsid w:val="007E3065"/>
    <w:rsid w:val="007F3B38"/>
    <w:rsid w:val="007F3C02"/>
    <w:rsid w:val="00802605"/>
    <w:rsid w:val="00802A30"/>
    <w:rsid w:val="008043E5"/>
    <w:rsid w:val="00804A1A"/>
    <w:rsid w:val="0081073D"/>
    <w:rsid w:val="00813CC0"/>
    <w:rsid w:val="008323ED"/>
    <w:rsid w:val="00835955"/>
    <w:rsid w:val="00846701"/>
    <w:rsid w:val="00856564"/>
    <w:rsid w:val="008624D5"/>
    <w:rsid w:val="00871CA6"/>
    <w:rsid w:val="00882AB5"/>
    <w:rsid w:val="00882B1D"/>
    <w:rsid w:val="00884F72"/>
    <w:rsid w:val="0088672C"/>
    <w:rsid w:val="00887093"/>
    <w:rsid w:val="008A1F0C"/>
    <w:rsid w:val="008A40D1"/>
    <w:rsid w:val="008B3128"/>
    <w:rsid w:val="008B541B"/>
    <w:rsid w:val="008C656B"/>
    <w:rsid w:val="008F47CB"/>
    <w:rsid w:val="008F4D55"/>
    <w:rsid w:val="00901003"/>
    <w:rsid w:val="0090158E"/>
    <w:rsid w:val="00901EF6"/>
    <w:rsid w:val="0090413E"/>
    <w:rsid w:val="00914641"/>
    <w:rsid w:val="00923B37"/>
    <w:rsid w:val="009271B1"/>
    <w:rsid w:val="0093485F"/>
    <w:rsid w:val="009407FC"/>
    <w:rsid w:val="009441E2"/>
    <w:rsid w:val="00960F22"/>
    <w:rsid w:val="00963447"/>
    <w:rsid w:val="00963680"/>
    <w:rsid w:val="00964D3F"/>
    <w:rsid w:val="009700D9"/>
    <w:rsid w:val="00973968"/>
    <w:rsid w:val="00983CA7"/>
    <w:rsid w:val="00985369"/>
    <w:rsid w:val="00985C15"/>
    <w:rsid w:val="00996A5D"/>
    <w:rsid w:val="009A2546"/>
    <w:rsid w:val="009A6DCA"/>
    <w:rsid w:val="009B00FD"/>
    <w:rsid w:val="009B38D1"/>
    <w:rsid w:val="009B4116"/>
    <w:rsid w:val="009B689F"/>
    <w:rsid w:val="009B6955"/>
    <w:rsid w:val="009C2A10"/>
    <w:rsid w:val="009D0BBA"/>
    <w:rsid w:val="009D1EA2"/>
    <w:rsid w:val="009E0141"/>
    <w:rsid w:val="009E234B"/>
    <w:rsid w:val="009F52F3"/>
    <w:rsid w:val="00A053F8"/>
    <w:rsid w:val="00A10441"/>
    <w:rsid w:val="00A15094"/>
    <w:rsid w:val="00A16517"/>
    <w:rsid w:val="00A217C3"/>
    <w:rsid w:val="00A21F98"/>
    <w:rsid w:val="00A2391E"/>
    <w:rsid w:val="00A33AAC"/>
    <w:rsid w:val="00A41C21"/>
    <w:rsid w:val="00A47DA7"/>
    <w:rsid w:val="00A52DE7"/>
    <w:rsid w:val="00A541E1"/>
    <w:rsid w:val="00A55023"/>
    <w:rsid w:val="00A56B86"/>
    <w:rsid w:val="00A632EF"/>
    <w:rsid w:val="00A677E9"/>
    <w:rsid w:val="00A740AB"/>
    <w:rsid w:val="00A834BF"/>
    <w:rsid w:val="00A84BFC"/>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159DC"/>
    <w:rsid w:val="00B26E3E"/>
    <w:rsid w:val="00B35DAD"/>
    <w:rsid w:val="00B417B3"/>
    <w:rsid w:val="00B47443"/>
    <w:rsid w:val="00B5043F"/>
    <w:rsid w:val="00B5377A"/>
    <w:rsid w:val="00B6181C"/>
    <w:rsid w:val="00B64496"/>
    <w:rsid w:val="00B66231"/>
    <w:rsid w:val="00B674DE"/>
    <w:rsid w:val="00B67A3F"/>
    <w:rsid w:val="00B9439C"/>
    <w:rsid w:val="00B96E43"/>
    <w:rsid w:val="00BA05A2"/>
    <w:rsid w:val="00BA6A42"/>
    <w:rsid w:val="00BA6C9C"/>
    <w:rsid w:val="00BB2AA1"/>
    <w:rsid w:val="00BB3BEF"/>
    <w:rsid w:val="00BC05E2"/>
    <w:rsid w:val="00BC5F22"/>
    <w:rsid w:val="00BD21CA"/>
    <w:rsid w:val="00BD34F2"/>
    <w:rsid w:val="00BE4F4A"/>
    <w:rsid w:val="00BF0E96"/>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523"/>
    <w:rsid w:val="00CC1B60"/>
    <w:rsid w:val="00CC46EF"/>
    <w:rsid w:val="00CC770C"/>
    <w:rsid w:val="00CD215D"/>
    <w:rsid w:val="00CD4F92"/>
    <w:rsid w:val="00CD6628"/>
    <w:rsid w:val="00CF3BED"/>
    <w:rsid w:val="00D00B48"/>
    <w:rsid w:val="00D2331B"/>
    <w:rsid w:val="00D36BB6"/>
    <w:rsid w:val="00D4451A"/>
    <w:rsid w:val="00D472BE"/>
    <w:rsid w:val="00D53DEB"/>
    <w:rsid w:val="00D55F28"/>
    <w:rsid w:val="00D57DE8"/>
    <w:rsid w:val="00D735B0"/>
    <w:rsid w:val="00D73AAD"/>
    <w:rsid w:val="00D75842"/>
    <w:rsid w:val="00D802D6"/>
    <w:rsid w:val="00D86A15"/>
    <w:rsid w:val="00D86FF7"/>
    <w:rsid w:val="00DA7DC9"/>
    <w:rsid w:val="00DB7B7C"/>
    <w:rsid w:val="00DD6DF0"/>
    <w:rsid w:val="00E0031C"/>
    <w:rsid w:val="00E0138A"/>
    <w:rsid w:val="00E02795"/>
    <w:rsid w:val="00E06430"/>
    <w:rsid w:val="00E10ACD"/>
    <w:rsid w:val="00E13DE5"/>
    <w:rsid w:val="00E163CF"/>
    <w:rsid w:val="00E20D5B"/>
    <w:rsid w:val="00E22463"/>
    <w:rsid w:val="00E23871"/>
    <w:rsid w:val="00E322E9"/>
    <w:rsid w:val="00E400EA"/>
    <w:rsid w:val="00E46EE5"/>
    <w:rsid w:val="00E57F5E"/>
    <w:rsid w:val="00E60FB0"/>
    <w:rsid w:val="00E614A1"/>
    <w:rsid w:val="00E6160F"/>
    <w:rsid w:val="00E674A9"/>
    <w:rsid w:val="00E700AD"/>
    <w:rsid w:val="00E74ABD"/>
    <w:rsid w:val="00E81C88"/>
    <w:rsid w:val="00E829F2"/>
    <w:rsid w:val="00E83023"/>
    <w:rsid w:val="00E83271"/>
    <w:rsid w:val="00E833E4"/>
    <w:rsid w:val="00E86973"/>
    <w:rsid w:val="00E909D5"/>
    <w:rsid w:val="00E92EED"/>
    <w:rsid w:val="00E93A0F"/>
    <w:rsid w:val="00E94BF5"/>
    <w:rsid w:val="00EA3E66"/>
    <w:rsid w:val="00EB3D97"/>
    <w:rsid w:val="00EC0B43"/>
    <w:rsid w:val="00EC4383"/>
    <w:rsid w:val="00EC5D7E"/>
    <w:rsid w:val="00ED49C1"/>
    <w:rsid w:val="00EE2223"/>
    <w:rsid w:val="00EF70DB"/>
    <w:rsid w:val="00F11AA8"/>
    <w:rsid w:val="00F12F81"/>
    <w:rsid w:val="00F20765"/>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D683F"/>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2267</Words>
  <Characters>13223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Holmes-Brooks, Colette N. (ATF) (CTR)</cp:lastModifiedBy>
  <cp:revision>2</cp:revision>
  <cp:lastPrinted>2020-02-19T15:46:00Z</cp:lastPrinted>
  <dcterms:created xsi:type="dcterms:W3CDTF">2024-07-01T17:12:00Z</dcterms:created>
  <dcterms:modified xsi:type="dcterms:W3CDTF">2024-07-01T17:12:00Z</dcterms:modified>
</cp:coreProperties>
</file>