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2065" w:rsidP="00CE593F" w14:paraId="28291492" w14:textId="77777777">
      <w:pPr>
        <w:widowControl/>
        <w:jc w:val="center"/>
        <w:rPr>
          <w:rFonts w:ascii="Times New Roman" w:hAnsi="Times New Roman"/>
          <w:b/>
          <w:bCs/>
        </w:rPr>
      </w:pPr>
      <w:r w:rsidRPr="00D37593">
        <w:rPr>
          <w:rFonts w:ascii="Times New Roman" w:hAnsi="Times New Roman"/>
          <w:b/>
          <w:bCs/>
        </w:rPr>
        <w:t xml:space="preserve">SUPPORTING STATEMENT FOR </w:t>
      </w:r>
    </w:p>
    <w:p w:rsidR="00422B3C" w:rsidP="004F2065" w14:paraId="2582536A" w14:textId="77777777">
      <w:pPr>
        <w:widowControl/>
        <w:jc w:val="center"/>
        <w:rPr>
          <w:rFonts w:ascii="Times New Roman" w:hAnsi="Times New Roman"/>
          <w:b/>
          <w:bCs/>
        </w:rPr>
      </w:pPr>
      <w:r w:rsidRPr="00D37593">
        <w:rPr>
          <w:rFonts w:ascii="Times New Roman" w:hAnsi="Times New Roman"/>
          <w:b/>
          <w:bCs/>
        </w:rPr>
        <w:t>THE</w:t>
      </w:r>
      <w:r w:rsidR="00BB3728">
        <w:rPr>
          <w:rFonts w:ascii="Times New Roman" w:hAnsi="Times New Roman"/>
          <w:b/>
          <w:bCs/>
        </w:rPr>
        <w:t xml:space="preserve"> </w:t>
      </w:r>
      <w:r w:rsidRPr="00D37593">
        <w:rPr>
          <w:rFonts w:ascii="Times New Roman" w:hAnsi="Times New Roman"/>
          <w:b/>
          <w:bCs/>
        </w:rPr>
        <w:t xml:space="preserve">INFORMATION COLLECTION REQUIREMENTS </w:t>
      </w:r>
    </w:p>
    <w:p w:rsidR="00CE593F" w:rsidP="00422B3C" w14:paraId="1E4B73B7" w14:textId="4B0D59AD">
      <w:pPr>
        <w:widowControl/>
        <w:jc w:val="center"/>
        <w:rPr>
          <w:rFonts w:ascii="Times New Roman" w:hAnsi="Times New Roman"/>
          <w:b/>
          <w:bCs/>
        </w:rPr>
      </w:pPr>
      <w:r w:rsidRPr="00D37593">
        <w:rPr>
          <w:rFonts w:ascii="Times New Roman" w:hAnsi="Times New Roman"/>
          <w:b/>
          <w:bCs/>
        </w:rPr>
        <w:t>OF</w:t>
      </w:r>
      <w:r w:rsidR="00422B3C">
        <w:rPr>
          <w:rFonts w:ascii="Times New Roman" w:hAnsi="Times New Roman"/>
          <w:b/>
          <w:bCs/>
        </w:rPr>
        <w:t xml:space="preserve"> </w:t>
      </w:r>
      <w:r w:rsidRPr="00D37593">
        <w:rPr>
          <w:rFonts w:ascii="Times New Roman" w:hAnsi="Times New Roman"/>
          <w:b/>
          <w:bCs/>
        </w:rPr>
        <w:t>THE STANDARD ON SLINGS (29 CFR 1910.184)</w:t>
      </w:r>
      <w:r>
        <w:rPr>
          <w:rStyle w:val="FootnoteReference"/>
          <w:rFonts w:ascii="Times New Roman" w:hAnsi="Times New Roman"/>
          <w:vertAlign w:val="superscript"/>
        </w:rPr>
        <w:footnoteReference w:id="3"/>
      </w:r>
    </w:p>
    <w:p w:rsidR="00CE593F" w:rsidRPr="00D37593" w:rsidP="00CE593F" w14:paraId="3C236165" w14:textId="44C27D75">
      <w:pPr>
        <w:widowControl/>
        <w:tabs>
          <w:tab w:val="center" w:pos="4680"/>
        </w:tabs>
        <w:jc w:val="center"/>
        <w:rPr>
          <w:rFonts w:ascii="Times New Roman" w:hAnsi="Times New Roman"/>
        </w:rPr>
      </w:pPr>
      <w:r w:rsidRPr="00D37593">
        <w:rPr>
          <w:rFonts w:ascii="Times New Roman" w:hAnsi="Times New Roman"/>
          <w:b/>
          <w:bCs/>
        </w:rPr>
        <w:t>OMB CONTROL NO. 1218-0223 (</w:t>
      </w:r>
      <w:r w:rsidR="00D04490">
        <w:rPr>
          <w:rFonts w:ascii="Times New Roman" w:hAnsi="Times New Roman"/>
          <w:b/>
          <w:bCs/>
        </w:rPr>
        <w:t>S</w:t>
      </w:r>
      <w:r w:rsidR="003466BA">
        <w:rPr>
          <w:rFonts w:ascii="Times New Roman" w:hAnsi="Times New Roman"/>
          <w:b/>
          <w:bCs/>
        </w:rPr>
        <w:t>e</w:t>
      </w:r>
      <w:r w:rsidR="00D04490">
        <w:rPr>
          <w:rFonts w:ascii="Times New Roman" w:hAnsi="Times New Roman"/>
          <w:b/>
          <w:bCs/>
        </w:rPr>
        <w:t>ptember</w:t>
      </w:r>
      <w:r w:rsidR="003466BA">
        <w:rPr>
          <w:rFonts w:ascii="Times New Roman" w:hAnsi="Times New Roman"/>
          <w:b/>
          <w:bCs/>
        </w:rPr>
        <w:t xml:space="preserve"> </w:t>
      </w:r>
      <w:r w:rsidRPr="00D37593">
        <w:rPr>
          <w:rFonts w:ascii="Times New Roman" w:hAnsi="Times New Roman"/>
          <w:b/>
          <w:bCs/>
        </w:rPr>
        <w:t>202</w:t>
      </w:r>
      <w:r w:rsidR="00487B9A">
        <w:rPr>
          <w:rFonts w:ascii="Times New Roman" w:hAnsi="Times New Roman"/>
          <w:b/>
          <w:bCs/>
        </w:rPr>
        <w:t>4</w:t>
      </w:r>
      <w:r w:rsidRPr="00D37593">
        <w:rPr>
          <w:rFonts w:ascii="Times New Roman" w:hAnsi="Times New Roman"/>
        </w:rPr>
        <w:t>)</w:t>
      </w:r>
    </w:p>
    <w:p w:rsidR="0033420A" w:rsidP="003B42DE" w14:paraId="30C4A564" w14:textId="77777777">
      <w:pPr>
        <w:rPr>
          <w:rFonts w:ascii="Times New Roman" w:hAnsi="Times New Roman"/>
          <w:u w:val="single"/>
        </w:rPr>
      </w:pPr>
    </w:p>
    <w:p w:rsidR="003B42DE" w:rsidRPr="00C638AA" w:rsidP="003B42DE" w14:paraId="445ADFF2" w14:textId="4839AF5E">
      <w:pPr>
        <w:rPr>
          <w:rFonts w:ascii="Times New Roman" w:hAnsi="Times New Roman"/>
        </w:rPr>
      </w:pPr>
      <w:r w:rsidRPr="00C638AA">
        <w:rPr>
          <w:rFonts w:ascii="Times New Roman" w:hAnsi="Times New Roman"/>
        </w:rPr>
        <w:t>Th</w:t>
      </w:r>
      <w:r w:rsidRPr="00C638AA" w:rsidR="00F950CC">
        <w:rPr>
          <w:rFonts w:ascii="Times New Roman" w:hAnsi="Times New Roman"/>
        </w:rPr>
        <w:t xml:space="preserve">e agency </w:t>
      </w:r>
      <w:r w:rsidRPr="00C638AA">
        <w:rPr>
          <w:rFonts w:ascii="Times New Roman" w:hAnsi="Times New Roman"/>
        </w:rPr>
        <w:t xml:space="preserve">is </w:t>
      </w:r>
      <w:r w:rsidRPr="00C638AA" w:rsidR="00523D90">
        <w:rPr>
          <w:rFonts w:ascii="Times New Roman" w:hAnsi="Times New Roman"/>
        </w:rPr>
        <w:t>requesting</w:t>
      </w:r>
      <w:r w:rsidRPr="00C638AA" w:rsidR="003A5B3E">
        <w:rPr>
          <w:rFonts w:ascii="Times New Roman" w:hAnsi="Times New Roman"/>
        </w:rPr>
        <w:t xml:space="preserve"> an </w:t>
      </w:r>
      <w:r w:rsidRPr="00C638AA" w:rsidR="008F396F">
        <w:rPr>
          <w:rFonts w:ascii="Times New Roman" w:hAnsi="Times New Roman"/>
        </w:rPr>
        <w:t>extension of</w:t>
      </w:r>
      <w:r w:rsidRPr="00C638AA">
        <w:rPr>
          <w:rFonts w:ascii="Times New Roman" w:hAnsi="Times New Roman"/>
        </w:rPr>
        <w:t xml:space="preserve"> a currently approved data collection.  </w:t>
      </w:r>
    </w:p>
    <w:p w:rsidR="007D1F8D" w:rsidRPr="00D37593" w:rsidP="00CE593F" w14:paraId="2B3A0BBF" w14:textId="77777777">
      <w:pPr>
        <w:outlineLvl w:val="0"/>
        <w:rPr>
          <w:rFonts w:ascii="Times New Roman" w:hAnsi="Times New Roman"/>
          <w:b/>
          <w:bCs/>
          <w:u w:val="single"/>
        </w:rPr>
      </w:pPr>
    </w:p>
    <w:p w:rsidR="00CE593F" w:rsidRPr="00D37593" w:rsidP="00CE593F" w14:paraId="6CE15F46" w14:textId="77777777">
      <w:pPr>
        <w:widowControl/>
        <w:rPr>
          <w:rFonts w:ascii="Times New Roman" w:hAnsi="Times New Roman"/>
        </w:rPr>
      </w:pPr>
      <w:r w:rsidRPr="00D37593">
        <w:rPr>
          <w:rFonts w:ascii="Times New Roman" w:hAnsi="Times New Roman"/>
          <w:b/>
          <w:bCs/>
        </w:rPr>
        <w:t>A. JUSTIFICATION</w:t>
      </w:r>
    </w:p>
    <w:p w:rsidR="00CE593F" w:rsidRPr="00D37593" w:rsidP="00CE593F" w14:paraId="1D10E5CF" w14:textId="77777777">
      <w:pPr>
        <w:widowControl/>
        <w:rPr>
          <w:rFonts w:ascii="Times New Roman" w:hAnsi="Times New Roman"/>
        </w:rPr>
      </w:pPr>
    </w:p>
    <w:p w:rsidR="000F270C" w:rsidRPr="009659BE" w:rsidP="003370FA" w14:paraId="0EF65D6C" w14:textId="77859863">
      <w:pPr>
        <w:widowControl/>
        <w:rPr>
          <w:rFonts w:ascii="Times New Roman" w:hAnsi="Times New Roman"/>
          <w:b/>
          <w:bCs/>
        </w:rPr>
      </w:pPr>
      <w:r>
        <w:rPr>
          <w:rFonts w:ascii="Times New Roman" w:hAnsi="Times New Roman"/>
          <w:b/>
          <w:bCs/>
        </w:rPr>
        <w:t>1.</w:t>
      </w:r>
      <w:r w:rsidR="00F665C6">
        <w:rPr>
          <w:rFonts w:ascii="Times New Roman" w:hAnsi="Times New Roman"/>
          <w:b/>
          <w:bCs/>
        </w:rPr>
        <w:t xml:space="preserve"> </w:t>
      </w:r>
      <w:r w:rsidRPr="009659BE">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E593F" w:rsidRPr="00D37593" w:rsidP="00CE593F" w14:paraId="220E7116" w14:textId="77777777">
      <w:pPr>
        <w:widowControl/>
        <w:rPr>
          <w:rFonts w:ascii="Times New Roman" w:hAnsi="Times New Roman"/>
        </w:rPr>
      </w:pPr>
    </w:p>
    <w:p w:rsidR="00CE593F" w:rsidRPr="00D37593" w:rsidP="00CE593F" w14:paraId="1F151011" w14:textId="77777777">
      <w:pPr>
        <w:widowControl/>
        <w:rPr>
          <w:rFonts w:ascii="Times New Roman" w:hAnsi="Times New Roman"/>
        </w:rPr>
      </w:pPr>
      <w:r w:rsidRPr="00D37593">
        <w:rPr>
          <w:rFonts w:ascii="Times New Roman" w:hAnsi="Times New Roman"/>
        </w:rPr>
        <w:t>The main objective of the Occupational Safety and Health Act of 1970 (i.e.,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w:t>
      </w:r>
    </w:p>
    <w:p w:rsidR="00CE593F" w:rsidRPr="00D37593" w:rsidP="00CE593F" w14:paraId="06162310" w14:textId="77777777">
      <w:pPr>
        <w:widowControl/>
        <w:rPr>
          <w:rFonts w:ascii="Times New Roman" w:hAnsi="Times New Roman"/>
        </w:rPr>
      </w:pPr>
    </w:p>
    <w:p w:rsidR="00CE593F" w:rsidRPr="00D37593" w:rsidP="00CE593F" w14:paraId="1A4BC9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Section 6(b)(7) of the Act specifies that “[a]ny standard promulgated under this subsection shall prescribe the use of labels or other appropriate forms of warning as are necessary to insure that workers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00CE593F" w:rsidRPr="00D37593" w:rsidP="00CE593F" w14:paraId="688B43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E593F" w:rsidRPr="00D37593" w:rsidP="00CE593F" w14:paraId="41B02661" w14:textId="4B037F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With regard to recordkeeping, the Act specifies that “[e]ach employer shall make, keep and preserve, and make available to the Secretary . . . such records . . . as the Secretary . . . may prescribe by regulation as necessary or appropriate for the enforcement of this Act </w:t>
      </w:r>
      <w:r w:rsidRPr="00D37593">
        <w:rPr>
          <w:rFonts w:ascii="Times New Roman" w:hAnsi="Times New Roman"/>
        </w:rPr>
        <w:t>. . . .</w:t>
      </w:r>
      <w:r w:rsidRPr="00D37593">
        <w:rPr>
          <w:rFonts w:ascii="Times New Roman" w:hAnsi="Times New Roman"/>
        </w:rPr>
        <w:t xml:space="preserve">” (29 U.S.C.657).  </w:t>
      </w:r>
      <w:r w:rsidR="00D62AE6">
        <w:rPr>
          <w:rFonts w:ascii="Times New Roman" w:hAnsi="Times New Roman"/>
        </w:rPr>
        <w:t xml:space="preserve">It </w:t>
      </w:r>
      <w:r w:rsidRPr="00D37593">
        <w:rPr>
          <w:rFonts w:ascii="Times New Roman" w:hAnsi="Times New Roman"/>
        </w:rPr>
        <w:t xml:space="preserve">further </w:t>
      </w:r>
      <w:r w:rsidR="00D62AE6">
        <w:rPr>
          <w:rFonts w:ascii="Times New Roman" w:hAnsi="Times New Roman"/>
        </w:rPr>
        <w:t>states,</w:t>
      </w:r>
      <w:r w:rsidRPr="00D37593" w:rsidR="00D62AE6">
        <w:rPr>
          <w:rFonts w:ascii="Times New Roman" w:hAnsi="Times New Roman"/>
        </w:rPr>
        <w:t xml:space="preserve"> </w:t>
      </w:r>
      <w:r w:rsidRPr="00D37593">
        <w:rPr>
          <w:rFonts w:ascii="Times New Roman" w:hAnsi="Times New Roman"/>
        </w:rPr>
        <w:t>“[t]he Secretary . . . shall prescribe such rules and regulations as [he/she] may deem necessary to carry out [his/her] responsibilities under this Act, including rules and regulations dealing with the inspection of an employer’s establishment” (29 U.S.C. 657).</w:t>
      </w:r>
    </w:p>
    <w:p w:rsidR="00CE593F" w:rsidRPr="00D37593" w:rsidP="00CE593F" w14:paraId="1DBD2B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2806" w:rsidRPr="00D37593" w:rsidP="005C2806" w14:paraId="55F85B8B" w14:textId="57A24E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Under the authority granted by the Act, the Occupational Safety and Health Administration (i.e., “OSHA” or “the Agency”) published at 29 CFR 1910.184 a safety standard for general industry regulating the use of slings (i.e., “the Standard</w:t>
      </w:r>
      <w:r w:rsidR="00261CC0">
        <w:rPr>
          <w:rFonts w:ascii="Times New Roman" w:hAnsi="Times New Roman"/>
        </w:rPr>
        <w:t>”</w:t>
      </w:r>
      <w:r w:rsidRPr="00D37593">
        <w:rPr>
          <w:rFonts w:ascii="Times New Roman" w:hAnsi="Times New Roman"/>
        </w:rPr>
        <w:t xml:space="preserve">). The collection of information (paperwork) </w:t>
      </w:r>
      <w:r w:rsidRPr="00D37593">
        <w:rPr>
          <w:rFonts w:ascii="Times New Roman" w:hAnsi="Times New Roman"/>
        </w:rPr>
        <w:t xml:space="preserve">provisions of the Standard </w:t>
      </w:r>
      <w:r w:rsidR="00143646">
        <w:rPr>
          <w:rFonts w:ascii="Times New Roman" w:hAnsi="Times New Roman"/>
        </w:rPr>
        <w:t>require</w:t>
      </w:r>
      <w:r w:rsidR="00143646">
        <w:rPr>
          <w:rFonts w:ascii="Times New Roman" w:hAnsi="Times New Roman"/>
        </w:rPr>
        <w:t xml:space="preserve"> </w:t>
      </w:r>
      <w:r w:rsidRPr="00D37593">
        <w:rPr>
          <w:rFonts w:ascii="Times New Roman" w:hAnsi="Times New Roman"/>
        </w:rPr>
        <w:t>affixing identification tags or markings on slings, developing and maintaining inspection records, and retaining proof testing certificates.</w:t>
      </w:r>
      <w:r w:rsidR="00BD1ADE">
        <w:rPr>
          <w:rFonts w:ascii="Times New Roman" w:hAnsi="Times New Roman"/>
        </w:rPr>
        <w:t xml:space="preserve"> </w:t>
      </w:r>
      <w:r w:rsidRPr="00D37593">
        <w:rPr>
          <w:rFonts w:ascii="Times New Roman" w:hAnsi="Times New Roman"/>
        </w:rPr>
        <w:t>The purpose of each of these requirements is to prevent workers from using defective or deteriorated slings;</w:t>
      </w:r>
      <w:r>
        <w:rPr>
          <w:rStyle w:val="FootnoteReference"/>
          <w:rFonts w:ascii="Times New Roman" w:hAnsi="Times New Roman"/>
          <w:vertAlign w:val="superscript"/>
        </w:rPr>
        <w:footnoteReference w:id="4"/>
      </w:r>
      <w:r w:rsidRPr="00D37593">
        <w:rPr>
          <w:rFonts w:ascii="Times New Roman" w:hAnsi="Times New Roman"/>
        </w:rPr>
        <w:t xml:space="preserve"> thereby, reducing their risk of death or serious injury caused by sling failure during material handling.</w:t>
      </w:r>
    </w:p>
    <w:p w:rsidR="005C2806" w:rsidRPr="00D37593" w:rsidP="005C2806" w14:paraId="33DCBB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2806" w:rsidRPr="00D37593" w:rsidP="005C2806" w14:paraId="361640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Paragraph (e) of the Standard covers alloy steel chain slings.</w:t>
      </w:r>
    </w:p>
    <w:p w:rsidR="005C2806" w:rsidRPr="00D37593" w:rsidP="005C2806" w14:paraId="0EC42F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2806" w:rsidRPr="00D37593" w:rsidP="005C2806" w14:paraId="176EE9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D37593">
        <w:rPr>
          <w:rFonts w:ascii="Times New Roman" w:hAnsi="Times New Roman"/>
        </w:rPr>
        <w:t xml:space="preserve">Paragraph (e)(1) requires that alloy steel chain slings have permanently affixed and durable identification stating size, grade, rated capacity, and reach of the sling.  The information, supplied by the manufacturer, is typically marked on a metal tag and affixed to the sling.  </w:t>
      </w:r>
    </w:p>
    <w:p w:rsidR="005C2806" w:rsidRPr="00D37593" w:rsidP="005C2806" w14:paraId="150522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2806" w:rsidRPr="00D37593" w:rsidP="005C2806" w14:paraId="010662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D37593">
        <w:rPr>
          <w:rFonts w:ascii="Times New Roman" w:hAnsi="Times New Roman"/>
        </w:rPr>
        <w:t xml:space="preserve">Paragraph (e)(3)(i) requires the employer to make a thorough periodic inspection of alloy steel chain slings in use on a regular basis, but at least once a year.  Paragraph (e)(3)(ii) requires the employer to make and maintain a record of the most recent month in which each alloy steel chain sling was thoroughly inspected and make this record available for examination.  </w:t>
      </w:r>
    </w:p>
    <w:p w:rsidR="005C2806" w:rsidRPr="00D37593" w:rsidP="005C2806" w14:paraId="6D0822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2806" w:rsidRPr="00D37593" w:rsidP="005C2806" w14:paraId="6C10B6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D37593">
        <w:rPr>
          <w:rFonts w:ascii="Times New Roman" w:hAnsi="Times New Roman"/>
        </w:rPr>
        <w:t>Paragraph (e)(4) requires the employer to retain certificates of proof testing.  Employers must ensure that before use, each new, repaired, or reconditioned alloy steel chain sling, including all welded components in the sling assembly, has been proof tested by the sling manufacturer or an equivalent entity.  The certificates of proof testing must be retained by the employer and made available for examination.</w:t>
      </w:r>
    </w:p>
    <w:p w:rsidR="005C2806" w:rsidRPr="00D37593" w:rsidP="005C2806" w14:paraId="582BCD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  </w:t>
      </w:r>
    </w:p>
    <w:p w:rsidR="005C2806" w:rsidRPr="00D37593" w:rsidP="005C2806" w14:paraId="238204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Paragraph (f) of the Standard covers wire rope slings. </w:t>
      </w:r>
    </w:p>
    <w:p w:rsidR="005C2806" w:rsidRPr="00D37593" w:rsidP="005C2806" w14:paraId="4DFD92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2806" w:rsidRPr="00D37593" w:rsidP="005C2806" w14:paraId="13F91D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D37593">
        <w:rPr>
          <w:rFonts w:ascii="Times New Roman" w:hAnsi="Times New Roman"/>
        </w:rPr>
        <w:t xml:space="preserve">Paragraph (f)(1) requires employers to use only wire-rope slings that have permanently </w:t>
      </w:r>
      <w:r w:rsidRPr="00D37593">
        <w:rPr>
          <w:rFonts w:ascii="Times New Roman" w:hAnsi="Times New Roman"/>
        </w:rPr>
        <w:t>affixed</w:t>
      </w:r>
      <w:r w:rsidRPr="00D37593">
        <w:rPr>
          <w:rFonts w:ascii="Times New Roman" w:hAnsi="Times New Roman"/>
        </w:rPr>
        <w:t xml:space="preserve"> and legible identification markings as prescribed by the manufacturer, and indicates the recommended safe working load for the types of hitches used, the angle upon which it is based, and the number of legs if more than one.</w:t>
      </w:r>
    </w:p>
    <w:p w:rsidR="005C2806" w:rsidRPr="00D37593" w:rsidP="005C2806" w14:paraId="56F92D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5C2806" w:rsidRPr="00D37593" w:rsidP="005C2806" w14:paraId="3059DE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D37593">
        <w:rPr>
          <w:rFonts w:ascii="Times New Roman" w:hAnsi="Times New Roman"/>
        </w:rPr>
        <w:t>Paragraph (f)(4)(ii) requires that all welded end attachments of wire rope slings be proof tested by the manufacturer at twice their rated capacity prior to initial use, and that the employer retain a certificate of the proof test and make it available for examination.</w:t>
      </w:r>
    </w:p>
    <w:p w:rsidR="005C2806" w:rsidRPr="00D37593" w:rsidP="005C2806" w14:paraId="02A865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2806" w:rsidRPr="00D37593" w:rsidP="005C2806" w14:paraId="115A05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Paragraph (g) of the Standard covers metal mesh slings.  </w:t>
      </w:r>
    </w:p>
    <w:p w:rsidR="005C2806" w:rsidRPr="00D37593" w:rsidP="005C2806" w14:paraId="459EE8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5C2806" w:rsidRPr="00D37593" w:rsidP="005C2806" w14:paraId="7C471D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D37593">
        <w:rPr>
          <w:rFonts w:ascii="Times New Roman" w:hAnsi="Times New Roman"/>
        </w:rPr>
        <w:t xml:space="preserve">Paragraph (g)(1) requires each metal mesh sling to have a durable marking permanently affixed that states the rated capacity for vertical basket hitch and choker hitch loadings.  </w:t>
      </w:r>
    </w:p>
    <w:p w:rsidR="005C2806" w:rsidRPr="00D37593" w:rsidP="005C2806" w14:paraId="4F3611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2806" w:rsidRPr="00D37593" w:rsidP="005C2806" w14:paraId="683E95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D37593">
        <w:rPr>
          <w:rFonts w:ascii="Times New Roman" w:hAnsi="Times New Roman"/>
        </w:rPr>
        <w:t>Paragraph (g)(8)(ii) requires that once repaired, each metal mesh sling be permanently marked or tagged, or a written record maintained to indicate the date and type of the repairs made, and the person or organization that performed the repairs.  Records of the repairs shall be made available for examination.</w:t>
      </w:r>
    </w:p>
    <w:p w:rsidR="005C2806" w:rsidRPr="00D37593" w:rsidP="005C2806" w14:paraId="43FF6C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5C2806" w:rsidRPr="00D37593" w:rsidP="005C2806" w14:paraId="38EB8B6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Paragraph (h) of the Standard covers natural and synthetic fiber-rope slings.</w:t>
      </w:r>
    </w:p>
    <w:p w:rsidR="005C2806" w:rsidRPr="00D37593" w:rsidP="005C2806" w14:paraId="3F4F29A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2806" w:rsidRPr="00D37593" w:rsidP="005C2806" w14:paraId="5AFD0F6E"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Times New Roman" w:hAnsi="Times New Roman"/>
        </w:rPr>
      </w:pPr>
      <w:r w:rsidRPr="00D37593">
        <w:rPr>
          <w:rFonts w:ascii="Times New Roman" w:hAnsi="Times New Roman"/>
        </w:rPr>
        <w:t>Paragraph (h)(1) requires each natural and synthetic fiber-rope sling to have permanently affixed and legible identification markings stating the rated capacity for the type of hitch used and angle upon which it is based, type of fiber material, and the number of legs if more than one.</w:t>
      </w:r>
    </w:p>
    <w:p w:rsidR="005C2806" w:rsidRPr="00D37593" w:rsidP="005C2806" w14:paraId="3945D82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2806" w:rsidRPr="00D37593" w:rsidP="005C2806" w14:paraId="478277A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Paragraph (i) of the Standard covers synthetic web slings.  </w:t>
      </w:r>
    </w:p>
    <w:p w:rsidR="005C2806" w:rsidRPr="00D37593" w:rsidP="005C2806" w14:paraId="73345A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2806" w:rsidRPr="00D37593" w:rsidP="005C2806" w14:paraId="3A7D89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D37593">
        <w:rPr>
          <w:rFonts w:ascii="Times New Roman" w:hAnsi="Times New Roman"/>
        </w:rPr>
        <w:t xml:space="preserve">Paragraph (i)(1) requires that synthetic web slings be marked or coded to show the rated capacities for each type of hitch and the type of synthetic web material used in the sling.  </w:t>
      </w:r>
    </w:p>
    <w:p w:rsidR="005C2806" w:rsidRPr="00D37593" w:rsidP="005C2806" w14:paraId="7D042F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2806" w:rsidP="00D445DB" w14:paraId="24A9DA7C" w14:textId="3EE74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D37593">
        <w:rPr>
          <w:rFonts w:ascii="Times New Roman" w:hAnsi="Times New Roman"/>
        </w:rPr>
        <w:t>Paragraph (i)(8)(i) prohibits the use of repaired synthetic web slings until they have been proof tested by the manufacturer or an equivalent entity.  Paragraph (i)(8)(ii) requires the employer to retain a certificate of the proof test and make it available for examination.</w:t>
      </w:r>
    </w:p>
    <w:p w:rsidR="00732C8F" w:rsidP="00CE593F" w14:paraId="4643010A" w14:textId="232F7D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D6A69" w:rsidRPr="00D37593" w:rsidP="00CE593F" w14:paraId="0CB3A5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E593F" w:rsidP="00CE593F" w14:paraId="2F2B022A" w14:textId="3456C9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D37593">
        <w:rPr>
          <w:rFonts w:ascii="Times New Roman" w:hAnsi="Times New Roman"/>
          <w:b/>
          <w:bCs/>
        </w:rPr>
        <w:t xml:space="preserve">2.  </w:t>
      </w:r>
      <w:r w:rsidRPr="009634A6" w:rsidR="009634A6">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F665C6" w:rsidRPr="00D37593" w:rsidP="00CE593F" w14:paraId="534710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E593F" w:rsidRPr="00D445DB" w:rsidP="00CE593F" w14:paraId="75873777" w14:textId="08A83B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The information on the identification tags, markings, and coding </w:t>
      </w:r>
      <w:r w:rsidRPr="00D37593" w:rsidR="00CA0F52">
        <w:rPr>
          <w:rFonts w:ascii="Times New Roman" w:hAnsi="Times New Roman"/>
        </w:rPr>
        <w:t>assists</w:t>
      </w:r>
      <w:r w:rsidRPr="00D37593">
        <w:rPr>
          <w:rFonts w:ascii="Times New Roman" w:hAnsi="Times New Roman"/>
        </w:rPr>
        <w:t xml:space="preserve"> the employer in determining whether the sling can be used for the lifting task.  The sling inspections enable early detection of faulty slings.  The inspection and repair records provide employers with information about when the last inspection was made and about the type of repairs made.  This information provides some assurance about the condition of the slings.   Proof-testing certificates give employers and workers assurance that slings are safe to use.  </w:t>
      </w:r>
    </w:p>
    <w:p w:rsidR="00CE593F" w:rsidRPr="00D37593" w:rsidP="00CE593F" w14:paraId="5F67B5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09564A" w:rsidP="00CE593F" w14:paraId="263B64B9" w14:textId="1FC6EA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b/>
          <w:bCs/>
        </w:rPr>
        <w:t xml:space="preserve">3.  </w:t>
      </w:r>
      <w:r w:rsidRPr="00154690" w:rsidR="00154690">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CE593F" w:rsidRPr="00D37593" w:rsidP="00CE593F" w14:paraId="13AE99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CE593F" w:rsidRPr="00D37593" w:rsidP="00CE593F" w14:paraId="2C4787E2" w14:textId="246655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Employers may use automated, electronic, mechanical, or other technological information collection techniques, or other forms of information technology (e.g., electronic submission of responses) when establishing and maintaining the required records.  The Agency wrote the paperwork requirements of the Standard in </w:t>
      </w:r>
      <w:r w:rsidR="004E3526">
        <w:rPr>
          <w:rFonts w:ascii="Times New Roman" w:hAnsi="Times New Roman"/>
        </w:rPr>
        <w:t>performance-oriented</w:t>
      </w:r>
      <w:r w:rsidRPr="00D37593">
        <w:rPr>
          <w:rFonts w:ascii="Times New Roman" w:hAnsi="Times New Roman"/>
        </w:rPr>
        <w:t xml:space="preserve"> language (i.e., in terms of </w:t>
      </w:r>
      <w:r w:rsidRPr="00D37593">
        <w:rPr>
          <w:rFonts w:ascii="Times New Roman" w:hAnsi="Times New Roman"/>
          <w:u w:val="single"/>
        </w:rPr>
        <w:t>what</w:t>
      </w:r>
      <w:r w:rsidRPr="00D37593">
        <w:rPr>
          <w:rFonts w:ascii="Times New Roman" w:hAnsi="Times New Roman"/>
        </w:rPr>
        <w:t xml:space="preserve"> data to collect, not </w:t>
      </w:r>
      <w:r w:rsidRPr="00D37593">
        <w:rPr>
          <w:rFonts w:ascii="Times New Roman" w:hAnsi="Times New Roman"/>
          <w:u w:val="single"/>
        </w:rPr>
        <w:t>how</w:t>
      </w:r>
      <w:r w:rsidRPr="00D37593">
        <w:rPr>
          <w:rFonts w:ascii="Times New Roman" w:hAnsi="Times New Roman"/>
        </w:rPr>
        <w:t xml:space="preserve"> to record the data).</w:t>
      </w:r>
    </w:p>
    <w:p w:rsidR="00CE593F" w:rsidRPr="00D37593" w:rsidP="00CE593F" w14:paraId="4F34A1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75086" w:rsidRPr="00475086" w:rsidP="00475086" w14:paraId="75F32AAF" w14:textId="5FA53276">
      <w:pPr>
        <w:widowControl/>
        <w:rPr>
          <w:rFonts w:ascii="Times New Roman" w:hAnsi="Times New Roman"/>
        </w:rPr>
      </w:pPr>
      <w:r w:rsidRPr="00D37593">
        <w:rPr>
          <w:rFonts w:ascii="Times New Roman" w:hAnsi="Times New Roman"/>
          <w:b/>
          <w:bCs/>
        </w:rPr>
        <w:t xml:space="preserve">4.  </w:t>
      </w:r>
      <w:r w:rsidRPr="00475086">
        <w:rPr>
          <w:rFonts w:ascii="Times New Roman" w:hAnsi="Times New Roman"/>
          <w:b/>
          <w:bCs/>
        </w:rPr>
        <w:t>Describe efforts to identify duplication.  Show specifically why any similar information already available cannot be used or modified for use for the purposes described in Item A.2. above.</w:t>
      </w:r>
    </w:p>
    <w:p w:rsidR="00CE593F" w:rsidRPr="00D37593" w:rsidP="00CE593F" w14:paraId="29B01F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E593F" w:rsidRPr="00D37593" w:rsidP="00CE593F" w14:paraId="64AE28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w:t>
      </w:r>
      <w:r w:rsidRPr="00D37593">
        <w:rPr>
          <w:rFonts w:ascii="Times New Roman" w:hAnsi="Times New Roman"/>
        </w:rPr>
        <w:softHyphen/>
      </w:r>
      <w:r w:rsidRPr="00D37593">
        <w:rPr>
          <w:rFonts w:ascii="Times New Roman" w:hAnsi="Times New Roman"/>
        </w:rPr>
        <w:softHyphen/>
      </w:r>
    </w:p>
    <w:p w:rsidR="00CE593F" w:rsidRPr="00D37593" w:rsidP="00CE593F" w14:paraId="08636A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B33A0" w:rsidRPr="004B33A0" w:rsidP="004B33A0" w14:paraId="3E8B8027" w14:textId="77777777">
      <w:pPr>
        <w:tabs>
          <w:tab w:val="left" w:pos="360"/>
        </w:tabs>
        <w:ind w:left="270" w:hanging="270"/>
        <w:rPr>
          <w:rFonts w:ascii="Times New Roman" w:hAnsi="Times New Roman"/>
          <w:b/>
          <w:bCs/>
        </w:rPr>
      </w:pPr>
      <w:r w:rsidRPr="00D37593">
        <w:rPr>
          <w:rFonts w:ascii="Times New Roman" w:hAnsi="Times New Roman"/>
          <w:b/>
          <w:bCs/>
        </w:rPr>
        <w:t xml:space="preserve"> 5.  </w:t>
      </w:r>
      <w:r w:rsidRPr="004B33A0">
        <w:rPr>
          <w:rFonts w:ascii="Times New Roman" w:hAnsi="Times New Roman"/>
          <w:b/>
          <w:bCs/>
        </w:rPr>
        <w:t>If the collection of information impacts small businesses or other small entities, describe any methods used to minimize burden.</w:t>
      </w:r>
    </w:p>
    <w:p w:rsidR="410D860C" w:rsidP="410D860C" w14:paraId="2AE96123" w14:textId="711DD547">
      <w:pPr>
        <w:tabs>
          <w:tab w:val="left" w:pos="360"/>
        </w:tabs>
        <w:ind w:left="270" w:hanging="270"/>
        <w:rPr>
          <w:rFonts w:ascii="Times New Roman" w:hAnsi="Times New Roman"/>
          <w:b/>
          <w:bCs/>
        </w:rPr>
      </w:pPr>
    </w:p>
    <w:p w:rsidR="00CE593F" w:rsidRPr="00D37593" w:rsidP="00CE593F" w14:paraId="64EBA7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The information collection requirements specified by the Standard do not have a significant impact on a substantial number of small entities.</w:t>
      </w:r>
    </w:p>
    <w:p w:rsidR="00CE593F" w:rsidRPr="00D37593" w:rsidP="00CE593F" w14:paraId="3F75D9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D317D1" w:rsidRPr="009659BE" w:rsidP="009659BE" w14:paraId="2B0867AA" w14:textId="77777777">
      <w:pPr>
        <w:widowControl/>
        <w:rPr>
          <w:rFonts w:ascii="Times New Roman" w:hAnsi="Times New Roman"/>
          <w:b/>
          <w:bCs/>
        </w:rPr>
      </w:pPr>
      <w:r w:rsidRPr="009659BE">
        <w:rPr>
          <w:rFonts w:ascii="Times New Roman" w:hAnsi="Times New Roman"/>
          <w:b/>
          <w:bCs/>
        </w:rPr>
        <w:t>6.  Describe the consequence to Federal program or policy activities if the collection is not conducted or is conducted less frequently, and any technical or legal obstacles to reducing burden.</w:t>
      </w:r>
    </w:p>
    <w:p w:rsidR="00D317D1" w:rsidRPr="00D317D1" w:rsidP="00D317D1" w14:paraId="7C7DAC76" w14:textId="77777777">
      <w:pPr>
        <w:widowControl/>
        <w:ind w:left="720"/>
        <w:rPr>
          <w:rFonts w:ascii="Times New Roman" w:hAnsi="Times New Roman"/>
        </w:rPr>
      </w:pPr>
    </w:p>
    <w:p w:rsidR="00CE593F" w:rsidRPr="00D37593" w:rsidP="00CE593F" w14:paraId="28467E45" w14:textId="35B91A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The information collection frequencies are the minimum necessary </w:t>
      </w:r>
      <w:r w:rsidR="000252B3">
        <w:rPr>
          <w:rFonts w:ascii="Times New Roman" w:hAnsi="Times New Roman"/>
        </w:rPr>
        <w:t xml:space="preserve">for the </w:t>
      </w:r>
      <w:r w:rsidR="00D57E84">
        <w:rPr>
          <w:rFonts w:ascii="Times New Roman" w:hAnsi="Times New Roman"/>
        </w:rPr>
        <w:t>a</w:t>
      </w:r>
      <w:r w:rsidR="000252B3">
        <w:rPr>
          <w:rFonts w:ascii="Times New Roman" w:hAnsi="Times New Roman"/>
        </w:rPr>
        <w:t xml:space="preserve">gency </w:t>
      </w:r>
      <w:r w:rsidRPr="00D37593">
        <w:rPr>
          <w:rFonts w:ascii="Times New Roman" w:hAnsi="Times New Roman"/>
        </w:rPr>
        <w:t xml:space="preserve">to effectively regulate </w:t>
      </w:r>
      <w:r w:rsidRPr="00D37593" w:rsidR="00CA0F52">
        <w:rPr>
          <w:rFonts w:ascii="Times New Roman" w:hAnsi="Times New Roman"/>
        </w:rPr>
        <w:t>slings</w:t>
      </w:r>
      <w:r w:rsidRPr="00D37593">
        <w:rPr>
          <w:rFonts w:ascii="Times New Roman" w:hAnsi="Times New Roman"/>
        </w:rPr>
        <w:t xml:space="preserve"> and fulfill its mandate “to assure so far as possible every working man and woman in the Nation safe and healthful working conditions and to preserve our human resources” as specified by the Act at 29 U.S.C. 651.  </w:t>
      </w:r>
      <w:r w:rsidR="00486B42">
        <w:rPr>
          <w:rFonts w:ascii="Times New Roman" w:hAnsi="Times New Roman"/>
        </w:rPr>
        <w:t>I</w:t>
      </w:r>
      <w:r w:rsidRPr="00D37593">
        <w:rPr>
          <w:rFonts w:ascii="Times New Roman" w:hAnsi="Times New Roman"/>
        </w:rPr>
        <w:t xml:space="preserve">f employers do not perform the required information collections, or delay in providing this information, workers </w:t>
      </w:r>
      <w:r w:rsidR="00250643">
        <w:rPr>
          <w:rFonts w:ascii="Times New Roman" w:hAnsi="Times New Roman"/>
        </w:rPr>
        <w:t>face</w:t>
      </w:r>
      <w:r w:rsidRPr="00D37593">
        <w:rPr>
          <w:rFonts w:ascii="Times New Roman" w:hAnsi="Times New Roman"/>
        </w:rPr>
        <w:t xml:space="preserve"> increas</w:t>
      </w:r>
      <w:r w:rsidR="00250643">
        <w:rPr>
          <w:rFonts w:ascii="Times New Roman" w:hAnsi="Times New Roman"/>
        </w:rPr>
        <w:t xml:space="preserve">ed risk </w:t>
      </w:r>
      <w:r w:rsidRPr="00D37593">
        <w:rPr>
          <w:rFonts w:ascii="Times New Roman" w:hAnsi="Times New Roman"/>
        </w:rPr>
        <w:t xml:space="preserve">of death or serious injury </w:t>
      </w:r>
      <w:r w:rsidR="00221D64">
        <w:rPr>
          <w:rFonts w:ascii="Times New Roman" w:hAnsi="Times New Roman"/>
        </w:rPr>
        <w:t>due to</w:t>
      </w:r>
      <w:r w:rsidRPr="00D37593">
        <w:rPr>
          <w:rFonts w:ascii="Times New Roman" w:hAnsi="Times New Roman"/>
        </w:rPr>
        <w:t xml:space="preserve"> sling failure during material handling.</w:t>
      </w:r>
    </w:p>
    <w:p w:rsidR="00CE593F" w:rsidRPr="00D37593" w:rsidP="00CE593F" w14:paraId="3366E1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00FF6" w:rsidRPr="009659BE" w:rsidP="009659BE" w14:paraId="6F896EF6" w14:textId="1761D7FA">
      <w:pPr>
        <w:widowControl/>
        <w:tabs>
          <w:tab w:val="left" w:pos="360"/>
        </w:tabs>
        <w:rPr>
          <w:rFonts w:ascii="Times New Roman" w:hAnsi="Times New Roman"/>
          <w:b/>
          <w:bCs/>
        </w:rPr>
      </w:pPr>
      <w:r w:rsidRPr="009659BE">
        <w:rPr>
          <w:rFonts w:ascii="Times New Roman" w:hAnsi="Times New Roman"/>
          <w:b/>
          <w:bCs/>
        </w:rPr>
        <w:t xml:space="preserve">7. Explain any special circumstances that would cause an information collection to be </w:t>
      </w:r>
    </w:p>
    <w:p w:rsidR="00200FF6" w:rsidRPr="00200FF6" w:rsidP="00200FF6" w14:paraId="0672C6E9" w14:textId="77777777">
      <w:pPr>
        <w:widowControl/>
        <w:tabs>
          <w:tab w:val="left" w:pos="360"/>
        </w:tabs>
        <w:rPr>
          <w:rFonts w:ascii="Times New Roman" w:hAnsi="Times New Roman"/>
          <w:b/>
          <w:bCs/>
        </w:rPr>
      </w:pPr>
      <w:r w:rsidRPr="00200FF6">
        <w:rPr>
          <w:rFonts w:ascii="Times New Roman" w:hAnsi="Times New Roman"/>
          <w:b/>
          <w:bCs/>
        </w:rPr>
        <w:tab/>
        <w:t>conducted in a manner:</w:t>
      </w:r>
    </w:p>
    <w:p w:rsidR="00200FF6" w:rsidRPr="00200FF6" w:rsidP="00200FF6" w14:paraId="7C458FB7" w14:textId="77777777">
      <w:pPr>
        <w:widowControl/>
        <w:rPr>
          <w:rFonts w:ascii="Times New Roman" w:hAnsi="Times New Roman"/>
          <w:b/>
          <w:bCs/>
        </w:rPr>
      </w:pPr>
    </w:p>
    <w:p w:rsidR="00200FF6" w:rsidRPr="00200FF6" w:rsidP="00200FF6" w14:paraId="13A74CBB" w14:textId="77777777">
      <w:pPr>
        <w:widowControl/>
        <w:numPr>
          <w:ilvl w:val="0"/>
          <w:numId w:val="3"/>
        </w:numPr>
        <w:tabs>
          <w:tab w:val="left" w:pos="1440"/>
        </w:tabs>
        <w:rPr>
          <w:rFonts w:ascii="Times New Roman" w:hAnsi="Times New Roman"/>
          <w:b/>
          <w:bCs/>
        </w:rPr>
      </w:pPr>
      <w:r w:rsidRPr="00200FF6">
        <w:rPr>
          <w:rFonts w:ascii="Times New Roman" w:hAnsi="Times New Roman"/>
          <w:b/>
          <w:bCs/>
        </w:rPr>
        <w:t xml:space="preserve">requiring respondents to report information to the agency more often than </w:t>
      </w:r>
      <w:r w:rsidRPr="00200FF6">
        <w:rPr>
          <w:rFonts w:ascii="Times New Roman" w:hAnsi="Times New Roman"/>
          <w:b/>
          <w:bCs/>
        </w:rPr>
        <w:t>quarterly;</w:t>
      </w:r>
    </w:p>
    <w:p w:rsidR="00200FF6" w:rsidRPr="00200FF6" w:rsidP="00200FF6" w14:paraId="14374F1E" w14:textId="77777777">
      <w:pPr>
        <w:widowControl/>
        <w:rPr>
          <w:rFonts w:ascii="Times New Roman" w:hAnsi="Times New Roman"/>
          <w:b/>
          <w:bCs/>
        </w:rPr>
      </w:pPr>
    </w:p>
    <w:p w:rsidR="00200FF6" w:rsidRPr="00200FF6" w:rsidP="00200FF6" w14:paraId="28E2F9AE" w14:textId="77777777">
      <w:pPr>
        <w:widowControl/>
        <w:numPr>
          <w:ilvl w:val="0"/>
          <w:numId w:val="3"/>
        </w:numPr>
        <w:tabs>
          <w:tab w:val="left" w:pos="1440"/>
        </w:tabs>
        <w:rPr>
          <w:rFonts w:ascii="Times New Roman" w:hAnsi="Times New Roman"/>
          <w:b/>
          <w:bCs/>
        </w:rPr>
      </w:pPr>
      <w:r w:rsidRPr="00200FF6">
        <w:rPr>
          <w:rFonts w:ascii="Times New Roman" w:hAnsi="Times New Roman"/>
          <w:b/>
          <w:bCs/>
        </w:rPr>
        <w:t xml:space="preserve">requiring respondents to prepare a written response to a collection of information in fewer than 30 days after receipt of </w:t>
      </w:r>
      <w:r w:rsidRPr="00200FF6">
        <w:rPr>
          <w:rFonts w:ascii="Times New Roman" w:hAnsi="Times New Roman"/>
          <w:b/>
          <w:bCs/>
        </w:rPr>
        <w:t>it;</w:t>
      </w:r>
    </w:p>
    <w:p w:rsidR="00200FF6" w:rsidRPr="00200FF6" w:rsidP="00200FF6" w14:paraId="26916280" w14:textId="77777777">
      <w:pPr>
        <w:widowControl/>
        <w:rPr>
          <w:rFonts w:ascii="Times New Roman" w:hAnsi="Times New Roman"/>
          <w:b/>
          <w:bCs/>
        </w:rPr>
      </w:pPr>
    </w:p>
    <w:p w:rsidR="00200FF6" w:rsidRPr="00200FF6" w:rsidP="00200FF6" w14:paraId="327C9D9F" w14:textId="77777777">
      <w:pPr>
        <w:widowControl/>
        <w:numPr>
          <w:ilvl w:val="0"/>
          <w:numId w:val="3"/>
        </w:numPr>
        <w:tabs>
          <w:tab w:val="left" w:pos="1440"/>
        </w:tabs>
        <w:rPr>
          <w:rFonts w:ascii="Times New Roman" w:hAnsi="Times New Roman"/>
          <w:b/>
          <w:bCs/>
        </w:rPr>
      </w:pPr>
      <w:r w:rsidRPr="00200FF6">
        <w:rPr>
          <w:rFonts w:ascii="Times New Roman" w:hAnsi="Times New Roman"/>
          <w:b/>
          <w:bCs/>
        </w:rPr>
        <w:t xml:space="preserve">requiring respondents to submit more than an original and two copies of any </w:t>
      </w:r>
      <w:r w:rsidRPr="00200FF6">
        <w:rPr>
          <w:rFonts w:ascii="Times New Roman" w:hAnsi="Times New Roman"/>
          <w:b/>
          <w:bCs/>
        </w:rPr>
        <w:t>document;</w:t>
      </w:r>
    </w:p>
    <w:p w:rsidR="00200FF6" w:rsidRPr="00200FF6" w:rsidP="00200FF6" w14:paraId="71B79D6C" w14:textId="77777777">
      <w:pPr>
        <w:widowControl/>
        <w:numPr>
          <w:ilvl w:val="0"/>
          <w:numId w:val="3"/>
        </w:numPr>
        <w:tabs>
          <w:tab w:val="left" w:pos="1440"/>
        </w:tabs>
        <w:rPr>
          <w:rFonts w:ascii="Times New Roman" w:hAnsi="Times New Roman"/>
          <w:b/>
          <w:bCs/>
        </w:rPr>
      </w:pPr>
      <w:r w:rsidRPr="00200FF6">
        <w:rPr>
          <w:rFonts w:ascii="Times New Roman" w:hAnsi="Times New Roman"/>
          <w:b/>
          <w:bCs/>
        </w:rPr>
        <w:t xml:space="preserve">requiring respondents to retain records, other than health, medical, government contract, grant-in-aid, or tax records for more than three </w:t>
      </w:r>
      <w:r w:rsidRPr="00200FF6">
        <w:rPr>
          <w:rFonts w:ascii="Times New Roman" w:hAnsi="Times New Roman"/>
          <w:b/>
          <w:bCs/>
        </w:rPr>
        <w:t>years;</w:t>
      </w:r>
      <w:r w:rsidRPr="00200FF6">
        <w:rPr>
          <w:rFonts w:ascii="Times New Roman" w:hAnsi="Times New Roman"/>
          <w:b/>
          <w:bCs/>
        </w:rPr>
        <w:t xml:space="preserve"> </w:t>
      </w:r>
    </w:p>
    <w:p w:rsidR="00200FF6" w:rsidRPr="00200FF6" w:rsidP="00200FF6" w14:paraId="2C1F2F12" w14:textId="77777777">
      <w:pPr>
        <w:widowControl/>
        <w:tabs>
          <w:tab w:val="left" w:pos="1440"/>
        </w:tabs>
        <w:rPr>
          <w:rFonts w:ascii="Times New Roman" w:hAnsi="Times New Roman"/>
          <w:b/>
          <w:bCs/>
        </w:rPr>
      </w:pPr>
    </w:p>
    <w:p w:rsidR="00200FF6" w:rsidRPr="00200FF6" w:rsidP="00200FF6" w14:paraId="435DA2AD" w14:textId="77777777">
      <w:pPr>
        <w:widowControl/>
        <w:numPr>
          <w:ilvl w:val="0"/>
          <w:numId w:val="3"/>
        </w:numPr>
        <w:tabs>
          <w:tab w:val="left" w:pos="1440"/>
        </w:tabs>
        <w:rPr>
          <w:rFonts w:ascii="Times New Roman" w:hAnsi="Times New Roman"/>
          <w:b/>
          <w:bCs/>
        </w:rPr>
      </w:pPr>
      <w:r w:rsidRPr="00200FF6">
        <w:rPr>
          <w:rFonts w:ascii="Times New Roman" w:hAnsi="Times New Roman"/>
          <w:b/>
          <w:bCs/>
        </w:rPr>
        <w:t xml:space="preserve">in connection with a statistical survey, that is not designed to produce valid and reliable results that can be generalized to the universe of </w:t>
      </w:r>
      <w:r w:rsidRPr="00200FF6">
        <w:rPr>
          <w:rFonts w:ascii="Times New Roman" w:hAnsi="Times New Roman"/>
          <w:b/>
          <w:bCs/>
        </w:rPr>
        <w:t>study;</w:t>
      </w:r>
    </w:p>
    <w:p w:rsidR="00200FF6" w:rsidRPr="00200FF6" w:rsidP="00200FF6" w14:paraId="7A369837" w14:textId="77777777">
      <w:pPr>
        <w:widowControl/>
        <w:rPr>
          <w:rFonts w:ascii="Times New Roman" w:hAnsi="Times New Roman"/>
          <w:b/>
          <w:bCs/>
        </w:rPr>
      </w:pPr>
    </w:p>
    <w:p w:rsidR="00200FF6" w:rsidRPr="00200FF6" w:rsidP="00200FF6" w14:paraId="1B7A803A" w14:textId="77777777">
      <w:pPr>
        <w:widowControl/>
        <w:numPr>
          <w:ilvl w:val="0"/>
          <w:numId w:val="3"/>
        </w:numPr>
        <w:tabs>
          <w:tab w:val="left" w:pos="1440"/>
        </w:tabs>
        <w:rPr>
          <w:rFonts w:ascii="Times New Roman" w:hAnsi="Times New Roman"/>
          <w:b/>
          <w:bCs/>
        </w:rPr>
      </w:pPr>
      <w:r w:rsidRPr="00200FF6">
        <w:rPr>
          <w:rFonts w:ascii="Times New Roman" w:hAnsi="Times New Roman"/>
          <w:b/>
          <w:bCs/>
        </w:rPr>
        <w:t xml:space="preserve">requiring the use of a statistical data classification that has not been reviewed and approved by </w:t>
      </w:r>
      <w:r w:rsidRPr="00200FF6">
        <w:rPr>
          <w:rFonts w:ascii="Times New Roman" w:hAnsi="Times New Roman"/>
          <w:b/>
          <w:bCs/>
        </w:rPr>
        <w:t>OMB;</w:t>
      </w:r>
      <w:r w:rsidRPr="00200FF6">
        <w:rPr>
          <w:rFonts w:ascii="Times New Roman" w:hAnsi="Times New Roman"/>
          <w:b/>
          <w:bCs/>
        </w:rPr>
        <w:t xml:space="preserve"> </w:t>
      </w:r>
    </w:p>
    <w:p w:rsidR="00200FF6" w:rsidRPr="00200FF6" w:rsidP="00200FF6" w14:paraId="4595E97E" w14:textId="77777777">
      <w:pPr>
        <w:widowControl/>
        <w:tabs>
          <w:tab w:val="left" w:pos="1440"/>
        </w:tabs>
        <w:rPr>
          <w:rFonts w:ascii="Times New Roman" w:hAnsi="Times New Roman"/>
          <w:b/>
          <w:bCs/>
        </w:rPr>
      </w:pPr>
    </w:p>
    <w:p w:rsidR="00200FF6" w:rsidRPr="00200FF6" w:rsidP="00200FF6" w14:paraId="232B57FF" w14:textId="77777777">
      <w:pPr>
        <w:widowControl/>
        <w:numPr>
          <w:ilvl w:val="0"/>
          <w:numId w:val="3"/>
        </w:numPr>
        <w:tabs>
          <w:tab w:val="left" w:pos="1440"/>
        </w:tabs>
        <w:rPr>
          <w:rFonts w:ascii="Times New Roman" w:hAnsi="Times New Roman"/>
          <w:b/>
          <w:bCs/>
        </w:rPr>
      </w:pPr>
      <w:r w:rsidRPr="00200FF6">
        <w:rPr>
          <w:rFonts w:ascii="Times New Roman" w:hAnsi="Times New Roman"/>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00FF6" w:rsidRPr="00200FF6" w:rsidP="00200FF6" w14:paraId="50DBA794" w14:textId="77777777">
      <w:pPr>
        <w:widowControl/>
        <w:rPr>
          <w:rFonts w:ascii="Times New Roman" w:hAnsi="Times New Roman"/>
          <w:b/>
          <w:bCs/>
        </w:rPr>
      </w:pPr>
    </w:p>
    <w:p w:rsidR="00200FF6" w:rsidRPr="00200FF6" w:rsidP="00200FF6" w14:paraId="15B8BFB8" w14:textId="77777777">
      <w:pPr>
        <w:widowControl/>
        <w:numPr>
          <w:ilvl w:val="0"/>
          <w:numId w:val="3"/>
        </w:numPr>
        <w:tabs>
          <w:tab w:val="left" w:pos="1440"/>
        </w:tabs>
        <w:rPr>
          <w:rFonts w:ascii="Times New Roman" w:hAnsi="Times New Roman"/>
          <w:b/>
          <w:bCs/>
        </w:rPr>
      </w:pPr>
      <w:r w:rsidRPr="00200FF6">
        <w:rPr>
          <w:rFonts w:ascii="Times New Roman" w:hAnsi="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CE593F" w:rsidRPr="00D37593" w:rsidP="00CE593F" w14:paraId="11250B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E593F" w:rsidRPr="00D37593" w:rsidP="00CE593F" w14:paraId="5523CA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No special circumstances exist that require employers to collect information using the procedures specified by this item.  The requirements are within the guidelines set forth in 5 CFR 1320.5.</w:t>
      </w:r>
    </w:p>
    <w:p w:rsidR="00CE593F" w:rsidRPr="00D37593" w:rsidP="00CE593F" w14:paraId="591AA6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A25EA" w:rsidRPr="00EA25EA" w:rsidP="009659BE" w14:paraId="3ABA2EDA" w14:textId="659931AE">
      <w:pPr>
        <w:widowControl/>
        <w:tabs>
          <w:tab w:val="left" w:pos="360"/>
        </w:tabs>
        <w:rPr>
          <w:rFonts w:ascii="Times New Roman" w:hAnsi="Times New Roman"/>
          <w:b/>
          <w:bCs/>
        </w:rPr>
      </w:pPr>
      <w:r w:rsidRPr="00EA25EA">
        <w:rPr>
          <w:rFonts w:ascii="Times New Roman" w:hAnsi="Times New Roman"/>
          <w:b/>
          <w:bCs/>
        </w:rPr>
        <w:t xml:space="preserve">8.  If applicable, provide a copy and identify the data and page number of </w:t>
      </w:r>
      <w:r w:rsidRPr="00EA25EA">
        <w:rPr>
          <w:rFonts w:ascii="Times New Roman" w:hAnsi="Times New Roman"/>
          <w:b/>
          <w:bCs/>
        </w:rPr>
        <w:t>publication</w:t>
      </w:r>
      <w:r w:rsidRPr="00EA25EA">
        <w:rPr>
          <w:rFonts w:ascii="Times New Roman" w:hAnsi="Times New Roman"/>
          <w:b/>
          <w:bCs/>
        </w:rPr>
        <w:t xml:space="preserve"> in the </w:t>
      </w:r>
      <w:r w:rsidRPr="00EA25EA">
        <w:rPr>
          <w:rFonts w:ascii="Times New Roman" w:hAnsi="Times New Roman"/>
          <w:b/>
          <w:bCs/>
          <w:i/>
        </w:rPr>
        <w:t>Federal</w:t>
      </w:r>
      <w:r w:rsidRPr="00EA25EA">
        <w:rPr>
          <w:rFonts w:ascii="Times New Roman" w:hAnsi="Times New Roman"/>
          <w:b/>
          <w:bCs/>
        </w:rPr>
        <w:t xml:space="preserve"> </w:t>
      </w:r>
      <w:r w:rsidRPr="00EA25EA">
        <w:rPr>
          <w:rFonts w:ascii="Times New Roman" w:hAnsi="Times New Roman"/>
          <w:b/>
          <w:bCs/>
          <w:i/>
        </w:rPr>
        <w:t>Register</w:t>
      </w:r>
      <w:r w:rsidRPr="00EA25EA">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A25EA" w:rsidRPr="00EA25EA" w:rsidP="00EA25EA" w14:paraId="13A43A5D" w14:textId="77777777">
      <w:pPr>
        <w:widowControl/>
        <w:rPr>
          <w:rFonts w:ascii="Times New Roman" w:hAnsi="Times New Roman"/>
          <w:b/>
          <w:bCs/>
        </w:rPr>
      </w:pPr>
    </w:p>
    <w:p w:rsidR="00EA25EA" w:rsidRPr="00EA25EA" w:rsidP="00EA25EA" w14:paraId="1E5FBB1C" w14:textId="77777777">
      <w:pPr>
        <w:widowControl/>
        <w:ind w:left="1080"/>
        <w:rPr>
          <w:rFonts w:ascii="Times New Roman" w:hAnsi="Times New Roman"/>
          <w:b/>
          <w:bCs/>
        </w:rPr>
      </w:pPr>
      <w:r w:rsidRPr="00EA25EA">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A25EA" w:rsidRPr="00EA25EA" w:rsidP="00EA25EA" w14:paraId="5999D2EC" w14:textId="77777777">
      <w:pPr>
        <w:widowControl/>
        <w:ind w:left="1080"/>
        <w:rPr>
          <w:rFonts w:ascii="Times New Roman" w:hAnsi="Times New Roman"/>
          <w:b/>
          <w:bCs/>
        </w:rPr>
      </w:pPr>
    </w:p>
    <w:p w:rsidR="00EA25EA" w:rsidP="00EA25EA" w14:paraId="7D3D98F3" w14:textId="77777777">
      <w:pPr>
        <w:widowControl/>
        <w:ind w:left="1080"/>
        <w:rPr>
          <w:rFonts w:ascii="Times New Roman" w:hAnsi="Times New Roman"/>
          <w:b/>
          <w:bCs/>
        </w:rPr>
      </w:pPr>
      <w:r w:rsidRPr="00EA25EA">
        <w:rPr>
          <w:rFonts w:ascii="Times New Roman" w:hAnsi="Times New Roman"/>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07EE7" w:rsidRPr="00EA25EA" w:rsidP="00EA25EA" w14:paraId="2A008752" w14:textId="77777777">
      <w:pPr>
        <w:widowControl/>
        <w:ind w:left="1080"/>
        <w:rPr>
          <w:rFonts w:ascii="Times New Roman" w:hAnsi="Times New Roman"/>
          <w:b/>
          <w:bCs/>
        </w:rPr>
      </w:pPr>
    </w:p>
    <w:p w:rsidR="00507EE7" w:rsidRPr="00507EE7" w:rsidP="00507EE7" w14:paraId="5AF1C8C0" w14:textId="193B45C6">
      <w:pPr>
        <w:widowControl/>
        <w:rPr>
          <w:rFonts w:ascii="Times New Roman" w:hAnsi="Times New Roman"/>
        </w:rPr>
      </w:pPr>
      <w:r w:rsidRPr="00507EE7">
        <w:rPr>
          <w:rFonts w:ascii="Times New Roman" w:hAnsi="Times New Roman"/>
        </w:rPr>
        <w:t xml:space="preserve">Pursuant to the Paperwork Reduction Act of 1995 (44 U.S.C. 3506(c)(2)(A)), OSHA published a notice in the </w:t>
      </w:r>
      <w:r w:rsidRPr="00507EE7">
        <w:rPr>
          <w:rFonts w:ascii="Times New Roman" w:hAnsi="Times New Roman"/>
          <w:iCs/>
        </w:rPr>
        <w:t>Federal Register</w:t>
      </w:r>
      <w:r w:rsidRPr="00507EE7">
        <w:rPr>
          <w:rFonts w:ascii="Times New Roman" w:hAnsi="Times New Roman"/>
          <w:i/>
          <w:iCs/>
        </w:rPr>
        <w:t xml:space="preserve"> </w:t>
      </w:r>
      <w:r w:rsidRPr="00507EE7">
        <w:rPr>
          <w:rFonts w:ascii="Times New Roman" w:hAnsi="Times New Roman"/>
        </w:rPr>
        <w:t xml:space="preserve">on </w:t>
      </w:r>
      <w:r w:rsidRPr="003874E1" w:rsidR="00D87C25">
        <w:rPr>
          <w:rFonts w:ascii="Times New Roman" w:hAnsi="Times New Roman"/>
          <w:color w:val="000000"/>
          <w:shd w:val="clear" w:color="auto" w:fill="FFFFFF"/>
        </w:rPr>
        <w:t>June 27, 2024 (89</w:t>
      </w:r>
      <w:r w:rsidRPr="003874E1" w:rsidR="00E07C37">
        <w:rPr>
          <w:rFonts w:ascii="Times New Roman" w:hAnsi="Times New Roman"/>
          <w:color w:val="000000"/>
          <w:shd w:val="clear" w:color="auto" w:fill="FFFFFF"/>
        </w:rPr>
        <w:t xml:space="preserve"> </w:t>
      </w:r>
      <w:r w:rsidRPr="003874E1" w:rsidR="001E2911">
        <w:rPr>
          <w:rFonts w:ascii="Times New Roman" w:hAnsi="Times New Roman"/>
          <w:color w:val="000000"/>
          <w:shd w:val="clear" w:color="auto" w:fill="FFFFFF"/>
        </w:rPr>
        <w:t xml:space="preserve">FR </w:t>
      </w:r>
      <w:r w:rsidRPr="003874E1" w:rsidR="00E07C37">
        <w:rPr>
          <w:rFonts w:ascii="Times New Roman" w:hAnsi="Times New Roman"/>
          <w:color w:val="000000"/>
          <w:shd w:val="clear" w:color="auto" w:fill="FFFFFF"/>
        </w:rPr>
        <w:t>53655)</w:t>
      </w:r>
      <w:r w:rsidRPr="00507EE7">
        <w:rPr>
          <w:rFonts w:ascii="Times New Roman" w:hAnsi="Times New Roman"/>
        </w:rPr>
        <w:t xml:space="preserve"> soliciting comments on its proposal to extend the Office of Management and Budget’s (OMB) approval of the information collection requirements specified by the </w:t>
      </w:r>
      <w:r w:rsidRPr="003874E1" w:rsidR="00F06548">
        <w:rPr>
          <w:rFonts w:ascii="Times New Roman" w:hAnsi="Times New Roman"/>
        </w:rPr>
        <w:t>Standard on Slings (29 CFR 1910.184)</w:t>
      </w:r>
      <w:r w:rsidRPr="003874E1" w:rsidR="00F06548">
        <w:rPr>
          <w:rFonts w:ascii="Times New Roman" w:hAnsi="Times New Roman"/>
          <w:color w:val="000000"/>
          <w:shd w:val="clear" w:color="auto" w:fill="FFFFFF"/>
        </w:rPr>
        <w:t xml:space="preserve"> (OSHA-2011-0063)</w:t>
      </w:r>
      <w:r w:rsidRPr="00507EE7">
        <w:rPr>
          <w:rFonts w:ascii="Times New Roman" w:hAnsi="Times New Roman"/>
        </w:rPr>
        <w:t xml:space="preserve">. This notice was a part of a preclearance consultation program that provides the </w:t>
      </w:r>
      <w:r w:rsidRPr="00507EE7">
        <w:rPr>
          <w:rFonts w:ascii="Times New Roman" w:hAnsi="Times New Roman"/>
        </w:rPr>
        <w:t>general public</w:t>
      </w:r>
      <w:r w:rsidRPr="00507EE7">
        <w:rPr>
          <w:rFonts w:ascii="Times New Roman" w:hAnsi="Times New Roman"/>
        </w:rPr>
        <w:t xml:space="preserve"> and government agencies with an opportunity to comment. The agency did not receive any </w:t>
      </w:r>
      <w:r w:rsidR="00F967BB">
        <w:rPr>
          <w:rFonts w:ascii="Times New Roman" w:hAnsi="Times New Roman"/>
        </w:rPr>
        <w:t xml:space="preserve">public </w:t>
      </w:r>
      <w:r w:rsidRPr="00507EE7">
        <w:rPr>
          <w:rFonts w:ascii="Times New Roman" w:hAnsi="Times New Roman"/>
        </w:rPr>
        <w:t xml:space="preserve">comments in response to this </w:t>
      </w:r>
      <w:r w:rsidRPr="003874E1" w:rsidR="00D87C25">
        <w:rPr>
          <w:rFonts w:ascii="Times New Roman" w:hAnsi="Times New Roman"/>
        </w:rPr>
        <w:t xml:space="preserve">notice. </w:t>
      </w:r>
      <w:r w:rsidRPr="00507EE7">
        <w:rPr>
          <w:rFonts w:ascii="Times New Roman" w:hAnsi="Times New Roman"/>
        </w:rPr>
        <w:t xml:space="preserve"> </w:t>
      </w:r>
    </w:p>
    <w:p w:rsidR="00CE593F" w:rsidRPr="00D37593" w:rsidP="00CE593F" w14:paraId="7B35902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212EB" w:rsidRPr="00B212EB" w:rsidP="009659BE" w14:paraId="05E33DDB" w14:textId="77777777">
      <w:pPr>
        <w:widowControl/>
        <w:tabs>
          <w:tab w:val="left" w:pos="450"/>
        </w:tabs>
        <w:rPr>
          <w:rFonts w:ascii="Times New Roman" w:hAnsi="Times New Roman"/>
          <w:b/>
          <w:bCs/>
        </w:rPr>
      </w:pPr>
      <w:r w:rsidRPr="00D37593">
        <w:rPr>
          <w:rFonts w:ascii="Times New Roman" w:hAnsi="Times New Roman"/>
          <w:b/>
          <w:bCs/>
        </w:rPr>
        <w:t xml:space="preserve">9.  </w:t>
      </w:r>
      <w:r w:rsidRPr="00B212EB">
        <w:rPr>
          <w:rFonts w:ascii="Times New Roman" w:hAnsi="Times New Roman"/>
          <w:b/>
          <w:bCs/>
        </w:rPr>
        <w:t>Describe any assurance of confidentiality provided to respondents and the basis for the assurance in statute, regulation, or agency policy.</w:t>
      </w:r>
    </w:p>
    <w:p w:rsidR="00CE593F" w:rsidRPr="00D37593" w:rsidP="410D860C" w14:paraId="72A1BA08" w14:textId="442A0B7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 xml:space="preserve"> </w:t>
      </w:r>
    </w:p>
    <w:p w:rsidR="00CE593F" w:rsidRPr="00D37593" w:rsidP="410D860C" w14:paraId="4F259733" w14:textId="0BC0DF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The Agency will </w:t>
      </w:r>
      <w:r w:rsidRPr="00D37593">
        <w:rPr>
          <w:rFonts w:ascii="Times New Roman" w:hAnsi="Times New Roman"/>
          <w:u w:val="single"/>
        </w:rPr>
        <w:t>not</w:t>
      </w:r>
      <w:r w:rsidRPr="00D37593">
        <w:rPr>
          <w:rFonts w:ascii="Times New Roman" w:hAnsi="Times New Roman"/>
        </w:rPr>
        <w:t xml:space="preserve"> provide payments or gifts to the respondents.</w:t>
      </w:r>
    </w:p>
    <w:p w:rsidR="00CE593F" w:rsidRPr="00D37593" w:rsidP="410D860C" w14:paraId="0D483865" w14:textId="1CAE30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CE593F" w:rsidRPr="00D37593" w:rsidP="410D860C" w14:paraId="72F4722C" w14:textId="7D7755C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b/>
          <w:bCs/>
        </w:rPr>
        <w:t xml:space="preserve">10.  </w:t>
      </w:r>
      <w:r w:rsidR="003B55C4">
        <w:rPr>
          <w:rFonts w:ascii="Times New Roman" w:hAnsi="Times New Roman"/>
          <w:b/>
          <w:bCs/>
        </w:rPr>
        <w:t xml:space="preserve">Explain </w:t>
      </w:r>
      <w:r w:rsidR="00C54036">
        <w:rPr>
          <w:rFonts w:ascii="Times New Roman" w:hAnsi="Times New Roman"/>
          <w:b/>
          <w:bCs/>
        </w:rPr>
        <w:t xml:space="preserve">any decision </w:t>
      </w:r>
      <w:r w:rsidR="003C4F6D">
        <w:rPr>
          <w:rFonts w:ascii="Times New Roman" w:hAnsi="Times New Roman"/>
          <w:b/>
          <w:bCs/>
        </w:rPr>
        <w:t xml:space="preserve">to provide </w:t>
      </w:r>
      <w:r w:rsidR="00F039C3">
        <w:rPr>
          <w:rFonts w:ascii="Times New Roman" w:hAnsi="Times New Roman"/>
          <w:b/>
          <w:bCs/>
        </w:rPr>
        <w:t xml:space="preserve">any payments or gifts </w:t>
      </w:r>
      <w:r w:rsidR="006116AF">
        <w:rPr>
          <w:rFonts w:ascii="Times New Roman" w:hAnsi="Times New Roman"/>
          <w:b/>
          <w:bCs/>
        </w:rPr>
        <w:t>to respondents, other than renumeration</w:t>
      </w:r>
      <w:r w:rsidR="008C7AC0">
        <w:rPr>
          <w:rFonts w:ascii="Times New Roman" w:hAnsi="Times New Roman"/>
          <w:b/>
          <w:bCs/>
        </w:rPr>
        <w:t xml:space="preserve"> of </w:t>
      </w:r>
      <w:r w:rsidR="00BC73EF">
        <w:rPr>
          <w:rFonts w:ascii="Times New Roman" w:hAnsi="Times New Roman"/>
          <w:b/>
          <w:bCs/>
        </w:rPr>
        <w:t xml:space="preserve">contractors or grantees.  </w:t>
      </w:r>
    </w:p>
    <w:p w:rsidR="410D860C" w:rsidP="410D860C" w14:paraId="33F4D697" w14:textId="7FE88C1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E593F" w:rsidRPr="00D37593" w:rsidP="00CE593F" w14:paraId="26CCF1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The paperwork requirements specified by the Standard do not involve confidential information.</w:t>
      </w:r>
    </w:p>
    <w:p w:rsidR="00CE593F" w:rsidRPr="00D37593" w:rsidP="00CE593F" w14:paraId="1F477A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B57C6" w:rsidRPr="009B57C6" w:rsidP="009659BE" w14:paraId="6E9D56EA" w14:textId="77777777">
      <w:pPr>
        <w:widowControl/>
        <w:tabs>
          <w:tab w:val="left" w:pos="90"/>
          <w:tab w:val="left" w:pos="540"/>
        </w:tabs>
        <w:rPr>
          <w:rFonts w:ascii="Times New Roman" w:hAnsi="Times New Roman"/>
          <w:b/>
          <w:bCs/>
        </w:rPr>
      </w:pPr>
      <w:r w:rsidRPr="00D37593">
        <w:rPr>
          <w:rFonts w:ascii="Times New Roman" w:hAnsi="Times New Roman"/>
          <w:b/>
          <w:bCs/>
        </w:rPr>
        <w:t xml:space="preserve">11.  </w:t>
      </w:r>
      <w:r w:rsidRPr="009B57C6">
        <w:rPr>
          <w:rFonts w:ascii="Times New Roman" w:hAnsi="Times New Roman"/>
          <w:b/>
          <w:bCs/>
        </w:rPr>
        <w:t>Provide additional justification for any questions of a sensitive nature, such as sexual</w:t>
      </w:r>
    </w:p>
    <w:p w:rsidR="009B57C6" w:rsidRPr="009B57C6" w:rsidP="009659BE" w14:paraId="251C36EF" w14:textId="0995032F">
      <w:pPr>
        <w:widowControl/>
        <w:tabs>
          <w:tab w:val="left" w:pos="450"/>
          <w:tab w:val="left" w:pos="540"/>
        </w:tabs>
        <w:ind w:left="450"/>
        <w:rPr>
          <w:rFonts w:ascii="Times New Roman" w:hAnsi="Times New Roman"/>
          <w:b/>
          <w:bCs/>
        </w:rPr>
      </w:pPr>
      <w:r w:rsidRPr="009B57C6">
        <w:rPr>
          <w:rFonts w:ascii="Times New Roman" w:hAnsi="Times New Roman"/>
          <w:b/>
          <w:bCs/>
        </w:rPr>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593F" w:rsidRPr="00D37593" w:rsidP="00CE593F" w14:paraId="38BCDB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E593F" w:rsidRPr="00D37593" w:rsidP="00CE593F" w14:paraId="404C60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None of the provisions in the Standard request sensitive information.</w:t>
      </w:r>
    </w:p>
    <w:p w:rsidR="00CE593F" w:rsidRPr="00D37593" w:rsidP="00CE593F" w14:paraId="4D2A10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 </w:t>
      </w:r>
    </w:p>
    <w:p w:rsidR="00671370" w:rsidRPr="00671370" w:rsidP="009659BE" w14:paraId="6FB0D87A" w14:textId="77777777">
      <w:pPr>
        <w:widowControl/>
        <w:tabs>
          <w:tab w:val="left" w:pos="540"/>
        </w:tabs>
        <w:rPr>
          <w:rFonts w:ascii="Times New Roman" w:hAnsi="Times New Roman"/>
          <w:b/>
          <w:bCs/>
        </w:rPr>
      </w:pPr>
      <w:r w:rsidRPr="00D37593">
        <w:rPr>
          <w:rFonts w:ascii="Times New Roman" w:hAnsi="Times New Roman"/>
          <w:b/>
          <w:bCs/>
        </w:rPr>
        <w:t xml:space="preserve">12.  </w:t>
      </w:r>
      <w:r w:rsidRPr="00671370">
        <w:rPr>
          <w:rFonts w:ascii="Times New Roman" w:hAnsi="Times New Roman"/>
          <w:b/>
          <w:bCs/>
        </w:rPr>
        <w:t>Provide estimates of the hour burden of the collection of information.  The statement should:</w:t>
      </w:r>
    </w:p>
    <w:p w:rsidR="00671370" w:rsidRPr="00671370" w:rsidP="00671370" w14:paraId="6E6DBE46" w14:textId="77777777">
      <w:pPr>
        <w:widowControl/>
        <w:rPr>
          <w:rFonts w:ascii="Times New Roman" w:hAnsi="Times New Roman"/>
          <w:b/>
          <w:bCs/>
        </w:rPr>
      </w:pPr>
    </w:p>
    <w:p w:rsidR="00671370" w:rsidRPr="00671370" w:rsidP="00671370" w14:paraId="03296A4F" w14:textId="77777777">
      <w:pPr>
        <w:widowControl/>
        <w:numPr>
          <w:ilvl w:val="0"/>
          <w:numId w:val="7"/>
        </w:numPr>
        <w:tabs>
          <w:tab w:val="left" w:pos="1440"/>
        </w:tabs>
        <w:rPr>
          <w:rFonts w:ascii="Times New Roman" w:hAnsi="Times New Roman"/>
          <w:b/>
          <w:bCs/>
        </w:rPr>
      </w:pPr>
      <w:r w:rsidRPr="00671370">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71370" w:rsidRPr="00671370" w:rsidP="00671370" w14:paraId="66E01B4F" w14:textId="77777777">
      <w:pPr>
        <w:widowControl/>
        <w:rPr>
          <w:rFonts w:ascii="Times New Roman" w:hAnsi="Times New Roman"/>
          <w:b/>
          <w:bCs/>
        </w:rPr>
      </w:pPr>
    </w:p>
    <w:p w:rsidR="00671370" w:rsidRPr="00671370" w:rsidP="00671370" w14:paraId="3E8491E6" w14:textId="77777777">
      <w:pPr>
        <w:widowControl/>
        <w:numPr>
          <w:ilvl w:val="0"/>
          <w:numId w:val="7"/>
        </w:numPr>
        <w:tabs>
          <w:tab w:val="left" w:pos="1440"/>
        </w:tabs>
        <w:rPr>
          <w:rFonts w:ascii="Times New Roman" w:hAnsi="Times New Roman"/>
          <w:b/>
          <w:bCs/>
        </w:rPr>
      </w:pPr>
      <w:r w:rsidRPr="00671370">
        <w:rPr>
          <w:rFonts w:ascii="Times New Roman" w:hAnsi="Times New Roman"/>
          <w:b/>
          <w:bCs/>
        </w:rPr>
        <w:t>If this request for approval covers more than one form, provide separate hour burden estimates for each form.</w:t>
      </w:r>
    </w:p>
    <w:p w:rsidR="00671370" w:rsidRPr="00671370" w:rsidP="00671370" w14:paraId="7EDDFA1F" w14:textId="77777777">
      <w:pPr>
        <w:widowControl/>
        <w:ind w:left="720"/>
        <w:rPr>
          <w:rFonts w:ascii="Times New Roman" w:hAnsi="Times New Roman"/>
          <w:b/>
          <w:bCs/>
        </w:rPr>
      </w:pPr>
    </w:p>
    <w:p w:rsidR="00671370" w:rsidRPr="00671370" w:rsidP="00671370" w14:paraId="24D161BD" w14:textId="77777777">
      <w:pPr>
        <w:widowControl/>
        <w:numPr>
          <w:ilvl w:val="0"/>
          <w:numId w:val="7"/>
        </w:numPr>
        <w:rPr>
          <w:rFonts w:ascii="Times New Roman" w:hAnsi="Times New Roman"/>
          <w:b/>
          <w:bCs/>
        </w:rPr>
      </w:pPr>
      <w:r w:rsidRPr="00671370">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4259D6" w:rsidRPr="00D37593" w:rsidP="00CE593F" w14:paraId="47612EC8" w14:textId="4EA17455">
      <w:pPr>
        <w:widowControl/>
        <w:rPr>
          <w:rFonts w:ascii="Times New Roman" w:hAnsi="Times New Roman"/>
          <w:b/>
          <w:bCs/>
          <w:smallCaps/>
        </w:rPr>
      </w:pPr>
      <w:r w:rsidRPr="00D37593">
        <w:rPr>
          <w:rFonts w:ascii="Times New Roman" w:hAnsi="Times New Roman"/>
        </w:rPr>
        <w:t xml:space="preserve">  </w:t>
      </w:r>
    </w:p>
    <w:p w:rsidR="00CE593F" w:rsidRPr="00D37593" w:rsidP="00CE593F" w14:paraId="4D585D5D" w14:textId="77777777">
      <w:pPr>
        <w:widowControl/>
        <w:rPr>
          <w:rFonts w:ascii="Times New Roman" w:hAnsi="Times New Roman"/>
          <w:b/>
          <w:smallCaps/>
        </w:rPr>
      </w:pPr>
      <w:r w:rsidRPr="00D37593">
        <w:rPr>
          <w:rFonts w:ascii="Times New Roman" w:hAnsi="Times New Roman"/>
          <w:b/>
          <w:bCs/>
          <w:smallCaps/>
        </w:rPr>
        <w:t>Burden Hour and Cost Burden Determinations</w:t>
      </w:r>
    </w:p>
    <w:p w:rsidR="00CE593F" w:rsidRPr="00D37593" w:rsidP="00CE593F" w14:paraId="5202994B" w14:textId="77777777">
      <w:pPr>
        <w:widowControl/>
        <w:rPr>
          <w:rFonts w:ascii="Times New Roman" w:hAnsi="Times New Roman"/>
        </w:rPr>
      </w:pPr>
    </w:p>
    <w:p w:rsidR="00CE593F" w:rsidRPr="00D37593" w:rsidP="00CE593F" w14:paraId="48BFAA49" w14:textId="6DEE5866">
      <w:pPr>
        <w:widowControl/>
        <w:rPr>
          <w:rFonts w:ascii="Times New Roman" w:hAnsi="Times New Roman"/>
        </w:rPr>
      </w:pPr>
      <w:r w:rsidRPr="00D37593">
        <w:rPr>
          <w:rFonts w:ascii="Times New Roman" w:hAnsi="Times New Roman"/>
        </w:rPr>
        <w:t xml:space="preserve">The </w:t>
      </w:r>
      <w:r w:rsidR="001B40C2">
        <w:rPr>
          <w:rFonts w:ascii="Times New Roman" w:hAnsi="Times New Roman"/>
        </w:rPr>
        <w:t>a</w:t>
      </w:r>
      <w:r w:rsidRPr="00D37593">
        <w:rPr>
          <w:rFonts w:ascii="Times New Roman" w:hAnsi="Times New Roman"/>
        </w:rPr>
        <w:t xml:space="preserve">gency estimates that the Standard covers approximately </w:t>
      </w:r>
      <w:r w:rsidR="00487B9A">
        <w:rPr>
          <w:rFonts w:ascii="Times New Roman" w:hAnsi="Times New Roman"/>
        </w:rPr>
        <w:t>2,</w:t>
      </w:r>
      <w:r w:rsidR="00F12A01">
        <w:rPr>
          <w:rFonts w:ascii="Times New Roman" w:hAnsi="Times New Roman"/>
        </w:rPr>
        <w:t>256</w:t>
      </w:r>
      <w:r w:rsidR="00C83098">
        <w:rPr>
          <w:rFonts w:ascii="Times New Roman" w:hAnsi="Times New Roman"/>
        </w:rPr>
        <w:t>,276</w:t>
      </w:r>
      <w:r w:rsidR="00D824B8">
        <w:rPr>
          <w:rFonts w:ascii="Times New Roman" w:hAnsi="Times New Roman"/>
        </w:rPr>
        <w:t xml:space="preserve"> </w:t>
      </w:r>
      <w:r w:rsidRPr="00D37593">
        <w:rPr>
          <w:rFonts w:ascii="Times New Roman" w:hAnsi="Times New Roman"/>
        </w:rPr>
        <w:t>slings, and that roughly 8% (</w:t>
      </w:r>
      <w:r w:rsidR="00DD4E3C">
        <w:rPr>
          <w:rFonts w:ascii="Times New Roman" w:hAnsi="Times New Roman"/>
        </w:rPr>
        <w:t>180,502)</w:t>
      </w:r>
      <w:r w:rsidRPr="00D37593">
        <w:rPr>
          <w:rFonts w:ascii="Times New Roman" w:hAnsi="Times New Roman"/>
        </w:rPr>
        <w:t xml:space="preserve"> are alloy steel chain slings, 60% (</w:t>
      </w:r>
      <w:r w:rsidR="0000097F">
        <w:rPr>
          <w:rFonts w:ascii="Times New Roman" w:hAnsi="Times New Roman"/>
        </w:rPr>
        <w:t>1,353,766)</w:t>
      </w:r>
      <w:r w:rsidRPr="00D37593">
        <w:rPr>
          <w:rFonts w:ascii="Times New Roman" w:hAnsi="Times New Roman"/>
        </w:rPr>
        <w:t xml:space="preserve"> are wire rope slings, 2% (</w:t>
      </w:r>
      <w:r w:rsidR="00E672AA">
        <w:rPr>
          <w:rFonts w:ascii="Times New Roman" w:hAnsi="Times New Roman"/>
        </w:rPr>
        <w:t>45,126)</w:t>
      </w:r>
      <w:r w:rsidRPr="00D37593">
        <w:rPr>
          <w:rFonts w:ascii="Times New Roman" w:hAnsi="Times New Roman"/>
        </w:rPr>
        <w:t xml:space="preserve"> are metal-mesh slings,</w:t>
      </w:r>
      <w:r>
        <w:rPr>
          <w:rStyle w:val="FootnoteReference"/>
          <w:rFonts w:ascii="Times New Roman" w:hAnsi="Times New Roman"/>
          <w:vertAlign w:val="superscript"/>
        </w:rPr>
        <w:footnoteReference w:id="5"/>
      </w:r>
      <w:r w:rsidRPr="00D37593">
        <w:rPr>
          <w:rFonts w:ascii="Times New Roman" w:hAnsi="Times New Roman"/>
        </w:rPr>
        <w:t xml:space="preserve"> </w:t>
      </w:r>
      <w:r w:rsidRPr="00D37593" w:rsidR="00F14AE6">
        <w:rPr>
          <w:rFonts w:ascii="Times New Roman" w:hAnsi="Times New Roman"/>
        </w:rPr>
        <w:t>and 27</w:t>
      </w:r>
      <w:r w:rsidRPr="00D37593">
        <w:rPr>
          <w:rFonts w:ascii="Times New Roman" w:hAnsi="Times New Roman"/>
        </w:rPr>
        <w:t>% (</w:t>
      </w:r>
      <w:r w:rsidR="00DF75C8">
        <w:rPr>
          <w:rFonts w:ascii="Times New Roman" w:hAnsi="Times New Roman"/>
        </w:rPr>
        <w:t>609</w:t>
      </w:r>
      <w:r w:rsidR="00E700EC">
        <w:rPr>
          <w:rFonts w:ascii="Times New Roman" w:hAnsi="Times New Roman"/>
        </w:rPr>
        <w:t>,</w:t>
      </w:r>
      <w:r w:rsidR="00C11ABE">
        <w:rPr>
          <w:rFonts w:ascii="Times New Roman" w:hAnsi="Times New Roman"/>
        </w:rPr>
        <w:t>195</w:t>
      </w:r>
      <w:r w:rsidR="00EA687D">
        <w:rPr>
          <w:rFonts w:ascii="Times New Roman" w:hAnsi="Times New Roman"/>
        </w:rPr>
        <w:t>)</w:t>
      </w:r>
      <w:r w:rsidRPr="00D37593">
        <w:rPr>
          <w:rFonts w:ascii="Times New Roman" w:hAnsi="Times New Roman"/>
        </w:rPr>
        <w:t xml:space="preserve"> are synthetic-web slings, 3% (</w:t>
      </w:r>
      <w:r w:rsidR="00C11ABE">
        <w:rPr>
          <w:rFonts w:ascii="Times New Roman" w:hAnsi="Times New Roman"/>
        </w:rPr>
        <w:t>67,</w:t>
      </w:r>
      <w:r w:rsidR="008C5CD8">
        <w:rPr>
          <w:rFonts w:ascii="Times New Roman" w:hAnsi="Times New Roman"/>
        </w:rPr>
        <w:t>688</w:t>
      </w:r>
      <w:r w:rsidR="00EA687D">
        <w:rPr>
          <w:rFonts w:ascii="Times New Roman" w:hAnsi="Times New Roman"/>
        </w:rPr>
        <w:t>)</w:t>
      </w:r>
      <w:r w:rsidRPr="00D37593">
        <w:rPr>
          <w:rFonts w:ascii="Times New Roman" w:hAnsi="Times New Roman"/>
        </w:rPr>
        <w:t xml:space="preserve"> are natur</w:t>
      </w:r>
      <w:r w:rsidRPr="00D37593" w:rsidR="3DE91DB4">
        <w:rPr>
          <w:rFonts w:ascii="Times New Roman" w:hAnsi="Times New Roman"/>
        </w:rPr>
        <w:t>al</w:t>
      </w:r>
      <w:r w:rsidRPr="00D37593">
        <w:rPr>
          <w:rFonts w:ascii="Times New Roman" w:hAnsi="Times New Roman"/>
        </w:rPr>
        <w:t xml:space="preserve"> and synthetic fiber </w:t>
      </w:r>
      <w:r w:rsidRPr="00D37593">
        <w:rPr>
          <w:rFonts w:ascii="Times New Roman" w:hAnsi="Times New Roman"/>
        </w:rPr>
        <w:t>rope slings.  OSHA used a wage rate of $</w:t>
      </w:r>
      <w:r w:rsidR="00034827">
        <w:rPr>
          <w:rFonts w:ascii="Times New Roman" w:hAnsi="Times New Roman"/>
        </w:rPr>
        <w:t>46.46</w:t>
      </w:r>
      <w:r w:rsidRPr="00D37593">
        <w:rPr>
          <w:rFonts w:ascii="Times New Roman" w:hAnsi="Times New Roman"/>
        </w:rPr>
        <w:t xml:space="preserve"> for a</w:t>
      </w:r>
      <w:r w:rsidRPr="00D37593">
        <w:rPr>
          <w:rFonts w:ascii="Times New Roman" w:hAnsi="Times New Roman"/>
          <w:color w:val="FF0000"/>
        </w:rPr>
        <w:t xml:space="preserve"> </w:t>
      </w:r>
      <w:r w:rsidRPr="00D37593">
        <w:rPr>
          <w:rFonts w:ascii="Times New Roman" w:hAnsi="Times New Roman"/>
        </w:rPr>
        <w:t>crane operator in determining the cost of the paperwork requirements specified by the Standard.</w:t>
      </w:r>
      <w:r w:rsidR="007571BC">
        <w:rPr>
          <w:rFonts w:ascii="Times New Roman" w:hAnsi="Times New Roman"/>
        </w:rPr>
        <w:t xml:space="preserve"> </w:t>
      </w:r>
    </w:p>
    <w:p w:rsidR="00CE593F" w:rsidP="00CE593F" w14:paraId="7BF49CC4" w14:textId="77777777">
      <w:pPr>
        <w:rPr>
          <w:rFonts w:ascii="Times New Roman" w:hAnsi="Times New Roman"/>
        </w:rPr>
      </w:pPr>
    </w:p>
    <w:p w:rsidR="00186994" w:rsidP="00CE593F" w14:paraId="3C28EC02" w14:textId="483A9FD7">
      <w:pPr>
        <w:rPr>
          <w:rFonts w:ascii="Times New Roman" w:hAnsi="Times New Roman"/>
          <w:b/>
          <w:bCs/>
        </w:rPr>
      </w:pPr>
      <w:r w:rsidRPr="00C638AA">
        <w:rPr>
          <w:rFonts w:ascii="Times New Roman" w:hAnsi="Times New Roman"/>
          <w:b/>
          <w:bCs/>
        </w:rPr>
        <w:t>Wage Rates</w:t>
      </w:r>
    </w:p>
    <w:p w:rsidR="00895F70" w:rsidRPr="00C638AA" w:rsidP="00CE593F" w14:paraId="4AEE6BC4" w14:textId="77777777">
      <w:pPr>
        <w:rPr>
          <w:rFonts w:ascii="Times New Roman" w:hAnsi="Times New Roman"/>
          <w:b/>
          <w:bCs/>
        </w:rPr>
      </w:pPr>
    </w:p>
    <w:p w:rsidR="00DD4ACA" w:rsidP="0071183A" w14:paraId="1CF7B9DD" w14:textId="646372FF">
      <w:pPr>
        <w:widowControl/>
        <w:autoSpaceDE/>
        <w:autoSpaceDN/>
        <w:adjustRightInd/>
        <w:rPr>
          <w:rFonts w:ascii="Times New Roman" w:hAnsi="Times New Roman" w:eastAsiaTheme="minorEastAsia"/>
        </w:rPr>
      </w:pPr>
      <w:r w:rsidRPr="410D860C">
        <w:rPr>
          <w:rFonts w:ascii="Times New Roman" w:hAnsi="Times New Roman" w:eastAsiaTheme="minorEastAsia"/>
        </w:rPr>
        <w:t xml:space="preserve">The </w:t>
      </w:r>
      <w:r w:rsidR="0026421E">
        <w:rPr>
          <w:rFonts w:ascii="Times New Roman" w:hAnsi="Times New Roman" w:eastAsiaTheme="minorEastAsia"/>
        </w:rPr>
        <w:t>a</w:t>
      </w:r>
      <w:r w:rsidRPr="410D860C">
        <w:rPr>
          <w:rFonts w:ascii="Times New Roman" w:hAnsi="Times New Roman" w:eastAsiaTheme="minorEastAsia"/>
        </w:rPr>
        <w:t>gency used the Bureau of Labor Statistics, U.S. Department of Labor, Occupational Employment and Wage Statistics (OEWS), May 202</w:t>
      </w:r>
      <w:r w:rsidRPr="410D860C" w:rsidR="00020173">
        <w:rPr>
          <w:rFonts w:ascii="Times New Roman" w:hAnsi="Times New Roman" w:eastAsiaTheme="minorEastAsia"/>
        </w:rPr>
        <w:t>3</w:t>
      </w:r>
      <w:r w:rsidRPr="410D860C">
        <w:rPr>
          <w:rFonts w:ascii="Times New Roman" w:hAnsi="Times New Roman" w:eastAsiaTheme="minorEastAsia"/>
        </w:rPr>
        <w:t>.  (OE</w:t>
      </w:r>
      <w:r w:rsidR="00F077D3">
        <w:rPr>
          <w:rFonts w:ascii="Times New Roman" w:hAnsi="Times New Roman" w:eastAsiaTheme="minorEastAsia"/>
        </w:rPr>
        <w:t>W</w:t>
      </w:r>
      <w:r w:rsidRPr="410D860C">
        <w:rPr>
          <w:rFonts w:ascii="Times New Roman" w:hAnsi="Times New Roman" w:eastAsiaTheme="minorEastAsia"/>
        </w:rPr>
        <w:t xml:space="preserve">S data is available at </w:t>
      </w:r>
      <w:r w:rsidRPr="410D860C">
        <w:rPr>
          <w:rFonts w:ascii="Times New Roman" w:hAnsi="Times New Roman" w:eastAsiaTheme="minorEastAsia"/>
          <w:i/>
          <w:iCs/>
          <w:color w:val="0563C1"/>
          <w:u w:val="single"/>
        </w:rPr>
        <w:t>https://www.bls.gov/oes/tables.htm</w:t>
      </w:r>
      <w:r w:rsidRPr="410D860C">
        <w:rPr>
          <w:rFonts w:ascii="Times New Roman" w:hAnsi="Times New Roman" w:eastAsiaTheme="minorEastAsia"/>
        </w:rPr>
        <w:t xml:space="preserve">  and the fringe benefit markup is from the following BLS news release 10:00 AM (ET), </w:t>
      </w:r>
      <w:r w:rsidR="005101A0">
        <w:rPr>
          <w:rFonts w:ascii="Times New Roman" w:hAnsi="Times New Roman" w:eastAsiaTheme="minorEastAsia"/>
        </w:rPr>
        <w:t>March</w:t>
      </w:r>
      <w:r w:rsidRPr="410D860C">
        <w:rPr>
          <w:rFonts w:ascii="Times New Roman" w:hAnsi="Times New Roman" w:eastAsiaTheme="minorEastAsia"/>
        </w:rPr>
        <w:t xml:space="preserve"> 1</w:t>
      </w:r>
      <w:r w:rsidR="00D10C8C">
        <w:rPr>
          <w:rFonts w:ascii="Times New Roman" w:hAnsi="Times New Roman" w:eastAsiaTheme="minorEastAsia"/>
        </w:rPr>
        <w:t>3</w:t>
      </w:r>
      <w:r w:rsidRPr="410D860C">
        <w:rPr>
          <w:rFonts w:ascii="Times New Roman" w:hAnsi="Times New Roman" w:eastAsiaTheme="minorEastAsia"/>
        </w:rPr>
        <w:t>, 202</w:t>
      </w:r>
      <w:r w:rsidR="009B356B">
        <w:rPr>
          <w:rFonts w:ascii="Times New Roman" w:hAnsi="Times New Roman" w:eastAsiaTheme="minorEastAsia"/>
        </w:rPr>
        <w:t>4</w:t>
      </w:r>
      <w:r w:rsidRPr="410D860C">
        <w:rPr>
          <w:rFonts w:ascii="Times New Roman" w:hAnsi="Times New Roman" w:eastAsiaTheme="minorEastAsia"/>
        </w:rPr>
        <w:t xml:space="preserve">:  </w:t>
      </w:r>
      <w:r w:rsidRPr="410D860C">
        <w:rPr>
          <w:rFonts w:ascii="Times New Roman" w:hAnsi="Times New Roman" w:eastAsiaTheme="minorEastAsia"/>
          <w:i/>
        </w:rPr>
        <w:t>Employer Costs for Employee Compensation-</w:t>
      </w:r>
      <w:r w:rsidR="00EB15AB">
        <w:rPr>
          <w:rFonts w:ascii="Times New Roman" w:hAnsi="Times New Roman" w:eastAsiaTheme="minorEastAsia"/>
          <w:i/>
        </w:rPr>
        <w:t>December 2023</w:t>
      </w:r>
      <w:r w:rsidRPr="410D860C">
        <w:rPr>
          <w:rFonts w:ascii="Times New Roman" w:hAnsi="Times New Roman" w:eastAsiaTheme="minorEastAsia"/>
          <w:i/>
        </w:rPr>
        <w:t>;</w:t>
      </w:r>
      <w:r w:rsidRPr="410D860C">
        <w:rPr>
          <w:rFonts w:ascii="Times New Roman" w:hAnsi="Times New Roman" w:eastAsiaTheme="minorEastAsia"/>
        </w:rPr>
        <w:t xml:space="preserve"> </w:t>
      </w:r>
      <w:r w:rsidRPr="001A4F4F">
        <w:rPr>
          <w:rFonts w:ascii="Times New Roman" w:hAnsi="Times New Roman" w:eastAsiaTheme="minorEastAsia"/>
        </w:rPr>
        <w:t xml:space="preserve"> </w:t>
      </w:r>
      <w:r w:rsidRPr="410D860C">
        <w:rPr>
          <w:rFonts w:ascii="Times New Roman" w:hAnsi="Times New Roman" w:eastAsiaTheme="minorEastAsia"/>
        </w:rPr>
        <w:t xml:space="preserve"> (</w:t>
      </w:r>
      <w:hyperlink r:id="rId9">
        <w:r w:rsidRPr="410D860C">
          <w:rPr>
            <w:rFonts w:ascii="Times New Roman" w:hAnsi="Times New Roman" w:eastAsiaTheme="minorEastAsia"/>
            <w:color w:val="0563C1"/>
            <w:u w:val="single"/>
          </w:rPr>
          <w:t>Employer Costs for Employee Compensation Archived News Releases: U.S. Bureau of Labor Statistics (bls.gov)</w:t>
        </w:r>
      </w:hyperlink>
      <w:r w:rsidRPr="410D860C">
        <w:rPr>
          <w:rFonts w:ascii="Times New Roman" w:hAnsi="Times New Roman" w:eastAsiaTheme="minorEastAsia"/>
        </w:rPr>
        <w:t xml:space="preserve">). BLS reported that for </w:t>
      </w:r>
      <w:r w:rsidR="00A04919">
        <w:rPr>
          <w:rFonts w:ascii="Times New Roman" w:hAnsi="Times New Roman" w:eastAsiaTheme="minorEastAsia"/>
        </w:rPr>
        <w:t>private</w:t>
      </w:r>
      <w:r w:rsidR="001C7C6D">
        <w:rPr>
          <w:rFonts w:ascii="Times New Roman" w:hAnsi="Times New Roman" w:eastAsiaTheme="minorEastAsia"/>
        </w:rPr>
        <w:t xml:space="preserve"> industry</w:t>
      </w:r>
      <w:r w:rsidRPr="410D860C">
        <w:rPr>
          <w:rFonts w:ascii="Times New Roman" w:hAnsi="Times New Roman" w:eastAsiaTheme="minorEastAsia"/>
        </w:rPr>
        <w:t xml:space="preserve"> workers, fringe benefits accounted for 29.6 percent of total compensation and wages accounted for the remaining 70.4 percent.  To calculate the loaded hourly wage for a Crane and Tower Operator, the Agency divided the mean hourly wage by 70.4 percent.</w:t>
      </w:r>
    </w:p>
    <w:p w:rsidR="00F01299" w:rsidRPr="0000097F" w:rsidP="0071183A" w14:paraId="702F0DF9" w14:textId="77777777">
      <w:pPr>
        <w:widowControl/>
        <w:autoSpaceDE/>
        <w:autoSpaceDN/>
        <w:adjustRightInd/>
        <w:rPr>
          <w:rFonts w:ascii="Times New Roman" w:hAnsi="Times New Roman" w:eastAsiaTheme="minorEastAsia"/>
        </w:rPr>
      </w:pPr>
    </w:p>
    <w:p w:rsidR="0071183A" w:rsidRPr="00E8154C" w:rsidP="00532C4F" w14:paraId="21BB55C0" w14:textId="4A03DC62">
      <w:pPr>
        <w:widowControl/>
        <w:tabs>
          <w:tab w:val="left" w:pos="-1440"/>
        </w:tabs>
        <w:jc w:val="center"/>
        <w:rPr>
          <w:rFonts w:ascii="Times New Roman" w:hAnsi="Times New Roman" w:eastAsiaTheme="minorHAnsi"/>
        </w:rPr>
      </w:pPr>
      <w:r w:rsidRPr="00C554A5">
        <w:rPr>
          <w:rFonts w:ascii="Times New Roman" w:hAnsi="Times New Roman"/>
          <w:b/>
          <w:szCs w:val="22"/>
        </w:rPr>
        <w:t>Table 1- Estimated Wage Rates</w:t>
      </w:r>
      <w:r w:rsidR="00234F84">
        <w:rPr>
          <w:rFonts w:ascii="Times New Roman" w:hAnsi="Times New Roman" w:eastAsiaTheme="minorHAnsi"/>
        </w:rPr>
        <w:t>.</w:t>
      </w:r>
    </w:p>
    <w:tbl>
      <w:tblPr>
        <w:tblW w:w="0" w:type="auto"/>
        <w:tblCellMar>
          <w:left w:w="0" w:type="dxa"/>
          <w:right w:w="0" w:type="dxa"/>
        </w:tblCellMar>
        <w:tblLook w:val="04A0"/>
      </w:tblPr>
      <w:tblGrid>
        <w:gridCol w:w="2309"/>
        <w:gridCol w:w="1850"/>
        <w:gridCol w:w="1784"/>
        <w:gridCol w:w="1834"/>
        <w:gridCol w:w="1799"/>
      </w:tblGrid>
      <w:tr w14:paraId="596B6CC7" w14:textId="77777777" w:rsidTr="00532C4F">
        <w:tblPrEx>
          <w:tblW w:w="0" w:type="auto"/>
          <w:tblCellMar>
            <w:left w:w="0" w:type="dxa"/>
            <w:right w:w="0" w:type="dxa"/>
          </w:tblCellMar>
          <w:tblLook w:val="04A0"/>
        </w:tblPrEx>
        <w:trPr>
          <w:tblHeader/>
        </w:trPr>
        <w:tc>
          <w:tcPr>
            <w:tcW w:w="9576" w:type="dxa"/>
            <w:gridSpan w:val="5"/>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rsidR="0071183A" w:rsidRPr="00E8154C" w:rsidP="0071183A" w14:paraId="2AD57161" w14:textId="77777777">
            <w:pPr>
              <w:widowControl/>
              <w:autoSpaceDE/>
              <w:autoSpaceDN/>
              <w:adjustRightInd/>
              <w:rPr>
                <w:rFonts w:ascii="Times New Roman" w:hAnsi="Times New Roman" w:eastAsiaTheme="minorHAnsi"/>
                <w:b/>
                <w:bCs/>
              </w:rPr>
            </w:pPr>
            <w:r w:rsidRPr="00E8154C">
              <w:rPr>
                <w:rFonts w:ascii="Times New Roman" w:hAnsi="Times New Roman" w:eastAsiaTheme="minorHAnsi"/>
                <w:b/>
                <w:bCs/>
              </w:rPr>
              <w:t>WAGE HOUR ESTIMATES</w:t>
            </w:r>
          </w:p>
        </w:tc>
      </w:tr>
      <w:tr w14:paraId="4C34C986" w14:textId="77777777" w:rsidTr="00532C4F">
        <w:tblPrEx>
          <w:tblW w:w="0" w:type="auto"/>
          <w:tblCellMar>
            <w:left w:w="0" w:type="dxa"/>
            <w:right w:w="0" w:type="dxa"/>
          </w:tblCellMar>
          <w:tblLook w:val="04A0"/>
        </w:tblPrEx>
        <w:trPr>
          <w:tblHeader/>
        </w:trPr>
        <w:tc>
          <w:tcPr>
            <w:tcW w:w="2309" w:type="dxa"/>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rsidR="0071183A" w:rsidRPr="00E8154C" w:rsidP="0071183A" w14:paraId="093906A2" w14:textId="77777777">
            <w:pPr>
              <w:widowControl/>
              <w:autoSpaceDE/>
              <w:autoSpaceDN/>
              <w:adjustRightInd/>
              <w:rPr>
                <w:rFonts w:ascii="Times New Roman" w:hAnsi="Times New Roman" w:eastAsiaTheme="minorHAnsi"/>
                <w:b/>
                <w:bCs/>
              </w:rPr>
            </w:pPr>
            <w:r w:rsidRPr="00E8154C">
              <w:rPr>
                <w:rFonts w:ascii="Times New Roman" w:hAnsi="Times New Roman" w:eastAsiaTheme="minorHAnsi"/>
                <w:b/>
                <w:bCs/>
              </w:rPr>
              <w:t>Occupational Title</w:t>
            </w:r>
          </w:p>
        </w:tc>
        <w:tc>
          <w:tcPr>
            <w:tcW w:w="1850"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rsidR="0071183A" w:rsidRPr="00E8154C" w:rsidP="0071183A" w14:paraId="6BC01D63" w14:textId="77777777">
            <w:pPr>
              <w:widowControl/>
              <w:autoSpaceDE/>
              <w:autoSpaceDN/>
              <w:adjustRightInd/>
              <w:rPr>
                <w:rFonts w:ascii="Times New Roman" w:hAnsi="Times New Roman" w:eastAsiaTheme="minorHAnsi"/>
                <w:b/>
                <w:bCs/>
              </w:rPr>
            </w:pPr>
            <w:r w:rsidRPr="00E8154C">
              <w:rPr>
                <w:rFonts w:ascii="Times New Roman" w:hAnsi="Times New Roman" w:eastAsiaTheme="minorHAnsi"/>
                <w:b/>
                <w:bCs/>
              </w:rPr>
              <w:t>Standard Occupation Code</w:t>
            </w:r>
          </w:p>
        </w:tc>
        <w:tc>
          <w:tcPr>
            <w:tcW w:w="1784"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rsidR="0071183A" w:rsidRPr="00E8154C" w:rsidP="0071183A" w14:paraId="44344312" w14:textId="77777777">
            <w:pPr>
              <w:widowControl/>
              <w:autoSpaceDE/>
              <w:autoSpaceDN/>
              <w:adjustRightInd/>
              <w:rPr>
                <w:rFonts w:ascii="Times New Roman" w:hAnsi="Times New Roman" w:eastAsiaTheme="minorHAnsi"/>
                <w:b/>
                <w:bCs/>
              </w:rPr>
            </w:pPr>
            <w:r w:rsidRPr="00E8154C">
              <w:rPr>
                <w:rFonts w:ascii="Times New Roman" w:hAnsi="Times New Roman" w:eastAsiaTheme="minorHAnsi"/>
                <w:b/>
                <w:bCs/>
              </w:rPr>
              <w:t>Mean Hourly Wage Rate</w:t>
            </w:r>
          </w:p>
          <w:p w:rsidR="0071183A" w:rsidRPr="00E8154C" w:rsidP="0071183A" w14:paraId="23FDD6CB" w14:textId="77777777">
            <w:pPr>
              <w:widowControl/>
              <w:autoSpaceDE/>
              <w:autoSpaceDN/>
              <w:adjustRightInd/>
              <w:rPr>
                <w:rFonts w:ascii="Times New Roman" w:hAnsi="Times New Roman" w:eastAsiaTheme="minorHAnsi"/>
                <w:b/>
                <w:bCs/>
              </w:rPr>
            </w:pPr>
            <w:r w:rsidRPr="00E8154C">
              <w:rPr>
                <w:rFonts w:ascii="Times New Roman" w:hAnsi="Times New Roman" w:eastAsiaTheme="minorHAnsi"/>
                <w:b/>
                <w:bCs/>
              </w:rPr>
              <w:t>(A)</w:t>
            </w:r>
          </w:p>
        </w:tc>
        <w:tc>
          <w:tcPr>
            <w:tcW w:w="1834"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rsidR="0071183A" w:rsidRPr="00E8154C" w:rsidP="0071183A" w14:paraId="5C25E7A3" w14:textId="77777777">
            <w:pPr>
              <w:widowControl/>
              <w:autoSpaceDE/>
              <w:autoSpaceDN/>
              <w:adjustRightInd/>
              <w:rPr>
                <w:rFonts w:ascii="Times New Roman" w:hAnsi="Times New Roman" w:eastAsiaTheme="minorHAnsi"/>
                <w:b/>
                <w:bCs/>
              </w:rPr>
            </w:pPr>
            <w:r w:rsidRPr="00E8154C">
              <w:rPr>
                <w:rFonts w:ascii="Times New Roman" w:hAnsi="Times New Roman" w:eastAsiaTheme="minorHAnsi"/>
                <w:b/>
                <w:bCs/>
              </w:rPr>
              <w:t>Fringe Benefits</w:t>
            </w:r>
          </w:p>
          <w:p w:rsidR="0071183A" w:rsidRPr="00E8154C" w:rsidP="0071183A" w14:paraId="35343367" w14:textId="77777777">
            <w:pPr>
              <w:widowControl/>
              <w:autoSpaceDE/>
              <w:autoSpaceDN/>
              <w:adjustRightInd/>
              <w:rPr>
                <w:rFonts w:ascii="Times New Roman" w:hAnsi="Times New Roman" w:eastAsiaTheme="minorHAnsi"/>
                <w:b/>
                <w:bCs/>
              </w:rPr>
            </w:pPr>
            <w:r w:rsidRPr="00E8154C">
              <w:rPr>
                <w:rFonts w:ascii="Times New Roman" w:hAnsi="Times New Roman" w:eastAsiaTheme="minorHAnsi"/>
                <w:b/>
                <w:bCs/>
              </w:rPr>
              <w:t>(B)</w:t>
            </w:r>
          </w:p>
        </w:tc>
        <w:tc>
          <w:tcPr>
            <w:tcW w:w="1799"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rsidR="0071183A" w:rsidRPr="00E8154C" w:rsidP="0071183A" w14:paraId="2EA4D26E" w14:textId="77777777">
            <w:pPr>
              <w:widowControl/>
              <w:autoSpaceDE/>
              <w:autoSpaceDN/>
              <w:adjustRightInd/>
              <w:rPr>
                <w:rFonts w:ascii="Times New Roman" w:hAnsi="Times New Roman" w:eastAsiaTheme="minorHAnsi"/>
                <w:b/>
                <w:bCs/>
              </w:rPr>
            </w:pPr>
            <w:r w:rsidRPr="00E8154C">
              <w:rPr>
                <w:rFonts w:ascii="Times New Roman" w:hAnsi="Times New Roman" w:eastAsiaTheme="minorHAnsi"/>
                <w:b/>
                <w:bCs/>
              </w:rPr>
              <w:t>Loaded hourly Wage Rate</w:t>
            </w:r>
          </w:p>
          <w:p w:rsidR="0071183A" w:rsidRPr="00E8154C" w:rsidP="0071183A" w14:paraId="0429A1E7" w14:textId="77777777">
            <w:pPr>
              <w:widowControl/>
              <w:autoSpaceDE/>
              <w:autoSpaceDN/>
              <w:adjustRightInd/>
              <w:rPr>
                <w:rFonts w:ascii="Times New Roman" w:hAnsi="Times New Roman" w:eastAsiaTheme="minorHAnsi"/>
                <w:b/>
                <w:bCs/>
              </w:rPr>
            </w:pPr>
            <w:r w:rsidRPr="00E8154C">
              <w:rPr>
                <w:rFonts w:ascii="Times New Roman" w:hAnsi="Times New Roman" w:eastAsiaTheme="minorHAnsi"/>
                <w:b/>
                <w:bCs/>
              </w:rPr>
              <w:t>C=(A*1/1-B)</w:t>
            </w:r>
          </w:p>
        </w:tc>
      </w:tr>
      <w:tr w14:paraId="7AE17611" w14:textId="77777777" w:rsidTr="0071183A">
        <w:tblPrEx>
          <w:tblW w:w="0" w:type="auto"/>
          <w:tblCellMar>
            <w:left w:w="0" w:type="dxa"/>
            <w:right w:w="0" w:type="dxa"/>
          </w:tblCellMar>
          <w:tblLook w:val="04A0"/>
        </w:tblPrEx>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183A" w:rsidRPr="00E8154C" w:rsidP="0071183A" w14:paraId="2023F2C6" w14:textId="77777777">
            <w:pPr>
              <w:widowControl/>
              <w:autoSpaceDE/>
              <w:autoSpaceDN/>
              <w:adjustRightInd/>
              <w:rPr>
                <w:rFonts w:ascii="Times New Roman" w:hAnsi="Times New Roman" w:eastAsiaTheme="minorHAnsi"/>
              </w:rPr>
            </w:pPr>
            <w:r w:rsidRPr="00E8154C">
              <w:rPr>
                <w:rFonts w:ascii="Times New Roman" w:hAnsi="Times New Roman" w:eastAsiaTheme="minorHAnsi"/>
              </w:rPr>
              <w:t>Crane Operator</w:t>
            </w:r>
          </w:p>
        </w:tc>
        <w:tc>
          <w:tcPr>
            <w:tcW w:w="1850" w:type="dxa"/>
            <w:tcBorders>
              <w:top w:val="nil"/>
              <w:left w:val="nil"/>
              <w:bottom w:val="single" w:sz="8" w:space="0" w:color="auto"/>
              <w:right w:val="single" w:sz="8" w:space="0" w:color="auto"/>
            </w:tcBorders>
            <w:tcMar>
              <w:top w:w="0" w:type="dxa"/>
              <w:left w:w="108" w:type="dxa"/>
              <w:bottom w:w="0" w:type="dxa"/>
              <w:right w:w="108" w:type="dxa"/>
            </w:tcMar>
            <w:hideMark/>
          </w:tcPr>
          <w:p w:rsidR="0071183A" w:rsidRPr="00E8154C" w:rsidP="0071183A" w14:paraId="1E254849" w14:textId="77777777">
            <w:pPr>
              <w:widowControl/>
              <w:autoSpaceDE/>
              <w:autoSpaceDN/>
              <w:adjustRightInd/>
              <w:rPr>
                <w:rFonts w:ascii="Times New Roman" w:hAnsi="Times New Roman" w:eastAsiaTheme="minorHAnsi"/>
              </w:rPr>
            </w:pPr>
            <w:r w:rsidRPr="00E8154C">
              <w:rPr>
                <w:rFonts w:ascii="Times New Roman" w:hAnsi="Times New Roman" w:eastAsiaTheme="minorHAnsi"/>
              </w:rPr>
              <w:t>53-7021</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71183A" w:rsidRPr="00E8154C" w:rsidP="0071183A" w14:paraId="1752CE65" w14:textId="4CE61C91">
            <w:pPr>
              <w:widowControl/>
              <w:autoSpaceDE/>
              <w:autoSpaceDN/>
              <w:adjustRightInd/>
              <w:rPr>
                <w:rFonts w:ascii="Times New Roman" w:hAnsi="Times New Roman" w:eastAsiaTheme="minorHAnsi"/>
              </w:rPr>
            </w:pPr>
            <w:r>
              <w:rPr>
                <w:rFonts w:ascii="Times New Roman" w:hAnsi="Times New Roman" w:eastAsiaTheme="minorHAnsi"/>
              </w:rPr>
              <w:t xml:space="preserve">$32.71 </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rsidR="0071183A" w:rsidRPr="00E8154C" w:rsidP="0071183A" w14:paraId="5EC4C32B" w14:textId="577743E3">
            <w:pPr>
              <w:widowControl/>
              <w:autoSpaceDE/>
              <w:autoSpaceDN/>
              <w:adjustRightInd/>
              <w:rPr>
                <w:rFonts w:ascii="Times New Roman" w:hAnsi="Times New Roman" w:eastAsiaTheme="minorHAnsi"/>
              </w:rPr>
            </w:pPr>
            <w:r w:rsidRPr="00E8154C">
              <w:rPr>
                <w:rFonts w:ascii="Times New Roman" w:hAnsi="Times New Roman" w:eastAsiaTheme="minorHAnsi"/>
              </w:rPr>
              <w:t>.296</w:t>
            </w:r>
          </w:p>
        </w:tc>
        <w:tc>
          <w:tcPr>
            <w:tcW w:w="1799" w:type="dxa"/>
            <w:tcBorders>
              <w:top w:val="nil"/>
              <w:left w:val="nil"/>
              <w:bottom w:val="single" w:sz="8" w:space="0" w:color="auto"/>
              <w:right w:val="single" w:sz="8" w:space="0" w:color="auto"/>
            </w:tcBorders>
            <w:tcMar>
              <w:top w:w="0" w:type="dxa"/>
              <w:left w:w="108" w:type="dxa"/>
              <w:bottom w:w="0" w:type="dxa"/>
              <w:right w:w="108" w:type="dxa"/>
            </w:tcMar>
            <w:hideMark/>
          </w:tcPr>
          <w:p w:rsidR="0071183A" w:rsidRPr="00E8154C" w:rsidP="0071183A" w14:paraId="3D803797" w14:textId="32E2D618">
            <w:pPr>
              <w:widowControl/>
              <w:autoSpaceDE/>
              <w:autoSpaceDN/>
              <w:adjustRightInd/>
              <w:rPr>
                <w:rFonts w:ascii="Times New Roman" w:hAnsi="Times New Roman" w:eastAsiaTheme="minorHAnsi"/>
              </w:rPr>
            </w:pPr>
            <w:r w:rsidRPr="00E8154C">
              <w:rPr>
                <w:rFonts w:ascii="Times New Roman" w:hAnsi="Times New Roman" w:eastAsiaTheme="minorHAnsi"/>
              </w:rPr>
              <w:t>$</w:t>
            </w:r>
            <w:r w:rsidR="008F633A">
              <w:rPr>
                <w:rFonts w:ascii="Times New Roman" w:hAnsi="Times New Roman" w:eastAsiaTheme="minorHAnsi"/>
              </w:rPr>
              <w:t>46.46</w:t>
            </w:r>
          </w:p>
        </w:tc>
      </w:tr>
    </w:tbl>
    <w:p w:rsidR="00CE593F" w:rsidP="00CE593F" w14:paraId="35EC7129" w14:textId="77777777">
      <w:pPr>
        <w:widowControl/>
        <w:rPr>
          <w:rFonts w:ascii="Times New Roman" w:hAnsi="Times New Roman"/>
        </w:rPr>
      </w:pPr>
    </w:p>
    <w:p w:rsidR="005643DD" w:rsidRPr="00D37593" w:rsidP="00CE593F" w14:paraId="528F984F" w14:textId="77777777">
      <w:pPr>
        <w:widowControl/>
        <w:rPr>
          <w:rFonts w:ascii="Times New Roman" w:hAnsi="Times New Roman"/>
        </w:rPr>
      </w:pPr>
    </w:p>
    <w:p w:rsidR="00CE593F" w:rsidRPr="00D37593" w:rsidP="00CE593F" w14:paraId="4ABE08F6" w14:textId="77777777">
      <w:pPr>
        <w:widowControl/>
        <w:rPr>
          <w:rFonts w:ascii="Times New Roman" w:hAnsi="Times New Roman"/>
          <w:b/>
        </w:rPr>
      </w:pPr>
      <w:r w:rsidRPr="00D37593">
        <w:rPr>
          <w:rFonts w:ascii="Times New Roman" w:hAnsi="Times New Roman"/>
          <w:b/>
          <w:bCs/>
        </w:rPr>
        <w:t>(A)  Alloy Steel Chain Slings (§1910.184(e))</w:t>
      </w:r>
    </w:p>
    <w:p w:rsidR="00CE593F" w:rsidRPr="00D37593" w:rsidP="00CE593F" w14:paraId="776AA1C0" w14:textId="77777777">
      <w:pPr>
        <w:widowControl/>
        <w:rPr>
          <w:rFonts w:ascii="Times New Roman" w:hAnsi="Times New Roman"/>
        </w:rPr>
      </w:pPr>
    </w:p>
    <w:p w:rsidR="00CE593F" w:rsidRPr="00D37593" w:rsidP="00CE593F" w14:paraId="50CC4187" w14:textId="2E9A6A0C">
      <w:pPr>
        <w:widowControl/>
        <w:rPr>
          <w:rFonts w:ascii="Times New Roman" w:hAnsi="Times New Roman"/>
        </w:rPr>
      </w:pPr>
      <w:r w:rsidRPr="00D37593">
        <w:rPr>
          <w:rFonts w:ascii="Times New Roman" w:hAnsi="Times New Roman"/>
        </w:rPr>
        <w:t xml:space="preserve">Paragraph 1910.184(e)(1) requires alloy steel chain slings have permanently affixed and durable identification stating size, grade, rated capacity, and reach of the sling. The information, supplied by the manufacturer, is typically marked on a metal </w:t>
      </w:r>
      <w:r w:rsidRPr="00D37593" w:rsidR="00E672AA">
        <w:rPr>
          <w:rFonts w:ascii="Times New Roman" w:hAnsi="Times New Roman"/>
        </w:rPr>
        <w:t>tag,</w:t>
      </w:r>
      <w:r w:rsidRPr="00D37593">
        <w:rPr>
          <w:rFonts w:ascii="Times New Roman" w:hAnsi="Times New Roman"/>
        </w:rPr>
        <w:t xml:space="preserve"> and affixed to the sling. The manufacturer provides this information as a usual and customary practice at the time of sale. However, if the tag comes off, another tag or marking with the required information must be affixed to the sling.  OSHA estimates that only a small percentage of slings would fall into this category, as low as .1% (</w:t>
      </w:r>
      <w:r w:rsidR="0026715D">
        <w:rPr>
          <w:rFonts w:ascii="Times New Roman" w:hAnsi="Times New Roman"/>
        </w:rPr>
        <w:t>1</w:t>
      </w:r>
      <w:r w:rsidR="006A419A">
        <w:rPr>
          <w:rFonts w:ascii="Times New Roman" w:hAnsi="Times New Roman"/>
        </w:rPr>
        <w:t>81</w:t>
      </w:r>
      <w:r w:rsidRPr="00D37593">
        <w:rPr>
          <w:rFonts w:ascii="Times New Roman" w:hAnsi="Times New Roman"/>
        </w:rPr>
        <w:t>), and that it would take about 30 minutes (30/60 hour) to acquire the information, make a new tag, and affix it to the sling. A crane operator would perform this task.</w:t>
      </w:r>
    </w:p>
    <w:p w:rsidR="00CE593F" w:rsidRPr="00D37593" w:rsidP="00CE593F" w14:paraId="46FABEC5" w14:textId="77777777">
      <w:pPr>
        <w:widowControl/>
        <w:rPr>
          <w:rFonts w:ascii="Times New Roman" w:hAnsi="Times New Roman"/>
        </w:rPr>
      </w:pPr>
    </w:p>
    <w:p w:rsidR="00CE593F" w:rsidRPr="00D37593" w:rsidP="00CE593F" w14:paraId="1C756688" w14:textId="0DA85894">
      <w:pPr>
        <w:widowControl/>
        <w:ind w:left="720" w:firstLine="720"/>
        <w:rPr>
          <w:rFonts w:ascii="Times New Roman" w:hAnsi="Times New Roman"/>
        </w:rPr>
      </w:pPr>
      <w:r w:rsidRPr="00D37593">
        <w:rPr>
          <w:rFonts w:ascii="Times New Roman" w:hAnsi="Times New Roman"/>
          <w:b/>
          <w:bCs/>
        </w:rPr>
        <w:t>Burden hours:</w:t>
      </w:r>
      <w:r w:rsidRPr="00D37593">
        <w:rPr>
          <w:rFonts w:ascii="Times New Roman" w:hAnsi="Times New Roman"/>
          <w:bCs/>
        </w:rPr>
        <w:tab/>
      </w:r>
      <w:r w:rsidR="0099789C">
        <w:rPr>
          <w:rFonts w:ascii="Times New Roman" w:hAnsi="Times New Roman"/>
          <w:bCs/>
        </w:rPr>
        <w:t>181</w:t>
      </w:r>
      <w:r w:rsidRPr="00D37593">
        <w:rPr>
          <w:rFonts w:ascii="Times New Roman" w:hAnsi="Times New Roman"/>
          <w:bCs/>
        </w:rPr>
        <w:t xml:space="preserve"> </w:t>
      </w:r>
      <w:r w:rsidRPr="00D37593">
        <w:rPr>
          <w:rFonts w:ascii="Times New Roman" w:hAnsi="Times New Roman"/>
        </w:rPr>
        <w:t xml:space="preserve">slings × 30/60 hour = </w:t>
      </w:r>
      <w:r w:rsidR="00703909">
        <w:rPr>
          <w:rFonts w:ascii="Times New Roman" w:hAnsi="Times New Roman"/>
        </w:rPr>
        <w:t>91</w:t>
      </w:r>
      <w:r w:rsidRPr="00D37593">
        <w:rPr>
          <w:rFonts w:ascii="Times New Roman" w:hAnsi="Times New Roman"/>
        </w:rPr>
        <w:t xml:space="preserve"> hours</w:t>
      </w:r>
    </w:p>
    <w:p w:rsidR="00CE593F" w:rsidP="00CE593F" w14:paraId="5EEB3683" w14:textId="563F8531">
      <w:pPr>
        <w:widowControl/>
        <w:ind w:left="1440" w:firstLine="720"/>
        <w:rPr>
          <w:rFonts w:ascii="Times New Roman" w:hAnsi="Times New Roman"/>
        </w:rPr>
      </w:pPr>
      <w:r w:rsidRPr="00D37593">
        <w:rPr>
          <w:rFonts w:ascii="Times New Roman" w:hAnsi="Times New Roman"/>
          <w:b/>
          <w:bCs/>
          <w:color w:val="FF0000"/>
        </w:rPr>
        <w:t xml:space="preserve">  </w:t>
      </w:r>
      <w:r w:rsidRPr="00D37593">
        <w:rPr>
          <w:rFonts w:ascii="Times New Roman" w:hAnsi="Times New Roman"/>
          <w:b/>
          <w:bCs/>
        </w:rPr>
        <w:t>Cost:</w:t>
      </w:r>
      <w:r w:rsidRPr="00D37593">
        <w:rPr>
          <w:rFonts w:ascii="Times New Roman" w:hAnsi="Times New Roman"/>
          <w:bCs/>
        </w:rPr>
        <w:tab/>
      </w:r>
      <w:r w:rsidRPr="00D37593">
        <w:rPr>
          <w:rFonts w:ascii="Times New Roman" w:hAnsi="Times New Roman"/>
          <w:bCs/>
        </w:rPr>
        <w:tab/>
      </w:r>
      <w:r w:rsidR="00703909">
        <w:rPr>
          <w:rFonts w:ascii="Times New Roman" w:hAnsi="Times New Roman"/>
        </w:rPr>
        <w:t>91</w:t>
      </w:r>
      <w:r w:rsidRPr="00D37593">
        <w:rPr>
          <w:rFonts w:ascii="Times New Roman" w:hAnsi="Times New Roman"/>
        </w:rPr>
        <w:t xml:space="preserve"> hours × $</w:t>
      </w:r>
      <w:r w:rsidR="00B758EA">
        <w:rPr>
          <w:rFonts w:ascii="Times New Roman" w:hAnsi="Times New Roman"/>
        </w:rPr>
        <w:t>46.46</w:t>
      </w:r>
      <w:r w:rsidRPr="00D37593">
        <w:rPr>
          <w:rFonts w:ascii="Times New Roman" w:hAnsi="Times New Roman"/>
        </w:rPr>
        <w:t xml:space="preserve"> = $</w:t>
      </w:r>
      <w:r w:rsidR="00703909">
        <w:rPr>
          <w:rFonts w:ascii="Times New Roman" w:hAnsi="Times New Roman"/>
        </w:rPr>
        <w:t>4,228</w:t>
      </w:r>
      <w:r w:rsidR="00A65D4A">
        <w:rPr>
          <w:rFonts w:ascii="Times New Roman" w:hAnsi="Times New Roman"/>
        </w:rPr>
        <w:t xml:space="preserve"> </w:t>
      </w:r>
    </w:p>
    <w:p w:rsidR="00CE593F" w:rsidRPr="00D37593" w:rsidP="00CE593F" w14:paraId="009727E5" w14:textId="77777777">
      <w:pPr>
        <w:widowControl/>
        <w:ind w:left="1440" w:firstLine="720"/>
        <w:rPr>
          <w:rFonts w:ascii="Times New Roman" w:hAnsi="Times New Roman"/>
        </w:rPr>
      </w:pPr>
    </w:p>
    <w:p w:rsidR="00CE593F" w:rsidRPr="00D37593" w:rsidP="00CE593F" w14:paraId="41E229AC" w14:textId="51CC2D15">
      <w:pPr>
        <w:widowControl/>
        <w:rPr>
          <w:rFonts w:ascii="Times New Roman" w:hAnsi="Times New Roman"/>
        </w:rPr>
      </w:pPr>
      <w:r w:rsidRPr="00D37593">
        <w:rPr>
          <w:rFonts w:ascii="Times New Roman" w:hAnsi="Times New Roman"/>
        </w:rPr>
        <w:t>Paragraph (e)(3)(i) requires the employer to make a thorough periodic inspection of alloy steel chain slings in use on a regular basis, but at least once a year.  Paragraph 1910.184(e)(3)(ii) requires the employer to make and maintain a record of the most recent month in which each alloy steel chain sling was thoroughly inspected.  OSHA estimates that approximately 70% (</w:t>
      </w:r>
      <w:r w:rsidR="00B81E4C">
        <w:rPr>
          <w:rFonts w:ascii="Times New Roman" w:hAnsi="Times New Roman"/>
        </w:rPr>
        <w:t>126,351)</w:t>
      </w:r>
      <w:r w:rsidRPr="00D37593">
        <w:rPr>
          <w:rFonts w:ascii="Times New Roman" w:hAnsi="Times New Roman"/>
        </w:rPr>
        <w:t xml:space="preserve"> of alloy steel chain slings are in use on a regular basis each year.  It is also estimated that it takes 15 minutes (15/60 hour) for a crane operator to conduct the inspection and to generate and maintain the inspection record once a year.</w:t>
      </w:r>
    </w:p>
    <w:p w:rsidR="00CE593F" w:rsidRPr="00D37593" w:rsidP="00CE593F" w14:paraId="1C658F25" w14:textId="77777777">
      <w:pPr>
        <w:widowControl/>
        <w:rPr>
          <w:rFonts w:ascii="Times New Roman" w:hAnsi="Times New Roman"/>
          <w:bCs/>
        </w:rPr>
      </w:pPr>
    </w:p>
    <w:p w:rsidR="00CE593F" w:rsidRPr="00D37593" w:rsidP="00CE593F" w14:paraId="7F312D58" w14:textId="7196E023">
      <w:pPr>
        <w:widowControl/>
        <w:ind w:left="720" w:firstLine="720"/>
        <w:rPr>
          <w:rFonts w:ascii="Times New Roman" w:hAnsi="Times New Roman"/>
        </w:rPr>
      </w:pPr>
      <w:r w:rsidRPr="00D37593">
        <w:rPr>
          <w:rFonts w:ascii="Times New Roman" w:hAnsi="Times New Roman"/>
          <w:b/>
          <w:bCs/>
        </w:rPr>
        <w:t>Burden hours:</w:t>
      </w:r>
      <w:r w:rsidRPr="00D37593">
        <w:rPr>
          <w:rFonts w:ascii="Times New Roman" w:hAnsi="Times New Roman"/>
          <w:bCs/>
        </w:rPr>
        <w:tab/>
      </w:r>
      <w:r w:rsidR="00EB5F4E">
        <w:rPr>
          <w:rFonts w:ascii="Times New Roman" w:hAnsi="Times New Roman"/>
          <w:bCs/>
        </w:rPr>
        <w:t>126,351</w:t>
      </w:r>
      <w:r w:rsidR="000B1B65">
        <w:rPr>
          <w:rFonts w:ascii="Times New Roman" w:hAnsi="Times New Roman"/>
          <w:bCs/>
        </w:rPr>
        <w:t xml:space="preserve"> </w:t>
      </w:r>
      <w:r w:rsidRPr="00D37593">
        <w:rPr>
          <w:rFonts w:ascii="Times New Roman" w:hAnsi="Times New Roman"/>
        </w:rPr>
        <w:t xml:space="preserve">slings × 15/60 hour = </w:t>
      </w:r>
      <w:r w:rsidR="00D255F6">
        <w:rPr>
          <w:rFonts w:ascii="Times New Roman" w:hAnsi="Times New Roman"/>
        </w:rPr>
        <w:t xml:space="preserve">31,588 </w:t>
      </w:r>
      <w:r w:rsidRPr="00D37593" w:rsidR="00D255F6">
        <w:rPr>
          <w:rFonts w:ascii="Times New Roman" w:hAnsi="Times New Roman"/>
        </w:rPr>
        <w:t>hours</w:t>
      </w:r>
    </w:p>
    <w:p w:rsidR="00CE593F" w:rsidRPr="00D37593" w:rsidP="00CE593F" w14:paraId="1CA57DEF" w14:textId="6AC0CF19">
      <w:pPr>
        <w:widowControl/>
        <w:ind w:left="1440" w:firstLine="720"/>
        <w:rPr>
          <w:rFonts w:ascii="Times New Roman" w:hAnsi="Times New Roman"/>
        </w:rPr>
      </w:pPr>
      <w:r w:rsidRPr="00D37593">
        <w:rPr>
          <w:rFonts w:ascii="Times New Roman" w:hAnsi="Times New Roman"/>
          <w:b/>
          <w:bCs/>
        </w:rPr>
        <w:t xml:space="preserve">  Cost:</w:t>
      </w:r>
      <w:r>
        <w:tab/>
      </w:r>
      <w:r>
        <w:tab/>
      </w:r>
      <w:r w:rsidR="00DD2DF9">
        <w:rPr>
          <w:rFonts w:ascii="Times New Roman" w:hAnsi="Times New Roman"/>
        </w:rPr>
        <w:t xml:space="preserve">31,588 </w:t>
      </w:r>
      <w:r w:rsidRPr="00D37593">
        <w:rPr>
          <w:rFonts w:ascii="Times New Roman" w:hAnsi="Times New Roman"/>
        </w:rPr>
        <w:t>hours × $</w:t>
      </w:r>
      <w:r w:rsidR="00DD2DF9">
        <w:rPr>
          <w:rFonts w:ascii="Times New Roman" w:hAnsi="Times New Roman"/>
        </w:rPr>
        <w:t>46.46</w:t>
      </w:r>
      <w:r w:rsidRPr="00D37593">
        <w:rPr>
          <w:rFonts w:ascii="Times New Roman" w:hAnsi="Times New Roman"/>
        </w:rPr>
        <w:t xml:space="preserve"> = $</w:t>
      </w:r>
      <w:r w:rsidR="00DD2DF9">
        <w:rPr>
          <w:rFonts w:ascii="Times New Roman" w:hAnsi="Times New Roman"/>
        </w:rPr>
        <w:t>1,</w:t>
      </w:r>
      <w:r w:rsidR="0072069E">
        <w:rPr>
          <w:rFonts w:ascii="Times New Roman" w:hAnsi="Times New Roman"/>
        </w:rPr>
        <w:t xml:space="preserve">467,578 </w:t>
      </w:r>
    </w:p>
    <w:p w:rsidR="00CE593F" w:rsidRPr="00D37593" w:rsidP="00CE593F" w14:paraId="13DD0222" w14:textId="77777777">
      <w:pPr>
        <w:widowControl/>
        <w:rPr>
          <w:rFonts w:ascii="Times New Roman" w:hAnsi="Times New Roman"/>
        </w:rPr>
      </w:pPr>
    </w:p>
    <w:p w:rsidR="00CE593F" w:rsidRPr="00D37593" w:rsidP="00CE593F" w14:paraId="20A790B2" w14:textId="2693051D">
      <w:pPr>
        <w:widowControl/>
        <w:rPr>
          <w:rFonts w:ascii="Times New Roman" w:hAnsi="Times New Roman"/>
        </w:rPr>
      </w:pPr>
      <w:r w:rsidRPr="00D37593">
        <w:rPr>
          <w:rFonts w:ascii="Times New Roman" w:hAnsi="Times New Roman"/>
        </w:rPr>
        <w:t>Paragraph 1910.184(e)(4) requires the employer to ensure that before use, each new, repaired, or reconditioned alloy steel chain sling, including all welded components in the sling assembly, be proof tested by the sling manufacturer, and that the certificate of proof testing be maintained by the employer and made available for examination.  The manufacturer normally performs the proof test and marks the equipment.  OSHA estimates that 25% (</w:t>
      </w:r>
      <w:r w:rsidR="00393167">
        <w:rPr>
          <w:rFonts w:ascii="Times New Roman" w:hAnsi="Times New Roman"/>
        </w:rPr>
        <w:t>45</w:t>
      </w:r>
      <w:r w:rsidR="009514DF">
        <w:rPr>
          <w:rFonts w:ascii="Times New Roman" w:hAnsi="Times New Roman"/>
        </w:rPr>
        <w:t>,126</w:t>
      </w:r>
      <w:r w:rsidRPr="00D37593">
        <w:rPr>
          <w:rFonts w:ascii="Times New Roman" w:hAnsi="Times New Roman"/>
        </w:rPr>
        <w:t>) of the alloy steel chain slings are replaced, repaired, or reconditioned each year.  The manufacturer will prepare a certificate of the proof test as a usual and customary practice, so the employer has no burden for this activity.  However, the employer will incur a burden to maintain the certificate, which the Agency estimates takes a crane operator 1 minute (1/</w:t>
      </w:r>
      <w:r w:rsidRPr="00D37593">
        <w:rPr>
          <w:rFonts w:ascii="Times New Roman" w:hAnsi="Times New Roman"/>
        </w:rPr>
        <w:t>60  hour</w:t>
      </w:r>
      <w:r w:rsidRPr="00D37593">
        <w:rPr>
          <w:rFonts w:ascii="Times New Roman" w:hAnsi="Times New Roman"/>
        </w:rPr>
        <w:t xml:space="preserve">) to perform for each sling. </w:t>
      </w:r>
    </w:p>
    <w:p w:rsidR="00CE593F" w:rsidRPr="00D37593" w:rsidP="00CE593F" w14:paraId="5766B4EF" w14:textId="77777777">
      <w:pPr>
        <w:widowControl/>
        <w:ind w:left="720" w:firstLine="720"/>
        <w:rPr>
          <w:rFonts w:ascii="Times New Roman" w:hAnsi="Times New Roman"/>
          <w:b/>
          <w:bCs/>
        </w:rPr>
      </w:pPr>
    </w:p>
    <w:p w:rsidR="00CE593F" w:rsidRPr="00D37593" w:rsidP="00CE593F" w14:paraId="1A381E7A" w14:textId="0890382D">
      <w:pPr>
        <w:widowControl/>
        <w:ind w:left="720" w:firstLine="720"/>
        <w:rPr>
          <w:rFonts w:ascii="Times New Roman" w:hAnsi="Times New Roman"/>
        </w:rPr>
      </w:pPr>
      <w:r w:rsidRPr="00D37593">
        <w:rPr>
          <w:rFonts w:ascii="Times New Roman" w:hAnsi="Times New Roman"/>
          <w:b/>
          <w:bCs/>
        </w:rPr>
        <w:t>Burden hours:</w:t>
      </w:r>
      <w:r w:rsidRPr="00D37593">
        <w:rPr>
          <w:rFonts w:ascii="Times New Roman" w:hAnsi="Times New Roman"/>
        </w:rPr>
        <w:tab/>
      </w:r>
      <w:r w:rsidR="00E25AAA">
        <w:rPr>
          <w:rFonts w:ascii="Times New Roman" w:hAnsi="Times New Roman"/>
        </w:rPr>
        <w:t xml:space="preserve">45,126 </w:t>
      </w:r>
      <w:r w:rsidRPr="00D37593">
        <w:rPr>
          <w:rFonts w:ascii="Times New Roman" w:hAnsi="Times New Roman"/>
        </w:rPr>
        <w:t>slings × 1/60 hour</w:t>
      </w:r>
      <w:r w:rsidR="00A33DB7">
        <w:rPr>
          <w:rFonts w:ascii="Times New Roman" w:hAnsi="Times New Roman"/>
        </w:rPr>
        <w:t>s</w:t>
      </w:r>
      <w:r w:rsidRPr="00D37593">
        <w:rPr>
          <w:rFonts w:ascii="Times New Roman" w:hAnsi="Times New Roman"/>
        </w:rPr>
        <w:t xml:space="preserve"> = </w:t>
      </w:r>
      <w:r w:rsidR="00B81E4C">
        <w:rPr>
          <w:rFonts w:ascii="Times New Roman" w:hAnsi="Times New Roman"/>
        </w:rPr>
        <w:t xml:space="preserve">752 </w:t>
      </w:r>
      <w:r w:rsidRPr="00D37593" w:rsidR="00B81E4C">
        <w:rPr>
          <w:rFonts w:ascii="Times New Roman" w:hAnsi="Times New Roman"/>
        </w:rPr>
        <w:t>hours</w:t>
      </w:r>
    </w:p>
    <w:p w:rsidR="00CE593F" w:rsidRPr="00D37593" w:rsidP="00CE593F" w14:paraId="75F5E624" w14:textId="7137FAD4">
      <w:pPr>
        <w:widowControl/>
        <w:ind w:left="1440" w:firstLine="720"/>
        <w:rPr>
          <w:rFonts w:ascii="Times New Roman" w:hAnsi="Times New Roman"/>
        </w:rPr>
      </w:pPr>
      <w:r w:rsidRPr="00D37593">
        <w:rPr>
          <w:rFonts w:ascii="Times New Roman" w:hAnsi="Times New Roman"/>
          <w:b/>
          <w:bCs/>
        </w:rPr>
        <w:t xml:space="preserve">    Cost:</w:t>
      </w:r>
      <w:r w:rsidRPr="00D37593">
        <w:rPr>
          <w:rFonts w:ascii="Times New Roman" w:hAnsi="Times New Roman"/>
        </w:rPr>
        <w:tab/>
      </w:r>
      <w:r w:rsidR="00F436BD">
        <w:rPr>
          <w:rFonts w:ascii="Times New Roman" w:hAnsi="Times New Roman"/>
        </w:rPr>
        <w:t>752</w:t>
      </w:r>
      <w:r w:rsidRPr="00D37593">
        <w:rPr>
          <w:rFonts w:ascii="Times New Roman" w:hAnsi="Times New Roman"/>
        </w:rPr>
        <w:t xml:space="preserve"> hours × $</w:t>
      </w:r>
      <w:r w:rsidR="00F436BD">
        <w:rPr>
          <w:rFonts w:ascii="Times New Roman" w:hAnsi="Times New Roman"/>
        </w:rPr>
        <w:t>46.46</w:t>
      </w:r>
      <w:r w:rsidRPr="00D37593">
        <w:rPr>
          <w:rFonts w:ascii="Times New Roman" w:hAnsi="Times New Roman"/>
        </w:rPr>
        <w:t xml:space="preserve"> = $</w:t>
      </w:r>
      <w:r w:rsidR="009F046F">
        <w:rPr>
          <w:rFonts w:ascii="Times New Roman" w:hAnsi="Times New Roman"/>
        </w:rPr>
        <w:t xml:space="preserve">34,938 </w:t>
      </w:r>
    </w:p>
    <w:p w:rsidR="00CE593F" w:rsidRPr="00D37593" w:rsidP="00CE593F" w14:paraId="758AD947" w14:textId="77777777">
      <w:pPr>
        <w:widowControl/>
        <w:rPr>
          <w:rFonts w:ascii="Times New Roman" w:hAnsi="Times New Roman"/>
        </w:rPr>
      </w:pPr>
    </w:p>
    <w:p w:rsidR="00CE593F" w:rsidRPr="00D37593" w:rsidP="00CE593F" w14:paraId="6ABE6FB4" w14:textId="77777777">
      <w:pPr>
        <w:widowControl/>
        <w:rPr>
          <w:rFonts w:ascii="Times New Roman" w:hAnsi="Times New Roman"/>
          <w:b/>
          <w:bCs/>
        </w:rPr>
      </w:pPr>
      <w:r w:rsidRPr="00D37593">
        <w:rPr>
          <w:rFonts w:ascii="Times New Roman" w:hAnsi="Times New Roman"/>
          <w:b/>
          <w:bCs/>
        </w:rPr>
        <w:t>(B)  Wire Rope Slings (§1910.184(f))</w:t>
      </w:r>
    </w:p>
    <w:p w:rsidR="00CE593F" w:rsidRPr="00D37593" w:rsidP="00CE593F" w14:paraId="26D030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CE593F" w:rsidRPr="00D37593" w:rsidP="00CE593F" w14:paraId="1BDE6585" w14:textId="5E91EB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 xml:space="preserve">Paragraph 1910.184(f)(1) requires each wire-rope sling to have </w:t>
      </w:r>
      <w:r w:rsidR="004B1694">
        <w:rPr>
          <w:rFonts w:ascii="Times New Roman" w:hAnsi="Times New Roman"/>
        </w:rPr>
        <w:t xml:space="preserve">a </w:t>
      </w:r>
      <w:r w:rsidRPr="00D37593">
        <w:rPr>
          <w:rFonts w:ascii="Times New Roman" w:hAnsi="Times New Roman"/>
        </w:rPr>
        <w:t>permanently affixed and legible identification marking that indicates the safe working load for the type of hitch used, the angle upon which it is based, and the number of legs if more than one. Th</w:t>
      </w:r>
      <w:r w:rsidR="00C202E5">
        <w:rPr>
          <w:rFonts w:ascii="Times New Roman" w:hAnsi="Times New Roman"/>
        </w:rPr>
        <w:t xml:space="preserve">e manufacturer will </w:t>
      </w:r>
      <w:r w:rsidR="00184D6B">
        <w:rPr>
          <w:rFonts w:ascii="Times New Roman" w:hAnsi="Times New Roman"/>
        </w:rPr>
        <w:t>supply this</w:t>
      </w:r>
      <w:r w:rsidRPr="00D37593">
        <w:rPr>
          <w:rFonts w:ascii="Times New Roman" w:hAnsi="Times New Roman"/>
        </w:rPr>
        <w:t xml:space="preserve"> information initially, and the only burden to the employer would be to replace the initial tag or marking.  OSHA estimates that only a small percentage of slings would fall into this category, as low as .1% (</w:t>
      </w:r>
      <w:r w:rsidR="00B81E4C">
        <w:rPr>
          <w:rFonts w:ascii="Times New Roman" w:hAnsi="Times New Roman"/>
        </w:rPr>
        <w:t>1,354)</w:t>
      </w:r>
      <w:r w:rsidRPr="00D37593">
        <w:rPr>
          <w:rFonts w:ascii="Times New Roman" w:hAnsi="Times New Roman"/>
        </w:rPr>
        <w:t>, and it would take about 30 minutes (30/60 hour</w:t>
      </w:r>
      <w:r w:rsidR="00A33DB7">
        <w:rPr>
          <w:rFonts w:ascii="Times New Roman" w:hAnsi="Times New Roman"/>
        </w:rPr>
        <w:t>s</w:t>
      </w:r>
      <w:r w:rsidRPr="00D37593">
        <w:rPr>
          <w:rFonts w:ascii="Times New Roman" w:hAnsi="Times New Roman"/>
        </w:rPr>
        <w:t>) for a crane operator to acquire the information, make a new tag, and affix it to the sling.</w:t>
      </w:r>
    </w:p>
    <w:p w:rsidR="00CE593F" w:rsidRPr="00D37593" w:rsidP="00CE593F" w14:paraId="3DE961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E593F" w:rsidRPr="00D37593" w:rsidP="00CE593F" w14:paraId="3D47AE54" w14:textId="20EA53C0">
      <w:pPr>
        <w:widowControl/>
        <w:ind w:left="1080" w:firstLine="360"/>
        <w:rPr>
          <w:rFonts w:ascii="Times New Roman" w:hAnsi="Times New Roman"/>
        </w:rPr>
      </w:pPr>
      <w:r w:rsidRPr="00D37593">
        <w:rPr>
          <w:rFonts w:ascii="Times New Roman" w:hAnsi="Times New Roman"/>
          <w:b/>
          <w:bCs/>
        </w:rPr>
        <w:t>Burden hours:</w:t>
      </w:r>
      <w:r>
        <w:tab/>
      </w:r>
      <w:r w:rsidR="00A42FB5">
        <w:rPr>
          <w:rFonts w:ascii="Times New Roman" w:hAnsi="Times New Roman"/>
          <w:bCs/>
        </w:rPr>
        <w:t>1,354</w:t>
      </w:r>
      <w:r w:rsidR="002B4EDE">
        <w:rPr>
          <w:rFonts w:ascii="Times New Roman" w:hAnsi="Times New Roman"/>
          <w:bCs/>
        </w:rPr>
        <w:t xml:space="preserve"> </w:t>
      </w:r>
      <w:r w:rsidRPr="00D37593">
        <w:rPr>
          <w:rFonts w:ascii="Times New Roman" w:hAnsi="Times New Roman"/>
        </w:rPr>
        <w:t>slings × 30/60 hour</w:t>
      </w:r>
      <w:r w:rsidR="00A33DB7">
        <w:rPr>
          <w:rFonts w:ascii="Times New Roman" w:hAnsi="Times New Roman"/>
        </w:rPr>
        <w:t>s</w:t>
      </w:r>
      <w:r w:rsidRPr="00D37593">
        <w:rPr>
          <w:rFonts w:ascii="Times New Roman" w:hAnsi="Times New Roman"/>
        </w:rPr>
        <w:t xml:space="preserve"> = </w:t>
      </w:r>
      <w:r w:rsidR="002B4EDE">
        <w:rPr>
          <w:rFonts w:ascii="Times New Roman" w:hAnsi="Times New Roman"/>
        </w:rPr>
        <w:t>677</w:t>
      </w:r>
      <w:r w:rsidRPr="00D37593">
        <w:rPr>
          <w:rFonts w:ascii="Times New Roman" w:hAnsi="Times New Roman"/>
        </w:rPr>
        <w:t xml:space="preserve"> hours</w:t>
      </w:r>
    </w:p>
    <w:p w:rsidR="00CE593F" w:rsidRPr="00D37593" w:rsidP="00CE593F" w14:paraId="01F7AC0E" w14:textId="4A6D825B">
      <w:pPr>
        <w:widowControl/>
        <w:ind w:left="1440" w:firstLine="810"/>
        <w:rPr>
          <w:rFonts w:ascii="Times New Roman" w:hAnsi="Times New Roman"/>
        </w:rPr>
      </w:pPr>
      <w:r w:rsidRPr="00D37593">
        <w:rPr>
          <w:rFonts w:ascii="Times New Roman" w:hAnsi="Times New Roman"/>
          <w:bCs/>
        </w:rPr>
        <w:t xml:space="preserve">  </w:t>
      </w:r>
      <w:r w:rsidRPr="00D37593">
        <w:rPr>
          <w:rFonts w:ascii="Times New Roman" w:hAnsi="Times New Roman"/>
          <w:b/>
          <w:bCs/>
        </w:rPr>
        <w:t>Cost:</w:t>
      </w:r>
      <w:r w:rsidRPr="00D37593">
        <w:rPr>
          <w:rFonts w:ascii="Times New Roman" w:hAnsi="Times New Roman"/>
          <w:bCs/>
        </w:rPr>
        <w:tab/>
      </w:r>
      <w:r w:rsidR="006D44FD">
        <w:rPr>
          <w:rFonts w:ascii="Times New Roman" w:hAnsi="Times New Roman"/>
          <w:bCs/>
        </w:rPr>
        <w:t>6</w:t>
      </w:r>
      <w:r w:rsidR="00301679">
        <w:rPr>
          <w:rFonts w:ascii="Times New Roman" w:hAnsi="Times New Roman"/>
          <w:bCs/>
        </w:rPr>
        <w:t>7</w:t>
      </w:r>
      <w:r w:rsidR="006D44FD">
        <w:rPr>
          <w:rFonts w:ascii="Times New Roman" w:hAnsi="Times New Roman"/>
          <w:bCs/>
        </w:rPr>
        <w:t>7</w:t>
      </w:r>
      <w:r w:rsidRPr="00D37593">
        <w:rPr>
          <w:rFonts w:ascii="Times New Roman" w:hAnsi="Times New Roman"/>
        </w:rPr>
        <w:t xml:space="preserve"> hours × $</w:t>
      </w:r>
      <w:r w:rsidR="006D44FD">
        <w:rPr>
          <w:rFonts w:ascii="Times New Roman" w:hAnsi="Times New Roman"/>
        </w:rPr>
        <w:t>46.46</w:t>
      </w:r>
      <w:r w:rsidRPr="00D37593">
        <w:rPr>
          <w:rFonts w:ascii="Times New Roman" w:hAnsi="Times New Roman"/>
        </w:rPr>
        <w:t xml:space="preserve"> = $</w:t>
      </w:r>
      <w:r w:rsidR="000D1509">
        <w:rPr>
          <w:rFonts w:ascii="Times New Roman" w:hAnsi="Times New Roman"/>
        </w:rPr>
        <w:t xml:space="preserve">31,453 </w:t>
      </w:r>
    </w:p>
    <w:p w:rsidR="00CE593F" w:rsidRPr="00D37593" w:rsidP="00CE593F" w14:paraId="159038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FF"/>
        </w:rPr>
      </w:pPr>
    </w:p>
    <w:p w:rsidR="00CE593F" w:rsidRPr="00D37593" w:rsidP="00CE593F" w14:paraId="58E3C904" w14:textId="422D69E3">
      <w:pPr>
        <w:widowControl/>
        <w:rPr>
          <w:rFonts w:ascii="Times New Roman" w:hAnsi="Times New Roman"/>
        </w:rPr>
      </w:pPr>
      <w:r w:rsidRPr="00D37593">
        <w:rPr>
          <w:rFonts w:ascii="Times New Roman" w:hAnsi="Times New Roman"/>
        </w:rPr>
        <w:t>Paragraph 1910.184(f)(4)(ii) requires that all welded end attachments be proof tested by the manufacturer at twice their rated capacity prior to initial use, and that the employer maintain the certificate of proof test.  OSHA estimates that</w:t>
      </w:r>
      <w:r w:rsidRPr="00D37593">
        <w:rPr>
          <w:rFonts w:ascii="Times New Roman" w:hAnsi="Times New Roman"/>
          <w:color w:val="FF0000"/>
        </w:rPr>
        <w:t xml:space="preserve"> </w:t>
      </w:r>
      <w:r w:rsidRPr="00D37593">
        <w:rPr>
          <w:rFonts w:ascii="Times New Roman" w:hAnsi="Times New Roman"/>
        </w:rPr>
        <w:t>10% (</w:t>
      </w:r>
      <w:r w:rsidR="00691CCF">
        <w:rPr>
          <w:rFonts w:ascii="Times New Roman" w:hAnsi="Times New Roman"/>
        </w:rPr>
        <w:t>135,</w:t>
      </w:r>
      <w:r w:rsidR="00041A2F">
        <w:rPr>
          <w:rFonts w:ascii="Times New Roman" w:hAnsi="Times New Roman"/>
        </w:rPr>
        <w:t>377</w:t>
      </w:r>
      <w:r w:rsidRPr="00D37593">
        <w:rPr>
          <w:rFonts w:ascii="Times New Roman" w:hAnsi="Times New Roman"/>
        </w:rPr>
        <w:t>) of the wire rope slings have welded end attachments.  The employer has no burden associated with the proof testing because the manufacturer, for liability reasons and as a normal and customary practice, will test the equipment and provide a certificate to the employer.  However, the employer must maintain the certificate.  OSHA estimates that a crane operator spends 1 minute (1/60 hour</w:t>
      </w:r>
      <w:r w:rsidR="00A33DB7">
        <w:rPr>
          <w:rFonts w:ascii="Times New Roman" w:hAnsi="Times New Roman"/>
        </w:rPr>
        <w:t>s</w:t>
      </w:r>
      <w:r w:rsidRPr="00D37593">
        <w:rPr>
          <w:rFonts w:ascii="Times New Roman" w:hAnsi="Times New Roman"/>
        </w:rPr>
        <w:t>) maintaining a certificate for each sling.</w:t>
      </w:r>
    </w:p>
    <w:p w:rsidR="00CE593F" w:rsidRPr="00D37593" w:rsidP="00CE593F" w14:paraId="35A379CB" w14:textId="77777777">
      <w:pPr>
        <w:widowControl/>
        <w:rPr>
          <w:rFonts w:ascii="Times New Roman" w:hAnsi="Times New Roman"/>
        </w:rPr>
      </w:pPr>
    </w:p>
    <w:p w:rsidR="00CE593F" w:rsidRPr="00D37593" w:rsidP="00CE593F" w14:paraId="5B842454" w14:textId="47303BB0">
      <w:pPr>
        <w:widowControl/>
        <w:ind w:left="720" w:firstLine="720"/>
        <w:rPr>
          <w:rFonts w:ascii="Times New Roman" w:hAnsi="Times New Roman"/>
        </w:rPr>
      </w:pPr>
      <w:r w:rsidRPr="00D37593">
        <w:rPr>
          <w:rFonts w:ascii="Times New Roman" w:hAnsi="Times New Roman"/>
          <w:b/>
          <w:bCs/>
        </w:rPr>
        <w:t>Burden hours:</w:t>
      </w:r>
      <w:r w:rsidRPr="00D37593">
        <w:rPr>
          <w:rFonts w:ascii="Times New Roman" w:hAnsi="Times New Roman"/>
        </w:rPr>
        <w:tab/>
      </w:r>
      <w:r w:rsidR="00041A2F">
        <w:rPr>
          <w:rFonts w:ascii="Times New Roman" w:hAnsi="Times New Roman"/>
        </w:rPr>
        <w:t>135</w:t>
      </w:r>
      <w:r w:rsidR="006D153E">
        <w:rPr>
          <w:rFonts w:ascii="Times New Roman" w:hAnsi="Times New Roman"/>
        </w:rPr>
        <w:t>,</w:t>
      </w:r>
      <w:r w:rsidR="00041A2F">
        <w:rPr>
          <w:rFonts w:ascii="Times New Roman" w:hAnsi="Times New Roman"/>
        </w:rPr>
        <w:t xml:space="preserve">377 </w:t>
      </w:r>
      <w:r w:rsidRPr="00D37593">
        <w:rPr>
          <w:rFonts w:ascii="Times New Roman" w:hAnsi="Times New Roman"/>
        </w:rPr>
        <w:t>slings × 1/60 hour</w:t>
      </w:r>
      <w:r w:rsidR="00A33DB7">
        <w:rPr>
          <w:rFonts w:ascii="Times New Roman" w:hAnsi="Times New Roman"/>
        </w:rPr>
        <w:t>s</w:t>
      </w:r>
      <w:r w:rsidRPr="00D37593">
        <w:rPr>
          <w:rFonts w:ascii="Times New Roman" w:hAnsi="Times New Roman"/>
        </w:rPr>
        <w:t xml:space="preserve"> = </w:t>
      </w:r>
      <w:r w:rsidR="00D255F6">
        <w:rPr>
          <w:rFonts w:ascii="Times New Roman" w:hAnsi="Times New Roman"/>
        </w:rPr>
        <w:t xml:space="preserve">2,256 </w:t>
      </w:r>
      <w:r w:rsidRPr="00D37593" w:rsidR="00D255F6">
        <w:rPr>
          <w:rFonts w:ascii="Times New Roman" w:hAnsi="Times New Roman"/>
        </w:rPr>
        <w:t>hours</w:t>
      </w:r>
    </w:p>
    <w:p w:rsidR="00CE593F" w:rsidRPr="00D37593" w:rsidP="00CE593F" w14:paraId="7772A492" w14:textId="46277B8E">
      <w:pPr>
        <w:widowControl/>
        <w:ind w:left="1440" w:firstLine="810"/>
        <w:rPr>
          <w:rFonts w:ascii="Times New Roman" w:hAnsi="Times New Roman"/>
        </w:rPr>
      </w:pPr>
      <w:r w:rsidRPr="00D37593">
        <w:rPr>
          <w:rFonts w:ascii="Times New Roman" w:hAnsi="Times New Roman"/>
          <w:b/>
          <w:bCs/>
        </w:rPr>
        <w:t xml:space="preserve">  Cost:</w:t>
      </w:r>
      <w:r w:rsidRPr="00D37593">
        <w:rPr>
          <w:rFonts w:ascii="Times New Roman" w:hAnsi="Times New Roman"/>
          <w:bCs/>
        </w:rPr>
        <w:tab/>
      </w:r>
      <w:r w:rsidR="007B4F4E">
        <w:rPr>
          <w:rFonts w:ascii="Times New Roman" w:hAnsi="Times New Roman"/>
        </w:rPr>
        <w:t>2,256</w:t>
      </w:r>
      <w:r w:rsidRPr="00D37593">
        <w:rPr>
          <w:rFonts w:ascii="Times New Roman" w:hAnsi="Times New Roman"/>
        </w:rPr>
        <w:t xml:space="preserve"> hours × $</w:t>
      </w:r>
      <w:r w:rsidR="007B4F4E">
        <w:rPr>
          <w:rFonts w:ascii="Times New Roman" w:hAnsi="Times New Roman"/>
        </w:rPr>
        <w:t>46.46</w:t>
      </w:r>
      <w:r w:rsidRPr="00D37593">
        <w:rPr>
          <w:rFonts w:ascii="Times New Roman" w:hAnsi="Times New Roman"/>
        </w:rPr>
        <w:t xml:space="preserve"> = $</w:t>
      </w:r>
      <w:r w:rsidR="00AD7B63">
        <w:rPr>
          <w:rFonts w:ascii="Times New Roman" w:hAnsi="Times New Roman"/>
        </w:rPr>
        <w:t xml:space="preserve">104,814 </w:t>
      </w:r>
    </w:p>
    <w:p w:rsidR="00CE593F" w:rsidRPr="00D37593" w:rsidP="00CE593F" w14:paraId="04207120" w14:textId="77777777">
      <w:pPr>
        <w:widowControl/>
        <w:rPr>
          <w:rFonts w:ascii="Times New Roman" w:hAnsi="Times New Roman"/>
        </w:rPr>
      </w:pPr>
    </w:p>
    <w:p w:rsidR="00CE593F" w:rsidRPr="00D37593" w:rsidP="00CE593F" w14:paraId="6BA0844E" w14:textId="77777777">
      <w:pPr>
        <w:widowControl/>
        <w:rPr>
          <w:rFonts w:ascii="Times New Roman" w:hAnsi="Times New Roman"/>
          <w:b/>
          <w:bCs/>
        </w:rPr>
      </w:pPr>
      <w:r w:rsidRPr="00D37593">
        <w:rPr>
          <w:rFonts w:ascii="Times New Roman" w:hAnsi="Times New Roman"/>
          <w:b/>
          <w:bCs/>
        </w:rPr>
        <w:t>(C)  Metal Mesh Slings (§1910.184(g))</w:t>
      </w:r>
    </w:p>
    <w:p w:rsidR="00CE593F" w:rsidRPr="00D37593" w:rsidP="00CE593F" w14:paraId="0800A092" w14:textId="77777777">
      <w:pPr>
        <w:widowControl/>
        <w:rPr>
          <w:rFonts w:ascii="Times New Roman" w:hAnsi="Times New Roman"/>
          <w:bCs/>
        </w:rPr>
      </w:pPr>
    </w:p>
    <w:p w:rsidR="00CE593F" w:rsidRPr="00D37593" w:rsidP="00CE593F" w14:paraId="1B1CBAD0" w14:textId="3E67C98C">
      <w:pPr>
        <w:widowControl/>
        <w:rPr>
          <w:rFonts w:ascii="Times New Roman" w:hAnsi="Times New Roman"/>
        </w:rPr>
      </w:pPr>
      <w:r w:rsidRPr="00D37593">
        <w:rPr>
          <w:rFonts w:ascii="Times New Roman" w:hAnsi="Times New Roman"/>
        </w:rPr>
        <w:t>Paragraph 1910.184(g)(1) requires each metal mesh sling to have a durable marking permanently affixed to it that indicates the rated capacity for vertical basket hitch and choker hitch loadings. Th</w:t>
      </w:r>
      <w:r w:rsidR="00AE5A2A">
        <w:rPr>
          <w:rFonts w:ascii="Times New Roman" w:hAnsi="Times New Roman"/>
        </w:rPr>
        <w:t xml:space="preserve">e </w:t>
      </w:r>
      <w:r w:rsidR="00AE5A2A">
        <w:rPr>
          <w:rFonts w:ascii="Times New Roman" w:hAnsi="Times New Roman"/>
        </w:rPr>
        <w:t>manufacturer will supply this</w:t>
      </w:r>
      <w:r w:rsidRPr="00D37593">
        <w:rPr>
          <w:rFonts w:ascii="Times New Roman" w:hAnsi="Times New Roman"/>
        </w:rPr>
        <w:t xml:space="preserve"> information </w:t>
      </w:r>
      <w:r w:rsidRPr="00D37593" w:rsidR="00133908">
        <w:rPr>
          <w:rFonts w:ascii="Times New Roman" w:hAnsi="Times New Roman"/>
        </w:rPr>
        <w:t>initially</w:t>
      </w:r>
      <w:r w:rsidR="00133908">
        <w:rPr>
          <w:rFonts w:ascii="Times New Roman" w:hAnsi="Times New Roman"/>
        </w:rPr>
        <w:t>,</w:t>
      </w:r>
      <w:r w:rsidRPr="00D37593">
        <w:rPr>
          <w:rFonts w:ascii="Times New Roman" w:hAnsi="Times New Roman"/>
        </w:rPr>
        <w:t xml:space="preserve"> and the only burden to the employer would be to replace the initial tag or marking.  OSHA estimates only a small percentage of slings would fall into this category, as low as .1% (</w:t>
      </w:r>
      <w:r w:rsidR="001C6AA8">
        <w:rPr>
          <w:rFonts w:ascii="Times New Roman" w:hAnsi="Times New Roman"/>
        </w:rPr>
        <w:t>45</w:t>
      </w:r>
      <w:r w:rsidRPr="00D37593">
        <w:rPr>
          <w:rFonts w:ascii="Times New Roman" w:hAnsi="Times New Roman"/>
        </w:rPr>
        <w:t xml:space="preserve">), and it would take about 30 minutes (30/60 hour) for a crane operator to acquire the information, make a new tag, and affix it to the sling. </w:t>
      </w:r>
    </w:p>
    <w:p w:rsidR="00CE593F" w:rsidRPr="00D37593" w:rsidP="00CE593F" w14:paraId="383772C3" w14:textId="77777777">
      <w:pPr>
        <w:widowControl/>
        <w:rPr>
          <w:rFonts w:ascii="Times New Roman" w:hAnsi="Times New Roman"/>
        </w:rPr>
      </w:pPr>
    </w:p>
    <w:p w:rsidR="00CE593F" w:rsidRPr="00D37593" w:rsidP="00CE593F" w14:paraId="423A7B55" w14:textId="680292B6">
      <w:pPr>
        <w:widowControl/>
        <w:ind w:left="1080" w:firstLine="360"/>
        <w:rPr>
          <w:rFonts w:ascii="Times New Roman" w:hAnsi="Times New Roman"/>
        </w:rPr>
      </w:pPr>
      <w:r w:rsidRPr="00D37593">
        <w:rPr>
          <w:rFonts w:ascii="Times New Roman" w:hAnsi="Times New Roman"/>
          <w:b/>
          <w:bCs/>
        </w:rPr>
        <w:t>Burden hours:</w:t>
      </w:r>
      <w:r w:rsidRPr="00D37593">
        <w:rPr>
          <w:rFonts w:ascii="Times New Roman" w:hAnsi="Times New Roman"/>
          <w:bCs/>
        </w:rPr>
        <w:tab/>
      </w:r>
      <w:r w:rsidR="00E87D1B">
        <w:rPr>
          <w:rFonts w:ascii="Times New Roman" w:hAnsi="Times New Roman"/>
        </w:rPr>
        <w:t>45</w:t>
      </w:r>
      <w:r w:rsidRPr="00D37593">
        <w:rPr>
          <w:rFonts w:ascii="Times New Roman" w:hAnsi="Times New Roman"/>
        </w:rPr>
        <w:t xml:space="preserve"> slings × 30/60 hour = </w:t>
      </w:r>
      <w:r w:rsidR="00DF0E3F">
        <w:rPr>
          <w:rFonts w:ascii="Times New Roman" w:hAnsi="Times New Roman"/>
        </w:rPr>
        <w:t>23</w:t>
      </w:r>
      <w:r w:rsidRPr="00D37593">
        <w:rPr>
          <w:rFonts w:ascii="Times New Roman" w:hAnsi="Times New Roman"/>
        </w:rPr>
        <w:t xml:space="preserve"> hours</w:t>
      </w:r>
    </w:p>
    <w:p w:rsidR="00CE593F" w:rsidRPr="00D37593" w:rsidP="00CE593F" w14:paraId="589A3336" w14:textId="25E70AA0">
      <w:pPr>
        <w:widowControl/>
        <w:ind w:left="1440" w:firstLine="810"/>
        <w:rPr>
          <w:rFonts w:ascii="Times New Roman" w:hAnsi="Times New Roman"/>
        </w:rPr>
      </w:pPr>
      <w:r w:rsidRPr="00D37593">
        <w:rPr>
          <w:rFonts w:ascii="Times New Roman" w:hAnsi="Times New Roman"/>
          <w:bCs/>
        </w:rPr>
        <w:t xml:space="preserve">  </w:t>
      </w:r>
      <w:r w:rsidRPr="00D37593">
        <w:rPr>
          <w:rFonts w:ascii="Times New Roman" w:hAnsi="Times New Roman"/>
          <w:b/>
          <w:bCs/>
        </w:rPr>
        <w:t>Cost:</w:t>
      </w:r>
      <w:r w:rsidRPr="00D37593">
        <w:rPr>
          <w:rFonts w:ascii="Times New Roman" w:hAnsi="Times New Roman"/>
          <w:bCs/>
        </w:rPr>
        <w:tab/>
      </w:r>
      <w:r w:rsidR="00DF0E3F">
        <w:rPr>
          <w:rFonts w:ascii="Times New Roman" w:hAnsi="Times New Roman"/>
        </w:rPr>
        <w:t>23</w:t>
      </w:r>
      <w:r w:rsidRPr="00D37593">
        <w:rPr>
          <w:rFonts w:ascii="Times New Roman" w:hAnsi="Times New Roman"/>
        </w:rPr>
        <w:t xml:space="preserve"> hours × $</w:t>
      </w:r>
      <w:r w:rsidR="00E27672">
        <w:rPr>
          <w:rFonts w:ascii="Times New Roman" w:hAnsi="Times New Roman"/>
        </w:rPr>
        <w:t>46.46</w:t>
      </w:r>
      <w:r w:rsidRPr="00D37593">
        <w:rPr>
          <w:rFonts w:ascii="Times New Roman" w:hAnsi="Times New Roman"/>
        </w:rPr>
        <w:t xml:space="preserve"> = $</w:t>
      </w:r>
      <w:r w:rsidR="00E27672">
        <w:rPr>
          <w:rFonts w:ascii="Times New Roman" w:hAnsi="Times New Roman"/>
        </w:rPr>
        <w:t>1,069</w:t>
      </w:r>
      <w:r w:rsidRPr="00D37593">
        <w:rPr>
          <w:rFonts w:ascii="Times New Roman" w:hAnsi="Times New Roman"/>
        </w:rPr>
        <w:t xml:space="preserve"> </w:t>
      </w:r>
    </w:p>
    <w:p w:rsidR="00CE593F" w:rsidRPr="00D37593" w:rsidP="00CE593F" w14:paraId="2EAB7576" w14:textId="77777777">
      <w:pPr>
        <w:widowControl/>
        <w:rPr>
          <w:rFonts w:ascii="Times New Roman" w:hAnsi="Times New Roman"/>
        </w:rPr>
      </w:pPr>
    </w:p>
    <w:p w:rsidR="00CE593F" w:rsidRPr="00D37593" w:rsidP="00CE593F" w14:paraId="02C5F75A" w14:textId="291D52AD">
      <w:pPr>
        <w:widowControl/>
        <w:rPr>
          <w:rFonts w:ascii="Times New Roman" w:hAnsi="Times New Roman"/>
        </w:rPr>
      </w:pPr>
      <w:r w:rsidRPr="00D37593">
        <w:rPr>
          <w:rFonts w:ascii="Times New Roman" w:hAnsi="Times New Roman"/>
        </w:rPr>
        <w:t xml:space="preserve">Paragraph 1910.184(g)(8)(ii) requires that once repaired, each sling shall be permanently marked or tagged, or a written record </w:t>
      </w:r>
      <w:r w:rsidR="00D01E46">
        <w:rPr>
          <w:rFonts w:ascii="Times New Roman" w:hAnsi="Times New Roman"/>
        </w:rPr>
        <w:t>maintained</w:t>
      </w:r>
      <w:r w:rsidR="00627284">
        <w:rPr>
          <w:rFonts w:ascii="Times New Roman" w:hAnsi="Times New Roman"/>
        </w:rPr>
        <w:t>,</w:t>
      </w:r>
      <w:r w:rsidRPr="00D37593">
        <w:rPr>
          <w:rFonts w:ascii="Times New Roman" w:hAnsi="Times New Roman"/>
        </w:rPr>
        <w:t xml:space="preserve"> </w:t>
      </w:r>
      <w:r w:rsidR="00627284">
        <w:rPr>
          <w:rFonts w:ascii="Times New Roman" w:hAnsi="Times New Roman"/>
        </w:rPr>
        <w:t>to indicate</w:t>
      </w:r>
      <w:r w:rsidRPr="00D37593">
        <w:rPr>
          <w:rFonts w:ascii="Times New Roman" w:hAnsi="Times New Roman"/>
        </w:rPr>
        <w:t xml:space="preserve"> the information specified in the Standard.  OSHA estimates manufacturers will provide written records for about 10% (</w:t>
      </w:r>
      <w:r w:rsidR="007E5202">
        <w:rPr>
          <w:rFonts w:ascii="Times New Roman" w:hAnsi="Times New Roman"/>
        </w:rPr>
        <w:t>4,513</w:t>
      </w:r>
      <w:r w:rsidRPr="00D37593">
        <w:rPr>
          <w:rFonts w:ascii="Times New Roman" w:hAnsi="Times New Roman"/>
        </w:rPr>
        <w:t>) of the repaired slings</w:t>
      </w:r>
      <w:r w:rsidR="00900ED3">
        <w:rPr>
          <w:rFonts w:ascii="Times New Roman" w:hAnsi="Times New Roman"/>
        </w:rPr>
        <w:t xml:space="preserve"> and will </w:t>
      </w:r>
      <w:r w:rsidRPr="00D37593">
        <w:rPr>
          <w:rFonts w:ascii="Times New Roman" w:hAnsi="Times New Roman"/>
        </w:rPr>
        <w:t xml:space="preserve">either tag or mark permanently </w:t>
      </w:r>
      <w:r w:rsidR="00900ED3">
        <w:rPr>
          <w:rFonts w:ascii="Times New Roman" w:hAnsi="Times New Roman"/>
        </w:rPr>
        <w:t>the remaining repaired slings</w:t>
      </w:r>
      <w:r w:rsidRPr="00D37593">
        <w:rPr>
          <w:rFonts w:ascii="Times New Roman" w:hAnsi="Times New Roman"/>
        </w:rPr>
        <w:t>. The employer has no burden for this activity</w:t>
      </w:r>
      <w:r w:rsidR="00900ED3">
        <w:rPr>
          <w:rFonts w:ascii="Times New Roman" w:hAnsi="Times New Roman"/>
        </w:rPr>
        <w:t xml:space="preserve"> but</w:t>
      </w:r>
      <w:r w:rsidRPr="00D37593">
        <w:rPr>
          <w:rFonts w:ascii="Times New Roman" w:hAnsi="Times New Roman"/>
        </w:rPr>
        <w:t xml:space="preserve"> must maintain the written records as required by paragraph 1910.184(g)(8)(ii).  The Agency estimates that it takes a crane operator 1 minute (1/60 hour) to complete this task. </w:t>
      </w:r>
    </w:p>
    <w:p w:rsidR="00CE593F" w:rsidRPr="00D37593" w:rsidP="00CE593F" w14:paraId="7FAEF61B" w14:textId="77777777">
      <w:pPr>
        <w:widowControl/>
        <w:rPr>
          <w:rFonts w:ascii="Times New Roman" w:hAnsi="Times New Roman"/>
        </w:rPr>
      </w:pPr>
    </w:p>
    <w:p w:rsidR="00CE593F" w:rsidRPr="00D37593" w:rsidP="00CE593F" w14:paraId="762475C6" w14:textId="142F9067">
      <w:pPr>
        <w:widowControl/>
        <w:ind w:left="1080" w:firstLine="360"/>
        <w:rPr>
          <w:rFonts w:ascii="Times New Roman" w:hAnsi="Times New Roman"/>
        </w:rPr>
      </w:pPr>
      <w:r w:rsidRPr="00D37593">
        <w:rPr>
          <w:rFonts w:ascii="Times New Roman" w:hAnsi="Times New Roman"/>
          <w:b/>
          <w:bCs/>
        </w:rPr>
        <w:t>Burden hours:</w:t>
      </w:r>
      <w:r w:rsidRPr="00D37593">
        <w:rPr>
          <w:rFonts w:ascii="Times New Roman" w:hAnsi="Times New Roman"/>
        </w:rPr>
        <w:tab/>
      </w:r>
      <w:r w:rsidR="003466BA">
        <w:rPr>
          <w:rFonts w:ascii="Times New Roman" w:hAnsi="Times New Roman"/>
        </w:rPr>
        <w:t xml:space="preserve">4,513 </w:t>
      </w:r>
      <w:r w:rsidRPr="00D37593" w:rsidR="003466BA">
        <w:rPr>
          <w:rFonts w:ascii="Times New Roman" w:hAnsi="Times New Roman"/>
        </w:rPr>
        <w:t>slings</w:t>
      </w:r>
      <w:r w:rsidRPr="00D37593">
        <w:rPr>
          <w:rFonts w:ascii="Times New Roman" w:hAnsi="Times New Roman"/>
        </w:rPr>
        <w:t xml:space="preserve"> × 1/60 hour = </w:t>
      </w:r>
      <w:r w:rsidR="00D166E5">
        <w:rPr>
          <w:rFonts w:ascii="Times New Roman" w:hAnsi="Times New Roman"/>
        </w:rPr>
        <w:t>75</w:t>
      </w:r>
      <w:r w:rsidRPr="00D37593">
        <w:rPr>
          <w:rFonts w:ascii="Times New Roman" w:hAnsi="Times New Roman"/>
        </w:rPr>
        <w:t xml:space="preserve"> hours</w:t>
      </w:r>
    </w:p>
    <w:p w:rsidR="00CE593F" w:rsidP="009659BE" w14:paraId="4691494E" w14:textId="64F9727D">
      <w:pPr>
        <w:widowControl/>
        <w:ind w:left="1440" w:firstLine="540"/>
        <w:rPr>
          <w:rFonts w:ascii="Times New Roman" w:hAnsi="Times New Roman"/>
        </w:rPr>
      </w:pPr>
      <w:r w:rsidRPr="00D37593">
        <w:rPr>
          <w:rFonts w:ascii="Times New Roman" w:hAnsi="Times New Roman"/>
          <w:bCs/>
        </w:rPr>
        <w:t xml:space="preserve">      </w:t>
      </w:r>
      <w:r w:rsidRPr="00D37593">
        <w:rPr>
          <w:rFonts w:ascii="Times New Roman" w:hAnsi="Times New Roman"/>
          <w:b/>
          <w:bCs/>
        </w:rPr>
        <w:t>Cost:</w:t>
      </w:r>
      <w:r w:rsidRPr="00D37593">
        <w:rPr>
          <w:rFonts w:ascii="Times New Roman" w:hAnsi="Times New Roman"/>
          <w:bCs/>
        </w:rPr>
        <w:tab/>
      </w:r>
      <w:r w:rsidR="00706A0C">
        <w:rPr>
          <w:rFonts w:ascii="Times New Roman" w:hAnsi="Times New Roman"/>
        </w:rPr>
        <w:t>75</w:t>
      </w:r>
      <w:r w:rsidRPr="00D37593">
        <w:rPr>
          <w:rFonts w:ascii="Times New Roman" w:hAnsi="Times New Roman"/>
        </w:rPr>
        <w:t xml:space="preserve"> hours × $</w:t>
      </w:r>
      <w:r w:rsidR="00706A0C">
        <w:rPr>
          <w:rFonts w:ascii="Times New Roman" w:hAnsi="Times New Roman"/>
        </w:rPr>
        <w:t>46.46</w:t>
      </w:r>
      <w:r w:rsidRPr="00D37593">
        <w:rPr>
          <w:rFonts w:ascii="Times New Roman" w:hAnsi="Times New Roman"/>
        </w:rPr>
        <w:t xml:space="preserve"> = $</w:t>
      </w:r>
      <w:r w:rsidR="00881DE4">
        <w:rPr>
          <w:rFonts w:ascii="Times New Roman" w:hAnsi="Times New Roman"/>
        </w:rPr>
        <w:t xml:space="preserve">3,485 </w:t>
      </w:r>
    </w:p>
    <w:p w:rsidR="009659BE" w:rsidRPr="00D37593" w:rsidP="009659BE" w14:paraId="18BAF208" w14:textId="77777777">
      <w:pPr>
        <w:widowControl/>
        <w:ind w:left="1440" w:firstLine="540"/>
        <w:rPr>
          <w:rFonts w:ascii="Times New Roman" w:hAnsi="Times New Roman"/>
          <w:b/>
          <w:bCs/>
        </w:rPr>
      </w:pPr>
    </w:p>
    <w:p w:rsidR="00CE593F" w:rsidRPr="00D37593" w:rsidP="00CE593F" w14:paraId="4EB61BC3" w14:textId="77777777">
      <w:pPr>
        <w:widowControl/>
        <w:rPr>
          <w:rFonts w:ascii="Times New Roman" w:hAnsi="Times New Roman"/>
          <w:b/>
          <w:bCs/>
        </w:rPr>
      </w:pPr>
      <w:r w:rsidRPr="00D37593">
        <w:rPr>
          <w:rFonts w:ascii="Times New Roman" w:hAnsi="Times New Roman"/>
          <w:b/>
          <w:bCs/>
        </w:rPr>
        <w:t>(D)  Natural and Synthetic Fiber Rope Slings (§1910.184(h)(1))</w:t>
      </w:r>
    </w:p>
    <w:p w:rsidR="00CE593F" w:rsidRPr="00D37593" w:rsidP="00CE593F" w14:paraId="3B53ED4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Times New Roman" w:hAnsi="Times New Roman"/>
          <w:b/>
          <w:bCs/>
        </w:rPr>
      </w:pPr>
    </w:p>
    <w:p w:rsidR="00CE593F" w:rsidRPr="00D37593" w:rsidP="00CE593F" w14:paraId="1DC32DD7" w14:textId="50AA15B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Times New Roman" w:hAnsi="Times New Roman"/>
        </w:rPr>
      </w:pPr>
      <w:r w:rsidRPr="00D37593">
        <w:rPr>
          <w:rFonts w:ascii="Times New Roman" w:hAnsi="Times New Roman"/>
        </w:rPr>
        <w:t xml:space="preserve">Paragraph (h)(1) requires each natural and synthetic fiber-rope sling to have permanently affixed and legible identification markings stating the rated capacity for the types of </w:t>
      </w:r>
      <w:r w:rsidRPr="00D37593" w:rsidR="00554729">
        <w:rPr>
          <w:rFonts w:ascii="Times New Roman" w:hAnsi="Times New Roman"/>
        </w:rPr>
        <w:t>hitches</w:t>
      </w:r>
      <w:r w:rsidRPr="00D37593">
        <w:rPr>
          <w:rFonts w:ascii="Times New Roman" w:hAnsi="Times New Roman"/>
        </w:rPr>
        <w:t xml:space="preserve"> used and angle upon which it is based, type of fiber material, and the number of legs if more than one. </w:t>
      </w:r>
      <w:r w:rsidR="00B81E4C">
        <w:rPr>
          <w:rFonts w:ascii="Times New Roman" w:hAnsi="Times New Roman"/>
        </w:rPr>
        <w:t>The manufacturer will initially supply this information</w:t>
      </w:r>
      <w:r w:rsidRPr="00D37593">
        <w:rPr>
          <w:rFonts w:ascii="Times New Roman" w:hAnsi="Times New Roman"/>
        </w:rPr>
        <w:t>, and the only burden to the employer would be to replace the initial tag or marking.  OSHA estimates only a small percentage of slings would fall into this category, as low as .1</w:t>
      </w:r>
      <w:r w:rsidRPr="00D37593" w:rsidR="00554729">
        <w:rPr>
          <w:rFonts w:ascii="Times New Roman" w:hAnsi="Times New Roman"/>
        </w:rPr>
        <w:t>% (</w:t>
      </w:r>
      <w:r w:rsidR="00944994">
        <w:rPr>
          <w:rFonts w:ascii="Times New Roman" w:hAnsi="Times New Roman"/>
        </w:rPr>
        <w:t>68</w:t>
      </w:r>
      <w:r w:rsidRPr="00D37593">
        <w:rPr>
          <w:rFonts w:ascii="Times New Roman" w:hAnsi="Times New Roman"/>
        </w:rPr>
        <w:t>), and it would take about 30 minutes (30/60 hour) for a crane operator to acquire the information, make a new tag, and affix it to the sling.</w:t>
      </w:r>
      <w:r w:rsidR="000C6764">
        <w:rPr>
          <w:rFonts w:ascii="Times New Roman" w:hAnsi="Times New Roman"/>
        </w:rPr>
        <w:t xml:space="preserve">   </w:t>
      </w:r>
    </w:p>
    <w:p w:rsidR="00CE593F" w:rsidRPr="00D37593" w:rsidP="00CE593F" w14:paraId="63C2518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Times New Roman" w:hAnsi="Times New Roman"/>
          <w:b/>
          <w:bCs/>
        </w:rPr>
      </w:pPr>
    </w:p>
    <w:p w:rsidR="00CE593F" w:rsidRPr="00D37593" w:rsidP="00CE593F" w14:paraId="30BF236E" w14:textId="3D4E8F80">
      <w:pPr>
        <w:widowControl/>
        <w:ind w:left="720" w:firstLine="720"/>
        <w:rPr>
          <w:rFonts w:ascii="Times New Roman" w:hAnsi="Times New Roman"/>
        </w:rPr>
      </w:pPr>
      <w:r w:rsidRPr="00D37593">
        <w:rPr>
          <w:rFonts w:ascii="Times New Roman" w:hAnsi="Times New Roman"/>
          <w:b/>
          <w:bCs/>
        </w:rPr>
        <w:t>Burden hours:</w:t>
      </w:r>
      <w:r w:rsidRPr="00D37593">
        <w:rPr>
          <w:rFonts w:ascii="Times New Roman" w:hAnsi="Times New Roman"/>
        </w:rPr>
        <w:tab/>
      </w:r>
      <w:r w:rsidR="00944994">
        <w:rPr>
          <w:rFonts w:ascii="Times New Roman" w:hAnsi="Times New Roman"/>
        </w:rPr>
        <w:t>68</w:t>
      </w:r>
      <w:r w:rsidRPr="00D37593">
        <w:rPr>
          <w:rFonts w:ascii="Times New Roman" w:hAnsi="Times New Roman"/>
        </w:rPr>
        <w:t xml:space="preserve"> slings ×30/60 hour = </w:t>
      </w:r>
      <w:r w:rsidR="00943EC4">
        <w:rPr>
          <w:rFonts w:ascii="Times New Roman" w:hAnsi="Times New Roman"/>
        </w:rPr>
        <w:t>34</w:t>
      </w:r>
      <w:r w:rsidRPr="00D37593">
        <w:rPr>
          <w:rFonts w:ascii="Times New Roman" w:hAnsi="Times New Roman"/>
        </w:rPr>
        <w:t xml:space="preserve"> hours</w:t>
      </w:r>
    </w:p>
    <w:p w:rsidR="00CE593F" w:rsidRPr="00D37593" w:rsidP="00CE593F" w14:paraId="2FBEF5F3" w14:textId="25C475C3">
      <w:pPr>
        <w:widowControl/>
        <w:ind w:left="1440" w:firstLine="810"/>
        <w:rPr>
          <w:rFonts w:ascii="Times New Roman" w:hAnsi="Times New Roman"/>
        </w:rPr>
      </w:pPr>
      <w:r w:rsidRPr="00D37593">
        <w:rPr>
          <w:rFonts w:ascii="Times New Roman" w:hAnsi="Times New Roman"/>
          <w:b/>
          <w:bCs/>
        </w:rPr>
        <w:t xml:space="preserve">  Cost:</w:t>
      </w:r>
      <w:r w:rsidRPr="00D37593">
        <w:rPr>
          <w:rFonts w:ascii="Times New Roman" w:hAnsi="Times New Roman"/>
        </w:rPr>
        <w:tab/>
      </w:r>
      <w:r w:rsidR="00943EC4">
        <w:rPr>
          <w:rFonts w:ascii="Times New Roman" w:hAnsi="Times New Roman"/>
        </w:rPr>
        <w:t>34</w:t>
      </w:r>
      <w:r w:rsidRPr="00D37593">
        <w:rPr>
          <w:rFonts w:ascii="Times New Roman" w:hAnsi="Times New Roman"/>
        </w:rPr>
        <w:t xml:space="preserve"> hours × $</w:t>
      </w:r>
      <w:r w:rsidR="00586988">
        <w:rPr>
          <w:rFonts w:ascii="Times New Roman" w:hAnsi="Times New Roman"/>
        </w:rPr>
        <w:t>46.46</w:t>
      </w:r>
      <w:r w:rsidRPr="00D37593">
        <w:rPr>
          <w:rFonts w:ascii="Times New Roman" w:hAnsi="Times New Roman"/>
        </w:rPr>
        <w:t xml:space="preserve"> = </w:t>
      </w:r>
      <w:r w:rsidR="00AC119F">
        <w:rPr>
          <w:rFonts w:ascii="Times New Roman" w:hAnsi="Times New Roman"/>
        </w:rPr>
        <w:t>$</w:t>
      </w:r>
      <w:r w:rsidR="000C6764">
        <w:rPr>
          <w:rFonts w:ascii="Times New Roman" w:hAnsi="Times New Roman"/>
        </w:rPr>
        <w:t xml:space="preserve">1,580 </w:t>
      </w:r>
    </w:p>
    <w:p w:rsidR="00CE593F" w:rsidRPr="00D37593" w:rsidP="00CE593F" w14:paraId="4BEE2D97" w14:textId="77777777">
      <w:pPr>
        <w:widowControl/>
        <w:rPr>
          <w:rFonts w:ascii="Times New Roman" w:hAnsi="Times New Roman"/>
          <w:b/>
          <w:bCs/>
        </w:rPr>
      </w:pPr>
    </w:p>
    <w:p w:rsidR="00CE593F" w:rsidRPr="00D37593" w:rsidP="00CE593F" w14:paraId="0B57CA2F" w14:textId="77777777">
      <w:pPr>
        <w:widowControl/>
        <w:rPr>
          <w:rFonts w:ascii="Times New Roman" w:hAnsi="Times New Roman"/>
          <w:b/>
        </w:rPr>
      </w:pPr>
      <w:r w:rsidRPr="00D37593">
        <w:rPr>
          <w:rFonts w:ascii="Times New Roman" w:hAnsi="Times New Roman"/>
          <w:b/>
          <w:bCs/>
        </w:rPr>
        <w:t>(E) Synthetic Web Slings (§1910.184(i))</w:t>
      </w:r>
    </w:p>
    <w:p w:rsidR="00CE593F" w:rsidRPr="00D37593" w:rsidP="00CE593F" w14:paraId="41F415C3" w14:textId="77777777">
      <w:pPr>
        <w:widowControl/>
        <w:rPr>
          <w:rFonts w:ascii="Times New Roman" w:hAnsi="Times New Roman"/>
        </w:rPr>
      </w:pPr>
    </w:p>
    <w:p w:rsidR="00CE593F" w:rsidRPr="00D37593" w:rsidP="00CE593F" w14:paraId="4BF3A584" w14:textId="18044D53">
      <w:pPr>
        <w:widowControl/>
        <w:rPr>
          <w:rFonts w:ascii="Times New Roman" w:hAnsi="Times New Roman"/>
        </w:rPr>
      </w:pPr>
      <w:r w:rsidRPr="00D37593">
        <w:rPr>
          <w:rFonts w:ascii="Times New Roman" w:hAnsi="Times New Roman"/>
        </w:rPr>
        <w:t xml:space="preserve">Paragraph (i)(1) requires that synthetic web slings be marked or coded to show the rated capacities for each type of hitch, and the synthetic web material used in the sling. </w:t>
      </w:r>
      <w:r w:rsidR="003466BA">
        <w:rPr>
          <w:rFonts w:ascii="Times New Roman" w:hAnsi="Times New Roman"/>
        </w:rPr>
        <w:t>The manufacturer will provide this information</w:t>
      </w:r>
      <w:r w:rsidRPr="00D37593">
        <w:rPr>
          <w:rFonts w:ascii="Times New Roman" w:hAnsi="Times New Roman"/>
        </w:rPr>
        <w:t xml:space="preserve"> as a usual and customary practice at the time of sale.  However, if the mark or code needs to be replaced, OSHA estimates it will take a crane operator about 30 minutes (30/60 </w:t>
      </w:r>
      <w:r w:rsidR="003466BA">
        <w:rPr>
          <w:rFonts w:ascii="Times New Roman" w:hAnsi="Times New Roman"/>
        </w:rPr>
        <w:t>hours</w:t>
      </w:r>
      <w:r w:rsidRPr="00D37593">
        <w:rPr>
          <w:rFonts w:ascii="Times New Roman" w:hAnsi="Times New Roman"/>
        </w:rPr>
        <w:t>) to acquire the information and attach the marking or coding to the sling.  OSHA estimates only a few slings, about .1% (</w:t>
      </w:r>
      <w:r w:rsidRPr="410D860C" w:rsidR="13576CA2">
        <w:rPr>
          <w:rFonts w:ascii="Times New Roman" w:hAnsi="Times New Roman"/>
        </w:rPr>
        <w:t>609</w:t>
      </w:r>
      <w:r w:rsidRPr="00D37593">
        <w:rPr>
          <w:rFonts w:ascii="Times New Roman" w:hAnsi="Times New Roman"/>
        </w:rPr>
        <w:t>), fall into this category.</w:t>
      </w:r>
    </w:p>
    <w:p w:rsidR="00CE593F" w:rsidRPr="00D37593" w:rsidP="00CE593F" w14:paraId="5D21A453" w14:textId="77777777">
      <w:pPr>
        <w:widowControl/>
        <w:ind w:left="720" w:firstLine="720"/>
        <w:rPr>
          <w:rFonts w:ascii="Times New Roman" w:hAnsi="Times New Roman"/>
          <w:bCs/>
          <w:color w:val="FF0000"/>
        </w:rPr>
      </w:pPr>
    </w:p>
    <w:p w:rsidR="00CE593F" w:rsidRPr="00D37593" w:rsidP="00CE593F" w14:paraId="6EA9E927" w14:textId="781734AD">
      <w:pPr>
        <w:widowControl/>
        <w:ind w:left="720" w:firstLine="720"/>
        <w:rPr>
          <w:rFonts w:ascii="Times New Roman" w:hAnsi="Times New Roman"/>
        </w:rPr>
      </w:pPr>
      <w:r w:rsidRPr="00D37593">
        <w:rPr>
          <w:rFonts w:ascii="Times New Roman" w:hAnsi="Times New Roman"/>
          <w:b/>
          <w:bCs/>
        </w:rPr>
        <w:t>Burden hours:</w:t>
      </w:r>
      <w:r w:rsidRPr="00D37593">
        <w:rPr>
          <w:rFonts w:ascii="Times New Roman" w:hAnsi="Times New Roman"/>
          <w:b/>
          <w:bCs/>
        </w:rPr>
        <w:tab/>
      </w:r>
      <w:r w:rsidR="003466BA">
        <w:rPr>
          <w:rFonts w:ascii="Times New Roman" w:hAnsi="Times New Roman"/>
        </w:rPr>
        <w:t xml:space="preserve">609 </w:t>
      </w:r>
      <w:r w:rsidR="00164397">
        <w:rPr>
          <w:rFonts w:ascii="Times New Roman" w:hAnsi="Times New Roman"/>
        </w:rPr>
        <w:t>s</w:t>
      </w:r>
      <w:r w:rsidRPr="00D37593" w:rsidR="003466BA">
        <w:rPr>
          <w:rFonts w:ascii="Times New Roman" w:hAnsi="Times New Roman"/>
        </w:rPr>
        <w:t>lings</w:t>
      </w:r>
      <w:r w:rsidRPr="00D37593">
        <w:rPr>
          <w:rFonts w:ascii="Times New Roman" w:hAnsi="Times New Roman"/>
        </w:rPr>
        <w:t xml:space="preserve"> × 30/60 hour = </w:t>
      </w:r>
      <w:r w:rsidR="002E3C43">
        <w:rPr>
          <w:rFonts w:ascii="Times New Roman" w:hAnsi="Times New Roman"/>
        </w:rPr>
        <w:t>305</w:t>
      </w:r>
      <w:r w:rsidRPr="00D37593">
        <w:rPr>
          <w:rFonts w:ascii="Times New Roman" w:hAnsi="Times New Roman"/>
        </w:rPr>
        <w:t xml:space="preserve"> hours</w:t>
      </w:r>
    </w:p>
    <w:p w:rsidR="00CE593F" w:rsidRPr="000E4712" w:rsidP="00CE593F" w14:paraId="076277AE" w14:textId="25779581">
      <w:pPr>
        <w:widowControl/>
        <w:ind w:left="1440" w:firstLine="810"/>
        <w:rPr>
          <w:rFonts w:ascii="Times New Roman" w:hAnsi="Times New Roman"/>
          <w:color w:val="000000"/>
        </w:rPr>
      </w:pPr>
      <w:r w:rsidRPr="00D37593">
        <w:rPr>
          <w:rFonts w:ascii="Times New Roman" w:hAnsi="Times New Roman"/>
          <w:bCs/>
        </w:rPr>
        <w:t xml:space="preserve">  </w:t>
      </w:r>
      <w:r w:rsidRPr="00D37593">
        <w:rPr>
          <w:rFonts w:ascii="Times New Roman" w:hAnsi="Times New Roman"/>
          <w:b/>
          <w:bCs/>
        </w:rPr>
        <w:t>Cost:</w:t>
      </w:r>
      <w:r w:rsidRPr="00D37593">
        <w:rPr>
          <w:rFonts w:ascii="Times New Roman" w:hAnsi="Times New Roman"/>
        </w:rPr>
        <w:tab/>
      </w:r>
      <w:r w:rsidR="003466BA">
        <w:rPr>
          <w:rFonts w:ascii="Times New Roman" w:hAnsi="Times New Roman"/>
        </w:rPr>
        <w:t xml:space="preserve">305 </w:t>
      </w:r>
      <w:r w:rsidRPr="00D37593" w:rsidR="003466BA">
        <w:rPr>
          <w:rFonts w:ascii="Times New Roman" w:hAnsi="Times New Roman"/>
        </w:rPr>
        <w:t>hours</w:t>
      </w:r>
      <w:r w:rsidRPr="00D37593">
        <w:rPr>
          <w:rFonts w:ascii="Times New Roman" w:hAnsi="Times New Roman"/>
        </w:rPr>
        <w:t xml:space="preserve"> × $</w:t>
      </w:r>
      <w:r w:rsidR="002E3C43">
        <w:rPr>
          <w:rFonts w:ascii="Times New Roman" w:hAnsi="Times New Roman"/>
        </w:rPr>
        <w:t>46.46</w:t>
      </w:r>
      <w:r w:rsidRPr="00D37593">
        <w:rPr>
          <w:rFonts w:ascii="Times New Roman" w:hAnsi="Times New Roman"/>
        </w:rPr>
        <w:t xml:space="preserve"> = $</w:t>
      </w:r>
      <w:r w:rsidR="0002011C">
        <w:rPr>
          <w:rFonts w:ascii="Times New Roman" w:hAnsi="Times New Roman"/>
          <w:color w:val="000000"/>
        </w:rPr>
        <w:t xml:space="preserve">14,170 </w:t>
      </w:r>
    </w:p>
    <w:p w:rsidR="00CE593F" w:rsidRPr="000E4712" w:rsidP="00CE593F" w14:paraId="67960116" w14:textId="77777777">
      <w:pPr>
        <w:widowControl/>
        <w:ind w:left="1440" w:firstLine="810"/>
        <w:rPr>
          <w:rFonts w:ascii="Times New Roman" w:hAnsi="Times New Roman"/>
          <w:color w:val="000000"/>
        </w:rPr>
      </w:pPr>
    </w:p>
    <w:p w:rsidR="00CE593F" w:rsidRPr="00D37593" w:rsidP="00CE593F" w14:paraId="00B48FA6" w14:textId="07024B9F">
      <w:pPr>
        <w:widowControl/>
        <w:rPr>
          <w:rFonts w:ascii="Times New Roman" w:hAnsi="Times New Roman"/>
        </w:rPr>
      </w:pPr>
      <w:r w:rsidRPr="00D37593">
        <w:rPr>
          <w:rFonts w:ascii="Times New Roman" w:hAnsi="Times New Roman"/>
        </w:rPr>
        <w:t xml:space="preserve">Paragraph 1910.184(i)(8)(ii) </w:t>
      </w:r>
      <w:r w:rsidR="008D4EF3">
        <w:rPr>
          <w:rFonts w:ascii="Times New Roman" w:hAnsi="Times New Roman"/>
        </w:rPr>
        <w:t xml:space="preserve">requires the manufacturer to </w:t>
      </w:r>
      <w:r w:rsidR="003F48F2">
        <w:rPr>
          <w:rFonts w:ascii="Times New Roman" w:hAnsi="Times New Roman"/>
        </w:rPr>
        <w:t>proof test each</w:t>
      </w:r>
      <w:r w:rsidRPr="00D37593">
        <w:rPr>
          <w:rFonts w:ascii="Times New Roman" w:hAnsi="Times New Roman"/>
        </w:rPr>
        <w:t xml:space="preserve"> repaired synthetic web sling</w:t>
      </w:r>
      <w:r w:rsidR="003F48F2">
        <w:rPr>
          <w:rFonts w:ascii="Times New Roman" w:hAnsi="Times New Roman"/>
        </w:rPr>
        <w:t xml:space="preserve"> and requires t</w:t>
      </w:r>
      <w:r w:rsidRPr="00D37593">
        <w:rPr>
          <w:rFonts w:ascii="Times New Roman" w:hAnsi="Times New Roman"/>
        </w:rPr>
        <w:t xml:space="preserve">he employer </w:t>
      </w:r>
      <w:r w:rsidR="003F48F2">
        <w:rPr>
          <w:rFonts w:ascii="Times New Roman" w:hAnsi="Times New Roman"/>
        </w:rPr>
        <w:t xml:space="preserve">to </w:t>
      </w:r>
      <w:r w:rsidRPr="00D37593">
        <w:rPr>
          <w:rFonts w:ascii="Times New Roman" w:hAnsi="Times New Roman"/>
        </w:rPr>
        <w:t>maintain a certificate of the proof test. The manufacturer will prepare a certificate of the proof test as a usual and customary practice, so the employer has no burden for this activity.  However, the Agency estimates that a crane operator spends 1 minute (1/60 hour</w:t>
      </w:r>
      <w:r w:rsidR="003466BA">
        <w:rPr>
          <w:rFonts w:ascii="Times New Roman" w:hAnsi="Times New Roman"/>
        </w:rPr>
        <w:t>s</w:t>
      </w:r>
      <w:r w:rsidRPr="00D37593">
        <w:rPr>
          <w:rFonts w:ascii="Times New Roman" w:hAnsi="Times New Roman"/>
        </w:rPr>
        <w:t xml:space="preserve">) </w:t>
      </w:r>
      <w:r w:rsidR="00FF605F">
        <w:rPr>
          <w:rFonts w:ascii="Times New Roman" w:hAnsi="Times New Roman"/>
        </w:rPr>
        <w:t>to maintain a certificate of the proof test</w:t>
      </w:r>
      <w:r w:rsidR="00B03AC3">
        <w:rPr>
          <w:rFonts w:ascii="Times New Roman" w:hAnsi="Times New Roman"/>
        </w:rPr>
        <w:t xml:space="preserve"> </w:t>
      </w:r>
      <w:r w:rsidR="009D6B9A">
        <w:rPr>
          <w:rFonts w:ascii="Times New Roman" w:hAnsi="Times New Roman"/>
        </w:rPr>
        <w:t xml:space="preserve">and that </w:t>
      </w:r>
      <w:r w:rsidRPr="00D37593">
        <w:rPr>
          <w:rFonts w:ascii="Times New Roman" w:hAnsi="Times New Roman"/>
        </w:rPr>
        <w:t>25% (</w:t>
      </w:r>
      <w:r w:rsidR="003466BA">
        <w:rPr>
          <w:rFonts w:ascii="Times New Roman" w:hAnsi="Times New Roman"/>
        </w:rPr>
        <w:t>152,299)</w:t>
      </w:r>
      <w:r w:rsidRPr="00D37593">
        <w:rPr>
          <w:rFonts w:ascii="Times New Roman" w:hAnsi="Times New Roman"/>
        </w:rPr>
        <w:t xml:space="preserve"> of synthetic web slings are repaired</w:t>
      </w:r>
      <w:r w:rsidR="009D6B9A">
        <w:rPr>
          <w:rFonts w:ascii="Times New Roman" w:hAnsi="Times New Roman"/>
        </w:rPr>
        <w:t xml:space="preserve"> in any given year</w:t>
      </w:r>
      <w:r w:rsidRPr="00D37593">
        <w:rPr>
          <w:rFonts w:ascii="Times New Roman" w:hAnsi="Times New Roman"/>
        </w:rPr>
        <w:t>.</w:t>
      </w:r>
    </w:p>
    <w:p w:rsidR="00CE593F" w:rsidRPr="00D37593" w:rsidP="00CE593F" w14:paraId="29F780F0" w14:textId="77777777">
      <w:pPr>
        <w:widowControl/>
        <w:rPr>
          <w:rFonts w:ascii="Times New Roman" w:hAnsi="Times New Roman"/>
        </w:rPr>
      </w:pPr>
    </w:p>
    <w:p w:rsidR="00CE593F" w:rsidRPr="00D37593" w:rsidP="00CE593F" w14:paraId="171A426B" w14:textId="13C32B60">
      <w:pPr>
        <w:widowControl/>
        <w:ind w:left="720" w:firstLine="720"/>
        <w:rPr>
          <w:rFonts w:ascii="Times New Roman" w:hAnsi="Times New Roman"/>
        </w:rPr>
      </w:pPr>
      <w:r w:rsidRPr="00D37593">
        <w:rPr>
          <w:rFonts w:ascii="Times New Roman" w:hAnsi="Times New Roman"/>
          <w:b/>
          <w:bCs/>
        </w:rPr>
        <w:t>Burden hours:</w:t>
      </w:r>
      <w:r w:rsidRPr="00D37593">
        <w:rPr>
          <w:rFonts w:ascii="Times New Roman" w:hAnsi="Times New Roman"/>
          <w:bCs/>
        </w:rPr>
        <w:tab/>
      </w:r>
      <w:r w:rsidR="001E48E4">
        <w:rPr>
          <w:rFonts w:ascii="Times New Roman" w:hAnsi="Times New Roman"/>
          <w:bCs/>
        </w:rPr>
        <w:t>152,299</w:t>
      </w:r>
      <w:r w:rsidRPr="00D37593">
        <w:rPr>
          <w:rFonts w:ascii="Times New Roman" w:hAnsi="Times New Roman"/>
        </w:rPr>
        <w:t xml:space="preserve"> slings × 1/60 hour = </w:t>
      </w:r>
      <w:r w:rsidR="00E72661">
        <w:rPr>
          <w:rFonts w:ascii="Times New Roman" w:hAnsi="Times New Roman"/>
        </w:rPr>
        <w:t>2,538</w:t>
      </w:r>
      <w:r w:rsidRPr="00D37593">
        <w:rPr>
          <w:rFonts w:ascii="Times New Roman" w:hAnsi="Times New Roman"/>
        </w:rPr>
        <w:t xml:space="preserve"> hours</w:t>
      </w:r>
    </w:p>
    <w:p w:rsidR="00CE593F" w:rsidRPr="00D37593" w:rsidP="00C638AA" w14:paraId="009FE9D8" w14:textId="1F48BCFB">
      <w:pPr>
        <w:widowControl/>
        <w:ind w:left="1440" w:firstLine="810"/>
        <w:rPr>
          <w:rFonts w:ascii="Times New Roman" w:hAnsi="Times New Roman"/>
          <w:b/>
        </w:rPr>
      </w:pPr>
      <w:r w:rsidRPr="00D37593">
        <w:rPr>
          <w:rFonts w:ascii="Times New Roman" w:hAnsi="Times New Roman"/>
          <w:bCs/>
        </w:rPr>
        <w:t xml:space="preserve">  </w:t>
      </w:r>
      <w:r w:rsidRPr="00D37593">
        <w:rPr>
          <w:rFonts w:ascii="Times New Roman" w:hAnsi="Times New Roman"/>
          <w:b/>
          <w:bCs/>
        </w:rPr>
        <w:t>Cost:</w:t>
      </w:r>
      <w:r w:rsidRPr="00D37593">
        <w:rPr>
          <w:rFonts w:ascii="Times New Roman" w:hAnsi="Times New Roman"/>
          <w:bCs/>
        </w:rPr>
        <w:tab/>
      </w:r>
      <w:r w:rsidR="003466BA">
        <w:rPr>
          <w:rFonts w:ascii="Times New Roman" w:hAnsi="Times New Roman"/>
        </w:rPr>
        <w:t xml:space="preserve">2,538 </w:t>
      </w:r>
      <w:r w:rsidRPr="00D37593" w:rsidR="003466BA">
        <w:rPr>
          <w:rFonts w:ascii="Times New Roman" w:hAnsi="Times New Roman"/>
        </w:rPr>
        <w:t>hours</w:t>
      </w:r>
      <w:r w:rsidRPr="00D37593">
        <w:rPr>
          <w:rFonts w:ascii="Times New Roman" w:hAnsi="Times New Roman"/>
        </w:rPr>
        <w:t xml:space="preserve"> × $</w:t>
      </w:r>
      <w:r w:rsidR="00D67F20">
        <w:rPr>
          <w:rFonts w:ascii="Times New Roman" w:hAnsi="Times New Roman"/>
        </w:rPr>
        <w:t xml:space="preserve">46.46 </w:t>
      </w:r>
      <w:r w:rsidRPr="00D37593">
        <w:rPr>
          <w:rFonts w:ascii="Times New Roman" w:hAnsi="Times New Roman"/>
        </w:rPr>
        <w:t>= $</w:t>
      </w:r>
      <w:r w:rsidR="00537109">
        <w:rPr>
          <w:rFonts w:ascii="Times New Roman" w:hAnsi="Times New Roman"/>
        </w:rPr>
        <w:t>117,</w:t>
      </w:r>
      <w:r w:rsidR="008331D0">
        <w:rPr>
          <w:rFonts w:ascii="Times New Roman" w:hAnsi="Times New Roman"/>
        </w:rPr>
        <w:t xml:space="preserve">915 </w:t>
      </w:r>
    </w:p>
    <w:p w:rsidR="00CE593F" w:rsidRPr="00D37593" w:rsidP="00CE593F" w14:paraId="11DAAF61"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rPr>
        <w:sectPr w:rsidSect="002C3AD3">
          <w:headerReference w:type="default" r:id="rId10"/>
          <w:footerReference w:type="default" r:id="rId11"/>
          <w:footerReference w:type="first" r:id="rId12"/>
          <w:pgSz w:w="12240" w:h="15840"/>
          <w:pgMar w:top="1440" w:right="1440" w:bottom="1440" w:left="994" w:header="720" w:footer="706" w:gutter="0"/>
          <w:cols w:space="720"/>
          <w:noEndnote/>
          <w:docGrid w:linePitch="326"/>
        </w:sectPr>
      </w:pPr>
    </w:p>
    <w:p w:rsidR="00CE593F" w:rsidRPr="00D37593" w:rsidP="00144CD9" w14:paraId="0A651F6E" w14:textId="38FA315B">
      <w:pPr>
        <w:widowControl/>
        <w:ind w:left="1440" w:firstLine="720"/>
        <w:rPr>
          <w:rFonts w:ascii="Times New Roman" w:hAnsi="Times New Roman"/>
          <w:b/>
        </w:rPr>
      </w:pPr>
      <w:r>
        <w:rPr>
          <w:rFonts w:ascii="Times New Roman" w:hAnsi="Times New Roman"/>
          <w:b/>
        </w:rPr>
        <w:t xml:space="preserve">      </w:t>
      </w:r>
      <w:r w:rsidR="00C554A5">
        <w:rPr>
          <w:rFonts w:ascii="Times New Roman" w:hAnsi="Times New Roman"/>
          <w:b/>
        </w:rPr>
        <w:t xml:space="preserve">Table 2- </w:t>
      </w:r>
      <w:r w:rsidRPr="00D37593" w:rsidR="00C554A5">
        <w:rPr>
          <w:rFonts w:ascii="Times New Roman" w:hAnsi="Times New Roman"/>
          <w:b/>
        </w:rPr>
        <w:t xml:space="preserve">Estimated </w:t>
      </w:r>
      <w:r w:rsidRPr="00D37593">
        <w:rPr>
          <w:rFonts w:ascii="Times New Roman" w:hAnsi="Times New Roman"/>
          <w:b/>
        </w:rPr>
        <w:t xml:space="preserve">Annualized Respondent Burden Hours and Costs </w:t>
      </w:r>
    </w:p>
    <w:tbl>
      <w:tblPr>
        <w:tblpPr w:leftFromText="180" w:rightFromText="180" w:vertAnchor="page" w:horzAnchor="margin" w:tblpXSpec="center" w:tblpY="2351"/>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5"/>
        <w:gridCol w:w="1890"/>
        <w:gridCol w:w="1715"/>
        <w:gridCol w:w="1440"/>
        <w:gridCol w:w="1260"/>
        <w:gridCol w:w="1350"/>
        <w:gridCol w:w="1080"/>
        <w:gridCol w:w="1080"/>
        <w:gridCol w:w="1350"/>
      </w:tblGrid>
      <w:tr w14:paraId="6BB707BA" w14:textId="77777777" w:rsidTr="00760E73">
        <w:tblPrEx>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0"/>
        </w:trPr>
        <w:tc>
          <w:tcPr>
            <w:tcW w:w="2875" w:type="dxa"/>
            <w:shd w:val="clear" w:color="auto" w:fill="C6D9F1"/>
            <w:vAlign w:val="center"/>
          </w:tcPr>
          <w:p w:rsidR="00CE593F" w:rsidRPr="00144CD9" w:rsidP="00760E73" w14:paraId="3C828E38" w14:textId="2E8611F2">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sz w:val="20"/>
                <w:szCs w:val="20"/>
              </w:rPr>
            </w:pPr>
            <w:r w:rsidRPr="00144CD9">
              <w:rPr>
                <w:rFonts w:ascii="Times New Roman" w:hAnsi="Times New Roman"/>
                <w:b/>
                <w:sz w:val="20"/>
                <w:szCs w:val="20"/>
              </w:rPr>
              <w:t>Information Collection Requirements</w:t>
            </w:r>
          </w:p>
        </w:tc>
        <w:tc>
          <w:tcPr>
            <w:tcW w:w="1890" w:type="dxa"/>
            <w:shd w:val="clear" w:color="auto" w:fill="C6D9F1"/>
            <w:vAlign w:val="center"/>
          </w:tcPr>
          <w:p w:rsidR="00CE593F" w:rsidRPr="00144CD9" w:rsidP="001340C9" w14:paraId="1F548D4B"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sz w:val="20"/>
                <w:szCs w:val="20"/>
              </w:rPr>
            </w:pPr>
            <w:r w:rsidRPr="00144CD9">
              <w:rPr>
                <w:rFonts w:ascii="Times New Roman" w:hAnsi="Times New Roman"/>
                <w:b/>
                <w:sz w:val="20"/>
                <w:szCs w:val="20"/>
              </w:rPr>
              <w:t>Type of Respondent</w:t>
            </w:r>
          </w:p>
        </w:tc>
        <w:tc>
          <w:tcPr>
            <w:tcW w:w="1715" w:type="dxa"/>
            <w:shd w:val="clear" w:color="auto" w:fill="C6D9F1"/>
            <w:vAlign w:val="center"/>
          </w:tcPr>
          <w:p w:rsidR="00CE593F" w:rsidRPr="00144CD9" w:rsidP="001340C9" w14:paraId="2DC3A7C1" w14:textId="71B4405E">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i/>
                <w:sz w:val="20"/>
                <w:szCs w:val="20"/>
              </w:rPr>
            </w:pPr>
            <w:r w:rsidRPr="00144CD9">
              <w:rPr>
                <w:rFonts w:ascii="Times New Roman" w:hAnsi="Times New Roman"/>
                <w:b/>
                <w:sz w:val="20"/>
                <w:szCs w:val="20"/>
              </w:rPr>
              <w:t>Number of Respondents</w:t>
            </w:r>
          </w:p>
        </w:tc>
        <w:tc>
          <w:tcPr>
            <w:tcW w:w="1440" w:type="dxa"/>
            <w:shd w:val="clear" w:color="auto" w:fill="C6D9F1"/>
            <w:vAlign w:val="center"/>
          </w:tcPr>
          <w:p w:rsidR="00CE593F" w:rsidRPr="00144CD9" w:rsidP="001340C9" w14:paraId="25711EBB" w14:textId="04962EE6">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i/>
                <w:sz w:val="20"/>
                <w:szCs w:val="20"/>
              </w:rPr>
            </w:pPr>
            <w:r w:rsidRPr="00144CD9">
              <w:rPr>
                <w:rFonts w:ascii="Times New Roman" w:hAnsi="Times New Roman"/>
                <w:b/>
                <w:sz w:val="20"/>
                <w:szCs w:val="20"/>
              </w:rPr>
              <w:t>Responses per Respondent</w:t>
            </w:r>
          </w:p>
        </w:tc>
        <w:tc>
          <w:tcPr>
            <w:tcW w:w="1260" w:type="dxa"/>
            <w:shd w:val="clear" w:color="auto" w:fill="C6D9F1"/>
            <w:vAlign w:val="center"/>
          </w:tcPr>
          <w:p w:rsidR="00CE593F" w:rsidRPr="00144CD9" w:rsidP="001340C9" w14:paraId="3CB19FE1" w14:textId="1D56F550">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i/>
                <w:sz w:val="20"/>
                <w:szCs w:val="20"/>
              </w:rPr>
            </w:pPr>
            <w:r w:rsidRPr="00144CD9">
              <w:rPr>
                <w:rFonts w:ascii="Times New Roman" w:hAnsi="Times New Roman"/>
                <w:b/>
                <w:sz w:val="20"/>
                <w:szCs w:val="20"/>
              </w:rPr>
              <w:t>Total Number of Response</w:t>
            </w:r>
            <w:r w:rsidRPr="00144CD9" w:rsidR="008E2A7D">
              <w:rPr>
                <w:rFonts w:ascii="Times New Roman" w:hAnsi="Times New Roman"/>
                <w:b/>
                <w:sz w:val="20"/>
                <w:szCs w:val="20"/>
              </w:rPr>
              <w:t>s</w:t>
            </w:r>
          </w:p>
        </w:tc>
        <w:tc>
          <w:tcPr>
            <w:tcW w:w="1350" w:type="dxa"/>
            <w:shd w:val="clear" w:color="auto" w:fill="C6D9F1"/>
            <w:vAlign w:val="center"/>
          </w:tcPr>
          <w:p w:rsidR="00CE593F" w:rsidRPr="00144CD9" w:rsidP="001340C9" w14:paraId="054F4140"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sz w:val="20"/>
                <w:szCs w:val="20"/>
              </w:rPr>
            </w:pPr>
          </w:p>
          <w:p w:rsidR="00CE593F" w:rsidRPr="00144CD9" w:rsidP="001340C9" w14:paraId="4C86E4CE" w14:textId="62F350EA">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sz w:val="20"/>
                <w:szCs w:val="20"/>
              </w:rPr>
            </w:pPr>
            <w:r>
              <w:rPr>
                <w:rFonts w:ascii="Times New Roman" w:hAnsi="Times New Roman"/>
                <w:b/>
                <w:sz w:val="20"/>
                <w:szCs w:val="20"/>
              </w:rPr>
              <w:t>Time</w:t>
            </w:r>
            <w:r w:rsidRPr="00144CD9">
              <w:rPr>
                <w:rFonts w:ascii="Times New Roman" w:hAnsi="Times New Roman"/>
                <w:b/>
                <w:sz w:val="20"/>
                <w:szCs w:val="20"/>
              </w:rPr>
              <w:t xml:space="preserve"> per </w:t>
            </w:r>
            <w:r w:rsidR="00FD6132">
              <w:rPr>
                <w:rFonts w:ascii="Times New Roman" w:hAnsi="Times New Roman"/>
                <w:b/>
                <w:sz w:val="20"/>
                <w:szCs w:val="20"/>
              </w:rPr>
              <w:t>R</w:t>
            </w:r>
            <w:r w:rsidRPr="00144CD9">
              <w:rPr>
                <w:rFonts w:ascii="Times New Roman" w:hAnsi="Times New Roman"/>
                <w:b/>
                <w:sz w:val="20"/>
                <w:szCs w:val="20"/>
              </w:rPr>
              <w:t>esponse</w:t>
            </w:r>
          </w:p>
          <w:p w:rsidR="00CE593F" w:rsidRPr="00144CD9" w:rsidP="001340C9" w14:paraId="6F86DA79" w14:textId="101BDD9E">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sz w:val="20"/>
                <w:szCs w:val="20"/>
              </w:rPr>
            </w:pPr>
            <w:r w:rsidRPr="00144CD9">
              <w:rPr>
                <w:rFonts w:ascii="Times New Roman" w:hAnsi="Times New Roman"/>
                <w:b/>
                <w:sz w:val="20"/>
                <w:szCs w:val="20"/>
              </w:rPr>
              <w:t>(</w:t>
            </w:r>
            <w:r w:rsidR="007E0F4D">
              <w:rPr>
                <w:rFonts w:ascii="Times New Roman" w:hAnsi="Times New Roman"/>
                <w:b/>
                <w:sz w:val="20"/>
                <w:szCs w:val="20"/>
              </w:rPr>
              <w:t>i</w:t>
            </w:r>
            <w:r w:rsidRPr="00144CD9">
              <w:rPr>
                <w:rFonts w:ascii="Times New Roman" w:hAnsi="Times New Roman"/>
                <w:b/>
                <w:sz w:val="20"/>
                <w:szCs w:val="20"/>
              </w:rPr>
              <w:t xml:space="preserve">n </w:t>
            </w:r>
            <w:r w:rsidRPr="00144CD9" w:rsidR="008E6FDE">
              <w:rPr>
                <w:rFonts w:ascii="Times New Roman" w:hAnsi="Times New Roman"/>
                <w:b/>
                <w:sz w:val="20"/>
                <w:szCs w:val="20"/>
              </w:rPr>
              <w:t>H</w:t>
            </w:r>
            <w:r w:rsidR="00FD6132">
              <w:rPr>
                <w:rFonts w:ascii="Times New Roman" w:hAnsi="Times New Roman"/>
                <w:b/>
                <w:sz w:val="20"/>
                <w:szCs w:val="20"/>
              </w:rPr>
              <w:t>ou</w:t>
            </w:r>
            <w:r w:rsidRPr="00144CD9">
              <w:rPr>
                <w:rFonts w:ascii="Times New Roman" w:hAnsi="Times New Roman"/>
                <w:b/>
                <w:sz w:val="20"/>
                <w:szCs w:val="20"/>
              </w:rPr>
              <w:t>rs)</w:t>
            </w:r>
          </w:p>
          <w:p w:rsidR="00CE593F" w:rsidRPr="00144CD9" w:rsidP="001340C9" w14:paraId="237843E7"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i/>
                <w:sz w:val="20"/>
                <w:szCs w:val="20"/>
              </w:rPr>
            </w:pPr>
          </w:p>
        </w:tc>
        <w:tc>
          <w:tcPr>
            <w:tcW w:w="1080" w:type="dxa"/>
            <w:shd w:val="clear" w:color="auto" w:fill="C6D9F1"/>
            <w:vAlign w:val="center"/>
          </w:tcPr>
          <w:p w:rsidR="00CE593F" w:rsidRPr="00760E73" w:rsidP="00760E73" w14:paraId="594F9481" w14:textId="5A91554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sz w:val="20"/>
                <w:szCs w:val="20"/>
              </w:rPr>
            </w:pPr>
            <w:r w:rsidRPr="00144CD9">
              <w:rPr>
                <w:rFonts w:ascii="Times New Roman" w:hAnsi="Times New Roman"/>
                <w:b/>
                <w:sz w:val="20"/>
                <w:szCs w:val="20"/>
              </w:rPr>
              <w:t>Burden Hours</w:t>
            </w:r>
          </w:p>
        </w:tc>
        <w:tc>
          <w:tcPr>
            <w:tcW w:w="1080" w:type="dxa"/>
            <w:shd w:val="clear" w:color="auto" w:fill="C6D9F1"/>
            <w:vAlign w:val="center"/>
          </w:tcPr>
          <w:p w:rsidR="00CE593F" w:rsidRPr="00144CD9" w:rsidP="001340C9" w14:paraId="5D00F300" w14:textId="520D0CC1">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sz w:val="20"/>
                <w:szCs w:val="20"/>
              </w:rPr>
            </w:pPr>
            <w:r>
              <w:rPr>
                <w:rFonts w:ascii="Times New Roman" w:hAnsi="Times New Roman"/>
                <w:b/>
                <w:sz w:val="20"/>
                <w:szCs w:val="20"/>
              </w:rPr>
              <w:t xml:space="preserve">Loaded </w:t>
            </w:r>
            <w:r w:rsidRPr="00144CD9">
              <w:rPr>
                <w:rFonts w:ascii="Times New Roman" w:hAnsi="Times New Roman"/>
                <w:b/>
                <w:sz w:val="20"/>
                <w:szCs w:val="20"/>
              </w:rPr>
              <w:t xml:space="preserve"> Hourly</w:t>
            </w:r>
          </w:p>
          <w:p w:rsidR="00CE593F" w:rsidRPr="00144CD9" w:rsidP="00760E73" w14:paraId="1AC43D21" w14:textId="192F6FED">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i/>
                <w:sz w:val="20"/>
                <w:szCs w:val="20"/>
              </w:rPr>
            </w:pPr>
            <w:r w:rsidRPr="00144CD9">
              <w:rPr>
                <w:rFonts w:ascii="Times New Roman" w:hAnsi="Times New Roman"/>
                <w:b/>
                <w:sz w:val="20"/>
                <w:szCs w:val="20"/>
              </w:rPr>
              <w:t>Wage</w:t>
            </w:r>
          </w:p>
        </w:tc>
        <w:tc>
          <w:tcPr>
            <w:tcW w:w="1350" w:type="dxa"/>
            <w:shd w:val="clear" w:color="auto" w:fill="C6D9F1"/>
            <w:vAlign w:val="center"/>
          </w:tcPr>
          <w:p w:rsidR="00CE593F" w:rsidRPr="00144CD9" w:rsidP="001340C9" w14:paraId="7569E158"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sz w:val="20"/>
                <w:szCs w:val="20"/>
              </w:rPr>
            </w:pPr>
          </w:p>
          <w:p w:rsidR="00CE593F" w:rsidRPr="00144CD9" w:rsidP="001340C9" w14:paraId="230B737E" w14:textId="4495968D">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sz w:val="20"/>
                <w:szCs w:val="20"/>
              </w:rPr>
            </w:pPr>
            <w:r w:rsidRPr="00144CD9">
              <w:rPr>
                <w:rFonts w:ascii="Times New Roman" w:hAnsi="Times New Roman"/>
                <w:b/>
                <w:sz w:val="20"/>
                <w:szCs w:val="20"/>
              </w:rPr>
              <w:t>Burden Cost</w:t>
            </w:r>
          </w:p>
          <w:p w:rsidR="00CE593F" w:rsidRPr="00144CD9" w:rsidP="001340C9" w14:paraId="095A63E5" w14:textId="77777777">
            <w:pPr>
              <w:widowControl/>
              <w:tabs>
                <w:tab w:val="left" w:pos="-1080"/>
                <w:tab w:val="left" w:pos="-720"/>
                <w:tab w:val="left" w:pos="0"/>
                <w:tab w:val="left" w:pos="540"/>
                <w:tab w:val="left" w:pos="1080"/>
                <w:tab w:val="left" w:pos="1350"/>
                <w:tab w:val="left" w:pos="2520"/>
                <w:tab w:val="left" w:pos="2880"/>
              </w:tabs>
              <w:jc w:val="center"/>
              <w:rPr>
                <w:rFonts w:ascii="Times New Roman" w:hAnsi="Times New Roman"/>
                <w:b/>
                <w:sz w:val="20"/>
                <w:szCs w:val="20"/>
              </w:rPr>
            </w:pPr>
          </w:p>
        </w:tc>
      </w:tr>
      <w:tr w14:paraId="1F398546" w14:textId="77777777" w:rsidTr="002B32DC">
        <w:tblPrEx>
          <w:tblW w:w="14040" w:type="dxa"/>
          <w:tblLayout w:type="fixed"/>
          <w:tblLook w:val="04A0"/>
        </w:tblPrEx>
        <w:trPr>
          <w:trHeight w:val="347"/>
        </w:trPr>
        <w:tc>
          <w:tcPr>
            <w:tcW w:w="2875" w:type="dxa"/>
            <w:vMerge w:val="restart"/>
            <w:shd w:val="clear" w:color="auto" w:fill="auto"/>
          </w:tcPr>
          <w:p w:rsidR="00CE593F" w:rsidRPr="00144CD9" w:rsidP="00AF1603" w14:paraId="67B06BF8" w14:textId="77777777">
            <w:pPr>
              <w:tabs>
                <w:tab w:val="left" w:pos="360"/>
              </w:tabs>
              <w:adjustRightInd/>
              <w:rPr>
                <w:rFonts w:ascii="Times New Roman" w:hAnsi="Times New Roman"/>
                <w:b/>
                <w:sz w:val="20"/>
                <w:szCs w:val="20"/>
              </w:rPr>
            </w:pPr>
            <w:r w:rsidRPr="00144CD9">
              <w:rPr>
                <w:rFonts w:ascii="Times New Roman" w:hAnsi="Times New Roman"/>
                <w:b/>
                <w:sz w:val="20"/>
                <w:szCs w:val="20"/>
              </w:rPr>
              <w:t xml:space="preserve">(A) Alloy Steel Chain Slings (§1910.184(e)) </w:t>
            </w:r>
          </w:p>
        </w:tc>
        <w:tc>
          <w:tcPr>
            <w:tcW w:w="1890" w:type="dxa"/>
            <w:vAlign w:val="center"/>
          </w:tcPr>
          <w:p w:rsidR="00CE593F" w:rsidRPr="00144CD9" w:rsidP="002B32DC" w14:paraId="762AFD9B" w14:textId="77777777">
            <w:pPr>
              <w:adjustRightInd/>
              <w:spacing w:line="321" w:lineRule="auto"/>
              <w:jc w:val="center"/>
              <w:rPr>
                <w:rFonts w:ascii="Times New Roman" w:hAnsi="Times New Roman"/>
                <w:sz w:val="20"/>
                <w:szCs w:val="20"/>
              </w:rPr>
            </w:pPr>
            <w:r w:rsidRPr="00144CD9">
              <w:rPr>
                <w:rFonts w:ascii="Times New Roman" w:hAnsi="Times New Roman"/>
                <w:sz w:val="20"/>
                <w:szCs w:val="20"/>
              </w:rPr>
              <w:t>Crane Operator</w:t>
            </w:r>
          </w:p>
        </w:tc>
        <w:tc>
          <w:tcPr>
            <w:tcW w:w="1715" w:type="dxa"/>
            <w:shd w:val="clear" w:color="auto" w:fill="auto"/>
            <w:vAlign w:val="center"/>
          </w:tcPr>
          <w:p w:rsidR="00CE593F" w:rsidRPr="00144CD9" w:rsidP="002B32DC" w14:paraId="6A500E74" w14:textId="018F5A06">
            <w:pPr>
              <w:adjustRightInd/>
              <w:spacing w:line="321" w:lineRule="auto"/>
              <w:jc w:val="center"/>
              <w:rPr>
                <w:rFonts w:ascii="Times New Roman" w:hAnsi="Times New Roman"/>
                <w:sz w:val="20"/>
                <w:szCs w:val="20"/>
              </w:rPr>
            </w:pPr>
            <w:r w:rsidRPr="00144CD9">
              <w:rPr>
                <w:rFonts w:ascii="Times New Roman" w:hAnsi="Times New Roman"/>
                <w:sz w:val="20"/>
                <w:szCs w:val="20"/>
              </w:rPr>
              <w:t>181</w:t>
            </w:r>
          </w:p>
        </w:tc>
        <w:tc>
          <w:tcPr>
            <w:tcW w:w="1440" w:type="dxa"/>
            <w:shd w:val="clear" w:color="auto" w:fill="auto"/>
            <w:vAlign w:val="center"/>
          </w:tcPr>
          <w:p w:rsidR="00CE593F" w:rsidRPr="00144CD9" w:rsidP="002B32DC" w14:paraId="1C476EC1" w14:textId="50ED2579">
            <w:pPr>
              <w:adjustRightInd/>
              <w:spacing w:line="321" w:lineRule="auto"/>
              <w:jc w:val="center"/>
              <w:rPr>
                <w:rFonts w:ascii="Times New Roman" w:hAnsi="Times New Roman"/>
                <w:sz w:val="20"/>
                <w:szCs w:val="20"/>
              </w:rPr>
            </w:pPr>
            <w:r w:rsidRPr="00144CD9">
              <w:rPr>
                <w:rFonts w:ascii="Times New Roman" w:hAnsi="Times New Roman"/>
                <w:sz w:val="20"/>
                <w:szCs w:val="20"/>
              </w:rPr>
              <w:t>1</w:t>
            </w:r>
          </w:p>
        </w:tc>
        <w:tc>
          <w:tcPr>
            <w:tcW w:w="1260" w:type="dxa"/>
            <w:shd w:val="clear" w:color="auto" w:fill="auto"/>
            <w:vAlign w:val="center"/>
          </w:tcPr>
          <w:p w:rsidR="00CE593F" w:rsidRPr="00144CD9" w:rsidP="002B32DC" w14:paraId="7B70AA31" w14:textId="737D43C9">
            <w:pPr>
              <w:adjustRightInd/>
              <w:spacing w:line="321" w:lineRule="auto"/>
              <w:jc w:val="center"/>
              <w:rPr>
                <w:rFonts w:ascii="Times New Roman" w:hAnsi="Times New Roman"/>
                <w:sz w:val="20"/>
                <w:szCs w:val="20"/>
              </w:rPr>
            </w:pPr>
            <w:r w:rsidRPr="00144CD9">
              <w:rPr>
                <w:rFonts w:ascii="Times New Roman" w:hAnsi="Times New Roman"/>
                <w:sz w:val="20"/>
                <w:szCs w:val="20"/>
              </w:rPr>
              <w:t>181</w:t>
            </w:r>
          </w:p>
        </w:tc>
        <w:tc>
          <w:tcPr>
            <w:tcW w:w="1350" w:type="dxa"/>
            <w:shd w:val="clear" w:color="auto" w:fill="auto"/>
            <w:vAlign w:val="center"/>
          </w:tcPr>
          <w:p w:rsidR="00CE593F" w:rsidRPr="00144CD9" w:rsidP="002B32DC" w14:paraId="2C3E0FF7" w14:textId="77777777">
            <w:pPr>
              <w:adjustRightInd/>
              <w:spacing w:line="321" w:lineRule="auto"/>
              <w:jc w:val="center"/>
              <w:rPr>
                <w:rFonts w:ascii="Times New Roman" w:hAnsi="Times New Roman"/>
                <w:sz w:val="20"/>
                <w:szCs w:val="20"/>
              </w:rPr>
            </w:pPr>
            <w:r w:rsidRPr="00144CD9">
              <w:rPr>
                <w:rFonts w:ascii="Times New Roman" w:hAnsi="Times New Roman"/>
                <w:sz w:val="20"/>
                <w:szCs w:val="20"/>
              </w:rPr>
              <w:t>30/60</w:t>
            </w:r>
          </w:p>
        </w:tc>
        <w:tc>
          <w:tcPr>
            <w:tcW w:w="1080" w:type="dxa"/>
            <w:shd w:val="clear" w:color="auto" w:fill="auto"/>
            <w:vAlign w:val="center"/>
          </w:tcPr>
          <w:p w:rsidR="00CE593F" w:rsidRPr="00144CD9" w:rsidP="002B32DC" w14:paraId="63F73B70" w14:textId="279E6B49">
            <w:pPr>
              <w:adjustRightInd/>
              <w:spacing w:line="321" w:lineRule="auto"/>
              <w:jc w:val="center"/>
              <w:rPr>
                <w:rFonts w:ascii="Times New Roman" w:hAnsi="Times New Roman"/>
                <w:sz w:val="20"/>
                <w:szCs w:val="20"/>
              </w:rPr>
            </w:pPr>
            <w:r w:rsidRPr="00144CD9">
              <w:rPr>
                <w:rFonts w:ascii="Times New Roman" w:hAnsi="Times New Roman"/>
                <w:sz w:val="20"/>
                <w:szCs w:val="20"/>
              </w:rPr>
              <w:t>91</w:t>
            </w:r>
          </w:p>
        </w:tc>
        <w:tc>
          <w:tcPr>
            <w:tcW w:w="1080" w:type="dxa"/>
            <w:vMerge w:val="restart"/>
            <w:shd w:val="clear" w:color="auto" w:fill="auto"/>
            <w:vAlign w:val="center"/>
          </w:tcPr>
          <w:p w:rsidR="00CE593F" w:rsidRPr="00144CD9" w:rsidP="002B32DC" w14:paraId="1EB0272F" w14:textId="34C379E9">
            <w:pPr>
              <w:adjustRightInd/>
              <w:spacing w:line="321" w:lineRule="auto"/>
              <w:jc w:val="center"/>
              <w:rPr>
                <w:rFonts w:ascii="Times New Roman" w:hAnsi="Times New Roman"/>
                <w:sz w:val="20"/>
                <w:szCs w:val="20"/>
              </w:rPr>
            </w:pPr>
            <w:r w:rsidRPr="00144CD9">
              <w:rPr>
                <w:rFonts w:ascii="Times New Roman" w:hAnsi="Times New Roman"/>
                <w:sz w:val="20"/>
                <w:szCs w:val="20"/>
              </w:rPr>
              <w:t>$</w:t>
            </w:r>
            <w:r w:rsidRPr="00144CD9" w:rsidR="00977371">
              <w:rPr>
                <w:rFonts w:ascii="Times New Roman" w:hAnsi="Times New Roman"/>
                <w:sz w:val="20"/>
                <w:szCs w:val="20"/>
              </w:rPr>
              <w:t>46.46</w:t>
            </w:r>
          </w:p>
        </w:tc>
        <w:tc>
          <w:tcPr>
            <w:tcW w:w="1350" w:type="dxa"/>
            <w:shd w:val="clear" w:color="auto" w:fill="auto"/>
            <w:vAlign w:val="center"/>
          </w:tcPr>
          <w:p w:rsidR="00CE593F" w:rsidRPr="00144CD9" w:rsidP="002B32DC" w14:paraId="66DBF456" w14:textId="68B97229">
            <w:pPr>
              <w:adjustRightInd/>
              <w:spacing w:line="321" w:lineRule="auto"/>
              <w:jc w:val="center"/>
              <w:rPr>
                <w:rFonts w:ascii="Times New Roman" w:hAnsi="Times New Roman"/>
                <w:sz w:val="20"/>
                <w:szCs w:val="20"/>
              </w:rPr>
            </w:pPr>
            <w:r w:rsidRPr="00144CD9">
              <w:rPr>
                <w:rFonts w:ascii="Times New Roman" w:hAnsi="Times New Roman"/>
                <w:sz w:val="20"/>
                <w:szCs w:val="20"/>
              </w:rPr>
              <w:t>$</w:t>
            </w:r>
            <w:r w:rsidRPr="00144CD9" w:rsidR="00977371">
              <w:rPr>
                <w:rFonts w:ascii="Times New Roman" w:hAnsi="Times New Roman"/>
                <w:sz w:val="20"/>
                <w:szCs w:val="20"/>
              </w:rPr>
              <w:t>4,228</w:t>
            </w:r>
          </w:p>
        </w:tc>
      </w:tr>
      <w:tr w14:paraId="50788AB1" w14:textId="77777777" w:rsidTr="002B32DC">
        <w:tblPrEx>
          <w:tblW w:w="14040" w:type="dxa"/>
          <w:tblLayout w:type="fixed"/>
          <w:tblLook w:val="04A0"/>
        </w:tblPrEx>
        <w:trPr>
          <w:trHeight w:val="392"/>
        </w:trPr>
        <w:tc>
          <w:tcPr>
            <w:tcW w:w="2875" w:type="dxa"/>
            <w:vMerge/>
          </w:tcPr>
          <w:p w:rsidR="00CE593F" w:rsidRPr="00144CD9" w:rsidP="00AF1603" w14:paraId="7CBA95D5" w14:textId="77777777">
            <w:pPr>
              <w:tabs>
                <w:tab w:val="left" w:pos="360"/>
              </w:tabs>
              <w:adjustRightInd/>
              <w:rPr>
                <w:rFonts w:ascii="Times New Roman" w:hAnsi="Times New Roman"/>
                <w:b/>
                <w:sz w:val="20"/>
                <w:szCs w:val="20"/>
              </w:rPr>
            </w:pPr>
          </w:p>
        </w:tc>
        <w:tc>
          <w:tcPr>
            <w:tcW w:w="1890" w:type="dxa"/>
            <w:vAlign w:val="center"/>
          </w:tcPr>
          <w:p w:rsidR="00CE593F" w:rsidRPr="00144CD9" w:rsidP="002B32DC" w14:paraId="1D13108E" w14:textId="77777777">
            <w:pPr>
              <w:adjustRightInd/>
              <w:spacing w:line="321" w:lineRule="auto"/>
              <w:jc w:val="center"/>
              <w:rPr>
                <w:rFonts w:ascii="Times New Roman" w:hAnsi="Times New Roman"/>
                <w:sz w:val="20"/>
                <w:szCs w:val="20"/>
              </w:rPr>
            </w:pPr>
          </w:p>
        </w:tc>
        <w:tc>
          <w:tcPr>
            <w:tcW w:w="1715" w:type="dxa"/>
            <w:shd w:val="clear" w:color="auto" w:fill="auto"/>
            <w:vAlign w:val="center"/>
          </w:tcPr>
          <w:p w:rsidR="00CE593F" w:rsidRPr="00144CD9" w:rsidP="002B32DC" w14:paraId="7F6EDAF1" w14:textId="4A28A926">
            <w:pPr>
              <w:adjustRightInd/>
              <w:spacing w:line="321" w:lineRule="auto"/>
              <w:jc w:val="center"/>
              <w:rPr>
                <w:rFonts w:ascii="Times New Roman" w:hAnsi="Times New Roman"/>
                <w:sz w:val="20"/>
                <w:szCs w:val="20"/>
              </w:rPr>
            </w:pPr>
            <w:r w:rsidRPr="00144CD9">
              <w:rPr>
                <w:rFonts w:ascii="Times New Roman" w:hAnsi="Times New Roman"/>
                <w:sz w:val="20"/>
                <w:szCs w:val="20"/>
              </w:rPr>
              <w:t>126,351</w:t>
            </w:r>
          </w:p>
        </w:tc>
        <w:tc>
          <w:tcPr>
            <w:tcW w:w="1440" w:type="dxa"/>
            <w:shd w:val="clear" w:color="auto" w:fill="auto"/>
            <w:vAlign w:val="center"/>
          </w:tcPr>
          <w:p w:rsidR="00CE593F" w:rsidRPr="00144CD9" w:rsidP="002B32DC" w14:paraId="5AD25B11" w14:textId="14EDF7EA">
            <w:pPr>
              <w:adjustRightInd/>
              <w:spacing w:line="321" w:lineRule="auto"/>
              <w:jc w:val="center"/>
              <w:rPr>
                <w:rFonts w:ascii="Times New Roman" w:hAnsi="Times New Roman"/>
                <w:sz w:val="20"/>
                <w:szCs w:val="20"/>
              </w:rPr>
            </w:pPr>
            <w:r w:rsidRPr="00144CD9">
              <w:rPr>
                <w:rFonts w:ascii="Times New Roman" w:hAnsi="Times New Roman"/>
                <w:sz w:val="20"/>
                <w:szCs w:val="20"/>
              </w:rPr>
              <w:t>1</w:t>
            </w:r>
          </w:p>
        </w:tc>
        <w:tc>
          <w:tcPr>
            <w:tcW w:w="1260" w:type="dxa"/>
            <w:shd w:val="clear" w:color="auto" w:fill="auto"/>
            <w:vAlign w:val="center"/>
          </w:tcPr>
          <w:p w:rsidR="00CE593F" w:rsidRPr="00144CD9" w:rsidP="002B32DC" w14:paraId="52FC7D68" w14:textId="76AF81A0">
            <w:pPr>
              <w:adjustRightInd/>
              <w:spacing w:line="321" w:lineRule="auto"/>
              <w:jc w:val="center"/>
              <w:rPr>
                <w:rFonts w:ascii="Times New Roman" w:hAnsi="Times New Roman"/>
                <w:sz w:val="20"/>
                <w:szCs w:val="20"/>
              </w:rPr>
            </w:pPr>
            <w:r w:rsidRPr="00144CD9">
              <w:rPr>
                <w:rFonts w:ascii="Times New Roman" w:hAnsi="Times New Roman"/>
                <w:sz w:val="20"/>
                <w:szCs w:val="20"/>
              </w:rPr>
              <w:t>126,351</w:t>
            </w:r>
          </w:p>
        </w:tc>
        <w:tc>
          <w:tcPr>
            <w:tcW w:w="1350" w:type="dxa"/>
            <w:shd w:val="clear" w:color="auto" w:fill="auto"/>
            <w:vAlign w:val="center"/>
          </w:tcPr>
          <w:p w:rsidR="00CE593F" w:rsidRPr="00144CD9" w:rsidP="002B32DC" w14:paraId="3B63DDA4" w14:textId="77777777">
            <w:pPr>
              <w:adjustRightInd/>
              <w:spacing w:line="321" w:lineRule="auto"/>
              <w:jc w:val="center"/>
              <w:rPr>
                <w:rFonts w:ascii="Times New Roman" w:hAnsi="Times New Roman"/>
                <w:sz w:val="20"/>
                <w:szCs w:val="20"/>
              </w:rPr>
            </w:pPr>
            <w:r w:rsidRPr="00144CD9">
              <w:rPr>
                <w:rFonts w:ascii="Times New Roman" w:hAnsi="Times New Roman"/>
                <w:sz w:val="20"/>
                <w:szCs w:val="20"/>
              </w:rPr>
              <w:t>15/60</w:t>
            </w:r>
          </w:p>
        </w:tc>
        <w:tc>
          <w:tcPr>
            <w:tcW w:w="1080" w:type="dxa"/>
            <w:shd w:val="clear" w:color="auto" w:fill="auto"/>
            <w:vAlign w:val="center"/>
          </w:tcPr>
          <w:p w:rsidR="00CE593F" w:rsidRPr="00144CD9" w:rsidP="002B32DC" w14:paraId="013AB4C6" w14:textId="460CCFC2">
            <w:pPr>
              <w:adjustRightInd/>
              <w:spacing w:line="321" w:lineRule="auto"/>
              <w:jc w:val="center"/>
              <w:rPr>
                <w:rFonts w:ascii="Times New Roman" w:hAnsi="Times New Roman"/>
                <w:sz w:val="20"/>
                <w:szCs w:val="20"/>
              </w:rPr>
            </w:pPr>
            <w:r w:rsidRPr="00144CD9">
              <w:rPr>
                <w:rFonts w:ascii="Times New Roman" w:hAnsi="Times New Roman"/>
                <w:sz w:val="20"/>
                <w:szCs w:val="20"/>
              </w:rPr>
              <w:t>31,588</w:t>
            </w:r>
          </w:p>
        </w:tc>
        <w:tc>
          <w:tcPr>
            <w:tcW w:w="1080" w:type="dxa"/>
            <w:vMerge/>
            <w:vAlign w:val="center"/>
          </w:tcPr>
          <w:p w:rsidR="00CE593F" w:rsidRPr="00144CD9" w:rsidP="002B32DC" w14:paraId="4435BB63" w14:textId="77777777">
            <w:pPr>
              <w:adjustRightInd/>
              <w:spacing w:line="321" w:lineRule="auto"/>
              <w:jc w:val="center"/>
              <w:rPr>
                <w:rFonts w:ascii="Times New Roman" w:hAnsi="Times New Roman"/>
                <w:sz w:val="20"/>
                <w:szCs w:val="20"/>
              </w:rPr>
            </w:pPr>
          </w:p>
        </w:tc>
        <w:tc>
          <w:tcPr>
            <w:tcW w:w="1350" w:type="dxa"/>
            <w:shd w:val="clear" w:color="auto" w:fill="auto"/>
            <w:vAlign w:val="center"/>
          </w:tcPr>
          <w:p w:rsidR="00CE593F" w:rsidRPr="00144CD9" w:rsidP="002B32DC" w14:paraId="5C62AC4A" w14:textId="084C8F13">
            <w:pPr>
              <w:adjustRightInd/>
              <w:spacing w:line="321" w:lineRule="auto"/>
              <w:jc w:val="center"/>
              <w:rPr>
                <w:rFonts w:ascii="Times New Roman" w:hAnsi="Times New Roman"/>
                <w:sz w:val="20"/>
                <w:szCs w:val="20"/>
              </w:rPr>
            </w:pPr>
            <w:r w:rsidRPr="00144CD9">
              <w:rPr>
                <w:rFonts w:ascii="Times New Roman" w:hAnsi="Times New Roman"/>
                <w:sz w:val="20"/>
                <w:szCs w:val="20"/>
              </w:rPr>
              <w:t>$</w:t>
            </w:r>
            <w:r w:rsidRPr="00144CD9" w:rsidR="003C791A">
              <w:rPr>
                <w:rFonts w:ascii="Times New Roman" w:hAnsi="Times New Roman"/>
                <w:sz w:val="20"/>
                <w:szCs w:val="20"/>
              </w:rPr>
              <w:t>1,467,578</w:t>
            </w:r>
          </w:p>
        </w:tc>
      </w:tr>
      <w:tr w14:paraId="0955AA74" w14:textId="77777777" w:rsidTr="002B32DC">
        <w:tblPrEx>
          <w:tblW w:w="14040" w:type="dxa"/>
          <w:tblLayout w:type="fixed"/>
          <w:tblLook w:val="04A0"/>
        </w:tblPrEx>
        <w:trPr>
          <w:trHeight w:val="70"/>
        </w:trPr>
        <w:tc>
          <w:tcPr>
            <w:tcW w:w="2875" w:type="dxa"/>
            <w:vMerge/>
          </w:tcPr>
          <w:p w:rsidR="00CE593F" w:rsidRPr="00144CD9" w:rsidP="00AF1603" w14:paraId="3B6D9326" w14:textId="77777777">
            <w:pPr>
              <w:tabs>
                <w:tab w:val="left" w:pos="360"/>
              </w:tabs>
              <w:adjustRightInd/>
              <w:rPr>
                <w:rFonts w:ascii="Times New Roman" w:hAnsi="Times New Roman"/>
                <w:b/>
                <w:sz w:val="20"/>
                <w:szCs w:val="20"/>
              </w:rPr>
            </w:pPr>
          </w:p>
        </w:tc>
        <w:tc>
          <w:tcPr>
            <w:tcW w:w="1890" w:type="dxa"/>
            <w:vAlign w:val="center"/>
          </w:tcPr>
          <w:p w:rsidR="00CE593F" w:rsidRPr="00144CD9" w:rsidP="002B32DC" w14:paraId="75B2F364" w14:textId="77777777">
            <w:pPr>
              <w:adjustRightInd/>
              <w:spacing w:line="321" w:lineRule="auto"/>
              <w:jc w:val="center"/>
              <w:rPr>
                <w:rFonts w:ascii="Times New Roman" w:hAnsi="Times New Roman"/>
                <w:sz w:val="20"/>
                <w:szCs w:val="20"/>
              </w:rPr>
            </w:pPr>
          </w:p>
        </w:tc>
        <w:tc>
          <w:tcPr>
            <w:tcW w:w="1715" w:type="dxa"/>
            <w:shd w:val="clear" w:color="auto" w:fill="auto"/>
            <w:vAlign w:val="center"/>
          </w:tcPr>
          <w:p w:rsidR="00CE593F" w:rsidRPr="00144CD9" w:rsidP="002B32DC" w14:paraId="6D303451" w14:textId="36543FB2">
            <w:pPr>
              <w:adjustRightInd/>
              <w:spacing w:line="321" w:lineRule="auto"/>
              <w:jc w:val="center"/>
              <w:rPr>
                <w:rFonts w:ascii="Times New Roman" w:hAnsi="Times New Roman"/>
                <w:sz w:val="20"/>
                <w:szCs w:val="20"/>
              </w:rPr>
            </w:pPr>
            <w:r w:rsidRPr="00144CD9">
              <w:rPr>
                <w:rFonts w:ascii="Times New Roman" w:hAnsi="Times New Roman"/>
                <w:sz w:val="20"/>
                <w:szCs w:val="20"/>
              </w:rPr>
              <w:t>45,126</w:t>
            </w:r>
          </w:p>
        </w:tc>
        <w:tc>
          <w:tcPr>
            <w:tcW w:w="1440" w:type="dxa"/>
            <w:shd w:val="clear" w:color="auto" w:fill="auto"/>
            <w:vAlign w:val="center"/>
          </w:tcPr>
          <w:p w:rsidR="00CE593F" w:rsidRPr="00144CD9" w:rsidP="002B32DC" w14:paraId="6D540454" w14:textId="7C196ED1">
            <w:pPr>
              <w:adjustRightInd/>
              <w:spacing w:line="321" w:lineRule="auto"/>
              <w:jc w:val="center"/>
              <w:rPr>
                <w:rFonts w:ascii="Times New Roman" w:hAnsi="Times New Roman"/>
                <w:sz w:val="20"/>
                <w:szCs w:val="20"/>
              </w:rPr>
            </w:pPr>
            <w:r w:rsidRPr="00144CD9">
              <w:rPr>
                <w:rFonts w:ascii="Times New Roman" w:hAnsi="Times New Roman"/>
                <w:sz w:val="20"/>
                <w:szCs w:val="20"/>
              </w:rPr>
              <w:t>1</w:t>
            </w:r>
          </w:p>
        </w:tc>
        <w:tc>
          <w:tcPr>
            <w:tcW w:w="1260" w:type="dxa"/>
            <w:shd w:val="clear" w:color="auto" w:fill="auto"/>
            <w:vAlign w:val="center"/>
          </w:tcPr>
          <w:p w:rsidR="00CE593F" w:rsidRPr="00144CD9" w:rsidP="002B32DC" w14:paraId="4B3702ED" w14:textId="591C4E27">
            <w:pPr>
              <w:adjustRightInd/>
              <w:spacing w:line="321" w:lineRule="auto"/>
              <w:jc w:val="center"/>
              <w:rPr>
                <w:rFonts w:ascii="Times New Roman" w:hAnsi="Times New Roman"/>
                <w:sz w:val="20"/>
                <w:szCs w:val="20"/>
              </w:rPr>
            </w:pPr>
            <w:r w:rsidRPr="00144CD9">
              <w:rPr>
                <w:rFonts w:ascii="Times New Roman" w:hAnsi="Times New Roman"/>
                <w:sz w:val="20"/>
                <w:szCs w:val="20"/>
              </w:rPr>
              <w:t>45,126</w:t>
            </w:r>
          </w:p>
        </w:tc>
        <w:tc>
          <w:tcPr>
            <w:tcW w:w="1350" w:type="dxa"/>
            <w:shd w:val="clear" w:color="auto" w:fill="auto"/>
            <w:vAlign w:val="center"/>
          </w:tcPr>
          <w:p w:rsidR="00CE593F" w:rsidRPr="00144CD9" w:rsidP="002B32DC" w14:paraId="1878140B" w14:textId="77777777">
            <w:pPr>
              <w:adjustRightInd/>
              <w:spacing w:line="321" w:lineRule="auto"/>
              <w:jc w:val="center"/>
              <w:rPr>
                <w:rFonts w:ascii="Times New Roman" w:hAnsi="Times New Roman"/>
                <w:sz w:val="20"/>
                <w:szCs w:val="20"/>
              </w:rPr>
            </w:pPr>
            <w:r w:rsidRPr="00144CD9">
              <w:rPr>
                <w:rFonts w:ascii="Times New Roman" w:hAnsi="Times New Roman"/>
                <w:sz w:val="20"/>
                <w:szCs w:val="20"/>
              </w:rPr>
              <w:t>1/60</w:t>
            </w:r>
          </w:p>
        </w:tc>
        <w:tc>
          <w:tcPr>
            <w:tcW w:w="1080" w:type="dxa"/>
            <w:shd w:val="clear" w:color="auto" w:fill="auto"/>
            <w:vAlign w:val="center"/>
          </w:tcPr>
          <w:p w:rsidR="00CE593F" w:rsidRPr="00144CD9" w:rsidP="002B32DC" w14:paraId="51A5AA95" w14:textId="2DEF1ABE">
            <w:pPr>
              <w:adjustRightInd/>
              <w:spacing w:line="321" w:lineRule="auto"/>
              <w:jc w:val="center"/>
              <w:rPr>
                <w:rFonts w:ascii="Times New Roman" w:hAnsi="Times New Roman"/>
                <w:sz w:val="20"/>
                <w:szCs w:val="20"/>
              </w:rPr>
            </w:pPr>
            <w:r w:rsidRPr="00144CD9">
              <w:rPr>
                <w:rFonts w:ascii="Times New Roman" w:hAnsi="Times New Roman"/>
                <w:sz w:val="20"/>
                <w:szCs w:val="20"/>
              </w:rPr>
              <w:t>752</w:t>
            </w:r>
          </w:p>
        </w:tc>
        <w:tc>
          <w:tcPr>
            <w:tcW w:w="1080" w:type="dxa"/>
            <w:vMerge/>
            <w:vAlign w:val="center"/>
          </w:tcPr>
          <w:p w:rsidR="00CE593F" w:rsidRPr="00144CD9" w:rsidP="002B32DC" w14:paraId="5B8E05FF" w14:textId="77777777">
            <w:pPr>
              <w:adjustRightInd/>
              <w:spacing w:line="321" w:lineRule="auto"/>
              <w:jc w:val="center"/>
              <w:rPr>
                <w:rFonts w:ascii="Times New Roman" w:hAnsi="Times New Roman"/>
                <w:sz w:val="20"/>
                <w:szCs w:val="20"/>
              </w:rPr>
            </w:pPr>
          </w:p>
        </w:tc>
        <w:tc>
          <w:tcPr>
            <w:tcW w:w="1350" w:type="dxa"/>
            <w:shd w:val="clear" w:color="auto" w:fill="auto"/>
            <w:vAlign w:val="center"/>
          </w:tcPr>
          <w:p w:rsidR="00CE593F" w:rsidRPr="00144CD9" w:rsidP="002B32DC" w14:paraId="7288E8BE" w14:textId="76BD3A7D">
            <w:pPr>
              <w:adjustRightInd/>
              <w:spacing w:line="321" w:lineRule="auto"/>
              <w:jc w:val="center"/>
              <w:rPr>
                <w:rFonts w:ascii="Times New Roman" w:hAnsi="Times New Roman"/>
                <w:sz w:val="20"/>
                <w:szCs w:val="20"/>
              </w:rPr>
            </w:pPr>
            <w:r w:rsidRPr="00144CD9">
              <w:rPr>
                <w:rFonts w:ascii="Times New Roman" w:hAnsi="Times New Roman"/>
                <w:sz w:val="20"/>
                <w:szCs w:val="20"/>
              </w:rPr>
              <w:t>$34,938</w:t>
            </w:r>
          </w:p>
        </w:tc>
      </w:tr>
      <w:tr w14:paraId="516DFAAA" w14:textId="77777777" w:rsidTr="002B32DC">
        <w:tblPrEx>
          <w:tblW w:w="14040" w:type="dxa"/>
          <w:tblLayout w:type="fixed"/>
          <w:tblLook w:val="04A0"/>
        </w:tblPrEx>
        <w:trPr>
          <w:trHeight w:val="383"/>
        </w:trPr>
        <w:tc>
          <w:tcPr>
            <w:tcW w:w="2875" w:type="dxa"/>
            <w:vMerge w:val="restart"/>
            <w:shd w:val="clear" w:color="auto" w:fill="auto"/>
          </w:tcPr>
          <w:p w:rsidR="00CE593F" w:rsidRPr="00144CD9" w:rsidP="00AF1603" w14:paraId="3678C722" w14:textId="77777777">
            <w:pPr>
              <w:tabs>
                <w:tab w:val="left" w:pos="900"/>
              </w:tabs>
              <w:adjustRightInd/>
              <w:rPr>
                <w:rFonts w:ascii="Times New Roman" w:hAnsi="Times New Roman"/>
                <w:b/>
                <w:sz w:val="20"/>
                <w:szCs w:val="20"/>
              </w:rPr>
            </w:pPr>
            <w:r w:rsidRPr="00144CD9">
              <w:rPr>
                <w:rFonts w:ascii="Times New Roman" w:hAnsi="Times New Roman"/>
                <w:b/>
                <w:sz w:val="20"/>
                <w:szCs w:val="20"/>
              </w:rPr>
              <w:t xml:space="preserve">(B) Wire Rope </w:t>
            </w:r>
            <w:r w:rsidRPr="00144CD9">
              <w:rPr>
                <w:rFonts w:ascii="Times New Roman" w:hAnsi="Times New Roman"/>
                <w:b/>
                <w:sz w:val="20"/>
                <w:szCs w:val="20"/>
              </w:rPr>
              <w:t>Slings  (</w:t>
            </w:r>
            <w:r w:rsidRPr="00144CD9">
              <w:rPr>
                <w:rFonts w:ascii="Times New Roman" w:hAnsi="Times New Roman"/>
                <w:b/>
                <w:sz w:val="20"/>
                <w:szCs w:val="20"/>
              </w:rPr>
              <w:t>§1910.184(f))</w:t>
            </w:r>
          </w:p>
        </w:tc>
        <w:tc>
          <w:tcPr>
            <w:tcW w:w="1890" w:type="dxa"/>
            <w:vAlign w:val="center"/>
          </w:tcPr>
          <w:p w:rsidR="00CE593F" w:rsidRPr="00144CD9" w:rsidP="002B32DC" w14:paraId="527C3685" w14:textId="77777777">
            <w:pPr>
              <w:spacing w:line="321" w:lineRule="auto"/>
              <w:jc w:val="center"/>
              <w:rPr>
                <w:rFonts w:ascii="Times New Roman" w:hAnsi="Times New Roman"/>
                <w:sz w:val="20"/>
                <w:szCs w:val="20"/>
              </w:rPr>
            </w:pPr>
            <w:r w:rsidRPr="00144CD9">
              <w:rPr>
                <w:rFonts w:ascii="Times New Roman" w:hAnsi="Times New Roman"/>
                <w:sz w:val="20"/>
                <w:szCs w:val="20"/>
              </w:rPr>
              <w:t>Crane Operator</w:t>
            </w:r>
          </w:p>
        </w:tc>
        <w:tc>
          <w:tcPr>
            <w:tcW w:w="1715" w:type="dxa"/>
            <w:shd w:val="clear" w:color="auto" w:fill="auto"/>
            <w:vAlign w:val="center"/>
          </w:tcPr>
          <w:p w:rsidR="00CE593F" w:rsidRPr="00144CD9" w:rsidP="002B32DC" w14:paraId="02447DFD" w14:textId="39904A1E">
            <w:pPr>
              <w:spacing w:line="321" w:lineRule="auto"/>
              <w:jc w:val="center"/>
              <w:rPr>
                <w:rFonts w:ascii="Times New Roman" w:hAnsi="Times New Roman"/>
                <w:sz w:val="20"/>
                <w:szCs w:val="20"/>
              </w:rPr>
            </w:pPr>
            <w:r w:rsidRPr="00144CD9">
              <w:rPr>
                <w:rFonts w:ascii="Times New Roman" w:hAnsi="Times New Roman"/>
                <w:sz w:val="20"/>
                <w:szCs w:val="20"/>
              </w:rPr>
              <w:t>1,354</w:t>
            </w:r>
          </w:p>
        </w:tc>
        <w:tc>
          <w:tcPr>
            <w:tcW w:w="1440" w:type="dxa"/>
            <w:shd w:val="clear" w:color="auto" w:fill="auto"/>
            <w:vAlign w:val="center"/>
          </w:tcPr>
          <w:p w:rsidR="00CE593F" w:rsidRPr="00144CD9" w:rsidP="002B32DC" w14:paraId="18A1F515" w14:textId="5479C345">
            <w:pPr>
              <w:adjustRightInd/>
              <w:spacing w:line="321" w:lineRule="auto"/>
              <w:jc w:val="center"/>
              <w:rPr>
                <w:rFonts w:ascii="Times New Roman" w:hAnsi="Times New Roman"/>
                <w:sz w:val="20"/>
                <w:szCs w:val="20"/>
              </w:rPr>
            </w:pPr>
            <w:r w:rsidRPr="00144CD9">
              <w:rPr>
                <w:rFonts w:ascii="Times New Roman" w:hAnsi="Times New Roman"/>
                <w:sz w:val="20"/>
                <w:szCs w:val="20"/>
              </w:rPr>
              <w:t>1</w:t>
            </w:r>
          </w:p>
        </w:tc>
        <w:tc>
          <w:tcPr>
            <w:tcW w:w="1260" w:type="dxa"/>
            <w:shd w:val="clear" w:color="auto" w:fill="auto"/>
            <w:vAlign w:val="center"/>
          </w:tcPr>
          <w:p w:rsidR="00CE593F" w:rsidRPr="00144CD9" w:rsidP="002B32DC" w14:paraId="1843D384" w14:textId="03E155C4">
            <w:pPr>
              <w:adjustRightInd/>
              <w:spacing w:line="321" w:lineRule="auto"/>
              <w:jc w:val="center"/>
              <w:rPr>
                <w:rFonts w:ascii="Times New Roman" w:hAnsi="Times New Roman"/>
                <w:sz w:val="20"/>
                <w:szCs w:val="20"/>
              </w:rPr>
            </w:pPr>
            <w:r w:rsidRPr="00144CD9">
              <w:rPr>
                <w:rFonts w:ascii="Times New Roman" w:hAnsi="Times New Roman"/>
                <w:sz w:val="20"/>
                <w:szCs w:val="20"/>
              </w:rPr>
              <w:t>1,354</w:t>
            </w:r>
          </w:p>
        </w:tc>
        <w:tc>
          <w:tcPr>
            <w:tcW w:w="1350" w:type="dxa"/>
            <w:shd w:val="clear" w:color="auto" w:fill="auto"/>
            <w:vAlign w:val="center"/>
          </w:tcPr>
          <w:p w:rsidR="00CE593F" w:rsidRPr="00144CD9" w:rsidP="002B32DC" w14:paraId="7D1631DC" w14:textId="77777777">
            <w:pPr>
              <w:adjustRightInd/>
              <w:spacing w:line="321" w:lineRule="auto"/>
              <w:jc w:val="center"/>
              <w:rPr>
                <w:rFonts w:ascii="Times New Roman" w:hAnsi="Times New Roman"/>
                <w:sz w:val="20"/>
                <w:szCs w:val="20"/>
              </w:rPr>
            </w:pPr>
            <w:r w:rsidRPr="00144CD9">
              <w:rPr>
                <w:rFonts w:ascii="Times New Roman" w:hAnsi="Times New Roman"/>
                <w:sz w:val="20"/>
                <w:szCs w:val="20"/>
              </w:rPr>
              <w:t>30/60</w:t>
            </w:r>
          </w:p>
        </w:tc>
        <w:tc>
          <w:tcPr>
            <w:tcW w:w="1080" w:type="dxa"/>
            <w:shd w:val="clear" w:color="auto" w:fill="auto"/>
            <w:vAlign w:val="center"/>
          </w:tcPr>
          <w:p w:rsidR="00CE593F" w:rsidRPr="00144CD9" w:rsidP="002B32DC" w14:paraId="5783CCFE" w14:textId="14C12D78">
            <w:pPr>
              <w:adjustRightInd/>
              <w:spacing w:line="321" w:lineRule="auto"/>
              <w:jc w:val="center"/>
              <w:rPr>
                <w:rFonts w:ascii="Times New Roman" w:hAnsi="Times New Roman"/>
                <w:sz w:val="20"/>
                <w:szCs w:val="20"/>
              </w:rPr>
            </w:pPr>
            <w:r w:rsidRPr="00144CD9">
              <w:rPr>
                <w:rFonts w:ascii="Times New Roman" w:hAnsi="Times New Roman"/>
                <w:sz w:val="20"/>
                <w:szCs w:val="20"/>
              </w:rPr>
              <w:t>677</w:t>
            </w:r>
          </w:p>
        </w:tc>
        <w:tc>
          <w:tcPr>
            <w:tcW w:w="1080" w:type="dxa"/>
            <w:vMerge w:val="restart"/>
            <w:shd w:val="clear" w:color="auto" w:fill="auto"/>
            <w:vAlign w:val="center"/>
          </w:tcPr>
          <w:p w:rsidR="00CE593F" w:rsidRPr="00144CD9" w:rsidP="002B32DC" w14:paraId="765C00B7" w14:textId="62E0672F">
            <w:pPr>
              <w:adjustRightInd/>
              <w:spacing w:line="321" w:lineRule="auto"/>
              <w:jc w:val="center"/>
              <w:rPr>
                <w:rFonts w:ascii="Times New Roman" w:hAnsi="Times New Roman"/>
                <w:sz w:val="20"/>
                <w:szCs w:val="20"/>
              </w:rPr>
            </w:pPr>
            <w:r w:rsidRPr="00144CD9">
              <w:rPr>
                <w:rFonts w:ascii="Times New Roman" w:hAnsi="Times New Roman"/>
                <w:sz w:val="20"/>
                <w:szCs w:val="20"/>
              </w:rPr>
              <w:t>$46.46</w:t>
            </w:r>
          </w:p>
        </w:tc>
        <w:tc>
          <w:tcPr>
            <w:tcW w:w="1350" w:type="dxa"/>
            <w:shd w:val="clear" w:color="auto" w:fill="auto"/>
            <w:vAlign w:val="center"/>
          </w:tcPr>
          <w:p w:rsidR="00CE593F" w:rsidRPr="00144CD9" w:rsidP="002B32DC" w14:paraId="42946185" w14:textId="0253525A">
            <w:pPr>
              <w:adjustRightInd/>
              <w:spacing w:line="321" w:lineRule="auto"/>
              <w:jc w:val="center"/>
              <w:rPr>
                <w:rFonts w:ascii="Times New Roman" w:hAnsi="Times New Roman"/>
                <w:sz w:val="20"/>
                <w:szCs w:val="20"/>
              </w:rPr>
            </w:pPr>
            <w:r w:rsidRPr="00144CD9">
              <w:rPr>
                <w:rFonts w:ascii="Times New Roman" w:hAnsi="Times New Roman"/>
                <w:sz w:val="20"/>
                <w:szCs w:val="20"/>
              </w:rPr>
              <w:t>$</w:t>
            </w:r>
            <w:r w:rsidRPr="00144CD9" w:rsidR="00EC74C2">
              <w:rPr>
                <w:rFonts w:ascii="Times New Roman" w:hAnsi="Times New Roman"/>
                <w:sz w:val="20"/>
                <w:szCs w:val="20"/>
              </w:rPr>
              <w:t>31,453</w:t>
            </w:r>
          </w:p>
        </w:tc>
      </w:tr>
      <w:tr w14:paraId="04EDEF05" w14:textId="77777777" w:rsidTr="002B32DC">
        <w:tblPrEx>
          <w:tblW w:w="14040" w:type="dxa"/>
          <w:tblLayout w:type="fixed"/>
          <w:tblLook w:val="04A0"/>
        </w:tblPrEx>
        <w:trPr>
          <w:trHeight w:val="382"/>
        </w:trPr>
        <w:tc>
          <w:tcPr>
            <w:tcW w:w="2875" w:type="dxa"/>
            <w:vMerge/>
          </w:tcPr>
          <w:p w:rsidR="00CE593F" w:rsidRPr="00144CD9" w:rsidP="00AF1603" w14:paraId="03363350" w14:textId="77777777">
            <w:pPr>
              <w:tabs>
                <w:tab w:val="left" w:pos="900"/>
              </w:tabs>
              <w:adjustRightInd/>
              <w:rPr>
                <w:rFonts w:ascii="Times New Roman" w:hAnsi="Times New Roman"/>
                <w:b/>
                <w:sz w:val="20"/>
                <w:szCs w:val="20"/>
              </w:rPr>
            </w:pPr>
          </w:p>
        </w:tc>
        <w:tc>
          <w:tcPr>
            <w:tcW w:w="1890" w:type="dxa"/>
            <w:vAlign w:val="center"/>
          </w:tcPr>
          <w:p w:rsidR="00CE593F" w:rsidRPr="00144CD9" w:rsidP="002B32DC" w14:paraId="515B3896" w14:textId="77777777">
            <w:pPr>
              <w:spacing w:line="321" w:lineRule="auto"/>
              <w:jc w:val="center"/>
              <w:rPr>
                <w:rFonts w:ascii="Times New Roman" w:hAnsi="Times New Roman"/>
                <w:sz w:val="20"/>
                <w:szCs w:val="20"/>
              </w:rPr>
            </w:pPr>
          </w:p>
        </w:tc>
        <w:tc>
          <w:tcPr>
            <w:tcW w:w="1715" w:type="dxa"/>
            <w:shd w:val="clear" w:color="auto" w:fill="auto"/>
            <w:vAlign w:val="center"/>
          </w:tcPr>
          <w:p w:rsidR="00CE593F" w:rsidRPr="00144CD9" w:rsidP="002B32DC" w14:paraId="3396B8FF" w14:textId="58D21C82">
            <w:pPr>
              <w:spacing w:line="321" w:lineRule="auto"/>
              <w:jc w:val="center"/>
              <w:rPr>
                <w:rFonts w:ascii="Times New Roman" w:hAnsi="Times New Roman"/>
                <w:sz w:val="20"/>
                <w:szCs w:val="20"/>
              </w:rPr>
            </w:pPr>
            <w:r w:rsidRPr="00144CD9">
              <w:rPr>
                <w:rFonts w:ascii="Times New Roman" w:hAnsi="Times New Roman"/>
                <w:sz w:val="20"/>
                <w:szCs w:val="20"/>
              </w:rPr>
              <w:t>135,377</w:t>
            </w:r>
          </w:p>
        </w:tc>
        <w:tc>
          <w:tcPr>
            <w:tcW w:w="1440" w:type="dxa"/>
            <w:shd w:val="clear" w:color="auto" w:fill="auto"/>
            <w:vAlign w:val="center"/>
          </w:tcPr>
          <w:p w:rsidR="00CE593F" w:rsidRPr="00144CD9" w:rsidP="002B32DC" w14:paraId="3843EBB3" w14:textId="5E4523A1">
            <w:pPr>
              <w:adjustRightInd/>
              <w:spacing w:line="321" w:lineRule="auto"/>
              <w:jc w:val="center"/>
              <w:rPr>
                <w:rFonts w:ascii="Times New Roman" w:hAnsi="Times New Roman"/>
                <w:sz w:val="20"/>
                <w:szCs w:val="20"/>
              </w:rPr>
            </w:pPr>
            <w:r w:rsidRPr="00144CD9">
              <w:rPr>
                <w:rFonts w:ascii="Times New Roman" w:hAnsi="Times New Roman"/>
                <w:sz w:val="20"/>
                <w:szCs w:val="20"/>
              </w:rPr>
              <w:t>1</w:t>
            </w:r>
          </w:p>
        </w:tc>
        <w:tc>
          <w:tcPr>
            <w:tcW w:w="1260" w:type="dxa"/>
            <w:shd w:val="clear" w:color="auto" w:fill="auto"/>
            <w:vAlign w:val="center"/>
          </w:tcPr>
          <w:p w:rsidR="00CE593F" w:rsidRPr="00144CD9" w:rsidP="002B32DC" w14:paraId="20B5FC6F" w14:textId="0F9C7C33">
            <w:pPr>
              <w:adjustRightInd/>
              <w:spacing w:line="321" w:lineRule="auto"/>
              <w:jc w:val="center"/>
              <w:rPr>
                <w:rFonts w:ascii="Times New Roman" w:hAnsi="Times New Roman"/>
                <w:sz w:val="20"/>
                <w:szCs w:val="20"/>
              </w:rPr>
            </w:pPr>
            <w:r w:rsidRPr="00144CD9">
              <w:rPr>
                <w:rFonts w:ascii="Times New Roman" w:hAnsi="Times New Roman"/>
                <w:sz w:val="20"/>
                <w:szCs w:val="20"/>
              </w:rPr>
              <w:t>135,377</w:t>
            </w:r>
          </w:p>
        </w:tc>
        <w:tc>
          <w:tcPr>
            <w:tcW w:w="1350" w:type="dxa"/>
            <w:shd w:val="clear" w:color="auto" w:fill="auto"/>
            <w:vAlign w:val="center"/>
          </w:tcPr>
          <w:p w:rsidR="00CE593F" w:rsidRPr="00144CD9" w:rsidP="002B32DC" w14:paraId="00A1EFF7" w14:textId="77777777">
            <w:pPr>
              <w:adjustRightInd/>
              <w:spacing w:line="321" w:lineRule="auto"/>
              <w:jc w:val="center"/>
              <w:rPr>
                <w:rFonts w:ascii="Times New Roman" w:hAnsi="Times New Roman"/>
                <w:sz w:val="20"/>
                <w:szCs w:val="20"/>
              </w:rPr>
            </w:pPr>
            <w:r w:rsidRPr="00144CD9">
              <w:rPr>
                <w:rFonts w:ascii="Times New Roman" w:hAnsi="Times New Roman"/>
                <w:sz w:val="20"/>
                <w:szCs w:val="20"/>
              </w:rPr>
              <w:t>1/60</w:t>
            </w:r>
          </w:p>
        </w:tc>
        <w:tc>
          <w:tcPr>
            <w:tcW w:w="1080" w:type="dxa"/>
            <w:shd w:val="clear" w:color="auto" w:fill="auto"/>
            <w:vAlign w:val="center"/>
          </w:tcPr>
          <w:p w:rsidR="00CE593F" w:rsidRPr="00144CD9" w:rsidP="002B32DC" w14:paraId="5F7F8EB3" w14:textId="01556342">
            <w:pPr>
              <w:adjustRightInd/>
              <w:spacing w:line="321" w:lineRule="auto"/>
              <w:jc w:val="center"/>
              <w:rPr>
                <w:rFonts w:ascii="Times New Roman" w:hAnsi="Times New Roman"/>
                <w:sz w:val="20"/>
                <w:szCs w:val="20"/>
              </w:rPr>
            </w:pPr>
            <w:r w:rsidRPr="00144CD9">
              <w:rPr>
                <w:rFonts w:ascii="Times New Roman" w:hAnsi="Times New Roman"/>
                <w:sz w:val="20"/>
                <w:szCs w:val="20"/>
              </w:rPr>
              <w:t>2,256</w:t>
            </w:r>
          </w:p>
        </w:tc>
        <w:tc>
          <w:tcPr>
            <w:tcW w:w="1080" w:type="dxa"/>
            <w:vMerge/>
            <w:vAlign w:val="center"/>
          </w:tcPr>
          <w:p w:rsidR="00CE593F" w:rsidRPr="00144CD9" w:rsidP="002B32DC" w14:paraId="3B925D2B" w14:textId="77777777">
            <w:pPr>
              <w:adjustRightInd/>
              <w:spacing w:line="321" w:lineRule="auto"/>
              <w:jc w:val="center"/>
              <w:rPr>
                <w:rFonts w:ascii="Times New Roman" w:hAnsi="Times New Roman"/>
                <w:sz w:val="20"/>
                <w:szCs w:val="20"/>
              </w:rPr>
            </w:pPr>
          </w:p>
        </w:tc>
        <w:tc>
          <w:tcPr>
            <w:tcW w:w="1350" w:type="dxa"/>
            <w:shd w:val="clear" w:color="auto" w:fill="auto"/>
            <w:vAlign w:val="center"/>
          </w:tcPr>
          <w:p w:rsidR="00CE593F" w:rsidRPr="00144CD9" w:rsidP="002B32DC" w14:paraId="790D0E63" w14:textId="3994908D">
            <w:pPr>
              <w:adjustRightInd/>
              <w:spacing w:line="321" w:lineRule="auto"/>
              <w:jc w:val="center"/>
              <w:rPr>
                <w:rFonts w:ascii="Times New Roman" w:hAnsi="Times New Roman"/>
                <w:sz w:val="20"/>
                <w:szCs w:val="20"/>
              </w:rPr>
            </w:pPr>
            <w:r w:rsidRPr="00144CD9">
              <w:rPr>
                <w:rFonts w:ascii="Times New Roman" w:hAnsi="Times New Roman"/>
                <w:sz w:val="20"/>
                <w:szCs w:val="20"/>
              </w:rPr>
              <w:t>$</w:t>
            </w:r>
            <w:r w:rsidRPr="00144CD9" w:rsidR="00B55CBB">
              <w:rPr>
                <w:rFonts w:ascii="Times New Roman" w:hAnsi="Times New Roman"/>
                <w:sz w:val="20"/>
                <w:szCs w:val="20"/>
              </w:rPr>
              <w:t>104,</w:t>
            </w:r>
            <w:r w:rsidRPr="00144CD9" w:rsidR="00265EE8">
              <w:rPr>
                <w:rFonts w:ascii="Times New Roman" w:hAnsi="Times New Roman"/>
                <w:sz w:val="20"/>
                <w:szCs w:val="20"/>
              </w:rPr>
              <w:t>814</w:t>
            </w:r>
          </w:p>
        </w:tc>
      </w:tr>
      <w:tr w14:paraId="7679FE36" w14:textId="77777777" w:rsidTr="002B32DC">
        <w:tblPrEx>
          <w:tblW w:w="14040" w:type="dxa"/>
          <w:tblLayout w:type="fixed"/>
          <w:tblLook w:val="04A0"/>
        </w:tblPrEx>
        <w:trPr>
          <w:trHeight w:val="195"/>
        </w:trPr>
        <w:tc>
          <w:tcPr>
            <w:tcW w:w="2875" w:type="dxa"/>
            <w:vMerge w:val="restart"/>
            <w:shd w:val="clear" w:color="auto" w:fill="auto"/>
          </w:tcPr>
          <w:p w:rsidR="00CE593F" w:rsidRPr="00144CD9" w:rsidP="00AF1603" w14:paraId="36F73A74" w14:textId="77777777">
            <w:pPr>
              <w:adjustRightInd/>
              <w:rPr>
                <w:rFonts w:ascii="Times New Roman" w:hAnsi="Times New Roman"/>
                <w:b/>
                <w:bCs/>
                <w:sz w:val="20"/>
                <w:szCs w:val="20"/>
              </w:rPr>
            </w:pPr>
            <w:r w:rsidRPr="00144CD9">
              <w:rPr>
                <w:rFonts w:ascii="Times New Roman" w:hAnsi="Times New Roman"/>
                <w:b/>
                <w:bCs/>
                <w:sz w:val="20"/>
                <w:szCs w:val="20"/>
              </w:rPr>
              <w:t>(C) Metal Mesh Slings (§1910.184(g))</w:t>
            </w:r>
          </w:p>
        </w:tc>
        <w:tc>
          <w:tcPr>
            <w:tcW w:w="1890" w:type="dxa"/>
            <w:vAlign w:val="center"/>
          </w:tcPr>
          <w:p w:rsidR="00CE593F" w:rsidRPr="00144CD9" w:rsidP="002B32DC" w14:paraId="458A515A" w14:textId="77777777">
            <w:pPr>
              <w:spacing w:line="321" w:lineRule="auto"/>
              <w:jc w:val="center"/>
              <w:rPr>
                <w:rFonts w:ascii="Times New Roman" w:hAnsi="Times New Roman"/>
                <w:sz w:val="20"/>
                <w:szCs w:val="20"/>
              </w:rPr>
            </w:pPr>
            <w:r w:rsidRPr="00144CD9">
              <w:rPr>
                <w:rFonts w:ascii="Times New Roman" w:hAnsi="Times New Roman"/>
                <w:sz w:val="20"/>
                <w:szCs w:val="20"/>
              </w:rPr>
              <w:t>Crane Operator</w:t>
            </w:r>
          </w:p>
        </w:tc>
        <w:tc>
          <w:tcPr>
            <w:tcW w:w="1715" w:type="dxa"/>
            <w:shd w:val="clear" w:color="auto" w:fill="auto"/>
            <w:vAlign w:val="center"/>
          </w:tcPr>
          <w:p w:rsidR="00CE593F" w:rsidRPr="00144CD9" w:rsidP="002B32DC" w14:paraId="665FC209" w14:textId="6AD0E10E">
            <w:pPr>
              <w:spacing w:line="321" w:lineRule="auto"/>
              <w:jc w:val="center"/>
              <w:rPr>
                <w:rFonts w:ascii="Times New Roman" w:hAnsi="Times New Roman"/>
                <w:sz w:val="20"/>
                <w:szCs w:val="20"/>
              </w:rPr>
            </w:pPr>
            <w:r w:rsidRPr="00144CD9">
              <w:rPr>
                <w:rFonts w:ascii="Times New Roman" w:hAnsi="Times New Roman"/>
                <w:sz w:val="20"/>
                <w:szCs w:val="20"/>
              </w:rPr>
              <w:t>45</w:t>
            </w:r>
          </w:p>
        </w:tc>
        <w:tc>
          <w:tcPr>
            <w:tcW w:w="1440" w:type="dxa"/>
            <w:shd w:val="clear" w:color="auto" w:fill="auto"/>
            <w:vAlign w:val="center"/>
          </w:tcPr>
          <w:p w:rsidR="00CE593F" w:rsidRPr="00144CD9" w:rsidP="002B32DC" w14:paraId="02A3B308" w14:textId="1D74B11B">
            <w:pPr>
              <w:adjustRightInd/>
              <w:spacing w:line="321" w:lineRule="auto"/>
              <w:jc w:val="center"/>
              <w:rPr>
                <w:rFonts w:ascii="Times New Roman" w:hAnsi="Times New Roman"/>
                <w:b/>
                <w:sz w:val="20"/>
                <w:szCs w:val="20"/>
              </w:rPr>
            </w:pPr>
            <w:r w:rsidRPr="00144CD9">
              <w:rPr>
                <w:rFonts w:ascii="Times New Roman" w:hAnsi="Times New Roman"/>
                <w:sz w:val="20"/>
                <w:szCs w:val="20"/>
              </w:rPr>
              <w:t>1</w:t>
            </w:r>
          </w:p>
        </w:tc>
        <w:tc>
          <w:tcPr>
            <w:tcW w:w="1260" w:type="dxa"/>
            <w:shd w:val="clear" w:color="auto" w:fill="auto"/>
            <w:vAlign w:val="center"/>
          </w:tcPr>
          <w:p w:rsidR="00CE593F" w:rsidRPr="00144CD9" w:rsidP="002B32DC" w14:paraId="5D17F2A0" w14:textId="6A56BD09">
            <w:pPr>
              <w:adjustRightInd/>
              <w:spacing w:line="321" w:lineRule="auto"/>
              <w:jc w:val="center"/>
              <w:rPr>
                <w:rFonts w:ascii="Times New Roman" w:hAnsi="Times New Roman"/>
                <w:sz w:val="20"/>
                <w:szCs w:val="20"/>
              </w:rPr>
            </w:pPr>
            <w:r w:rsidRPr="00144CD9">
              <w:rPr>
                <w:rFonts w:ascii="Times New Roman" w:hAnsi="Times New Roman"/>
                <w:sz w:val="20"/>
                <w:szCs w:val="20"/>
              </w:rPr>
              <w:t>45</w:t>
            </w:r>
          </w:p>
        </w:tc>
        <w:tc>
          <w:tcPr>
            <w:tcW w:w="1350" w:type="dxa"/>
            <w:shd w:val="clear" w:color="auto" w:fill="auto"/>
            <w:vAlign w:val="center"/>
          </w:tcPr>
          <w:p w:rsidR="00CE593F" w:rsidRPr="00144CD9" w:rsidP="002B32DC" w14:paraId="7AC3D138" w14:textId="77777777">
            <w:pPr>
              <w:adjustRightInd/>
              <w:spacing w:line="321" w:lineRule="auto"/>
              <w:jc w:val="center"/>
              <w:rPr>
                <w:rFonts w:ascii="Times New Roman" w:hAnsi="Times New Roman"/>
                <w:sz w:val="20"/>
                <w:szCs w:val="20"/>
              </w:rPr>
            </w:pPr>
            <w:r w:rsidRPr="00144CD9">
              <w:rPr>
                <w:rFonts w:ascii="Times New Roman" w:hAnsi="Times New Roman"/>
                <w:sz w:val="20"/>
                <w:szCs w:val="20"/>
              </w:rPr>
              <w:t>30/60</w:t>
            </w:r>
          </w:p>
        </w:tc>
        <w:tc>
          <w:tcPr>
            <w:tcW w:w="1080" w:type="dxa"/>
            <w:shd w:val="clear" w:color="auto" w:fill="auto"/>
            <w:vAlign w:val="center"/>
          </w:tcPr>
          <w:p w:rsidR="00CE593F" w:rsidRPr="00144CD9" w:rsidP="002B32DC" w14:paraId="453E542B" w14:textId="1C9EF24A">
            <w:pPr>
              <w:adjustRightInd/>
              <w:spacing w:line="321" w:lineRule="auto"/>
              <w:jc w:val="center"/>
              <w:rPr>
                <w:rFonts w:ascii="Times New Roman" w:hAnsi="Times New Roman"/>
                <w:sz w:val="20"/>
                <w:szCs w:val="20"/>
              </w:rPr>
            </w:pPr>
            <w:r w:rsidRPr="00144CD9">
              <w:rPr>
                <w:rFonts w:ascii="Times New Roman" w:hAnsi="Times New Roman"/>
                <w:sz w:val="20"/>
                <w:szCs w:val="20"/>
              </w:rPr>
              <w:t>23</w:t>
            </w:r>
          </w:p>
        </w:tc>
        <w:tc>
          <w:tcPr>
            <w:tcW w:w="1080" w:type="dxa"/>
            <w:vMerge w:val="restart"/>
            <w:shd w:val="clear" w:color="auto" w:fill="auto"/>
            <w:vAlign w:val="center"/>
          </w:tcPr>
          <w:p w:rsidR="00CE593F" w:rsidRPr="00144CD9" w:rsidP="002B32DC" w14:paraId="032FD529" w14:textId="18C1C991">
            <w:pPr>
              <w:adjustRightInd/>
              <w:spacing w:line="321" w:lineRule="auto"/>
              <w:jc w:val="center"/>
              <w:rPr>
                <w:rFonts w:ascii="Times New Roman" w:hAnsi="Times New Roman"/>
                <w:sz w:val="20"/>
                <w:szCs w:val="20"/>
              </w:rPr>
            </w:pPr>
            <w:r w:rsidRPr="00144CD9">
              <w:rPr>
                <w:rFonts w:ascii="Times New Roman" w:hAnsi="Times New Roman"/>
                <w:sz w:val="20"/>
                <w:szCs w:val="20"/>
              </w:rPr>
              <w:t>$</w:t>
            </w:r>
            <w:r w:rsidRPr="00144CD9" w:rsidR="00CB09FC">
              <w:rPr>
                <w:rFonts w:ascii="Times New Roman" w:hAnsi="Times New Roman"/>
                <w:sz w:val="20"/>
                <w:szCs w:val="20"/>
              </w:rPr>
              <w:t>46.46</w:t>
            </w:r>
          </w:p>
        </w:tc>
        <w:tc>
          <w:tcPr>
            <w:tcW w:w="1350" w:type="dxa"/>
            <w:shd w:val="clear" w:color="auto" w:fill="auto"/>
            <w:vAlign w:val="center"/>
          </w:tcPr>
          <w:p w:rsidR="00CE593F" w:rsidRPr="00144CD9" w:rsidP="002B32DC" w14:paraId="5D1129B5" w14:textId="5D5E7A7E">
            <w:pPr>
              <w:adjustRightInd/>
              <w:jc w:val="center"/>
              <w:rPr>
                <w:rFonts w:ascii="Times New Roman" w:hAnsi="Times New Roman"/>
                <w:sz w:val="20"/>
                <w:szCs w:val="20"/>
              </w:rPr>
            </w:pPr>
            <w:r w:rsidRPr="00144CD9">
              <w:rPr>
                <w:rFonts w:ascii="Times New Roman" w:hAnsi="Times New Roman"/>
                <w:sz w:val="20"/>
                <w:szCs w:val="20"/>
              </w:rPr>
              <w:t>$</w:t>
            </w:r>
            <w:r w:rsidRPr="00144CD9" w:rsidR="007F057B">
              <w:rPr>
                <w:rFonts w:ascii="Times New Roman" w:hAnsi="Times New Roman"/>
                <w:sz w:val="20"/>
                <w:szCs w:val="20"/>
              </w:rPr>
              <w:t>1,069</w:t>
            </w:r>
          </w:p>
        </w:tc>
      </w:tr>
      <w:tr w14:paraId="2CC49365" w14:textId="77777777" w:rsidTr="002B32DC">
        <w:tblPrEx>
          <w:tblW w:w="14040" w:type="dxa"/>
          <w:tblLayout w:type="fixed"/>
          <w:tblLook w:val="04A0"/>
        </w:tblPrEx>
        <w:trPr>
          <w:trHeight w:val="195"/>
        </w:trPr>
        <w:tc>
          <w:tcPr>
            <w:tcW w:w="2875" w:type="dxa"/>
            <w:vMerge/>
          </w:tcPr>
          <w:p w:rsidR="00CE593F" w:rsidRPr="00144CD9" w:rsidP="00AF1603" w14:paraId="411A5F51" w14:textId="77777777">
            <w:pPr>
              <w:adjustRightInd/>
              <w:rPr>
                <w:rFonts w:ascii="Times New Roman" w:hAnsi="Times New Roman"/>
                <w:b/>
                <w:bCs/>
                <w:sz w:val="20"/>
                <w:szCs w:val="20"/>
              </w:rPr>
            </w:pPr>
          </w:p>
        </w:tc>
        <w:tc>
          <w:tcPr>
            <w:tcW w:w="1890" w:type="dxa"/>
            <w:vAlign w:val="center"/>
          </w:tcPr>
          <w:p w:rsidR="00CE593F" w:rsidRPr="00144CD9" w:rsidP="002B32DC" w14:paraId="2BC79073" w14:textId="77777777">
            <w:pPr>
              <w:spacing w:line="321" w:lineRule="auto"/>
              <w:jc w:val="center"/>
              <w:rPr>
                <w:rFonts w:ascii="Times New Roman" w:hAnsi="Times New Roman"/>
                <w:sz w:val="20"/>
                <w:szCs w:val="20"/>
              </w:rPr>
            </w:pPr>
          </w:p>
        </w:tc>
        <w:tc>
          <w:tcPr>
            <w:tcW w:w="1715" w:type="dxa"/>
            <w:shd w:val="clear" w:color="auto" w:fill="auto"/>
            <w:vAlign w:val="center"/>
          </w:tcPr>
          <w:p w:rsidR="00CE593F" w:rsidRPr="00144CD9" w:rsidP="002B32DC" w14:paraId="21FD6671" w14:textId="0C8E242B">
            <w:pPr>
              <w:spacing w:line="321" w:lineRule="auto"/>
              <w:jc w:val="center"/>
              <w:rPr>
                <w:rFonts w:ascii="Times New Roman" w:hAnsi="Times New Roman"/>
                <w:sz w:val="20"/>
                <w:szCs w:val="20"/>
              </w:rPr>
            </w:pPr>
            <w:r w:rsidRPr="00144CD9">
              <w:rPr>
                <w:rFonts w:ascii="Times New Roman" w:hAnsi="Times New Roman"/>
                <w:sz w:val="20"/>
                <w:szCs w:val="20"/>
              </w:rPr>
              <w:t>4,513</w:t>
            </w:r>
          </w:p>
        </w:tc>
        <w:tc>
          <w:tcPr>
            <w:tcW w:w="1440" w:type="dxa"/>
            <w:shd w:val="clear" w:color="auto" w:fill="auto"/>
            <w:vAlign w:val="center"/>
          </w:tcPr>
          <w:p w:rsidR="00CE593F" w:rsidRPr="00144CD9" w:rsidP="002B32DC" w14:paraId="114FCEA7" w14:textId="20BB1594">
            <w:pPr>
              <w:adjustRightInd/>
              <w:spacing w:line="321" w:lineRule="auto"/>
              <w:jc w:val="center"/>
              <w:rPr>
                <w:rFonts w:ascii="Times New Roman" w:hAnsi="Times New Roman"/>
                <w:b/>
                <w:sz w:val="20"/>
                <w:szCs w:val="20"/>
              </w:rPr>
            </w:pPr>
            <w:r w:rsidRPr="00144CD9">
              <w:rPr>
                <w:rFonts w:ascii="Times New Roman" w:hAnsi="Times New Roman"/>
                <w:sz w:val="20"/>
                <w:szCs w:val="20"/>
              </w:rPr>
              <w:t>1</w:t>
            </w:r>
          </w:p>
        </w:tc>
        <w:tc>
          <w:tcPr>
            <w:tcW w:w="1260" w:type="dxa"/>
            <w:shd w:val="clear" w:color="auto" w:fill="auto"/>
            <w:vAlign w:val="center"/>
          </w:tcPr>
          <w:p w:rsidR="00CE593F" w:rsidRPr="00144CD9" w:rsidP="002B32DC" w14:paraId="3DB788BA" w14:textId="440E4AC8">
            <w:pPr>
              <w:adjustRightInd/>
              <w:spacing w:line="321" w:lineRule="auto"/>
              <w:jc w:val="center"/>
              <w:rPr>
                <w:rFonts w:ascii="Times New Roman" w:hAnsi="Times New Roman"/>
                <w:sz w:val="20"/>
                <w:szCs w:val="20"/>
              </w:rPr>
            </w:pPr>
            <w:r w:rsidRPr="00144CD9">
              <w:rPr>
                <w:rFonts w:ascii="Times New Roman" w:hAnsi="Times New Roman"/>
                <w:sz w:val="20"/>
                <w:szCs w:val="20"/>
              </w:rPr>
              <w:t>4,513</w:t>
            </w:r>
          </w:p>
        </w:tc>
        <w:tc>
          <w:tcPr>
            <w:tcW w:w="1350" w:type="dxa"/>
            <w:shd w:val="clear" w:color="auto" w:fill="auto"/>
            <w:vAlign w:val="center"/>
          </w:tcPr>
          <w:p w:rsidR="00CE593F" w:rsidRPr="00144CD9" w:rsidP="002B32DC" w14:paraId="450519EB" w14:textId="77777777">
            <w:pPr>
              <w:adjustRightInd/>
              <w:spacing w:line="321" w:lineRule="auto"/>
              <w:jc w:val="center"/>
              <w:rPr>
                <w:rFonts w:ascii="Times New Roman" w:hAnsi="Times New Roman"/>
                <w:sz w:val="20"/>
                <w:szCs w:val="20"/>
              </w:rPr>
            </w:pPr>
            <w:r w:rsidRPr="00144CD9">
              <w:rPr>
                <w:rFonts w:ascii="Times New Roman" w:hAnsi="Times New Roman"/>
                <w:sz w:val="20"/>
                <w:szCs w:val="20"/>
              </w:rPr>
              <w:t>1/60</w:t>
            </w:r>
          </w:p>
        </w:tc>
        <w:tc>
          <w:tcPr>
            <w:tcW w:w="1080" w:type="dxa"/>
            <w:shd w:val="clear" w:color="auto" w:fill="auto"/>
            <w:vAlign w:val="center"/>
          </w:tcPr>
          <w:p w:rsidR="00CE593F" w:rsidRPr="00144CD9" w:rsidP="002B32DC" w14:paraId="6FC017BF" w14:textId="7357A73B">
            <w:pPr>
              <w:adjustRightInd/>
              <w:spacing w:line="321" w:lineRule="auto"/>
              <w:jc w:val="center"/>
              <w:rPr>
                <w:rFonts w:ascii="Times New Roman" w:hAnsi="Times New Roman"/>
                <w:sz w:val="20"/>
                <w:szCs w:val="20"/>
              </w:rPr>
            </w:pPr>
            <w:r w:rsidRPr="00144CD9">
              <w:rPr>
                <w:rFonts w:ascii="Times New Roman" w:hAnsi="Times New Roman"/>
                <w:sz w:val="20"/>
                <w:szCs w:val="20"/>
              </w:rPr>
              <w:t>75</w:t>
            </w:r>
          </w:p>
        </w:tc>
        <w:tc>
          <w:tcPr>
            <w:tcW w:w="1080" w:type="dxa"/>
            <w:vMerge/>
            <w:vAlign w:val="center"/>
          </w:tcPr>
          <w:p w:rsidR="00CE593F" w:rsidRPr="00144CD9" w:rsidP="002B32DC" w14:paraId="375BF040" w14:textId="77777777">
            <w:pPr>
              <w:adjustRightInd/>
              <w:spacing w:line="321" w:lineRule="auto"/>
              <w:jc w:val="center"/>
              <w:rPr>
                <w:rFonts w:ascii="Times New Roman" w:hAnsi="Times New Roman"/>
                <w:sz w:val="20"/>
                <w:szCs w:val="20"/>
              </w:rPr>
            </w:pPr>
          </w:p>
        </w:tc>
        <w:tc>
          <w:tcPr>
            <w:tcW w:w="1350" w:type="dxa"/>
            <w:shd w:val="clear" w:color="auto" w:fill="auto"/>
            <w:vAlign w:val="center"/>
          </w:tcPr>
          <w:p w:rsidR="00CE593F" w:rsidRPr="00144CD9" w:rsidP="002B32DC" w14:paraId="5D1C9673" w14:textId="44378E28">
            <w:pPr>
              <w:adjustRightInd/>
              <w:jc w:val="center"/>
              <w:rPr>
                <w:rFonts w:ascii="Times New Roman" w:hAnsi="Times New Roman"/>
                <w:sz w:val="20"/>
                <w:szCs w:val="20"/>
              </w:rPr>
            </w:pPr>
            <w:r w:rsidRPr="00144CD9">
              <w:rPr>
                <w:rFonts w:ascii="Times New Roman" w:hAnsi="Times New Roman"/>
                <w:sz w:val="20"/>
                <w:szCs w:val="20"/>
              </w:rPr>
              <w:t>$</w:t>
            </w:r>
            <w:r w:rsidRPr="00144CD9" w:rsidR="007F057B">
              <w:rPr>
                <w:rFonts w:ascii="Times New Roman" w:hAnsi="Times New Roman"/>
                <w:sz w:val="20"/>
                <w:szCs w:val="20"/>
              </w:rPr>
              <w:t>3,485</w:t>
            </w:r>
          </w:p>
        </w:tc>
      </w:tr>
      <w:tr w14:paraId="61E20F62" w14:textId="77777777" w:rsidTr="002B32DC">
        <w:tblPrEx>
          <w:tblW w:w="14040" w:type="dxa"/>
          <w:tblLayout w:type="fixed"/>
          <w:tblLook w:val="04A0"/>
        </w:tblPrEx>
        <w:trPr>
          <w:trHeight w:val="293"/>
        </w:trPr>
        <w:tc>
          <w:tcPr>
            <w:tcW w:w="2875" w:type="dxa"/>
            <w:shd w:val="clear" w:color="auto" w:fill="auto"/>
          </w:tcPr>
          <w:p w:rsidR="00CE593F" w:rsidRPr="00144CD9" w:rsidP="00AF1603" w14:paraId="0C574676" w14:textId="77777777">
            <w:pPr>
              <w:adjustRightInd/>
              <w:rPr>
                <w:rFonts w:ascii="Times New Roman" w:hAnsi="Times New Roman"/>
                <w:b/>
                <w:bCs/>
                <w:sz w:val="20"/>
                <w:szCs w:val="20"/>
              </w:rPr>
            </w:pPr>
            <w:r w:rsidRPr="00144CD9">
              <w:rPr>
                <w:rFonts w:ascii="Times New Roman" w:hAnsi="Times New Roman"/>
                <w:b/>
                <w:bCs/>
                <w:sz w:val="20"/>
                <w:szCs w:val="20"/>
              </w:rPr>
              <w:t>(D) Natural and Synthetic Fiber Rope Slings (§1910.184(h))</w:t>
            </w:r>
          </w:p>
        </w:tc>
        <w:tc>
          <w:tcPr>
            <w:tcW w:w="1890" w:type="dxa"/>
            <w:vAlign w:val="center"/>
          </w:tcPr>
          <w:p w:rsidR="00CE593F" w:rsidRPr="00144CD9" w:rsidP="002B32DC" w14:paraId="0B36DC43" w14:textId="77777777">
            <w:pPr>
              <w:spacing w:line="321" w:lineRule="auto"/>
              <w:jc w:val="center"/>
              <w:rPr>
                <w:rFonts w:ascii="Times New Roman" w:hAnsi="Times New Roman"/>
                <w:sz w:val="20"/>
                <w:szCs w:val="20"/>
              </w:rPr>
            </w:pPr>
            <w:r w:rsidRPr="00144CD9">
              <w:rPr>
                <w:rFonts w:ascii="Times New Roman" w:hAnsi="Times New Roman"/>
                <w:sz w:val="20"/>
                <w:szCs w:val="20"/>
              </w:rPr>
              <w:t>Crane Operator</w:t>
            </w:r>
          </w:p>
        </w:tc>
        <w:tc>
          <w:tcPr>
            <w:tcW w:w="1715" w:type="dxa"/>
            <w:shd w:val="clear" w:color="auto" w:fill="auto"/>
            <w:vAlign w:val="center"/>
          </w:tcPr>
          <w:p w:rsidR="00CE593F" w:rsidRPr="00144CD9" w:rsidP="002B32DC" w14:paraId="52AC9D14" w14:textId="0CD36611">
            <w:pPr>
              <w:spacing w:line="321" w:lineRule="auto"/>
              <w:jc w:val="center"/>
              <w:rPr>
                <w:rFonts w:ascii="Times New Roman" w:hAnsi="Times New Roman"/>
                <w:sz w:val="20"/>
                <w:szCs w:val="20"/>
              </w:rPr>
            </w:pPr>
            <w:r w:rsidRPr="00144CD9">
              <w:rPr>
                <w:rFonts w:ascii="Times New Roman" w:hAnsi="Times New Roman"/>
                <w:sz w:val="20"/>
                <w:szCs w:val="20"/>
              </w:rPr>
              <w:t>68</w:t>
            </w:r>
          </w:p>
        </w:tc>
        <w:tc>
          <w:tcPr>
            <w:tcW w:w="1440" w:type="dxa"/>
            <w:shd w:val="clear" w:color="auto" w:fill="auto"/>
            <w:vAlign w:val="center"/>
          </w:tcPr>
          <w:p w:rsidR="00CE593F" w:rsidRPr="00144CD9" w:rsidP="002B32DC" w14:paraId="4312DE95" w14:textId="225561A2">
            <w:pPr>
              <w:adjustRightInd/>
              <w:spacing w:line="321" w:lineRule="auto"/>
              <w:jc w:val="center"/>
              <w:rPr>
                <w:rFonts w:ascii="Times New Roman" w:hAnsi="Times New Roman"/>
                <w:sz w:val="20"/>
                <w:szCs w:val="20"/>
              </w:rPr>
            </w:pPr>
            <w:r w:rsidRPr="00144CD9">
              <w:rPr>
                <w:rFonts w:ascii="Times New Roman" w:hAnsi="Times New Roman"/>
                <w:sz w:val="20"/>
                <w:szCs w:val="20"/>
              </w:rPr>
              <w:t>1</w:t>
            </w:r>
          </w:p>
        </w:tc>
        <w:tc>
          <w:tcPr>
            <w:tcW w:w="1260" w:type="dxa"/>
            <w:shd w:val="clear" w:color="auto" w:fill="auto"/>
            <w:vAlign w:val="center"/>
          </w:tcPr>
          <w:p w:rsidR="00CE593F" w:rsidRPr="00144CD9" w:rsidP="002B32DC" w14:paraId="45F1DD8F" w14:textId="24FF44F6">
            <w:pPr>
              <w:adjustRightInd/>
              <w:spacing w:line="321" w:lineRule="auto"/>
              <w:jc w:val="center"/>
              <w:rPr>
                <w:rFonts w:ascii="Times New Roman" w:hAnsi="Times New Roman"/>
                <w:sz w:val="20"/>
                <w:szCs w:val="20"/>
              </w:rPr>
            </w:pPr>
            <w:r w:rsidRPr="00144CD9">
              <w:rPr>
                <w:rFonts w:ascii="Times New Roman" w:hAnsi="Times New Roman"/>
                <w:sz w:val="20"/>
                <w:szCs w:val="20"/>
              </w:rPr>
              <w:t>68</w:t>
            </w:r>
          </w:p>
        </w:tc>
        <w:tc>
          <w:tcPr>
            <w:tcW w:w="1350" w:type="dxa"/>
            <w:shd w:val="clear" w:color="auto" w:fill="auto"/>
            <w:vAlign w:val="center"/>
          </w:tcPr>
          <w:p w:rsidR="00CE593F" w:rsidRPr="00144CD9" w:rsidP="002B32DC" w14:paraId="6ACD9236" w14:textId="77777777">
            <w:pPr>
              <w:adjustRightInd/>
              <w:spacing w:line="321" w:lineRule="auto"/>
              <w:jc w:val="center"/>
              <w:rPr>
                <w:rFonts w:ascii="Times New Roman" w:hAnsi="Times New Roman"/>
                <w:sz w:val="20"/>
                <w:szCs w:val="20"/>
              </w:rPr>
            </w:pPr>
            <w:r w:rsidRPr="00144CD9">
              <w:rPr>
                <w:rFonts w:ascii="Times New Roman" w:hAnsi="Times New Roman"/>
                <w:sz w:val="20"/>
                <w:szCs w:val="20"/>
              </w:rPr>
              <w:t>30/60</w:t>
            </w:r>
          </w:p>
        </w:tc>
        <w:tc>
          <w:tcPr>
            <w:tcW w:w="1080" w:type="dxa"/>
            <w:shd w:val="clear" w:color="auto" w:fill="auto"/>
            <w:vAlign w:val="center"/>
          </w:tcPr>
          <w:p w:rsidR="00CE593F" w:rsidRPr="00144CD9" w:rsidP="002B32DC" w14:paraId="6B6F0498" w14:textId="70056057">
            <w:pPr>
              <w:adjustRightInd/>
              <w:spacing w:line="321" w:lineRule="auto"/>
              <w:jc w:val="center"/>
              <w:rPr>
                <w:rFonts w:ascii="Times New Roman" w:hAnsi="Times New Roman"/>
                <w:sz w:val="20"/>
                <w:szCs w:val="20"/>
              </w:rPr>
            </w:pPr>
            <w:r w:rsidRPr="00144CD9">
              <w:rPr>
                <w:rFonts w:ascii="Times New Roman" w:hAnsi="Times New Roman"/>
                <w:sz w:val="20"/>
                <w:szCs w:val="20"/>
              </w:rPr>
              <w:t>34</w:t>
            </w:r>
          </w:p>
        </w:tc>
        <w:tc>
          <w:tcPr>
            <w:tcW w:w="1080" w:type="dxa"/>
            <w:shd w:val="clear" w:color="auto" w:fill="auto"/>
            <w:vAlign w:val="center"/>
          </w:tcPr>
          <w:p w:rsidR="00CE593F" w:rsidRPr="00144CD9" w:rsidP="002B32DC" w14:paraId="1D10397A" w14:textId="194DD4AE">
            <w:pPr>
              <w:adjustRightInd/>
              <w:spacing w:line="321" w:lineRule="auto"/>
              <w:jc w:val="center"/>
              <w:rPr>
                <w:rFonts w:ascii="Times New Roman" w:hAnsi="Times New Roman"/>
                <w:sz w:val="20"/>
                <w:szCs w:val="20"/>
              </w:rPr>
            </w:pPr>
            <w:r w:rsidRPr="00144CD9">
              <w:rPr>
                <w:rFonts w:ascii="Times New Roman" w:hAnsi="Times New Roman"/>
                <w:sz w:val="20"/>
                <w:szCs w:val="20"/>
              </w:rPr>
              <w:t>$</w:t>
            </w:r>
            <w:r w:rsidRPr="00144CD9" w:rsidR="001F3AF2">
              <w:rPr>
                <w:rFonts w:ascii="Times New Roman" w:hAnsi="Times New Roman"/>
                <w:sz w:val="20"/>
                <w:szCs w:val="20"/>
              </w:rPr>
              <w:t>46.46</w:t>
            </w:r>
          </w:p>
        </w:tc>
        <w:tc>
          <w:tcPr>
            <w:tcW w:w="1350" w:type="dxa"/>
            <w:shd w:val="clear" w:color="auto" w:fill="auto"/>
            <w:vAlign w:val="center"/>
          </w:tcPr>
          <w:p w:rsidR="00CE593F" w:rsidRPr="00144CD9" w:rsidP="002B32DC" w14:paraId="1279B359" w14:textId="408F5A2B">
            <w:pPr>
              <w:adjustRightInd/>
              <w:jc w:val="center"/>
              <w:rPr>
                <w:rFonts w:ascii="Times New Roman" w:hAnsi="Times New Roman"/>
                <w:sz w:val="20"/>
                <w:szCs w:val="20"/>
              </w:rPr>
            </w:pPr>
            <w:r w:rsidRPr="00144CD9">
              <w:rPr>
                <w:rFonts w:ascii="Times New Roman" w:hAnsi="Times New Roman"/>
                <w:sz w:val="20"/>
                <w:szCs w:val="20"/>
              </w:rPr>
              <w:t>$</w:t>
            </w:r>
            <w:r w:rsidRPr="00144CD9" w:rsidR="001F3AF2">
              <w:rPr>
                <w:rFonts w:ascii="Times New Roman" w:hAnsi="Times New Roman"/>
                <w:sz w:val="20"/>
                <w:szCs w:val="20"/>
              </w:rPr>
              <w:t>1,580</w:t>
            </w:r>
          </w:p>
        </w:tc>
      </w:tr>
      <w:tr w14:paraId="1E7DD1C7" w14:textId="77777777" w:rsidTr="002B32DC">
        <w:tblPrEx>
          <w:tblW w:w="14040" w:type="dxa"/>
          <w:tblLayout w:type="fixed"/>
          <w:tblLook w:val="04A0"/>
        </w:tblPrEx>
        <w:trPr>
          <w:trHeight w:val="383"/>
        </w:trPr>
        <w:tc>
          <w:tcPr>
            <w:tcW w:w="2875" w:type="dxa"/>
            <w:vMerge w:val="restart"/>
            <w:shd w:val="clear" w:color="auto" w:fill="auto"/>
          </w:tcPr>
          <w:p w:rsidR="00CE593F" w:rsidRPr="00144CD9" w:rsidP="00AF1603" w14:paraId="38750954" w14:textId="77777777">
            <w:pPr>
              <w:adjustRightInd/>
              <w:rPr>
                <w:rFonts w:ascii="Times New Roman" w:hAnsi="Times New Roman"/>
                <w:b/>
                <w:bCs/>
                <w:sz w:val="20"/>
                <w:szCs w:val="20"/>
              </w:rPr>
            </w:pPr>
            <w:r w:rsidRPr="00144CD9">
              <w:rPr>
                <w:rFonts w:ascii="Times New Roman" w:hAnsi="Times New Roman"/>
                <w:b/>
                <w:bCs/>
                <w:sz w:val="20"/>
                <w:szCs w:val="20"/>
              </w:rPr>
              <w:t>(E) Synthetic Web Slings (§1910.184(i))</w:t>
            </w:r>
          </w:p>
        </w:tc>
        <w:tc>
          <w:tcPr>
            <w:tcW w:w="1890" w:type="dxa"/>
            <w:vAlign w:val="center"/>
          </w:tcPr>
          <w:p w:rsidR="00CE593F" w:rsidRPr="00144CD9" w:rsidP="002B32DC" w14:paraId="7CF3B67A" w14:textId="77777777">
            <w:pPr>
              <w:spacing w:line="321" w:lineRule="auto"/>
              <w:jc w:val="center"/>
              <w:rPr>
                <w:rFonts w:ascii="Times New Roman" w:hAnsi="Times New Roman"/>
                <w:sz w:val="20"/>
                <w:szCs w:val="20"/>
              </w:rPr>
            </w:pPr>
            <w:r w:rsidRPr="00144CD9">
              <w:rPr>
                <w:rFonts w:ascii="Times New Roman" w:hAnsi="Times New Roman"/>
                <w:sz w:val="20"/>
                <w:szCs w:val="20"/>
              </w:rPr>
              <w:t>Crane Operator</w:t>
            </w:r>
          </w:p>
        </w:tc>
        <w:tc>
          <w:tcPr>
            <w:tcW w:w="1715" w:type="dxa"/>
            <w:shd w:val="clear" w:color="auto" w:fill="auto"/>
            <w:vAlign w:val="center"/>
          </w:tcPr>
          <w:p w:rsidR="00CE593F" w:rsidRPr="00144CD9" w:rsidP="002B32DC" w14:paraId="2CAC53CB" w14:textId="692F955A">
            <w:pPr>
              <w:spacing w:line="321" w:lineRule="auto"/>
              <w:jc w:val="center"/>
              <w:rPr>
                <w:rFonts w:ascii="Times New Roman" w:hAnsi="Times New Roman"/>
                <w:sz w:val="20"/>
                <w:szCs w:val="20"/>
              </w:rPr>
            </w:pPr>
            <w:r w:rsidRPr="00144CD9">
              <w:rPr>
                <w:rFonts w:ascii="Times New Roman" w:hAnsi="Times New Roman"/>
                <w:sz w:val="20"/>
                <w:szCs w:val="20"/>
              </w:rPr>
              <w:t>609</w:t>
            </w:r>
          </w:p>
        </w:tc>
        <w:tc>
          <w:tcPr>
            <w:tcW w:w="1440" w:type="dxa"/>
            <w:shd w:val="clear" w:color="auto" w:fill="auto"/>
            <w:vAlign w:val="center"/>
          </w:tcPr>
          <w:p w:rsidR="00CE593F" w:rsidRPr="00144CD9" w:rsidP="002B32DC" w14:paraId="6A1754C1" w14:textId="5683070D">
            <w:pPr>
              <w:adjustRightInd/>
              <w:spacing w:line="321" w:lineRule="auto"/>
              <w:jc w:val="center"/>
              <w:rPr>
                <w:rFonts w:ascii="Times New Roman" w:hAnsi="Times New Roman"/>
                <w:sz w:val="20"/>
                <w:szCs w:val="20"/>
              </w:rPr>
            </w:pPr>
            <w:r w:rsidRPr="00144CD9">
              <w:rPr>
                <w:rFonts w:ascii="Times New Roman" w:hAnsi="Times New Roman"/>
                <w:sz w:val="20"/>
                <w:szCs w:val="20"/>
              </w:rPr>
              <w:t>1</w:t>
            </w:r>
          </w:p>
        </w:tc>
        <w:tc>
          <w:tcPr>
            <w:tcW w:w="1260" w:type="dxa"/>
            <w:shd w:val="clear" w:color="auto" w:fill="auto"/>
            <w:vAlign w:val="center"/>
          </w:tcPr>
          <w:p w:rsidR="00CE593F" w:rsidRPr="00144CD9" w:rsidP="002B32DC" w14:paraId="1C1B714B" w14:textId="61818BD7">
            <w:pPr>
              <w:adjustRightInd/>
              <w:spacing w:line="321" w:lineRule="auto"/>
              <w:jc w:val="center"/>
              <w:rPr>
                <w:rFonts w:ascii="Times New Roman" w:hAnsi="Times New Roman"/>
                <w:sz w:val="20"/>
                <w:szCs w:val="20"/>
              </w:rPr>
            </w:pPr>
            <w:r w:rsidRPr="00144CD9">
              <w:rPr>
                <w:rFonts w:ascii="Times New Roman" w:hAnsi="Times New Roman"/>
                <w:sz w:val="20"/>
                <w:szCs w:val="20"/>
              </w:rPr>
              <w:t>609</w:t>
            </w:r>
          </w:p>
        </w:tc>
        <w:tc>
          <w:tcPr>
            <w:tcW w:w="1350" w:type="dxa"/>
            <w:shd w:val="clear" w:color="auto" w:fill="auto"/>
            <w:vAlign w:val="center"/>
          </w:tcPr>
          <w:p w:rsidR="00CE593F" w:rsidRPr="00144CD9" w:rsidP="002B32DC" w14:paraId="63D6036A" w14:textId="77777777">
            <w:pPr>
              <w:adjustRightInd/>
              <w:spacing w:line="321" w:lineRule="auto"/>
              <w:jc w:val="center"/>
              <w:rPr>
                <w:rFonts w:ascii="Times New Roman" w:hAnsi="Times New Roman"/>
                <w:sz w:val="20"/>
                <w:szCs w:val="20"/>
              </w:rPr>
            </w:pPr>
            <w:r w:rsidRPr="00144CD9">
              <w:rPr>
                <w:rFonts w:ascii="Times New Roman" w:hAnsi="Times New Roman"/>
                <w:sz w:val="20"/>
                <w:szCs w:val="20"/>
              </w:rPr>
              <w:t>30/60</w:t>
            </w:r>
          </w:p>
        </w:tc>
        <w:tc>
          <w:tcPr>
            <w:tcW w:w="1080" w:type="dxa"/>
            <w:shd w:val="clear" w:color="auto" w:fill="auto"/>
            <w:vAlign w:val="center"/>
          </w:tcPr>
          <w:p w:rsidR="00CE593F" w:rsidRPr="00144CD9" w:rsidP="002B32DC" w14:paraId="244DEA0D" w14:textId="41DE9165">
            <w:pPr>
              <w:adjustRightInd/>
              <w:spacing w:line="321" w:lineRule="auto"/>
              <w:jc w:val="center"/>
              <w:rPr>
                <w:rFonts w:ascii="Times New Roman" w:hAnsi="Times New Roman"/>
                <w:sz w:val="20"/>
                <w:szCs w:val="20"/>
              </w:rPr>
            </w:pPr>
            <w:r w:rsidRPr="00144CD9">
              <w:rPr>
                <w:rFonts w:ascii="Times New Roman" w:hAnsi="Times New Roman"/>
                <w:sz w:val="20"/>
                <w:szCs w:val="20"/>
              </w:rPr>
              <w:t>305</w:t>
            </w:r>
          </w:p>
        </w:tc>
        <w:tc>
          <w:tcPr>
            <w:tcW w:w="1080" w:type="dxa"/>
            <w:vMerge w:val="restart"/>
            <w:shd w:val="clear" w:color="auto" w:fill="auto"/>
            <w:vAlign w:val="center"/>
          </w:tcPr>
          <w:p w:rsidR="00CE593F" w:rsidRPr="00144CD9" w:rsidP="002B32DC" w14:paraId="5C18C7D1" w14:textId="127CA4D0">
            <w:pPr>
              <w:adjustRightInd/>
              <w:spacing w:line="321" w:lineRule="auto"/>
              <w:jc w:val="center"/>
              <w:rPr>
                <w:rFonts w:ascii="Times New Roman" w:hAnsi="Times New Roman"/>
                <w:sz w:val="20"/>
                <w:szCs w:val="20"/>
              </w:rPr>
            </w:pPr>
            <w:r w:rsidRPr="00144CD9">
              <w:rPr>
                <w:rFonts w:ascii="Times New Roman" w:hAnsi="Times New Roman"/>
                <w:sz w:val="20"/>
                <w:szCs w:val="20"/>
              </w:rPr>
              <w:t>$</w:t>
            </w:r>
            <w:r w:rsidRPr="00144CD9" w:rsidR="00B4787F">
              <w:rPr>
                <w:rFonts w:ascii="Times New Roman" w:hAnsi="Times New Roman"/>
                <w:sz w:val="20"/>
                <w:szCs w:val="20"/>
              </w:rPr>
              <w:t>46.46</w:t>
            </w:r>
          </w:p>
        </w:tc>
        <w:tc>
          <w:tcPr>
            <w:tcW w:w="1350" w:type="dxa"/>
            <w:shd w:val="clear" w:color="auto" w:fill="auto"/>
            <w:vAlign w:val="center"/>
          </w:tcPr>
          <w:p w:rsidR="00CE593F" w:rsidRPr="00144CD9" w:rsidP="002B32DC" w14:paraId="3DB687A0" w14:textId="625F0E7B">
            <w:pPr>
              <w:adjustRightInd/>
              <w:jc w:val="center"/>
              <w:rPr>
                <w:rFonts w:ascii="Times New Roman" w:hAnsi="Times New Roman"/>
                <w:sz w:val="20"/>
                <w:szCs w:val="20"/>
              </w:rPr>
            </w:pPr>
            <w:r w:rsidRPr="00144CD9">
              <w:rPr>
                <w:rFonts w:ascii="Times New Roman" w:hAnsi="Times New Roman"/>
                <w:sz w:val="20"/>
                <w:szCs w:val="20"/>
              </w:rPr>
              <w:t>$</w:t>
            </w:r>
            <w:r w:rsidRPr="00144CD9" w:rsidR="006F5E81">
              <w:rPr>
                <w:rFonts w:ascii="Times New Roman" w:hAnsi="Times New Roman"/>
                <w:color w:val="000000"/>
                <w:sz w:val="20"/>
                <w:szCs w:val="20"/>
              </w:rPr>
              <w:t>14,170</w:t>
            </w:r>
          </w:p>
        </w:tc>
      </w:tr>
      <w:tr w14:paraId="59430236" w14:textId="77777777" w:rsidTr="002B32DC">
        <w:tblPrEx>
          <w:tblW w:w="14040" w:type="dxa"/>
          <w:tblLayout w:type="fixed"/>
          <w:tblLook w:val="04A0"/>
        </w:tblPrEx>
        <w:trPr>
          <w:trHeight w:val="674"/>
        </w:trPr>
        <w:tc>
          <w:tcPr>
            <w:tcW w:w="2875" w:type="dxa"/>
            <w:vMerge/>
          </w:tcPr>
          <w:p w:rsidR="00CE593F" w:rsidRPr="00144CD9" w:rsidP="00AF1603" w14:paraId="5BE5922A" w14:textId="77777777">
            <w:pPr>
              <w:adjustRightInd/>
              <w:rPr>
                <w:rFonts w:ascii="Times New Roman" w:hAnsi="Times New Roman"/>
                <w:b/>
                <w:bCs/>
                <w:sz w:val="20"/>
                <w:szCs w:val="20"/>
              </w:rPr>
            </w:pPr>
          </w:p>
        </w:tc>
        <w:tc>
          <w:tcPr>
            <w:tcW w:w="1890" w:type="dxa"/>
          </w:tcPr>
          <w:p w:rsidR="00CE593F" w:rsidRPr="00144CD9" w:rsidP="00AF1603" w14:paraId="11252B0E" w14:textId="2FEE6DEA">
            <w:pPr>
              <w:spacing w:line="321" w:lineRule="auto"/>
              <w:rPr>
                <w:rFonts w:ascii="Times New Roman" w:hAnsi="Times New Roman"/>
                <w:sz w:val="20"/>
                <w:szCs w:val="20"/>
              </w:rPr>
            </w:pPr>
          </w:p>
        </w:tc>
        <w:tc>
          <w:tcPr>
            <w:tcW w:w="1715" w:type="dxa"/>
            <w:shd w:val="clear" w:color="auto" w:fill="auto"/>
            <w:vAlign w:val="center"/>
          </w:tcPr>
          <w:p w:rsidR="00CE593F" w:rsidRPr="00144CD9" w:rsidP="002B32DC" w14:paraId="59F16ABC" w14:textId="73BB6E7B">
            <w:pPr>
              <w:spacing w:line="321" w:lineRule="auto"/>
              <w:jc w:val="center"/>
              <w:rPr>
                <w:rFonts w:ascii="Times New Roman" w:hAnsi="Times New Roman"/>
                <w:sz w:val="20"/>
                <w:szCs w:val="20"/>
              </w:rPr>
            </w:pPr>
            <w:r w:rsidRPr="00144CD9">
              <w:rPr>
                <w:rFonts w:ascii="Times New Roman" w:hAnsi="Times New Roman"/>
                <w:sz w:val="20"/>
                <w:szCs w:val="20"/>
              </w:rPr>
              <w:t>152,299</w:t>
            </w:r>
          </w:p>
        </w:tc>
        <w:tc>
          <w:tcPr>
            <w:tcW w:w="1440" w:type="dxa"/>
            <w:shd w:val="clear" w:color="auto" w:fill="auto"/>
            <w:vAlign w:val="center"/>
          </w:tcPr>
          <w:p w:rsidR="00CE593F" w:rsidRPr="00144CD9" w:rsidP="002B32DC" w14:paraId="1D98A669" w14:textId="7BB258FB">
            <w:pPr>
              <w:adjustRightInd/>
              <w:spacing w:line="321" w:lineRule="auto"/>
              <w:jc w:val="center"/>
              <w:rPr>
                <w:rFonts w:ascii="Times New Roman" w:hAnsi="Times New Roman"/>
                <w:sz w:val="20"/>
                <w:szCs w:val="20"/>
              </w:rPr>
            </w:pPr>
            <w:r w:rsidRPr="00144CD9">
              <w:rPr>
                <w:rFonts w:ascii="Times New Roman" w:hAnsi="Times New Roman"/>
                <w:sz w:val="20"/>
                <w:szCs w:val="20"/>
              </w:rPr>
              <w:t>1</w:t>
            </w:r>
          </w:p>
        </w:tc>
        <w:tc>
          <w:tcPr>
            <w:tcW w:w="1260" w:type="dxa"/>
            <w:shd w:val="clear" w:color="auto" w:fill="auto"/>
            <w:vAlign w:val="center"/>
          </w:tcPr>
          <w:p w:rsidR="005F5C59" w:rsidRPr="00144CD9" w:rsidP="002B32DC" w14:paraId="764C1F7E" w14:textId="77777777">
            <w:pPr>
              <w:adjustRightInd/>
              <w:spacing w:line="321" w:lineRule="auto"/>
              <w:jc w:val="center"/>
              <w:rPr>
                <w:rFonts w:ascii="Times New Roman" w:hAnsi="Times New Roman"/>
                <w:sz w:val="20"/>
                <w:szCs w:val="20"/>
              </w:rPr>
            </w:pPr>
            <w:r w:rsidRPr="00144CD9">
              <w:rPr>
                <w:rFonts w:ascii="Times New Roman" w:hAnsi="Times New Roman"/>
                <w:sz w:val="20"/>
                <w:szCs w:val="20"/>
              </w:rPr>
              <w:t>152,299</w:t>
            </w:r>
          </w:p>
          <w:p w:rsidR="00CE593F" w:rsidRPr="00144CD9" w:rsidP="002B32DC" w14:paraId="0434C425" w14:textId="040C9E88">
            <w:pPr>
              <w:adjustRightInd/>
              <w:spacing w:line="321" w:lineRule="auto"/>
              <w:jc w:val="center"/>
              <w:rPr>
                <w:rFonts w:ascii="Times New Roman" w:hAnsi="Times New Roman"/>
                <w:sz w:val="20"/>
                <w:szCs w:val="20"/>
              </w:rPr>
            </w:pPr>
          </w:p>
        </w:tc>
        <w:tc>
          <w:tcPr>
            <w:tcW w:w="1350" w:type="dxa"/>
            <w:shd w:val="clear" w:color="auto" w:fill="auto"/>
            <w:vAlign w:val="center"/>
          </w:tcPr>
          <w:p w:rsidR="00CE593F" w:rsidRPr="00144CD9" w:rsidP="002B32DC" w14:paraId="7755632E" w14:textId="77777777">
            <w:pPr>
              <w:adjustRightInd/>
              <w:spacing w:line="321" w:lineRule="auto"/>
              <w:jc w:val="center"/>
              <w:rPr>
                <w:rFonts w:ascii="Times New Roman" w:hAnsi="Times New Roman"/>
                <w:sz w:val="20"/>
                <w:szCs w:val="20"/>
              </w:rPr>
            </w:pPr>
            <w:r w:rsidRPr="00144CD9">
              <w:rPr>
                <w:rFonts w:ascii="Times New Roman" w:hAnsi="Times New Roman"/>
                <w:sz w:val="20"/>
                <w:szCs w:val="20"/>
              </w:rPr>
              <w:t>1/60</w:t>
            </w:r>
          </w:p>
        </w:tc>
        <w:tc>
          <w:tcPr>
            <w:tcW w:w="1080" w:type="dxa"/>
            <w:shd w:val="clear" w:color="auto" w:fill="auto"/>
            <w:vAlign w:val="center"/>
          </w:tcPr>
          <w:p w:rsidR="00CE593F" w:rsidRPr="00144CD9" w:rsidP="002B32DC" w14:paraId="21CACE34" w14:textId="732A78EE">
            <w:pPr>
              <w:adjustRightInd/>
              <w:spacing w:line="321" w:lineRule="auto"/>
              <w:jc w:val="center"/>
              <w:rPr>
                <w:rFonts w:ascii="Times New Roman" w:hAnsi="Times New Roman"/>
                <w:sz w:val="20"/>
                <w:szCs w:val="20"/>
              </w:rPr>
            </w:pPr>
            <w:r w:rsidRPr="00144CD9">
              <w:rPr>
                <w:rFonts w:ascii="Times New Roman" w:hAnsi="Times New Roman"/>
                <w:sz w:val="20"/>
                <w:szCs w:val="20"/>
              </w:rPr>
              <w:t>2,538</w:t>
            </w:r>
          </w:p>
        </w:tc>
        <w:tc>
          <w:tcPr>
            <w:tcW w:w="1080" w:type="dxa"/>
            <w:vMerge/>
            <w:vAlign w:val="center"/>
          </w:tcPr>
          <w:p w:rsidR="00CE593F" w:rsidRPr="00144CD9" w:rsidP="002B32DC" w14:paraId="7C556958" w14:textId="77777777">
            <w:pPr>
              <w:adjustRightInd/>
              <w:spacing w:line="321" w:lineRule="auto"/>
              <w:jc w:val="center"/>
              <w:rPr>
                <w:rFonts w:ascii="Times New Roman" w:hAnsi="Times New Roman"/>
                <w:sz w:val="20"/>
                <w:szCs w:val="20"/>
              </w:rPr>
            </w:pPr>
          </w:p>
        </w:tc>
        <w:tc>
          <w:tcPr>
            <w:tcW w:w="1350" w:type="dxa"/>
            <w:shd w:val="clear" w:color="auto" w:fill="auto"/>
            <w:vAlign w:val="center"/>
          </w:tcPr>
          <w:p w:rsidR="00CE593F" w:rsidRPr="00144CD9" w:rsidP="002B32DC" w14:paraId="73B7479B" w14:textId="3F6E4523">
            <w:pPr>
              <w:adjustRightInd/>
              <w:jc w:val="center"/>
              <w:rPr>
                <w:rFonts w:ascii="Times New Roman" w:hAnsi="Times New Roman"/>
                <w:sz w:val="20"/>
                <w:szCs w:val="20"/>
              </w:rPr>
            </w:pPr>
            <w:r w:rsidRPr="00144CD9">
              <w:rPr>
                <w:rFonts w:ascii="Times New Roman" w:hAnsi="Times New Roman"/>
                <w:sz w:val="20"/>
                <w:szCs w:val="20"/>
              </w:rPr>
              <w:t>$</w:t>
            </w:r>
            <w:r w:rsidRPr="00144CD9" w:rsidR="00B4787F">
              <w:rPr>
                <w:rFonts w:ascii="Times New Roman" w:hAnsi="Times New Roman"/>
                <w:sz w:val="20"/>
                <w:szCs w:val="20"/>
              </w:rPr>
              <w:t>117,915</w:t>
            </w:r>
          </w:p>
        </w:tc>
      </w:tr>
      <w:tr w14:paraId="30B94371" w14:textId="77777777" w:rsidTr="002B32DC">
        <w:tblPrEx>
          <w:tblW w:w="14040" w:type="dxa"/>
          <w:tblLayout w:type="fixed"/>
          <w:tblLook w:val="04A0"/>
        </w:tblPrEx>
        <w:trPr>
          <w:trHeight w:val="439"/>
        </w:trPr>
        <w:tc>
          <w:tcPr>
            <w:tcW w:w="2875" w:type="dxa"/>
          </w:tcPr>
          <w:p w:rsidR="005C7617" w:rsidRPr="002C47F4" w:rsidP="00AF1603" w14:paraId="57F7C6E3" w14:textId="50ADAEE0">
            <w:pPr>
              <w:adjustRightInd/>
              <w:rPr>
                <w:rFonts w:ascii="Times New Roman" w:hAnsi="Times New Roman"/>
                <w:b/>
                <w:bCs/>
                <w:sz w:val="20"/>
                <w:szCs w:val="20"/>
              </w:rPr>
            </w:pPr>
            <w:r w:rsidRPr="002C47F4">
              <w:rPr>
                <w:rFonts w:ascii="Times New Roman" w:hAnsi="Times New Roman"/>
                <w:b/>
                <w:bCs/>
                <w:sz w:val="20"/>
                <w:szCs w:val="20"/>
              </w:rPr>
              <w:t>TOTAL</w:t>
            </w:r>
          </w:p>
        </w:tc>
        <w:tc>
          <w:tcPr>
            <w:tcW w:w="1890" w:type="dxa"/>
          </w:tcPr>
          <w:p w:rsidR="005C7617" w:rsidRPr="007C5A97" w:rsidP="00AF1603" w14:paraId="5795E8B3" w14:textId="6D1EA9A4">
            <w:pPr>
              <w:spacing w:line="321" w:lineRule="auto"/>
              <w:rPr>
                <w:rFonts w:ascii="Times New Roman" w:hAnsi="Times New Roman"/>
                <w:sz w:val="20"/>
                <w:szCs w:val="20"/>
              </w:rPr>
            </w:pPr>
          </w:p>
        </w:tc>
        <w:tc>
          <w:tcPr>
            <w:tcW w:w="1715" w:type="dxa"/>
            <w:shd w:val="clear" w:color="auto" w:fill="auto"/>
            <w:vAlign w:val="center"/>
          </w:tcPr>
          <w:p w:rsidR="005C7617" w:rsidRPr="00E20A2D" w:rsidP="002B32DC" w14:paraId="2D0D0CFF" w14:textId="10CBF68D">
            <w:pPr>
              <w:spacing w:line="321" w:lineRule="auto"/>
              <w:jc w:val="center"/>
              <w:rPr>
                <w:rFonts w:ascii="Times New Roman" w:hAnsi="Times New Roman"/>
                <w:b/>
                <w:sz w:val="16"/>
                <w:szCs w:val="16"/>
              </w:rPr>
            </w:pPr>
            <w:r w:rsidRPr="002C47F4">
              <w:rPr>
                <w:rFonts w:ascii="Times New Roman" w:hAnsi="Times New Roman"/>
                <w:b/>
                <w:bCs/>
                <w:sz w:val="20"/>
                <w:szCs w:val="20"/>
              </w:rPr>
              <w:t>465,923</w:t>
            </w:r>
          </w:p>
        </w:tc>
        <w:tc>
          <w:tcPr>
            <w:tcW w:w="1440" w:type="dxa"/>
            <w:shd w:val="clear" w:color="auto" w:fill="auto"/>
            <w:vAlign w:val="center"/>
          </w:tcPr>
          <w:p w:rsidR="005C7617" w:rsidRPr="007C5A97" w:rsidP="002B32DC" w14:paraId="68B850AD" w14:textId="77777777">
            <w:pPr>
              <w:adjustRightInd/>
              <w:spacing w:line="321" w:lineRule="auto"/>
              <w:jc w:val="center"/>
              <w:rPr>
                <w:rFonts w:ascii="Times New Roman" w:hAnsi="Times New Roman"/>
                <w:sz w:val="20"/>
                <w:szCs w:val="20"/>
              </w:rPr>
            </w:pPr>
          </w:p>
        </w:tc>
        <w:tc>
          <w:tcPr>
            <w:tcW w:w="1260" w:type="dxa"/>
            <w:shd w:val="clear" w:color="auto" w:fill="auto"/>
            <w:vAlign w:val="center"/>
          </w:tcPr>
          <w:p w:rsidR="005C7617" w:rsidRPr="002C47F4" w:rsidP="002B32DC" w14:paraId="01FBE5FA" w14:textId="0B924A7B">
            <w:pPr>
              <w:adjustRightInd/>
              <w:spacing w:line="321" w:lineRule="auto"/>
              <w:jc w:val="center"/>
              <w:rPr>
                <w:rFonts w:ascii="Times New Roman" w:hAnsi="Times New Roman"/>
                <w:b/>
                <w:bCs/>
                <w:sz w:val="20"/>
                <w:szCs w:val="20"/>
              </w:rPr>
            </w:pPr>
            <w:r w:rsidRPr="002C47F4">
              <w:rPr>
                <w:rFonts w:ascii="Times New Roman" w:hAnsi="Times New Roman"/>
                <w:b/>
                <w:bCs/>
                <w:sz w:val="20"/>
                <w:szCs w:val="20"/>
              </w:rPr>
              <w:t>465</w:t>
            </w:r>
            <w:r w:rsidRPr="002C47F4" w:rsidR="000E68FD">
              <w:rPr>
                <w:rFonts w:ascii="Times New Roman" w:hAnsi="Times New Roman"/>
                <w:b/>
                <w:bCs/>
                <w:sz w:val="20"/>
                <w:szCs w:val="20"/>
              </w:rPr>
              <w:t>,923</w:t>
            </w:r>
          </w:p>
        </w:tc>
        <w:tc>
          <w:tcPr>
            <w:tcW w:w="1350" w:type="dxa"/>
            <w:shd w:val="clear" w:color="auto" w:fill="auto"/>
            <w:vAlign w:val="center"/>
          </w:tcPr>
          <w:p w:rsidR="005C7617" w:rsidRPr="007C5A97" w:rsidP="002B32DC" w14:paraId="37B2553A" w14:textId="77777777">
            <w:pPr>
              <w:adjustRightInd/>
              <w:spacing w:line="321" w:lineRule="auto"/>
              <w:jc w:val="center"/>
              <w:rPr>
                <w:rFonts w:ascii="Times New Roman" w:hAnsi="Times New Roman"/>
                <w:sz w:val="20"/>
                <w:szCs w:val="20"/>
              </w:rPr>
            </w:pPr>
          </w:p>
        </w:tc>
        <w:tc>
          <w:tcPr>
            <w:tcW w:w="1080" w:type="dxa"/>
            <w:shd w:val="clear" w:color="auto" w:fill="auto"/>
            <w:vAlign w:val="center"/>
          </w:tcPr>
          <w:p w:rsidR="005C7617" w:rsidRPr="00B84E3F" w:rsidP="002B32DC" w14:paraId="4F7C6EC2" w14:textId="1008921B">
            <w:pPr>
              <w:adjustRightInd/>
              <w:spacing w:line="321" w:lineRule="auto"/>
              <w:jc w:val="center"/>
              <w:rPr>
                <w:rFonts w:ascii="Times New Roman" w:hAnsi="Times New Roman"/>
                <w:b/>
                <w:bCs/>
                <w:sz w:val="20"/>
                <w:szCs w:val="20"/>
              </w:rPr>
            </w:pPr>
            <w:r w:rsidRPr="00B84E3F">
              <w:rPr>
                <w:rFonts w:ascii="Times New Roman" w:hAnsi="Times New Roman"/>
                <w:b/>
                <w:bCs/>
                <w:sz w:val="20"/>
                <w:szCs w:val="20"/>
              </w:rPr>
              <w:t>38,339</w:t>
            </w:r>
          </w:p>
        </w:tc>
        <w:tc>
          <w:tcPr>
            <w:tcW w:w="1080" w:type="dxa"/>
            <w:vAlign w:val="center"/>
          </w:tcPr>
          <w:p w:rsidR="005C7617" w:rsidRPr="007C5A97" w:rsidP="002B32DC" w14:paraId="73B1ED67" w14:textId="77777777">
            <w:pPr>
              <w:adjustRightInd/>
              <w:spacing w:line="321" w:lineRule="auto"/>
              <w:jc w:val="center"/>
              <w:rPr>
                <w:rFonts w:ascii="Times New Roman" w:hAnsi="Times New Roman"/>
                <w:sz w:val="20"/>
                <w:szCs w:val="20"/>
              </w:rPr>
            </w:pPr>
          </w:p>
        </w:tc>
        <w:tc>
          <w:tcPr>
            <w:tcW w:w="1350" w:type="dxa"/>
            <w:shd w:val="clear" w:color="auto" w:fill="auto"/>
            <w:vAlign w:val="center"/>
          </w:tcPr>
          <w:p w:rsidR="005C7617" w:rsidRPr="000B730C" w:rsidP="002B32DC" w14:paraId="0BED7BF6" w14:textId="33BE3229">
            <w:pPr>
              <w:adjustRightInd/>
              <w:jc w:val="center"/>
              <w:rPr>
                <w:rFonts w:ascii="Times New Roman" w:hAnsi="Times New Roman"/>
                <w:b/>
                <w:bCs/>
                <w:sz w:val="20"/>
                <w:szCs w:val="20"/>
              </w:rPr>
            </w:pPr>
            <w:r w:rsidRPr="000B730C">
              <w:rPr>
                <w:rFonts w:ascii="Times New Roman" w:hAnsi="Times New Roman"/>
                <w:b/>
                <w:bCs/>
                <w:sz w:val="20"/>
                <w:szCs w:val="20"/>
              </w:rPr>
              <w:t>$1,781,</w:t>
            </w:r>
            <w:r w:rsidRPr="000B730C" w:rsidR="00211CF4">
              <w:rPr>
                <w:rFonts w:ascii="Times New Roman" w:hAnsi="Times New Roman"/>
                <w:b/>
                <w:bCs/>
                <w:sz w:val="20"/>
                <w:szCs w:val="20"/>
              </w:rPr>
              <w:t>230</w:t>
            </w:r>
          </w:p>
        </w:tc>
      </w:tr>
    </w:tbl>
    <w:p w:rsidR="00CE593F" w:rsidP="00CE593F" w14:paraId="558698EC" w14:textId="77777777">
      <w:pPr>
        <w:widowControl/>
        <w:rPr>
          <w:rFonts w:ascii="Times New Roman" w:hAnsi="Times New Roman"/>
          <w:b/>
        </w:rPr>
      </w:pPr>
    </w:p>
    <w:p w:rsidR="00936A4D" w:rsidRPr="00C638AA" w:rsidP="00C638AA" w14:paraId="1BAFD81E" w14:textId="77777777">
      <w:pPr>
        <w:rPr>
          <w:rFonts w:ascii="Times New Roman" w:hAnsi="Times New Roman"/>
        </w:rPr>
      </w:pPr>
    </w:p>
    <w:p w:rsidR="00936A4D" w:rsidRPr="00C638AA" w:rsidP="00C638AA" w14:paraId="3790BC8E" w14:textId="77777777">
      <w:pPr>
        <w:rPr>
          <w:rFonts w:ascii="Times New Roman" w:hAnsi="Times New Roman"/>
        </w:rPr>
      </w:pPr>
    </w:p>
    <w:p w:rsidR="00936A4D" w:rsidRPr="00C638AA" w:rsidP="00C638AA" w14:paraId="70FF970D" w14:textId="77777777">
      <w:pPr>
        <w:rPr>
          <w:rFonts w:ascii="Times New Roman" w:hAnsi="Times New Roman"/>
        </w:rPr>
      </w:pPr>
    </w:p>
    <w:p w:rsidR="00936A4D" w:rsidRPr="00C638AA" w:rsidP="00C638AA" w14:paraId="3809B901" w14:textId="77777777">
      <w:pPr>
        <w:rPr>
          <w:rFonts w:ascii="Times New Roman" w:hAnsi="Times New Roman"/>
        </w:rPr>
      </w:pPr>
    </w:p>
    <w:p w:rsidR="00936A4D" w:rsidRPr="00C638AA" w:rsidP="00C638AA" w14:paraId="121BB105" w14:textId="77777777">
      <w:pPr>
        <w:rPr>
          <w:rFonts w:ascii="Times New Roman" w:hAnsi="Times New Roman"/>
        </w:rPr>
      </w:pPr>
    </w:p>
    <w:p w:rsidR="00936A4D" w:rsidRPr="00C638AA" w:rsidP="00C638AA" w14:paraId="29BC4949" w14:textId="77777777">
      <w:pPr>
        <w:rPr>
          <w:rFonts w:ascii="Times New Roman" w:hAnsi="Times New Roman"/>
        </w:rPr>
      </w:pPr>
    </w:p>
    <w:p w:rsidR="00936A4D" w:rsidRPr="00C638AA" w:rsidP="00C638AA" w14:paraId="36E5C012" w14:textId="77777777">
      <w:pPr>
        <w:rPr>
          <w:rFonts w:ascii="Times New Roman" w:hAnsi="Times New Roman"/>
        </w:rPr>
      </w:pPr>
    </w:p>
    <w:p w:rsidR="00936A4D" w:rsidRPr="00C638AA" w:rsidP="00C638AA" w14:paraId="6C22C05F" w14:textId="77777777">
      <w:pPr>
        <w:rPr>
          <w:rFonts w:ascii="Times New Roman" w:hAnsi="Times New Roman"/>
        </w:rPr>
        <w:sectPr w:rsidSect="002C3AD3">
          <w:pgSz w:w="15840" w:h="12240" w:orient="landscape"/>
          <w:pgMar w:top="994" w:right="1440" w:bottom="1440" w:left="1440" w:header="720" w:footer="706" w:gutter="0"/>
          <w:cols w:space="720"/>
          <w:noEndnote/>
          <w:titlePg/>
          <w:docGrid w:linePitch="326"/>
        </w:sectPr>
      </w:pPr>
    </w:p>
    <w:p w:rsidR="00CE593F" w:rsidRPr="00D37593" w:rsidP="00CE593F" w14:paraId="0C3AF214"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b/>
          <w:bCs/>
        </w:rPr>
        <w:t>13.  Provide an estimate of the total annual cost burden to respondents or record-keepers resulting from the collection of information.  (Do not include the cost of any hour burden shown in Items 12 and 14.)</w:t>
      </w:r>
    </w:p>
    <w:p w:rsidR="00CE593F" w:rsidRPr="00D37593" w:rsidP="00CE593F" w14:paraId="4C65B385" w14:textId="77777777">
      <w:pPr>
        <w:pStyle w:val="Level1"/>
        <w:widowControl/>
        <w:tabs>
          <w:tab w:val="left" w:pos="-990"/>
          <w:tab w:val="left" w:pos="-720"/>
          <w:tab w:val="left" w:pos="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b/>
          <w:bCs/>
        </w:rPr>
      </w:pPr>
    </w:p>
    <w:p w:rsidR="00CE593F" w:rsidRPr="00D37593" w:rsidP="00CE593F" w14:paraId="74A4CF61" w14:textId="4AB386C2">
      <w:pPr>
        <w:pStyle w:val="Level1"/>
        <w:widowControl/>
        <w:tabs>
          <w:tab w:val="left" w:pos="-99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b/>
          <w:bCs/>
        </w:rPr>
        <w:t>•</w:t>
      </w:r>
      <w:r w:rsidRPr="00D37593">
        <w:rPr>
          <w:rFonts w:ascii="Times New Roman" w:hAnsi="Times New Roman"/>
          <w:b/>
          <w:bCs/>
        </w:rPr>
        <w:tab/>
        <w:t>The cost estimate should be split into two components</w:t>
      </w:r>
      <w:r w:rsidRPr="00D37593" w:rsidR="005427BD">
        <w:rPr>
          <w:rFonts w:ascii="Times New Roman" w:hAnsi="Times New Roman"/>
          <w:b/>
          <w:bCs/>
        </w:rPr>
        <w:t>: (</w:t>
      </w:r>
      <w:r w:rsidRPr="00D37593">
        <w:rPr>
          <w:rFonts w:ascii="Times New Roman" w:hAnsi="Times New Roman"/>
          <w:b/>
          <w:bCs/>
        </w:rPr>
        <w:t xml:space="preserve">a) a total capital and start-up cost component annualized over its expected useful life); and (b) a total operation and maintenance and purchase of service component.  The estimates should </w:t>
      </w:r>
      <w:r w:rsidRPr="00D37593">
        <w:rPr>
          <w:rFonts w:ascii="Times New Roman" w:hAnsi="Times New Roman"/>
          <w:b/>
          <w:bCs/>
        </w:rPr>
        <w:t>take into account</w:t>
      </w:r>
      <w:r w:rsidRPr="00D37593">
        <w:rPr>
          <w:rFonts w:ascii="Times New Roman" w:hAnsi="Times New Roman"/>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37593">
        <w:rPr>
          <w:rFonts w:ascii="Times New Roman" w:hAnsi="Times New Roman"/>
          <w:b/>
          <w:bCs/>
        </w:rPr>
        <w:t>time period</w:t>
      </w:r>
      <w:r w:rsidRPr="00D37593">
        <w:rPr>
          <w:rFonts w:ascii="Times New Roman" w:hAnsi="Times New Roman"/>
          <w:b/>
          <w:bCs/>
        </w:rPr>
        <w:t xml:space="preserve"> over which costs will be incurred.  Capital and start-up costs include, among other items, preparations for collecting information such as purchasing computers and software; monitoring, sampling, </w:t>
      </w:r>
      <w:r w:rsidRPr="00D37593" w:rsidR="00987E81">
        <w:rPr>
          <w:rFonts w:ascii="Times New Roman" w:hAnsi="Times New Roman"/>
          <w:b/>
          <w:bCs/>
        </w:rPr>
        <w:t>drilling,</w:t>
      </w:r>
      <w:r w:rsidRPr="00D37593">
        <w:rPr>
          <w:rFonts w:ascii="Times New Roman" w:hAnsi="Times New Roman"/>
          <w:b/>
          <w:bCs/>
        </w:rPr>
        <w:t xml:space="preserve"> and testing equipment; and record storage facilities.</w:t>
      </w:r>
    </w:p>
    <w:p w:rsidR="00CE593F" w:rsidRPr="00D37593" w:rsidP="00CE593F" w14:paraId="71B4A2D0"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CE593F" w:rsidRPr="00D37593" w:rsidP="00CE593F" w14:paraId="39D6F907" w14:textId="38A43459">
      <w:pPr>
        <w:pStyle w:val="Level1"/>
        <w:widowControl/>
        <w:tabs>
          <w:tab w:val="left" w:pos="-990"/>
          <w:tab w:val="left" w:pos="-720"/>
          <w:tab w:val="left" w:pos="0"/>
          <w:tab w:val="left" w:pos="45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hanging="630"/>
        <w:rPr>
          <w:rFonts w:ascii="Times New Roman" w:hAnsi="Times New Roman"/>
        </w:rPr>
      </w:pPr>
      <w:r w:rsidRPr="00D37593">
        <w:rPr>
          <w:rFonts w:ascii="Times New Roman" w:hAnsi="Times New Roman"/>
          <w:b/>
          <w:bCs/>
        </w:rPr>
        <w:tab/>
        <w:t>•</w:t>
      </w:r>
      <w:r w:rsidRPr="00D37593">
        <w:rPr>
          <w:rFonts w:ascii="Times New Roman" w:hAnsi="Times New Roman"/>
          <w:b/>
          <w:bCs/>
        </w:rPr>
        <w:tab/>
      </w:r>
      <w:r w:rsidRPr="00D37593">
        <w:rPr>
          <w:rFonts w:ascii="Times New Roman" w:hAnsi="Times New Roman"/>
          <w:b/>
          <w:bCs/>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w:t>
      </w:r>
      <w:r w:rsidRPr="00D37593" w:rsidR="00987E81">
        <w:rPr>
          <w:rFonts w:ascii="Times New Roman" w:hAnsi="Times New Roman"/>
          <w:b/>
          <w:bCs/>
        </w:rPr>
        <w:t>process,</w:t>
      </w:r>
      <w:r w:rsidRPr="00D37593">
        <w:rPr>
          <w:rFonts w:ascii="Times New Roman" w:hAnsi="Times New Roman"/>
          <w:b/>
          <w:bCs/>
        </w:rPr>
        <w:t xml:space="preserve"> and use existing economic or regulatory impact analysis associated with the rulemaking containing the information collection, as appropriate</w:t>
      </w:r>
      <w:r w:rsidRPr="00D37593">
        <w:rPr>
          <w:rFonts w:ascii="Times New Roman" w:hAnsi="Times New Roman"/>
        </w:rPr>
        <w:t>.</w:t>
      </w:r>
    </w:p>
    <w:p w:rsidR="00CE593F" w:rsidRPr="00D37593" w:rsidP="00CE593F" w14:paraId="071C57F0" w14:textId="77777777">
      <w:pPr>
        <w:pStyle w:val="Level1"/>
        <w:widowControl/>
        <w:tabs>
          <w:tab w:val="left" w:pos="-990"/>
          <w:tab w:val="left" w:pos="-720"/>
          <w:tab w:val="left" w:pos="0"/>
          <w:tab w:val="left" w:pos="45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hanging="630"/>
        <w:rPr>
          <w:rFonts w:ascii="Times New Roman" w:hAnsi="Times New Roman"/>
        </w:rPr>
      </w:pPr>
    </w:p>
    <w:p w:rsidR="00CE593F" w:rsidRPr="00D37593" w:rsidP="00CE593F" w14:paraId="65665638" w14:textId="53D726E0">
      <w:pPr>
        <w:pStyle w:val="Level1"/>
        <w:widowControl/>
        <w:tabs>
          <w:tab w:val="left" w:pos="0"/>
          <w:tab w:val="left" w:pos="450"/>
          <w:tab w:val="left" w:pos="540"/>
          <w:tab w:val="left" w:pos="1080"/>
          <w:tab w:val="left" w:pos="1260"/>
          <w:tab w:val="left" w:pos="252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b/>
          <w:bCs/>
        </w:rPr>
        <w:t>•</w:t>
      </w:r>
      <w:r w:rsidRPr="00D37593">
        <w:rPr>
          <w:rFonts w:ascii="Times New Roman" w:hAnsi="Times New Roman"/>
          <w:b/>
          <w:bCs/>
        </w:rPr>
        <w:tab/>
      </w:r>
      <w:r w:rsidRPr="00D37593">
        <w:rPr>
          <w:rFonts w:ascii="Times New Roman" w:hAnsi="Times New Roman"/>
          <w:b/>
        </w:rPr>
        <w:t>Generally, estimates should not include purchases of equipment or services, or portions thereof, made:  1</w:t>
      </w:r>
      <w:r w:rsidRPr="00D37593" w:rsidR="00987E81">
        <w:rPr>
          <w:rFonts w:ascii="Times New Roman" w:hAnsi="Times New Roman"/>
          <w:b/>
        </w:rPr>
        <w:t>) prior</w:t>
      </w:r>
      <w:r w:rsidRPr="00D37593">
        <w:rPr>
          <w:rFonts w:ascii="Times New Roman" w:hAnsi="Times New Roman"/>
          <w:b/>
        </w:rPr>
        <w:t xml:space="preserve">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E593F" w:rsidRPr="00D37593" w:rsidP="00CE593F" w14:paraId="22069FDA"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CE593F" w:rsidRPr="00D37593" w:rsidP="00CE593F" w14:paraId="732F2B2F"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rPr>
        <w:t>Item 12 above provides the total cost of the information collection requirements specified by the Standard</w:t>
      </w:r>
      <w:r w:rsidR="00E8154C">
        <w:rPr>
          <w:rFonts w:ascii="Times New Roman" w:hAnsi="Times New Roman"/>
        </w:rPr>
        <w:t xml:space="preserve">.  </w:t>
      </w:r>
      <w:r w:rsidR="008E2A7D">
        <w:rPr>
          <w:rFonts w:ascii="Times New Roman" w:hAnsi="Times New Roman"/>
        </w:rPr>
        <w:t>There are no costs to the respondents other than their time.</w:t>
      </w:r>
    </w:p>
    <w:p w:rsidR="00CE593F" w:rsidRPr="00D37593" w:rsidP="00CE593F" w14:paraId="7398A4BB"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E593F" w:rsidRPr="00D37593" w:rsidP="00CE593F" w14:paraId="41F4811C"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7593">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a single table.</w:t>
      </w:r>
    </w:p>
    <w:p w:rsidR="00CE593F" w:rsidRPr="00D37593" w:rsidP="00CE593F" w14:paraId="5C09EDA8"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E593F" w:rsidRPr="00D37593" w:rsidP="00CE593F" w14:paraId="03EF21BF" w14:textId="77777777">
      <w:pPr>
        <w:widowControl/>
        <w:rPr>
          <w:rFonts w:ascii="Times New Roman" w:hAnsi="Times New Roman"/>
        </w:rPr>
      </w:pPr>
      <w:r w:rsidRPr="00D37593">
        <w:rPr>
          <w:rFonts w:ascii="Times New Roman" w:hAnsi="Times New Roman"/>
        </w:rPr>
        <w:t>There is no cost to the Federal Government associated with this information collection request.</w:t>
      </w:r>
    </w:p>
    <w:p w:rsidR="00CE593F" w:rsidRPr="00D37593" w:rsidP="00CE593F" w14:paraId="07EE5C74" w14:textId="77777777">
      <w:pPr>
        <w:widowControl/>
        <w:rPr>
          <w:rFonts w:ascii="Times New Roman" w:hAnsi="Times New Roman"/>
        </w:rPr>
      </w:pPr>
    </w:p>
    <w:p w:rsidR="00CE593F" w:rsidRPr="00D37593" w:rsidP="00CE593F" w14:paraId="5E5D8D3B"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b/>
          <w:bCs/>
        </w:rPr>
        <w:t>15.  Explain the reasons for any program changes or adjustments.</w:t>
      </w:r>
    </w:p>
    <w:p w:rsidR="00CE593F" w:rsidRPr="00D37593" w:rsidP="00CE593F" w14:paraId="45FFE806" w14:textId="77777777">
      <w:pPr>
        <w:rPr>
          <w:rFonts w:ascii="Times New Roman" w:hAnsi="Times New Roman"/>
        </w:rPr>
      </w:pPr>
    </w:p>
    <w:p w:rsidR="00CE593F" w:rsidRPr="00D37593" w:rsidP="410D860C" w14:paraId="77B2C31D" w14:textId="17CE649B">
      <w:pPr>
        <w:widowControl/>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7E7F1C">
        <w:rPr>
          <w:rFonts w:ascii="Times New Roman" w:hAnsi="Times New Roman"/>
        </w:rPr>
        <w:t xml:space="preserve">OSHA is </w:t>
      </w:r>
      <w:r w:rsidR="00DF702A">
        <w:rPr>
          <w:rFonts w:ascii="Times New Roman" w:hAnsi="Times New Roman"/>
        </w:rPr>
        <w:t xml:space="preserve">requesting an </w:t>
      </w:r>
      <w:r w:rsidR="003410B4">
        <w:rPr>
          <w:rFonts w:ascii="Times New Roman" w:hAnsi="Times New Roman"/>
        </w:rPr>
        <w:t>adjustment</w:t>
      </w:r>
      <w:r w:rsidRPr="007E7F1C">
        <w:rPr>
          <w:rFonts w:ascii="Times New Roman" w:hAnsi="Times New Roman"/>
        </w:rPr>
        <w:t xml:space="preserve"> increase </w:t>
      </w:r>
      <w:r w:rsidR="000D4F21">
        <w:rPr>
          <w:rFonts w:ascii="Times New Roman" w:hAnsi="Times New Roman"/>
        </w:rPr>
        <w:t>in</w:t>
      </w:r>
      <w:r w:rsidRPr="007E7F1C">
        <w:rPr>
          <w:rFonts w:ascii="Times New Roman" w:hAnsi="Times New Roman"/>
        </w:rPr>
        <w:t xml:space="preserve"> burden from </w:t>
      </w:r>
      <w:r w:rsidR="00AA1DE0">
        <w:rPr>
          <w:rFonts w:ascii="Times New Roman" w:hAnsi="Times New Roman"/>
        </w:rPr>
        <w:t>31,</w:t>
      </w:r>
      <w:r w:rsidR="00E85BB3">
        <w:rPr>
          <w:rFonts w:ascii="Times New Roman" w:hAnsi="Times New Roman"/>
        </w:rPr>
        <w:t xml:space="preserve">398 </w:t>
      </w:r>
      <w:r w:rsidRPr="007E7F1C">
        <w:rPr>
          <w:rFonts w:ascii="Times New Roman" w:hAnsi="Times New Roman"/>
        </w:rPr>
        <w:t xml:space="preserve">to </w:t>
      </w:r>
      <w:r w:rsidR="00987E81">
        <w:rPr>
          <w:rFonts w:ascii="Times New Roman" w:hAnsi="Times New Roman"/>
        </w:rPr>
        <w:t>38,339</w:t>
      </w:r>
      <w:r w:rsidR="00421792">
        <w:rPr>
          <w:rFonts w:ascii="Times New Roman" w:hAnsi="Times New Roman"/>
        </w:rPr>
        <w:t xml:space="preserve"> hours,</w:t>
      </w:r>
      <w:r w:rsidR="00987E81">
        <w:rPr>
          <w:rFonts w:ascii="Times New Roman" w:hAnsi="Times New Roman"/>
        </w:rPr>
        <w:t xml:space="preserve"> </w:t>
      </w:r>
      <w:r w:rsidRPr="007E7F1C" w:rsidR="00987E81">
        <w:rPr>
          <w:rFonts w:ascii="Times New Roman" w:hAnsi="Times New Roman"/>
        </w:rPr>
        <w:t>difference</w:t>
      </w:r>
      <w:r w:rsidRPr="007E7F1C">
        <w:rPr>
          <w:rFonts w:ascii="Times New Roman" w:hAnsi="Times New Roman"/>
        </w:rPr>
        <w:t xml:space="preserve"> of </w:t>
      </w:r>
      <w:r w:rsidR="00554751">
        <w:rPr>
          <w:rFonts w:ascii="Times New Roman" w:hAnsi="Times New Roman"/>
        </w:rPr>
        <w:t>6,941</w:t>
      </w:r>
      <w:r w:rsidRPr="007E7F1C">
        <w:rPr>
          <w:rFonts w:ascii="Times New Roman" w:hAnsi="Times New Roman"/>
        </w:rPr>
        <w:t xml:space="preserve"> hours.  This increase in burden hours is a result of an increase</w:t>
      </w:r>
      <w:r w:rsidR="00047622">
        <w:rPr>
          <w:rFonts w:ascii="Times New Roman" w:hAnsi="Times New Roman"/>
        </w:rPr>
        <w:t xml:space="preserve"> </w:t>
      </w:r>
      <w:r w:rsidRPr="007E7F1C">
        <w:rPr>
          <w:rFonts w:ascii="Times New Roman" w:hAnsi="Times New Roman"/>
        </w:rPr>
        <w:t xml:space="preserve">in the number of slings </w:t>
      </w:r>
      <w:r w:rsidR="0030317D">
        <w:rPr>
          <w:rFonts w:ascii="Times New Roman" w:hAnsi="Times New Roman"/>
        </w:rPr>
        <w:t xml:space="preserve">increasing </w:t>
      </w:r>
      <w:r w:rsidRPr="007E7F1C">
        <w:rPr>
          <w:rFonts w:ascii="Times New Roman" w:hAnsi="Times New Roman"/>
        </w:rPr>
        <w:t>fro</w:t>
      </w:r>
      <w:r w:rsidR="00D9464F">
        <w:rPr>
          <w:rFonts w:ascii="Times New Roman" w:hAnsi="Times New Roman"/>
        </w:rPr>
        <w:t>m 1,847,854</w:t>
      </w:r>
      <w:r w:rsidRPr="007E7F1C" w:rsidR="00E7448D">
        <w:rPr>
          <w:rFonts w:ascii="Times New Roman" w:hAnsi="Times New Roman"/>
        </w:rPr>
        <w:t xml:space="preserve"> </w:t>
      </w:r>
      <w:r>
        <w:rPr>
          <w:rFonts w:ascii="Times New Roman" w:hAnsi="Times New Roman"/>
        </w:rPr>
        <w:t>to</w:t>
      </w:r>
      <w:r w:rsidR="006A340B">
        <w:rPr>
          <w:rFonts w:ascii="Times New Roman" w:hAnsi="Times New Roman"/>
        </w:rPr>
        <w:t xml:space="preserve"> </w:t>
      </w:r>
      <w:r w:rsidR="00463E72">
        <w:rPr>
          <w:rFonts w:ascii="Times New Roman" w:hAnsi="Times New Roman"/>
        </w:rPr>
        <w:t>2,256,276</w:t>
      </w:r>
      <w:r>
        <w:rPr>
          <w:rFonts w:ascii="Times New Roman" w:hAnsi="Times New Roman"/>
        </w:rPr>
        <w:t>.</w:t>
      </w:r>
    </w:p>
    <w:p w:rsidR="410D860C" w:rsidP="410D860C" w14:paraId="770E9ECC" w14:textId="135287F1">
      <w:pPr>
        <w:widowControl/>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E593F" w:rsidRPr="00D37593" w:rsidP="00CE593F" w14:paraId="1FF418E3" w14:textId="77777777">
      <w:pPr>
        <w:widowControl/>
        <w:rPr>
          <w:rFonts w:ascii="Times New Roman" w:hAnsi="Times New Roman"/>
        </w:rPr>
      </w:pPr>
      <w:r w:rsidRPr="00D37593">
        <w:rPr>
          <w:rFonts w:ascii="Times New Roman" w:hAnsi="Times New Roman"/>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CE593F" w:rsidRPr="00D37593" w:rsidP="00CE593F" w14:paraId="726B7EEC"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E593F" w:rsidRPr="00D37593" w:rsidP="00CE593F" w14:paraId="20F1285C"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rPr>
        <w:t>OSHA will not publish the information collected under the Standard.</w:t>
      </w:r>
    </w:p>
    <w:p w:rsidR="00CE593F" w:rsidRPr="00D37593" w:rsidP="00CE593F" w14:paraId="5EA61861"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CE593F" w:rsidRPr="00D37593" w:rsidP="00CE593F" w14:paraId="25021B9B"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b/>
          <w:bCs/>
        </w:rPr>
        <w:t>17.  If seeking approval to not display the expiration date for OMB approval of the information collection, explain the reasons that display would be appropriate.</w:t>
      </w:r>
    </w:p>
    <w:p w:rsidR="00CE593F" w:rsidRPr="00D37593" w:rsidP="00CE593F" w14:paraId="5CE9BF08"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CE593F" w:rsidRPr="00D37593" w:rsidP="00CE593F" w14:paraId="0E5278D1" w14:textId="1B5BDAB0">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00CE593F" w:rsidRPr="00D37593" w:rsidP="00CE593F" w14:paraId="0CF1946A"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CE593F" w:rsidRPr="00D37593" w:rsidP="00CE593F" w14:paraId="2AD7599C"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37593">
        <w:rPr>
          <w:rFonts w:ascii="Times New Roman" w:hAnsi="Times New Roman"/>
          <w:b/>
          <w:bCs/>
        </w:rPr>
        <w:t>18.  Explain each exception to the certification statement.</w:t>
      </w:r>
    </w:p>
    <w:p w:rsidR="00CE593F" w:rsidRPr="00D37593" w:rsidP="00CE593F" w14:paraId="22958ADE"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CE593F" w:rsidRPr="00D37593" w:rsidP="00CE593F" w14:paraId="5DFD2E47" w14:textId="77777777">
      <w:pPr>
        <w:outlineLvl w:val="0"/>
        <w:rPr>
          <w:rFonts w:ascii="Times New Roman" w:hAnsi="Times New Roman"/>
        </w:rPr>
      </w:pPr>
      <w:r w:rsidRPr="00D37593">
        <w:rPr>
          <w:rFonts w:ascii="Times New Roman" w:hAnsi="Times New Roman"/>
        </w:rPr>
        <w:t>OSHA is not seeking an exception.</w:t>
      </w:r>
    </w:p>
    <w:p w:rsidR="00CE593F" w:rsidRPr="00D37593" w:rsidP="00CE593F" w14:paraId="54E54C82" w14:textId="77777777">
      <w:pPr>
        <w:outlineLvl w:val="0"/>
        <w:rPr>
          <w:rFonts w:ascii="Times New Roman" w:hAnsi="Times New Roman"/>
        </w:rPr>
      </w:pPr>
    </w:p>
    <w:p w:rsidR="00CE593F" w:rsidRPr="00D37593" w:rsidP="00CE593F" w14:paraId="7BB4F495" w14:textId="77777777">
      <w:pPr>
        <w:outlineLvl w:val="0"/>
        <w:rPr>
          <w:rFonts w:ascii="Times New Roman" w:hAnsi="Times New Roman"/>
          <w:b/>
        </w:rPr>
      </w:pPr>
      <w:r w:rsidRPr="00D37593">
        <w:rPr>
          <w:rFonts w:ascii="Times New Roman" w:hAnsi="Times New Roman"/>
        </w:rPr>
        <w:t>B</w:t>
      </w:r>
      <w:r w:rsidRPr="00D37593">
        <w:rPr>
          <w:rFonts w:ascii="Times New Roman" w:hAnsi="Times New Roman"/>
          <w:b/>
        </w:rPr>
        <w:t>. COLLECTION OF INFORMATION EMPLOYING STATISTICAL METHODS</w:t>
      </w:r>
    </w:p>
    <w:p w:rsidR="00CE593F" w:rsidRPr="00D37593" w:rsidP="00CE593F" w14:paraId="681804C4" w14:textId="77777777">
      <w:pPr>
        <w:rPr>
          <w:rFonts w:ascii="Times New Roman" w:hAnsi="Times New Roman"/>
          <w:b/>
        </w:rPr>
      </w:pPr>
    </w:p>
    <w:p w:rsidR="00CE593F" w:rsidRPr="00D37593" w:rsidP="00CE593F" w14:paraId="7C7BD127" w14:textId="77777777">
      <w:pPr>
        <w:rPr>
          <w:rFonts w:ascii="Times New Roman" w:hAnsi="Times New Roman"/>
        </w:rPr>
      </w:pPr>
      <w:r w:rsidRPr="00D37593">
        <w:rPr>
          <w:rFonts w:ascii="Times New Roman" w:hAnsi="Times New Roman"/>
        </w:rPr>
        <w:t>The supporting statement does not contain any collection of information requirements that employs statistical methods.</w:t>
      </w:r>
    </w:p>
    <w:p w:rsidR="003466BA" w:rsidP="003466BA" w14:paraId="7759B71F" w14:textId="77777777">
      <w:pPr>
        <w:widowControl/>
        <w:tabs>
          <w:tab w:val="center" w:pos="4680"/>
          <w:tab w:val="left" w:pos="5040"/>
          <w:tab w:val="left" w:pos="5760"/>
          <w:tab w:val="left" w:pos="6480"/>
          <w:tab w:val="left" w:pos="7200"/>
          <w:tab w:val="left" w:pos="7920"/>
          <w:tab w:val="left" w:pos="8640"/>
          <w:tab w:val="left" w:pos="9360"/>
        </w:tabs>
        <w:jc w:val="center"/>
      </w:pPr>
    </w:p>
    <w:sectPr w:rsidSect="00C638AA">
      <w:footerReference w:type="even" r:id="rId13"/>
      <w:footerReference w:type="default" r:id="rId14"/>
      <w:footerReference w:type="first" r:id="rId15"/>
      <w:pgSz w:w="12240" w:h="15840"/>
      <w:pgMar w:top="1440" w:right="994" w:bottom="1440" w:left="1440" w:header="1354"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4C" w14:paraId="3A436487" w14:textId="0FBBC8A0">
    <w:pPr>
      <w:pStyle w:val="Footer"/>
      <w:jc w:val="center"/>
    </w:pPr>
    <w:r>
      <w:fldChar w:fldCharType="begin"/>
    </w:r>
    <w:r>
      <w:instrText xml:space="preserve"> PAGE   \* MERGEFORMAT </w:instrText>
    </w:r>
    <w:r>
      <w:fldChar w:fldCharType="separate"/>
    </w:r>
    <w:r w:rsidR="00F94130">
      <w:rPr>
        <w:noProof/>
      </w:rPr>
      <w:t>10</w:t>
    </w:r>
    <w:r>
      <w:rPr>
        <w:noProof/>
      </w:rPr>
      <w:fldChar w:fldCharType="end"/>
    </w:r>
  </w:p>
  <w:p w:rsidR="00E8154C" w14:paraId="467461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4C" w14:paraId="21F9B261" w14:textId="20F9A6C0">
    <w:pPr>
      <w:pStyle w:val="Footer"/>
      <w:jc w:val="center"/>
    </w:pPr>
    <w:r>
      <w:fldChar w:fldCharType="begin"/>
    </w:r>
    <w:r>
      <w:instrText xml:space="preserve"> PAGE   \* MERGEFORMAT </w:instrText>
    </w:r>
    <w:r>
      <w:fldChar w:fldCharType="separate"/>
    </w:r>
    <w:r w:rsidR="00F94130">
      <w:rPr>
        <w:noProof/>
      </w:rPr>
      <w:t>11</w:t>
    </w:r>
    <w:r>
      <w:rPr>
        <w:noProof/>
      </w:rPr>
      <w:fldChar w:fldCharType="end"/>
    </w:r>
  </w:p>
  <w:p w:rsidR="00E8154C" w14:paraId="033D057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4C" w:rsidP="00C1426F" w14:paraId="294964B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8154C" w14:paraId="7FAA3F4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4C" w:rsidP="00C1426F" w14:paraId="0FC61480" w14:textId="4ACBFFC6">
    <w:pPr>
      <w:framePr w:wrap="around" w:vAnchor="text" w:hAnchor="margin" w:xAlign="center" w:y="1"/>
      <w:jc w:val="center"/>
      <w:rPr>
        <w:rFonts w:ascii="Times New Roman" w:hAnsi="Times New Roman"/>
        <w:sz w:val="20"/>
        <w:szCs w:val="20"/>
      </w:rPr>
    </w:pPr>
    <w:r>
      <w:rPr>
        <w:rFonts w:ascii="Symbol" w:eastAsia="Symbol" w:hAnsi="Symbol" w:cs="Symbol"/>
        <w:sz w:val="20"/>
        <w:szCs w:val="20"/>
      </w:rPr>
      <w:sym w:font="Symbol" w:char="F02D"/>
    </w:r>
    <w:r>
      <w:rPr>
        <w:rFonts w:ascii="Times New Roman" w:hAnsi="Times New Roman"/>
        <w:sz w:val="20"/>
        <w:szCs w:val="20"/>
      </w:rPr>
      <w:fldChar w:fldCharType="begin"/>
    </w:r>
    <w:r>
      <w:rPr>
        <w:rFonts w:ascii="Times New Roman" w:hAnsi="Times New Roman"/>
        <w:sz w:val="20"/>
        <w:szCs w:val="20"/>
      </w:rPr>
      <w:instrText xml:space="preserve">PAGE </w:instrText>
    </w:r>
    <w:r>
      <w:rPr>
        <w:rFonts w:ascii="Times New Roman" w:hAnsi="Times New Roman"/>
        <w:sz w:val="20"/>
        <w:szCs w:val="20"/>
      </w:rPr>
      <w:fldChar w:fldCharType="separate"/>
    </w:r>
    <w:r w:rsidR="00F94130">
      <w:rPr>
        <w:rFonts w:ascii="Times New Roman" w:hAnsi="Times New Roman"/>
        <w:noProof/>
        <w:sz w:val="20"/>
        <w:szCs w:val="20"/>
      </w:rPr>
      <w:t>15</w:t>
    </w:r>
    <w:r>
      <w:rPr>
        <w:rFonts w:ascii="Times New Roman" w:hAnsi="Times New Roman"/>
        <w:sz w:val="20"/>
        <w:szCs w:val="20"/>
      </w:rPr>
      <w:fldChar w:fldCharType="end"/>
    </w:r>
    <w:r>
      <w:rPr>
        <w:rFonts w:ascii="Symbol" w:eastAsia="Symbol" w:hAnsi="Symbol" w:cs="Symbol"/>
        <w:sz w:val="20"/>
        <w:szCs w:val="20"/>
      </w:rPr>
      <w:sym w:font="Symbol" w:char="F02D"/>
    </w:r>
  </w:p>
  <w:p w:rsidR="00E8154C" w:rsidP="00C1426F" w14:paraId="3D0D2DB2" w14:textId="77777777">
    <w:pPr>
      <w:tabs>
        <w:tab w:val="left" w:pos="4845"/>
      </w:tabs>
      <w:rPr>
        <w:sz w:val="20"/>
        <w:szCs w:val="20"/>
      </w:rPr>
    </w:pPr>
    <w:r>
      <w:rPr>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4C" w14:paraId="100B8AE8" w14:textId="215902CC">
    <w:pPr>
      <w:pStyle w:val="Footer"/>
      <w:jc w:val="center"/>
    </w:pPr>
    <w:r>
      <w:fldChar w:fldCharType="begin"/>
    </w:r>
    <w:r>
      <w:instrText xml:space="preserve"> PAGE   \* MERGEFORMAT </w:instrText>
    </w:r>
    <w:r>
      <w:fldChar w:fldCharType="separate"/>
    </w:r>
    <w:r w:rsidR="00F94130">
      <w:rPr>
        <w:noProof/>
      </w:rPr>
      <w:t>14</w:t>
    </w:r>
    <w:r>
      <w:rPr>
        <w:noProof/>
      </w:rPr>
      <w:fldChar w:fldCharType="end"/>
    </w:r>
  </w:p>
  <w:p w:rsidR="00E8154C" w:rsidRPr="00603980" w:rsidP="00C1426F" w14:paraId="25DC8E5F" w14:textId="77777777">
    <w:pPr>
      <w:pStyle w:val="Foote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0DBB" w:rsidP="00CE593F" w14:paraId="002C2287" w14:textId="77777777">
      <w:r>
        <w:separator/>
      </w:r>
    </w:p>
  </w:footnote>
  <w:footnote w:type="continuationSeparator" w:id="1">
    <w:p w:rsidR="009A0DBB" w:rsidP="00CE593F" w14:paraId="6E76D022" w14:textId="77777777">
      <w:r>
        <w:continuationSeparator/>
      </w:r>
    </w:p>
  </w:footnote>
  <w:footnote w:type="continuationNotice" w:id="2">
    <w:p w:rsidR="009A0DBB" w14:paraId="43DEB8BE" w14:textId="77777777"/>
  </w:footnote>
  <w:footnote w:id="3">
    <w:p w:rsidR="00B6566A" w:rsidRPr="003458AB" w:rsidP="00D445DB" w14:paraId="18ED616E" w14:textId="379C4EA9">
      <w:pPr>
        <w:spacing w:after="260"/>
        <w:ind w:firstLine="720"/>
        <w:rPr>
          <w:rFonts w:ascii="Times New Roman" w:hAnsi="Times New Roman"/>
          <w:vertAlign w:val="superscript"/>
        </w:rPr>
      </w:pPr>
      <w:r w:rsidRPr="003458AB">
        <w:rPr>
          <w:rStyle w:val="FootnoteReference"/>
          <w:rFonts w:ascii="Times New Roman" w:hAnsi="Times New Roman"/>
          <w:vertAlign w:val="superscript"/>
        </w:rPr>
        <w:footnoteRef/>
      </w:r>
      <w:r w:rsidRPr="003458AB">
        <w:rPr>
          <w:rFonts w:ascii="Times New Roman" w:hAnsi="Times New Roman"/>
        </w:rPr>
        <w:t>The purpose of this Supporting Statement is to analyze and describe the burden hours and cost associated with provisions of this standard that contain paperwork requirements; this Supporting Statement does not provide information or guidance on how to comply with, or how to enforce, these provisions.</w:t>
      </w:r>
    </w:p>
  </w:footnote>
  <w:footnote w:id="4">
    <w:p w:rsidR="00AF5F12" w:rsidP="00D445DB" w14:paraId="6B4AF3EE" w14:textId="459EBB68">
      <w:pPr>
        <w:pStyle w:val="FootnoteText"/>
        <w:spacing w:after="260"/>
        <w:ind w:firstLine="720"/>
      </w:pPr>
      <w:r w:rsidRPr="003458AB">
        <w:rPr>
          <w:rStyle w:val="FootnoteReference"/>
          <w:rFonts w:ascii="Times New Roman" w:hAnsi="Times New Roman"/>
          <w:sz w:val="24"/>
          <w:szCs w:val="24"/>
          <w:vertAlign w:val="superscript"/>
        </w:rPr>
        <w:footnoteRef/>
      </w:r>
      <w:r w:rsidRPr="003458AB">
        <w:rPr>
          <w:rFonts w:ascii="Times New Roman" w:hAnsi="Times New Roman"/>
          <w:sz w:val="24"/>
          <w:szCs w:val="24"/>
        </w:rPr>
        <w:t xml:space="preserve"> The “Safe operating practices” provisions of the Standard prohibit employers from using a sling without affixed and legible identification markings and from loading </w:t>
      </w:r>
      <w:r w:rsidRPr="003458AB" w:rsidR="003458AB">
        <w:rPr>
          <w:rFonts w:ascii="Times New Roman" w:hAnsi="Times New Roman"/>
          <w:sz w:val="24"/>
          <w:szCs w:val="24"/>
        </w:rPr>
        <w:t xml:space="preserve">a </w:t>
      </w:r>
      <w:r w:rsidRPr="003458AB">
        <w:rPr>
          <w:rFonts w:ascii="Times New Roman" w:hAnsi="Times New Roman"/>
          <w:sz w:val="24"/>
          <w:szCs w:val="24"/>
        </w:rPr>
        <w:t xml:space="preserve">sling </w:t>
      </w:r>
      <w:r w:rsidRPr="003458AB">
        <w:rPr>
          <w:rFonts w:ascii="Times New Roman" w:hAnsi="Times New Roman"/>
          <w:sz w:val="24"/>
          <w:szCs w:val="24"/>
        </w:rPr>
        <w:t>in excess of</w:t>
      </w:r>
      <w:r w:rsidRPr="003458AB">
        <w:rPr>
          <w:rFonts w:ascii="Times New Roman" w:hAnsi="Times New Roman"/>
          <w:sz w:val="24"/>
          <w:szCs w:val="24"/>
        </w:rPr>
        <w:t xml:space="preserve"> its recommended safe working load as prescribed on its affixed identification markings.  29 CFR </w:t>
      </w:r>
      <w:r w:rsidRPr="00565F0F">
        <w:rPr>
          <w:rFonts w:ascii="Times New Roman" w:hAnsi="Times New Roman"/>
          <w:sz w:val="24"/>
          <w:szCs w:val="24"/>
        </w:rPr>
        <w:t>1910.184(c)(13), (14).</w:t>
      </w:r>
    </w:p>
  </w:footnote>
  <w:footnote w:id="5">
    <w:p w:rsidR="00E8154C" w:rsidRPr="00D445DB" w:rsidP="00D445DB" w14:paraId="00C394B8" w14:textId="2745FE05">
      <w:pPr>
        <w:pStyle w:val="FootnoteText"/>
        <w:spacing w:after="260"/>
        <w:ind w:firstLine="720"/>
        <w:rPr>
          <w:rFonts w:ascii="Times New Roman" w:hAnsi="Times New Roman"/>
          <w:sz w:val="24"/>
          <w:szCs w:val="24"/>
        </w:rPr>
      </w:pPr>
      <w:r w:rsidRPr="00D445DB">
        <w:rPr>
          <w:rStyle w:val="FootnoteReference"/>
          <w:rFonts w:ascii="Times New Roman" w:hAnsi="Times New Roman"/>
          <w:sz w:val="24"/>
          <w:szCs w:val="24"/>
          <w:vertAlign w:val="superscript"/>
        </w:rPr>
        <w:footnoteRef/>
      </w:r>
      <w:r w:rsidRPr="00D445DB">
        <w:rPr>
          <w:rFonts w:ascii="Times New Roman" w:hAnsi="Times New Roman"/>
          <w:sz w:val="24"/>
          <w:szCs w:val="24"/>
        </w:rPr>
        <w:t xml:space="preserve">OSHA contacted two chain and wire companies to obtain information on the number of chain slings in use. The Agency was not able to obtain data from industry representatives on the number of slings in use; therefore, for this ICR, OSHA extrapolated from the change in the number of slings from 2008 (1,000,000) to 2010 (1,116,667) and estimated the </w:t>
      </w:r>
      <w:r w:rsidRPr="00D445DB" w:rsidR="00D34616">
        <w:rPr>
          <w:rFonts w:ascii="Times New Roman" w:hAnsi="Times New Roman"/>
          <w:sz w:val="24"/>
          <w:szCs w:val="24"/>
        </w:rPr>
        <w:t>202</w:t>
      </w:r>
      <w:r w:rsidRPr="00D445DB" w:rsidR="00BA2F24">
        <w:rPr>
          <w:rFonts w:ascii="Times New Roman" w:hAnsi="Times New Roman"/>
          <w:sz w:val="24"/>
          <w:szCs w:val="24"/>
        </w:rPr>
        <w:t>4</w:t>
      </w:r>
      <w:r w:rsidRPr="00D445DB">
        <w:rPr>
          <w:rFonts w:ascii="Times New Roman" w:hAnsi="Times New Roman"/>
          <w:sz w:val="24"/>
          <w:szCs w:val="24"/>
        </w:rPr>
        <w:t xml:space="preserve"> value, based on the assumption that the number of slings has increased at the same average annual rate since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C24" w:rsidRPr="00911C24" w:rsidP="00911C24" w14:paraId="45BD051C" w14:textId="5D300F5F">
    <w:pPr>
      <w:tabs>
        <w:tab w:val="center" w:pos="4680"/>
        <w:tab w:val="right" w:pos="9360"/>
      </w:tabs>
      <w:rPr>
        <w:rFonts w:ascii="Times New Roman" w:hAnsi="Times New Roman"/>
        <w:bCs/>
        <w:sz w:val="20"/>
        <w:szCs w:val="20"/>
      </w:rPr>
    </w:pPr>
    <w:r>
      <w:rPr>
        <w:rFonts w:ascii="Times New Roman" w:hAnsi="Times New Roman"/>
        <w:bCs/>
        <w:sz w:val="20"/>
        <w:szCs w:val="20"/>
      </w:rPr>
      <w:t>T</w:t>
    </w:r>
    <w:r w:rsidR="0014114B">
      <w:rPr>
        <w:rFonts w:ascii="Times New Roman" w:hAnsi="Times New Roman"/>
        <w:bCs/>
        <w:sz w:val="20"/>
        <w:szCs w:val="20"/>
      </w:rPr>
      <w:t>he</w:t>
    </w:r>
    <w:r>
      <w:rPr>
        <w:rFonts w:ascii="Times New Roman" w:hAnsi="Times New Roman"/>
        <w:bCs/>
        <w:sz w:val="20"/>
        <w:szCs w:val="20"/>
      </w:rPr>
      <w:t xml:space="preserve"> S</w:t>
    </w:r>
    <w:r w:rsidR="0014114B">
      <w:rPr>
        <w:rFonts w:ascii="Times New Roman" w:hAnsi="Times New Roman"/>
        <w:bCs/>
        <w:sz w:val="20"/>
        <w:szCs w:val="20"/>
      </w:rPr>
      <w:t>tandard</w:t>
    </w:r>
    <w:r>
      <w:rPr>
        <w:rFonts w:ascii="Times New Roman" w:hAnsi="Times New Roman"/>
        <w:bCs/>
        <w:sz w:val="20"/>
        <w:szCs w:val="20"/>
      </w:rPr>
      <w:t xml:space="preserve"> </w:t>
    </w:r>
    <w:r w:rsidR="0014114B">
      <w:rPr>
        <w:rFonts w:ascii="Times New Roman" w:hAnsi="Times New Roman"/>
        <w:bCs/>
        <w:sz w:val="20"/>
        <w:szCs w:val="20"/>
      </w:rPr>
      <w:t>on</w:t>
    </w:r>
    <w:r>
      <w:rPr>
        <w:rFonts w:ascii="Times New Roman" w:hAnsi="Times New Roman"/>
        <w:bCs/>
        <w:sz w:val="20"/>
        <w:szCs w:val="20"/>
      </w:rPr>
      <w:t xml:space="preserve"> S</w:t>
    </w:r>
    <w:r w:rsidR="0014114B">
      <w:rPr>
        <w:rFonts w:ascii="Times New Roman" w:hAnsi="Times New Roman"/>
        <w:bCs/>
        <w:sz w:val="20"/>
        <w:szCs w:val="20"/>
      </w:rPr>
      <w:t>lings</w:t>
    </w:r>
    <w:r>
      <w:rPr>
        <w:rFonts w:ascii="Times New Roman" w:hAnsi="Times New Roman"/>
        <w:bCs/>
        <w:sz w:val="20"/>
        <w:szCs w:val="20"/>
      </w:rPr>
      <w:t xml:space="preserve"> </w:t>
    </w:r>
  </w:p>
  <w:p w:rsidR="00911C24" w:rsidRPr="00911C24" w:rsidP="00911C24" w14:paraId="7F79E7F2" w14:textId="2BE45351">
    <w:pPr>
      <w:tabs>
        <w:tab w:val="center" w:pos="4680"/>
        <w:tab w:val="right" w:pos="9360"/>
      </w:tabs>
      <w:rPr>
        <w:rFonts w:ascii="Times New Roman" w:hAnsi="Times New Roman"/>
        <w:sz w:val="20"/>
        <w:szCs w:val="20"/>
      </w:rPr>
    </w:pPr>
    <w:r w:rsidRPr="00911C24">
      <w:rPr>
        <w:rFonts w:ascii="Times New Roman" w:hAnsi="Times New Roman"/>
        <w:sz w:val="20"/>
        <w:szCs w:val="20"/>
      </w:rPr>
      <w:t>OMB Control Number</w:t>
    </w:r>
    <w:r w:rsidR="00502809">
      <w:rPr>
        <w:rFonts w:ascii="Times New Roman" w:hAnsi="Times New Roman"/>
        <w:sz w:val="20"/>
        <w:szCs w:val="20"/>
      </w:rPr>
      <w:t>:</w:t>
    </w:r>
    <w:r w:rsidRPr="00911C24">
      <w:rPr>
        <w:rFonts w:ascii="Times New Roman" w:hAnsi="Times New Roman"/>
        <w:sz w:val="20"/>
        <w:szCs w:val="20"/>
      </w:rPr>
      <w:t xml:space="preserve"> </w:t>
    </w:r>
    <w:r w:rsidR="00F31CEB">
      <w:rPr>
        <w:rFonts w:ascii="Times New Roman" w:hAnsi="Times New Roman"/>
        <w:sz w:val="20"/>
        <w:szCs w:val="20"/>
      </w:rPr>
      <w:t>1218-0223</w:t>
    </w:r>
  </w:p>
  <w:p w:rsidR="00911C24" w:rsidRPr="00911C24" w:rsidP="00911C24" w14:paraId="02C43AE2" w14:textId="117E1B33">
    <w:pPr>
      <w:tabs>
        <w:tab w:val="center" w:pos="4680"/>
        <w:tab w:val="right" w:pos="9360"/>
      </w:tabs>
      <w:rPr>
        <w:rFonts w:ascii="Times New Roman" w:hAnsi="Times New Roman"/>
        <w:sz w:val="20"/>
        <w:szCs w:val="20"/>
      </w:rPr>
    </w:pPr>
    <w:r w:rsidRPr="00911C24">
      <w:rPr>
        <w:rFonts w:ascii="Times New Roman" w:hAnsi="Times New Roman"/>
        <w:sz w:val="20"/>
        <w:szCs w:val="20"/>
      </w:rPr>
      <w:t xml:space="preserve">Expiration Date: </w:t>
    </w:r>
    <w:r w:rsidR="00AB03E3">
      <w:rPr>
        <w:rFonts w:ascii="Times New Roman" w:hAnsi="Times New Roman"/>
        <w:sz w:val="20"/>
        <w:szCs w:val="20"/>
      </w:rPr>
      <w:t>October 31, 2024</w:t>
    </w:r>
  </w:p>
  <w:p w:rsidR="00911C24" w:rsidRPr="00911C24" w:rsidP="00911C24" w14:paraId="3D13AF44" w14:textId="77777777">
    <w:pPr>
      <w:widowControl/>
      <w:tabs>
        <w:tab w:val="center" w:pos="4320"/>
        <w:tab w:val="right" w:pos="8640"/>
      </w:tabs>
      <w:rPr>
        <w:rFonts w:ascii="Times New Roman" w:hAnsi="Times New Roman"/>
        <w:color w:val="A6A6A6"/>
        <w:sz w:val="20"/>
        <w:szCs w:val="20"/>
      </w:rPr>
    </w:pPr>
  </w:p>
  <w:p w:rsidR="00E8154C" w14:paraId="2EE0971C" w14:textId="77777777">
    <w:pPr>
      <w:pStyle w:val="Header"/>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332846"/>
    <w:multiLevelType w:val="hybridMultilevel"/>
    <w:tmpl w:val="42C049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367F54E4"/>
    <w:multiLevelType w:val="hybridMultilevel"/>
    <w:tmpl w:val="F2CC3556"/>
    <w:lvl w:ilvl="0">
      <w:start w:val="1"/>
      <w:numFmt w:val="decimal"/>
      <w:lvlText w:val="%1."/>
      <w:lvlJc w:val="left"/>
      <w:pPr>
        <w:ind w:left="825" w:hanging="4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7053E14"/>
    <w:multiLevelType w:val="hybridMultilevel"/>
    <w:tmpl w:val="7A5A746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56C760B3"/>
    <w:multiLevelType w:val="hybridMultilevel"/>
    <w:tmpl w:val="84229AFA"/>
    <w:lvl w:ilvl="0">
      <w:start w:val="1"/>
      <w:numFmt w:val="decimal"/>
      <w:lvlText w:val="%1."/>
      <w:lvlJc w:val="left"/>
      <w:pPr>
        <w:ind w:left="270" w:hanging="360"/>
      </w:pPr>
      <w:rPr>
        <w:rFonts w:hint="default"/>
        <w:b/>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5">
    <w:nsid w:val="5E0770B5"/>
    <w:multiLevelType w:val="hybridMultilevel"/>
    <w:tmpl w:val="2C564A4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6661687F"/>
    <w:multiLevelType w:val="hybridMultilevel"/>
    <w:tmpl w:val="509622CA"/>
    <w:lvl w:ilvl="0">
      <w:start w:val="6"/>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8">
    <w:nsid w:val="6A131F36"/>
    <w:multiLevelType w:val="hybridMultilevel"/>
    <w:tmpl w:val="2A348EA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219438475">
    <w:abstractNumId w:val="6"/>
  </w:num>
  <w:num w:numId="2" w16cid:durableId="1479344346">
    <w:abstractNumId w:val="7"/>
  </w:num>
  <w:num w:numId="3" w16cid:durableId="1712806228">
    <w:abstractNumId w:val="1"/>
  </w:num>
  <w:num w:numId="4" w16cid:durableId="1190293411">
    <w:abstractNumId w:val="4"/>
  </w:num>
  <w:num w:numId="5" w16cid:durableId="124782244">
    <w:abstractNumId w:val="2"/>
  </w:num>
  <w:num w:numId="6" w16cid:durableId="1385636529">
    <w:abstractNumId w:val="0"/>
  </w:num>
  <w:num w:numId="7" w16cid:durableId="798105534">
    <w:abstractNumId w:val="3"/>
  </w:num>
  <w:num w:numId="8" w16cid:durableId="498807774">
    <w:abstractNumId w:val="8"/>
  </w:num>
  <w:num w:numId="9" w16cid:durableId="614797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93F"/>
    <w:rsid w:val="0000097F"/>
    <w:rsid w:val="00014D9E"/>
    <w:rsid w:val="0002011C"/>
    <w:rsid w:val="00020173"/>
    <w:rsid w:val="00022516"/>
    <w:rsid w:val="000232FD"/>
    <w:rsid w:val="000252B3"/>
    <w:rsid w:val="00026294"/>
    <w:rsid w:val="00034827"/>
    <w:rsid w:val="00036EFF"/>
    <w:rsid w:val="00041A2F"/>
    <w:rsid w:val="00041DA7"/>
    <w:rsid w:val="0004234D"/>
    <w:rsid w:val="00046B39"/>
    <w:rsid w:val="00047622"/>
    <w:rsid w:val="00050D2C"/>
    <w:rsid w:val="0005183C"/>
    <w:rsid w:val="000549F3"/>
    <w:rsid w:val="00056CAD"/>
    <w:rsid w:val="00086D2F"/>
    <w:rsid w:val="000945C5"/>
    <w:rsid w:val="0009564A"/>
    <w:rsid w:val="000A168A"/>
    <w:rsid w:val="000A18C4"/>
    <w:rsid w:val="000B1B65"/>
    <w:rsid w:val="000B254F"/>
    <w:rsid w:val="000B4433"/>
    <w:rsid w:val="000B730C"/>
    <w:rsid w:val="000C6764"/>
    <w:rsid w:val="000D032B"/>
    <w:rsid w:val="000D1509"/>
    <w:rsid w:val="000D4F21"/>
    <w:rsid w:val="000E2E73"/>
    <w:rsid w:val="000E4165"/>
    <w:rsid w:val="000E4712"/>
    <w:rsid w:val="000E54F5"/>
    <w:rsid w:val="000E68FD"/>
    <w:rsid w:val="000F270C"/>
    <w:rsid w:val="00102723"/>
    <w:rsid w:val="00103184"/>
    <w:rsid w:val="00105CF5"/>
    <w:rsid w:val="0011165B"/>
    <w:rsid w:val="00115A75"/>
    <w:rsid w:val="001300E5"/>
    <w:rsid w:val="001303C3"/>
    <w:rsid w:val="00133908"/>
    <w:rsid w:val="001340C9"/>
    <w:rsid w:val="00140B03"/>
    <w:rsid w:val="0014114B"/>
    <w:rsid w:val="0014293E"/>
    <w:rsid w:val="00143646"/>
    <w:rsid w:val="00144CD9"/>
    <w:rsid w:val="00151A95"/>
    <w:rsid w:val="00154690"/>
    <w:rsid w:val="00162735"/>
    <w:rsid w:val="0016279E"/>
    <w:rsid w:val="00163961"/>
    <w:rsid w:val="00164397"/>
    <w:rsid w:val="00183E0C"/>
    <w:rsid w:val="00184D6B"/>
    <w:rsid w:val="00186994"/>
    <w:rsid w:val="0019195D"/>
    <w:rsid w:val="001A1F02"/>
    <w:rsid w:val="001A4F4F"/>
    <w:rsid w:val="001A555B"/>
    <w:rsid w:val="001A6091"/>
    <w:rsid w:val="001B32CF"/>
    <w:rsid w:val="001B40C2"/>
    <w:rsid w:val="001C41DC"/>
    <w:rsid w:val="001C564F"/>
    <w:rsid w:val="001C6AA8"/>
    <w:rsid w:val="001C7C6D"/>
    <w:rsid w:val="001D0B8E"/>
    <w:rsid w:val="001D3E76"/>
    <w:rsid w:val="001D6A69"/>
    <w:rsid w:val="001D7C04"/>
    <w:rsid w:val="001E1784"/>
    <w:rsid w:val="001E2911"/>
    <w:rsid w:val="001E48E4"/>
    <w:rsid w:val="001F35C8"/>
    <w:rsid w:val="001F3AF2"/>
    <w:rsid w:val="001F60C4"/>
    <w:rsid w:val="00200FF6"/>
    <w:rsid w:val="00205BB6"/>
    <w:rsid w:val="00211CF4"/>
    <w:rsid w:val="00211E5B"/>
    <w:rsid w:val="002175A5"/>
    <w:rsid w:val="00221D64"/>
    <w:rsid w:val="00230B86"/>
    <w:rsid w:val="00232D3C"/>
    <w:rsid w:val="00234F84"/>
    <w:rsid w:val="00250643"/>
    <w:rsid w:val="002549EA"/>
    <w:rsid w:val="00255886"/>
    <w:rsid w:val="00261CC0"/>
    <w:rsid w:val="0026421E"/>
    <w:rsid w:val="002650D0"/>
    <w:rsid w:val="00265B36"/>
    <w:rsid w:val="00265EE8"/>
    <w:rsid w:val="0026715D"/>
    <w:rsid w:val="00283542"/>
    <w:rsid w:val="002A08D1"/>
    <w:rsid w:val="002A1633"/>
    <w:rsid w:val="002A5B24"/>
    <w:rsid w:val="002B0592"/>
    <w:rsid w:val="002B10DC"/>
    <w:rsid w:val="002B32DC"/>
    <w:rsid w:val="002B4EDE"/>
    <w:rsid w:val="002B688B"/>
    <w:rsid w:val="002C284B"/>
    <w:rsid w:val="002C3AD3"/>
    <w:rsid w:val="002C47F4"/>
    <w:rsid w:val="002C6561"/>
    <w:rsid w:val="002D142F"/>
    <w:rsid w:val="002D1B41"/>
    <w:rsid w:val="002D2B97"/>
    <w:rsid w:val="002D3A24"/>
    <w:rsid w:val="002D3A81"/>
    <w:rsid w:val="002E15B9"/>
    <w:rsid w:val="002E3C43"/>
    <w:rsid w:val="002F583C"/>
    <w:rsid w:val="00300BA1"/>
    <w:rsid w:val="0030135A"/>
    <w:rsid w:val="00301679"/>
    <w:rsid w:val="0030317D"/>
    <w:rsid w:val="0030460E"/>
    <w:rsid w:val="00332FE6"/>
    <w:rsid w:val="00333E1A"/>
    <w:rsid w:val="0033420A"/>
    <w:rsid w:val="003356CB"/>
    <w:rsid w:val="00336552"/>
    <w:rsid w:val="003370FA"/>
    <w:rsid w:val="003410B4"/>
    <w:rsid w:val="00343811"/>
    <w:rsid w:val="003458AB"/>
    <w:rsid w:val="003466BA"/>
    <w:rsid w:val="00353349"/>
    <w:rsid w:val="0036126A"/>
    <w:rsid w:val="00364FB9"/>
    <w:rsid w:val="00367529"/>
    <w:rsid w:val="00367A37"/>
    <w:rsid w:val="003700FE"/>
    <w:rsid w:val="0037484F"/>
    <w:rsid w:val="00380601"/>
    <w:rsid w:val="003817DA"/>
    <w:rsid w:val="0038410F"/>
    <w:rsid w:val="003868BD"/>
    <w:rsid w:val="003874E1"/>
    <w:rsid w:val="00393167"/>
    <w:rsid w:val="0039627F"/>
    <w:rsid w:val="003A5B3E"/>
    <w:rsid w:val="003A6312"/>
    <w:rsid w:val="003B42DE"/>
    <w:rsid w:val="003B55C4"/>
    <w:rsid w:val="003C2BF5"/>
    <w:rsid w:val="003C420A"/>
    <w:rsid w:val="003C4F6D"/>
    <w:rsid w:val="003C65E9"/>
    <w:rsid w:val="003C791A"/>
    <w:rsid w:val="003D2636"/>
    <w:rsid w:val="003F48F2"/>
    <w:rsid w:val="00401DC1"/>
    <w:rsid w:val="00410A69"/>
    <w:rsid w:val="0041719B"/>
    <w:rsid w:val="004204A3"/>
    <w:rsid w:val="00421543"/>
    <w:rsid w:val="00421792"/>
    <w:rsid w:val="00422B3C"/>
    <w:rsid w:val="004258E3"/>
    <w:rsid w:val="004259D6"/>
    <w:rsid w:val="0042612C"/>
    <w:rsid w:val="004379CB"/>
    <w:rsid w:val="0044099A"/>
    <w:rsid w:val="00445C2B"/>
    <w:rsid w:val="004463AD"/>
    <w:rsid w:val="004555DC"/>
    <w:rsid w:val="00463E72"/>
    <w:rsid w:val="00464B8E"/>
    <w:rsid w:val="00471BEC"/>
    <w:rsid w:val="00475086"/>
    <w:rsid w:val="004755B4"/>
    <w:rsid w:val="00486B42"/>
    <w:rsid w:val="00487B9A"/>
    <w:rsid w:val="00497277"/>
    <w:rsid w:val="004A014B"/>
    <w:rsid w:val="004A6DDE"/>
    <w:rsid w:val="004B01C7"/>
    <w:rsid w:val="004B1694"/>
    <w:rsid w:val="004B33A0"/>
    <w:rsid w:val="004B5010"/>
    <w:rsid w:val="004C37BF"/>
    <w:rsid w:val="004E096E"/>
    <w:rsid w:val="004E3526"/>
    <w:rsid w:val="004E7024"/>
    <w:rsid w:val="004F186E"/>
    <w:rsid w:val="004F2065"/>
    <w:rsid w:val="004F6540"/>
    <w:rsid w:val="00500EB6"/>
    <w:rsid w:val="00502809"/>
    <w:rsid w:val="005039C9"/>
    <w:rsid w:val="00505CD2"/>
    <w:rsid w:val="00507677"/>
    <w:rsid w:val="00507EE7"/>
    <w:rsid w:val="005101A0"/>
    <w:rsid w:val="00514E05"/>
    <w:rsid w:val="00523D90"/>
    <w:rsid w:val="00532C4F"/>
    <w:rsid w:val="0053709A"/>
    <w:rsid w:val="00537109"/>
    <w:rsid w:val="00542682"/>
    <w:rsid w:val="005427BD"/>
    <w:rsid w:val="0055137C"/>
    <w:rsid w:val="00554729"/>
    <w:rsid w:val="00554751"/>
    <w:rsid w:val="00554B22"/>
    <w:rsid w:val="00563107"/>
    <w:rsid w:val="005643DD"/>
    <w:rsid w:val="00565F0F"/>
    <w:rsid w:val="00571589"/>
    <w:rsid w:val="00571F1E"/>
    <w:rsid w:val="00572084"/>
    <w:rsid w:val="00581FA8"/>
    <w:rsid w:val="00585CA4"/>
    <w:rsid w:val="00586988"/>
    <w:rsid w:val="00597BF6"/>
    <w:rsid w:val="005A2041"/>
    <w:rsid w:val="005A253C"/>
    <w:rsid w:val="005C19D3"/>
    <w:rsid w:val="005C21E0"/>
    <w:rsid w:val="005C2806"/>
    <w:rsid w:val="005C7617"/>
    <w:rsid w:val="005E1AB4"/>
    <w:rsid w:val="005E7FF9"/>
    <w:rsid w:val="005F5C59"/>
    <w:rsid w:val="00603980"/>
    <w:rsid w:val="006116AF"/>
    <w:rsid w:val="00623526"/>
    <w:rsid w:val="00625744"/>
    <w:rsid w:val="00627284"/>
    <w:rsid w:val="00636F03"/>
    <w:rsid w:val="0064055A"/>
    <w:rsid w:val="00644441"/>
    <w:rsid w:val="0064738B"/>
    <w:rsid w:val="0065207F"/>
    <w:rsid w:val="00652B4F"/>
    <w:rsid w:val="0065568C"/>
    <w:rsid w:val="00662589"/>
    <w:rsid w:val="00664F5D"/>
    <w:rsid w:val="00671370"/>
    <w:rsid w:val="006728C5"/>
    <w:rsid w:val="00691CCF"/>
    <w:rsid w:val="006A02F3"/>
    <w:rsid w:val="006A340B"/>
    <w:rsid w:val="006A3DF5"/>
    <w:rsid w:val="006A419A"/>
    <w:rsid w:val="006A700A"/>
    <w:rsid w:val="006C00B8"/>
    <w:rsid w:val="006C19AD"/>
    <w:rsid w:val="006C3914"/>
    <w:rsid w:val="006C78D7"/>
    <w:rsid w:val="006D0682"/>
    <w:rsid w:val="006D153E"/>
    <w:rsid w:val="006D374B"/>
    <w:rsid w:val="006D3EBB"/>
    <w:rsid w:val="006D3F61"/>
    <w:rsid w:val="006D44FD"/>
    <w:rsid w:val="006E19B8"/>
    <w:rsid w:val="006E2251"/>
    <w:rsid w:val="006F5E81"/>
    <w:rsid w:val="006F5F88"/>
    <w:rsid w:val="00703909"/>
    <w:rsid w:val="007053A0"/>
    <w:rsid w:val="00705CF2"/>
    <w:rsid w:val="00706A0C"/>
    <w:rsid w:val="007112A7"/>
    <w:rsid w:val="00711708"/>
    <w:rsid w:val="0071183A"/>
    <w:rsid w:val="0071444C"/>
    <w:rsid w:val="0072069E"/>
    <w:rsid w:val="00720C6F"/>
    <w:rsid w:val="00724CB5"/>
    <w:rsid w:val="00725489"/>
    <w:rsid w:val="00730A86"/>
    <w:rsid w:val="00732ABB"/>
    <w:rsid w:val="00732C8F"/>
    <w:rsid w:val="00744FE7"/>
    <w:rsid w:val="00745A50"/>
    <w:rsid w:val="007464B5"/>
    <w:rsid w:val="00746E78"/>
    <w:rsid w:val="00747817"/>
    <w:rsid w:val="007518EE"/>
    <w:rsid w:val="007571BC"/>
    <w:rsid w:val="00760E73"/>
    <w:rsid w:val="0078141B"/>
    <w:rsid w:val="00787E03"/>
    <w:rsid w:val="007959BB"/>
    <w:rsid w:val="007B4F4E"/>
    <w:rsid w:val="007B6680"/>
    <w:rsid w:val="007C2AEA"/>
    <w:rsid w:val="007C5A97"/>
    <w:rsid w:val="007D1F8D"/>
    <w:rsid w:val="007D2C75"/>
    <w:rsid w:val="007D307A"/>
    <w:rsid w:val="007D330F"/>
    <w:rsid w:val="007D4B02"/>
    <w:rsid w:val="007D7341"/>
    <w:rsid w:val="007E0E96"/>
    <w:rsid w:val="007E0F4D"/>
    <w:rsid w:val="007E1519"/>
    <w:rsid w:val="007E5202"/>
    <w:rsid w:val="007E7F1C"/>
    <w:rsid w:val="007F057B"/>
    <w:rsid w:val="007F2DA5"/>
    <w:rsid w:val="00800052"/>
    <w:rsid w:val="00810B4E"/>
    <w:rsid w:val="00812C69"/>
    <w:rsid w:val="008137F7"/>
    <w:rsid w:val="00822171"/>
    <w:rsid w:val="008245C3"/>
    <w:rsid w:val="00830A22"/>
    <w:rsid w:val="008313E3"/>
    <w:rsid w:val="008331D0"/>
    <w:rsid w:val="00833EE1"/>
    <w:rsid w:val="008432EE"/>
    <w:rsid w:val="00843418"/>
    <w:rsid w:val="00844FD9"/>
    <w:rsid w:val="00845BB4"/>
    <w:rsid w:val="0085028A"/>
    <w:rsid w:val="008509D0"/>
    <w:rsid w:val="00860E5B"/>
    <w:rsid w:val="00862173"/>
    <w:rsid w:val="00871329"/>
    <w:rsid w:val="0087400C"/>
    <w:rsid w:val="00874567"/>
    <w:rsid w:val="00881B1A"/>
    <w:rsid w:val="00881DE4"/>
    <w:rsid w:val="008875BC"/>
    <w:rsid w:val="00895F70"/>
    <w:rsid w:val="008A4B25"/>
    <w:rsid w:val="008C0B1F"/>
    <w:rsid w:val="008C4645"/>
    <w:rsid w:val="008C5CD8"/>
    <w:rsid w:val="008C62D2"/>
    <w:rsid w:val="008C7AC0"/>
    <w:rsid w:val="008D4EF3"/>
    <w:rsid w:val="008E2A7D"/>
    <w:rsid w:val="008E5BB5"/>
    <w:rsid w:val="008E6FDE"/>
    <w:rsid w:val="008F396F"/>
    <w:rsid w:val="008F58E1"/>
    <w:rsid w:val="008F608C"/>
    <w:rsid w:val="008F633A"/>
    <w:rsid w:val="009007C8"/>
    <w:rsid w:val="00900ED3"/>
    <w:rsid w:val="00905D8F"/>
    <w:rsid w:val="00906A05"/>
    <w:rsid w:val="00911C24"/>
    <w:rsid w:val="00913AA1"/>
    <w:rsid w:val="00916C02"/>
    <w:rsid w:val="00920AAD"/>
    <w:rsid w:val="00922BAB"/>
    <w:rsid w:val="00926CD0"/>
    <w:rsid w:val="009363BC"/>
    <w:rsid w:val="00936A4D"/>
    <w:rsid w:val="00936F10"/>
    <w:rsid w:val="009411B8"/>
    <w:rsid w:val="009428CB"/>
    <w:rsid w:val="00943EC4"/>
    <w:rsid w:val="00944994"/>
    <w:rsid w:val="009514DF"/>
    <w:rsid w:val="0095337D"/>
    <w:rsid w:val="00960D84"/>
    <w:rsid w:val="009634A6"/>
    <w:rsid w:val="009659BE"/>
    <w:rsid w:val="0096707A"/>
    <w:rsid w:val="00977371"/>
    <w:rsid w:val="00987E81"/>
    <w:rsid w:val="00991270"/>
    <w:rsid w:val="0099789C"/>
    <w:rsid w:val="009A0427"/>
    <w:rsid w:val="009A0DBB"/>
    <w:rsid w:val="009A4A40"/>
    <w:rsid w:val="009A5CF5"/>
    <w:rsid w:val="009A77AC"/>
    <w:rsid w:val="009B0943"/>
    <w:rsid w:val="009B10B6"/>
    <w:rsid w:val="009B356B"/>
    <w:rsid w:val="009B5685"/>
    <w:rsid w:val="009B57C6"/>
    <w:rsid w:val="009B6B72"/>
    <w:rsid w:val="009B73B9"/>
    <w:rsid w:val="009C2767"/>
    <w:rsid w:val="009C31BE"/>
    <w:rsid w:val="009C31D3"/>
    <w:rsid w:val="009C400A"/>
    <w:rsid w:val="009C63F5"/>
    <w:rsid w:val="009D03A9"/>
    <w:rsid w:val="009D2B70"/>
    <w:rsid w:val="009D6B9A"/>
    <w:rsid w:val="009E36D4"/>
    <w:rsid w:val="009F046F"/>
    <w:rsid w:val="009F56C2"/>
    <w:rsid w:val="00A04919"/>
    <w:rsid w:val="00A04B81"/>
    <w:rsid w:val="00A23466"/>
    <w:rsid w:val="00A26BDD"/>
    <w:rsid w:val="00A31E6D"/>
    <w:rsid w:val="00A33DB7"/>
    <w:rsid w:val="00A42FB5"/>
    <w:rsid w:val="00A43271"/>
    <w:rsid w:val="00A46B03"/>
    <w:rsid w:val="00A46EDD"/>
    <w:rsid w:val="00A501C1"/>
    <w:rsid w:val="00A5107D"/>
    <w:rsid w:val="00A63E79"/>
    <w:rsid w:val="00A65D4A"/>
    <w:rsid w:val="00A6676D"/>
    <w:rsid w:val="00A71729"/>
    <w:rsid w:val="00A816A9"/>
    <w:rsid w:val="00A83AE3"/>
    <w:rsid w:val="00A955F2"/>
    <w:rsid w:val="00A97570"/>
    <w:rsid w:val="00AA1DE0"/>
    <w:rsid w:val="00AA52EA"/>
    <w:rsid w:val="00AB03E3"/>
    <w:rsid w:val="00AB0E7A"/>
    <w:rsid w:val="00AB20F2"/>
    <w:rsid w:val="00AB2619"/>
    <w:rsid w:val="00AB2945"/>
    <w:rsid w:val="00AB2E65"/>
    <w:rsid w:val="00AB337A"/>
    <w:rsid w:val="00AB5746"/>
    <w:rsid w:val="00AB6236"/>
    <w:rsid w:val="00AC119F"/>
    <w:rsid w:val="00AC79DB"/>
    <w:rsid w:val="00AD2471"/>
    <w:rsid w:val="00AD3187"/>
    <w:rsid w:val="00AD669E"/>
    <w:rsid w:val="00AD6E82"/>
    <w:rsid w:val="00AD7B63"/>
    <w:rsid w:val="00AE1AB0"/>
    <w:rsid w:val="00AE4AD2"/>
    <w:rsid w:val="00AE5A2A"/>
    <w:rsid w:val="00AF1603"/>
    <w:rsid w:val="00AF5917"/>
    <w:rsid w:val="00AF5F12"/>
    <w:rsid w:val="00AF6258"/>
    <w:rsid w:val="00B02FE4"/>
    <w:rsid w:val="00B03AC3"/>
    <w:rsid w:val="00B212EB"/>
    <w:rsid w:val="00B25744"/>
    <w:rsid w:val="00B25B82"/>
    <w:rsid w:val="00B45E89"/>
    <w:rsid w:val="00B46A8C"/>
    <w:rsid w:val="00B47313"/>
    <w:rsid w:val="00B4787F"/>
    <w:rsid w:val="00B479BB"/>
    <w:rsid w:val="00B5314F"/>
    <w:rsid w:val="00B5471B"/>
    <w:rsid w:val="00B55CBB"/>
    <w:rsid w:val="00B618E7"/>
    <w:rsid w:val="00B6566A"/>
    <w:rsid w:val="00B65ADF"/>
    <w:rsid w:val="00B70C07"/>
    <w:rsid w:val="00B758EA"/>
    <w:rsid w:val="00B81E4C"/>
    <w:rsid w:val="00B84E3F"/>
    <w:rsid w:val="00B876CE"/>
    <w:rsid w:val="00B93A79"/>
    <w:rsid w:val="00BA25BB"/>
    <w:rsid w:val="00BA2F24"/>
    <w:rsid w:val="00BA6D3E"/>
    <w:rsid w:val="00BB2676"/>
    <w:rsid w:val="00BB3728"/>
    <w:rsid w:val="00BC73EF"/>
    <w:rsid w:val="00BD1ADE"/>
    <w:rsid w:val="00BD1F9D"/>
    <w:rsid w:val="00BD3536"/>
    <w:rsid w:val="00BD49FF"/>
    <w:rsid w:val="00BD5B80"/>
    <w:rsid w:val="00BD7BE5"/>
    <w:rsid w:val="00BE03FB"/>
    <w:rsid w:val="00BF1007"/>
    <w:rsid w:val="00C000C7"/>
    <w:rsid w:val="00C059CA"/>
    <w:rsid w:val="00C078DC"/>
    <w:rsid w:val="00C11ABE"/>
    <w:rsid w:val="00C12E35"/>
    <w:rsid w:val="00C1426F"/>
    <w:rsid w:val="00C202E5"/>
    <w:rsid w:val="00C216B1"/>
    <w:rsid w:val="00C21EC3"/>
    <w:rsid w:val="00C25CF1"/>
    <w:rsid w:val="00C361AB"/>
    <w:rsid w:val="00C40D2C"/>
    <w:rsid w:val="00C4338F"/>
    <w:rsid w:val="00C44C54"/>
    <w:rsid w:val="00C4551B"/>
    <w:rsid w:val="00C45DAF"/>
    <w:rsid w:val="00C51C1C"/>
    <w:rsid w:val="00C529CA"/>
    <w:rsid w:val="00C52EDE"/>
    <w:rsid w:val="00C54036"/>
    <w:rsid w:val="00C55071"/>
    <w:rsid w:val="00C554A5"/>
    <w:rsid w:val="00C55A54"/>
    <w:rsid w:val="00C627CE"/>
    <w:rsid w:val="00C6292A"/>
    <w:rsid w:val="00C638AA"/>
    <w:rsid w:val="00C76749"/>
    <w:rsid w:val="00C829BE"/>
    <w:rsid w:val="00C83098"/>
    <w:rsid w:val="00C90D69"/>
    <w:rsid w:val="00CA0CE6"/>
    <w:rsid w:val="00CA0F52"/>
    <w:rsid w:val="00CA22B0"/>
    <w:rsid w:val="00CB09FC"/>
    <w:rsid w:val="00CB0CA6"/>
    <w:rsid w:val="00CB4D7D"/>
    <w:rsid w:val="00CC61A0"/>
    <w:rsid w:val="00CD1583"/>
    <w:rsid w:val="00CD257A"/>
    <w:rsid w:val="00CE593F"/>
    <w:rsid w:val="00D00338"/>
    <w:rsid w:val="00D01E2F"/>
    <w:rsid w:val="00D01E46"/>
    <w:rsid w:val="00D04490"/>
    <w:rsid w:val="00D05C9F"/>
    <w:rsid w:val="00D07415"/>
    <w:rsid w:val="00D10C8C"/>
    <w:rsid w:val="00D15240"/>
    <w:rsid w:val="00D166E5"/>
    <w:rsid w:val="00D1742C"/>
    <w:rsid w:val="00D20CA8"/>
    <w:rsid w:val="00D22221"/>
    <w:rsid w:val="00D23EA4"/>
    <w:rsid w:val="00D255F6"/>
    <w:rsid w:val="00D2673C"/>
    <w:rsid w:val="00D27FDF"/>
    <w:rsid w:val="00D317D1"/>
    <w:rsid w:val="00D34616"/>
    <w:rsid w:val="00D36A8B"/>
    <w:rsid w:val="00D37593"/>
    <w:rsid w:val="00D40348"/>
    <w:rsid w:val="00D445DB"/>
    <w:rsid w:val="00D460D3"/>
    <w:rsid w:val="00D57E84"/>
    <w:rsid w:val="00D62AE6"/>
    <w:rsid w:val="00D63FAF"/>
    <w:rsid w:val="00D67F20"/>
    <w:rsid w:val="00D77E1D"/>
    <w:rsid w:val="00D77F6D"/>
    <w:rsid w:val="00D824B8"/>
    <w:rsid w:val="00D8296F"/>
    <w:rsid w:val="00D87C25"/>
    <w:rsid w:val="00D9464F"/>
    <w:rsid w:val="00D957C2"/>
    <w:rsid w:val="00DA4B9B"/>
    <w:rsid w:val="00DB0924"/>
    <w:rsid w:val="00DB4626"/>
    <w:rsid w:val="00DB5E74"/>
    <w:rsid w:val="00DC104E"/>
    <w:rsid w:val="00DC2BD9"/>
    <w:rsid w:val="00DC3A7E"/>
    <w:rsid w:val="00DD2DF9"/>
    <w:rsid w:val="00DD343A"/>
    <w:rsid w:val="00DD3AF4"/>
    <w:rsid w:val="00DD4ACA"/>
    <w:rsid w:val="00DD4E3C"/>
    <w:rsid w:val="00DE0039"/>
    <w:rsid w:val="00DE4DF0"/>
    <w:rsid w:val="00DE4E48"/>
    <w:rsid w:val="00DF0E3F"/>
    <w:rsid w:val="00DF702A"/>
    <w:rsid w:val="00DF75C8"/>
    <w:rsid w:val="00E00E1B"/>
    <w:rsid w:val="00E07C37"/>
    <w:rsid w:val="00E20A2D"/>
    <w:rsid w:val="00E2452C"/>
    <w:rsid w:val="00E25AAA"/>
    <w:rsid w:val="00E27672"/>
    <w:rsid w:val="00E33ADE"/>
    <w:rsid w:val="00E356FA"/>
    <w:rsid w:val="00E50368"/>
    <w:rsid w:val="00E5185D"/>
    <w:rsid w:val="00E60E52"/>
    <w:rsid w:val="00E66E46"/>
    <w:rsid w:val="00E672AA"/>
    <w:rsid w:val="00E700EC"/>
    <w:rsid w:val="00E71216"/>
    <w:rsid w:val="00E72661"/>
    <w:rsid w:val="00E7448D"/>
    <w:rsid w:val="00E764FF"/>
    <w:rsid w:val="00E80A5F"/>
    <w:rsid w:val="00E8154C"/>
    <w:rsid w:val="00E839B3"/>
    <w:rsid w:val="00E85BB3"/>
    <w:rsid w:val="00E87D1B"/>
    <w:rsid w:val="00E90719"/>
    <w:rsid w:val="00E9615B"/>
    <w:rsid w:val="00EA0381"/>
    <w:rsid w:val="00EA1BDE"/>
    <w:rsid w:val="00EA22DD"/>
    <w:rsid w:val="00EA25EA"/>
    <w:rsid w:val="00EA687D"/>
    <w:rsid w:val="00EB0DAE"/>
    <w:rsid w:val="00EB15AB"/>
    <w:rsid w:val="00EB5F4E"/>
    <w:rsid w:val="00EC74C2"/>
    <w:rsid w:val="00ED2BF0"/>
    <w:rsid w:val="00ED3308"/>
    <w:rsid w:val="00EF01D2"/>
    <w:rsid w:val="00EF747E"/>
    <w:rsid w:val="00F01299"/>
    <w:rsid w:val="00F01E1D"/>
    <w:rsid w:val="00F039C3"/>
    <w:rsid w:val="00F06548"/>
    <w:rsid w:val="00F077D3"/>
    <w:rsid w:val="00F11FEB"/>
    <w:rsid w:val="00F129DC"/>
    <w:rsid w:val="00F12A01"/>
    <w:rsid w:val="00F14AE6"/>
    <w:rsid w:val="00F17FE7"/>
    <w:rsid w:val="00F2677C"/>
    <w:rsid w:val="00F3144E"/>
    <w:rsid w:val="00F31B0E"/>
    <w:rsid w:val="00F31CEB"/>
    <w:rsid w:val="00F33057"/>
    <w:rsid w:val="00F436BD"/>
    <w:rsid w:val="00F45E85"/>
    <w:rsid w:val="00F47FDB"/>
    <w:rsid w:val="00F548BA"/>
    <w:rsid w:val="00F57743"/>
    <w:rsid w:val="00F6427F"/>
    <w:rsid w:val="00F6463F"/>
    <w:rsid w:val="00F65D20"/>
    <w:rsid w:val="00F665C6"/>
    <w:rsid w:val="00F80F8F"/>
    <w:rsid w:val="00F83223"/>
    <w:rsid w:val="00F94130"/>
    <w:rsid w:val="00F950CC"/>
    <w:rsid w:val="00F967BB"/>
    <w:rsid w:val="00FA07D1"/>
    <w:rsid w:val="00FA0932"/>
    <w:rsid w:val="00FA2E1A"/>
    <w:rsid w:val="00FA60D3"/>
    <w:rsid w:val="00FB29DB"/>
    <w:rsid w:val="00FC649A"/>
    <w:rsid w:val="00FC78CE"/>
    <w:rsid w:val="00FD0CA9"/>
    <w:rsid w:val="00FD1199"/>
    <w:rsid w:val="00FD6132"/>
    <w:rsid w:val="00FE0601"/>
    <w:rsid w:val="00FE19B2"/>
    <w:rsid w:val="00FE7389"/>
    <w:rsid w:val="00FF605F"/>
    <w:rsid w:val="01DED99A"/>
    <w:rsid w:val="03226F82"/>
    <w:rsid w:val="06967C25"/>
    <w:rsid w:val="06CB93AA"/>
    <w:rsid w:val="0AEBAB34"/>
    <w:rsid w:val="1232F0C5"/>
    <w:rsid w:val="129C099A"/>
    <w:rsid w:val="13576CA2"/>
    <w:rsid w:val="13E6FC6F"/>
    <w:rsid w:val="15FD244D"/>
    <w:rsid w:val="17F97106"/>
    <w:rsid w:val="286EE871"/>
    <w:rsid w:val="28D6F7C7"/>
    <w:rsid w:val="2924F7AE"/>
    <w:rsid w:val="2B845F75"/>
    <w:rsid w:val="39060DFF"/>
    <w:rsid w:val="39A291D9"/>
    <w:rsid w:val="3DE91DB4"/>
    <w:rsid w:val="3EAFF692"/>
    <w:rsid w:val="3FAE56ED"/>
    <w:rsid w:val="410D860C"/>
    <w:rsid w:val="43561E82"/>
    <w:rsid w:val="45316EF5"/>
    <w:rsid w:val="49D2DF67"/>
    <w:rsid w:val="4CDBC521"/>
    <w:rsid w:val="4F952C2D"/>
    <w:rsid w:val="5343D564"/>
    <w:rsid w:val="5D7A3D8B"/>
    <w:rsid w:val="5DD046C2"/>
    <w:rsid w:val="60F6A846"/>
    <w:rsid w:val="614CEC30"/>
    <w:rsid w:val="6184EF07"/>
    <w:rsid w:val="68E9D6E5"/>
    <w:rsid w:val="6B5DE99A"/>
    <w:rsid w:val="73D782DD"/>
    <w:rsid w:val="74DC415A"/>
    <w:rsid w:val="751F6D82"/>
    <w:rsid w:val="797E7ECF"/>
    <w:rsid w:val="7B36663C"/>
    <w:rsid w:val="7D8654D9"/>
    <w:rsid w:val="7F5E7F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753B9A"/>
  <w15:chartTrackingRefBased/>
  <w15:docId w15:val="{E1DF222B-267E-4EE4-B315-0AEEF166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593F"/>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E593F"/>
  </w:style>
  <w:style w:type="paragraph" w:customStyle="1" w:styleId="Level1">
    <w:name w:val="Level 1"/>
    <w:basedOn w:val="Normal"/>
    <w:rsid w:val="00CE593F"/>
    <w:pPr>
      <w:ind w:left="1080" w:hanging="360"/>
    </w:pPr>
  </w:style>
  <w:style w:type="paragraph" w:styleId="FootnoteText">
    <w:name w:val="footnote text"/>
    <w:basedOn w:val="Normal"/>
    <w:link w:val="FootnoteTextChar"/>
    <w:semiHidden/>
    <w:rsid w:val="00CE593F"/>
    <w:rPr>
      <w:sz w:val="20"/>
      <w:szCs w:val="20"/>
    </w:rPr>
  </w:style>
  <w:style w:type="character" w:customStyle="1" w:styleId="FootnoteTextChar">
    <w:name w:val="Footnote Text Char"/>
    <w:basedOn w:val="DefaultParagraphFont"/>
    <w:link w:val="FootnoteText"/>
    <w:semiHidden/>
    <w:rsid w:val="00CE593F"/>
    <w:rPr>
      <w:rFonts w:ascii="Courier" w:eastAsia="Times New Roman" w:hAnsi="Courier" w:cs="Times New Roman"/>
      <w:sz w:val="20"/>
      <w:szCs w:val="20"/>
    </w:rPr>
  </w:style>
  <w:style w:type="paragraph" w:styleId="Footer">
    <w:name w:val="footer"/>
    <w:basedOn w:val="Normal"/>
    <w:link w:val="FooterChar"/>
    <w:uiPriority w:val="99"/>
    <w:rsid w:val="00CE593F"/>
    <w:pPr>
      <w:tabs>
        <w:tab w:val="center" w:pos="4320"/>
        <w:tab w:val="right" w:pos="8640"/>
      </w:tabs>
    </w:pPr>
  </w:style>
  <w:style w:type="character" w:customStyle="1" w:styleId="FooterChar">
    <w:name w:val="Footer Char"/>
    <w:basedOn w:val="DefaultParagraphFont"/>
    <w:link w:val="Footer"/>
    <w:uiPriority w:val="99"/>
    <w:rsid w:val="00CE593F"/>
    <w:rPr>
      <w:rFonts w:ascii="Courier" w:eastAsia="Times New Roman" w:hAnsi="Courier" w:cs="Times New Roman"/>
      <w:sz w:val="24"/>
      <w:szCs w:val="24"/>
    </w:rPr>
  </w:style>
  <w:style w:type="character" w:styleId="PageNumber">
    <w:name w:val="page number"/>
    <w:basedOn w:val="DefaultParagraphFont"/>
    <w:rsid w:val="00CE593F"/>
  </w:style>
  <w:style w:type="paragraph" w:styleId="Header">
    <w:name w:val="header"/>
    <w:basedOn w:val="Normal"/>
    <w:link w:val="HeaderChar"/>
    <w:uiPriority w:val="99"/>
    <w:rsid w:val="00CE593F"/>
    <w:pPr>
      <w:tabs>
        <w:tab w:val="center" w:pos="4320"/>
        <w:tab w:val="right" w:pos="8640"/>
      </w:tabs>
    </w:pPr>
  </w:style>
  <w:style w:type="character" w:customStyle="1" w:styleId="HeaderChar">
    <w:name w:val="Header Char"/>
    <w:basedOn w:val="DefaultParagraphFont"/>
    <w:link w:val="Header"/>
    <w:uiPriority w:val="99"/>
    <w:rsid w:val="00CE593F"/>
    <w:rPr>
      <w:rFonts w:ascii="Courier" w:eastAsia="Times New Roman" w:hAnsi="Courier" w:cs="Times New Roman"/>
      <w:sz w:val="24"/>
      <w:szCs w:val="24"/>
    </w:rPr>
  </w:style>
  <w:style w:type="character" w:styleId="Hyperlink">
    <w:name w:val="Hyperlink"/>
    <w:uiPriority w:val="99"/>
    <w:unhideWhenUsed/>
    <w:rsid w:val="00CE593F"/>
    <w:rPr>
      <w:color w:val="0000FF"/>
      <w:u w:val="single"/>
    </w:rPr>
  </w:style>
  <w:style w:type="paragraph" w:styleId="Revision">
    <w:name w:val="Revision"/>
    <w:hidden/>
    <w:uiPriority w:val="99"/>
    <w:semiHidden/>
    <w:rsid w:val="00F2677C"/>
    <w:pPr>
      <w:spacing w:after="0" w:line="240" w:lineRule="auto"/>
    </w:pPr>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F26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77C"/>
    <w:rPr>
      <w:rFonts w:ascii="Segoe UI" w:eastAsia="Times New Roman" w:hAnsi="Segoe UI" w:cs="Segoe UI"/>
      <w:sz w:val="18"/>
      <w:szCs w:val="18"/>
    </w:rPr>
  </w:style>
  <w:style w:type="character" w:styleId="CommentReference">
    <w:name w:val="annotation reference"/>
    <w:basedOn w:val="DefaultParagraphFont"/>
    <w:unhideWhenUsed/>
    <w:rsid w:val="002549EA"/>
    <w:rPr>
      <w:sz w:val="16"/>
      <w:szCs w:val="16"/>
    </w:rPr>
  </w:style>
  <w:style w:type="paragraph" w:styleId="CommentText">
    <w:name w:val="annotation text"/>
    <w:basedOn w:val="Normal"/>
    <w:link w:val="CommentTextChar"/>
    <w:uiPriority w:val="99"/>
    <w:unhideWhenUsed/>
    <w:rsid w:val="002549EA"/>
    <w:rPr>
      <w:sz w:val="20"/>
      <w:szCs w:val="20"/>
    </w:rPr>
  </w:style>
  <w:style w:type="character" w:customStyle="1" w:styleId="CommentTextChar">
    <w:name w:val="Comment Text Char"/>
    <w:basedOn w:val="DefaultParagraphFont"/>
    <w:link w:val="CommentText"/>
    <w:uiPriority w:val="99"/>
    <w:rsid w:val="002549E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549EA"/>
    <w:rPr>
      <w:b/>
      <w:bCs/>
    </w:rPr>
  </w:style>
  <w:style w:type="character" w:customStyle="1" w:styleId="CommentSubjectChar">
    <w:name w:val="Comment Subject Char"/>
    <w:basedOn w:val="CommentTextChar"/>
    <w:link w:val="CommentSubject"/>
    <w:uiPriority w:val="99"/>
    <w:semiHidden/>
    <w:rsid w:val="002549EA"/>
    <w:rPr>
      <w:rFonts w:ascii="Courier" w:eastAsia="Times New Roman" w:hAnsi="Courier" w:cs="Times New Roman"/>
      <w:b/>
      <w:bCs/>
      <w:sz w:val="20"/>
      <w:szCs w:val="20"/>
    </w:rPr>
  </w:style>
  <w:style w:type="paragraph" w:styleId="ListParagraph">
    <w:name w:val="List Paragraph"/>
    <w:basedOn w:val="Normal"/>
    <w:uiPriority w:val="34"/>
    <w:qFormat/>
    <w:rsid w:val="00200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gcc02.safelinks.protection.outlook.com/?url=https%3A%2F%2Fwww.bls.gov%2Fbls%2Fnews-release%2Fecec.htm%232020&amp;data=04%7C01%7CCannon.Belinda%40dol.gov%7C7c8cc85d5014433c627c08d93a6dd211%7C75a6305472044e0c9126adab971d4aca%7C0%7C0%7C637605065613851351%7CUnknown%7CTWFpbGZsb3d8eyJWIjoiMC4wLjAwMDAiLCJQIjoiV2luMzIiLCJBTiI6Ik1haWwiLCJXVCI6Mn0%3D%7C1000&amp;sdata=lgXhhnGzNI71xLyU3FRNSHpG7u4S8Ov775dD83IvV%2BY%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9da94e7bb9204975da102e2b595a3101">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4f2a04e24f5fe9e88fac19efbaa47e8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6D5A0-FC8E-4080-AB19-7DDEE7212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74348-5E79-4447-A2A3-E7F52022B518}">
  <ds:schemaRefs>
    <ds:schemaRef ds:uri="http://schemas.microsoft.com/sharepoint/v3/contenttype/forms"/>
  </ds:schemaRefs>
</ds:datastoreItem>
</file>

<file path=customXml/itemProps3.xml><?xml version="1.0" encoding="utf-8"?>
<ds:datastoreItem xmlns:ds="http://schemas.openxmlformats.org/officeDocument/2006/customXml" ds:itemID="{8257330E-4F41-4948-BFB3-E9CFC2994CA5}">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4.xml><?xml version="1.0" encoding="utf-8"?>
<ds:datastoreItem xmlns:ds="http://schemas.openxmlformats.org/officeDocument/2006/customXml" ds:itemID="{91D90FDA-1C6F-4A36-88F6-59A28D889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4866</Words>
  <Characters>24818</Characters>
  <Application>Microsoft Office Word</Application>
  <DocSecurity>0</DocSecurity>
  <Lines>2256</Lines>
  <Paragraphs>371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Cannon, Belinda - OSHA</cp:lastModifiedBy>
  <cp:revision>3</cp:revision>
  <cp:lastPrinted>2024-05-20T12:07:00Z</cp:lastPrinted>
  <dcterms:created xsi:type="dcterms:W3CDTF">2024-09-10T18:52:00Z</dcterms:created>
  <dcterms:modified xsi:type="dcterms:W3CDTF">2024-09-10T18:53:00Z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07f8f78daf9a3ee5999d0fa043d6db3a4daca993a1e582823ce685525f97f5eb</vt:lpwstr>
  </property>
  <property fmtid="{D5CDD505-2E9C-101B-9397-08002B2CF9AE}" pid="4" name="MediaServiceImageTags">
    <vt:lpwstr/>
  </property>
</Properties>
</file>