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501" w:rsidRPr="00FC7B95" w:rsidP="004E4C47" w14:paraId="24AAAF6C" w14:textId="77777777">
      <w:pPr>
        <w:widowControl/>
        <w:tabs>
          <w:tab w:val="left" w:pos="3478"/>
        </w:tabs>
        <w:rPr>
          <w:rFonts w:ascii="Times New Roman" w:hAnsi="Times New Roman"/>
          <w:b/>
          <w:bCs/>
        </w:rPr>
      </w:pPr>
      <w:r w:rsidRPr="00FC7B95">
        <w:rPr>
          <w:rFonts w:ascii="Times New Roman" w:hAnsi="Times New Roman"/>
          <w:b/>
          <w:bCs/>
        </w:rPr>
        <w:tab/>
      </w:r>
    </w:p>
    <w:p w:rsidR="00567501" w:rsidRPr="00FC7B95" w:rsidP="00567501" w14:paraId="4318770F" w14:textId="77777777">
      <w:pPr>
        <w:widowControl/>
        <w:tabs>
          <w:tab w:val="center" w:pos="4680"/>
        </w:tabs>
        <w:jc w:val="center"/>
        <w:rPr>
          <w:rFonts w:ascii="Times New Roman" w:hAnsi="Times New Roman"/>
          <w:b/>
          <w:bCs/>
        </w:rPr>
      </w:pPr>
      <w:r w:rsidRPr="00FC7B95">
        <w:rPr>
          <w:rFonts w:ascii="Times New Roman" w:hAnsi="Times New Roman"/>
          <w:b/>
          <w:bCs/>
        </w:rPr>
        <w:t>SUPPORTING STATEMENT FOR</w:t>
      </w:r>
    </w:p>
    <w:p w:rsidR="00567501" w:rsidRPr="00FC7B95" w:rsidP="00567501" w14:paraId="1C9C5677" w14:textId="77777777">
      <w:pPr>
        <w:widowControl/>
        <w:jc w:val="center"/>
        <w:rPr>
          <w:rFonts w:ascii="Times New Roman" w:hAnsi="Times New Roman"/>
          <w:b/>
          <w:bCs/>
        </w:rPr>
      </w:pPr>
      <w:r w:rsidRPr="00FC7B95">
        <w:rPr>
          <w:rFonts w:ascii="Times New Roman" w:hAnsi="Times New Roman"/>
          <w:b/>
          <w:bCs/>
        </w:rPr>
        <w:t>THE INFORMATION COLLECTION REQUIREMENT</w:t>
      </w:r>
    </w:p>
    <w:p w:rsidR="00567501" w:rsidRPr="00FC7B95" w:rsidP="00567501" w14:paraId="34ADC8CE" w14:textId="77777777">
      <w:pPr>
        <w:widowControl/>
        <w:jc w:val="center"/>
        <w:rPr>
          <w:rFonts w:ascii="Times New Roman" w:hAnsi="Times New Roman"/>
          <w:b/>
          <w:bCs/>
        </w:rPr>
      </w:pPr>
      <w:r w:rsidRPr="00FC7B95">
        <w:rPr>
          <w:rFonts w:ascii="Times New Roman" w:hAnsi="Times New Roman"/>
          <w:b/>
          <w:bCs/>
        </w:rPr>
        <w:t xml:space="preserve">OF VERTICAL TANDEM LIFTS (VTLs) FOR </w:t>
      </w:r>
    </w:p>
    <w:p w:rsidR="00567501" w:rsidRPr="00FC7B95" w:rsidP="00567501" w14:paraId="09FD5BCF" w14:textId="77777777">
      <w:pPr>
        <w:widowControl/>
        <w:tabs>
          <w:tab w:val="center" w:pos="4680"/>
          <w:tab w:val="left" w:pos="8520"/>
        </w:tabs>
        <w:jc w:val="center"/>
        <w:rPr>
          <w:rFonts w:ascii="Times New Roman" w:hAnsi="Times New Roman"/>
          <w:b/>
          <w:bCs/>
        </w:rPr>
      </w:pPr>
      <w:r w:rsidRPr="00FC7B95">
        <w:rPr>
          <w:rFonts w:ascii="Times New Roman" w:hAnsi="Times New Roman"/>
          <w:b/>
          <w:bCs/>
        </w:rPr>
        <w:t>MARINE TERMINALS (29 CFR PART 1917)</w:t>
      </w:r>
      <w:r>
        <w:rPr>
          <w:rStyle w:val="FootnoteReference"/>
          <w:rFonts w:ascii="Times New Roman" w:hAnsi="Times New Roman"/>
          <w:vertAlign w:val="superscript"/>
        </w:rPr>
        <w:footnoteReference w:id="2"/>
      </w:r>
      <w:r w:rsidRPr="00FC7B95">
        <w:rPr>
          <w:rFonts w:ascii="Times New Roman" w:hAnsi="Times New Roman"/>
          <w:vertAlign w:val="superscript"/>
        </w:rPr>
        <w:t xml:space="preserve"> </w:t>
      </w:r>
    </w:p>
    <w:p w:rsidR="00567501" w:rsidRPr="00FC7B95" w:rsidP="00567501" w14:paraId="57B7C6ED" w14:textId="77777777">
      <w:pPr>
        <w:widowControl/>
        <w:tabs>
          <w:tab w:val="center" w:pos="4680"/>
          <w:tab w:val="left" w:pos="8520"/>
        </w:tabs>
        <w:jc w:val="center"/>
        <w:rPr>
          <w:rFonts w:ascii="Times New Roman" w:hAnsi="Times New Roman"/>
          <w:b/>
          <w:bCs/>
        </w:rPr>
      </w:pPr>
      <w:r w:rsidRPr="00FC7B95">
        <w:rPr>
          <w:rFonts w:ascii="Times New Roman" w:hAnsi="Times New Roman"/>
          <w:b/>
          <w:bCs/>
        </w:rPr>
        <w:t xml:space="preserve"> OFFICE OF MANAGEMENT AND BUDGET (OMB) </w:t>
      </w:r>
    </w:p>
    <w:p w:rsidR="00567501" w:rsidRPr="00FC7B95" w:rsidP="00567501" w14:paraId="40574AD0" w14:textId="4D2AA746">
      <w:pPr>
        <w:widowControl/>
        <w:tabs>
          <w:tab w:val="center" w:pos="4680"/>
          <w:tab w:val="left" w:pos="8520"/>
        </w:tabs>
        <w:jc w:val="center"/>
        <w:rPr>
          <w:rFonts w:ascii="Times New Roman" w:hAnsi="Times New Roman"/>
          <w:b/>
          <w:bCs/>
        </w:rPr>
      </w:pPr>
      <w:r w:rsidRPr="00FC7B95">
        <w:rPr>
          <w:rFonts w:ascii="Times New Roman" w:hAnsi="Times New Roman"/>
          <w:b/>
          <w:bCs/>
        </w:rPr>
        <w:t>CONTROL NO. 1218-0260 (</w:t>
      </w:r>
      <w:r w:rsidR="00D84374">
        <w:rPr>
          <w:rFonts w:ascii="Times New Roman" w:hAnsi="Times New Roman"/>
          <w:b/>
          <w:bCs/>
        </w:rPr>
        <w:t>October</w:t>
      </w:r>
      <w:r w:rsidR="00D7392F">
        <w:rPr>
          <w:rFonts w:ascii="Times New Roman" w:hAnsi="Times New Roman"/>
          <w:b/>
          <w:bCs/>
        </w:rPr>
        <w:t xml:space="preserve"> 2024</w:t>
      </w:r>
      <w:r w:rsidRPr="00FC7B95">
        <w:rPr>
          <w:rFonts w:ascii="Times New Roman" w:hAnsi="Times New Roman"/>
          <w:b/>
          <w:bCs/>
        </w:rPr>
        <w:t>)</w:t>
      </w:r>
    </w:p>
    <w:p w:rsidR="00567501" w:rsidRPr="00FC7B95" w:rsidP="00567501" w14:paraId="6FDDE9CC" w14:textId="77777777">
      <w:pPr>
        <w:widowControl/>
        <w:tabs>
          <w:tab w:val="center" w:pos="4680"/>
        </w:tabs>
        <w:jc w:val="center"/>
        <w:rPr>
          <w:rFonts w:ascii="Times New Roman" w:hAnsi="Times New Roman"/>
          <w:b/>
          <w:bCs/>
        </w:rPr>
      </w:pPr>
    </w:p>
    <w:p w:rsidR="00636908" w:rsidRPr="00FC7B95" w:rsidP="00636908" w14:paraId="2F5F27F4" w14:textId="77777777">
      <w:pPr>
        <w:rPr>
          <w:rFonts w:ascii="Times New Roman" w:hAnsi="Times New Roman"/>
          <w:bCs/>
        </w:rPr>
      </w:pPr>
    </w:p>
    <w:p w:rsidR="000479A7" w:rsidRPr="001569E8" w:rsidP="000479A7" w14:paraId="708C8465" w14:textId="77777777">
      <w:pPr>
        <w:outlineLvl w:val="0"/>
        <w:rPr>
          <w:rFonts w:ascii="Times New Roman" w:hAnsi="Times New Roman"/>
        </w:rPr>
      </w:pPr>
      <w:r w:rsidRPr="001569E8">
        <w:rPr>
          <w:rFonts w:ascii="Times New Roman" w:hAnsi="Times New Roman"/>
        </w:rPr>
        <w:t>The agency is requesting the extension of a currently approved data collection.</w:t>
      </w:r>
    </w:p>
    <w:p w:rsidR="00567501" w:rsidRPr="00FC7B95" w:rsidP="00567501" w14:paraId="59BFFED7" w14:textId="77777777">
      <w:pPr>
        <w:widowControl/>
        <w:tabs>
          <w:tab w:val="center" w:pos="4680"/>
        </w:tabs>
        <w:jc w:val="center"/>
        <w:rPr>
          <w:rFonts w:ascii="Times New Roman" w:hAnsi="Times New Roman"/>
        </w:rPr>
      </w:pPr>
      <w:r w:rsidRPr="00FC7B95">
        <w:rPr>
          <w:rFonts w:ascii="Times New Roman" w:hAnsi="Times New Roman"/>
        </w:rPr>
        <w:tab/>
      </w:r>
    </w:p>
    <w:p w:rsidR="00567501" w:rsidRPr="00FC7B95" w:rsidP="00567501" w14:paraId="35A06A87" w14:textId="77777777">
      <w:pPr>
        <w:widowControl/>
        <w:rPr>
          <w:rFonts w:ascii="Times New Roman" w:hAnsi="Times New Roman"/>
          <w:b/>
          <w:bCs/>
        </w:rPr>
      </w:pPr>
      <w:r w:rsidRPr="00FC7B95">
        <w:rPr>
          <w:rFonts w:ascii="Times New Roman" w:hAnsi="Times New Roman"/>
          <w:b/>
          <w:bCs/>
        </w:rPr>
        <w:t>A. JUSTIFICATION</w:t>
      </w:r>
    </w:p>
    <w:p w:rsidR="00567501" w:rsidRPr="00FC7B95" w:rsidP="00567501" w14:paraId="66239083" w14:textId="77777777">
      <w:pPr>
        <w:widowControl/>
        <w:rPr>
          <w:rFonts w:ascii="Times New Roman" w:hAnsi="Times New Roman"/>
          <w:b/>
          <w:bCs/>
        </w:rPr>
      </w:pPr>
    </w:p>
    <w:p w:rsidR="00567501" w:rsidRPr="00FC7B95" w:rsidP="00567501" w14:paraId="7D6BD8C3" w14:textId="77777777">
      <w:pPr>
        <w:widowControl/>
        <w:rPr>
          <w:rFonts w:ascii="Times New Roman" w:hAnsi="Times New Roman"/>
        </w:rPr>
      </w:pPr>
      <w:r w:rsidRPr="00FC7B9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501" w:rsidRPr="00FC7B95" w:rsidP="00567501" w14:paraId="2D67B59D" w14:textId="77777777">
      <w:pPr>
        <w:widowControl/>
        <w:rPr>
          <w:rFonts w:ascii="Times New Roman" w:hAnsi="Times New Roman"/>
        </w:rPr>
      </w:pPr>
    </w:p>
    <w:p w:rsidR="00567501" w:rsidRPr="00FC7B95" w:rsidP="00567501" w14:paraId="7EAF1CC7" w14:textId="77777777">
      <w:pPr>
        <w:widowControl/>
        <w:rPr>
          <w:rFonts w:ascii="Times New Roman" w:hAnsi="Times New Roman"/>
        </w:rPr>
      </w:pPr>
      <w:r w:rsidRPr="00FC7B95">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567501" w:rsidRPr="00FC7B95" w:rsidP="00567501" w14:paraId="1EEFE8D8" w14:textId="77777777">
      <w:pPr>
        <w:widowControl/>
        <w:rPr>
          <w:rFonts w:ascii="Times New Roman" w:hAnsi="Times New Roman"/>
        </w:rPr>
      </w:pPr>
    </w:p>
    <w:p w:rsidR="00894A36" w:rsidP="00894A36" w14:paraId="2D7056EE" w14:textId="076ED083">
      <w:pPr>
        <w:rPr>
          <w:rFonts w:ascii="Times New Roman" w:hAnsi="Times New Roman"/>
        </w:rPr>
      </w:pPr>
      <w:r w:rsidRPr="00FC7B95">
        <w:rPr>
          <w:rFonts w:ascii="Times New Roman" w:hAnsi="Times New Roman"/>
        </w:rPr>
        <w:t xml:space="preserve">Under the authority granted by the OSH Act, the Occupational Safety and Health Administration (“OSHA” or “the Agency”) published a final rule on Vertical Tandem Lifts (VTLs) in Marine Terminals.  </w:t>
      </w:r>
      <w:r w:rsidRPr="00894A36">
        <w:rPr>
          <w:rFonts w:ascii="Times New Roman" w:hAnsi="Times New Roman"/>
          <w:color w:val="000000"/>
        </w:rPr>
        <w:t>Items 2 and 12 below describe the specific information collection requirements of the Standard.</w:t>
      </w:r>
      <w:r w:rsidRPr="00894A36">
        <w:rPr>
          <w:rFonts w:ascii="Times New Roman" w:hAnsi="Times New Roman"/>
        </w:rPr>
        <w:t xml:space="preserve">  </w:t>
      </w:r>
    </w:p>
    <w:p w:rsidR="008A62EB" w:rsidRPr="00894A36" w:rsidP="00894A36" w14:paraId="16D46057" w14:textId="77777777">
      <w:pPr>
        <w:rPr>
          <w:rFonts w:ascii="Times New Roman" w:hAnsi="Times New Roman"/>
        </w:rPr>
      </w:pPr>
    </w:p>
    <w:p w:rsidR="00567501" w:rsidRPr="00FC7B95" w:rsidP="00567501" w14:paraId="49C3B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67501" w:rsidRPr="00FC7B95" w:rsidP="00567501" w14:paraId="74136BE3" w14:textId="70CAEC04">
      <w:pPr>
        <w:adjustRightInd/>
        <w:spacing w:before="252"/>
        <w:rPr>
          <w:rFonts w:ascii="Times New Roman" w:hAnsi="Times New Roman" w:eastAsiaTheme="minorEastAsia"/>
        </w:rPr>
      </w:pPr>
      <w:r w:rsidRPr="00FC7B95">
        <w:rPr>
          <w:rFonts w:ascii="Times New Roman" w:hAnsi="Times New Roman" w:eastAsiaTheme="minorEastAsia"/>
          <w:spacing w:val="-2"/>
        </w:rPr>
        <w:t xml:space="preserve">The collection of information required by the Standard is used by employers to ensure that </w:t>
      </w:r>
      <w:r w:rsidRPr="00FC7B95">
        <w:rPr>
          <w:rFonts w:ascii="Times New Roman" w:hAnsi="Times New Roman" w:eastAsiaTheme="minorEastAsia"/>
          <w:spacing w:val="1"/>
        </w:rPr>
        <w:t xml:space="preserve">employees are informed properly about the safety hazards associated with VTL operations, and </w:t>
      </w:r>
      <w:r w:rsidRPr="00FC7B95">
        <w:rPr>
          <w:rFonts w:ascii="Times New Roman" w:hAnsi="Times New Roman" w:eastAsiaTheme="minorEastAsia"/>
        </w:rPr>
        <w:t xml:space="preserve">the proper use of </w:t>
      </w:r>
      <w:r w:rsidRPr="00FC7B95" w:rsidR="001C365C">
        <w:rPr>
          <w:rFonts w:ascii="Times New Roman" w:hAnsi="Times New Roman" w:eastAsiaTheme="minorEastAsia"/>
        </w:rPr>
        <w:t>twist locks</w:t>
      </w:r>
      <w:r w:rsidRPr="00FC7B95">
        <w:rPr>
          <w:rFonts w:ascii="Times New Roman" w:hAnsi="Times New Roman" w:eastAsiaTheme="minorEastAsia"/>
        </w:rPr>
        <w:t xml:space="preserve"> when performing a VTL. The collection of information is necessary to prevent employee injuries and fatalities associated with lifting cargo.</w:t>
      </w:r>
      <w:r w:rsidRPr="00721A50" w:rsidR="00721A50">
        <w:rPr>
          <w:rFonts w:ascii="Times New Roman" w:hAnsi="Times New Roman"/>
        </w:rPr>
        <w:t xml:space="preserve"> </w:t>
      </w:r>
      <w:r w:rsidRPr="00FC7B95" w:rsidR="00721A50">
        <w:rPr>
          <w:rFonts w:ascii="Times New Roman" w:hAnsi="Times New Roman"/>
        </w:rPr>
        <w:t xml:space="preserve">A VTL means the lifting </w:t>
      </w:r>
      <w:r w:rsidRPr="00FC7B95" w:rsidR="00721A50">
        <w:rPr>
          <w:rFonts w:ascii="Times New Roman" w:hAnsi="Times New Roman"/>
        </w:rPr>
        <w:t xml:space="preserve">of two intermodal containers that are coupled together vertically (one on top of the other).  The Standard permits VTLs of two empty containers. The information collection requirements in the </w:t>
      </w:r>
      <w:r w:rsidR="00721A50">
        <w:rPr>
          <w:rFonts w:ascii="Times New Roman" w:hAnsi="Times New Roman"/>
        </w:rPr>
        <w:t>S</w:t>
      </w:r>
      <w:r w:rsidRPr="00FC7B95" w:rsidR="00721A50">
        <w:rPr>
          <w:rFonts w:ascii="Times New Roman" w:hAnsi="Times New Roman"/>
        </w:rPr>
        <w:t xml:space="preserve">tandard require employers to develop and implement a terminal plan for transporting VTLs inside the terminal.  </w:t>
      </w:r>
    </w:p>
    <w:p w:rsidR="00F06751" w:rsidRPr="00FC7B95" w:rsidP="00644DC2" w14:paraId="281ECF23" w14:textId="77777777">
      <w:pPr>
        <w:pStyle w:val="Default"/>
        <w:rPr>
          <w:b/>
          <w:bCs/>
          <w:color w:val="auto"/>
        </w:rPr>
      </w:pPr>
    </w:p>
    <w:p w:rsidR="007B4576" w:rsidP="00644DC2" w14:paraId="40FD4C4E" w14:textId="2EC8574C">
      <w:pPr>
        <w:pStyle w:val="Default"/>
        <w:rPr>
          <w:b/>
          <w:bCs/>
          <w:color w:val="auto"/>
        </w:rPr>
      </w:pPr>
      <w:r w:rsidRPr="007B4576">
        <w:rPr>
          <w:b/>
          <w:bCs/>
          <w:color w:val="auto"/>
        </w:rPr>
        <w:t>§</w:t>
      </w:r>
      <w:r>
        <w:rPr>
          <w:b/>
          <w:bCs/>
          <w:color w:val="auto"/>
        </w:rPr>
        <w:t>1917.71(a)(1) – (a)(3)</w:t>
      </w:r>
      <w:r w:rsidR="00B66B3C">
        <w:rPr>
          <w:b/>
          <w:bCs/>
          <w:color w:val="auto"/>
        </w:rPr>
        <w:t>,</w:t>
      </w:r>
      <w:r w:rsidR="00EA1190">
        <w:rPr>
          <w:b/>
          <w:bCs/>
          <w:color w:val="auto"/>
        </w:rPr>
        <w:t xml:space="preserve"> </w:t>
      </w:r>
      <w:r w:rsidR="003773CD">
        <w:rPr>
          <w:b/>
          <w:bCs/>
          <w:color w:val="auto"/>
        </w:rPr>
        <w:t>(b)(2)(</w:t>
      </w:r>
      <w:r w:rsidR="00EA1190">
        <w:rPr>
          <w:b/>
          <w:bCs/>
          <w:color w:val="auto"/>
        </w:rPr>
        <w:t>i</w:t>
      </w:r>
      <w:r w:rsidR="00EA1190">
        <w:rPr>
          <w:b/>
          <w:bCs/>
          <w:color w:val="auto"/>
        </w:rPr>
        <w:t>)</w:t>
      </w:r>
      <w:r w:rsidR="00B66B3C">
        <w:rPr>
          <w:b/>
          <w:bCs/>
          <w:color w:val="auto"/>
        </w:rPr>
        <w:t xml:space="preserve"> and (ii)</w:t>
      </w:r>
      <w:r w:rsidR="00EA1190">
        <w:rPr>
          <w:b/>
          <w:bCs/>
          <w:color w:val="auto"/>
        </w:rPr>
        <w:t xml:space="preserve"> Labeling of Intermodal C</w:t>
      </w:r>
      <w:r>
        <w:rPr>
          <w:b/>
          <w:bCs/>
          <w:color w:val="auto"/>
        </w:rPr>
        <w:t>ontainers</w:t>
      </w:r>
    </w:p>
    <w:p w:rsidR="007B4576" w:rsidP="00644DC2" w14:paraId="506516F7" w14:textId="56C9C1BE">
      <w:pPr>
        <w:pStyle w:val="Default"/>
        <w:rPr>
          <w:b/>
          <w:bCs/>
          <w:color w:val="auto"/>
        </w:rPr>
      </w:pPr>
    </w:p>
    <w:p w:rsidR="004F383D" w:rsidP="00644DC2" w14:paraId="512ED846" w14:textId="343B48C8">
      <w:pPr>
        <w:pStyle w:val="Default"/>
        <w:rPr>
          <w:bCs/>
          <w:color w:val="auto"/>
        </w:rPr>
      </w:pPr>
      <w:r>
        <w:rPr>
          <w:bCs/>
          <w:color w:val="auto"/>
        </w:rPr>
        <w:t xml:space="preserve">Paragraph (a) requires that all intermodal containers are legibly and permanently marked with the weight </w:t>
      </w:r>
      <w:r w:rsidR="00EA1190">
        <w:rPr>
          <w:bCs/>
          <w:color w:val="auto"/>
        </w:rPr>
        <w:t>of the container when empty</w:t>
      </w:r>
      <w:r>
        <w:rPr>
          <w:bCs/>
          <w:color w:val="auto"/>
        </w:rPr>
        <w:t xml:space="preserve"> </w:t>
      </w:r>
      <w:r w:rsidR="00EA1190">
        <w:rPr>
          <w:bCs/>
          <w:color w:val="auto"/>
        </w:rPr>
        <w:t xml:space="preserve">((a)(1)); the maximum weight the container is designed to carry in pounds ((a)(2)); and the </w:t>
      </w:r>
      <w:r w:rsidRPr="0070390C" w:rsidR="001014C8">
        <w:rPr>
          <w:bCs/>
          <w:color w:val="auto"/>
        </w:rPr>
        <w:t xml:space="preserve">sum of the weight of the container and the cargo, in pounds </w:t>
      </w:r>
      <w:r w:rsidR="00EA1190">
        <w:rPr>
          <w:bCs/>
          <w:color w:val="auto"/>
        </w:rPr>
        <w:t xml:space="preserve">((a)(3)). </w:t>
      </w:r>
      <w:r w:rsidR="003773CD">
        <w:rPr>
          <w:bCs/>
          <w:color w:val="auto"/>
        </w:rPr>
        <w:t xml:space="preserve"> </w:t>
      </w:r>
    </w:p>
    <w:p w:rsidR="004F383D" w:rsidP="00644DC2" w14:paraId="0D2BC768" w14:textId="6163E224">
      <w:pPr>
        <w:pStyle w:val="Default"/>
        <w:rPr>
          <w:bCs/>
          <w:color w:val="auto"/>
        </w:rPr>
      </w:pPr>
    </w:p>
    <w:p w:rsidR="007B4576" w:rsidP="00644DC2" w14:paraId="638D8951" w14:textId="39624CEC">
      <w:pPr>
        <w:pStyle w:val="Default"/>
        <w:rPr>
          <w:bCs/>
          <w:color w:val="auto"/>
        </w:rPr>
      </w:pPr>
      <w:r>
        <w:rPr>
          <w:bCs/>
          <w:color w:val="auto"/>
        </w:rPr>
        <w:t>Additionally, loaded containers</w:t>
      </w:r>
      <w:r w:rsidR="00C144AD">
        <w:rPr>
          <w:bCs/>
          <w:color w:val="auto"/>
        </w:rPr>
        <w:t xml:space="preserve"> must display their</w:t>
      </w:r>
      <w:r>
        <w:rPr>
          <w:bCs/>
          <w:color w:val="auto"/>
        </w:rPr>
        <w:t xml:space="preserve"> g</w:t>
      </w:r>
      <w:r w:rsidR="00B66B3C">
        <w:rPr>
          <w:bCs/>
          <w:color w:val="auto"/>
        </w:rPr>
        <w:t>ross weight</w:t>
      </w:r>
      <w:r w:rsidR="003773CD">
        <w:rPr>
          <w:bCs/>
          <w:color w:val="auto"/>
        </w:rPr>
        <w:t xml:space="preserve"> </w:t>
      </w:r>
      <w:r w:rsidR="00C144AD">
        <w:rPr>
          <w:bCs/>
          <w:color w:val="auto"/>
        </w:rPr>
        <w:t xml:space="preserve">plainly marked </w:t>
      </w:r>
      <w:r w:rsidR="003773CD">
        <w:rPr>
          <w:bCs/>
          <w:color w:val="auto"/>
        </w:rPr>
        <w:t>on the container in a way that it is visible to the crane operator or other hoisting equipment operator or signalman</w:t>
      </w:r>
      <w:r w:rsidRPr="003773CD" w:rsidR="003773CD">
        <w:rPr>
          <w:bCs/>
          <w:color w:val="auto"/>
        </w:rPr>
        <w:t>, or to every supervisor and foreman on the site and in charge of the operation</w:t>
      </w:r>
      <w:r w:rsidR="003773CD">
        <w:rPr>
          <w:bCs/>
          <w:color w:val="auto"/>
        </w:rPr>
        <w:t xml:space="preserve"> ((b)(2)(</w:t>
      </w:r>
      <w:r w:rsidR="003773CD">
        <w:rPr>
          <w:bCs/>
          <w:color w:val="auto"/>
        </w:rPr>
        <w:t>i</w:t>
      </w:r>
      <w:r w:rsidR="003773CD">
        <w:rPr>
          <w:bCs/>
          <w:color w:val="auto"/>
        </w:rPr>
        <w:t xml:space="preserve">)), or supplied in the form of a cargo stowage plan or equivalent permanent record to the </w:t>
      </w:r>
      <w:r w:rsidRPr="003773CD" w:rsidR="003773CD">
        <w:rPr>
          <w:bCs/>
          <w:color w:val="auto"/>
        </w:rPr>
        <w:t>crane or other hoisting equipment operator and signalman, if any, and to every supervisor and foreman on the site and in charge of the operation</w:t>
      </w:r>
      <w:r w:rsidR="003773CD">
        <w:rPr>
          <w:bCs/>
          <w:color w:val="auto"/>
        </w:rPr>
        <w:t xml:space="preserve"> ((b)(2)(ii))</w:t>
      </w:r>
      <w:r w:rsidRPr="003773CD" w:rsidR="003773CD">
        <w:rPr>
          <w:bCs/>
          <w:color w:val="auto"/>
        </w:rPr>
        <w:t>.</w:t>
      </w:r>
    </w:p>
    <w:p w:rsidR="00F46EC4" w:rsidP="00644DC2" w14:paraId="47D9CC88" w14:textId="326035D3">
      <w:pPr>
        <w:pStyle w:val="Default"/>
        <w:rPr>
          <w:rFonts w:eastAsiaTheme="minorEastAsia"/>
          <w:bCs/>
          <w:i/>
          <w:spacing w:val="-1"/>
        </w:rPr>
      </w:pPr>
    </w:p>
    <w:p w:rsidR="00474602" w:rsidP="00644DC2" w14:paraId="09884AA9" w14:textId="0FDE9B8A">
      <w:pPr>
        <w:pStyle w:val="Default"/>
        <w:rPr>
          <w:rFonts w:eastAsiaTheme="minorEastAsia"/>
          <w:bCs/>
          <w:spacing w:val="-1"/>
        </w:rPr>
      </w:pPr>
      <w:r w:rsidRPr="00FC7B95">
        <w:rPr>
          <w:rFonts w:eastAsiaTheme="minorEastAsia"/>
          <w:bCs/>
          <w:i/>
          <w:spacing w:val="-1"/>
        </w:rPr>
        <w:t>Purpose</w:t>
      </w:r>
      <w:r w:rsidRPr="00FC7B95">
        <w:rPr>
          <w:rFonts w:eastAsiaTheme="minorEastAsia"/>
          <w:bCs/>
          <w:spacing w:val="-1"/>
        </w:rPr>
        <w:t>:</w:t>
      </w:r>
      <w:r>
        <w:rPr>
          <w:rFonts w:eastAsiaTheme="minorEastAsia"/>
          <w:bCs/>
          <w:spacing w:val="-1"/>
        </w:rPr>
        <w:t xml:space="preserve"> The labeling of intermodal containers with the weight of the container, the maximum weight of cargo that can be packed in the container, and their sum provides </w:t>
      </w:r>
      <w:r w:rsidRPr="00474602">
        <w:rPr>
          <w:rFonts w:eastAsiaTheme="minorEastAsia"/>
          <w:bCs/>
          <w:spacing w:val="-1"/>
        </w:rPr>
        <w:t>the crane operator or other hoisting equipment operator or signalman, or to every supervisor and foreman on the site and in charge of the operation</w:t>
      </w:r>
      <w:r>
        <w:rPr>
          <w:rFonts w:eastAsiaTheme="minorEastAsia"/>
          <w:bCs/>
          <w:spacing w:val="-1"/>
        </w:rPr>
        <w:t xml:space="preserve"> with a minimum and maximum range under which a container can be safely lifted.  Providing the gross weight, either marked on the container or </w:t>
      </w:r>
      <w:r w:rsidRPr="00474602">
        <w:rPr>
          <w:rFonts w:eastAsiaTheme="minorEastAsia"/>
          <w:bCs/>
          <w:spacing w:val="-1"/>
        </w:rPr>
        <w:t>supplied in the form of a cargo stowage plan or equivalent permanent record</w:t>
      </w:r>
      <w:r>
        <w:rPr>
          <w:rFonts w:eastAsiaTheme="minorEastAsia"/>
          <w:bCs/>
          <w:spacing w:val="-1"/>
        </w:rPr>
        <w:t xml:space="preserve">, ensures that the containers being lifted and the cranes/derricks performing the lifting are not overloaded. </w:t>
      </w:r>
    </w:p>
    <w:p w:rsidR="00EA1190" w:rsidRPr="00474602" w:rsidP="00644DC2" w14:paraId="4CA4F349" w14:textId="14806D5E">
      <w:pPr>
        <w:pStyle w:val="Default"/>
        <w:rPr>
          <w:rFonts w:eastAsiaTheme="minorEastAsia"/>
          <w:bCs/>
          <w:spacing w:val="-1"/>
        </w:rPr>
      </w:pPr>
      <w:r>
        <w:rPr>
          <w:rFonts w:eastAsiaTheme="minorEastAsia"/>
          <w:bCs/>
          <w:spacing w:val="-1"/>
        </w:rPr>
        <w:t xml:space="preserve"> </w:t>
      </w:r>
    </w:p>
    <w:p w:rsidR="000E1905" w:rsidP="00644DC2" w14:paraId="6F1612B4" w14:textId="4578D343">
      <w:pPr>
        <w:pStyle w:val="Default"/>
        <w:rPr>
          <w:b/>
          <w:bCs/>
          <w:color w:val="auto"/>
        </w:rPr>
      </w:pPr>
      <w:r w:rsidRPr="007B4576">
        <w:rPr>
          <w:b/>
          <w:bCs/>
          <w:color w:val="auto"/>
        </w:rPr>
        <w:t>§</w:t>
      </w:r>
      <w:r>
        <w:rPr>
          <w:b/>
          <w:bCs/>
          <w:color w:val="auto"/>
        </w:rPr>
        <w:t>1917.71(</w:t>
      </w:r>
      <w:r>
        <w:rPr>
          <w:b/>
          <w:bCs/>
          <w:color w:val="auto"/>
        </w:rPr>
        <w:t>i</w:t>
      </w:r>
      <w:r>
        <w:rPr>
          <w:b/>
          <w:bCs/>
          <w:color w:val="auto"/>
        </w:rPr>
        <w:t xml:space="preserve">)(8)(iv) </w:t>
      </w:r>
      <w:r w:rsidR="00D13AC3">
        <w:rPr>
          <w:b/>
          <w:bCs/>
          <w:color w:val="auto"/>
        </w:rPr>
        <w:t xml:space="preserve">through (vi) </w:t>
      </w:r>
      <w:r>
        <w:rPr>
          <w:b/>
          <w:bCs/>
          <w:color w:val="auto"/>
        </w:rPr>
        <w:t>Testing</w:t>
      </w:r>
      <w:r w:rsidR="0009015D">
        <w:rPr>
          <w:b/>
          <w:bCs/>
          <w:color w:val="auto"/>
        </w:rPr>
        <w:t>,</w:t>
      </w:r>
      <w:r>
        <w:rPr>
          <w:b/>
          <w:bCs/>
          <w:color w:val="auto"/>
        </w:rPr>
        <w:t xml:space="preserve"> Certification</w:t>
      </w:r>
      <w:r w:rsidR="0009015D">
        <w:rPr>
          <w:b/>
          <w:bCs/>
          <w:color w:val="auto"/>
        </w:rPr>
        <w:t>, and Labeling</w:t>
      </w:r>
      <w:r>
        <w:rPr>
          <w:b/>
          <w:bCs/>
          <w:color w:val="auto"/>
        </w:rPr>
        <w:t xml:space="preserve"> of </w:t>
      </w:r>
      <w:r>
        <w:rPr>
          <w:b/>
          <w:bCs/>
          <w:color w:val="auto"/>
        </w:rPr>
        <w:t>Interbox</w:t>
      </w:r>
      <w:r>
        <w:rPr>
          <w:b/>
          <w:bCs/>
          <w:color w:val="auto"/>
        </w:rPr>
        <w:t xml:space="preserve"> Connectors </w:t>
      </w:r>
    </w:p>
    <w:p w:rsidR="000E1905" w:rsidP="00644DC2" w14:paraId="3CD885C4" w14:textId="474D8FAD">
      <w:pPr>
        <w:pStyle w:val="Default"/>
        <w:rPr>
          <w:b/>
          <w:bCs/>
          <w:color w:val="auto"/>
        </w:rPr>
      </w:pPr>
    </w:p>
    <w:p w:rsidR="00D13AC3" w:rsidP="00D13AC3" w14:paraId="59908C24" w14:textId="1C32BB75">
      <w:pPr>
        <w:pStyle w:val="Default"/>
        <w:rPr>
          <w:bCs/>
          <w:color w:val="auto"/>
        </w:rPr>
      </w:pPr>
      <w:r w:rsidRPr="00D13AC3">
        <w:rPr>
          <w:bCs/>
          <w:color w:val="auto"/>
        </w:rPr>
        <w:t>Paragraph (</w:t>
      </w:r>
      <w:r w:rsidRPr="00D13AC3">
        <w:rPr>
          <w:bCs/>
          <w:color w:val="auto"/>
        </w:rPr>
        <w:t>i</w:t>
      </w:r>
      <w:r w:rsidRPr="00D13AC3">
        <w:rPr>
          <w:bCs/>
          <w:color w:val="auto"/>
        </w:rPr>
        <w:t xml:space="preserve">)(8)(iv) requires employers to ensure that the </w:t>
      </w:r>
      <w:r>
        <w:rPr>
          <w:bCs/>
          <w:color w:val="auto"/>
        </w:rPr>
        <w:t>interbox</w:t>
      </w:r>
      <w:r>
        <w:rPr>
          <w:bCs/>
          <w:color w:val="auto"/>
        </w:rPr>
        <w:t xml:space="preserve"> connectors used in VTL operations</w:t>
      </w:r>
      <w:r w:rsidRPr="00D13AC3">
        <w:rPr>
          <w:bCs/>
          <w:color w:val="auto"/>
        </w:rPr>
        <w:t xml:space="preserve"> ha</w:t>
      </w:r>
      <w:r>
        <w:rPr>
          <w:bCs/>
          <w:color w:val="auto"/>
        </w:rPr>
        <w:t>ve</w:t>
      </w:r>
      <w:r w:rsidRPr="00D13AC3">
        <w:rPr>
          <w:bCs/>
          <w:color w:val="auto"/>
        </w:rPr>
        <w:t xml:space="preserve"> been certified by a competent authority authorized under §1918.11 (for </w:t>
      </w:r>
      <w:r w:rsidRPr="00D13AC3">
        <w:rPr>
          <w:bCs/>
          <w:color w:val="auto"/>
        </w:rPr>
        <w:t>interbox</w:t>
      </w:r>
      <w:r w:rsidRPr="00D13AC3">
        <w:rPr>
          <w:bCs/>
          <w:color w:val="auto"/>
        </w:rPr>
        <w:t xml:space="preserve"> connectors that are part of a vessel’s gear) or §1917.50 (f</w:t>
      </w:r>
      <w:r>
        <w:rPr>
          <w:bCs/>
          <w:color w:val="auto"/>
        </w:rPr>
        <w:t xml:space="preserve">or other </w:t>
      </w:r>
      <w:r>
        <w:rPr>
          <w:bCs/>
          <w:color w:val="auto"/>
        </w:rPr>
        <w:t>interbox</w:t>
      </w:r>
      <w:r>
        <w:rPr>
          <w:bCs/>
          <w:color w:val="auto"/>
        </w:rPr>
        <w:t xml:space="preserve"> connectors).   </w:t>
      </w:r>
    </w:p>
    <w:p w:rsidR="00D13AC3" w:rsidP="00D13AC3" w14:paraId="195D160D" w14:textId="614E4880">
      <w:pPr>
        <w:pStyle w:val="Default"/>
        <w:rPr>
          <w:bCs/>
          <w:color w:val="auto"/>
        </w:rPr>
      </w:pPr>
    </w:p>
    <w:p w:rsidR="00D13AC3" w:rsidP="00D13AC3" w14:paraId="2323A374" w14:textId="75B7E79C">
      <w:pPr>
        <w:pStyle w:val="Default"/>
        <w:rPr>
          <w:bCs/>
          <w:color w:val="auto"/>
        </w:rPr>
      </w:pPr>
      <w:r w:rsidRPr="00D13AC3">
        <w:rPr>
          <w:bCs/>
          <w:color w:val="auto"/>
        </w:rPr>
        <w:t>Paragraph (</w:t>
      </w:r>
      <w:r w:rsidRPr="00D13AC3">
        <w:rPr>
          <w:bCs/>
          <w:color w:val="auto"/>
        </w:rPr>
        <w:t>i</w:t>
      </w:r>
      <w:r w:rsidRPr="00D13AC3">
        <w:rPr>
          <w:bCs/>
          <w:color w:val="auto"/>
        </w:rPr>
        <w:t xml:space="preserve">)(8)(v) requires employers to make the </w:t>
      </w:r>
      <w:r>
        <w:rPr>
          <w:bCs/>
          <w:color w:val="auto"/>
        </w:rPr>
        <w:t xml:space="preserve">certificate, which </w:t>
      </w:r>
      <w:r w:rsidRPr="00D13AC3">
        <w:rPr>
          <w:bCs/>
          <w:color w:val="auto"/>
        </w:rPr>
        <w:t xml:space="preserve">attests that the </w:t>
      </w:r>
      <w:r w:rsidRPr="00D13AC3">
        <w:rPr>
          <w:bCs/>
          <w:color w:val="auto"/>
        </w:rPr>
        <w:t>interbox</w:t>
      </w:r>
      <w:r w:rsidRPr="00D13AC3">
        <w:rPr>
          <w:bCs/>
          <w:color w:val="auto"/>
        </w:rPr>
        <w:t xml:space="preserve"> connector meets the strength criteria given in paragraph (</w:t>
      </w:r>
      <w:r w:rsidRPr="00D13AC3">
        <w:rPr>
          <w:bCs/>
          <w:color w:val="auto"/>
        </w:rPr>
        <w:t>i</w:t>
      </w:r>
      <w:r w:rsidRPr="00D13AC3">
        <w:rPr>
          <w:bCs/>
          <w:color w:val="auto"/>
        </w:rPr>
        <w:t>)(8)(iv)</w:t>
      </w:r>
      <w:r>
        <w:rPr>
          <w:bCs/>
          <w:color w:val="auto"/>
        </w:rPr>
        <w:t>, available for inspection</w:t>
      </w:r>
      <w:r w:rsidRPr="00D13AC3">
        <w:rPr>
          <w:bCs/>
          <w:color w:val="auto"/>
        </w:rPr>
        <w:t>.   Also, paragraph (</w:t>
      </w:r>
      <w:r w:rsidRPr="00D13AC3">
        <w:rPr>
          <w:bCs/>
          <w:color w:val="auto"/>
        </w:rPr>
        <w:t>i</w:t>
      </w:r>
      <w:r w:rsidRPr="00D13AC3">
        <w:rPr>
          <w:bCs/>
          <w:color w:val="auto"/>
        </w:rPr>
        <w:t xml:space="preserve">)(8)(vi) requires that each </w:t>
      </w:r>
      <w:r w:rsidRPr="00D13AC3">
        <w:rPr>
          <w:bCs/>
          <w:color w:val="auto"/>
        </w:rPr>
        <w:t>interbox</w:t>
      </w:r>
      <w:r w:rsidRPr="00D13AC3">
        <w:rPr>
          <w:bCs/>
          <w:color w:val="auto"/>
        </w:rPr>
        <w:t xml:space="preserve"> connector be clearly and durably marked with its safe working load for lifting and an identifying number or mark that will enable it to be associated with its test certificate.</w:t>
      </w:r>
    </w:p>
    <w:p w:rsidR="00D13AC3" w:rsidP="00D13AC3" w14:paraId="29424B7F" w14:textId="2B3D4CB3">
      <w:pPr>
        <w:pStyle w:val="Default"/>
        <w:rPr>
          <w:bCs/>
          <w:color w:val="auto"/>
        </w:rPr>
      </w:pPr>
    </w:p>
    <w:p w:rsidR="000E1905" w:rsidP="00D13AC3" w14:paraId="6F56FD02" w14:textId="4325CC4A">
      <w:pPr>
        <w:pStyle w:val="Default"/>
        <w:rPr>
          <w:bCs/>
          <w:color w:val="auto"/>
        </w:rPr>
      </w:pPr>
      <w:r w:rsidRPr="0009015D">
        <w:rPr>
          <w:bCs/>
          <w:i/>
          <w:color w:val="auto"/>
        </w:rPr>
        <w:t>Purpose:</w:t>
      </w:r>
      <w:r>
        <w:rPr>
          <w:bCs/>
          <w:color w:val="auto"/>
        </w:rPr>
        <w:t xml:space="preserve">  </w:t>
      </w:r>
      <w:r w:rsidRPr="00D13AC3">
        <w:rPr>
          <w:bCs/>
          <w:color w:val="auto"/>
        </w:rPr>
        <w:t xml:space="preserve">The certification is necessary to ensure that </w:t>
      </w:r>
      <w:r w:rsidRPr="00D13AC3">
        <w:rPr>
          <w:bCs/>
          <w:color w:val="auto"/>
        </w:rPr>
        <w:t>interbox</w:t>
      </w:r>
      <w:r w:rsidRPr="00D13AC3">
        <w:rPr>
          <w:bCs/>
          <w:color w:val="auto"/>
        </w:rPr>
        <w:t xml:space="preserve"> connector-corner casting assemblies have adequate strength to ensure the safety of the lift. Marking of </w:t>
      </w:r>
      <w:r w:rsidRPr="00D13AC3">
        <w:rPr>
          <w:bCs/>
          <w:color w:val="auto"/>
        </w:rPr>
        <w:t>interbox</w:t>
      </w:r>
      <w:r w:rsidRPr="00D13AC3">
        <w:rPr>
          <w:bCs/>
          <w:color w:val="auto"/>
        </w:rPr>
        <w:t xml:space="preserve"> connectors inform</w:t>
      </w:r>
      <w:r>
        <w:rPr>
          <w:bCs/>
          <w:color w:val="auto"/>
        </w:rPr>
        <w:t xml:space="preserve">s employers, workers, and OSHA that the </w:t>
      </w:r>
      <w:r w:rsidRPr="00D13AC3">
        <w:rPr>
          <w:bCs/>
          <w:color w:val="auto"/>
        </w:rPr>
        <w:t>interbox</w:t>
      </w:r>
      <w:r w:rsidRPr="00D13AC3">
        <w:rPr>
          <w:bCs/>
          <w:color w:val="auto"/>
        </w:rPr>
        <w:t xml:space="preserve"> connectors have been certified.</w:t>
      </w:r>
    </w:p>
    <w:p w:rsidR="00D13AC3" w:rsidRPr="00D13AC3" w:rsidP="00D13AC3" w14:paraId="77352691" w14:textId="250CBAF9">
      <w:pPr>
        <w:pStyle w:val="Default"/>
        <w:rPr>
          <w:bCs/>
          <w:color w:val="auto"/>
        </w:rPr>
      </w:pPr>
    </w:p>
    <w:p w:rsidR="00721A50" w:rsidRPr="00FC7B95" w:rsidP="00644DC2" w14:paraId="2C3D0650" w14:textId="557CC5F0">
      <w:pPr>
        <w:pStyle w:val="Default"/>
        <w:rPr>
          <w:b/>
          <w:bCs/>
          <w:color w:val="auto"/>
        </w:rPr>
      </w:pPr>
      <w:r w:rsidRPr="00FC7B95">
        <w:rPr>
          <w:b/>
          <w:bCs/>
          <w:color w:val="auto"/>
        </w:rPr>
        <w:t>§§1917.71(j)(2) and (k)(2) Written Plan for Transporting VTLs and Establishing a Safe Work Zone for Employees</w:t>
      </w:r>
    </w:p>
    <w:p w:rsidR="00567501" w:rsidRPr="00FC7B95" w:rsidP="00567501" w14:paraId="4BA18EF9" w14:textId="66018DED">
      <w:pPr>
        <w:adjustRightInd/>
        <w:ind w:right="216"/>
        <w:rPr>
          <w:rFonts w:ascii="Times New Roman" w:hAnsi="Times New Roman" w:eastAsiaTheme="minorEastAsia"/>
          <w:u w:val="single"/>
        </w:rPr>
      </w:pPr>
      <w:r w:rsidRPr="00F46EC4">
        <w:rPr>
          <w:rFonts w:ascii="Times New Roman" w:hAnsi="Times New Roman" w:eastAsiaTheme="minorEastAsia"/>
          <w:bCs/>
        </w:rPr>
        <w:t xml:space="preserve">Paragraph </w:t>
      </w:r>
      <w:r w:rsidRPr="00FC7B95" w:rsidR="00644DC2">
        <w:rPr>
          <w:rFonts w:ascii="Times New Roman" w:hAnsi="Times New Roman" w:eastAsiaTheme="minorEastAsia"/>
        </w:rPr>
        <w:t>(j)</w:t>
      </w:r>
      <w:r w:rsidRPr="00FC7B95">
        <w:rPr>
          <w:rFonts w:ascii="Times New Roman" w:hAnsi="Times New Roman" w:eastAsiaTheme="minorEastAsia"/>
        </w:rPr>
        <w:t xml:space="preserve">(2) </w:t>
      </w:r>
      <w:r>
        <w:rPr>
          <w:rFonts w:ascii="Times New Roman" w:hAnsi="Times New Roman" w:eastAsiaTheme="minorEastAsia"/>
        </w:rPr>
        <w:t xml:space="preserve">requires that </w:t>
      </w:r>
      <w:r w:rsidRPr="00FC7B95">
        <w:rPr>
          <w:rFonts w:ascii="Times New Roman" w:hAnsi="Times New Roman" w:eastAsiaTheme="minorEastAsia"/>
        </w:rPr>
        <w:t>employer</w:t>
      </w:r>
      <w:r>
        <w:rPr>
          <w:rFonts w:ascii="Times New Roman" w:hAnsi="Times New Roman" w:eastAsiaTheme="minorEastAsia"/>
        </w:rPr>
        <w:t>s</w:t>
      </w:r>
      <w:r w:rsidRPr="00FC7B95">
        <w:rPr>
          <w:rFonts w:ascii="Times New Roman" w:hAnsi="Times New Roman" w:eastAsiaTheme="minorEastAsia"/>
        </w:rPr>
        <w:t xml:space="preserve"> develop, implement, and maintain a written </w:t>
      </w:r>
      <w:r>
        <w:rPr>
          <w:rFonts w:ascii="Times New Roman" w:hAnsi="Times New Roman" w:eastAsiaTheme="minorEastAsia"/>
        </w:rPr>
        <w:t xml:space="preserve">transport </w:t>
      </w:r>
      <w:r w:rsidRPr="00FC7B95">
        <w:rPr>
          <w:rFonts w:ascii="Times New Roman" w:hAnsi="Times New Roman" w:eastAsiaTheme="minorEastAsia"/>
        </w:rPr>
        <w:t xml:space="preserve">plan for </w:t>
      </w:r>
      <w:r w:rsidRPr="00FC7B95">
        <w:rPr>
          <w:rFonts w:ascii="Times New Roman" w:hAnsi="Times New Roman" w:eastAsiaTheme="minorEastAsia"/>
          <w:spacing w:val="-2"/>
        </w:rPr>
        <w:t>vertically connected containers. Th</w:t>
      </w:r>
      <w:r>
        <w:rPr>
          <w:rFonts w:ascii="Times New Roman" w:hAnsi="Times New Roman" w:eastAsiaTheme="minorEastAsia"/>
          <w:spacing w:val="-2"/>
        </w:rPr>
        <w:t>is</w:t>
      </w:r>
      <w:r w:rsidRPr="00FC7B95">
        <w:rPr>
          <w:rFonts w:ascii="Times New Roman" w:hAnsi="Times New Roman" w:eastAsiaTheme="minorEastAsia"/>
          <w:spacing w:val="-2"/>
        </w:rPr>
        <w:t xml:space="preserve"> plan </w:t>
      </w:r>
      <w:r>
        <w:rPr>
          <w:rFonts w:ascii="Times New Roman" w:hAnsi="Times New Roman" w:eastAsiaTheme="minorEastAsia"/>
          <w:spacing w:val="-2"/>
        </w:rPr>
        <w:t>must</w:t>
      </w:r>
      <w:r w:rsidRPr="00FC7B95">
        <w:rPr>
          <w:rFonts w:ascii="Times New Roman" w:hAnsi="Times New Roman" w:eastAsiaTheme="minorEastAsia"/>
          <w:spacing w:val="-2"/>
        </w:rPr>
        <w:t xml:space="preserve"> establish </w:t>
      </w:r>
      <w:r w:rsidRPr="00FC7B95">
        <w:rPr>
          <w:rFonts w:ascii="Times New Roman" w:hAnsi="Times New Roman" w:eastAsiaTheme="minorEastAsia"/>
          <w:spacing w:val="-1"/>
        </w:rPr>
        <w:t>procedures to ensure safe operating and turning speeds and</w:t>
      </w:r>
      <w:r>
        <w:rPr>
          <w:rFonts w:ascii="Times New Roman" w:hAnsi="Times New Roman" w:eastAsiaTheme="minorEastAsia"/>
          <w:spacing w:val="-1"/>
        </w:rPr>
        <w:t xml:space="preserve"> </w:t>
      </w:r>
      <w:r w:rsidRPr="00FC7B95">
        <w:rPr>
          <w:rFonts w:ascii="Times New Roman" w:hAnsi="Times New Roman" w:eastAsiaTheme="minorEastAsia"/>
          <w:spacing w:val="-1"/>
        </w:rPr>
        <w:t xml:space="preserve">address all </w:t>
      </w:r>
      <w:r w:rsidRPr="00FC7B95">
        <w:rPr>
          <w:rFonts w:ascii="Times New Roman" w:hAnsi="Times New Roman" w:eastAsiaTheme="minorEastAsia"/>
          <w:spacing w:val="-2"/>
        </w:rPr>
        <w:t xml:space="preserve">conditions in the terminal that could affect the safety of VTL-related operations, </w:t>
      </w:r>
      <w:r w:rsidRPr="00FC7B95">
        <w:rPr>
          <w:rFonts w:ascii="Times New Roman" w:hAnsi="Times New Roman" w:eastAsiaTheme="minorEastAsia"/>
          <w:spacing w:val="-4"/>
        </w:rPr>
        <w:t xml:space="preserve">including communication and coordination among all employees involved in these </w:t>
      </w:r>
      <w:r w:rsidRPr="00FC7B95">
        <w:rPr>
          <w:rFonts w:ascii="Times New Roman" w:hAnsi="Times New Roman" w:eastAsiaTheme="minorEastAsia"/>
        </w:rPr>
        <w:t>operations.</w:t>
      </w:r>
      <w:r>
        <w:rPr>
          <w:rFonts w:ascii="Times New Roman" w:hAnsi="Times New Roman" w:eastAsiaTheme="minorEastAsia"/>
        </w:rPr>
        <w:t xml:space="preserve">  </w:t>
      </w:r>
    </w:p>
    <w:p w:rsidR="00567501" w:rsidRPr="00FC7B95" w:rsidP="00601096" w14:paraId="0FF6B356" w14:textId="59D4E148">
      <w:pPr>
        <w:adjustRightInd/>
        <w:spacing w:before="288"/>
        <w:ind w:right="216"/>
        <w:rPr>
          <w:rFonts w:ascii="Times New Roman" w:hAnsi="Times New Roman" w:eastAsiaTheme="minorEastAsia"/>
          <w:u w:val="single"/>
        </w:rPr>
      </w:pPr>
      <w:r>
        <w:rPr>
          <w:rFonts w:ascii="Times New Roman" w:hAnsi="Times New Roman" w:eastAsiaTheme="minorEastAsia"/>
          <w:bCs/>
        </w:rPr>
        <w:t xml:space="preserve">Paragraph </w:t>
      </w:r>
      <w:r w:rsidRPr="00FC7B95">
        <w:rPr>
          <w:rFonts w:ascii="Times New Roman" w:hAnsi="Times New Roman" w:eastAsiaTheme="minorEastAsia"/>
          <w:bCs/>
        </w:rPr>
        <w:t>(k)</w:t>
      </w:r>
      <w:r w:rsidRPr="00FC7B95" w:rsidR="00644DC2">
        <w:rPr>
          <w:rFonts w:ascii="Times New Roman" w:hAnsi="Times New Roman" w:eastAsiaTheme="minorEastAsia"/>
          <w:bCs/>
        </w:rPr>
        <w:t>(2)</w:t>
      </w:r>
      <w:r w:rsidRPr="00FC7B95">
        <w:rPr>
          <w:rFonts w:ascii="Times New Roman" w:hAnsi="Times New Roman" w:eastAsiaTheme="minorEastAsia"/>
          <w:b/>
          <w:bCs/>
        </w:rPr>
        <w:t xml:space="preserve"> </w:t>
      </w:r>
      <w:r w:rsidRPr="00F46EC4">
        <w:rPr>
          <w:rFonts w:ascii="Times New Roman" w:hAnsi="Times New Roman" w:eastAsiaTheme="minorEastAsia"/>
          <w:bCs/>
        </w:rPr>
        <w:t>requires that</w:t>
      </w:r>
      <w:r>
        <w:rPr>
          <w:rFonts w:ascii="Times New Roman" w:hAnsi="Times New Roman" w:eastAsiaTheme="minorEastAsia"/>
          <w:b/>
          <w:bCs/>
        </w:rPr>
        <w:t xml:space="preserve"> </w:t>
      </w:r>
      <w:r w:rsidR="00F46EC4">
        <w:rPr>
          <w:rFonts w:ascii="Times New Roman" w:hAnsi="Times New Roman" w:eastAsiaTheme="minorEastAsia"/>
        </w:rPr>
        <w:t>t</w:t>
      </w:r>
      <w:r w:rsidRPr="00FC7B95" w:rsidR="00644DC2">
        <w:rPr>
          <w:rFonts w:ascii="Times New Roman" w:hAnsi="Times New Roman" w:eastAsiaTheme="minorEastAsia"/>
        </w:rPr>
        <w:t xml:space="preserve">he written transport plan </w:t>
      </w:r>
      <w:r w:rsidR="00F46EC4">
        <w:rPr>
          <w:rFonts w:ascii="Times New Roman" w:hAnsi="Times New Roman" w:eastAsiaTheme="minorEastAsia"/>
        </w:rPr>
        <w:t xml:space="preserve">also include information regarding </w:t>
      </w:r>
      <w:r w:rsidRPr="00FC7B95" w:rsidR="00644DC2">
        <w:rPr>
          <w:rFonts w:ascii="Times New Roman" w:hAnsi="Times New Roman" w:eastAsiaTheme="minorEastAsia"/>
        </w:rPr>
        <w:t>the safe work zone and procedures to ensure that employees are not in this zone when a VTL is in motion.</w:t>
      </w:r>
    </w:p>
    <w:p w:rsidR="00567501" w:rsidRPr="00FC7B95" w:rsidP="00567501" w14:paraId="064AABA9" w14:textId="40139DE2">
      <w:pPr>
        <w:adjustRightInd/>
        <w:spacing w:before="288"/>
        <w:rPr>
          <w:rFonts w:ascii="Times New Roman" w:hAnsi="Times New Roman" w:eastAsiaTheme="minorEastAsia"/>
        </w:rPr>
      </w:pPr>
      <w:r w:rsidRPr="00FC7B95">
        <w:rPr>
          <w:rFonts w:ascii="Times New Roman" w:hAnsi="Times New Roman" w:eastAsiaTheme="minorEastAsia"/>
          <w:bCs/>
          <w:i/>
          <w:spacing w:val="-1"/>
        </w:rPr>
        <w:t>Purpose</w:t>
      </w:r>
      <w:r w:rsidRPr="00FC7B95">
        <w:rPr>
          <w:rFonts w:ascii="Times New Roman" w:hAnsi="Times New Roman" w:eastAsiaTheme="minorEastAsia"/>
          <w:bCs/>
          <w:spacing w:val="-1"/>
        </w:rPr>
        <w:t>:</w:t>
      </w:r>
      <w:r w:rsidRPr="00FC7B95">
        <w:rPr>
          <w:rFonts w:ascii="Times New Roman" w:hAnsi="Times New Roman" w:eastAsiaTheme="minorEastAsia"/>
          <w:b/>
          <w:bCs/>
          <w:spacing w:val="-1"/>
        </w:rPr>
        <w:t xml:space="preserve"> </w:t>
      </w:r>
      <w:r w:rsidRPr="00FC7B95">
        <w:rPr>
          <w:rFonts w:ascii="Times New Roman" w:hAnsi="Times New Roman" w:eastAsiaTheme="minorEastAsia"/>
          <w:spacing w:val="-1"/>
        </w:rPr>
        <w:t xml:space="preserve">The written plan for transporting vertically connected containers is necessary for the </w:t>
      </w:r>
      <w:r w:rsidRPr="00FC7B95">
        <w:rPr>
          <w:rFonts w:ascii="Times New Roman" w:hAnsi="Times New Roman" w:eastAsiaTheme="minorEastAsia"/>
        </w:rPr>
        <w:t xml:space="preserve">safe transport of VTLs in the marine terminal where the mentioned factors affect the stability of </w:t>
      </w:r>
      <w:r w:rsidRPr="00FC7B95">
        <w:rPr>
          <w:rFonts w:ascii="Times New Roman" w:hAnsi="Times New Roman" w:eastAsiaTheme="minorEastAsia"/>
          <w:spacing w:val="3"/>
        </w:rPr>
        <w:t xml:space="preserve">a VTL which has a higher center of gravity than a single container. </w:t>
      </w:r>
    </w:p>
    <w:p w:rsidR="00601096" w:rsidRPr="00FC7B95" w:rsidP="00567501" w14:paraId="79A815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404C2A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501" w:rsidRPr="00FC7B95" w:rsidP="00567501" w14:paraId="44F45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6C937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FC7B95">
        <w:rPr>
          <w:rStyle w:val="FootnoteReference"/>
          <w:rFonts w:ascii="Times New Roman" w:hAnsi="Times New Roman"/>
        </w:rPr>
        <w:t>Employers may use automated, electronic, mechanical, or other technological collection techniques</w:t>
      </w:r>
      <w:r w:rsidR="005C4D5C">
        <w:rPr>
          <w:rStyle w:val="FootnoteReference"/>
          <w:rFonts w:ascii="Times New Roman" w:hAnsi="Times New Roman"/>
        </w:rPr>
        <w:t xml:space="preserve"> or other forms of information technology (e.g., electronic submission of responses)</w:t>
      </w:r>
      <w:r w:rsidRPr="00FC7B95">
        <w:rPr>
          <w:rStyle w:val="FootnoteReference"/>
          <w:rFonts w:ascii="Times New Roman" w:hAnsi="Times New Roman"/>
        </w:rPr>
        <w:t xml:space="preserve"> when establishing and maintaining the required records.  The </w:t>
      </w:r>
      <w:r w:rsidR="000479A7">
        <w:rPr>
          <w:rFonts w:ascii="Times New Roman" w:hAnsi="Times New Roman"/>
        </w:rPr>
        <w:t>a</w:t>
      </w:r>
      <w:r w:rsidRPr="00FC7B95">
        <w:rPr>
          <w:rStyle w:val="FootnoteReference"/>
          <w:rFonts w:ascii="Times New Roman" w:hAnsi="Times New Roman"/>
        </w:rPr>
        <w:t>gency wrote the paperwork requirements of these standards in performance-oriented language, i.e., in terms of what data to collect, not how to record the data.</w:t>
      </w:r>
      <w:r w:rsidRPr="00FC7B95">
        <w:rPr>
          <w:rFonts w:ascii="Times New Roman" w:hAnsi="Times New Roman"/>
        </w:rPr>
        <w:t xml:space="preserve">  </w:t>
      </w:r>
    </w:p>
    <w:p w:rsidR="00567501" w:rsidRPr="00FC7B95" w:rsidP="00567501" w14:paraId="6FE61E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p w:rsidR="00567501" w:rsidRPr="00FC7B95" w:rsidP="00567501" w14:paraId="6A39DC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4.  Describe efforts to identify duplication.  Show specifically why any similar information already available cannot be used or modified for use for the purposes described in Item A.2 above.</w:t>
      </w:r>
    </w:p>
    <w:p w:rsidR="00567501" w:rsidRPr="00FC7B95" w:rsidP="00567501" w14:paraId="48C240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FC7B95" w:rsidP="00567501" w14:paraId="5F31B8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The requirement to collect and maintain information are specific to each employer involved, and no other source or agency duplicates the requirement or can make the required information available to OSHA (i.e., the required information is available only from employers).</w:t>
      </w:r>
    </w:p>
    <w:p w:rsidR="00567501" w:rsidRPr="00FC7B95" w:rsidP="00567501" w14:paraId="1174A2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FC7B95" w:rsidP="00567501" w14:paraId="427F22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5.</w:t>
      </w:r>
      <w:r w:rsidRPr="00FC7B95">
        <w:rPr>
          <w:rFonts w:ascii="Times New Roman" w:hAnsi="Times New Roman"/>
        </w:rPr>
        <w:t xml:space="preserve">  </w:t>
      </w:r>
      <w:r w:rsidRPr="00FC7B95">
        <w:rPr>
          <w:rFonts w:ascii="Times New Roman" w:hAnsi="Times New Roman"/>
          <w:b/>
          <w:bCs/>
        </w:rPr>
        <w:t>If the collection of information impacts small businesses or other small entities, describe any methods used to minimize burden.</w:t>
      </w:r>
    </w:p>
    <w:p w:rsidR="00567501" w:rsidRPr="00FC7B95" w:rsidP="00567501" w14:paraId="226C5C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FC7B95" w:rsidP="00567501" w14:paraId="321368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The VTL information collection requirements in the Standard do not have a significant impact on a substantial number of small entities.</w:t>
      </w:r>
    </w:p>
    <w:p w:rsidR="00567501" w:rsidRPr="00FC7B95" w:rsidP="00567501" w14:paraId="2DA204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FC7B95" w:rsidP="00567501" w14:paraId="3BA16F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rPr>
        <w:t>6</w:t>
      </w:r>
      <w:r w:rsidRPr="00FC7B95">
        <w:rPr>
          <w:rFonts w:ascii="Times New Roman" w:hAnsi="Times New Roman"/>
        </w:rPr>
        <w:t xml:space="preserve">. </w:t>
      </w:r>
      <w:r w:rsidRPr="00FC7B95" w:rsidR="00525E66">
        <w:rPr>
          <w:rFonts w:ascii="Times New Roman" w:hAnsi="Times New Roman"/>
          <w:b/>
          <w:bCs/>
        </w:rPr>
        <w:t xml:space="preserve">Describe the consequence to Federal program or policy activities if the collection is </w:t>
      </w:r>
      <w:r w:rsidR="001014C8">
        <w:rPr>
          <w:rFonts w:ascii="Times New Roman" w:hAnsi="Times New Roman"/>
          <w:b/>
          <w:bCs/>
        </w:rPr>
        <w:t xml:space="preserve">not conducted </w:t>
      </w:r>
      <w:r w:rsidRPr="00FC7B95" w:rsidR="00525E66">
        <w:rPr>
          <w:rFonts w:ascii="Times New Roman" w:hAnsi="Times New Roman"/>
          <w:b/>
          <w:bCs/>
        </w:rPr>
        <w:t xml:space="preserve">or is conducted less frequently, </w:t>
      </w:r>
      <w:r w:rsidR="001014C8">
        <w:rPr>
          <w:rFonts w:ascii="Times New Roman" w:hAnsi="Times New Roman"/>
          <w:b/>
          <w:bCs/>
        </w:rPr>
        <w:t xml:space="preserve">as well as </w:t>
      </w:r>
      <w:r w:rsidRPr="00FC7B95" w:rsidR="00525E66">
        <w:rPr>
          <w:rFonts w:ascii="Times New Roman" w:hAnsi="Times New Roman"/>
          <w:b/>
          <w:bCs/>
        </w:rPr>
        <w:t>any technical or legal obstacles to reducing the burden.</w:t>
      </w:r>
    </w:p>
    <w:p w:rsidR="00567501" w:rsidRPr="00FC7B95" w:rsidP="00567501" w14:paraId="3B3973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Pr>
          <w:rFonts w:ascii="Times New Roman" w:hAnsi="Times New Roman"/>
          <w:b/>
          <w:bCs/>
        </w:rPr>
      </w:pPr>
    </w:p>
    <w:p w:rsidR="007E1595" w:rsidP="00567501" w14:paraId="76BDC0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heme="minorEastAsia"/>
        </w:rPr>
      </w:pPr>
      <w:r w:rsidRPr="00FC7B95">
        <w:rPr>
          <w:rFonts w:ascii="Times New Roman" w:hAnsi="Times New Roman" w:eastAsiaTheme="minorEastAsia"/>
          <w:spacing w:val="3"/>
        </w:rPr>
        <w:t xml:space="preserve">Without a VTL terminal </w:t>
      </w:r>
      <w:r w:rsidRPr="00FC7B95">
        <w:rPr>
          <w:rFonts w:ascii="Times New Roman" w:hAnsi="Times New Roman" w:eastAsiaTheme="minorEastAsia"/>
          <w:spacing w:val="-2"/>
        </w:rPr>
        <w:t xml:space="preserve">plan, containers handled as a VTL could overturn. The safe work zone and procedures ensure </w:t>
      </w:r>
      <w:r w:rsidRPr="00FC7B95">
        <w:rPr>
          <w:rFonts w:ascii="Times New Roman" w:hAnsi="Times New Roman" w:eastAsiaTheme="minorEastAsia"/>
        </w:rPr>
        <w:t>employees are not in this zone when a VTL is in motion.</w:t>
      </w:r>
    </w:p>
    <w:p w:rsidR="007E1595" w:rsidP="00567501" w14:paraId="33C468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heme="minorEastAsia"/>
        </w:rPr>
      </w:pPr>
    </w:p>
    <w:p w:rsidR="00567501" w:rsidRPr="00FC7B95" w:rsidP="00567501" w14:paraId="2619DB4D" w14:textId="085B5B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 xml:space="preserve">The </w:t>
      </w:r>
      <w:r w:rsidR="000479A7">
        <w:rPr>
          <w:rFonts w:ascii="Times New Roman" w:hAnsi="Times New Roman"/>
        </w:rPr>
        <w:t>a</w:t>
      </w:r>
      <w:r w:rsidRPr="00FC7B95">
        <w:rPr>
          <w:rFonts w:ascii="Times New Roman" w:hAnsi="Times New Roman"/>
        </w:rPr>
        <w:t xml:space="preserve">gency believes that the information collection frequency required by the Standard is the minimum frequency necessary to prevent employee injuries and fatalities associated with lifting cargo.  The </w:t>
      </w:r>
      <w:r w:rsidR="000479A7">
        <w:rPr>
          <w:rFonts w:ascii="Times New Roman" w:hAnsi="Times New Roman"/>
        </w:rPr>
        <w:t>a</w:t>
      </w:r>
      <w:r w:rsidRPr="00FC7B95">
        <w:rPr>
          <w:rFonts w:ascii="Times New Roman" w:hAnsi="Times New Roman"/>
        </w:rPr>
        <w:t xml:space="preserve">gency believes that </w:t>
      </w:r>
      <w:r w:rsidR="005C4D5C">
        <w:rPr>
          <w:rFonts w:ascii="Times New Roman" w:hAnsi="Times New Roman"/>
        </w:rPr>
        <w:t>the failure of the employer to collect and distribute the information required by the information collection requirement in the regulation will significantly affect</w:t>
      </w:r>
      <w:r w:rsidRPr="00FC7B95">
        <w:rPr>
          <w:rFonts w:ascii="Times New Roman" w:hAnsi="Times New Roman"/>
        </w:rPr>
        <w:t xml:space="preserve"> the cooperative effort between OSHA and the employer to ensure employee safety through controlling or reducing injuries and fatalities in marine terminal operations and longshoring.  Any Federal program or policy activities or decisions that would reduce or eliminate the collections of information required in these standards would also affect OSHA's efforts to ensure employee safety and health in the workplace. </w:t>
      </w:r>
    </w:p>
    <w:p w:rsidR="00567501" w:rsidRPr="00FC7B95" w:rsidP="00567501" w14:paraId="48FED0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DC2" w:rsidRPr="00FC7B95" w:rsidP="00644DC2" w14:paraId="72A2A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7.  Explain any special circumstances that would cause an information collection to be conducted in a manner:</w:t>
      </w:r>
    </w:p>
    <w:p w:rsidR="00644DC2" w:rsidRPr="00FC7B95" w:rsidP="00644DC2" w14:paraId="6421CB9B" w14:textId="77777777">
      <w:pPr>
        <w:widowControl/>
        <w:tabs>
          <w:tab w:val="left" w:pos="-1080"/>
          <w:tab w:val="left" w:pos="-720"/>
          <w:tab w:val="left" w:pos="0"/>
          <w:tab w:val="left" w:pos="720"/>
          <w:tab w:val="left" w:pos="990"/>
          <w:tab w:val="left" w:pos="2160"/>
        </w:tabs>
        <w:ind w:left="720" w:hanging="270"/>
        <w:rPr>
          <w:rFonts w:ascii="Times New Roman" w:hAnsi="Times New Roman"/>
        </w:rPr>
      </w:pPr>
    </w:p>
    <w:p w:rsidR="00644DC2" w:rsidRPr="00FC7B95" w:rsidP="00644DC2" w14:paraId="7F8CDE15"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requiring respondents to report information to the agency more often than </w:t>
      </w:r>
      <w:r w:rsidRPr="00FC7B95">
        <w:rPr>
          <w:rFonts w:ascii="Times New Roman" w:hAnsi="Times New Roman"/>
          <w:b/>
          <w:bCs/>
        </w:rPr>
        <w:t>quarterly;</w:t>
      </w:r>
    </w:p>
    <w:p w:rsidR="00644DC2" w:rsidRPr="00FC7B95" w:rsidP="00644DC2" w14:paraId="5A30D798"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00644DC2" w:rsidRPr="00FC7B95" w:rsidP="00644DC2" w14:paraId="1ECBC7C0"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requiring respondents to prepare a written response to a collection of information in fewer than 30 days after receipt of </w:t>
      </w:r>
      <w:r w:rsidRPr="00FC7B95">
        <w:rPr>
          <w:rFonts w:ascii="Times New Roman" w:hAnsi="Times New Roman"/>
          <w:b/>
          <w:bCs/>
        </w:rPr>
        <w:t>it;</w:t>
      </w:r>
    </w:p>
    <w:p w:rsidR="00644DC2" w:rsidRPr="00FC7B95" w:rsidP="00644DC2" w14:paraId="0ABAC8F3"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00644DC2" w:rsidRPr="00FC7B95" w:rsidP="00644DC2" w14:paraId="3ABBCE98"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requiring respondents to submit more than an original and two copies of any </w:t>
      </w:r>
      <w:r w:rsidRPr="00FC7B95">
        <w:rPr>
          <w:rFonts w:ascii="Times New Roman" w:hAnsi="Times New Roman"/>
          <w:b/>
          <w:bCs/>
        </w:rPr>
        <w:t>document;</w:t>
      </w:r>
    </w:p>
    <w:p w:rsidR="00644DC2" w:rsidRPr="00FC7B95" w:rsidP="00644DC2" w14:paraId="51F17F86"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00644DC2" w:rsidRPr="00FC7B95" w:rsidP="00644DC2" w14:paraId="38B61D82"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requiring respondents to retain records, other than health, medical, government contract, grant-in-aid, or tax records for more than three </w:t>
      </w:r>
      <w:r w:rsidRPr="00FC7B95">
        <w:rPr>
          <w:rFonts w:ascii="Times New Roman" w:hAnsi="Times New Roman"/>
          <w:b/>
          <w:bCs/>
        </w:rPr>
        <w:t>years;</w:t>
      </w:r>
    </w:p>
    <w:p w:rsidR="00644DC2" w:rsidRPr="00FC7B95" w:rsidP="00644DC2" w14:paraId="3D96D84C"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00644DC2" w:rsidRPr="00FC7B95" w:rsidP="00644DC2" w14:paraId="5EF4ADCE"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in connection with a statistical survey that is not designed to produce valid and reliable results that can be generalized to the universe of </w:t>
      </w:r>
      <w:r w:rsidRPr="00FC7B95">
        <w:rPr>
          <w:rFonts w:ascii="Times New Roman" w:hAnsi="Times New Roman"/>
          <w:b/>
          <w:bCs/>
        </w:rPr>
        <w:t>study;</w:t>
      </w:r>
    </w:p>
    <w:p w:rsidR="00644DC2" w:rsidRPr="00FC7B95" w:rsidP="00644DC2" w14:paraId="6BBC9BA3"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00644DC2" w:rsidRPr="00FC7B95" w:rsidP="00644DC2" w14:paraId="3DABBA52"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requiring the use of statistical data classification that has not been reviewed and approved by </w:t>
      </w:r>
      <w:r w:rsidRPr="00FC7B95">
        <w:rPr>
          <w:rFonts w:ascii="Times New Roman" w:hAnsi="Times New Roman"/>
          <w:b/>
          <w:bCs/>
        </w:rPr>
        <w:t>OMB;</w:t>
      </w:r>
    </w:p>
    <w:p w:rsidR="00644DC2" w:rsidRPr="00FC7B95" w:rsidP="00644DC2" w14:paraId="0017AA3E" w14:textId="77777777">
      <w:pPr>
        <w:widowControl/>
        <w:tabs>
          <w:tab w:val="left" w:pos="-1170"/>
          <w:tab w:val="left" w:pos="-810"/>
          <w:tab w:val="left" w:pos="-90"/>
          <w:tab w:val="left" w:pos="63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rPr>
      </w:pPr>
    </w:p>
    <w:p w:rsidR="00644DC2" w:rsidRPr="00FC7B95" w:rsidP="00644DC2" w14:paraId="26EAC6D2" w14:textId="77777777">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that includes a pledge of confidentially that is not supported by authority established in statute or regulation</w:t>
      </w:r>
      <w:r w:rsidR="00535E8A">
        <w:rPr>
          <w:rFonts w:ascii="Times New Roman" w:hAnsi="Times New Roman"/>
          <w:b/>
          <w:bCs/>
        </w:rPr>
        <w:t>,</w:t>
      </w:r>
      <w:r w:rsidRPr="00FC7B95">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01096" w:rsidRPr="00FC7B95" w:rsidP="00644DC2" w14:paraId="17DA25E8" w14:textId="77777777">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rPr>
      </w:pPr>
    </w:p>
    <w:p w:rsidR="00644DC2" w:rsidRPr="00FC7B95" w:rsidP="00644DC2" w14:paraId="26ECFE90" w14:textId="77777777">
      <w:pPr>
        <w:widowControl/>
        <w:tabs>
          <w:tab w:val="left" w:pos="-1080"/>
          <w:tab w:val="left" w:pos="-720"/>
          <w:tab w:val="left" w:pos="0"/>
          <w:tab w:val="left" w:pos="720"/>
          <w:tab w:val="left" w:pos="990"/>
          <w:tab w:val="left" w:pos="2160"/>
        </w:tabs>
        <w:ind w:left="720" w:hanging="270"/>
        <w:rPr>
          <w:rFonts w:ascii="Times New Roman" w:hAnsi="Times New Roman"/>
        </w:rPr>
      </w:pPr>
      <w:r w:rsidRPr="00FC7B95">
        <w:rPr>
          <w:rFonts w:ascii="Times New Roman" w:hAnsi="Times New Roman"/>
          <w:b/>
          <w:bCs/>
        </w:rPr>
        <w:t>•</w:t>
      </w:r>
      <w:r w:rsidRPr="00FC7B95">
        <w:rPr>
          <w:rFonts w:ascii="Times New Roman" w:hAnsi="Times New Roman"/>
          <w:b/>
          <w:bCs/>
        </w:rPr>
        <w:tab/>
        <w:t>requiring respondents to submit proprietary trade secret, or other confidential information unless the agency can prove that it has instituted procedures to protect the information's confidentially to the extent permitted by law.</w:t>
      </w:r>
    </w:p>
    <w:p w:rsidR="00644DC2" w:rsidRPr="00FC7B95" w:rsidP="00644DC2" w14:paraId="6CEEA683" w14:textId="77777777">
      <w:pPr>
        <w:widowControl/>
        <w:tabs>
          <w:tab w:val="left" w:pos="-1080"/>
          <w:tab w:val="left" w:pos="-720"/>
          <w:tab w:val="left" w:pos="0"/>
          <w:tab w:val="left" w:pos="720"/>
          <w:tab w:val="left" w:pos="990"/>
          <w:tab w:val="left" w:pos="2160"/>
        </w:tabs>
        <w:rPr>
          <w:rFonts w:ascii="Times New Roman" w:hAnsi="Times New Roman"/>
        </w:rPr>
      </w:pPr>
    </w:p>
    <w:p w:rsidR="00567501" w:rsidRPr="00FC7B95" w:rsidP="00567501" w14:paraId="1A76E5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FC7B95">
        <w:rPr>
          <w:rFonts w:ascii="Times New Roman" w:hAnsi="Times New Roman"/>
          <w:bCs/>
        </w:rPr>
        <w:t>No special circumstances exist that require employers to collect information in the manner or using the procedures specified by this item.  The information collection requirement is consistent with the guidelines provided in 5 CFR 1320.5.</w:t>
      </w:r>
    </w:p>
    <w:p w:rsidR="00567501" w:rsidRPr="00FC7B95" w:rsidP="00567501" w14:paraId="5E4A82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25E66" w:rsidRPr="00FC7B95" w:rsidP="00525E66" w14:paraId="6B793375" w14:textId="77777777">
      <w:pPr>
        <w:widowControl/>
        <w:tabs>
          <w:tab w:val="left" w:pos="-1080"/>
          <w:tab w:val="left" w:pos="-720"/>
          <w:tab w:val="left" w:pos="0"/>
          <w:tab w:val="left" w:pos="720"/>
          <w:tab w:val="left" w:pos="990"/>
          <w:tab w:val="left" w:pos="2160"/>
        </w:tabs>
        <w:rPr>
          <w:rFonts w:ascii="Times New Roman" w:hAnsi="Times New Roman"/>
          <w:b/>
          <w:bCs/>
        </w:rPr>
      </w:pPr>
      <w:r w:rsidRPr="00FC7B95">
        <w:rPr>
          <w:rFonts w:ascii="Times New Roman" w:hAnsi="Times New Roman"/>
          <w:b/>
          <w:bCs/>
        </w:rPr>
        <w:t xml:space="preserve"> 8. </w:t>
      </w:r>
      <w:r w:rsidRPr="00D53DEB" w:rsidR="00261539">
        <w:rPr>
          <w:rFonts w:ascii="Times New Roman" w:hAnsi="Times New Roman"/>
          <w:b/>
          <w:bCs/>
        </w:rPr>
        <w:t xml:space="preserve">If applicable, provide a copy and identify the date and page number of </w:t>
      </w:r>
      <w:r w:rsidRPr="00D53DEB" w:rsidR="00261539">
        <w:rPr>
          <w:rFonts w:ascii="Times New Roman" w:hAnsi="Times New Roman"/>
          <w:b/>
          <w:bCs/>
        </w:rPr>
        <w:t>publication</w:t>
      </w:r>
      <w:r w:rsidRPr="00D53DEB" w:rsidR="00261539">
        <w:rPr>
          <w:rFonts w:ascii="Times New Roman" w:hAnsi="Times New Roman"/>
          <w:b/>
          <w:bCs/>
        </w:rPr>
        <w:t xml:space="preserve"> in the </w:t>
      </w:r>
      <w:r w:rsidRPr="00E276A2" w:rsidR="00261539">
        <w:rPr>
          <w:rStyle w:val="Heading2Char"/>
          <w:sz w:val="22"/>
          <w:szCs w:val="22"/>
        </w:rPr>
        <w:t>Federal Register</w:t>
      </w:r>
      <w:r w:rsidRPr="00D53DEB" w:rsidR="00261539">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67501" w:rsidRPr="00FC7B95" w:rsidP="00567501" w14:paraId="23B7F6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25E66" w:rsidRPr="00FC7B95" w:rsidP="00525E66" w14:paraId="6373D036" w14:textId="77777777">
      <w:pPr>
        <w:widowControl/>
        <w:tabs>
          <w:tab w:val="left" w:pos="-1080"/>
          <w:tab w:val="left" w:pos="-720"/>
          <w:tab w:val="left" w:pos="0"/>
          <w:tab w:val="left" w:pos="720"/>
          <w:tab w:val="left" w:pos="990"/>
          <w:tab w:val="left" w:pos="2160"/>
        </w:tabs>
        <w:rPr>
          <w:rFonts w:ascii="Times New Roman" w:hAnsi="Times New Roman"/>
          <w:b/>
          <w:bCs/>
        </w:rPr>
      </w:pPr>
      <w:r w:rsidRPr="00FC7B9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567501" w:rsidRPr="00FC7B95" w:rsidP="00567501" w14:paraId="6D0793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25E66" w:rsidRPr="00FC7B95" w:rsidP="00525E66" w14:paraId="56BE777D" w14:textId="77777777">
      <w:pPr>
        <w:widowControl/>
        <w:tabs>
          <w:tab w:val="left" w:pos="-1080"/>
          <w:tab w:val="left" w:pos="-720"/>
          <w:tab w:val="left" w:pos="0"/>
          <w:tab w:val="left" w:pos="720"/>
          <w:tab w:val="left" w:pos="990"/>
          <w:tab w:val="left" w:pos="2160"/>
        </w:tabs>
        <w:rPr>
          <w:rFonts w:ascii="Times New Roman" w:hAnsi="Times New Roman"/>
          <w:b/>
          <w:bCs/>
        </w:rPr>
      </w:pPr>
      <w:r w:rsidRPr="00FC7B95">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567501" w:rsidRPr="00FC7B95" w:rsidP="00567501" w14:paraId="63FAEA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bookmarkStart w:id="0" w:name="OLE_LINK1"/>
      <w:bookmarkStart w:id="1" w:name="OLE_LINK2"/>
    </w:p>
    <w:p w:rsidR="00912FAA" w:rsidRPr="0046531E" w:rsidP="0046531E" w14:paraId="2BF0CC6F"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rPr>
      </w:pPr>
      <w:r w:rsidRPr="00FC7B95">
        <w:rPr>
          <w:rFonts w:ascii="Times New Roman" w:hAnsi="Times New Roman"/>
        </w:rPr>
        <w:t>As required by the Paperwork Reduction Act of 1995 (PRA) (44 U.S.C. 3506(c)(2)(A)), OSHA publish</w:t>
      </w:r>
      <w:r w:rsidRPr="00FC7B95" w:rsidR="00455CE2">
        <w:rPr>
          <w:rFonts w:ascii="Times New Roman" w:hAnsi="Times New Roman"/>
        </w:rPr>
        <w:t>ed</w:t>
      </w:r>
      <w:r w:rsidRPr="00FC7B95">
        <w:rPr>
          <w:rFonts w:ascii="Times New Roman" w:hAnsi="Times New Roman"/>
        </w:rPr>
        <w:t xml:space="preserve"> a notice in the </w:t>
      </w:r>
      <w:r w:rsidRPr="00E276A2">
        <w:rPr>
          <w:rFonts w:ascii="Times New Roman" w:hAnsi="Times New Roman"/>
          <w:i/>
        </w:rPr>
        <w:t>Federal Register</w:t>
      </w:r>
      <w:r w:rsidRPr="00FC7B95">
        <w:rPr>
          <w:rFonts w:ascii="Times New Roman" w:hAnsi="Times New Roman"/>
        </w:rPr>
        <w:t xml:space="preserve"> </w:t>
      </w:r>
      <w:r w:rsidR="005277B7">
        <w:rPr>
          <w:rFonts w:ascii="Times New Roman" w:hAnsi="Times New Roman"/>
        </w:rPr>
        <w:t xml:space="preserve">on </w:t>
      </w:r>
      <w:r w:rsidR="0064513A">
        <w:rPr>
          <w:rFonts w:ascii="Times New Roman" w:hAnsi="Times New Roman"/>
        </w:rPr>
        <w:t>August 12, 2024</w:t>
      </w:r>
      <w:r w:rsidR="0046531E">
        <w:rPr>
          <w:rFonts w:ascii="Times New Roman" w:hAnsi="Times New Roman"/>
        </w:rPr>
        <w:t xml:space="preserve"> </w:t>
      </w:r>
      <w:r w:rsidR="005277B7">
        <w:rPr>
          <w:rFonts w:ascii="Times New Roman" w:hAnsi="Times New Roman"/>
        </w:rPr>
        <w:t>(</w:t>
      </w:r>
      <w:r w:rsidR="00995375">
        <w:rPr>
          <w:rFonts w:ascii="Times New Roman" w:hAnsi="Times New Roman"/>
        </w:rPr>
        <w:t>89</w:t>
      </w:r>
      <w:r w:rsidR="0046531E">
        <w:rPr>
          <w:rFonts w:ascii="Times New Roman" w:hAnsi="Times New Roman"/>
        </w:rPr>
        <w:t xml:space="preserve"> FR </w:t>
      </w:r>
      <w:r w:rsidR="0021026C">
        <w:rPr>
          <w:rFonts w:ascii="Times New Roman" w:hAnsi="Times New Roman"/>
        </w:rPr>
        <w:t>65678</w:t>
      </w:r>
      <w:r w:rsidR="005277B7">
        <w:rPr>
          <w:rFonts w:ascii="Times New Roman" w:hAnsi="Times New Roman"/>
        </w:rPr>
        <w:t xml:space="preserve">) </w:t>
      </w:r>
      <w:r w:rsidRPr="00FC7B95">
        <w:rPr>
          <w:rFonts w:ascii="Times New Roman" w:hAnsi="Times New Roman"/>
        </w:rPr>
        <w:t xml:space="preserve">soliciting comments on its proposal to extend the Office of Management and Budget’s approval of the information collection requirements specified by the </w:t>
      </w:r>
      <w:r w:rsidRPr="00FC7B95" w:rsidR="001011EA">
        <w:rPr>
          <w:rFonts w:ascii="Times New Roman" w:hAnsi="Times New Roman"/>
        </w:rPr>
        <w:t xml:space="preserve">Vertical Tandem Lifts </w:t>
      </w:r>
      <w:r w:rsidR="00C95307">
        <w:rPr>
          <w:rFonts w:ascii="Times New Roman" w:hAnsi="Times New Roman"/>
        </w:rPr>
        <w:t xml:space="preserve">(VTLs) </w:t>
      </w:r>
      <w:r w:rsidRPr="00FC7B95" w:rsidR="001011EA">
        <w:rPr>
          <w:rFonts w:ascii="Times New Roman" w:hAnsi="Times New Roman"/>
        </w:rPr>
        <w:t xml:space="preserve">for Marine Terminals </w:t>
      </w:r>
      <w:r w:rsidRPr="00FC7B95">
        <w:rPr>
          <w:rFonts w:ascii="Times New Roman" w:hAnsi="Times New Roman"/>
        </w:rPr>
        <w:t xml:space="preserve">(29 CFR </w:t>
      </w:r>
      <w:r w:rsidR="005277B7">
        <w:rPr>
          <w:rFonts w:ascii="Times New Roman" w:hAnsi="Times New Roman"/>
        </w:rPr>
        <w:t>p</w:t>
      </w:r>
      <w:r w:rsidRPr="00FC7B95" w:rsidR="001011EA">
        <w:rPr>
          <w:rFonts w:ascii="Times New Roman" w:hAnsi="Times New Roman"/>
        </w:rPr>
        <w:t>art 1917</w:t>
      </w:r>
      <w:r w:rsidRPr="00FC7B95">
        <w:rPr>
          <w:rFonts w:ascii="Times New Roman" w:hAnsi="Times New Roman"/>
        </w:rPr>
        <w:t>)</w:t>
      </w:r>
      <w:r w:rsidRPr="00FC7B95" w:rsidR="00722A94">
        <w:rPr>
          <w:rFonts w:ascii="Times New Roman" w:hAnsi="Times New Roman"/>
        </w:rPr>
        <w:t xml:space="preserve"> under the </w:t>
      </w:r>
      <w:r w:rsidR="00A5438A">
        <w:rPr>
          <w:rFonts w:ascii="Times New Roman" w:hAnsi="Times New Roman"/>
        </w:rPr>
        <w:t>D</w:t>
      </w:r>
      <w:r w:rsidRPr="00FC7B95" w:rsidR="00722A94">
        <w:rPr>
          <w:rFonts w:ascii="Times New Roman" w:hAnsi="Times New Roman"/>
        </w:rPr>
        <w:t xml:space="preserve">ocket </w:t>
      </w:r>
      <w:r w:rsidR="00A5438A">
        <w:rPr>
          <w:rFonts w:ascii="Times New Roman" w:hAnsi="Times New Roman"/>
        </w:rPr>
        <w:t>N</w:t>
      </w:r>
      <w:r w:rsidRPr="00FC7B95" w:rsidR="00722A94">
        <w:rPr>
          <w:rFonts w:ascii="Times New Roman" w:hAnsi="Times New Roman"/>
        </w:rPr>
        <w:t>umber OSHA-2011-0066</w:t>
      </w:r>
      <w:r w:rsidRPr="00FC7B95">
        <w:rPr>
          <w:rFonts w:ascii="Times New Roman" w:hAnsi="Times New Roman"/>
        </w:rPr>
        <w:t xml:space="preserve">.  This notice </w:t>
      </w:r>
      <w:r w:rsidR="00056108">
        <w:rPr>
          <w:rFonts w:ascii="Times New Roman" w:hAnsi="Times New Roman"/>
        </w:rPr>
        <w:t>was</w:t>
      </w:r>
      <w:r w:rsidRPr="00FC7B95">
        <w:rPr>
          <w:rFonts w:ascii="Times New Roman" w:hAnsi="Times New Roman"/>
        </w:rPr>
        <w:t xml:space="preserve"> part of a preclearance consultation program that provides the </w:t>
      </w:r>
      <w:r w:rsidRPr="00FC7B95">
        <w:rPr>
          <w:rFonts w:ascii="Times New Roman" w:hAnsi="Times New Roman"/>
        </w:rPr>
        <w:t>general public</w:t>
      </w:r>
      <w:r w:rsidRPr="00FC7B95">
        <w:rPr>
          <w:rFonts w:ascii="Times New Roman" w:hAnsi="Times New Roman"/>
        </w:rPr>
        <w:t xml:space="preserve"> and government agencies with an opportunity to comment.  The </w:t>
      </w:r>
      <w:r w:rsidR="004A093F">
        <w:rPr>
          <w:rFonts w:ascii="Times New Roman" w:hAnsi="Times New Roman"/>
        </w:rPr>
        <w:t>a</w:t>
      </w:r>
      <w:r w:rsidRPr="00FC7B95">
        <w:rPr>
          <w:rFonts w:ascii="Times New Roman" w:hAnsi="Times New Roman"/>
        </w:rPr>
        <w:t xml:space="preserve">gency </w:t>
      </w:r>
      <w:r w:rsidR="00056108">
        <w:rPr>
          <w:rFonts w:ascii="Times New Roman" w:hAnsi="Times New Roman"/>
        </w:rPr>
        <w:t>did not receive</w:t>
      </w:r>
      <w:r w:rsidRPr="00FC7B95" w:rsidR="00DC6FC7">
        <w:rPr>
          <w:rFonts w:ascii="Times New Roman" w:hAnsi="Times New Roman"/>
        </w:rPr>
        <w:t xml:space="preserve"> any</w:t>
      </w:r>
      <w:r w:rsidRPr="00FC7B95" w:rsidR="00A140BF">
        <w:rPr>
          <w:rFonts w:ascii="Times New Roman" w:hAnsi="Times New Roman"/>
        </w:rPr>
        <w:t xml:space="preserve"> </w:t>
      </w:r>
      <w:r w:rsidR="009C392D">
        <w:rPr>
          <w:rFonts w:ascii="Times New Roman" w:hAnsi="Times New Roman"/>
        </w:rPr>
        <w:t xml:space="preserve">public </w:t>
      </w:r>
      <w:r w:rsidRPr="00FC7B95">
        <w:rPr>
          <w:rFonts w:ascii="Times New Roman" w:hAnsi="Times New Roman"/>
        </w:rPr>
        <w:t>comments in respon</w:t>
      </w:r>
      <w:r w:rsidR="005C5FE8">
        <w:rPr>
          <w:rFonts w:ascii="Times New Roman" w:hAnsi="Times New Roman"/>
        </w:rPr>
        <w:t>se</w:t>
      </w:r>
      <w:r w:rsidRPr="00FC7B95">
        <w:rPr>
          <w:rFonts w:ascii="Times New Roman" w:hAnsi="Times New Roman"/>
        </w:rPr>
        <w:t xml:space="preserve"> to </w:t>
      </w:r>
      <w:r w:rsidRPr="00FC7B95">
        <w:rPr>
          <w:rFonts w:ascii="Times New Roman" w:hAnsi="Times New Roman"/>
        </w:rPr>
        <w:t>this notice.</w:t>
      </w:r>
    </w:p>
    <w:p w:rsidR="00912FAA" w:rsidRPr="00FC7B95" w:rsidP="00567501" w14:paraId="4FDF99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bookmarkEnd w:id="0"/>
    <w:bookmarkEnd w:id="1"/>
    <w:p w:rsidR="00567501" w:rsidRPr="00FC7B95" w:rsidP="00567501" w14:paraId="50111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 xml:space="preserve">9.  Explain any decision to provide any payments or gift to respondents, other than </w:t>
      </w:r>
      <w:r w:rsidRPr="00FC7B95" w:rsidR="00B723E9">
        <w:rPr>
          <w:rFonts w:ascii="Times New Roman" w:hAnsi="Times New Roman"/>
          <w:b/>
          <w:bCs/>
        </w:rPr>
        <w:t>remuneration</w:t>
      </w:r>
      <w:r w:rsidRPr="00FC7B95">
        <w:rPr>
          <w:rFonts w:ascii="Times New Roman" w:hAnsi="Times New Roman"/>
          <w:b/>
          <w:bCs/>
        </w:rPr>
        <w:t xml:space="preserve"> of contractors or grantees.</w:t>
      </w:r>
    </w:p>
    <w:p w:rsidR="00567501" w:rsidRPr="00FC7B95" w:rsidP="00567501" w14:paraId="3A0379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3267A8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FC7B95">
        <w:rPr>
          <w:rStyle w:val="FootnoteReference"/>
          <w:rFonts w:ascii="Times New Roman" w:hAnsi="Times New Roman"/>
        </w:rPr>
        <w:t xml:space="preserve">The </w:t>
      </w:r>
      <w:r w:rsidR="000479A7">
        <w:rPr>
          <w:rFonts w:ascii="Times New Roman" w:hAnsi="Times New Roman"/>
        </w:rPr>
        <w:t>a</w:t>
      </w:r>
      <w:r w:rsidRPr="00FC7B95">
        <w:rPr>
          <w:rStyle w:val="FootnoteReference"/>
          <w:rFonts w:ascii="Times New Roman" w:hAnsi="Times New Roman"/>
        </w:rPr>
        <w:t>gency will not provide payments or gifts to the respondents.</w:t>
      </w:r>
    </w:p>
    <w:p w:rsidR="00567501" w:rsidRPr="00FC7B95" w:rsidP="00567501" w14:paraId="4DA793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30D760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10.  Describe any assurance of confidentiality provided to respondents and the basis for the assurance in statute, regulation, or agency policy.</w:t>
      </w:r>
    </w:p>
    <w:p w:rsidR="00567501" w:rsidRPr="00FC7B95" w:rsidP="00567501" w14:paraId="519287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7D56C7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FC7B95">
        <w:rPr>
          <w:rFonts w:ascii="Times New Roman" w:hAnsi="Times New Roman"/>
        </w:rPr>
        <w:t>None of the information collection requirements in the standards require the collection of confidential information</w:t>
      </w:r>
      <w:r w:rsidRPr="00FC7B95">
        <w:rPr>
          <w:rStyle w:val="FootnoteReference"/>
          <w:rFonts w:ascii="Times New Roman" w:hAnsi="Times New Roman"/>
        </w:rPr>
        <w:t>.</w:t>
      </w:r>
    </w:p>
    <w:p w:rsidR="00567501" w:rsidRPr="00FC7B95" w:rsidP="00567501" w14:paraId="052F0F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7966F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000479A7">
        <w:rPr>
          <w:rFonts w:ascii="Times New Roman" w:hAnsi="Times New Roman"/>
          <w:b/>
          <w:bCs/>
        </w:rPr>
        <w:t>a</w:t>
      </w:r>
      <w:r w:rsidRPr="00FC7B95">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67501" w:rsidRPr="00FC7B95" w:rsidP="00567501" w14:paraId="7D57B4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28A2F1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None of the provisions in the regulations require sensitive information.</w:t>
      </w:r>
    </w:p>
    <w:p w:rsidR="00567501" w:rsidRPr="00FC7B95" w:rsidP="00567501" w14:paraId="0E0543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 xml:space="preserve"> </w:t>
      </w:r>
    </w:p>
    <w:p w:rsidR="00567501" w:rsidRPr="00FC7B95" w:rsidP="00567501" w14:paraId="7B041A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12.  Provide estimates of the hour burden of the collection of information.  The statement should:</w:t>
      </w:r>
    </w:p>
    <w:p w:rsidR="00567501" w:rsidRPr="00FC7B95" w:rsidP="00567501" w14:paraId="677A6C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5E9BCBA1"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 xml:space="preserve">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w:t>
      </w:r>
      <w:r w:rsidRPr="00FC7B95">
        <w:rPr>
          <w:rFonts w:ascii="Times New Roman" w:hAnsi="Times New Roman"/>
          <w:b/>
          <w:bCs/>
        </w:rPr>
        <w:t>General</w:t>
      </w:r>
      <w:r w:rsidR="00535E8A">
        <w:rPr>
          <w:rFonts w:ascii="Times New Roman" w:hAnsi="Times New Roman"/>
          <w:b/>
          <w:bCs/>
        </w:rPr>
        <w:t>ly</w:t>
      </w:r>
      <w:r w:rsidRPr="00FC7B95">
        <w:rPr>
          <w:rFonts w:ascii="Times New Roman" w:hAnsi="Times New Roman"/>
          <w:b/>
          <w:bCs/>
        </w:rPr>
        <w:t xml:space="preserve"> estimates should not include burden hours</w:t>
      </w:r>
      <w:r w:rsidR="00535E8A">
        <w:rPr>
          <w:rFonts w:ascii="Times New Roman" w:hAnsi="Times New Roman"/>
          <w:b/>
          <w:bCs/>
        </w:rPr>
        <w:t xml:space="preserve"> for</w:t>
      </w:r>
      <w:r w:rsidRPr="00FC7B95">
        <w:rPr>
          <w:rFonts w:ascii="Times New Roman" w:hAnsi="Times New Roman"/>
          <w:b/>
          <w:bCs/>
        </w:rPr>
        <w:t xml:space="preserve"> customary and usual business practices.</w:t>
      </w:r>
    </w:p>
    <w:p w:rsidR="00567501" w:rsidRPr="00FC7B95" w:rsidP="00567501" w14:paraId="19DFC0E6"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9938AD" w:rsidRPr="00FC7B95" w:rsidP="009938AD" w14:paraId="37F7F020" w14:textId="77777777">
      <w:pPr>
        <w:pStyle w:val="Level1"/>
        <w:widowControl/>
        <w:numPr>
          <w:ilvl w:val="0"/>
          <w:numId w:val="2"/>
        </w:numPr>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C7B95">
        <w:rPr>
          <w:b/>
          <w:bCs/>
        </w:rPr>
        <w:t>If this request for approval covers more than one form, provide separate hour burden estimates for each form and aggregate the hour burdens.</w:t>
      </w:r>
    </w:p>
    <w:p w:rsidR="00567501" w:rsidRPr="00FC7B95" w:rsidP="00567501" w14:paraId="3DC3DAC9"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rPr>
      </w:pPr>
    </w:p>
    <w:p w:rsidR="009938AD" w:rsidRPr="00FC7B95" w:rsidP="009938AD" w14:paraId="1DAD1EB9"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C7B95">
        <w:rPr>
          <w:rFonts w:ascii="Times New Roman" w:hAnsi="Times New Roman"/>
          <w:b/>
          <w:bCs/>
        </w:rPr>
        <w:t xml:space="preserve">Provide estimates of annualized cost to respondents for the hour burdens for collections of information, identifying and using appropriate wage-rate categories.  The cost of contracting out or paying outside parties for information </w:t>
      </w:r>
      <w:r w:rsidRPr="00FC7B95">
        <w:rPr>
          <w:rFonts w:ascii="Times New Roman" w:hAnsi="Times New Roman"/>
          <w:b/>
          <w:bCs/>
        </w:rPr>
        <w:t>collection activities should not be included here.  Instead, this cost should be included in Item 13.</w:t>
      </w:r>
    </w:p>
    <w:p w:rsidR="00567501" w:rsidRPr="00FC7B95" w:rsidP="009938AD" w14:paraId="1580608C"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rPr>
      </w:pPr>
    </w:p>
    <w:p w:rsidR="00455CE2" w:rsidRPr="00FC7B95" w:rsidP="00455CE2" w14:paraId="79049D51" w14:textId="77777777">
      <w:pPr>
        <w:widowControl/>
        <w:autoSpaceDE/>
        <w:autoSpaceDN/>
        <w:adjustRightInd/>
        <w:rPr>
          <w:rFonts w:ascii="Times New Roman" w:hAnsi="Times New Roman"/>
          <w:b/>
        </w:rPr>
      </w:pPr>
      <w:r w:rsidRPr="00FC7B95">
        <w:rPr>
          <w:rFonts w:ascii="Times New Roman" w:hAnsi="Times New Roman"/>
          <w:b/>
          <w:bCs/>
        </w:rPr>
        <w:t>Respondent Burden Hour and Cost Burden Determinations:</w:t>
      </w:r>
      <w:r w:rsidRPr="00FC7B95">
        <w:rPr>
          <w:rFonts w:ascii="Times New Roman" w:hAnsi="Times New Roman"/>
          <w:b/>
        </w:rPr>
        <w:t xml:space="preserve"> </w:t>
      </w:r>
    </w:p>
    <w:p w:rsidR="006E58A5" w:rsidRPr="00FC7B95" w:rsidP="00455CE2" w14:paraId="4114310D" w14:textId="77777777">
      <w:pPr>
        <w:widowControl/>
        <w:autoSpaceDE/>
        <w:autoSpaceDN/>
        <w:adjustRightInd/>
        <w:rPr>
          <w:rFonts w:ascii="Times New Roman" w:hAnsi="Times New Roman"/>
          <w:b/>
        </w:rPr>
      </w:pPr>
    </w:p>
    <w:p w:rsidR="006E58A5" w:rsidRPr="00FC7B95" w:rsidP="006E58A5" w14:paraId="3EAA86AE"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Style w:val="FootnoteReference"/>
          <w:rFonts w:ascii="Times New Roman" w:hAnsi="Times New Roman"/>
        </w:rPr>
        <w:t>The estimated burden hour and cost determinations</w:t>
      </w:r>
      <w:r w:rsidRPr="00FC7B95">
        <w:rPr>
          <w:rFonts w:ascii="Times New Roman" w:hAnsi="Times New Roman"/>
        </w:rPr>
        <w:t xml:space="preserve"> are based on the industrial profile of the VTLs’ Final Rule (73 FR 75245). OSHA updated the industrial profiles by using the 20</w:t>
      </w:r>
      <w:r w:rsidR="00EA16DE">
        <w:rPr>
          <w:rFonts w:ascii="Times New Roman" w:hAnsi="Times New Roman"/>
        </w:rPr>
        <w:t>21</w:t>
      </w:r>
      <w:r w:rsidRPr="00FC7B95">
        <w:rPr>
          <w:rFonts w:ascii="Times New Roman" w:hAnsi="Times New Roman"/>
        </w:rPr>
        <w:t xml:space="preserve"> County Business Patterns Data from the US Census Bureau. The industrial profile identifies </w:t>
      </w:r>
      <w:r w:rsidR="006B56B3">
        <w:rPr>
          <w:rFonts w:ascii="Times New Roman" w:hAnsi="Times New Roman"/>
        </w:rPr>
        <w:t>1,210</w:t>
      </w:r>
      <w:r w:rsidRPr="00FC7B95">
        <w:rPr>
          <w:rFonts w:ascii="Times New Roman" w:hAnsi="Times New Roman"/>
        </w:rPr>
        <w:t xml:space="preserve"> establishments affected by the VTL Standard. This includes port and harbor operations </w:t>
      </w:r>
      <w:r w:rsidR="000B20C9">
        <w:rPr>
          <w:rFonts w:ascii="Times New Roman" w:hAnsi="Times New Roman"/>
        </w:rPr>
        <w:t>[</w:t>
      </w:r>
      <w:r w:rsidRPr="00FC7B95">
        <w:rPr>
          <w:rFonts w:ascii="Times New Roman" w:hAnsi="Times New Roman"/>
        </w:rPr>
        <w:t>(NAICS</w:t>
      </w:r>
      <w:r w:rsidRPr="00FC7B95">
        <w:rPr>
          <w:rStyle w:val="FootnoteReference"/>
          <w:rFonts w:ascii="Times New Roman" w:hAnsi="Times New Roman"/>
        </w:rPr>
        <w:t xml:space="preserve"> </w:t>
      </w:r>
      <w:r w:rsidRPr="00FC7B95">
        <w:rPr>
          <w:rFonts w:ascii="Times New Roman" w:hAnsi="Times New Roman"/>
        </w:rPr>
        <w:t>488310)</w:t>
      </w:r>
      <w:r w:rsidR="005277B7">
        <w:rPr>
          <w:rFonts w:ascii="Times New Roman" w:hAnsi="Times New Roman"/>
        </w:rPr>
        <w:t xml:space="preserve"> </w:t>
      </w:r>
      <w:r w:rsidRPr="00FC7B95">
        <w:rPr>
          <w:rFonts w:ascii="Times New Roman" w:hAnsi="Times New Roman"/>
        </w:rPr>
        <w:t>(</w:t>
      </w:r>
      <w:r w:rsidR="00745A3A">
        <w:rPr>
          <w:rFonts w:ascii="Times New Roman" w:hAnsi="Times New Roman"/>
        </w:rPr>
        <w:t>349</w:t>
      </w:r>
      <w:r w:rsidRPr="00FC7B95">
        <w:rPr>
          <w:rFonts w:ascii="Times New Roman" w:hAnsi="Times New Roman"/>
        </w:rPr>
        <w:t xml:space="preserve"> establishments)</w:t>
      </w:r>
      <w:r w:rsidR="00745A3A">
        <w:rPr>
          <w:rFonts w:ascii="Times New Roman" w:hAnsi="Times New Roman"/>
        </w:rPr>
        <w:t xml:space="preserve"> (12,653 employees)</w:t>
      </w:r>
      <w:r w:rsidR="000B20C9">
        <w:rPr>
          <w:rFonts w:ascii="Times New Roman" w:hAnsi="Times New Roman"/>
        </w:rPr>
        <w:t>]</w:t>
      </w:r>
      <w:r w:rsidRPr="00FC7B95">
        <w:rPr>
          <w:rFonts w:ascii="Times New Roman" w:hAnsi="Times New Roman"/>
        </w:rPr>
        <w:t xml:space="preserve">, deep sea freight transportation </w:t>
      </w:r>
      <w:r w:rsidR="000B20C9">
        <w:rPr>
          <w:rFonts w:ascii="Times New Roman" w:hAnsi="Times New Roman"/>
        </w:rPr>
        <w:t>[</w:t>
      </w:r>
      <w:r w:rsidRPr="00FC7B95">
        <w:rPr>
          <w:rFonts w:ascii="Times New Roman" w:hAnsi="Times New Roman"/>
        </w:rPr>
        <w:t>(NAICS 483111)</w:t>
      </w:r>
      <w:r w:rsidR="00A83224">
        <w:rPr>
          <w:rFonts w:ascii="Times New Roman" w:hAnsi="Times New Roman"/>
        </w:rPr>
        <w:t xml:space="preserve"> </w:t>
      </w:r>
      <w:r w:rsidRPr="00FC7B95">
        <w:rPr>
          <w:rFonts w:ascii="Times New Roman" w:hAnsi="Times New Roman"/>
        </w:rPr>
        <w:t>(</w:t>
      </w:r>
      <w:r w:rsidR="00A1425C">
        <w:rPr>
          <w:rFonts w:ascii="Times New Roman" w:hAnsi="Times New Roman"/>
        </w:rPr>
        <w:t>315</w:t>
      </w:r>
      <w:r w:rsidRPr="00FC7B95">
        <w:rPr>
          <w:rFonts w:ascii="Times New Roman" w:hAnsi="Times New Roman"/>
        </w:rPr>
        <w:t xml:space="preserve"> establishments)</w:t>
      </w:r>
      <w:r w:rsidR="006C10B3">
        <w:rPr>
          <w:rFonts w:ascii="Times New Roman" w:hAnsi="Times New Roman"/>
        </w:rPr>
        <w:t xml:space="preserve"> </w:t>
      </w:r>
      <w:r w:rsidR="00A1425C">
        <w:rPr>
          <w:rFonts w:ascii="Times New Roman" w:hAnsi="Times New Roman"/>
        </w:rPr>
        <w:t>(7,216 employees)</w:t>
      </w:r>
      <w:r w:rsidR="000B20C9">
        <w:rPr>
          <w:rFonts w:ascii="Times New Roman" w:hAnsi="Times New Roman"/>
        </w:rPr>
        <w:t>]</w:t>
      </w:r>
      <w:r w:rsidRPr="00FC7B95">
        <w:rPr>
          <w:rFonts w:ascii="Times New Roman" w:hAnsi="Times New Roman"/>
        </w:rPr>
        <w:t xml:space="preserve">, and coastal and great lakes freight transportation </w:t>
      </w:r>
      <w:r w:rsidR="000B20C9">
        <w:rPr>
          <w:rFonts w:ascii="Times New Roman" w:hAnsi="Times New Roman"/>
        </w:rPr>
        <w:t>[</w:t>
      </w:r>
      <w:r w:rsidRPr="00FC7B95">
        <w:rPr>
          <w:rFonts w:ascii="Times New Roman" w:hAnsi="Times New Roman"/>
        </w:rPr>
        <w:t>(NAICS 483113)</w:t>
      </w:r>
      <w:r w:rsidR="00A83224">
        <w:rPr>
          <w:rFonts w:ascii="Times New Roman" w:hAnsi="Times New Roman"/>
        </w:rPr>
        <w:t xml:space="preserve"> </w:t>
      </w:r>
      <w:r w:rsidRPr="00FC7B95">
        <w:rPr>
          <w:rFonts w:ascii="Times New Roman" w:hAnsi="Times New Roman"/>
        </w:rPr>
        <w:t>(</w:t>
      </w:r>
      <w:r w:rsidR="00F86134">
        <w:rPr>
          <w:rFonts w:ascii="Times New Roman" w:hAnsi="Times New Roman"/>
        </w:rPr>
        <w:t>546</w:t>
      </w:r>
      <w:r w:rsidRPr="00FC7B95">
        <w:rPr>
          <w:rFonts w:ascii="Times New Roman" w:hAnsi="Times New Roman"/>
        </w:rPr>
        <w:t xml:space="preserve"> establishments)</w:t>
      </w:r>
      <w:r w:rsidR="00760E4E">
        <w:rPr>
          <w:rFonts w:ascii="Times New Roman" w:hAnsi="Times New Roman"/>
        </w:rPr>
        <w:t xml:space="preserve"> (17,928 employees)</w:t>
      </w:r>
      <w:r w:rsidRPr="00FC7B95">
        <w:rPr>
          <w:rFonts w:ascii="Times New Roman" w:hAnsi="Times New Roman"/>
        </w:rPr>
        <w:t xml:space="preserve"> </w:t>
      </w:r>
      <w:r w:rsidR="005838AD">
        <w:rPr>
          <w:rFonts w:ascii="Times New Roman" w:hAnsi="Times New Roman"/>
        </w:rPr>
        <w:t>(</w:t>
      </w:r>
      <w:r w:rsidR="00972153">
        <w:rPr>
          <w:rFonts w:ascii="Times New Roman" w:hAnsi="Times New Roman"/>
        </w:rPr>
        <w:t>t</w:t>
      </w:r>
      <w:r w:rsidR="005838AD">
        <w:rPr>
          <w:rFonts w:ascii="Times New Roman" w:hAnsi="Times New Roman"/>
        </w:rPr>
        <w:t>otal employees 37,797)</w:t>
      </w:r>
      <w:r w:rsidR="00D24D74">
        <w:rPr>
          <w:rFonts w:ascii="Times New Roman" w:hAnsi="Times New Roman"/>
        </w:rPr>
        <w:t>]</w:t>
      </w:r>
      <w:r w:rsidR="00994640">
        <w:rPr>
          <w:rFonts w:ascii="Times New Roman" w:hAnsi="Times New Roman"/>
        </w:rPr>
        <w:t>.</w:t>
      </w:r>
      <w:r w:rsidR="00701AF5">
        <w:rPr>
          <w:rFonts w:ascii="Times New Roman" w:hAnsi="Times New Roman"/>
        </w:rPr>
        <w:t xml:space="preserve">  </w:t>
      </w:r>
      <w:r w:rsidRPr="00FC7B95">
        <w:rPr>
          <w:rFonts w:ascii="Times New Roman" w:hAnsi="Times New Roman"/>
        </w:rPr>
        <w:t xml:space="preserve">However, West coast marine terminals are covered under International Longshore and Warehouse Union contracts, which discourage these employers from using VTLs.  Further, </w:t>
      </w:r>
      <w:r w:rsidR="000479A7">
        <w:rPr>
          <w:rFonts w:ascii="Times New Roman" w:hAnsi="Times New Roman"/>
        </w:rPr>
        <w:t>a</w:t>
      </w:r>
      <w:r w:rsidRPr="00FC7B95">
        <w:rPr>
          <w:rFonts w:ascii="Times New Roman" w:hAnsi="Times New Roman"/>
        </w:rPr>
        <w:t xml:space="preserve">gency discussions with employers indicate that East and gulf coast employers rarely use VTLs in their </w:t>
      </w:r>
      <w:r w:rsidRPr="00FC7B95" w:rsidR="001569E8">
        <w:rPr>
          <w:rFonts w:ascii="Times New Roman" w:hAnsi="Times New Roman"/>
        </w:rPr>
        <w:t>shore-based</w:t>
      </w:r>
      <w:r w:rsidRPr="00FC7B95">
        <w:rPr>
          <w:rFonts w:ascii="Times New Roman" w:hAnsi="Times New Roman"/>
        </w:rPr>
        <w:t xml:space="preserve"> operations.  For these reasons, the </w:t>
      </w:r>
      <w:r w:rsidRPr="00FC7B95" w:rsidR="000479A7">
        <w:rPr>
          <w:rFonts w:ascii="Times New Roman" w:hAnsi="Times New Roman"/>
        </w:rPr>
        <w:t>agency</w:t>
      </w:r>
      <w:r w:rsidRPr="00FC7B95">
        <w:rPr>
          <w:rFonts w:ascii="Times New Roman" w:hAnsi="Times New Roman"/>
        </w:rPr>
        <w:t xml:space="preserve"> estimates that no more than 10 percent of marine terminals are currently using VTLs; the </w:t>
      </w:r>
      <w:r w:rsidR="000479A7">
        <w:rPr>
          <w:rFonts w:ascii="Times New Roman" w:hAnsi="Times New Roman"/>
        </w:rPr>
        <w:t>a</w:t>
      </w:r>
      <w:r w:rsidRPr="00FC7B95">
        <w:rPr>
          <w:rFonts w:ascii="Times New Roman" w:hAnsi="Times New Roman"/>
        </w:rPr>
        <w:t xml:space="preserve">gency will conservatively assume 10 percent are for the purposes for calculating this ICR.  The </w:t>
      </w:r>
      <w:r w:rsidR="00BE5697">
        <w:rPr>
          <w:rFonts w:ascii="Times New Roman" w:hAnsi="Times New Roman"/>
        </w:rPr>
        <w:t>a</w:t>
      </w:r>
      <w:r w:rsidRPr="00FC7B95">
        <w:rPr>
          <w:rFonts w:ascii="Times New Roman" w:hAnsi="Times New Roman"/>
        </w:rPr>
        <w:t xml:space="preserve">gency will retain the same percentage as the last ICR update. </w:t>
      </w:r>
    </w:p>
    <w:p w:rsidR="00455CE2" w:rsidRPr="00FC7B95" w:rsidP="00455CE2" w14:paraId="2EFD9B93" w14:textId="77777777">
      <w:pPr>
        <w:widowControl/>
        <w:autoSpaceDE/>
        <w:autoSpaceDN/>
        <w:adjustRightInd/>
        <w:rPr>
          <w:rFonts w:ascii="Times New Roman" w:hAnsi="Times New Roman"/>
          <w:b/>
        </w:rPr>
      </w:pPr>
    </w:p>
    <w:p w:rsidR="00455CE2" w:rsidRPr="00FC7B95" w:rsidP="00AE08DD" w14:paraId="5246327D" w14:textId="77777777">
      <w:pPr>
        <w:widowControl/>
        <w:autoSpaceDE/>
        <w:autoSpaceDN/>
        <w:adjustRightInd/>
        <w:spacing w:after="200" w:line="276" w:lineRule="auto"/>
        <w:rPr>
          <w:rFonts w:ascii="Times New Roman" w:hAnsi="Times New Roman"/>
          <w:b/>
        </w:rPr>
      </w:pPr>
      <w:r w:rsidRPr="00FC7B95">
        <w:rPr>
          <w:rFonts w:ascii="Times New Roman" w:hAnsi="Times New Roman"/>
          <w:b/>
        </w:rPr>
        <w:t>Estimated Wage Rates</w:t>
      </w:r>
    </w:p>
    <w:p w:rsidR="00455CE2" w:rsidRPr="00701AF5" w:rsidP="00455CE2" w14:paraId="6A0BC850" w14:textId="77777777">
      <w:pPr>
        <w:widowControl/>
        <w:tabs>
          <w:tab w:val="left" w:pos="-1440"/>
        </w:tabs>
        <w:autoSpaceDE/>
        <w:autoSpaceDN/>
        <w:adjustRightInd/>
        <w:rPr>
          <w:rFonts w:ascii="Times New Roman" w:hAnsi="Times New Roman"/>
        </w:rPr>
      </w:pPr>
      <w:r w:rsidRPr="00701AF5">
        <w:rPr>
          <w:rFonts w:ascii="Times New Roman" w:hAnsi="Times New Roman"/>
        </w:rPr>
        <w:t xml:space="preserve">The </w:t>
      </w:r>
      <w:r w:rsidRPr="00701AF5" w:rsidR="00BE5697">
        <w:rPr>
          <w:rFonts w:ascii="Times New Roman" w:hAnsi="Times New Roman"/>
        </w:rPr>
        <w:t>a</w:t>
      </w:r>
      <w:r w:rsidRPr="00701AF5">
        <w:rPr>
          <w:rFonts w:ascii="Times New Roman" w:hAnsi="Times New Roman"/>
        </w:rPr>
        <w:t xml:space="preserve">gency determined the wage rate from mean hourly wage earnings to represent the cost of employee time.  For the relevant standard occupational classification category, OSHA used the wage rates reported in the Bureau of Labor Statistics, U.S. Department of Labor, </w:t>
      </w:r>
      <w:r w:rsidRPr="00701AF5">
        <w:rPr>
          <w:rFonts w:ascii="Times New Roman" w:hAnsi="Times New Roman"/>
          <w:i/>
          <w:iCs/>
        </w:rPr>
        <w:t xml:space="preserve">Occupational Employment </w:t>
      </w:r>
      <w:r w:rsidRPr="00701AF5" w:rsidR="009165BE">
        <w:rPr>
          <w:rFonts w:ascii="Times New Roman" w:hAnsi="Times New Roman"/>
          <w:i/>
          <w:iCs/>
        </w:rPr>
        <w:t xml:space="preserve">and Wage </w:t>
      </w:r>
      <w:r w:rsidRPr="00701AF5">
        <w:rPr>
          <w:rFonts w:ascii="Times New Roman" w:hAnsi="Times New Roman"/>
          <w:i/>
          <w:iCs/>
        </w:rPr>
        <w:t>Statistics (OE</w:t>
      </w:r>
      <w:r w:rsidRPr="00701AF5" w:rsidR="009165BE">
        <w:rPr>
          <w:rFonts w:ascii="Times New Roman" w:hAnsi="Times New Roman"/>
          <w:i/>
          <w:iCs/>
        </w:rPr>
        <w:t>W</w:t>
      </w:r>
      <w:r w:rsidRPr="00701AF5">
        <w:rPr>
          <w:rFonts w:ascii="Times New Roman" w:hAnsi="Times New Roman"/>
          <w:i/>
          <w:iCs/>
        </w:rPr>
        <w:t>S)</w:t>
      </w:r>
      <w:r w:rsidRPr="00701AF5">
        <w:rPr>
          <w:rFonts w:ascii="Times New Roman" w:hAnsi="Times New Roman"/>
        </w:rPr>
        <w:t>, May 20</w:t>
      </w:r>
      <w:r w:rsidRPr="00701AF5" w:rsidR="004D7C27">
        <w:rPr>
          <w:rFonts w:ascii="Times New Roman" w:hAnsi="Times New Roman"/>
        </w:rPr>
        <w:t xml:space="preserve">23 [date accessed: </w:t>
      </w:r>
      <w:r w:rsidRPr="00701AF5" w:rsidR="00AB53E3">
        <w:rPr>
          <w:rFonts w:ascii="Times New Roman" w:hAnsi="Times New Roman"/>
        </w:rPr>
        <w:t>June 20, 2024</w:t>
      </w:r>
      <w:r w:rsidRPr="00701AF5" w:rsidR="004D7C27">
        <w:rPr>
          <w:rFonts w:ascii="Times New Roman" w:hAnsi="Times New Roman"/>
        </w:rPr>
        <w:t>]</w:t>
      </w:r>
      <w:r w:rsidRPr="00701AF5">
        <w:rPr>
          <w:rFonts w:ascii="Times New Roman" w:hAnsi="Times New Roman"/>
        </w:rPr>
        <w:t>.  (OE</w:t>
      </w:r>
      <w:r w:rsidRPr="00701AF5" w:rsidR="004D7C27">
        <w:rPr>
          <w:rFonts w:ascii="Times New Roman" w:hAnsi="Times New Roman"/>
        </w:rPr>
        <w:t>W</w:t>
      </w:r>
      <w:r w:rsidRPr="00701AF5">
        <w:rPr>
          <w:rFonts w:ascii="Times New Roman" w:hAnsi="Times New Roman"/>
        </w:rPr>
        <w:t xml:space="preserve">S data is available at </w:t>
      </w:r>
      <w:hyperlink r:id="rId9" w:history="1">
        <w:r w:rsidRPr="00701AF5" w:rsidR="00CE5D44">
          <w:rPr>
            <w:rStyle w:val="Hyperlink"/>
            <w:rFonts w:ascii="Times New Roman" w:hAnsi="Times New Roman" w:cs="Times New Roman"/>
            <w:sz w:val="24"/>
            <w:szCs w:val="24"/>
          </w:rPr>
          <w:t>https://www.bls.gov/oes/tables.htm</w:t>
        </w:r>
      </w:hyperlink>
      <w:r w:rsidRPr="00701AF5" w:rsidR="00CE5D44">
        <w:rPr>
          <w:rStyle w:val="Hyperlink"/>
          <w:rFonts w:ascii="Times New Roman" w:hAnsi="Times New Roman" w:cs="Times New Roman"/>
          <w:sz w:val="24"/>
          <w:szCs w:val="24"/>
        </w:rPr>
        <w:t xml:space="preserve">. </w:t>
      </w:r>
      <w:r w:rsidRPr="00701AF5" w:rsidR="00294D0F">
        <w:rPr>
          <w:rStyle w:val="Hyperlink"/>
          <w:rFonts w:ascii="Times New Roman" w:hAnsi="Times New Roman" w:cs="Times New Roman"/>
          <w:sz w:val="24"/>
          <w:szCs w:val="24"/>
        </w:rPr>
        <w:t xml:space="preserve"> </w:t>
      </w:r>
      <w:r w:rsidRPr="00701AF5">
        <w:rPr>
          <w:rFonts w:ascii="Times New Roman" w:hAnsi="Times New Roman"/>
        </w:rPr>
        <w:t>To access a wage rate, sel</w:t>
      </w:r>
      <w:r w:rsidRPr="00701AF5" w:rsidR="00AC52A6">
        <w:rPr>
          <w:rFonts w:ascii="Times New Roman" w:hAnsi="Times New Roman"/>
        </w:rPr>
        <w:t>e</w:t>
      </w:r>
      <w:r w:rsidRPr="00701AF5">
        <w:rPr>
          <w:rFonts w:ascii="Times New Roman" w:hAnsi="Times New Roman"/>
        </w:rPr>
        <w:t>ct the year, “Occupation profiles,” and the Standard Occupational Classification (SOC) code.)</w:t>
      </w:r>
    </w:p>
    <w:p w:rsidR="00455CE2" w:rsidRPr="00701AF5" w:rsidP="00455CE2" w14:paraId="61109C46" w14:textId="77777777">
      <w:pPr>
        <w:widowControl/>
        <w:tabs>
          <w:tab w:val="left" w:pos="-1440"/>
        </w:tabs>
        <w:autoSpaceDE/>
        <w:autoSpaceDN/>
        <w:adjustRightInd/>
        <w:rPr>
          <w:rFonts w:ascii="Times New Roman" w:hAnsi="Times New Roman"/>
        </w:rPr>
      </w:pPr>
    </w:p>
    <w:p w:rsidR="00EC46E7" w:rsidRPr="00701AF5" w:rsidP="00EC46E7" w14:paraId="554802E5" w14:textId="77777777">
      <w:pPr>
        <w:pStyle w:val="Default"/>
      </w:pPr>
      <w:r w:rsidRPr="00701AF5">
        <w:rPr>
          <w:iCs/>
        </w:rPr>
        <w:t xml:space="preserve">To account for fringe benefits, the agency used the Bureau of Labor </w:t>
      </w:r>
      <w:r w:rsidR="00B10CCB">
        <w:rPr>
          <w:iCs/>
        </w:rPr>
        <w:t>Statistics</w:t>
      </w:r>
      <w:r w:rsidRPr="00701AF5" w:rsidR="00B10CCB">
        <w:t xml:space="preserve"> </w:t>
      </w:r>
      <w:r w:rsidRPr="00701AF5" w:rsidR="00AC12C3">
        <w:t>(</w:t>
      </w:r>
      <w:r w:rsidRPr="00701AF5" w:rsidR="007A2F13">
        <w:t>BLS</w:t>
      </w:r>
      <w:r w:rsidRPr="00701AF5" w:rsidR="00AC12C3">
        <w:t>)</w:t>
      </w:r>
      <w:r w:rsidRPr="00701AF5" w:rsidR="007A2F13">
        <w:t xml:space="preserve"> </w:t>
      </w:r>
      <w:r w:rsidRPr="00701AF5">
        <w:rPr>
          <w:i/>
          <w:iCs/>
        </w:rPr>
        <w:t xml:space="preserve">Employer Costs for Employee </w:t>
      </w:r>
      <w:r w:rsidRPr="00701AF5" w:rsidR="00213E6C">
        <w:rPr>
          <w:i/>
          <w:iCs/>
        </w:rPr>
        <w:t xml:space="preserve">Compensation March 2024 </w:t>
      </w:r>
      <w:r w:rsidRPr="00701AF5" w:rsidR="00213E6C">
        <w:t xml:space="preserve">news release text, released 10:00 AM (ET), June 18, 2024 </w:t>
      </w:r>
      <w:r w:rsidRPr="00701AF5">
        <w:t xml:space="preserve"> (</w:t>
      </w:r>
      <w:hyperlink r:id="rId10" w:history="1">
        <w:r w:rsidRPr="00701AF5">
          <w:rPr>
            <w:rFonts w:eastAsia="Calibri"/>
            <w:color w:val="003399"/>
            <w:u w:val="single"/>
          </w:rPr>
          <w:t>https://www.bls.gov/news.release/pdf/ecec.pdf</w:t>
        </w:r>
      </w:hyperlink>
      <w:r w:rsidRPr="00701AF5">
        <w:t>).</w:t>
      </w:r>
      <w:r w:rsidR="00CF0637">
        <w:rPr>
          <w:i/>
          <w:iCs/>
        </w:rPr>
        <w:t xml:space="preserve">  </w:t>
      </w:r>
      <w:r w:rsidRPr="00701AF5">
        <w:t>BLS reported that for private industry workers, fringe benefits accounted for 29.</w:t>
      </w:r>
      <w:r w:rsidRPr="00701AF5" w:rsidR="00035CCB">
        <w:t>7</w:t>
      </w:r>
      <w:r w:rsidRPr="00701AF5">
        <w:t xml:space="preserve"> percent of total compensation and wages accounted for the remaining 70.</w:t>
      </w:r>
      <w:r w:rsidRPr="00701AF5" w:rsidR="00035CCB">
        <w:t>3</w:t>
      </w:r>
      <w:r w:rsidRPr="00701AF5">
        <w:t xml:space="preserve"> percent.  To calculate the loaded hourly wage for each occupation, the agency divided the mean hourly wage rate by 1 minus the fringe benefits.  </w:t>
      </w:r>
    </w:p>
    <w:p w:rsidR="00455CE2" w:rsidRPr="00FC7B95" w:rsidP="00455CE2" w14:paraId="46A3E063" w14:textId="77777777">
      <w:pPr>
        <w:widowControl/>
        <w:tabs>
          <w:tab w:val="left" w:pos="-1440"/>
        </w:tabs>
        <w:autoSpaceDE/>
        <w:autoSpaceDN/>
        <w:adjustRightInd/>
        <w:rPr>
          <w:rFonts w:ascii="Times New Roman" w:hAnsi="Times New Roman"/>
        </w:rPr>
      </w:pPr>
    </w:p>
    <w:p w:rsidR="00455CE2" w:rsidRPr="00FC7B95" w:rsidP="00455CE2" w14:paraId="17E3FD99" w14:textId="77777777">
      <w:pPr>
        <w:widowControl/>
        <w:tabs>
          <w:tab w:val="left" w:pos="-1440"/>
        </w:tabs>
        <w:autoSpaceDE/>
        <w:autoSpaceDN/>
        <w:adjustRightInd/>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799"/>
        <w:gridCol w:w="1680"/>
        <w:gridCol w:w="1769"/>
        <w:gridCol w:w="2260"/>
      </w:tblGrid>
      <w:tr w14:paraId="1B6B8830" w14:textId="77777777" w:rsidTr="00E276A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350" w:type="dxa"/>
            <w:gridSpan w:val="5"/>
            <w:shd w:val="clear" w:color="auto" w:fill="DBE5F1" w:themeFill="accent1" w:themeFillTint="33"/>
          </w:tcPr>
          <w:p w:rsidR="00455CE2" w:rsidRPr="00FC7B95" w:rsidP="004A093F" w14:paraId="2084A2F0" w14:textId="77777777">
            <w:pPr>
              <w:widowControl/>
              <w:tabs>
                <w:tab w:val="left" w:pos="-1440"/>
              </w:tabs>
              <w:autoSpaceDE/>
              <w:autoSpaceDN/>
              <w:adjustRightInd/>
              <w:jc w:val="center"/>
              <w:rPr>
                <w:rFonts w:ascii="Times New Roman" w:hAnsi="Times New Roman"/>
                <w:b/>
              </w:rPr>
            </w:pPr>
            <w:r w:rsidRPr="00FC7B95">
              <w:rPr>
                <w:rFonts w:ascii="Times New Roman" w:hAnsi="Times New Roman"/>
                <w:b/>
              </w:rPr>
              <w:t>Table 1 – WAGE HOUR ESTIMATES</w:t>
            </w:r>
          </w:p>
        </w:tc>
      </w:tr>
      <w:tr w14:paraId="0A8B9608" w14:textId="77777777" w:rsidTr="00E276A2">
        <w:tblPrEx>
          <w:tblW w:w="0" w:type="auto"/>
          <w:tblLook w:val="04A0"/>
        </w:tblPrEx>
        <w:trPr>
          <w:tblHeader/>
        </w:trPr>
        <w:tc>
          <w:tcPr>
            <w:tcW w:w="1842" w:type="dxa"/>
            <w:shd w:val="clear" w:color="auto" w:fill="C6D9F0" w:themeFill="text2" w:themeFillTint="33"/>
          </w:tcPr>
          <w:p w:rsidR="000851B4" w:rsidRPr="00FC7B95" w:rsidP="001569E8" w14:paraId="0754595B" w14:textId="77777777">
            <w:pPr>
              <w:widowControl/>
              <w:tabs>
                <w:tab w:val="left" w:pos="-1440"/>
              </w:tabs>
              <w:autoSpaceDE/>
              <w:autoSpaceDN/>
              <w:adjustRightInd/>
              <w:jc w:val="center"/>
              <w:rPr>
                <w:rFonts w:ascii="Times New Roman" w:hAnsi="Times New Roman"/>
                <w:b/>
              </w:rPr>
            </w:pPr>
            <w:r w:rsidRPr="00FC7B95">
              <w:rPr>
                <w:rFonts w:ascii="Times New Roman" w:hAnsi="Times New Roman"/>
                <w:b/>
              </w:rPr>
              <w:t>Occupational Title</w:t>
            </w:r>
          </w:p>
        </w:tc>
        <w:tc>
          <w:tcPr>
            <w:tcW w:w="1799" w:type="dxa"/>
            <w:shd w:val="clear" w:color="auto" w:fill="C6D9F0" w:themeFill="text2" w:themeFillTint="33"/>
          </w:tcPr>
          <w:p w:rsidR="000851B4" w:rsidRPr="00FC7B95" w:rsidP="001569E8" w14:paraId="49F4A936" w14:textId="77777777">
            <w:pPr>
              <w:widowControl/>
              <w:tabs>
                <w:tab w:val="left" w:pos="-1440"/>
              </w:tabs>
              <w:autoSpaceDE/>
              <w:autoSpaceDN/>
              <w:adjustRightInd/>
              <w:jc w:val="center"/>
              <w:rPr>
                <w:rFonts w:ascii="Times New Roman" w:hAnsi="Times New Roman"/>
                <w:b/>
              </w:rPr>
            </w:pPr>
            <w:r>
              <w:rPr>
                <w:rFonts w:ascii="Times New Roman" w:hAnsi="Times New Roman"/>
                <w:b/>
              </w:rPr>
              <w:t>SOC</w:t>
            </w:r>
            <w:r w:rsidRPr="00FC7B95">
              <w:rPr>
                <w:rFonts w:ascii="Times New Roman" w:hAnsi="Times New Roman"/>
                <w:b/>
              </w:rPr>
              <w:t xml:space="preserve"> Code</w:t>
            </w:r>
          </w:p>
        </w:tc>
        <w:tc>
          <w:tcPr>
            <w:tcW w:w="1680" w:type="dxa"/>
            <w:shd w:val="clear" w:color="auto" w:fill="C6D9F0" w:themeFill="text2" w:themeFillTint="33"/>
          </w:tcPr>
          <w:p w:rsidR="00AB289A" w:rsidRPr="001569E8" w:rsidP="00AB289A" w14:paraId="4A0C5C73" w14:textId="77777777">
            <w:pPr>
              <w:jc w:val="center"/>
              <w:rPr>
                <w:rFonts w:ascii="Times New Roman" w:hAnsi="Times New Roman"/>
                <w:b/>
                <w:bCs/>
              </w:rPr>
            </w:pPr>
            <w:r w:rsidRPr="001569E8">
              <w:rPr>
                <w:rFonts w:ascii="Times New Roman" w:hAnsi="Times New Roman"/>
                <w:b/>
                <w:bCs/>
              </w:rPr>
              <w:t>Mean Hour</w:t>
            </w:r>
            <w:r w:rsidR="00502D96">
              <w:rPr>
                <w:rFonts w:ascii="Times New Roman" w:hAnsi="Times New Roman"/>
                <w:b/>
                <w:bCs/>
              </w:rPr>
              <w:t>ly</w:t>
            </w:r>
            <w:r w:rsidRPr="001569E8">
              <w:rPr>
                <w:rFonts w:ascii="Times New Roman" w:hAnsi="Times New Roman"/>
                <w:b/>
                <w:bCs/>
              </w:rPr>
              <w:t xml:space="preserve"> Wage Rate</w:t>
            </w:r>
          </w:p>
          <w:p w:rsidR="000851B4" w:rsidRPr="00FC7B95" w:rsidP="001569E8" w14:paraId="57438DD4" w14:textId="77777777">
            <w:pPr>
              <w:widowControl/>
              <w:tabs>
                <w:tab w:val="left" w:pos="-1440"/>
              </w:tabs>
              <w:autoSpaceDE/>
              <w:autoSpaceDN/>
              <w:adjustRightInd/>
              <w:jc w:val="center"/>
              <w:rPr>
                <w:rFonts w:ascii="Times New Roman" w:hAnsi="Times New Roman"/>
                <w:b/>
              </w:rPr>
            </w:pPr>
            <w:r w:rsidRPr="001569E8">
              <w:rPr>
                <w:rFonts w:ascii="Times New Roman" w:hAnsi="Times New Roman"/>
                <w:b/>
                <w:bCs/>
              </w:rPr>
              <w:t>(A)</w:t>
            </w:r>
          </w:p>
        </w:tc>
        <w:tc>
          <w:tcPr>
            <w:tcW w:w="1769" w:type="dxa"/>
            <w:shd w:val="clear" w:color="auto" w:fill="C6D9F0" w:themeFill="text2" w:themeFillTint="33"/>
          </w:tcPr>
          <w:p w:rsidR="000851B4" w:rsidRPr="00FC7B95" w:rsidP="001569E8" w14:paraId="55A4E6FD" w14:textId="77777777">
            <w:pPr>
              <w:widowControl/>
              <w:tabs>
                <w:tab w:val="left" w:pos="-1440"/>
              </w:tabs>
              <w:autoSpaceDE/>
              <w:autoSpaceDN/>
              <w:adjustRightInd/>
              <w:jc w:val="center"/>
              <w:rPr>
                <w:rFonts w:ascii="Times New Roman" w:hAnsi="Times New Roman"/>
                <w:b/>
              </w:rPr>
            </w:pPr>
            <w:r w:rsidRPr="00FC7B95">
              <w:rPr>
                <w:rFonts w:ascii="Times New Roman" w:hAnsi="Times New Roman"/>
                <w:b/>
              </w:rPr>
              <w:t>Fringe Benefits</w:t>
            </w:r>
          </w:p>
          <w:p w:rsidR="000851B4" w:rsidRPr="00FC7B95" w:rsidP="001569E8" w14:paraId="323E641C" w14:textId="77777777">
            <w:pPr>
              <w:widowControl/>
              <w:tabs>
                <w:tab w:val="left" w:pos="-1440"/>
              </w:tabs>
              <w:autoSpaceDE/>
              <w:autoSpaceDN/>
              <w:adjustRightInd/>
              <w:jc w:val="center"/>
              <w:rPr>
                <w:rFonts w:ascii="Times New Roman" w:hAnsi="Times New Roman"/>
                <w:b/>
              </w:rPr>
            </w:pPr>
            <w:r>
              <w:rPr>
                <w:rFonts w:ascii="Times New Roman" w:hAnsi="Times New Roman"/>
                <w:b/>
              </w:rPr>
              <w:t>(</w:t>
            </w:r>
            <w:r w:rsidR="00442E8A">
              <w:rPr>
                <w:rFonts w:ascii="Times New Roman" w:hAnsi="Times New Roman"/>
                <w:b/>
              </w:rPr>
              <w:t>B</w:t>
            </w:r>
            <w:r w:rsidR="002B1236">
              <w:rPr>
                <w:rFonts w:ascii="Times New Roman" w:hAnsi="Times New Roman"/>
                <w:b/>
              </w:rPr>
              <w:t>)</w:t>
            </w:r>
          </w:p>
        </w:tc>
        <w:tc>
          <w:tcPr>
            <w:tcW w:w="2260" w:type="dxa"/>
            <w:shd w:val="clear" w:color="auto" w:fill="C6D9F0" w:themeFill="text2" w:themeFillTint="33"/>
          </w:tcPr>
          <w:p w:rsidR="000851B4" w:rsidRPr="002B1236" w:rsidP="001569E8" w14:paraId="1E9344BD" w14:textId="77777777">
            <w:pPr>
              <w:widowControl/>
              <w:tabs>
                <w:tab w:val="left" w:pos="-1440"/>
              </w:tabs>
              <w:autoSpaceDE/>
              <w:autoSpaceDN/>
              <w:adjustRightInd/>
              <w:jc w:val="center"/>
              <w:rPr>
                <w:rFonts w:ascii="Times New Roman" w:hAnsi="Times New Roman"/>
                <w:b/>
              </w:rPr>
            </w:pPr>
            <w:r w:rsidRPr="002B1236">
              <w:rPr>
                <w:rFonts w:ascii="Times New Roman" w:hAnsi="Times New Roman"/>
                <w:b/>
              </w:rPr>
              <w:t xml:space="preserve">Loaded </w:t>
            </w:r>
            <w:r w:rsidR="00502D96">
              <w:rPr>
                <w:rFonts w:ascii="Times New Roman" w:hAnsi="Times New Roman"/>
                <w:b/>
              </w:rPr>
              <w:t>H</w:t>
            </w:r>
            <w:r w:rsidRPr="002B1236">
              <w:rPr>
                <w:rFonts w:ascii="Times New Roman" w:hAnsi="Times New Roman"/>
                <w:b/>
              </w:rPr>
              <w:t>ourly Wage Rate</w:t>
            </w:r>
          </w:p>
          <w:p w:rsidR="000851B4" w:rsidRPr="002B1236" w:rsidP="001569E8" w14:paraId="12C0D3D7" w14:textId="77777777">
            <w:pPr>
              <w:widowControl/>
              <w:tabs>
                <w:tab w:val="left" w:pos="-1440"/>
              </w:tabs>
              <w:autoSpaceDE/>
              <w:autoSpaceDN/>
              <w:adjustRightInd/>
              <w:jc w:val="center"/>
              <w:rPr>
                <w:rFonts w:ascii="Times New Roman" w:hAnsi="Times New Roman"/>
                <w:b/>
              </w:rPr>
            </w:pPr>
            <w:r w:rsidRPr="001569E8">
              <w:rPr>
                <w:rFonts w:ascii="Times New Roman" w:hAnsi="Times New Roman"/>
                <w:b/>
                <w:bCs/>
              </w:rPr>
              <w:t>(C) = (A)/((1-(B))</w:t>
            </w:r>
          </w:p>
        </w:tc>
      </w:tr>
      <w:tr w14:paraId="1BB3CFC6" w14:textId="77777777" w:rsidTr="00C50808">
        <w:tblPrEx>
          <w:tblW w:w="0" w:type="auto"/>
          <w:tblLook w:val="04A0"/>
        </w:tblPrEx>
        <w:tc>
          <w:tcPr>
            <w:tcW w:w="1842" w:type="dxa"/>
            <w:shd w:val="clear" w:color="auto" w:fill="auto"/>
          </w:tcPr>
          <w:p w:rsidR="00455CE2" w:rsidRPr="00FC7B95" w:rsidP="004A093F" w14:paraId="280769DB" w14:textId="77777777">
            <w:pPr>
              <w:widowControl/>
              <w:tabs>
                <w:tab w:val="left" w:pos="-1440"/>
              </w:tabs>
              <w:autoSpaceDE/>
              <w:autoSpaceDN/>
              <w:adjustRightInd/>
              <w:rPr>
                <w:rFonts w:ascii="Times New Roman" w:hAnsi="Times New Roman"/>
              </w:rPr>
            </w:pPr>
            <w:r>
              <w:rPr>
                <w:rFonts w:ascii="Times New Roman" w:hAnsi="Times New Roman"/>
              </w:rPr>
              <w:t>General and Operations Managers</w:t>
            </w:r>
          </w:p>
        </w:tc>
        <w:tc>
          <w:tcPr>
            <w:tcW w:w="1799" w:type="dxa"/>
            <w:shd w:val="clear" w:color="auto" w:fill="auto"/>
            <w:vAlign w:val="center"/>
          </w:tcPr>
          <w:p w:rsidR="00455CE2" w:rsidRPr="00FC7B95" w:rsidP="00C50808" w14:paraId="3F74ABD5" w14:textId="77777777">
            <w:pPr>
              <w:widowControl/>
              <w:tabs>
                <w:tab w:val="left" w:pos="-1440"/>
              </w:tabs>
              <w:autoSpaceDE/>
              <w:autoSpaceDN/>
              <w:adjustRightInd/>
              <w:jc w:val="center"/>
              <w:rPr>
                <w:rFonts w:ascii="Times New Roman" w:hAnsi="Times New Roman"/>
              </w:rPr>
            </w:pPr>
            <w:r w:rsidRPr="00FC7B95">
              <w:rPr>
                <w:rFonts w:ascii="Times New Roman" w:hAnsi="Times New Roman"/>
              </w:rPr>
              <w:t>11-1021</w:t>
            </w:r>
          </w:p>
        </w:tc>
        <w:tc>
          <w:tcPr>
            <w:tcW w:w="1680" w:type="dxa"/>
            <w:shd w:val="clear" w:color="auto" w:fill="auto"/>
            <w:vAlign w:val="center"/>
          </w:tcPr>
          <w:p w:rsidR="00455CE2" w:rsidRPr="00FC7B95" w:rsidP="00C50808" w14:paraId="79F0E9D6" w14:textId="77777777">
            <w:pPr>
              <w:widowControl/>
              <w:tabs>
                <w:tab w:val="left" w:pos="-1440"/>
              </w:tabs>
              <w:autoSpaceDE/>
              <w:autoSpaceDN/>
              <w:adjustRightInd/>
              <w:jc w:val="center"/>
              <w:rPr>
                <w:rFonts w:ascii="Times New Roman" w:hAnsi="Times New Roman"/>
              </w:rPr>
            </w:pPr>
            <w:r w:rsidRPr="00FC7B95">
              <w:rPr>
                <w:rFonts w:ascii="Times New Roman" w:hAnsi="Times New Roman"/>
              </w:rPr>
              <w:t>$</w:t>
            </w:r>
            <w:r w:rsidR="005B1E7D">
              <w:rPr>
                <w:rFonts w:ascii="Times New Roman" w:hAnsi="Times New Roman"/>
              </w:rPr>
              <w:t>62.18</w:t>
            </w:r>
          </w:p>
        </w:tc>
        <w:tc>
          <w:tcPr>
            <w:tcW w:w="1769" w:type="dxa"/>
            <w:shd w:val="clear" w:color="auto" w:fill="auto"/>
            <w:vAlign w:val="center"/>
          </w:tcPr>
          <w:p w:rsidR="00455CE2" w:rsidRPr="00FC7B95" w:rsidP="00C50808" w14:paraId="2A47A051" w14:textId="77777777">
            <w:pPr>
              <w:widowControl/>
              <w:tabs>
                <w:tab w:val="left" w:pos="-1440"/>
              </w:tabs>
              <w:autoSpaceDE/>
              <w:autoSpaceDN/>
              <w:adjustRightInd/>
              <w:jc w:val="center"/>
              <w:rPr>
                <w:rFonts w:ascii="Times New Roman" w:hAnsi="Times New Roman"/>
              </w:rPr>
            </w:pPr>
            <w:r>
              <w:rPr>
                <w:rFonts w:ascii="Times New Roman" w:hAnsi="Times New Roman"/>
              </w:rPr>
              <w:t>0</w:t>
            </w:r>
            <w:r w:rsidR="009E72A9">
              <w:rPr>
                <w:rFonts w:ascii="Times New Roman" w:hAnsi="Times New Roman"/>
              </w:rPr>
              <w:t>.29</w:t>
            </w:r>
            <w:r w:rsidR="003A1F7A">
              <w:rPr>
                <w:rFonts w:ascii="Times New Roman" w:hAnsi="Times New Roman"/>
              </w:rPr>
              <w:t>7</w:t>
            </w:r>
          </w:p>
        </w:tc>
        <w:tc>
          <w:tcPr>
            <w:tcW w:w="2260" w:type="dxa"/>
            <w:shd w:val="clear" w:color="auto" w:fill="auto"/>
            <w:vAlign w:val="center"/>
          </w:tcPr>
          <w:p w:rsidR="00455CE2" w:rsidRPr="00FC7B95" w:rsidP="00C50808" w14:paraId="18DE1AB8" w14:textId="77777777">
            <w:pPr>
              <w:widowControl/>
              <w:tabs>
                <w:tab w:val="left" w:pos="-1440"/>
              </w:tabs>
              <w:autoSpaceDE/>
              <w:autoSpaceDN/>
              <w:adjustRightInd/>
              <w:jc w:val="center"/>
              <w:rPr>
                <w:rFonts w:ascii="Times New Roman" w:hAnsi="Times New Roman"/>
              </w:rPr>
            </w:pPr>
            <w:r w:rsidRPr="00FC7B95">
              <w:rPr>
                <w:rFonts w:ascii="Times New Roman" w:hAnsi="Times New Roman"/>
              </w:rPr>
              <w:t>$</w:t>
            </w:r>
            <w:r w:rsidR="00A26735">
              <w:rPr>
                <w:rFonts w:ascii="Times New Roman" w:hAnsi="Times New Roman"/>
              </w:rPr>
              <w:t>88.</w:t>
            </w:r>
            <w:r w:rsidR="001D122F">
              <w:rPr>
                <w:rFonts w:ascii="Times New Roman" w:hAnsi="Times New Roman"/>
              </w:rPr>
              <w:t>45</w:t>
            </w:r>
          </w:p>
        </w:tc>
      </w:tr>
      <w:tr w14:paraId="7D1B9898" w14:textId="77777777" w:rsidTr="00C50808">
        <w:tblPrEx>
          <w:tblW w:w="0" w:type="auto"/>
          <w:tblLook w:val="04A0"/>
        </w:tblPrEx>
        <w:tc>
          <w:tcPr>
            <w:tcW w:w="1842" w:type="dxa"/>
            <w:shd w:val="clear" w:color="auto" w:fill="auto"/>
          </w:tcPr>
          <w:p w:rsidR="00C6318E" w:rsidRPr="00FC7B95" w:rsidP="004A093F" w14:paraId="5C36AAFB" w14:textId="77777777">
            <w:pPr>
              <w:widowControl/>
              <w:tabs>
                <w:tab w:val="left" w:pos="-1440"/>
              </w:tabs>
              <w:autoSpaceDE/>
              <w:autoSpaceDN/>
              <w:adjustRightInd/>
              <w:rPr>
                <w:rFonts w:ascii="Times New Roman" w:hAnsi="Times New Roman"/>
              </w:rPr>
            </w:pPr>
            <w:r>
              <w:rPr>
                <w:rFonts w:ascii="Times New Roman" w:hAnsi="Times New Roman"/>
              </w:rPr>
              <w:t>Maintenance Worker</w:t>
            </w:r>
            <w:r w:rsidR="00C60234">
              <w:rPr>
                <w:rFonts w:ascii="Times New Roman" w:hAnsi="Times New Roman"/>
              </w:rPr>
              <w:t>s, Machinery</w:t>
            </w:r>
          </w:p>
        </w:tc>
        <w:tc>
          <w:tcPr>
            <w:tcW w:w="1799" w:type="dxa"/>
            <w:shd w:val="clear" w:color="auto" w:fill="auto"/>
            <w:vAlign w:val="center"/>
          </w:tcPr>
          <w:p w:rsidR="00C6318E" w:rsidRPr="00FC7B95" w:rsidP="00C50808" w14:paraId="384A4709" w14:textId="77777777">
            <w:pPr>
              <w:widowControl/>
              <w:tabs>
                <w:tab w:val="left" w:pos="-1440"/>
              </w:tabs>
              <w:autoSpaceDE/>
              <w:autoSpaceDN/>
              <w:adjustRightInd/>
              <w:jc w:val="center"/>
              <w:rPr>
                <w:rFonts w:ascii="Times New Roman" w:hAnsi="Times New Roman"/>
              </w:rPr>
            </w:pPr>
            <w:r>
              <w:rPr>
                <w:rFonts w:ascii="Times New Roman" w:hAnsi="Times New Roman"/>
              </w:rPr>
              <w:t>49-9043</w:t>
            </w:r>
          </w:p>
        </w:tc>
        <w:tc>
          <w:tcPr>
            <w:tcW w:w="1680" w:type="dxa"/>
            <w:shd w:val="clear" w:color="auto" w:fill="auto"/>
            <w:vAlign w:val="center"/>
          </w:tcPr>
          <w:p w:rsidR="00C6318E" w:rsidRPr="00FC7B95" w:rsidP="00C50808" w14:paraId="1493F4AC" w14:textId="77777777">
            <w:pPr>
              <w:widowControl/>
              <w:tabs>
                <w:tab w:val="left" w:pos="-1440"/>
              </w:tabs>
              <w:autoSpaceDE/>
              <w:autoSpaceDN/>
              <w:adjustRightInd/>
              <w:jc w:val="center"/>
              <w:rPr>
                <w:rFonts w:ascii="Times New Roman" w:hAnsi="Times New Roman"/>
              </w:rPr>
            </w:pPr>
            <w:r>
              <w:rPr>
                <w:rFonts w:ascii="Times New Roman" w:hAnsi="Times New Roman"/>
              </w:rPr>
              <w:t>$</w:t>
            </w:r>
            <w:r w:rsidR="00972A28">
              <w:rPr>
                <w:rFonts w:ascii="Times New Roman" w:hAnsi="Times New Roman"/>
              </w:rPr>
              <w:t>28.13</w:t>
            </w:r>
          </w:p>
        </w:tc>
        <w:tc>
          <w:tcPr>
            <w:tcW w:w="1769" w:type="dxa"/>
            <w:shd w:val="clear" w:color="auto" w:fill="auto"/>
            <w:vAlign w:val="center"/>
          </w:tcPr>
          <w:p w:rsidR="00C6318E" w:rsidRPr="00FC7B95" w:rsidP="00C50808" w14:paraId="0B1E1A24" w14:textId="77777777">
            <w:pPr>
              <w:widowControl/>
              <w:tabs>
                <w:tab w:val="left" w:pos="-1440"/>
              </w:tabs>
              <w:autoSpaceDE/>
              <w:autoSpaceDN/>
              <w:adjustRightInd/>
              <w:jc w:val="center"/>
              <w:rPr>
                <w:rFonts w:ascii="Times New Roman" w:hAnsi="Times New Roman"/>
              </w:rPr>
            </w:pPr>
            <w:r>
              <w:rPr>
                <w:rFonts w:ascii="Times New Roman" w:hAnsi="Times New Roman"/>
              </w:rPr>
              <w:t>0</w:t>
            </w:r>
            <w:r w:rsidR="00607D56">
              <w:rPr>
                <w:rFonts w:ascii="Times New Roman" w:hAnsi="Times New Roman"/>
              </w:rPr>
              <w:t>.29</w:t>
            </w:r>
            <w:r w:rsidR="003A1F7A">
              <w:rPr>
                <w:rFonts w:ascii="Times New Roman" w:hAnsi="Times New Roman"/>
              </w:rPr>
              <w:t>7</w:t>
            </w:r>
          </w:p>
        </w:tc>
        <w:tc>
          <w:tcPr>
            <w:tcW w:w="2260" w:type="dxa"/>
            <w:shd w:val="clear" w:color="auto" w:fill="auto"/>
            <w:vAlign w:val="center"/>
          </w:tcPr>
          <w:p w:rsidR="00C6318E" w:rsidRPr="00FC7B95" w:rsidP="00C50808" w14:paraId="1CDD9EA3" w14:textId="77777777">
            <w:pPr>
              <w:widowControl/>
              <w:tabs>
                <w:tab w:val="left" w:pos="-1440"/>
              </w:tabs>
              <w:autoSpaceDE/>
              <w:autoSpaceDN/>
              <w:adjustRightInd/>
              <w:jc w:val="center"/>
              <w:rPr>
                <w:rFonts w:ascii="Times New Roman" w:hAnsi="Times New Roman"/>
              </w:rPr>
            </w:pPr>
            <w:r>
              <w:rPr>
                <w:rFonts w:ascii="Times New Roman" w:hAnsi="Times New Roman"/>
              </w:rPr>
              <w:t>$</w:t>
            </w:r>
            <w:r w:rsidR="00B52DF5">
              <w:rPr>
                <w:rFonts w:ascii="Times New Roman" w:hAnsi="Times New Roman"/>
              </w:rPr>
              <w:t>40.01</w:t>
            </w:r>
          </w:p>
        </w:tc>
      </w:tr>
      <w:tr w14:paraId="35E83BD1" w14:textId="77777777" w:rsidTr="00C50808">
        <w:tblPrEx>
          <w:tblW w:w="0" w:type="auto"/>
          <w:tblLook w:val="04A0"/>
        </w:tblPrEx>
        <w:tc>
          <w:tcPr>
            <w:tcW w:w="1842" w:type="dxa"/>
            <w:shd w:val="clear" w:color="auto" w:fill="auto"/>
          </w:tcPr>
          <w:p w:rsidR="003772D7" w:rsidP="004A093F" w14:paraId="26BA0711" w14:textId="77777777">
            <w:pPr>
              <w:widowControl/>
              <w:tabs>
                <w:tab w:val="left" w:pos="-1440"/>
              </w:tabs>
              <w:autoSpaceDE/>
              <w:autoSpaceDN/>
              <w:adjustRightInd/>
              <w:rPr>
                <w:rFonts w:ascii="Times New Roman" w:hAnsi="Times New Roman"/>
              </w:rPr>
            </w:pPr>
            <w:r>
              <w:rPr>
                <w:rFonts w:ascii="Times New Roman" w:hAnsi="Times New Roman"/>
              </w:rPr>
              <w:t>File Clerk</w:t>
            </w:r>
            <w:r w:rsidR="00623779">
              <w:rPr>
                <w:rFonts w:ascii="Times New Roman" w:hAnsi="Times New Roman"/>
              </w:rPr>
              <w:t>s</w:t>
            </w:r>
          </w:p>
        </w:tc>
        <w:tc>
          <w:tcPr>
            <w:tcW w:w="1799" w:type="dxa"/>
            <w:shd w:val="clear" w:color="auto" w:fill="auto"/>
            <w:vAlign w:val="center"/>
          </w:tcPr>
          <w:p w:rsidR="003772D7" w:rsidP="00C50808" w14:paraId="49ADD6CA" w14:textId="77777777">
            <w:pPr>
              <w:widowControl/>
              <w:tabs>
                <w:tab w:val="left" w:pos="-1440"/>
              </w:tabs>
              <w:autoSpaceDE/>
              <w:autoSpaceDN/>
              <w:adjustRightInd/>
              <w:jc w:val="center"/>
              <w:rPr>
                <w:rFonts w:ascii="Times New Roman" w:hAnsi="Times New Roman"/>
              </w:rPr>
            </w:pPr>
            <w:r>
              <w:rPr>
                <w:rFonts w:ascii="Times New Roman" w:hAnsi="Times New Roman"/>
              </w:rPr>
              <w:t>43-4071</w:t>
            </w:r>
          </w:p>
        </w:tc>
        <w:tc>
          <w:tcPr>
            <w:tcW w:w="1680" w:type="dxa"/>
            <w:shd w:val="clear" w:color="auto" w:fill="auto"/>
            <w:vAlign w:val="center"/>
          </w:tcPr>
          <w:p w:rsidR="003772D7" w:rsidP="00C50808" w14:paraId="2D15E564" w14:textId="77777777">
            <w:pPr>
              <w:widowControl/>
              <w:tabs>
                <w:tab w:val="left" w:pos="-1440"/>
              </w:tabs>
              <w:autoSpaceDE/>
              <w:autoSpaceDN/>
              <w:adjustRightInd/>
              <w:jc w:val="center"/>
              <w:rPr>
                <w:rFonts w:ascii="Times New Roman" w:hAnsi="Times New Roman"/>
              </w:rPr>
            </w:pPr>
            <w:r>
              <w:rPr>
                <w:rFonts w:ascii="Times New Roman" w:hAnsi="Times New Roman"/>
              </w:rPr>
              <w:t>$</w:t>
            </w:r>
            <w:r w:rsidR="00F640FA">
              <w:rPr>
                <w:rFonts w:ascii="Times New Roman" w:hAnsi="Times New Roman"/>
              </w:rPr>
              <w:t>19.58</w:t>
            </w:r>
          </w:p>
        </w:tc>
        <w:tc>
          <w:tcPr>
            <w:tcW w:w="1769" w:type="dxa"/>
            <w:shd w:val="clear" w:color="auto" w:fill="auto"/>
            <w:vAlign w:val="center"/>
          </w:tcPr>
          <w:p w:rsidR="003772D7" w:rsidP="00C50808" w14:paraId="3C0DF748" w14:textId="77777777">
            <w:pPr>
              <w:widowControl/>
              <w:tabs>
                <w:tab w:val="left" w:pos="-1440"/>
              </w:tabs>
              <w:autoSpaceDE/>
              <w:autoSpaceDN/>
              <w:adjustRightInd/>
              <w:jc w:val="center"/>
              <w:rPr>
                <w:rFonts w:ascii="Times New Roman" w:hAnsi="Times New Roman"/>
              </w:rPr>
            </w:pPr>
            <w:r>
              <w:rPr>
                <w:rFonts w:ascii="Times New Roman" w:hAnsi="Times New Roman"/>
              </w:rPr>
              <w:t>0</w:t>
            </w:r>
            <w:r w:rsidR="00607D56">
              <w:rPr>
                <w:rFonts w:ascii="Times New Roman" w:hAnsi="Times New Roman"/>
              </w:rPr>
              <w:t>.29</w:t>
            </w:r>
            <w:r w:rsidR="003A1F7A">
              <w:rPr>
                <w:rFonts w:ascii="Times New Roman" w:hAnsi="Times New Roman"/>
              </w:rPr>
              <w:t>7</w:t>
            </w:r>
          </w:p>
        </w:tc>
        <w:tc>
          <w:tcPr>
            <w:tcW w:w="2260" w:type="dxa"/>
            <w:shd w:val="clear" w:color="auto" w:fill="auto"/>
            <w:vAlign w:val="center"/>
          </w:tcPr>
          <w:p w:rsidR="003772D7" w:rsidP="00C50808" w14:paraId="7ED469B5" w14:textId="77777777">
            <w:pPr>
              <w:widowControl/>
              <w:tabs>
                <w:tab w:val="left" w:pos="-1440"/>
              </w:tabs>
              <w:autoSpaceDE/>
              <w:autoSpaceDN/>
              <w:adjustRightInd/>
              <w:jc w:val="center"/>
              <w:rPr>
                <w:rFonts w:ascii="Times New Roman" w:hAnsi="Times New Roman"/>
              </w:rPr>
            </w:pPr>
            <w:r>
              <w:rPr>
                <w:rFonts w:ascii="Times New Roman" w:hAnsi="Times New Roman"/>
              </w:rPr>
              <w:t>$</w:t>
            </w:r>
            <w:r w:rsidR="00B97045">
              <w:rPr>
                <w:rFonts w:ascii="Times New Roman" w:hAnsi="Times New Roman"/>
              </w:rPr>
              <w:t>27.8</w:t>
            </w:r>
            <w:r w:rsidR="007543B1">
              <w:rPr>
                <w:rFonts w:ascii="Times New Roman" w:hAnsi="Times New Roman"/>
              </w:rPr>
              <w:t>5</w:t>
            </w:r>
          </w:p>
        </w:tc>
      </w:tr>
    </w:tbl>
    <w:p w:rsidR="00457D31" w:rsidRPr="00FC7B95" w:rsidP="00CF0637" w14:paraId="294B8C88"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6B7994" w:rsidP="006B7994" w14:paraId="525AFB72" w14:textId="77777777">
      <w:pPr>
        <w:pStyle w:val="Default"/>
        <w:rPr>
          <w:b/>
          <w:bCs/>
          <w:color w:val="auto"/>
        </w:rPr>
      </w:pPr>
      <w:r w:rsidRPr="007B4576">
        <w:rPr>
          <w:b/>
          <w:bCs/>
          <w:color w:val="auto"/>
        </w:rPr>
        <w:t>§</w:t>
      </w:r>
      <w:r>
        <w:rPr>
          <w:b/>
          <w:bCs/>
          <w:color w:val="auto"/>
        </w:rPr>
        <w:t>1917.71(a)(1) – (a)(3), (b)(2)(</w:t>
      </w:r>
      <w:r>
        <w:rPr>
          <w:b/>
          <w:bCs/>
          <w:color w:val="auto"/>
        </w:rPr>
        <w:t>i</w:t>
      </w:r>
      <w:r>
        <w:rPr>
          <w:b/>
          <w:bCs/>
          <w:color w:val="auto"/>
        </w:rPr>
        <w:t>) and (ii) Labeling of Intermodal Containers</w:t>
      </w:r>
    </w:p>
    <w:p w:rsidR="00457D31" w:rsidP="006B7994" w14:paraId="076D2D8B" w14:textId="77777777">
      <w:pPr>
        <w:pStyle w:val="Default"/>
        <w:rPr>
          <w:b/>
          <w:bCs/>
          <w:color w:val="auto"/>
        </w:rPr>
      </w:pPr>
    </w:p>
    <w:p w:rsidR="0061516E" w:rsidP="0061516E" w14:paraId="0278DAE8" w14:textId="77777777">
      <w:pPr>
        <w:pStyle w:val="CommentText"/>
        <w:rPr>
          <w:sz w:val="24"/>
          <w:szCs w:val="24"/>
          <w:lang w:val="en-US"/>
        </w:rPr>
      </w:pPr>
      <w:r w:rsidRPr="00AA59B9">
        <w:rPr>
          <w:sz w:val="24"/>
          <w:szCs w:val="24"/>
          <w:lang w:val="en-US"/>
        </w:rPr>
        <w:t xml:space="preserve">OSHA estimates that there </w:t>
      </w:r>
      <w:r w:rsidRPr="001569E8" w:rsidR="00426CDC">
        <w:rPr>
          <w:sz w:val="24"/>
          <w:szCs w:val="24"/>
          <w:lang w:val="en-US"/>
        </w:rPr>
        <w:t xml:space="preserve">are </w:t>
      </w:r>
      <w:r w:rsidRPr="001569E8">
        <w:rPr>
          <w:sz w:val="24"/>
          <w:szCs w:val="24"/>
          <w:lang w:val="en-US"/>
        </w:rPr>
        <w:t>18,806</w:t>
      </w:r>
      <w:r>
        <w:rPr>
          <w:rStyle w:val="FootnoteReference"/>
          <w:sz w:val="24"/>
          <w:szCs w:val="24"/>
          <w:vertAlign w:val="superscript"/>
          <w:lang w:val="en-US"/>
        </w:rPr>
        <w:footnoteReference w:id="3"/>
      </w:r>
      <w:r w:rsidRPr="001569E8">
        <w:rPr>
          <w:sz w:val="24"/>
          <w:szCs w:val="24"/>
          <w:lang w:val="en-US"/>
        </w:rPr>
        <w:t xml:space="preserve"> container vessel calls processed a year between the total 49 ports. </w:t>
      </w:r>
      <w:r w:rsidRPr="001569E8" w:rsidR="008F108C">
        <w:rPr>
          <w:sz w:val="24"/>
          <w:szCs w:val="24"/>
          <w:lang w:val="en-US"/>
        </w:rPr>
        <w:t xml:space="preserve"> </w:t>
      </w:r>
      <w:r w:rsidRPr="001569E8">
        <w:rPr>
          <w:sz w:val="24"/>
          <w:szCs w:val="24"/>
          <w:lang w:val="en-US"/>
        </w:rPr>
        <w:t>Assuming the size of each vessel</w:t>
      </w:r>
      <w:r w:rsidRPr="001569E8" w:rsidR="00523F13">
        <w:rPr>
          <w:sz w:val="24"/>
          <w:szCs w:val="24"/>
          <w:lang w:val="en-US"/>
        </w:rPr>
        <w:t xml:space="preserve"> is medium and carr</w:t>
      </w:r>
      <w:r w:rsidRPr="001569E8" w:rsidR="001014C8">
        <w:rPr>
          <w:sz w:val="24"/>
          <w:szCs w:val="24"/>
          <w:lang w:val="en-US"/>
        </w:rPr>
        <w:t xml:space="preserve">ies </w:t>
      </w:r>
      <w:r w:rsidRPr="001569E8" w:rsidR="00523F13">
        <w:rPr>
          <w:sz w:val="24"/>
          <w:szCs w:val="24"/>
          <w:lang w:val="en-US"/>
        </w:rPr>
        <w:t>187 containers per call</w:t>
      </w:r>
      <w:r w:rsidRPr="001569E8" w:rsidR="001014C8">
        <w:rPr>
          <w:sz w:val="24"/>
          <w:szCs w:val="24"/>
          <w:lang w:val="en-US"/>
        </w:rPr>
        <w:t>, there</w:t>
      </w:r>
      <w:r w:rsidRPr="001569E8" w:rsidR="00523F13">
        <w:rPr>
          <w:sz w:val="24"/>
          <w:szCs w:val="24"/>
          <w:lang w:val="en-US"/>
        </w:rPr>
        <w:t xml:space="preserve"> </w:t>
      </w:r>
      <w:r w:rsidRPr="001569E8">
        <w:rPr>
          <w:sz w:val="24"/>
          <w:szCs w:val="24"/>
          <w:lang w:val="en-US"/>
        </w:rPr>
        <w:t>are 3,516,722 containers per ye</w:t>
      </w:r>
      <w:r w:rsidRPr="001569E8" w:rsidR="00523F13">
        <w:rPr>
          <w:sz w:val="24"/>
          <w:szCs w:val="24"/>
          <w:lang w:val="en-US"/>
        </w:rPr>
        <w:t>a</w:t>
      </w:r>
      <w:r w:rsidRPr="001569E8">
        <w:rPr>
          <w:sz w:val="24"/>
          <w:szCs w:val="24"/>
          <w:lang w:val="en-US"/>
        </w:rPr>
        <w:t>r</w:t>
      </w:r>
      <w:r w:rsidRPr="001569E8" w:rsidR="00523F13">
        <w:rPr>
          <w:sz w:val="24"/>
          <w:szCs w:val="24"/>
          <w:lang w:val="en-US"/>
        </w:rPr>
        <w:t xml:space="preserve"> shipped. (</w:t>
      </w:r>
      <w:r w:rsidRPr="001569E8" w:rsidR="00DE1621">
        <w:rPr>
          <w:sz w:val="24"/>
          <w:szCs w:val="24"/>
          <w:lang w:val="en-US"/>
        </w:rPr>
        <w:t xml:space="preserve">18,806 </w:t>
      </w:r>
      <w:r w:rsidRPr="001569E8" w:rsidR="00523F13">
        <w:rPr>
          <w:sz w:val="24"/>
          <w:szCs w:val="24"/>
          <w:lang w:val="en-US"/>
        </w:rPr>
        <w:t>x 187 = 3,516</w:t>
      </w:r>
      <w:r w:rsidRPr="00AA59B9" w:rsidR="00523F13">
        <w:rPr>
          <w:sz w:val="24"/>
          <w:szCs w:val="24"/>
          <w:lang w:val="en-US"/>
        </w:rPr>
        <w:t>,722 container</w:t>
      </w:r>
      <w:r w:rsidRPr="00AA59B9" w:rsidR="00426CDC">
        <w:rPr>
          <w:sz w:val="24"/>
          <w:szCs w:val="24"/>
          <w:lang w:val="en-US"/>
        </w:rPr>
        <w:t>s</w:t>
      </w:r>
      <w:r w:rsidRPr="00AA59B9" w:rsidR="00523F13">
        <w:rPr>
          <w:sz w:val="24"/>
          <w:szCs w:val="24"/>
          <w:lang w:val="en-US"/>
        </w:rPr>
        <w:t xml:space="preserve">) The total of </w:t>
      </w:r>
      <w:r w:rsidRPr="00AA59B9" w:rsidR="005838AD">
        <w:rPr>
          <w:sz w:val="24"/>
          <w:szCs w:val="24"/>
          <w:lang w:val="en-US"/>
        </w:rPr>
        <w:t>1,210</w:t>
      </w:r>
      <w:r w:rsidRPr="00AA59B9" w:rsidR="00523F13">
        <w:rPr>
          <w:sz w:val="24"/>
          <w:szCs w:val="24"/>
          <w:lang w:val="en-US"/>
        </w:rPr>
        <w:t xml:space="preserve"> establishments is divided into the total number of containers (3,516,722) giving a total of 2,950 containers per establishments</w:t>
      </w:r>
      <w:r w:rsidRPr="00AA59B9" w:rsidR="00D555E2">
        <w:rPr>
          <w:sz w:val="24"/>
          <w:szCs w:val="24"/>
          <w:lang w:val="en-US"/>
        </w:rPr>
        <w:t xml:space="preserve"> (</w:t>
      </w:r>
      <w:r w:rsidRPr="00AA59B9">
        <w:rPr>
          <w:sz w:val="24"/>
          <w:szCs w:val="24"/>
          <w:lang w:val="en-US"/>
        </w:rPr>
        <w:t>3,516,722/</w:t>
      </w:r>
      <w:r w:rsidRPr="00AA59B9" w:rsidR="005838AD">
        <w:rPr>
          <w:sz w:val="24"/>
          <w:szCs w:val="24"/>
          <w:lang w:val="en-US"/>
        </w:rPr>
        <w:t>1,210</w:t>
      </w:r>
      <w:r w:rsidRPr="00AA59B9">
        <w:rPr>
          <w:sz w:val="24"/>
          <w:szCs w:val="24"/>
          <w:lang w:val="en-US"/>
        </w:rPr>
        <w:t xml:space="preserve"> employers/establishments = 2,9</w:t>
      </w:r>
      <w:r w:rsidR="00571F83">
        <w:rPr>
          <w:sz w:val="24"/>
          <w:szCs w:val="24"/>
          <w:lang w:val="en-US"/>
        </w:rPr>
        <w:t>06</w:t>
      </w:r>
      <w:r w:rsidRPr="00AA59B9">
        <w:rPr>
          <w:sz w:val="24"/>
          <w:szCs w:val="24"/>
          <w:lang w:val="en-US"/>
        </w:rPr>
        <w:t xml:space="preserve"> containers per employer/establishment</w:t>
      </w:r>
      <w:r w:rsidRPr="00AA59B9" w:rsidR="00D555E2">
        <w:rPr>
          <w:sz w:val="24"/>
          <w:szCs w:val="24"/>
          <w:lang w:val="en-US"/>
        </w:rPr>
        <w:t>)</w:t>
      </w:r>
      <w:r w:rsidRPr="00AA59B9" w:rsidR="00E0155D">
        <w:rPr>
          <w:sz w:val="24"/>
          <w:szCs w:val="24"/>
          <w:lang w:val="en-US"/>
        </w:rPr>
        <w:t>.</w:t>
      </w:r>
    </w:p>
    <w:p w:rsidR="0061516E" w:rsidRPr="006945A1" w:rsidP="0061516E" w14:paraId="7172AC9A" w14:textId="77777777">
      <w:pPr>
        <w:pStyle w:val="CommentText"/>
        <w:rPr>
          <w:sz w:val="24"/>
          <w:szCs w:val="24"/>
          <w:lang w:val="en-US"/>
        </w:rPr>
      </w:pPr>
    </w:p>
    <w:p w:rsidR="006B7994" w:rsidP="006B7994" w14:paraId="5754843C" w14:textId="77777777">
      <w:pPr>
        <w:pStyle w:val="Default"/>
        <w:rPr>
          <w:bCs/>
          <w:color w:val="auto"/>
        </w:rPr>
      </w:pPr>
      <w:r>
        <w:rPr>
          <w:bCs/>
          <w:color w:val="auto"/>
        </w:rPr>
        <w:t xml:space="preserve">Employers are to label intermodal containers with the weight of the container, </w:t>
      </w:r>
      <w:r w:rsidR="00B10CCB">
        <w:rPr>
          <w:bCs/>
          <w:color w:val="auto"/>
        </w:rPr>
        <w:t xml:space="preserve">the maximum allowed weight of cargo, and the </w:t>
      </w:r>
      <w:r>
        <w:rPr>
          <w:bCs/>
          <w:color w:val="auto"/>
        </w:rPr>
        <w:t xml:space="preserve">maximum combined weight of the container and allowed </w:t>
      </w:r>
      <w:r w:rsidR="00255FC4">
        <w:rPr>
          <w:bCs/>
          <w:color w:val="auto"/>
        </w:rPr>
        <w:t xml:space="preserve">cargo. </w:t>
      </w:r>
      <w:r w:rsidR="00C6318E">
        <w:rPr>
          <w:bCs/>
          <w:color w:val="auto"/>
        </w:rPr>
        <w:t>OSHA</w:t>
      </w:r>
      <w:r w:rsidRPr="00255FC4" w:rsidR="00255FC4">
        <w:rPr>
          <w:bCs/>
          <w:color w:val="auto"/>
        </w:rPr>
        <w:t xml:space="preserve"> </w:t>
      </w:r>
      <w:r w:rsidR="007C0567">
        <w:rPr>
          <w:bCs/>
          <w:color w:val="auto"/>
        </w:rPr>
        <w:t>believes</w:t>
      </w:r>
      <w:r w:rsidRPr="00255FC4" w:rsidR="00255FC4">
        <w:rPr>
          <w:bCs/>
          <w:color w:val="auto"/>
        </w:rPr>
        <w:t xml:space="preserve"> that </w:t>
      </w:r>
      <w:r w:rsidR="007C0567">
        <w:rPr>
          <w:bCs/>
          <w:color w:val="auto"/>
        </w:rPr>
        <w:t xml:space="preserve">containers are already marked with this information </w:t>
      </w:r>
      <w:r w:rsidR="00C6318E">
        <w:rPr>
          <w:bCs/>
          <w:color w:val="auto"/>
        </w:rPr>
        <w:t>before arriving at the marine terminal</w:t>
      </w:r>
      <w:r w:rsidR="007C0567">
        <w:rPr>
          <w:bCs/>
          <w:color w:val="auto"/>
        </w:rPr>
        <w:t xml:space="preserve">. </w:t>
      </w:r>
      <w:r w:rsidR="002E6659">
        <w:rPr>
          <w:bCs/>
          <w:color w:val="auto"/>
        </w:rPr>
        <w:t xml:space="preserve"> </w:t>
      </w:r>
      <w:r w:rsidR="007C0567">
        <w:rPr>
          <w:bCs/>
          <w:color w:val="auto"/>
        </w:rPr>
        <w:t xml:space="preserve">However, over time, container labels have the potential to become worn and become illegible.  </w:t>
      </w:r>
      <w:r w:rsidRPr="00C6318E" w:rsidR="00C6318E">
        <w:rPr>
          <w:bCs/>
          <w:color w:val="auto"/>
        </w:rPr>
        <w:t>On average, OSHA estimates that there are</w:t>
      </w:r>
      <w:r w:rsidR="00C6318E">
        <w:rPr>
          <w:bCs/>
          <w:color w:val="auto"/>
        </w:rPr>
        <w:t xml:space="preserve"> </w:t>
      </w:r>
      <w:r w:rsidR="0089787B">
        <w:rPr>
          <w:bCs/>
          <w:color w:val="auto"/>
        </w:rPr>
        <w:t xml:space="preserve">approximately </w:t>
      </w:r>
      <w:r w:rsidR="00086C77">
        <w:rPr>
          <w:bCs/>
          <w:color w:val="auto"/>
        </w:rPr>
        <w:t>2,906</w:t>
      </w:r>
      <w:r w:rsidR="0089787B">
        <w:rPr>
          <w:bCs/>
          <w:color w:val="auto"/>
        </w:rPr>
        <w:t xml:space="preserve"> </w:t>
      </w:r>
      <w:r w:rsidR="00C6318E">
        <w:rPr>
          <w:bCs/>
          <w:color w:val="auto"/>
        </w:rPr>
        <w:t>containers</w:t>
      </w:r>
      <w:r w:rsidRPr="005C6245" w:rsidR="00C6318E">
        <w:rPr>
          <w:bCs/>
          <w:color w:val="auto"/>
        </w:rPr>
        <w:t xml:space="preserve"> </w:t>
      </w:r>
      <w:r w:rsidR="00C6318E">
        <w:rPr>
          <w:bCs/>
          <w:color w:val="auto"/>
        </w:rPr>
        <w:t xml:space="preserve">processed </w:t>
      </w:r>
      <w:r w:rsidR="0089787B">
        <w:rPr>
          <w:bCs/>
          <w:color w:val="auto"/>
        </w:rPr>
        <w:t xml:space="preserve">each year </w:t>
      </w:r>
      <w:r w:rsidR="00F7721D">
        <w:rPr>
          <w:bCs/>
          <w:color w:val="auto"/>
        </w:rPr>
        <w:t>per establishment/employer</w:t>
      </w:r>
      <w:r w:rsidR="00C6318E">
        <w:rPr>
          <w:bCs/>
          <w:color w:val="auto"/>
        </w:rPr>
        <w:t>.</w:t>
      </w:r>
      <w:r w:rsidRPr="00C6318E" w:rsidR="00C6318E">
        <w:rPr>
          <w:bCs/>
          <w:color w:val="auto"/>
        </w:rPr>
        <w:t xml:space="preserve"> </w:t>
      </w:r>
      <w:r w:rsidR="003611FB">
        <w:rPr>
          <w:bCs/>
          <w:color w:val="auto"/>
        </w:rPr>
        <w:t>Of those containers,</w:t>
      </w:r>
      <w:r w:rsidR="007C0567">
        <w:rPr>
          <w:bCs/>
          <w:color w:val="auto"/>
        </w:rPr>
        <w:t xml:space="preserve"> </w:t>
      </w:r>
      <w:r w:rsidR="003611FB">
        <w:rPr>
          <w:bCs/>
          <w:color w:val="auto"/>
        </w:rPr>
        <w:t>t</w:t>
      </w:r>
      <w:r w:rsidRPr="005C6245" w:rsidR="005C6245">
        <w:rPr>
          <w:bCs/>
          <w:color w:val="auto"/>
        </w:rPr>
        <w:t xml:space="preserve">he </w:t>
      </w:r>
      <w:r w:rsidR="00D51FCA">
        <w:rPr>
          <w:bCs/>
          <w:color w:val="auto"/>
        </w:rPr>
        <w:t>a</w:t>
      </w:r>
      <w:r w:rsidRPr="005C6245" w:rsidR="005C6245">
        <w:rPr>
          <w:bCs/>
          <w:color w:val="auto"/>
        </w:rPr>
        <w:t xml:space="preserve">gency estimates that 1% </w:t>
      </w:r>
      <w:r w:rsidR="00F7721D">
        <w:rPr>
          <w:bCs/>
          <w:color w:val="auto"/>
        </w:rPr>
        <w:t>(</w:t>
      </w:r>
      <w:r w:rsidR="00741485">
        <w:rPr>
          <w:bCs/>
          <w:color w:val="auto"/>
        </w:rPr>
        <w:t>29</w:t>
      </w:r>
      <w:r w:rsidR="0089787B">
        <w:rPr>
          <w:bCs/>
          <w:color w:val="auto"/>
        </w:rPr>
        <w:t xml:space="preserve">) </w:t>
      </w:r>
      <w:r w:rsidR="005C6245">
        <w:rPr>
          <w:bCs/>
          <w:color w:val="auto"/>
        </w:rPr>
        <w:t xml:space="preserve">will be required to </w:t>
      </w:r>
      <w:r w:rsidR="00B10CCB">
        <w:rPr>
          <w:bCs/>
          <w:color w:val="auto"/>
        </w:rPr>
        <w:t>replace labels</w:t>
      </w:r>
      <w:r w:rsidR="005C6245">
        <w:rPr>
          <w:bCs/>
          <w:color w:val="auto"/>
        </w:rPr>
        <w:t xml:space="preserve">, which will take </w:t>
      </w:r>
      <w:r w:rsidRPr="005C6245" w:rsidR="005C6245">
        <w:rPr>
          <w:bCs/>
          <w:color w:val="auto"/>
        </w:rPr>
        <w:t xml:space="preserve">30 minutes (30/60 hour) </w:t>
      </w:r>
      <w:r w:rsidR="005C6245">
        <w:rPr>
          <w:bCs/>
          <w:color w:val="auto"/>
        </w:rPr>
        <w:t xml:space="preserve">for a terminal </w:t>
      </w:r>
      <w:r w:rsidR="00C6318E">
        <w:rPr>
          <w:bCs/>
          <w:color w:val="auto"/>
        </w:rPr>
        <w:t xml:space="preserve">maintenance </w:t>
      </w:r>
      <w:r w:rsidR="005C6245">
        <w:rPr>
          <w:bCs/>
          <w:color w:val="auto"/>
        </w:rPr>
        <w:t xml:space="preserve">worker to acquire and affix </w:t>
      </w:r>
      <w:r w:rsidRPr="005C6245" w:rsidR="005C6245">
        <w:rPr>
          <w:bCs/>
          <w:color w:val="auto"/>
        </w:rPr>
        <w:t>the label</w:t>
      </w:r>
      <w:r w:rsidR="005C6245">
        <w:rPr>
          <w:bCs/>
          <w:color w:val="auto"/>
        </w:rPr>
        <w:t xml:space="preserve">.  </w:t>
      </w:r>
    </w:p>
    <w:p w:rsidR="0089787B" w:rsidP="006B7994" w14:paraId="6061DF1E" w14:textId="77777777">
      <w:pPr>
        <w:pStyle w:val="Default"/>
        <w:rPr>
          <w:bCs/>
          <w:color w:val="auto"/>
        </w:rPr>
      </w:pPr>
    </w:p>
    <w:p w:rsidR="0089787B" w:rsidP="006945A1" w14:paraId="25B95C44" w14:textId="77777777">
      <w:pPr>
        <w:pStyle w:val="Default"/>
        <w:ind w:left="2880" w:hanging="2160"/>
        <w:rPr>
          <w:color w:val="auto"/>
        </w:rPr>
      </w:pPr>
      <w:r w:rsidRPr="00FC7B95">
        <w:rPr>
          <w:b/>
          <w:bCs/>
          <w:color w:val="auto"/>
        </w:rPr>
        <w:t>Burden hours</w:t>
      </w:r>
      <w:r w:rsidRPr="00FC7B95">
        <w:rPr>
          <w:color w:val="auto"/>
        </w:rPr>
        <w:t xml:space="preserve">: </w:t>
      </w:r>
      <w:r w:rsidR="00401BFD">
        <w:rPr>
          <w:color w:val="auto"/>
        </w:rPr>
        <w:tab/>
      </w:r>
      <w:r w:rsidR="005838AD">
        <w:rPr>
          <w:color w:val="auto"/>
        </w:rPr>
        <w:t>1,210</w:t>
      </w:r>
      <w:r w:rsidR="00F7721D">
        <w:rPr>
          <w:color w:val="auto"/>
        </w:rPr>
        <w:t xml:space="preserve"> establishments </w:t>
      </w:r>
      <w:r w:rsidR="0061516E">
        <w:rPr>
          <w:color w:val="auto"/>
        </w:rPr>
        <w:t xml:space="preserve">x </w:t>
      </w:r>
      <w:r w:rsidR="00741485">
        <w:rPr>
          <w:color w:val="auto"/>
        </w:rPr>
        <w:t>29</w:t>
      </w:r>
      <w:r w:rsidR="0061516E">
        <w:rPr>
          <w:color w:val="auto"/>
        </w:rPr>
        <w:t xml:space="preserve"> labels</w:t>
      </w:r>
      <w:r w:rsidR="00D555E2">
        <w:rPr>
          <w:color w:val="auto"/>
        </w:rPr>
        <w:t xml:space="preserve"> repaired</w:t>
      </w:r>
      <w:r w:rsidR="0061516E">
        <w:rPr>
          <w:color w:val="auto"/>
        </w:rPr>
        <w:t xml:space="preserve">/establishment </w:t>
      </w:r>
      <w:r w:rsidR="00F7721D">
        <w:rPr>
          <w:color w:val="auto"/>
        </w:rPr>
        <w:t xml:space="preserve">x </w:t>
      </w:r>
      <w:r w:rsidR="0061516E">
        <w:rPr>
          <w:color w:val="auto"/>
        </w:rPr>
        <w:t>30/60</w:t>
      </w:r>
      <w:r w:rsidR="002E6659">
        <w:rPr>
          <w:color w:val="auto"/>
        </w:rPr>
        <w:t xml:space="preserve"> </w:t>
      </w:r>
      <w:r w:rsidRPr="001569E8" w:rsidR="002E6659">
        <w:rPr>
          <w:color w:val="auto"/>
        </w:rPr>
        <w:t>hour</w:t>
      </w:r>
      <w:r w:rsidR="007B3607">
        <w:rPr>
          <w:color w:val="auto"/>
        </w:rPr>
        <w:t xml:space="preserve"> </w:t>
      </w:r>
      <w:r w:rsidRPr="001569E8" w:rsidR="001569E8">
        <w:rPr>
          <w:color w:val="auto"/>
        </w:rPr>
        <w:t>=</w:t>
      </w:r>
      <w:r w:rsidRPr="001569E8" w:rsidR="002E6659">
        <w:rPr>
          <w:color w:val="auto"/>
        </w:rPr>
        <w:t xml:space="preserve"> </w:t>
      </w:r>
      <w:r w:rsidRPr="001569E8" w:rsidR="001569E8">
        <w:rPr>
          <w:color w:val="auto"/>
        </w:rPr>
        <w:t>17,545</w:t>
      </w:r>
      <w:r w:rsidR="001569E8">
        <w:rPr>
          <w:color w:val="auto"/>
        </w:rPr>
        <w:t xml:space="preserve"> </w:t>
      </w:r>
      <w:r w:rsidR="002E6659">
        <w:rPr>
          <w:color w:val="auto"/>
        </w:rPr>
        <w:t>hours</w:t>
      </w:r>
    </w:p>
    <w:p w:rsidR="00401BFD" w:rsidRPr="00FC7B95" w:rsidP="006945A1" w14:paraId="5315526D" w14:textId="77777777">
      <w:pPr>
        <w:pStyle w:val="Default"/>
        <w:ind w:left="2880" w:hanging="2160"/>
        <w:rPr>
          <w:color w:val="auto"/>
        </w:rPr>
      </w:pPr>
    </w:p>
    <w:p w:rsidR="0089787B" w:rsidRPr="002E6659" w:rsidP="0089787B" w14:paraId="74080280"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t>Cost</w:t>
      </w:r>
      <w:r w:rsidRPr="00FC7B95">
        <w:rPr>
          <w:rFonts w:ascii="Times New Roman" w:hAnsi="Times New Roman"/>
        </w:rPr>
        <w:t xml:space="preserve">:  </w:t>
      </w:r>
      <w:r w:rsidR="004915A9">
        <w:rPr>
          <w:rFonts w:ascii="Times New Roman" w:hAnsi="Times New Roman"/>
        </w:rPr>
        <w:tab/>
      </w:r>
      <w:r w:rsidR="004915A9">
        <w:rPr>
          <w:rFonts w:ascii="Times New Roman" w:hAnsi="Times New Roman"/>
        </w:rPr>
        <w:tab/>
      </w:r>
      <w:r w:rsidR="001569E8">
        <w:rPr>
          <w:rFonts w:ascii="Times New Roman" w:hAnsi="Times New Roman"/>
        </w:rPr>
        <w:t>17,545</w:t>
      </w:r>
      <w:r w:rsidRPr="00485ACE" w:rsidR="002E6659">
        <w:rPr>
          <w:rFonts w:ascii="Times New Roman" w:hAnsi="Times New Roman"/>
        </w:rPr>
        <w:t xml:space="preserve"> hours x $</w:t>
      </w:r>
      <w:r w:rsidR="00457D31">
        <w:rPr>
          <w:rFonts w:ascii="Times New Roman" w:hAnsi="Times New Roman"/>
        </w:rPr>
        <w:t>40.01</w:t>
      </w:r>
      <w:r w:rsidR="007657BE">
        <w:rPr>
          <w:rFonts w:ascii="Times New Roman" w:hAnsi="Times New Roman"/>
        </w:rPr>
        <w:t xml:space="preserve"> </w:t>
      </w:r>
      <w:r w:rsidR="00EF2855">
        <w:rPr>
          <w:rFonts w:ascii="Times New Roman" w:hAnsi="Times New Roman"/>
        </w:rPr>
        <w:t>(</w:t>
      </w:r>
      <w:r w:rsidR="003772D7">
        <w:rPr>
          <w:rFonts w:ascii="Times New Roman" w:hAnsi="Times New Roman"/>
        </w:rPr>
        <w:t>M</w:t>
      </w:r>
      <w:r w:rsidRPr="00485ACE" w:rsidR="002E6659">
        <w:rPr>
          <w:rFonts w:ascii="Times New Roman" w:hAnsi="Times New Roman"/>
        </w:rPr>
        <w:t>aintenance worker</w:t>
      </w:r>
      <w:r w:rsidR="00EF2855">
        <w:rPr>
          <w:rFonts w:ascii="Times New Roman" w:hAnsi="Times New Roman"/>
        </w:rPr>
        <w:t>)</w:t>
      </w:r>
      <w:r w:rsidR="002E6659">
        <w:rPr>
          <w:rFonts w:ascii="Times New Roman" w:hAnsi="Times New Roman"/>
        </w:rPr>
        <w:t xml:space="preserve"> = </w:t>
      </w:r>
      <w:r w:rsidR="00EF2855">
        <w:rPr>
          <w:rFonts w:ascii="Times New Roman" w:hAnsi="Times New Roman"/>
        </w:rPr>
        <w:t>$</w:t>
      </w:r>
      <w:r w:rsidR="00A26B31">
        <w:rPr>
          <w:rFonts w:ascii="Times New Roman" w:hAnsi="Times New Roman"/>
        </w:rPr>
        <w:t>7</w:t>
      </w:r>
      <w:r w:rsidR="001569E8">
        <w:rPr>
          <w:rFonts w:ascii="Times New Roman" w:hAnsi="Times New Roman"/>
        </w:rPr>
        <w:t>01,975</w:t>
      </w:r>
    </w:p>
    <w:p w:rsidR="0089787B" w:rsidP="006B7994" w14:paraId="7254DFB5" w14:textId="77777777">
      <w:pPr>
        <w:pStyle w:val="Default"/>
        <w:rPr>
          <w:bCs/>
          <w:color w:val="auto"/>
        </w:rPr>
      </w:pPr>
    </w:p>
    <w:p w:rsidR="0091567D" w:rsidP="006B7994" w14:paraId="3D1722A8" w14:textId="77777777">
      <w:pPr>
        <w:pStyle w:val="Default"/>
        <w:rPr>
          <w:bCs/>
          <w:color w:val="auto"/>
        </w:rPr>
      </w:pPr>
      <w:r>
        <w:rPr>
          <w:bCs/>
          <w:color w:val="auto"/>
        </w:rPr>
        <w:t xml:space="preserve">Additionally, the gross weight of </w:t>
      </w:r>
      <w:r w:rsidR="006B7994">
        <w:rPr>
          <w:bCs/>
          <w:color w:val="auto"/>
        </w:rPr>
        <w:t xml:space="preserve">loaded containers must </w:t>
      </w:r>
      <w:r>
        <w:rPr>
          <w:bCs/>
          <w:color w:val="auto"/>
        </w:rPr>
        <w:t>be provided</w:t>
      </w:r>
      <w:r w:rsidRPr="007C0567">
        <w:rPr>
          <w:bCs/>
          <w:color w:val="auto"/>
        </w:rPr>
        <w:t xml:space="preserve"> </w:t>
      </w:r>
      <w:r>
        <w:rPr>
          <w:bCs/>
          <w:color w:val="auto"/>
        </w:rPr>
        <w:t xml:space="preserve">to the </w:t>
      </w:r>
      <w:r w:rsidRPr="003773CD">
        <w:rPr>
          <w:bCs/>
          <w:color w:val="auto"/>
        </w:rPr>
        <w:t xml:space="preserve">crane or other hoisting equipment operator and signalman, if any, and to every supervisor and foreman on the </w:t>
      </w:r>
      <w:r w:rsidRPr="003773CD">
        <w:rPr>
          <w:bCs/>
          <w:color w:val="auto"/>
        </w:rPr>
        <w:t>site and in charge of the operation</w:t>
      </w:r>
      <w:r>
        <w:rPr>
          <w:bCs/>
          <w:color w:val="auto"/>
        </w:rPr>
        <w:t xml:space="preserve">.  This information can either be </w:t>
      </w:r>
      <w:r w:rsidR="006B7994">
        <w:rPr>
          <w:bCs/>
          <w:color w:val="auto"/>
        </w:rPr>
        <w:t>display</w:t>
      </w:r>
      <w:r>
        <w:rPr>
          <w:bCs/>
          <w:color w:val="auto"/>
        </w:rPr>
        <w:t>ed on the container itself or supplied</w:t>
      </w:r>
      <w:r w:rsidR="006B7994">
        <w:rPr>
          <w:bCs/>
          <w:color w:val="auto"/>
        </w:rPr>
        <w:t xml:space="preserve"> in the form of a cargo stowage plan or equivalent </w:t>
      </w:r>
      <w:r>
        <w:rPr>
          <w:bCs/>
          <w:color w:val="auto"/>
        </w:rPr>
        <w:t>permanent record</w:t>
      </w:r>
      <w:r w:rsidRPr="003773CD" w:rsidR="006B7994">
        <w:rPr>
          <w:bCs/>
          <w:color w:val="auto"/>
        </w:rPr>
        <w:t>.</w:t>
      </w:r>
      <w:r w:rsidRPr="007C0567">
        <w:t xml:space="preserve"> </w:t>
      </w:r>
      <w:r>
        <w:t xml:space="preserve"> </w:t>
      </w:r>
      <w:r w:rsidRPr="007C0567">
        <w:rPr>
          <w:bCs/>
          <w:color w:val="auto"/>
        </w:rPr>
        <w:t xml:space="preserve">OSHA estimates that </w:t>
      </w:r>
      <w:r w:rsidR="00AF4BCA">
        <w:rPr>
          <w:bCs/>
          <w:color w:val="auto"/>
        </w:rPr>
        <w:t xml:space="preserve">the gross weight is primarily supplied </w:t>
      </w:r>
      <w:r w:rsidR="001F0B68">
        <w:rPr>
          <w:bCs/>
          <w:color w:val="auto"/>
        </w:rPr>
        <w:t>through</w:t>
      </w:r>
      <w:r w:rsidR="00AF4BCA">
        <w:rPr>
          <w:bCs/>
          <w:color w:val="auto"/>
        </w:rPr>
        <w:t xml:space="preserve"> </w:t>
      </w:r>
      <w:r w:rsidRPr="00AF4BCA" w:rsidR="00AF4BCA">
        <w:rPr>
          <w:bCs/>
          <w:color w:val="auto"/>
        </w:rPr>
        <w:t>cargo stowage plan or equivalent permanent record</w:t>
      </w:r>
      <w:r w:rsidR="00AF4BCA">
        <w:rPr>
          <w:bCs/>
          <w:color w:val="auto"/>
        </w:rPr>
        <w:t xml:space="preserve">, rather than marked on the container.  Therefore, OSHA associates no cost with the display of the gross weight physically on the container.  OSHA </w:t>
      </w:r>
      <w:r>
        <w:rPr>
          <w:bCs/>
          <w:color w:val="auto"/>
        </w:rPr>
        <w:t xml:space="preserve">also </w:t>
      </w:r>
      <w:r w:rsidR="00AF4BCA">
        <w:rPr>
          <w:bCs/>
          <w:color w:val="auto"/>
        </w:rPr>
        <w:t xml:space="preserve">estimates </w:t>
      </w:r>
      <w:r>
        <w:rPr>
          <w:bCs/>
          <w:color w:val="auto"/>
        </w:rPr>
        <w:t xml:space="preserve">that there is no cost associated with </w:t>
      </w:r>
      <w:r w:rsidR="001F0B68">
        <w:rPr>
          <w:bCs/>
          <w:color w:val="auto"/>
        </w:rPr>
        <w:t xml:space="preserve">the </w:t>
      </w:r>
      <w:r>
        <w:rPr>
          <w:bCs/>
          <w:color w:val="auto"/>
        </w:rPr>
        <w:t xml:space="preserve">development of a cargo stowage plan/other permanent record that displays container gross weight.  However, the </w:t>
      </w:r>
      <w:r w:rsidR="00BE5697">
        <w:rPr>
          <w:bCs/>
          <w:color w:val="auto"/>
        </w:rPr>
        <w:t>a</w:t>
      </w:r>
      <w:r>
        <w:rPr>
          <w:bCs/>
          <w:color w:val="auto"/>
        </w:rPr>
        <w:t xml:space="preserve">gency presumes that burden hours are associated with ensuring </w:t>
      </w:r>
      <w:r w:rsidRPr="0091567D">
        <w:rPr>
          <w:bCs/>
          <w:color w:val="auto"/>
        </w:rPr>
        <w:t>the crane or other hoisting equipment operator and signalman, if any, and</w:t>
      </w:r>
      <w:r w:rsidR="001014C8">
        <w:rPr>
          <w:bCs/>
          <w:color w:val="auto"/>
        </w:rPr>
        <w:t>*</w:t>
      </w:r>
      <w:r w:rsidRPr="0091567D">
        <w:rPr>
          <w:bCs/>
          <w:color w:val="auto"/>
        </w:rPr>
        <w:t xml:space="preserve"> every supervisor and foreman on the site and in charge of the operation</w:t>
      </w:r>
      <w:r>
        <w:rPr>
          <w:bCs/>
          <w:color w:val="auto"/>
        </w:rPr>
        <w:t xml:space="preserve"> have this information readily available. </w:t>
      </w:r>
    </w:p>
    <w:p w:rsidR="0091567D" w:rsidP="006B7994" w14:paraId="3B996345" w14:textId="77777777">
      <w:pPr>
        <w:pStyle w:val="Default"/>
        <w:rPr>
          <w:bCs/>
          <w:color w:val="auto"/>
        </w:rPr>
      </w:pPr>
    </w:p>
    <w:p w:rsidR="006B7994" w:rsidRPr="001569E8" w:rsidP="006B7994" w14:paraId="0682188D" w14:textId="77777777">
      <w:pPr>
        <w:pStyle w:val="Default"/>
        <w:rPr>
          <w:bCs/>
          <w:color w:val="auto"/>
        </w:rPr>
      </w:pPr>
      <w:r>
        <w:rPr>
          <w:bCs/>
          <w:color w:val="auto"/>
        </w:rPr>
        <w:t xml:space="preserve">OSHA estimated that </w:t>
      </w:r>
      <w:r w:rsidR="001F0B68">
        <w:rPr>
          <w:bCs/>
          <w:color w:val="auto"/>
        </w:rPr>
        <w:t xml:space="preserve">18,806 vessels carry containers annually. A list of the stowage plans is generated for each merchant vessel. </w:t>
      </w:r>
      <w:r w:rsidR="00EC1031">
        <w:rPr>
          <w:bCs/>
          <w:color w:val="auto"/>
        </w:rPr>
        <w:t>T</w:t>
      </w:r>
      <w:r w:rsidR="00014539">
        <w:rPr>
          <w:bCs/>
          <w:color w:val="auto"/>
        </w:rPr>
        <w:t>he agency</w:t>
      </w:r>
      <w:r w:rsidR="001F0B68">
        <w:rPr>
          <w:bCs/>
          <w:color w:val="auto"/>
        </w:rPr>
        <w:t xml:space="preserve"> assumes that a manager earning $88.45 an hour</w:t>
      </w:r>
      <w:r w:rsidRPr="001569E8" w:rsidR="007C0567">
        <w:rPr>
          <w:bCs/>
          <w:color w:val="auto"/>
        </w:rPr>
        <w:t xml:space="preserve"> will take </w:t>
      </w:r>
      <w:r w:rsidRPr="001569E8" w:rsidR="00424F4D">
        <w:rPr>
          <w:bCs/>
          <w:color w:val="auto"/>
        </w:rPr>
        <w:t xml:space="preserve">10 minutes </w:t>
      </w:r>
      <w:r w:rsidRPr="001569E8" w:rsidR="007657BE">
        <w:rPr>
          <w:bCs/>
          <w:color w:val="auto"/>
        </w:rPr>
        <w:t>(10/60 hour</w:t>
      </w:r>
      <w:r w:rsidR="001F0B68">
        <w:rPr>
          <w:bCs/>
          <w:color w:val="auto"/>
        </w:rPr>
        <w:t>s</w:t>
      </w:r>
      <w:r w:rsidRPr="001569E8" w:rsidR="007657BE">
        <w:rPr>
          <w:bCs/>
          <w:color w:val="auto"/>
        </w:rPr>
        <w:t xml:space="preserve">) </w:t>
      </w:r>
      <w:r w:rsidRPr="001569E8" w:rsidR="00424F4D">
        <w:rPr>
          <w:bCs/>
          <w:color w:val="auto"/>
        </w:rPr>
        <w:t xml:space="preserve">per vessel to print and supply </w:t>
      </w:r>
      <w:r w:rsidRPr="001569E8" w:rsidR="00E0155D">
        <w:rPr>
          <w:bCs/>
          <w:color w:val="auto"/>
        </w:rPr>
        <w:t xml:space="preserve">the </w:t>
      </w:r>
      <w:r w:rsidRPr="001569E8" w:rsidR="00424F4D">
        <w:rPr>
          <w:bCs/>
          <w:color w:val="auto"/>
        </w:rPr>
        <w:t xml:space="preserve">cargo stowage plan or other similar record to the necessary personnel. </w:t>
      </w:r>
    </w:p>
    <w:p w:rsidR="006B7994" w:rsidRPr="001569E8" w:rsidP="00567501" w14:paraId="47F47B77" w14:textId="77777777">
      <w:pPr>
        <w:pStyle w:val="Default"/>
        <w:rPr>
          <w:b/>
          <w:bCs/>
          <w:color w:val="auto"/>
        </w:rPr>
      </w:pPr>
    </w:p>
    <w:p w:rsidR="003611FB" w:rsidRPr="001569E8" w:rsidP="006945A1" w14:paraId="09315E73" w14:textId="77777777">
      <w:pPr>
        <w:pStyle w:val="Default"/>
        <w:ind w:left="2880" w:hanging="2160"/>
        <w:rPr>
          <w:color w:val="auto"/>
        </w:rPr>
      </w:pPr>
      <w:r w:rsidRPr="001569E8">
        <w:rPr>
          <w:b/>
          <w:bCs/>
          <w:color w:val="auto"/>
        </w:rPr>
        <w:t>Burden hours</w:t>
      </w:r>
      <w:r w:rsidRPr="001569E8">
        <w:rPr>
          <w:color w:val="auto"/>
        </w:rPr>
        <w:t xml:space="preserve">: </w:t>
      </w:r>
      <w:r w:rsidRPr="001569E8" w:rsidR="004915A9">
        <w:rPr>
          <w:color w:val="auto"/>
        </w:rPr>
        <w:tab/>
      </w:r>
      <w:r w:rsidRPr="001569E8" w:rsidR="003A1633">
        <w:rPr>
          <w:color w:val="auto"/>
        </w:rPr>
        <w:t xml:space="preserve">18,806 </w:t>
      </w:r>
      <w:r w:rsidR="001F0B68">
        <w:rPr>
          <w:color w:val="auto"/>
        </w:rPr>
        <w:t>vessels</w:t>
      </w:r>
      <w:r w:rsidRPr="001569E8" w:rsidR="001F0B68">
        <w:rPr>
          <w:color w:val="auto"/>
        </w:rPr>
        <w:t xml:space="preserve"> </w:t>
      </w:r>
      <w:r w:rsidRPr="001569E8" w:rsidR="003A1633">
        <w:rPr>
          <w:color w:val="auto"/>
        </w:rPr>
        <w:t>per plan</w:t>
      </w:r>
      <w:r w:rsidRPr="001569E8" w:rsidR="00424F4D">
        <w:rPr>
          <w:color w:val="auto"/>
        </w:rPr>
        <w:t xml:space="preserve"> x </w:t>
      </w:r>
      <w:r w:rsidRPr="001569E8" w:rsidR="000C526C">
        <w:rPr>
          <w:color w:val="auto"/>
        </w:rPr>
        <w:t>10/60</w:t>
      </w:r>
      <w:r w:rsidRPr="001569E8" w:rsidR="00424F4D">
        <w:rPr>
          <w:color w:val="auto"/>
        </w:rPr>
        <w:t xml:space="preserve"> </w:t>
      </w:r>
      <w:r w:rsidR="001F0B68">
        <w:rPr>
          <w:color w:val="auto"/>
        </w:rPr>
        <w:t>hours</w:t>
      </w:r>
      <w:r w:rsidRPr="001569E8" w:rsidR="001F0B68">
        <w:rPr>
          <w:color w:val="auto"/>
        </w:rPr>
        <w:t xml:space="preserve"> </w:t>
      </w:r>
      <w:r w:rsidRPr="001569E8" w:rsidR="000C526C">
        <w:rPr>
          <w:color w:val="auto"/>
        </w:rPr>
        <w:t xml:space="preserve">to print and </w:t>
      </w:r>
      <w:r w:rsidRPr="001569E8" w:rsidR="00991238">
        <w:rPr>
          <w:color w:val="auto"/>
        </w:rPr>
        <w:t>sup</w:t>
      </w:r>
      <w:r w:rsidRPr="001569E8" w:rsidR="00007C2A">
        <w:rPr>
          <w:color w:val="auto"/>
        </w:rPr>
        <w:t>ply</w:t>
      </w:r>
      <w:r w:rsidRPr="001569E8" w:rsidR="000C526C">
        <w:rPr>
          <w:color w:val="auto"/>
        </w:rPr>
        <w:t xml:space="preserve"> each plan </w:t>
      </w:r>
      <w:r w:rsidRPr="001569E8" w:rsidR="00424F4D">
        <w:rPr>
          <w:color w:val="auto"/>
        </w:rPr>
        <w:t xml:space="preserve">= </w:t>
      </w:r>
      <w:r w:rsidRPr="001569E8" w:rsidR="00C32887">
        <w:rPr>
          <w:color w:val="auto"/>
        </w:rPr>
        <w:t>3,134</w:t>
      </w:r>
      <w:r w:rsidRPr="001569E8" w:rsidR="00424F4D">
        <w:rPr>
          <w:color w:val="auto"/>
        </w:rPr>
        <w:t xml:space="preserve"> hours</w:t>
      </w:r>
    </w:p>
    <w:p w:rsidR="004915A9" w:rsidRPr="001569E8" w:rsidP="003611FB" w14:paraId="46010990" w14:textId="77777777">
      <w:pPr>
        <w:pStyle w:val="Default"/>
        <w:ind w:left="720" w:firstLine="720"/>
        <w:rPr>
          <w:color w:val="auto"/>
        </w:rPr>
      </w:pPr>
    </w:p>
    <w:p w:rsidR="003611FB" w:rsidRPr="001569E8" w:rsidP="003611FB" w14:paraId="30D8C476"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569E8">
        <w:rPr>
          <w:rFonts w:ascii="Times New Roman" w:hAnsi="Times New Roman"/>
          <w:b/>
          <w:bCs/>
        </w:rPr>
        <w:tab/>
        <w:t>Cost</w:t>
      </w:r>
      <w:r w:rsidRPr="001569E8">
        <w:rPr>
          <w:rFonts w:ascii="Times New Roman" w:hAnsi="Times New Roman"/>
        </w:rPr>
        <w:t xml:space="preserve">:  </w:t>
      </w:r>
      <w:r w:rsidRPr="001569E8" w:rsidR="004915A9">
        <w:rPr>
          <w:rFonts w:ascii="Times New Roman" w:hAnsi="Times New Roman"/>
        </w:rPr>
        <w:tab/>
      </w:r>
      <w:r w:rsidRPr="001569E8" w:rsidR="004915A9">
        <w:rPr>
          <w:rFonts w:ascii="Times New Roman" w:hAnsi="Times New Roman"/>
        </w:rPr>
        <w:tab/>
      </w:r>
      <w:r w:rsidRPr="001569E8" w:rsidR="00C32887">
        <w:rPr>
          <w:rFonts w:ascii="Times New Roman" w:hAnsi="Times New Roman"/>
        </w:rPr>
        <w:t>3,134</w:t>
      </w:r>
      <w:r w:rsidRPr="001569E8" w:rsidR="00424F4D">
        <w:rPr>
          <w:rFonts w:ascii="Times New Roman" w:hAnsi="Times New Roman"/>
        </w:rPr>
        <w:t xml:space="preserve"> hours x $</w:t>
      </w:r>
      <w:r w:rsidRPr="001569E8" w:rsidR="00457D31">
        <w:rPr>
          <w:rFonts w:ascii="Times New Roman" w:hAnsi="Times New Roman"/>
        </w:rPr>
        <w:t>88.45</w:t>
      </w:r>
      <w:r w:rsidRPr="001569E8" w:rsidR="00424F4D">
        <w:rPr>
          <w:rFonts w:ascii="Times New Roman" w:hAnsi="Times New Roman"/>
        </w:rPr>
        <w:t xml:space="preserve"> = $</w:t>
      </w:r>
      <w:r w:rsidRPr="001569E8" w:rsidR="001B6011">
        <w:rPr>
          <w:rFonts w:ascii="Times New Roman" w:hAnsi="Times New Roman"/>
        </w:rPr>
        <w:t>277,202</w:t>
      </w:r>
    </w:p>
    <w:p w:rsidR="00DA5C4C" w:rsidRPr="001569E8" w:rsidP="003611FB" w14:paraId="06F5B2F8"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07C2A" w:rsidRPr="001569E8" w:rsidP="003611FB" w14:paraId="1ADF8E3E"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569E8">
        <w:rPr>
          <w:rFonts w:ascii="Times New Roman" w:hAnsi="Times New Roman"/>
        </w:rPr>
        <w:t xml:space="preserve">OSHA estimates it will take a file clerk 5 minutes (5/60 hours) </w:t>
      </w:r>
      <w:r w:rsidRPr="001569E8" w:rsidR="00E0155D">
        <w:rPr>
          <w:rFonts w:ascii="Times New Roman" w:hAnsi="Times New Roman"/>
        </w:rPr>
        <w:t xml:space="preserve">to </w:t>
      </w:r>
      <w:r w:rsidRPr="001569E8">
        <w:rPr>
          <w:rFonts w:ascii="Times New Roman" w:hAnsi="Times New Roman"/>
        </w:rPr>
        <w:t>maintain the plan per vessel.</w:t>
      </w:r>
    </w:p>
    <w:p w:rsidR="00007C2A" w:rsidRPr="001569E8" w:rsidP="003611FB" w14:paraId="0D609234"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07C2A" w:rsidP="006945A1" w14:paraId="4CD598C6" w14:textId="77777777">
      <w:pPr>
        <w:pStyle w:val="Default"/>
        <w:ind w:left="2880" w:hanging="2160"/>
        <w:rPr>
          <w:color w:val="auto"/>
        </w:rPr>
      </w:pPr>
      <w:r w:rsidRPr="001569E8">
        <w:rPr>
          <w:b/>
          <w:bCs/>
          <w:color w:val="auto"/>
        </w:rPr>
        <w:t>Burden hours</w:t>
      </w:r>
      <w:r w:rsidRPr="001569E8">
        <w:rPr>
          <w:color w:val="auto"/>
        </w:rPr>
        <w:t xml:space="preserve">: </w:t>
      </w:r>
      <w:r w:rsidRPr="001569E8" w:rsidR="004915A9">
        <w:rPr>
          <w:color w:val="auto"/>
        </w:rPr>
        <w:tab/>
      </w:r>
      <w:r w:rsidRPr="001569E8">
        <w:rPr>
          <w:color w:val="auto"/>
        </w:rPr>
        <w:t xml:space="preserve">18,806 </w:t>
      </w:r>
      <w:r w:rsidR="001F0B68">
        <w:rPr>
          <w:color w:val="auto"/>
        </w:rPr>
        <w:t xml:space="preserve">vessels </w:t>
      </w:r>
      <w:r>
        <w:rPr>
          <w:color w:val="auto"/>
        </w:rPr>
        <w:t xml:space="preserve">x </w:t>
      </w:r>
      <w:r w:rsidR="00513148">
        <w:rPr>
          <w:color w:val="auto"/>
        </w:rPr>
        <w:t>5</w:t>
      </w:r>
      <w:r>
        <w:rPr>
          <w:color w:val="auto"/>
        </w:rPr>
        <w:t xml:space="preserve">/60 hours to </w:t>
      </w:r>
      <w:r w:rsidR="00513148">
        <w:rPr>
          <w:color w:val="auto"/>
        </w:rPr>
        <w:t xml:space="preserve">maintain </w:t>
      </w:r>
      <w:r w:rsidR="007A766D">
        <w:rPr>
          <w:color w:val="auto"/>
        </w:rPr>
        <w:t xml:space="preserve">each </w:t>
      </w:r>
      <w:r>
        <w:rPr>
          <w:color w:val="auto"/>
        </w:rPr>
        <w:t xml:space="preserve">plan = </w:t>
      </w:r>
      <w:r w:rsidRPr="00C32887" w:rsidR="00513148">
        <w:rPr>
          <w:color w:val="auto"/>
        </w:rPr>
        <w:t>1,567</w:t>
      </w:r>
      <w:r>
        <w:rPr>
          <w:color w:val="auto"/>
        </w:rPr>
        <w:t xml:space="preserve"> hours</w:t>
      </w:r>
    </w:p>
    <w:p w:rsidR="004915A9" w:rsidRPr="00FC7B95" w:rsidP="006945A1" w14:paraId="3952D380" w14:textId="77777777">
      <w:pPr>
        <w:pStyle w:val="Default"/>
        <w:ind w:left="2880" w:hanging="2160"/>
        <w:rPr>
          <w:color w:val="auto"/>
        </w:rPr>
      </w:pPr>
    </w:p>
    <w:p w:rsidR="00007C2A" w:rsidRPr="00FC7B95" w:rsidP="003611FB" w14:paraId="39889ABC"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sidR="004915A9">
        <w:rPr>
          <w:rFonts w:ascii="Times New Roman" w:hAnsi="Times New Roman"/>
          <w:b/>
          <w:bCs/>
        </w:rPr>
        <w:t xml:space="preserve"> </w:t>
      </w:r>
      <w:r w:rsidRPr="00FC7B95">
        <w:rPr>
          <w:rFonts w:ascii="Times New Roman" w:hAnsi="Times New Roman"/>
          <w:b/>
          <w:bCs/>
        </w:rPr>
        <w:t>Cost</w:t>
      </w:r>
      <w:r w:rsidRPr="00FC7B95">
        <w:rPr>
          <w:rFonts w:ascii="Times New Roman" w:hAnsi="Times New Roman"/>
        </w:rPr>
        <w:t xml:space="preserve">:  </w:t>
      </w:r>
      <w:r w:rsidR="004915A9">
        <w:rPr>
          <w:rFonts w:ascii="Times New Roman" w:hAnsi="Times New Roman"/>
        </w:rPr>
        <w:tab/>
      </w:r>
      <w:r w:rsidR="004915A9">
        <w:rPr>
          <w:rFonts w:ascii="Times New Roman" w:hAnsi="Times New Roman"/>
        </w:rPr>
        <w:tab/>
      </w:r>
      <w:r w:rsidRPr="00C32887" w:rsidR="00513148">
        <w:rPr>
          <w:rFonts w:ascii="Times New Roman" w:hAnsi="Times New Roman"/>
        </w:rPr>
        <w:t>1,567</w:t>
      </w:r>
      <w:r w:rsidRPr="00424F4D">
        <w:rPr>
          <w:rFonts w:ascii="Times New Roman" w:hAnsi="Times New Roman"/>
        </w:rPr>
        <w:t xml:space="preserve"> hours</w:t>
      </w:r>
      <w:r>
        <w:rPr>
          <w:rFonts w:ascii="Times New Roman" w:hAnsi="Times New Roman"/>
        </w:rPr>
        <w:t xml:space="preserve"> x </w:t>
      </w:r>
      <w:r w:rsidRPr="00424F4D">
        <w:rPr>
          <w:rFonts w:ascii="Times New Roman" w:hAnsi="Times New Roman"/>
        </w:rPr>
        <w:t>$</w:t>
      </w:r>
      <w:r w:rsidR="00457D31">
        <w:rPr>
          <w:rFonts w:ascii="Times New Roman" w:hAnsi="Times New Roman"/>
        </w:rPr>
        <w:t>27.85</w:t>
      </w:r>
      <w:r>
        <w:rPr>
          <w:rFonts w:ascii="Times New Roman" w:hAnsi="Times New Roman"/>
        </w:rPr>
        <w:t xml:space="preserve"> (Clerical worker) = $</w:t>
      </w:r>
      <w:r w:rsidRPr="00C32887" w:rsidR="004D70B2">
        <w:rPr>
          <w:rFonts w:ascii="Times New Roman" w:hAnsi="Times New Roman"/>
        </w:rPr>
        <w:t>43,641</w:t>
      </w:r>
    </w:p>
    <w:p w:rsidR="003611FB" w:rsidP="00567501" w14:paraId="48A4F1D7" w14:textId="77777777">
      <w:pPr>
        <w:pStyle w:val="Default"/>
        <w:rPr>
          <w:b/>
          <w:bCs/>
          <w:color w:val="auto"/>
        </w:rPr>
      </w:pPr>
    </w:p>
    <w:p w:rsidR="006449F0" w:rsidP="006449F0" w14:paraId="7ADEB33F" w14:textId="77777777">
      <w:pPr>
        <w:pStyle w:val="Default"/>
        <w:rPr>
          <w:b/>
          <w:bCs/>
          <w:color w:val="auto"/>
        </w:rPr>
      </w:pPr>
      <w:r w:rsidRPr="007B4576">
        <w:rPr>
          <w:b/>
          <w:bCs/>
          <w:color w:val="auto"/>
        </w:rPr>
        <w:t>§</w:t>
      </w:r>
      <w:r>
        <w:rPr>
          <w:b/>
          <w:bCs/>
          <w:color w:val="auto"/>
        </w:rPr>
        <w:t>1917.71(</w:t>
      </w:r>
      <w:r>
        <w:rPr>
          <w:b/>
          <w:bCs/>
          <w:color w:val="auto"/>
        </w:rPr>
        <w:t>i</w:t>
      </w:r>
      <w:r>
        <w:rPr>
          <w:b/>
          <w:bCs/>
          <w:color w:val="auto"/>
        </w:rPr>
        <w:t xml:space="preserve">)(8)(iv) through (vi) Testing, Certification, and Labeling of </w:t>
      </w:r>
      <w:r>
        <w:rPr>
          <w:b/>
          <w:bCs/>
          <w:color w:val="auto"/>
        </w:rPr>
        <w:t>Interbox</w:t>
      </w:r>
      <w:r>
        <w:rPr>
          <w:b/>
          <w:bCs/>
          <w:color w:val="auto"/>
        </w:rPr>
        <w:t xml:space="preserve"> Connectors </w:t>
      </w:r>
    </w:p>
    <w:p w:rsidR="006449F0" w:rsidP="00567501" w14:paraId="4C8F788A" w14:textId="77777777">
      <w:pPr>
        <w:pStyle w:val="Default"/>
        <w:rPr>
          <w:b/>
          <w:bCs/>
          <w:color w:val="auto"/>
        </w:rPr>
      </w:pPr>
    </w:p>
    <w:p w:rsidR="00807109" w:rsidP="00807109" w14:paraId="37101B54" w14:textId="77777777">
      <w:pPr>
        <w:pStyle w:val="Default"/>
        <w:rPr>
          <w:bCs/>
          <w:color w:val="auto"/>
        </w:rPr>
      </w:pPr>
      <w:r>
        <w:rPr>
          <w:bCs/>
          <w:color w:val="auto"/>
        </w:rPr>
        <w:t>E</w:t>
      </w:r>
      <w:r w:rsidRPr="00D13AC3">
        <w:rPr>
          <w:bCs/>
          <w:color w:val="auto"/>
        </w:rPr>
        <w:t xml:space="preserve">mployers </w:t>
      </w:r>
      <w:r w:rsidR="006C4A41">
        <w:rPr>
          <w:bCs/>
          <w:color w:val="auto"/>
        </w:rPr>
        <w:t>must provide a</w:t>
      </w:r>
      <w:r w:rsidRPr="00D13AC3">
        <w:rPr>
          <w:bCs/>
          <w:color w:val="auto"/>
        </w:rPr>
        <w:t xml:space="preserve"> </w:t>
      </w:r>
      <w:r>
        <w:rPr>
          <w:bCs/>
          <w:color w:val="auto"/>
        </w:rPr>
        <w:t xml:space="preserve">certificate, </w:t>
      </w:r>
      <w:r w:rsidR="006C4A41">
        <w:rPr>
          <w:bCs/>
          <w:color w:val="auto"/>
        </w:rPr>
        <w:t>attesting</w:t>
      </w:r>
      <w:r w:rsidRPr="00D13AC3">
        <w:rPr>
          <w:bCs/>
          <w:color w:val="auto"/>
        </w:rPr>
        <w:t xml:space="preserve"> that the </w:t>
      </w:r>
      <w:r w:rsidRPr="00D13AC3">
        <w:rPr>
          <w:bCs/>
          <w:color w:val="auto"/>
        </w:rPr>
        <w:t>interbox</w:t>
      </w:r>
      <w:r w:rsidRPr="00D13AC3">
        <w:rPr>
          <w:bCs/>
          <w:color w:val="auto"/>
        </w:rPr>
        <w:t xml:space="preserve"> connector</w:t>
      </w:r>
      <w:r w:rsidR="006C4A41">
        <w:rPr>
          <w:bCs/>
          <w:color w:val="auto"/>
        </w:rPr>
        <w:t>s</w:t>
      </w:r>
      <w:r w:rsidRPr="00D13AC3">
        <w:rPr>
          <w:bCs/>
          <w:color w:val="auto"/>
        </w:rPr>
        <w:t xml:space="preserve"> meet the strength criteria </w:t>
      </w:r>
      <w:r w:rsidR="00074EB1">
        <w:rPr>
          <w:bCs/>
          <w:color w:val="auto"/>
        </w:rPr>
        <w:t>provided by</w:t>
      </w:r>
      <w:r w:rsidRPr="00074EB1" w:rsidR="00074EB1">
        <w:rPr>
          <w:bCs/>
          <w:color w:val="auto"/>
        </w:rPr>
        <w:t xml:space="preserve"> paragraph (</w:t>
      </w:r>
      <w:r w:rsidRPr="00074EB1" w:rsidR="00074EB1">
        <w:rPr>
          <w:bCs/>
          <w:color w:val="auto"/>
        </w:rPr>
        <w:t>i</w:t>
      </w:r>
      <w:r w:rsidRPr="00074EB1" w:rsidR="00074EB1">
        <w:rPr>
          <w:bCs/>
          <w:color w:val="auto"/>
        </w:rPr>
        <w:t>)(8)(iv)</w:t>
      </w:r>
      <w:r w:rsidR="006C4A41">
        <w:rPr>
          <w:bCs/>
          <w:color w:val="auto"/>
        </w:rPr>
        <w:t>.  Such a certificate is issued by a competent person.  Additionally,</w:t>
      </w:r>
      <w:r w:rsidR="00074EB1">
        <w:rPr>
          <w:bCs/>
          <w:color w:val="auto"/>
        </w:rPr>
        <w:t xml:space="preserve"> </w:t>
      </w:r>
      <w:r w:rsidRPr="00D13AC3" w:rsidR="00991238">
        <w:rPr>
          <w:bCs/>
          <w:color w:val="auto"/>
        </w:rPr>
        <w:t xml:space="preserve">each </w:t>
      </w:r>
      <w:r w:rsidRPr="00D13AC3" w:rsidR="00991238">
        <w:rPr>
          <w:bCs/>
          <w:color w:val="auto"/>
        </w:rPr>
        <w:t>interbox</w:t>
      </w:r>
      <w:r w:rsidRPr="00D13AC3" w:rsidR="00991238">
        <w:rPr>
          <w:bCs/>
          <w:color w:val="auto"/>
        </w:rPr>
        <w:t xml:space="preserve"> connector </w:t>
      </w:r>
      <w:r w:rsidR="006C4A41">
        <w:rPr>
          <w:bCs/>
          <w:color w:val="auto"/>
        </w:rPr>
        <w:t xml:space="preserve">must </w:t>
      </w:r>
      <w:r w:rsidRPr="00D13AC3" w:rsidR="00991238">
        <w:rPr>
          <w:bCs/>
          <w:color w:val="auto"/>
        </w:rPr>
        <w:t>be clearly and durably marked with its safe working load for lifting with and an identifying number or mark that will enable it to be associated with</w:t>
      </w:r>
      <w:r w:rsidR="00EC449E">
        <w:rPr>
          <w:bCs/>
          <w:color w:val="auto"/>
        </w:rPr>
        <w:t xml:space="preserve"> </w:t>
      </w:r>
      <w:r w:rsidRPr="00D13AC3" w:rsidR="00991238">
        <w:rPr>
          <w:bCs/>
          <w:color w:val="auto"/>
        </w:rPr>
        <w:t>its test certificate</w:t>
      </w:r>
      <w:r w:rsidR="006C4A41">
        <w:rPr>
          <w:bCs/>
          <w:color w:val="auto"/>
        </w:rPr>
        <w:t xml:space="preserve">. </w:t>
      </w:r>
    </w:p>
    <w:p w:rsidR="00807109" w:rsidP="00567501" w14:paraId="7FF52D25" w14:textId="77777777">
      <w:pPr>
        <w:pStyle w:val="Default"/>
        <w:rPr>
          <w:b/>
          <w:bCs/>
          <w:color w:val="auto"/>
        </w:rPr>
      </w:pPr>
    </w:p>
    <w:p w:rsidR="00A02999" w:rsidRPr="006945A1" w:rsidP="00567501" w14:paraId="7BD1D727" w14:textId="77777777">
      <w:pPr>
        <w:pStyle w:val="Default"/>
        <w:rPr>
          <w:bCs/>
          <w:color w:val="auto"/>
        </w:rPr>
      </w:pPr>
      <w:r>
        <w:rPr>
          <w:bCs/>
          <w:color w:val="auto"/>
        </w:rPr>
        <w:t>Assuming one load per establishment, OSHA estimates that it will take a maintenance worker making $</w:t>
      </w:r>
      <w:r w:rsidR="00457D31">
        <w:rPr>
          <w:bCs/>
          <w:color w:val="auto"/>
        </w:rPr>
        <w:t>40.01</w:t>
      </w:r>
      <w:r>
        <w:rPr>
          <w:bCs/>
          <w:color w:val="auto"/>
        </w:rPr>
        <w:t xml:space="preserve"> an hour 5 minutes (5/60 hours) to certify the marking of the load.</w:t>
      </w:r>
    </w:p>
    <w:p w:rsidR="003772D7" w:rsidP="00567501" w14:paraId="3C37F6F8" w14:textId="77777777">
      <w:pPr>
        <w:pStyle w:val="Default"/>
        <w:rPr>
          <w:b/>
          <w:bCs/>
          <w:color w:val="auto"/>
        </w:rPr>
      </w:pPr>
    </w:p>
    <w:p w:rsidR="000D44F1" w:rsidP="000D44F1" w14:paraId="4A0A4F0D" w14:textId="77777777">
      <w:pPr>
        <w:pStyle w:val="Default"/>
        <w:ind w:left="720" w:firstLine="720"/>
        <w:rPr>
          <w:color w:val="auto"/>
        </w:rPr>
      </w:pPr>
      <w:r w:rsidRPr="00FC7B95">
        <w:rPr>
          <w:b/>
          <w:bCs/>
          <w:color w:val="auto"/>
        </w:rPr>
        <w:t>Burden hours</w:t>
      </w:r>
      <w:r w:rsidRPr="00FC7B95">
        <w:rPr>
          <w:color w:val="auto"/>
        </w:rPr>
        <w:t xml:space="preserve">: </w:t>
      </w:r>
      <w:r w:rsidR="005838AD">
        <w:rPr>
          <w:color w:val="auto"/>
        </w:rPr>
        <w:t>1,210</w:t>
      </w:r>
      <w:r w:rsidR="00787928">
        <w:rPr>
          <w:color w:val="auto"/>
        </w:rPr>
        <w:t xml:space="preserve"> </w:t>
      </w:r>
      <w:r w:rsidR="005B2FEE">
        <w:rPr>
          <w:color w:val="auto"/>
        </w:rPr>
        <w:t>establishment</w:t>
      </w:r>
      <w:r w:rsidR="001A055E">
        <w:rPr>
          <w:color w:val="auto"/>
        </w:rPr>
        <w:t>s</w:t>
      </w:r>
      <w:r w:rsidR="00787928">
        <w:rPr>
          <w:color w:val="auto"/>
        </w:rPr>
        <w:t xml:space="preserve"> x 1 certification</w:t>
      </w:r>
      <w:r>
        <w:rPr>
          <w:color w:val="auto"/>
        </w:rPr>
        <w:t xml:space="preserve"> x </w:t>
      </w:r>
      <w:r w:rsidR="005B2FEE">
        <w:rPr>
          <w:color w:val="auto"/>
        </w:rPr>
        <w:t>5</w:t>
      </w:r>
      <w:r>
        <w:rPr>
          <w:color w:val="auto"/>
        </w:rPr>
        <w:t xml:space="preserve">/60 hours = </w:t>
      </w:r>
      <w:r w:rsidRPr="00C32887" w:rsidR="00BD348D">
        <w:rPr>
          <w:color w:val="auto"/>
        </w:rPr>
        <w:t>101</w:t>
      </w:r>
      <w:r>
        <w:rPr>
          <w:color w:val="auto"/>
        </w:rPr>
        <w:t xml:space="preserve"> hours</w:t>
      </w:r>
    </w:p>
    <w:p w:rsidR="004915A9" w:rsidRPr="00FC7B95" w:rsidP="000D44F1" w14:paraId="08878017" w14:textId="77777777">
      <w:pPr>
        <w:pStyle w:val="Default"/>
        <w:ind w:left="720" w:firstLine="720"/>
        <w:rPr>
          <w:color w:val="auto"/>
        </w:rPr>
      </w:pPr>
    </w:p>
    <w:p w:rsidR="000D44F1" w:rsidP="000D44F1" w14:paraId="5149A814"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r>
      <w:r w:rsidRPr="00FC7B95">
        <w:rPr>
          <w:rFonts w:ascii="Times New Roman" w:hAnsi="Times New Roman"/>
          <w:b/>
          <w:bCs/>
        </w:rPr>
        <w:tab/>
      </w:r>
      <w:r w:rsidRPr="00FC7B95">
        <w:rPr>
          <w:rFonts w:ascii="Times New Roman" w:hAnsi="Times New Roman"/>
          <w:b/>
          <w:bCs/>
        </w:rPr>
        <w:tab/>
        <w:t xml:space="preserve">    Cost</w:t>
      </w:r>
      <w:r w:rsidRPr="00FC7B95">
        <w:rPr>
          <w:rFonts w:ascii="Times New Roman" w:hAnsi="Times New Roman"/>
        </w:rPr>
        <w:t xml:space="preserve">:  </w:t>
      </w:r>
      <w:r w:rsidR="00BD348D">
        <w:rPr>
          <w:rFonts w:ascii="Times New Roman" w:hAnsi="Times New Roman"/>
        </w:rPr>
        <w:t>101</w:t>
      </w:r>
      <w:r w:rsidRPr="00424F4D">
        <w:rPr>
          <w:rFonts w:ascii="Times New Roman" w:hAnsi="Times New Roman"/>
        </w:rPr>
        <w:t xml:space="preserve"> hours</w:t>
      </w:r>
      <w:r>
        <w:rPr>
          <w:rFonts w:ascii="Times New Roman" w:hAnsi="Times New Roman"/>
        </w:rPr>
        <w:t xml:space="preserve"> x </w:t>
      </w:r>
      <w:r w:rsidRPr="00424F4D">
        <w:rPr>
          <w:rFonts w:ascii="Times New Roman" w:hAnsi="Times New Roman"/>
        </w:rPr>
        <w:t>$</w:t>
      </w:r>
      <w:r w:rsidR="00457D31">
        <w:rPr>
          <w:rFonts w:ascii="Times New Roman" w:hAnsi="Times New Roman"/>
        </w:rPr>
        <w:t>40.01</w:t>
      </w:r>
      <w:r>
        <w:rPr>
          <w:rFonts w:ascii="Times New Roman" w:hAnsi="Times New Roman"/>
        </w:rPr>
        <w:t xml:space="preserve"> = $</w:t>
      </w:r>
      <w:r w:rsidRPr="00C32887" w:rsidR="00C11BF8">
        <w:rPr>
          <w:rFonts w:ascii="Times New Roman" w:hAnsi="Times New Roman"/>
        </w:rPr>
        <w:t>4,041</w:t>
      </w:r>
    </w:p>
    <w:p w:rsidR="000D44F1" w:rsidP="000D44F1" w14:paraId="11C1EA2D"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4F1" w:rsidP="000D44F1" w14:paraId="57416AD5"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estimates it will take a file clerk 5 minutes (5/60 hours) </w:t>
      </w:r>
      <w:r w:rsidR="002E6AA0">
        <w:rPr>
          <w:rFonts w:ascii="Times New Roman" w:hAnsi="Times New Roman"/>
        </w:rPr>
        <w:t xml:space="preserve">to </w:t>
      </w:r>
      <w:r>
        <w:rPr>
          <w:rFonts w:ascii="Times New Roman" w:hAnsi="Times New Roman"/>
        </w:rPr>
        <w:t xml:space="preserve">maintain the </w:t>
      </w:r>
      <w:r w:rsidR="002E6AA0">
        <w:rPr>
          <w:rFonts w:ascii="Times New Roman" w:hAnsi="Times New Roman"/>
        </w:rPr>
        <w:t>certificate</w:t>
      </w:r>
      <w:r>
        <w:rPr>
          <w:rFonts w:ascii="Times New Roman" w:hAnsi="Times New Roman"/>
        </w:rPr>
        <w:t>.</w:t>
      </w:r>
    </w:p>
    <w:p w:rsidR="000D44F1" w:rsidP="000D44F1" w14:paraId="03AC46D9"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4F1" w:rsidP="000D44F1" w14:paraId="0326A1AB" w14:textId="77777777">
      <w:pPr>
        <w:pStyle w:val="Default"/>
        <w:ind w:left="720" w:firstLine="720"/>
        <w:rPr>
          <w:color w:val="auto"/>
        </w:rPr>
      </w:pPr>
      <w:r w:rsidRPr="00FC7B95">
        <w:rPr>
          <w:b/>
          <w:bCs/>
          <w:color w:val="auto"/>
        </w:rPr>
        <w:t>Burden hours</w:t>
      </w:r>
      <w:r w:rsidRPr="00FC7B95">
        <w:rPr>
          <w:color w:val="auto"/>
        </w:rPr>
        <w:t xml:space="preserve">: </w:t>
      </w:r>
      <w:r w:rsidR="005838AD">
        <w:rPr>
          <w:color w:val="auto"/>
        </w:rPr>
        <w:t>1,210</w:t>
      </w:r>
      <w:r w:rsidR="00787928">
        <w:rPr>
          <w:color w:val="auto"/>
        </w:rPr>
        <w:t xml:space="preserve"> certi</w:t>
      </w:r>
      <w:r w:rsidR="004915A9">
        <w:rPr>
          <w:color w:val="auto"/>
        </w:rPr>
        <w:t>ficates</w:t>
      </w:r>
      <w:r>
        <w:rPr>
          <w:color w:val="auto"/>
        </w:rPr>
        <w:t xml:space="preserve"> x </w:t>
      </w:r>
      <w:r w:rsidR="002E6AA0">
        <w:rPr>
          <w:color w:val="auto"/>
        </w:rPr>
        <w:t>5</w:t>
      </w:r>
      <w:r>
        <w:rPr>
          <w:color w:val="auto"/>
        </w:rPr>
        <w:t xml:space="preserve">/60 = </w:t>
      </w:r>
      <w:r w:rsidR="00D11BBF">
        <w:rPr>
          <w:color w:val="auto"/>
        </w:rPr>
        <w:t>101</w:t>
      </w:r>
      <w:r>
        <w:rPr>
          <w:color w:val="auto"/>
        </w:rPr>
        <w:t xml:space="preserve"> hours</w:t>
      </w:r>
    </w:p>
    <w:p w:rsidR="004915A9" w:rsidRPr="00FC7B95" w:rsidP="000D44F1" w14:paraId="7C14BE63" w14:textId="77777777">
      <w:pPr>
        <w:pStyle w:val="Default"/>
        <w:ind w:left="720" w:firstLine="720"/>
        <w:rPr>
          <w:color w:val="auto"/>
        </w:rPr>
      </w:pPr>
    </w:p>
    <w:p w:rsidR="000D44F1" w:rsidRPr="00FC7B95" w:rsidP="000D44F1" w14:paraId="42D8CEAF"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FC7B95">
        <w:rPr>
          <w:rFonts w:ascii="Times New Roman" w:hAnsi="Times New Roman"/>
          <w:b/>
          <w:bCs/>
        </w:rPr>
        <w:t>Cost</w:t>
      </w:r>
      <w:r w:rsidRPr="00FC7B95">
        <w:rPr>
          <w:rFonts w:ascii="Times New Roman" w:hAnsi="Times New Roman"/>
        </w:rPr>
        <w:t xml:space="preserve">:  </w:t>
      </w:r>
      <w:r w:rsidR="00785FDB">
        <w:rPr>
          <w:rFonts w:ascii="Times New Roman" w:hAnsi="Times New Roman"/>
        </w:rPr>
        <w:t>101</w:t>
      </w:r>
      <w:r w:rsidRPr="00424F4D">
        <w:rPr>
          <w:rFonts w:ascii="Times New Roman" w:hAnsi="Times New Roman"/>
        </w:rPr>
        <w:t xml:space="preserve"> hours</w:t>
      </w:r>
      <w:r>
        <w:rPr>
          <w:rFonts w:ascii="Times New Roman" w:hAnsi="Times New Roman"/>
        </w:rPr>
        <w:t xml:space="preserve"> x </w:t>
      </w:r>
      <w:r w:rsidRPr="00424F4D">
        <w:rPr>
          <w:rFonts w:ascii="Times New Roman" w:hAnsi="Times New Roman"/>
        </w:rPr>
        <w:t>$</w:t>
      </w:r>
      <w:r w:rsidR="00457D31">
        <w:rPr>
          <w:rFonts w:ascii="Times New Roman" w:hAnsi="Times New Roman"/>
        </w:rPr>
        <w:t>27.85</w:t>
      </w:r>
      <w:r>
        <w:rPr>
          <w:rFonts w:ascii="Times New Roman" w:hAnsi="Times New Roman"/>
        </w:rPr>
        <w:t xml:space="preserve"> (Clerical worker) = </w:t>
      </w:r>
      <w:r w:rsidRPr="00C32887">
        <w:rPr>
          <w:rFonts w:ascii="Times New Roman" w:hAnsi="Times New Roman"/>
        </w:rPr>
        <w:t>$</w:t>
      </w:r>
      <w:r w:rsidRPr="00C32887" w:rsidR="00785FDB">
        <w:rPr>
          <w:rFonts w:ascii="Times New Roman" w:hAnsi="Times New Roman"/>
        </w:rPr>
        <w:t>2,813</w:t>
      </w:r>
    </w:p>
    <w:p w:rsidR="006449F0" w:rsidP="00601284" w14:paraId="127DDD94" w14:textId="77777777">
      <w:pPr>
        <w:pStyle w:val="Default"/>
        <w:tabs>
          <w:tab w:val="center" w:pos="4680"/>
        </w:tabs>
        <w:rPr>
          <w:b/>
          <w:bCs/>
          <w:color w:val="auto"/>
        </w:rPr>
      </w:pPr>
      <w:r>
        <w:rPr>
          <w:b/>
          <w:bCs/>
          <w:color w:val="auto"/>
        </w:rPr>
        <w:t xml:space="preserve"> </w:t>
      </w:r>
    </w:p>
    <w:p w:rsidR="00567501" w:rsidRPr="00FC7B95" w:rsidP="00567501" w14:paraId="01AA2D9E" w14:textId="77777777">
      <w:pPr>
        <w:pStyle w:val="Default"/>
        <w:rPr>
          <w:color w:val="auto"/>
        </w:rPr>
      </w:pPr>
      <w:r w:rsidRPr="00FC7B95">
        <w:rPr>
          <w:b/>
          <w:bCs/>
          <w:color w:val="auto"/>
        </w:rPr>
        <w:t xml:space="preserve">§§1917.71(j)(2) and (k)(2) Written Plan for Transporting VTLs and Establishing a Safe Work Zone for Employees </w:t>
      </w:r>
    </w:p>
    <w:p w:rsidR="00567501" w:rsidRPr="00FC7B95" w:rsidP="00567501" w14:paraId="78A4B85F"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FC7B95" w:rsidP="00567501" w14:paraId="62421AA2"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 xml:space="preserve">Employers </w:t>
      </w:r>
      <w:r w:rsidR="00AF18CD">
        <w:rPr>
          <w:rFonts w:ascii="Times New Roman" w:hAnsi="Times New Roman"/>
        </w:rPr>
        <w:t>must</w:t>
      </w:r>
      <w:r w:rsidRPr="00FC7B95">
        <w:rPr>
          <w:rFonts w:ascii="Times New Roman" w:hAnsi="Times New Roman"/>
        </w:rPr>
        <w:t xml:space="preserve"> develop and implement a written plan for transporting vertically coupled containers in a terminal.  OSHA estimates that 10% (</w:t>
      </w:r>
      <w:r w:rsidR="00C37D2B">
        <w:rPr>
          <w:rFonts w:ascii="Times New Roman" w:hAnsi="Times New Roman"/>
        </w:rPr>
        <w:t>121</w:t>
      </w:r>
      <w:r w:rsidRPr="00FC7B95">
        <w:rPr>
          <w:rFonts w:ascii="Times New Roman" w:hAnsi="Times New Roman"/>
        </w:rPr>
        <w:t xml:space="preserve">) of the </w:t>
      </w:r>
      <w:r w:rsidR="005838AD">
        <w:rPr>
          <w:rFonts w:ascii="Times New Roman" w:hAnsi="Times New Roman"/>
        </w:rPr>
        <w:t>1,210</w:t>
      </w:r>
      <w:r w:rsidRPr="00FC7B95">
        <w:rPr>
          <w:rFonts w:ascii="Times New Roman" w:hAnsi="Times New Roman"/>
        </w:rPr>
        <w:t xml:space="preserve"> employers </w:t>
      </w:r>
      <w:r w:rsidR="00AF18CD">
        <w:rPr>
          <w:rFonts w:ascii="Times New Roman" w:hAnsi="Times New Roman"/>
        </w:rPr>
        <w:t>generate, develop, and maintain</w:t>
      </w:r>
      <w:r w:rsidRPr="00FC7B95">
        <w:rPr>
          <w:rFonts w:ascii="Times New Roman" w:hAnsi="Times New Roman"/>
        </w:rPr>
        <w:t xml:space="preserve"> </w:t>
      </w:r>
      <w:r w:rsidRPr="00FC7B95" w:rsidR="000658B0">
        <w:rPr>
          <w:rFonts w:ascii="Times New Roman" w:hAnsi="Times New Roman"/>
        </w:rPr>
        <w:t>these written plans</w:t>
      </w:r>
      <w:bookmarkStart w:id="2" w:name="temp"/>
      <w:bookmarkEnd w:id="2"/>
      <w:r w:rsidRPr="00FC7B95">
        <w:rPr>
          <w:rFonts w:ascii="Times New Roman" w:hAnsi="Times New Roman"/>
        </w:rPr>
        <w:t>.  OSHA assumes that a manager, earning $</w:t>
      </w:r>
      <w:r w:rsidR="00457D31">
        <w:rPr>
          <w:rFonts w:ascii="Times New Roman" w:hAnsi="Times New Roman"/>
        </w:rPr>
        <w:t>88.45</w:t>
      </w:r>
      <w:r w:rsidRPr="00FC7B95">
        <w:rPr>
          <w:rFonts w:ascii="Times New Roman" w:hAnsi="Times New Roman"/>
        </w:rPr>
        <w:t xml:space="preserve"> an hour, will take four hours to develop and implement the written plan including identification of safe work zone</w:t>
      </w:r>
      <w:r w:rsidRPr="00FC7B95" w:rsidR="000658B0">
        <w:rPr>
          <w:rFonts w:ascii="Times New Roman" w:hAnsi="Times New Roman"/>
        </w:rPr>
        <w:t>s</w:t>
      </w:r>
      <w:r w:rsidRPr="00FC7B95">
        <w:rPr>
          <w:rFonts w:ascii="Times New Roman" w:hAnsi="Times New Roman"/>
        </w:rPr>
        <w:t xml:space="preserve"> and procedures. </w:t>
      </w:r>
    </w:p>
    <w:p w:rsidR="00567501" w:rsidRPr="00FC7B95" w:rsidP="00567501" w14:paraId="1D04A37A" w14:textId="77777777">
      <w:pPr>
        <w:pStyle w:val="Default"/>
        <w:rPr>
          <w:b/>
          <w:bCs/>
          <w:color w:val="auto"/>
        </w:rPr>
      </w:pPr>
    </w:p>
    <w:p w:rsidR="00567501" w:rsidRPr="00FC7B95" w:rsidP="00567501" w14:paraId="56004501" w14:textId="77777777">
      <w:pPr>
        <w:pStyle w:val="Default"/>
        <w:ind w:left="720" w:firstLine="720"/>
        <w:rPr>
          <w:color w:val="auto"/>
        </w:rPr>
      </w:pPr>
      <w:r w:rsidRPr="00FC7B95">
        <w:rPr>
          <w:b/>
          <w:bCs/>
          <w:color w:val="auto"/>
        </w:rPr>
        <w:t>Burden hours</w:t>
      </w:r>
      <w:r w:rsidRPr="00FC7B95">
        <w:rPr>
          <w:color w:val="auto"/>
        </w:rPr>
        <w:t xml:space="preserve">: </w:t>
      </w:r>
      <w:r w:rsidRPr="00C32887" w:rsidR="00C37D2B">
        <w:rPr>
          <w:color w:val="auto"/>
        </w:rPr>
        <w:t>121</w:t>
      </w:r>
      <w:r w:rsidRPr="00FC7B95">
        <w:rPr>
          <w:color w:val="auto"/>
        </w:rPr>
        <w:t xml:space="preserve"> establishments x 4 hours = </w:t>
      </w:r>
      <w:r w:rsidRPr="00C32887" w:rsidR="00C37D2B">
        <w:rPr>
          <w:color w:val="auto"/>
        </w:rPr>
        <w:t>484</w:t>
      </w:r>
      <w:r w:rsidRPr="00FC7B95">
        <w:rPr>
          <w:color w:val="auto"/>
        </w:rPr>
        <w:t xml:space="preserve"> hours </w:t>
      </w:r>
    </w:p>
    <w:p w:rsidR="00FF6172" w:rsidP="00567501" w14:paraId="63640E5A"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r>
      <w:r w:rsidRPr="00FC7B95">
        <w:rPr>
          <w:rFonts w:ascii="Times New Roman" w:hAnsi="Times New Roman"/>
          <w:b/>
          <w:bCs/>
        </w:rPr>
        <w:tab/>
      </w:r>
      <w:r w:rsidRPr="00FC7B95">
        <w:rPr>
          <w:rFonts w:ascii="Times New Roman" w:hAnsi="Times New Roman"/>
          <w:b/>
          <w:bCs/>
        </w:rPr>
        <w:tab/>
        <w:t xml:space="preserve">    Cost</w:t>
      </w:r>
      <w:r w:rsidRPr="00FC7B95">
        <w:rPr>
          <w:rFonts w:ascii="Times New Roman" w:hAnsi="Times New Roman"/>
        </w:rPr>
        <w:t xml:space="preserve">:  </w:t>
      </w:r>
      <w:r w:rsidR="00DF6191">
        <w:rPr>
          <w:rFonts w:ascii="Times New Roman" w:hAnsi="Times New Roman"/>
        </w:rPr>
        <w:t>484</w:t>
      </w:r>
      <w:r w:rsidRPr="00FC7B95">
        <w:rPr>
          <w:rFonts w:ascii="Times New Roman" w:hAnsi="Times New Roman"/>
        </w:rPr>
        <w:t xml:space="preserve"> hours x $</w:t>
      </w:r>
      <w:r w:rsidR="00457D31">
        <w:rPr>
          <w:rFonts w:ascii="Times New Roman" w:hAnsi="Times New Roman"/>
        </w:rPr>
        <w:t>88.45</w:t>
      </w:r>
      <w:r w:rsidRPr="00FC7B95">
        <w:rPr>
          <w:rFonts w:ascii="Times New Roman" w:hAnsi="Times New Roman"/>
        </w:rPr>
        <w:t xml:space="preserve"> = $</w:t>
      </w:r>
      <w:r w:rsidRPr="00C32887" w:rsidR="00DF6191">
        <w:rPr>
          <w:rFonts w:ascii="Times New Roman" w:hAnsi="Times New Roman"/>
        </w:rPr>
        <w:t>42</w:t>
      </w:r>
      <w:r w:rsidRPr="00C32887" w:rsidR="001B595F">
        <w:rPr>
          <w:rFonts w:ascii="Times New Roman" w:hAnsi="Times New Roman"/>
        </w:rPr>
        <w:t>,810</w:t>
      </w:r>
    </w:p>
    <w:p w:rsidR="00EB7964" w:rsidP="00567501" w14:paraId="10878E7B"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FC7B95" w:rsidP="00567501" w14:paraId="3B71BADB" w14:textId="77777777">
      <w:pPr>
        <w:rPr>
          <w:rFonts w:ascii="Times New Roman" w:hAnsi="Times New Roman"/>
          <w:b/>
        </w:rPr>
      </w:pPr>
      <w:r w:rsidRPr="00FC7B95">
        <w:rPr>
          <w:rFonts w:ascii="Times New Roman" w:hAnsi="Times New Roman"/>
          <w:b/>
        </w:rPr>
        <w:t xml:space="preserve">Table 2 – </w:t>
      </w:r>
      <w:r w:rsidR="000820DC">
        <w:rPr>
          <w:rFonts w:ascii="Times New Roman" w:hAnsi="Times New Roman"/>
          <w:b/>
        </w:rPr>
        <w:t xml:space="preserve">Summary of Respondent </w:t>
      </w:r>
      <w:r w:rsidR="001569E8">
        <w:rPr>
          <w:rFonts w:ascii="Times New Roman" w:hAnsi="Times New Roman"/>
          <w:b/>
        </w:rPr>
        <w:t>Per Burden Hours and Cost</w:t>
      </w:r>
      <w:r w:rsidR="000820DC">
        <w:rPr>
          <w:rFonts w:ascii="Times New Roman" w:hAnsi="Times New Roman"/>
          <w:b/>
        </w:rPr>
        <w:t xml:space="preserve"> </w:t>
      </w:r>
    </w:p>
    <w:tbl>
      <w:tblPr>
        <w:tblpPr w:leftFromText="180" w:rightFromText="180" w:vertAnchor="text" w:horzAnchor="margin" w:tblpX="-735" w:tblpY="178"/>
        <w:tblW w:w="6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1439"/>
        <w:gridCol w:w="1623"/>
        <w:gridCol w:w="1260"/>
        <w:gridCol w:w="1258"/>
        <w:gridCol w:w="991"/>
        <w:gridCol w:w="1079"/>
        <w:gridCol w:w="1439"/>
      </w:tblGrid>
      <w:tr w14:paraId="447690F3" w14:textId="77777777" w:rsidTr="001569E8">
        <w:tblPrEx>
          <w:tblW w:w="6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blHeader/>
        </w:trPr>
        <w:tc>
          <w:tcPr>
            <w:tcW w:w="990" w:type="pct"/>
            <w:tcBorders>
              <w:top w:val="single" w:sz="4" w:space="0" w:color="auto"/>
              <w:left w:val="single" w:sz="4" w:space="0" w:color="auto"/>
              <w:bottom w:val="single" w:sz="4" w:space="0" w:color="auto"/>
              <w:right w:val="single" w:sz="4" w:space="0" w:color="auto"/>
            </w:tcBorders>
            <w:shd w:val="clear" w:color="auto" w:fill="8DB3E2"/>
            <w:vAlign w:val="center"/>
          </w:tcPr>
          <w:p w:rsidR="005412A6" w:rsidRPr="00FC7B95" w:rsidP="009C2578" w14:paraId="151A49EA" w14:textId="77777777">
            <w:pPr>
              <w:spacing w:line="276" w:lineRule="auto"/>
              <w:jc w:val="center"/>
              <w:rPr>
                <w:rFonts w:ascii="Times New Roman" w:hAnsi="Times New Roman"/>
                <w:b/>
                <w:sz w:val="22"/>
                <w:szCs w:val="22"/>
              </w:rPr>
            </w:pPr>
            <w:r w:rsidRPr="00FC7B95">
              <w:rPr>
                <w:rFonts w:ascii="Times New Roman" w:hAnsi="Times New Roman"/>
                <w:b/>
                <w:sz w:val="22"/>
                <w:szCs w:val="22"/>
              </w:rPr>
              <w:t>Information Collection Requirement</w:t>
            </w:r>
          </w:p>
        </w:tc>
        <w:tc>
          <w:tcPr>
            <w:tcW w:w="635"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5412A6" w:rsidRPr="00FC7B95" w:rsidP="00FF6172" w14:paraId="2C924E21" w14:textId="77777777">
            <w:pPr>
              <w:spacing w:line="276" w:lineRule="auto"/>
              <w:jc w:val="center"/>
              <w:rPr>
                <w:rFonts w:ascii="Times New Roman" w:hAnsi="Times New Roman"/>
                <w:b/>
                <w:sz w:val="22"/>
                <w:szCs w:val="22"/>
              </w:rPr>
            </w:pPr>
            <w:r w:rsidRPr="00FC7B95">
              <w:rPr>
                <w:rFonts w:ascii="Times New Roman" w:hAnsi="Times New Roman"/>
                <w:b/>
                <w:sz w:val="22"/>
                <w:szCs w:val="22"/>
              </w:rPr>
              <w:t>No. of Respondents</w:t>
            </w:r>
          </w:p>
        </w:tc>
        <w:tc>
          <w:tcPr>
            <w:tcW w:w="716" w:type="pct"/>
            <w:tcBorders>
              <w:top w:val="single" w:sz="4" w:space="0" w:color="auto"/>
              <w:left w:val="single" w:sz="4" w:space="0" w:color="auto"/>
              <w:bottom w:val="single" w:sz="4" w:space="0" w:color="auto"/>
              <w:right w:val="single" w:sz="4" w:space="0" w:color="auto"/>
            </w:tcBorders>
            <w:shd w:val="clear" w:color="auto" w:fill="8DB3E2"/>
            <w:vAlign w:val="center"/>
          </w:tcPr>
          <w:p w:rsidR="005412A6" w:rsidRPr="00FC7B95" w:rsidP="00FF6172" w14:paraId="03CC23B4" w14:textId="77777777">
            <w:pPr>
              <w:spacing w:line="276" w:lineRule="auto"/>
              <w:jc w:val="center"/>
              <w:rPr>
                <w:rFonts w:ascii="Times New Roman" w:hAnsi="Times New Roman"/>
                <w:b/>
                <w:sz w:val="22"/>
                <w:szCs w:val="22"/>
              </w:rPr>
            </w:pPr>
          </w:p>
          <w:p w:rsidR="005412A6" w:rsidRPr="00FC7B95" w:rsidP="00FF6172" w14:paraId="49827074" w14:textId="77777777">
            <w:pPr>
              <w:spacing w:line="276" w:lineRule="auto"/>
              <w:jc w:val="center"/>
              <w:rPr>
                <w:rFonts w:ascii="Times New Roman" w:hAnsi="Times New Roman"/>
                <w:b/>
                <w:sz w:val="22"/>
                <w:szCs w:val="22"/>
              </w:rPr>
            </w:pPr>
            <w:r w:rsidRPr="00FC7B95">
              <w:rPr>
                <w:rFonts w:ascii="Times New Roman" w:hAnsi="Times New Roman"/>
                <w:b/>
                <w:sz w:val="22"/>
                <w:szCs w:val="22"/>
              </w:rPr>
              <w:t xml:space="preserve">No. of Responses </w:t>
            </w:r>
          </w:p>
          <w:p w:rsidR="005412A6" w:rsidRPr="00FC7B95" w:rsidP="00FF6172" w14:paraId="2C20F798" w14:textId="77777777">
            <w:pPr>
              <w:spacing w:line="276" w:lineRule="auto"/>
              <w:jc w:val="center"/>
              <w:rPr>
                <w:rFonts w:ascii="Times New Roman" w:hAnsi="Times New Roman"/>
                <w:b/>
                <w:sz w:val="22"/>
                <w:szCs w:val="22"/>
              </w:rPr>
            </w:pPr>
            <w:r w:rsidRPr="00FC7B95">
              <w:rPr>
                <w:rFonts w:ascii="Times New Roman" w:hAnsi="Times New Roman"/>
                <w:b/>
                <w:sz w:val="22"/>
                <w:szCs w:val="22"/>
              </w:rPr>
              <w:t>per Respondent</w:t>
            </w:r>
          </w:p>
        </w:tc>
        <w:tc>
          <w:tcPr>
            <w:tcW w:w="55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5412A6" w:rsidRPr="00FC7B95" w:rsidP="00FF6172" w14:paraId="07C759D0" w14:textId="77777777">
            <w:pPr>
              <w:spacing w:line="276" w:lineRule="auto"/>
              <w:jc w:val="center"/>
              <w:rPr>
                <w:rFonts w:ascii="Times New Roman" w:hAnsi="Times New Roman"/>
                <w:b/>
                <w:sz w:val="22"/>
                <w:szCs w:val="22"/>
              </w:rPr>
            </w:pPr>
            <w:r w:rsidRPr="00FC7B95">
              <w:rPr>
                <w:rFonts w:ascii="Times New Roman" w:hAnsi="Times New Roman"/>
                <w:b/>
                <w:sz w:val="22"/>
                <w:szCs w:val="22"/>
              </w:rPr>
              <w:t>Total Responses</w:t>
            </w:r>
          </w:p>
        </w:tc>
        <w:tc>
          <w:tcPr>
            <w:tcW w:w="555"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5412A6" w:rsidRPr="00FC7B95" w:rsidP="009C2578" w14:paraId="05CD4101" w14:textId="77777777">
            <w:pPr>
              <w:spacing w:line="276" w:lineRule="auto"/>
              <w:jc w:val="center"/>
              <w:rPr>
                <w:rFonts w:ascii="Times New Roman" w:hAnsi="Times New Roman"/>
                <w:b/>
                <w:sz w:val="22"/>
                <w:szCs w:val="22"/>
              </w:rPr>
            </w:pPr>
            <w:r w:rsidRPr="00FC7B95">
              <w:rPr>
                <w:rFonts w:ascii="Times New Roman" w:hAnsi="Times New Roman"/>
                <w:b/>
                <w:sz w:val="22"/>
                <w:szCs w:val="22"/>
              </w:rPr>
              <w:t>Time per Response (</w:t>
            </w:r>
            <w:r w:rsidR="001569E8">
              <w:rPr>
                <w:rFonts w:ascii="Times New Roman" w:hAnsi="Times New Roman"/>
                <w:b/>
                <w:sz w:val="22"/>
                <w:szCs w:val="22"/>
              </w:rPr>
              <w:t>H</w:t>
            </w:r>
            <w:r w:rsidRPr="00FC7B95">
              <w:rPr>
                <w:rFonts w:ascii="Times New Roman" w:hAnsi="Times New Roman"/>
                <w:b/>
                <w:sz w:val="22"/>
                <w:szCs w:val="22"/>
              </w:rPr>
              <w:t>ours)</w:t>
            </w:r>
          </w:p>
        </w:tc>
        <w:tc>
          <w:tcPr>
            <w:tcW w:w="437"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5412A6" w:rsidRPr="00FC7B95" w:rsidP="00FF6172" w14:paraId="2E437EEF" w14:textId="77777777">
            <w:pPr>
              <w:spacing w:line="276" w:lineRule="auto"/>
              <w:jc w:val="center"/>
              <w:rPr>
                <w:rFonts w:ascii="Times New Roman" w:hAnsi="Times New Roman"/>
                <w:b/>
                <w:sz w:val="22"/>
                <w:szCs w:val="22"/>
              </w:rPr>
            </w:pPr>
            <w:r w:rsidRPr="00FC7B95">
              <w:rPr>
                <w:rFonts w:ascii="Times New Roman" w:hAnsi="Times New Roman"/>
                <w:b/>
                <w:sz w:val="22"/>
                <w:szCs w:val="22"/>
              </w:rPr>
              <w:t>Total Burden Hours</w:t>
            </w:r>
          </w:p>
        </w:tc>
        <w:tc>
          <w:tcPr>
            <w:tcW w:w="47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5412A6" w:rsidRPr="00FC7B95" w:rsidP="00FF6172" w14:paraId="6E6959CF" w14:textId="77777777">
            <w:pPr>
              <w:spacing w:line="276" w:lineRule="auto"/>
              <w:jc w:val="center"/>
              <w:rPr>
                <w:rFonts w:ascii="Times New Roman" w:hAnsi="Times New Roman"/>
                <w:b/>
                <w:sz w:val="22"/>
                <w:szCs w:val="22"/>
              </w:rPr>
            </w:pPr>
            <w:r>
              <w:rPr>
                <w:rFonts w:ascii="Times New Roman" w:hAnsi="Times New Roman"/>
                <w:b/>
                <w:sz w:val="22"/>
                <w:szCs w:val="22"/>
              </w:rPr>
              <w:t xml:space="preserve">Loaded </w:t>
            </w:r>
            <w:r w:rsidRPr="00FC7B95">
              <w:rPr>
                <w:rFonts w:ascii="Times New Roman" w:hAnsi="Times New Roman"/>
                <w:b/>
                <w:sz w:val="22"/>
                <w:szCs w:val="22"/>
              </w:rPr>
              <w:t>Hourly</w:t>
            </w:r>
          </w:p>
          <w:p w:rsidR="005412A6" w:rsidRPr="00FC7B95" w:rsidP="00FF6172" w14:paraId="5AA742DF" w14:textId="77777777">
            <w:pPr>
              <w:spacing w:line="276" w:lineRule="auto"/>
              <w:jc w:val="center"/>
              <w:rPr>
                <w:rFonts w:ascii="Times New Roman" w:hAnsi="Times New Roman"/>
                <w:b/>
                <w:sz w:val="22"/>
                <w:szCs w:val="22"/>
              </w:rPr>
            </w:pPr>
            <w:r w:rsidRPr="00FC7B95">
              <w:rPr>
                <w:rFonts w:ascii="Times New Roman" w:hAnsi="Times New Roman"/>
                <w:b/>
                <w:sz w:val="22"/>
                <w:szCs w:val="22"/>
              </w:rPr>
              <w:t xml:space="preserve">Wage </w:t>
            </w:r>
          </w:p>
        </w:tc>
        <w:tc>
          <w:tcPr>
            <w:tcW w:w="635"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5412A6" w:rsidRPr="00FC7B95" w:rsidP="00FF6172" w14:paraId="5DBD5BC6" w14:textId="77777777">
            <w:pPr>
              <w:spacing w:line="276" w:lineRule="auto"/>
              <w:jc w:val="center"/>
              <w:rPr>
                <w:rFonts w:ascii="Times New Roman" w:hAnsi="Times New Roman"/>
                <w:b/>
                <w:sz w:val="22"/>
                <w:szCs w:val="22"/>
              </w:rPr>
            </w:pPr>
            <w:r w:rsidRPr="00FC7B95">
              <w:rPr>
                <w:rFonts w:ascii="Times New Roman" w:hAnsi="Times New Roman"/>
                <w:b/>
                <w:sz w:val="22"/>
                <w:szCs w:val="22"/>
              </w:rPr>
              <w:t>Total Burden Cost</w:t>
            </w:r>
          </w:p>
        </w:tc>
      </w:tr>
      <w:tr w14:paraId="22A516D2" w14:textId="77777777" w:rsidTr="00D24D74">
        <w:tblPrEx>
          <w:tblW w:w="6061" w:type="pct"/>
          <w:tblLayout w:type="fixed"/>
          <w:tblLook w:val="04A0"/>
        </w:tblPrEx>
        <w:trPr>
          <w:trHeight w:val="1322"/>
        </w:trPr>
        <w:tc>
          <w:tcPr>
            <w:tcW w:w="990" w:type="pct"/>
            <w:tcBorders>
              <w:top w:val="single" w:sz="4" w:space="0" w:color="auto"/>
              <w:left w:val="single" w:sz="4" w:space="0" w:color="auto"/>
              <w:bottom w:val="single" w:sz="4" w:space="0" w:color="auto"/>
              <w:right w:val="single" w:sz="4" w:space="0" w:color="auto"/>
            </w:tcBorders>
          </w:tcPr>
          <w:p w:rsidR="005412A6" w:rsidRPr="00721A50" w:rsidP="00401BFD" w14:paraId="13A381D6" w14:textId="77777777">
            <w:pPr>
              <w:pStyle w:val="Default"/>
              <w:rPr>
                <w:b/>
                <w:color w:val="auto"/>
              </w:rPr>
            </w:pPr>
            <w:r w:rsidRPr="00721A50">
              <w:rPr>
                <w:b/>
                <w:color w:val="auto"/>
              </w:rPr>
              <w:t>§1917.71(a)(1) – (a)(3), (b)(2)(</w:t>
            </w:r>
            <w:r w:rsidRPr="00721A50">
              <w:rPr>
                <w:b/>
                <w:color w:val="auto"/>
              </w:rPr>
              <w:t>i</w:t>
            </w:r>
            <w:r w:rsidRPr="00721A50">
              <w:rPr>
                <w:b/>
                <w:color w:val="auto"/>
              </w:rPr>
              <w:t>) and (ii) Labeling of Intermodal Containers</w:t>
            </w:r>
          </w:p>
          <w:p w:rsidR="00721A50" w:rsidP="00401BFD" w14:paraId="413A51C9" w14:textId="77777777">
            <w:pPr>
              <w:pStyle w:val="Default"/>
              <w:rPr>
                <w:bCs/>
                <w:color w:val="auto"/>
              </w:rPr>
            </w:pPr>
          </w:p>
          <w:p w:rsidR="00721A50" w:rsidRPr="006945A1" w:rsidP="00401BFD" w14:paraId="7216340E" w14:textId="4EF521DB">
            <w:pPr>
              <w:pStyle w:val="Default"/>
              <w:rPr>
                <w:bCs/>
                <w:color w:val="auto"/>
              </w:rPr>
            </w:pPr>
            <w:r>
              <w:rPr>
                <w:bCs/>
                <w:color w:val="auto"/>
              </w:rPr>
              <w:t>(T</w:t>
            </w:r>
            <w:r w:rsidRPr="00721A50">
              <w:rPr>
                <w:bCs/>
                <w:color w:val="auto"/>
              </w:rPr>
              <w:t xml:space="preserve">erminal </w:t>
            </w:r>
            <w:r>
              <w:rPr>
                <w:bCs/>
                <w:color w:val="auto"/>
              </w:rPr>
              <w:t xml:space="preserve">    M</w:t>
            </w:r>
            <w:r w:rsidRPr="00721A50">
              <w:rPr>
                <w:bCs/>
                <w:color w:val="auto"/>
              </w:rPr>
              <w:t xml:space="preserve">aintenance </w:t>
            </w:r>
            <w:r>
              <w:rPr>
                <w:bCs/>
                <w:color w:val="auto"/>
              </w:rPr>
              <w:t>W</w:t>
            </w:r>
            <w:r w:rsidRPr="00721A50">
              <w:rPr>
                <w:bCs/>
                <w:color w:val="auto"/>
              </w:rPr>
              <w:t>orker</w:t>
            </w:r>
            <w:r>
              <w:rPr>
                <w:bCs/>
                <w:color w:val="auto"/>
              </w:rPr>
              <w:t>)</w:t>
            </w:r>
          </w:p>
          <w:p w:rsidR="005412A6" w:rsidP="009C2578" w14:paraId="02B8B421" w14:textId="77777777">
            <w:pPr>
              <w:pStyle w:val="Default"/>
              <w:rPr>
                <w:bCs/>
                <w:color w:val="auto"/>
              </w:rPr>
            </w:pP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9C2578" w14:paraId="02E3111C" w14:textId="77777777">
            <w:pPr>
              <w:spacing w:line="276" w:lineRule="auto"/>
              <w:jc w:val="center"/>
              <w:rPr>
                <w:rFonts w:ascii="Times New Roman" w:hAnsi="Times New Roman"/>
                <w:sz w:val="22"/>
                <w:szCs w:val="22"/>
              </w:rPr>
            </w:pPr>
            <w:r w:rsidRPr="00C32887">
              <w:rPr>
                <w:rFonts w:ascii="Times New Roman" w:hAnsi="Times New Roman"/>
                <w:sz w:val="22"/>
                <w:szCs w:val="22"/>
              </w:rPr>
              <w:t>1,210</w:t>
            </w:r>
          </w:p>
        </w:tc>
        <w:tc>
          <w:tcPr>
            <w:tcW w:w="716" w:type="pct"/>
            <w:tcBorders>
              <w:top w:val="single" w:sz="4" w:space="0" w:color="auto"/>
              <w:left w:val="single" w:sz="4" w:space="0" w:color="auto"/>
              <w:bottom w:val="single" w:sz="4" w:space="0" w:color="auto"/>
              <w:right w:val="single" w:sz="4" w:space="0" w:color="auto"/>
            </w:tcBorders>
            <w:vAlign w:val="center"/>
          </w:tcPr>
          <w:p w:rsidR="005412A6" w:rsidRPr="00C32887" w:rsidP="009C2578" w14:paraId="5C141EB6" w14:textId="77777777">
            <w:pPr>
              <w:spacing w:line="276" w:lineRule="auto"/>
              <w:jc w:val="center"/>
              <w:rPr>
                <w:rFonts w:ascii="Times New Roman" w:hAnsi="Times New Roman"/>
                <w:sz w:val="22"/>
                <w:szCs w:val="22"/>
              </w:rPr>
            </w:pPr>
            <w:r>
              <w:rPr>
                <w:rFonts w:ascii="Times New Roman" w:hAnsi="Times New Roman"/>
                <w:sz w:val="22"/>
                <w:szCs w:val="22"/>
              </w:rPr>
              <w:t>29</w:t>
            </w: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C32887" w:rsidP="009C2578" w14:paraId="0AEB1E28" w14:textId="77777777">
            <w:pPr>
              <w:spacing w:line="276" w:lineRule="auto"/>
              <w:jc w:val="center"/>
              <w:rPr>
                <w:rFonts w:ascii="Times New Roman" w:hAnsi="Times New Roman"/>
                <w:sz w:val="22"/>
                <w:szCs w:val="22"/>
              </w:rPr>
            </w:pPr>
            <w:r w:rsidRPr="00C32887">
              <w:rPr>
                <w:rFonts w:ascii="Times New Roman" w:hAnsi="Times New Roman"/>
                <w:sz w:val="22"/>
                <w:szCs w:val="22"/>
              </w:rPr>
              <w:t>3</w:t>
            </w:r>
            <w:r w:rsidR="001569E8">
              <w:rPr>
                <w:rFonts w:ascii="Times New Roman" w:hAnsi="Times New Roman"/>
                <w:sz w:val="22"/>
                <w:szCs w:val="22"/>
              </w:rPr>
              <w:t>5,090</w:t>
            </w:r>
          </w:p>
        </w:tc>
        <w:tc>
          <w:tcPr>
            <w:tcW w:w="555" w:type="pct"/>
            <w:tcBorders>
              <w:top w:val="single" w:sz="4" w:space="0" w:color="auto"/>
              <w:left w:val="single" w:sz="4" w:space="0" w:color="auto"/>
              <w:bottom w:val="single" w:sz="4" w:space="0" w:color="auto"/>
              <w:right w:val="single" w:sz="4" w:space="0" w:color="auto"/>
            </w:tcBorders>
            <w:vAlign w:val="center"/>
          </w:tcPr>
          <w:p w:rsidR="005412A6" w:rsidRPr="00C32887" w:rsidP="009C2578" w14:paraId="78F0A1E5" w14:textId="77777777">
            <w:pPr>
              <w:spacing w:line="276" w:lineRule="auto"/>
              <w:jc w:val="center"/>
              <w:rPr>
                <w:rFonts w:ascii="Times New Roman" w:hAnsi="Times New Roman"/>
                <w:sz w:val="22"/>
                <w:szCs w:val="22"/>
              </w:rPr>
            </w:pPr>
            <w:r w:rsidRPr="00C32887">
              <w:rPr>
                <w:rFonts w:ascii="Times New Roman" w:hAnsi="Times New Roman"/>
                <w:sz w:val="22"/>
                <w:szCs w:val="22"/>
              </w:rPr>
              <w:t>30/60</w:t>
            </w: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9C2578" w14:paraId="427FC554" w14:textId="77777777">
            <w:pPr>
              <w:spacing w:line="276" w:lineRule="auto"/>
              <w:jc w:val="center"/>
              <w:rPr>
                <w:rFonts w:ascii="Times New Roman" w:hAnsi="Times New Roman"/>
                <w:sz w:val="22"/>
                <w:szCs w:val="22"/>
              </w:rPr>
            </w:pPr>
            <w:r>
              <w:rPr>
                <w:rFonts w:ascii="Times New Roman" w:hAnsi="Times New Roman"/>
                <w:sz w:val="22"/>
                <w:szCs w:val="22"/>
              </w:rPr>
              <w:t>17,545</w:t>
            </w:r>
          </w:p>
        </w:tc>
        <w:tc>
          <w:tcPr>
            <w:tcW w:w="476" w:type="pct"/>
            <w:tcBorders>
              <w:top w:val="single" w:sz="4" w:space="0" w:color="auto"/>
              <w:left w:val="single" w:sz="4" w:space="0" w:color="auto"/>
              <w:bottom w:val="single" w:sz="4" w:space="0" w:color="auto"/>
              <w:right w:val="single" w:sz="4" w:space="0" w:color="auto"/>
            </w:tcBorders>
            <w:vAlign w:val="center"/>
          </w:tcPr>
          <w:p w:rsidR="005412A6" w:rsidRPr="001569E8" w:rsidP="009C2578" w14:paraId="3AC1FA2A"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457D31">
              <w:rPr>
                <w:rFonts w:ascii="Times New Roman" w:hAnsi="Times New Roman"/>
                <w:sz w:val="22"/>
                <w:szCs w:val="22"/>
              </w:rPr>
              <w:t>40.01</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1569E8" w:rsidP="009C2578" w14:paraId="3EA6DE25"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001569E8">
              <w:rPr>
                <w:rFonts w:ascii="Times New Roman" w:hAnsi="Times New Roman"/>
                <w:sz w:val="22"/>
                <w:szCs w:val="22"/>
              </w:rPr>
              <w:t>701,975</w:t>
            </w:r>
          </w:p>
        </w:tc>
      </w:tr>
      <w:tr w14:paraId="23BE57DD" w14:textId="77777777" w:rsidTr="001569E8">
        <w:tblPrEx>
          <w:tblW w:w="6061" w:type="pct"/>
          <w:tblLayout w:type="fixed"/>
          <w:tblLook w:val="04A0"/>
        </w:tblPrEx>
        <w:tc>
          <w:tcPr>
            <w:tcW w:w="990" w:type="pct"/>
            <w:tcBorders>
              <w:top w:val="single" w:sz="4" w:space="0" w:color="auto"/>
              <w:left w:val="single" w:sz="4" w:space="0" w:color="auto"/>
              <w:bottom w:val="single" w:sz="4" w:space="0" w:color="auto"/>
              <w:right w:val="single" w:sz="4" w:space="0" w:color="auto"/>
            </w:tcBorders>
          </w:tcPr>
          <w:p w:rsidR="005412A6" w:rsidP="00513148" w14:paraId="326946EA" w14:textId="414676E7">
            <w:pPr>
              <w:pStyle w:val="Default"/>
              <w:rPr>
                <w:bCs/>
                <w:color w:val="auto"/>
              </w:rPr>
            </w:pPr>
            <w:r>
              <w:rPr>
                <w:bCs/>
                <w:color w:val="auto"/>
              </w:rPr>
              <w:t>(</w:t>
            </w:r>
            <w:r w:rsidRPr="00721A50">
              <w:rPr>
                <w:bCs/>
                <w:color w:val="auto"/>
              </w:rPr>
              <w:t>Manager</w:t>
            </w:r>
            <w:r>
              <w:rPr>
                <w:bCs/>
                <w:color w:val="auto"/>
              </w:rPr>
              <w:t>)</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8E0CEE" w14:paraId="0BD24392" w14:textId="77777777">
            <w:pPr>
              <w:spacing w:line="276" w:lineRule="auto"/>
              <w:jc w:val="center"/>
              <w:rPr>
                <w:rFonts w:ascii="Times New Roman" w:hAnsi="Times New Roman"/>
                <w:sz w:val="22"/>
                <w:szCs w:val="22"/>
              </w:rPr>
            </w:pPr>
            <w:r w:rsidRPr="001569E8">
              <w:rPr>
                <w:rFonts w:ascii="Times New Roman" w:hAnsi="Times New Roman"/>
                <w:sz w:val="22"/>
                <w:szCs w:val="22"/>
              </w:rPr>
              <w:t>1,210</w:t>
            </w:r>
          </w:p>
        </w:tc>
        <w:tc>
          <w:tcPr>
            <w:tcW w:w="716"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1C76F33C" w14:textId="77777777">
            <w:pPr>
              <w:spacing w:line="276" w:lineRule="auto"/>
              <w:jc w:val="center"/>
              <w:rPr>
                <w:rFonts w:ascii="Times New Roman" w:hAnsi="Times New Roman"/>
                <w:sz w:val="22"/>
                <w:szCs w:val="22"/>
              </w:rPr>
            </w:pPr>
            <w:r>
              <w:rPr>
                <w:rFonts w:ascii="Times New Roman" w:hAnsi="Times New Roman"/>
                <w:sz w:val="22"/>
                <w:szCs w:val="22"/>
              </w:rPr>
              <w:t>15.5421488</w:t>
            </w: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1569E8" w:rsidP="00513148" w14:paraId="1A5E0B4F" w14:textId="77777777">
            <w:pPr>
              <w:spacing w:line="276" w:lineRule="auto"/>
              <w:jc w:val="center"/>
              <w:rPr>
                <w:rFonts w:ascii="Times New Roman" w:hAnsi="Times New Roman"/>
                <w:sz w:val="22"/>
                <w:szCs w:val="22"/>
              </w:rPr>
            </w:pPr>
            <w:r w:rsidRPr="001569E8">
              <w:rPr>
                <w:rFonts w:ascii="Times New Roman" w:hAnsi="Times New Roman"/>
                <w:sz w:val="22"/>
                <w:szCs w:val="22"/>
              </w:rPr>
              <w:t>1</w:t>
            </w:r>
            <w:r w:rsidR="001569E8">
              <w:rPr>
                <w:rFonts w:ascii="Times New Roman" w:hAnsi="Times New Roman"/>
                <w:sz w:val="22"/>
                <w:szCs w:val="22"/>
              </w:rPr>
              <w:t>8,806</w:t>
            </w:r>
          </w:p>
        </w:tc>
        <w:tc>
          <w:tcPr>
            <w:tcW w:w="555"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24E48641" w14:textId="77777777">
            <w:pPr>
              <w:spacing w:line="276" w:lineRule="auto"/>
              <w:jc w:val="center"/>
              <w:rPr>
                <w:rFonts w:ascii="Times New Roman" w:hAnsi="Times New Roman"/>
                <w:sz w:val="22"/>
                <w:szCs w:val="22"/>
              </w:rPr>
            </w:pPr>
            <w:r w:rsidRPr="00C32887">
              <w:rPr>
                <w:rFonts w:ascii="Times New Roman" w:hAnsi="Times New Roman"/>
                <w:sz w:val="22"/>
                <w:szCs w:val="22"/>
              </w:rPr>
              <w:t>10/60</w:t>
            </w: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6DFF3A10" w14:textId="77777777">
            <w:pPr>
              <w:spacing w:line="276" w:lineRule="auto"/>
              <w:jc w:val="center"/>
              <w:rPr>
                <w:rFonts w:ascii="Times New Roman" w:hAnsi="Times New Roman"/>
                <w:sz w:val="22"/>
                <w:szCs w:val="22"/>
              </w:rPr>
            </w:pPr>
            <w:r w:rsidRPr="00C32887">
              <w:rPr>
                <w:rFonts w:ascii="Times New Roman" w:hAnsi="Times New Roman"/>
                <w:sz w:val="22"/>
                <w:szCs w:val="22"/>
              </w:rPr>
              <w:t>3,1</w:t>
            </w:r>
            <w:r w:rsidR="001569E8">
              <w:rPr>
                <w:rFonts w:ascii="Times New Roman" w:hAnsi="Times New Roman"/>
                <w:sz w:val="22"/>
                <w:szCs w:val="22"/>
              </w:rPr>
              <w:t>34</w:t>
            </w:r>
          </w:p>
        </w:tc>
        <w:tc>
          <w:tcPr>
            <w:tcW w:w="476" w:type="pct"/>
            <w:tcBorders>
              <w:top w:val="single" w:sz="4" w:space="0" w:color="auto"/>
              <w:left w:val="single" w:sz="4" w:space="0" w:color="auto"/>
              <w:bottom w:val="single" w:sz="4" w:space="0" w:color="auto"/>
              <w:right w:val="single" w:sz="4" w:space="0" w:color="auto"/>
            </w:tcBorders>
            <w:vAlign w:val="center"/>
          </w:tcPr>
          <w:p w:rsidR="005412A6" w:rsidRPr="001569E8" w:rsidP="00513148" w14:paraId="73635878"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457D31">
              <w:rPr>
                <w:rFonts w:ascii="Times New Roman" w:hAnsi="Times New Roman"/>
                <w:sz w:val="22"/>
                <w:szCs w:val="22"/>
              </w:rPr>
              <w:t>88.45</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1569E8" w:rsidP="001014C8" w14:paraId="4545D9B9"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C32887">
              <w:rPr>
                <w:rFonts w:ascii="Times New Roman" w:hAnsi="Times New Roman"/>
                <w:sz w:val="22"/>
                <w:szCs w:val="22"/>
              </w:rPr>
              <w:t>277,202</w:t>
            </w:r>
          </w:p>
        </w:tc>
      </w:tr>
      <w:tr w14:paraId="10CCC625" w14:textId="77777777" w:rsidTr="001569E8">
        <w:tblPrEx>
          <w:tblW w:w="6061" w:type="pct"/>
          <w:tblLayout w:type="fixed"/>
          <w:tblLook w:val="04A0"/>
        </w:tblPrEx>
        <w:tc>
          <w:tcPr>
            <w:tcW w:w="990" w:type="pct"/>
            <w:tcBorders>
              <w:top w:val="single" w:sz="4" w:space="0" w:color="auto"/>
              <w:left w:val="single" w:sz="4" w:space="0" w:color="auto"/>
              <w:bottom w:val="single" w:sz="4" w:space="0" w:color="auto"/>
              <w:right w:val="single" w:sz="4" w:space="0" w:color="auto"/>
            </w:tcBorders>
          </w:tcPr>
          <w:p w:rsidR="005412A6" w:rsidP="00513148" w14:paraId="583D81F7" w14:textId="58802A4C">
            <w:pPr>
              <w:pStyle w:val="Default"/>
              <w:rPr>
                <w:bCs/>
                <w:color w:val="auto"/>
              </w:rPr>
            </w:pPr>
            <w:r>
              <w:rPr>
                <w:bCs/>
                <w:color w:val="auto"/>
              </w:rPr>
              <w:t>(Clerk)</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4AAFC1EA" w14:textId="77777777">
            <w:pPr>
              <w:spacing w:line="276" w:lineRule="auto"/>
              <w:jc w:val="center"/>
              <w:rPr>
                <w:rFonts w:ascii="Times New Roman" w:hAnsi="Times New Roman"/>
                <w:sz w:val="22"/>
                <w:szCs w:val="22"/>
              </w:rPr>
            </w:pPr>
            <w:r w:rsidRPr="001569E8">
              <w:rPr>
                <w:rFonts w:ascii="Times New Roman" w:hAnsi="Times New Roman"/>
                <w:sz w:val="22"/>
                <w:szCs w:val="22"/>
              </w:rPr>
              <w:t>1,210</w:t>
            </w:r>
          </w:p>
        </w:tc>
        <w:tc>
          <w:tcPr>
            <w:tcW w:w="716"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53AEF809" w14:textId="77777777">
            <w:pPr>
              <w:spacing w:line="276" w:lineRule="auto"/>
              <w:jc w:val="center"/>
              <w:rPr>
                <w:rFonts w:ascii="Times New Roman" w:hAnsi="Times New Roman"/>
                <w:sz w:val="22"/>
                <w:szCs w:val="22"/>
              </w:rPr>
            </w:pPr>
            <w:r>
              <w:rPr>
                <w:rFonts w:ascii="Times New Roman" w:hAnsi="Times New Roman"/>
                <w:sz w:val="22"/>
                <w:szCs w:val="22"/>
              </w:rPr>
              <w:t>15.5421488</w:t>
            </w: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1569E8" w:rsidP="00513148" w14:paraId="7A6E5CCA" w14:textId="77777777">
            <w:pPr>
              <w:spacing w:line="276" w:lineRule="auto"/>
              <w:jc w:val="center"/>
              <w:rPr>
                <w:rFonts w:ascii="Times New Roman" w:hAnsi="Times New Roman"/>
                <w:sz w:val="22"/>
                <w:szCs w:val="22"/>
              </w:rPr>
            </w:pPr>
            <w:r w:rsidRPr="001569E8">
              <w:rPr>
                <w:rFonts w:ascii="Times New Roman" w:hAnsi="Times New Roman"/>
                <w:sz w:val="22"/>
                <w:szCs w:val="22"/>
              </w:rPr>
              <w:t>1</w:t>
            </w:r>
            <w:r w:rsidR="001569E8">
              <w:rPr>
                <w:rFonts w:ascii="Times New Roman" w:hAnsi="Times New Roman"/>
                <w:sz w:val="22"/>
                <w:szCs w:val="22"/>
              </w:rPr>
              <w:t>8,806</w:t>
            </w:r>
          </w:p>
        </w:tc>
        <w:tc>
          <w:tcPr>
            <w:tcW w:w="555"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76EAA452" w14:textId="77777777">
            <w:pPr>
              <w:spacing w:line="276" w:lineRule="auto"/>
              <w:jc w:val="center"/>
              <w:rPr>
                <w:rFonts w:ascii="Times New Roman" w:hAnsi="Times New Roman"/>
                <w:sz w:val="22"/>
                <w:szCs w:val="22"/>
              </w:rPr>
            </w:pPr>
            <w:r w:rsidRPr="00C32887">
              <w:rPr>
                <w:rFonts w:ascii="Times New Roman" w:hAnsi="Times New Roman"/>
                <w:sz w:val="22"/>
                <w:szCs w:val="22"/>
              </w:rPr>
              <w:t>5/60</w:t>
            </w: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22AED035" w14:textId="77777777">
            <w:pPr>
              <w:spacing w:line="276" w:lineRule="auto"/>
              <w:jc w:val="center"/>
              <w:rPr>
                <w:rFonts w:ascii="Times New Roman" w:hAnsi="Times New Roman"/>
                <w:sz w:val="22"/>
                <w:szCs w:val="22"/>
              </w:rPr>
            </w:pPr>
            <w:r w:rsidRPr="00C32887">
              <w:rPr>
                <w:rFonts w:ascii="Times New Roman" w:hAnsi="Times New Roman"/>
                <w:sz w:val="22"/>
                <w:szCs w:val="22"/>
              </w:rPr>
              <w:t>1,567</w:t>
            </w:r>
          </w:p>
        </w:tc>
        <w:tc>
          <w:tcPr>
            <w:tcW w:w="476" w:type="pct"/>
            <w:tcBorders>
              <w:top w:val="single" w:sz="4" w:space="0" w:color="auto"/>
              <w:left w:val="single" w:sz="4" w:space="0" w:color="auto"/>
              <w:bottom w:val="single" w:sz="4" w:space="0" w:color="auto"/>
              <w:right w:val="single" w:sz="4" w:space="0" w:color="auto"/>
            </w:tcBorders>
            <w:vAlign w:val="center"/>
          </w:tcPr>
          <w:p w:rsidR="005412A6" w:rsidRPr="001569E8" w:rsidP="00513148" w14:paraId="277642D1"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457D31">
              <w:rPr>
                <w:rFonts w:ascii="Times New Roman" w:hAnsi="Times New Roman"/>
                <w:sz w:val="22"/>
                <w:szCs w:val="22"/>
              </w:rPr>
              <w:t>27.85</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1569E8" w:rsidP="00513148" w14:paraId="7EEE234A"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C32887">
              <w:rPr>
                <w:rFonts w:ascii="Times New Roman" w:hAnsi="Times New Roman"/>
                <w:sz w:val="22"/>
                <w:szCs w:val="22"/>
              </w:rPr>
              <w:t>43,641</w:t>
            </w:r>
          </w:p>
        </w:tc>
      </w:tr>
      <w:tr w14:paraId="0D4840D3" w14:textId="77777777" w:rsidTr="001569E8">
        <w:tblPrEx>
          <w:tblW w:w="6061" w:type="pct"/>
          <w:tblLayout w:type="fixed"/>
          <w:tblLook w:val="04A0"/>
        </w:tblPrEx>
        <w:tc>
          <w:tcPr>
            <w:tcW w:w="990" w:type="pct"/>
            <w:tcBorders>
              <w:top w:val="single" w:sz="4" w:space="0" w:color="auto"/>
              <w:left w:val="single" w:sz="4" w:space="0" w:color="auto"/>
              <w:bottom w:val="single" w:sz="4" w:space="0" w:color="auto"/>
              <w:right w:val="single" w:sz="4" w:space="0" w:color="auto"/>
            </w:tcBorders>
          </w:tcPr>
          <w:p w:rsidR="005412A6" w:rsidP="000852F4" w14:paraId="77BAFAD0" w14:textId="77777777">
            <w:pPr>
              <w:pStyle w:val="Default"/>
              <w:rPr>
                <w:b/>
                <w:color w:val="auto"/>
              </w:rPr>
            </w:pPr>
            <w:r w:rsidRPr="00721A50">
              <w:rPr>
                <w:b/>
                <w:color w:val="auto"/>
              </w:rPr>
              <w:t>§1917.71(</w:t>
            </w:r>
            <w:r w:rsidRPr="00721A50">
              <w:rPr>
                <w:b/>
                <w:color w:val="auto"/>
              </w:rPr>
              <w:t>i</w:t>
            </w:r>
            <w:r w:rsidRPr="00721A50">
              <w:rPr>
                <w:b/>
                <w:color w:val="auto"/>
              </w:rPr>
              <w:t xml:space="preserve">)(8)(iv) through (vi) Testing, </w:t>
            </w:r>
            <w:r w:rsidRPr="00721A50">
              <w:rPr>
                <w:b/>
                <w:color w:val="auto"/>
              </w:rPr>
              <w:t xml:space="preserve">Certification, and Labeling of </w:t>
            </w:r>
            <w:r w:rsidRPr="00721A50">
              <w:rPr>
                <w:b/>
                <w:color w:val="auto"/>
              </w:rPr>
              <w:t>Interbox</w:t>
            </w:r>
            <w:r w:rsidRPr="00721A50">
              <w:rPr>
                <w:b/>
                <w:color w:val="auto"/>
              </w:rPr>
              <w:t xml:space="preserve"> Connectors</w:t>
            </w:r>
          </w:p>
          <w:p w:rsidR="00721A50" w:rsidP="000852F4" w14:paraId="7591D985" w14:textId="77777777">
            <w:pPr>
              <w:pStyle w:val="Default"/>
              <w:rPr>
                <w:b/>
                <w:color w:val="auto"/>
              </w:rPr>
            </w:pPr>
          </w:p>
          <w:p w:rsidR="00721A50" w:rsidRPr="00451C5F" w:rsidP="000852F4" w14:paraId="1ADA4173" w14:textId="140660A4">
            <w:pPr>
              <w:pStyle w:val="Default"/>
              <w:rPr>
                <w:bCs/>
                <w:color w:val="auto"/>
              </w:rPr>
            </w:pPr>
            <w:r>
              <w:rPr>
                <w:bCs/>
                <w:color w:val="auto"/>
              </w:rPr>
              <w:t>(</w:t>
            </w:r>
            <w:r w:rsidRPr="00451C5F">
              <w:rPr>
                <w:bCs/>
                <w:color w:val="auto"/>
              </w:rPr>
              <w:t>Maintenance Worker)</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420DA19C" w14:textId="77777777">
            <w:pPr>
              <w:spacing w:line="276" w:lineRule="auto"/>
              <w:jc w:val="center"/>
              <w:rPr>
                <w:rFonts w:ascii="Times New Roman" w:hAnsi="Times New Roman"/>
                <w:sz w:val="22"/>
                <w:szCs w:val="22"/>
              </w:rPr>
            </w:pPr>
            <w:r w:rsidRPr="00C32887">
              <w:rPr>
                <w:rFonts w:ascii="Times New Roman" w:hAnsi="Times New Roman"/>
                <w:sz w:val="22"/>
                <w:szCs w:val="22"/>
              </w:rPr>
              <w:t>1,210</w:t>
            </w:r>
          </w:p>
        </w:tc>
        <w:tc>
          <w:tcPr>
            <w:tcW w:w="716"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1FFDA66E" w14:textId="77777777">
            <w:pPr>
              <w:spacing w:line="276" w:lineRule="auto"/>
              <w:jc w:val="center"/>
              <w:rPr>
                <w:rFonts w:ascii="Times New Roman" w:hAnsi="Times New Roman"/>
                <w:sz w:val="22"/>
                <w:szCs w:val="22"/>
              </w:rPr>
            </w:pPr>
            <w:r w:rsidRPr="00C32887">
              <w:rPr>
                <w:rFonts w:ascii="Times New Roman" w:hAnsi="Times New Roman"/>
                <w:sz w:val="22"/>
                <w:szCs w:val="22"/>
              </w:rPr>
              <w:t>1</w:t>
            </w: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60E68BBF" w14:textId="77777777">
            <w:pPr>
              <w:spacing w:line="276" w:lineRule="auto"/>
              <w:jc w:val="center"/>
              <w:rPr>
                <w:rFonts w:ascii="Times New Roman" w:hAnsi="Times New Roman"/>
                <w:sz w:val="22"/>
                <w:szCs w:val="22"/>
              </w:rPr>
            </w:pPr>
            <w:r w:rsidRPr="00C32887">
              <w:rPr>
                <w:rFonts w:ascii="Times New Roman" w:hAnsi="Times New Roman"/>
                <w:sz w:val="22"/>
                <w:szCs w:val="22"/>
              </w:rPr>
              <w:t>1,210</w:t>
            </w:r>
          </w:p>
        </w:tc>
        <w:tc>
          <w:tcPr>
            <w:tcW w:w="555"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078C0AA9" w14:textId="77777777">
            <w:pPr>
              <w:spacing w:line="276" w:lineRule="auto"/>
              <w:jc w:val="center"/>
              <w:rPr>
                <w:rFonts w:ascii="Times New Roman" w:hAnsi="Times New Roman"/>
                <w:sz w:val="22"/>
                <w:szCs w:val="22"/>
              </w:rPr>
            </w:pPr>
            <w:r w:rsidRPr="00C32887">
              <w:rPr>
                <w:rFonts w:ascii="Times New Roman" w:hAnsi="Times New Roman"/>
                <w:sz w:val="22"/>
                <w:szCs w:val="22"/>
              </w:rPr>
              <w:t>5/60</w:t>
            </w: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2281BAEE" w14:textId="77777777">
            <w:pPr>
              <w:spacing w:line="276" w:lineRule="auto"/>
              <w:jc w:val="center"/>
              <w:rPr>
                <w:rFonts w:ascii="Times New Roman" w:hAnsi="Times New Roman"/>
                <w:sz w:val="22"/>
                <w:szCs w:val="22"/>
              </w:rPr>
            </w:pPr>
            <w:r w:rsidRPr="00C32887">
              <w:rPr>
                <w:rFonts w:ascii="Times New Roman" w:hAnsi="Times New Roman"/>
                <w:sz w:val="22"/>
                <w:szCs w:val="22"/>
              </w:rPr>
              <w:t>101</w:t>
            </w:r>
          </w:p>
        </w:tc>
        <w:tc>
          <w:tcPr>
            <w:tcW w:w="476" w:type="pct"/>
            <w:tcBorders>
              <w:top w:val="single" w:sz="4" w:space="0" w:color="auto"/>
              <w:left w:val="single" w:sz="4" w:space="0" w:color="auto"/>
              <w:bottom w:val="single" w:sz="4" w:space="0" w:color="auto"/>
              <w:right w:val="single" w:sz="4" w:space="0" w:color="auto"/>
            </w:tcBorders>
            <w:vAlign w:val="center"/>
          </w:tcPr>
          <w:p w:rsidR="005412A6" w:rsidRPr="001569E8" w:rsidP="000852F4" w14:paraId="65ED0584"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457D31">
              <w:rPr>
                <w:rFonts w:ascii="Times New Roman" w:hAnsi="Times New Roman"/>
                <w:sz w:val="22"/>
                <w:szCs w:val="22"/>
              </w:rPr>
              <w:t>40.01</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1569E8" w:rsidP="000852F4" w14:paraId="50F9769D" w14:textId="77777777">
            <w:pPr>
              <w:spacing w:line="276" w:lineRule="auto"/>
              <w:jc w:val="center"/>
              <w:rPr>
                <w:rFonts w:ascii="Times New Roman" w:hAnsi="Times New Roman"/>
                <w:sz w:val="22"/>
                <w:szCs w:val="22"/>
              </w:rPr>
            </w:pPr>
            <w:r w:rsidRPr="001569E8">
              <w:rPr>
                <w:rFonts w:ascii="Times New Roman" w:hAnsi="Times New Roman"/>
                <w:sz w:val="22"/>
                <w:szCs w:val="22"/>
              </w:rPr>
              <w:t>$4,041</w:t>
            </w:r>
          </w:p>
        </w:tc>
      </w:tr>
      <w:tr w14:paraId="2E1DC8D9" w14:textId="77777777" w:rsidTr="001569E8">
        <w:tblPrEx>
          <w:tblW w:w="6061" w:type="pct"/>
          <w:tblLayout w:type="fixed"/>
          <w:tblLook w:val="04A0"/>
        </w:tblPrEx>
        <w:tc>
          <w:tcPr>
            <w:tcW w:w="990" w:type="pct"/>
            <w:tcBorders>
              <w:top w:val="single" w:sz="4" w:space="0" w:color="auto"/>
              <w:left w:val="single" w:sz="4" w:space="0" w:color="auto"/>
              <w:bottom w:val="single" w:sz="4" w:space="0" w:color="auto"/>
              <w:right w:val="single" w:sz="4" w:space="0" w:color="auto"/>
            </w:tcBorders>
          </w:tcPr>
          <w:p w:rsidR="005412A6" w:rsidP="000852F4" w14:paraId="27EBA5B0" w14:textId="5993AEFF">
            <w:pPr>
              <w:pStyle w:val="Default"/>
              <w:rPr>
                <w:bCs/>
                <w:color w:val="auto"/>
              </w:rPr>
            </w:pPr>
            <w:r w:rsidRPr="00721A50">
              <w:rPr>
                <w:bCs/>
                <w:color w:val="auto"/>
              </w:rPr>
              <w:t xml:space="preserve">(Clerical </w:t>
            </w:r>
            <w:r w:rsidR="00AA0A62">
              <w:rPr>
                <w:bCs/>
                <w:color w:val="auto"/>
              </w:rPr>
              <w:t>W</w:t>
            </w:r>
            <w:r w:rsidRPr="00721A50">
              <w:rPr>
                <w:bCs/>
                <w:color w:val="auto"/>
              </w:rPr>
              <w:t>orker)</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16400BE9" w14:textId="77777777">
            <w:pPr>
              <w:spacing w:line="276" w:lineRule="auto"/>
              <w:jc w:val="center"/>
              <w:rPr>
                <w:rFonts w:ascii="Times New Roman" w:hAnsi="Times New Roman"/>
                <w:sz w:val="22"/>
                <w:szCs w:val="22"/>
              </w:rPr>
            </w:pPr>
            <w:r w:rsidRPr="00C32887">
              <w:rPr>
                <w:rFonts w:ascii="Times New Roman" w:hAnsi="Times New Roman"/>
                <w:sz w:val="22"/>
                <w:szCs w:val="22"/>
              </w:rPr>
              <w:t>1,210</w:t>
            </w:r>
          </w:p>
        </w:tc>
        <w:tc>
          <w:tcPr>
            <w:tcW w:w="716"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32159B40" w14:textId="77777777">
            <w:pPr>
              <w:spacing w:line="276" w:lineRule="auto"/>
              <w:jc w:val="center"/>
              <w:rPr>
                <w:rFonts w:ascii="Times New Roman" w:hAnsi="Times New Roman"/>
                <w:sz w:val="22"/>
                <w:szCs w:val="22"/>
              </w:rPr>
            </w:pPr>
            <w:r w:rsidRPr="00C32887">
              <w:rPr>
                <w:rFonts w:ascii="Times New Roman" w:hAnsi="Times New Roman"/>
                <w:sz w:val="22"/>
                <w:szCs w:val="22"/>
              </w:rPr>
              <w:t>1</w:t>
            </w: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01F1A32C" w14:textId="77777777">
            <w:pPr>
              <w:spacing w:line="276" w:lineRule="auto"/>
              <w:jc w:val="center"/>
              <w:rPr>
                <w:rFonts w:ascii="Times New Roman" w:hAnsi="Times New Roman"/>
                <w:sz w:val="22"/>
                <w:szCs w:val="22"/>
              </w:rPr>
            </w:pPr>
            <w:r w:rsidRPr="00C32887">
              <w:rPr>
                <w:rFonts w:ascii="Times New Roman" w:hAnsi="Times New Roman"/>
                <w:sz w:val="22"/>
                <w:szCs w:val="22"/>
              </w:rPr>
              <w:t>1,210</w:t>
            </w:r>
          </w:p>
        </w:tc>
        <w:tc>
          <w:tcPr>
            <w:tcW w:w="555"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2E0D75F3" w14:textId="77777777">
            <w:pPr>
              <w:spacing w:line="276" w:lineRule="auto"/>
              <w:jc w:val="center"/>
              <w:rPr>
                <w:rFonts w:ascii="Times New Roman" w:hAnsi="Times New Roman"/>
                <w:sz w:val="22"/>
                <w:szCs w:val="22"/>
              </w:rPr>
            </w:pPr>
            <w:r w:rsidRPr="00C32887">
              <w:rPr>
                <w:rFonts w:ascii="Times New Roman" w:hAnsi="Times New Roman"/>
                <w:sz w:val="22"/>
                <w:szCs w:val="22"/>
              </w:rPr>
              <w:t>5/60</w:t>
            </w: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0852F4" w14:paraId="5572B023" w14:textId="77777777">
            <w:pPr>
              <w:spacing w:line="276" w:lineRule="auto"/>
              <w:jc w:val="center"/>
              <w:rPr>
                <w:rFonts w:ascii="Times New Roman" w:hAnsi="Times New Roman"/>
                <w:sz w:val="22"/>
                <w:szCs w:val="22"/>
              </w:rPr>
            </w:pPr>
            <w:r w:rsidRPr="00C32887">
              <w:rPr>
                <w:rFonts w:ascii="Times New Roman" w:hAnsi="Times New Roman"/>
                <w:sz w:val="22"/>
                <w:szCs w:val="22"/>
              </w:rPr>
              <w:t>101</w:t>
            </w:r>
          </w:p>
        </w:tc>
        <w:tc>
          <w:tcPr>
            <w:tcW w:w="476" w:type="pct"/>
            <w:tcBorders>
              <w:top w:val="single" w:sz="4" w:space="0" w:color="auto"/>
              <w:left w:val="single" w:sz="4" w:space="0" w:color="auto"/>
              <w:bottom w:val="single" w:sz="4" w:space="0" w:color="auto"/>
              <w:right w:val="single" w:sz="4" w:space="0" w:color="auto"/>
            </w:tcBorders>
            <w:vAlign w:val="center"/>
          </w:tcPr>
          <w:p w:rsidR="005412A6" w:rsidRPr="001569E8" w:rsidP="000852F4" w14:paraId="2BDC1CC9"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457D31">
              <w:rPr>
                <w:rFonts w:ascii="Times New Roman" w:hAnsi="Times New Roman"/>
                <w:sz w:val="22"/>
                <w:szCs w:val="22"/>
              </w:rPr>
              <w:t>27.85</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1569E8" w:rsidP="000852F4" w14:paraId="36491E57"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C32887">
              <w:rPr>
                <w:rFonts w:ascii="Times New Roman" w:hAnsi="Times New Roman"/>
                <w:sz w:val="22"/>
                <w:szCs w:val="22"/>
              </w:rPr>
              <w:t>2,813</w:t>
            </w:r>
          </w:p>
        </w:tc>
      </w:tr>
      <w:tr w14:paraId="07C3262F" w14:textId="77777777" w:rsidTr="001569E8">
        <w:tblPrEx>
          <w:tblW w:w="6061" w:type="pct"/>
          <w:tblLayout w:type="fixed"/>
          <w:tblLook w:val="04A0"/>
        </w:tblPrEx>
        <w:tc>
          <w:tcPr>
            <w:tcW w:w="990" w:type="pct"/>
            <w:tcBorders>
              <w:top w:val="single" w:sz="4" w:space="0" w:color="auto"/>
              <w:left w:val="single" w:sz="4" w:space="0" w:color="auto"/>
              <w:bottom w:val="single" w:sz="4" w:space="0" w:color="auto"/>
              <w:right w:val="single" w:sz="4" w:space="0" w:color="auto"/>
            </w:tcBorders>
          </w:tcPr>
          <w:p w:rsidR="005412A6" w:rsidRPr="00451C5F" w:rsidP="00513148" w14:paraId="47AEED1F" w14:textId="77777777">
            <w:pPr>
              <w:pStyle w:val="Default"/>
              <w:rPr>
                <w:b/>
                <w:color w:val="auto"/>
                <w:sz w:val="22"/>
                <w:szCs w:val="22"/>
              </w:rPr>
            </w:pPr>
            <w:r w:rsidRPr="00721A50">
              <w:rPr>
                <w:b/>
                <w:color w:val="auto"/>
              </w:rPr>
              <w:t>§§1917.71(j)(2) and (k)(2) Written Plan for Transporting VTLs and Establishing a Safe Work Zone for Employees</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1CCB9242" w14:textId="77777777">
            <w:pPr>
              <w:spacing w:line="276" w:lineRule="auto"/>
              <w:jc w:val="center"/>
              <w:rPr>
                <w:rFonts w:ascii="Times New Roman" w:hAnsi="Times New Roman"/>
                <w:sz w:val="22"/>
                <w:szCs w:val="22"/>
              </w:rPr>
            </w:pPr>
            <w:r w:rsidRPr="00C32887">
              <w:rPr>
                <w:rFonts w:ascii="Times New Roman" w:hAnsi="Times New Roman"/>
                <w:sz w:val="22"/>
                <w:szCs w:val="22"/>
              </w:rPr>
              <w:t>1,210</w:t>
            </w:r>
          </w:p>
        </w:tc>
        <w:tc>
          <w:tcPr>
            <w:tcW w:w="716"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48B6B934" w14:textId="77777777">
            <w:pPr>
              <w:spacing w:line="276" w:lineRule="auto"/>
              <w:jc w:val="center"/>
              <w:rPr>
                <w:rFonts w:ascii="Times New Roman" w:hAnsi="Times New Roman"/>
                <w:sz w:val="22"/>
                <w:szCs w:val="22"/>
              </w:rPr>
            </w:pPr>
            <w:r w:rsidRPr="00C32887">
              <w:rPr>
                <w:rFonts w:ascii="Times New Roman" w:hAnsi="Times New Roman"/>
                <w:sz w:val="22"/>
                <w:szCs w:val="22"/>
              </w:rPr>
              <w:t>0.</w:t>
            </w:r>
            <w:r w:rsidR="001569E8">
              <w:rPr>
                <w:rFonts w:ascii="Times New Roman" w:hAnsi="Times New Roman"/>
                <w:sz w:val="22"/>
                <w:szCs w:val="22"/>
              </w:rPr>
              <w:t>1</w:t>
            </w: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24EBE7D1" w14:textId="77777777">
            <w:pPr>
              <w:spacing w:line="276" w:lineRule="auto"/>
              <w:jc w:val="center"/>
              <w:rPr>
                <w:rFonts w:ascii="Times New Roman" w:hAnsi="Times New Roman"/>
                <w:sz w:val="22"/>
                <w:szCs w:val="22"/>
              </w:rPr>
            </w:pPr>
            <w:r w:rsidRPr="00C32887">
              <w:rPr>
                <w:rFonts w:ascii="Times New Roman" w:hAnsi="Times New Roman"/>
                <w:sz w:val="22"/>
                <w:szCs w:val="22"/>
              </w:rPr>
              <w:t>121</w:t>
            </w:r>
          </w:p>
        </w:tc>
        <w:tc>
          <w:tcPr>
            <w:tcW w:w="555"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0929144C" w14:textId="77777777">
            <w:pPr>
              <w:spacing w:line="276" w:lineRule="auto"/>
              <w:jc w:val="center"/>
              <w:rPr>
                <w:rFonts w:ascii="Times New Roman" w:hAnsi="Times New Roman"/>
                <w:sz w:val="22"/>
                <w:szCs w:val="22"/>
              </w:rPr>
            </w:pPr>
          </w:p>
          <w:p w:rsidR="005412A6" w:rsidRPr="00C32887" w:rsidP="00513148" w14:paraId="07FC5325" w14:textId="77777777">
            <w:pPr>
              <w:spacing w:line="276" w:lineRule="auto"/>
              <w:jc w:val="center"/>
              <w:rPr>
                <w:rFonts w:ascii="Times New Roman" w:hAnsi="Times New Roman"/>
                <w:sz w:val="22"/>
                <w:szCs w:val="22"/>
              </w:rPr>
            </w:pPr>
            <w:r w:rsidRPr="00C32887">
              <w:rPr>
                <w:rFonts w:ascii="Times New Roman" w:hAnsi="Times New Roman"/>
                <w:sz w:val="22"/>
                <w:szCs w:val="22"/>
              </w:rPr>
              <w:t>4</w:t>
            </w:r>
          </w:p>
          <w:p w:rsidR="005412A6" w:rsidRPr="00C32887" w:rsidP="00513148" w14:paraId="760E7A5F" w14:textId="77777777">
            <w:pPr>
              <w:spacing w:line="276" w:lineRule="auto"/>
              <w:jc w:val="center"/>
              <w:rPr>
                <w:rFonts w:ascii="Times New Roman" w:hAnsi="Times New Roman"/>
                <w:sz w:val="22"/>
                <w:szCs w:val="22"/>
              </w:rPr>
            </w:pP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247976BD" w14:textId="77777777">
            <w:pPr>
              <w:spacing w:line="276" w:lineRule="auto"/>
              <w:jc w:val="center"/>
              <w:rPr>
                <w:rFonts w:ascii="Times New Roman" w:hAnsi="Times New Roman"/>
                <w:sz w:val="22"/>
                <w:szCs w:val="22"/>
              </w:rPr>
            </w:pPr>
            <w:r w:rsidRPr="00C32887">
              <w:rPr>
                <w:rFonts w:ascii="Times New Roman" w:hAnsi="Times New Roman"/>
                <w:sz w:val="22"/>
                <w:szCs w:val="22"/>
              </w:rPr>
              <w:t>484</w:t>
            </w:r>
            <w:r w:rsidR="00B269E1">
              <w:rPr>
                <w:rFonts w:ascii="Times New Roman" w:hAnsi="Times New Roman"/>
                <w:sz w:val="22"/>
                <w:szCs w:val="22"/>
              </w:rPr>
              <w:t>**</w:t>
            </w:r>
          </w:p>
        </w:tc>
        <w:tc>
          <w:tcPr>
            <w:tcW w:w="476"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62CCFD9C"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457D31">
              <w:rPr>
                <w:rFonts w:ascii="Times New Roman" w:hAnsi="Times New Roman"/>
                <w:sz w:val="22"/>
                <w:szCs w:val="22"/>
              </w:rPr>
              <w:t>88.45</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C32887" w:rsidP="00B4165C" w14:paraId="6D2A386A" w14:textId="77777777">
            <w:pPr>
              <w:spacing w:line="276" w:lineRule="auto"/>
              <w:jc w:val="center"/>
              <w:rPr>
                <w:rFonts w:ascii="Times New Roman" w:hAnsi="Times New Roman"/>
                <w:sz w:val="22"/>
                <w:szCs w:val="22"/>
              </w:rPr>
            </w:pPr>
            <w:r w:rsidRPr="001569E8">
              <w:rPr>
                <w:rFonts w:ascii="Times New Roman" w:hAnsi="Times New Roman"/>
                <w:sz w:val="22"/>
                <w:szCs w:val="22"/>
              </w:rPr>
              <w:t>$</w:t>
            </w:r>
            <w:r w:rsidRPr="001569E8" w:rsidR="00C32887">
              <w:rPr>
                <w:rFonts w:ascii="Times New Roman" w:hAnsi="Times New Roman"/>
                <w:sz w:val="22"/>
                <w:szCs w:val="22"/>
              </w:rPr>
              <w:t>42,810</w:t>
            </w:r>
          </w:p>
        </w:tc>
      </w:tr>
      <w:tr w14:paraId="2EBC1B14" w14:textId="77777777" w:rsidTr="00451C5F">
        <w:tblPrEx>
          <w:tblW w:w="6061" w:type="pct"/>
          <w:tblLayout w:type="fixed"/>
          <w:tblLook w:val="04A0"/>
        </w:tblPrEx>
        <w:tc>
          <w:tcPr>
            <w:tcW w:w="990" w:type="pct"/>
            <w:tcBorders>
              <w:top w:val="single" w:sz="4" w:space="0" w:color="auto"/>
              <w:left w:val="single" w:sz="4" w:space="0" w:color="auto"/>
              <w:bottom w:val="single" w:sz="4" w:space="0" w:color="auto"/>
              <w:right w:val="single" w:sz="4" w:space="0" w:color="auto"/>
            </w:tcBorders>
          </w:tcPr>
          <w:p w:rsidR="005412A6" w:rsidRPr="006945A1" w:rsidP="00513148" w14:paraId="649C8D4C" w14:textId="77777777">
            <w:pPr>
              <w:pStyle w:val="Default"/>
              <w:rPr>
                <w:b/>
                <w:bCs/>
                <w:color w:val="auto"/>
              </w:rPr>
            </w:pPr>
            <w:r w:rsidRPr="006945A1">
              <w:rPr>
                <w:b/>
                <w:bCs/>
                <w:color w:val="auto"/>
              </w:rPr>
              <w:t>Totals</w:t>
            </w: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721A50" w:rsidP="00513148" w14:paraId="64E58D99" w14:textId="3B7A54B3">
            <w:pPr>
              <w:spacing w:line="276" w:lineRule="auto"/>
              <w:jc w:val="center"/>
              <w:rPr>
                <w:rFonts w:ascii="Times New Roman" w:hAnsi="Times New Roman"/>
                <w:b/>
                <w:sz w:val="22"/>
                <w:szCs w:val="22"/>
              </w:rPr>
            </w:pPr>
            <w:r w:rsidRPr="00451C5F">
              <w:rPr>
                <w:rFonts w:ascii="Times New Roman" w:hAnsi="Times New Roman"/>
                <w:b/>
              </w:rPr>
              <w:t>1,210</w:t>
            </w:r>
            <w:r>
              <w:rPr>
                <w:rFonts w:ascii="Times New Roman" w:hAnsi="Times New Roman"/>
                <w:b/>
              </w:rPr>
              <w:t>*</w:t>
            </w:r>
          </w:p>
        </w:tc>
        <w:tc>
          <w:tcPr>
            <w:tcW w:w="71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412A6" w:rsidRPr="00C32887" w:rsidP="00513148" w14:paraId="5576237D" w14:textId="77777777">
            <w:pPr>
              <w:spacing w:line="276" w:lineRule="auto"/>
              <w:jc w:val="center"/>
              <w:rPr>
                <w:rFonts w:ascii="Times New Roman" w:hAnsi="Times New Roman"/>
                <w:b/>
                <w:sz w:val="22"/>
                <w:szCs w:val="22"/>
              </w:rPr>
            </w:pPr>
          </w:p>
        </w:tc>
        <w:tc>
          <w:tcPr>
            <w:tcW w:w="556"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303C4462" w14:textId="77777777">
            <w:pPr>
              <w:spacing w:line="276" w:lineRule="auto"/>
              <w:jc w:val="center"/>
              <w:rPr>
                <w:rFonts w:ascii="Times New Roman" w:hAnsi="Times New Roman"/>
                <w:b/>
                <w:sz w:val="22"/>
                <w:szCs w:val="22"/>
              </w:rPr>
            </w:pPr>
            <w:r w:rsidRPr="00C32887">
              <w:rPr>
                <w:rFonts w:ascii="Times New Roman" w:hAnsi="Times New Roman"/>
                <w:b/>
                <w:sz w:val="22"/>
                <w:szCs w:val="22"/>
              </w:rPr>
              <w:t>7</w:t>
            </w:r>
            <w:r w:rsidR="001569E8">
              <w:rPr>
                <w:rFonts w:ascii="Times New Roman" w:hAnsi="Times New Roman"/>
                <w:b/>
                <w:sz w:val="22"/>
                <w:szCs w:val="22"/>
              </w:rPr>
              <w:t>5,243</w:t>
            </w:r>
          </w:p>
        </w:tc>
        <w:tc>
          <w:tcPr>
            <w:tcW w:w="55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412A6" w:rsidRPr="00C32887" w:rsidP="00513148" w14:paraId="13183281" w14:textId="77777777">
            <w:pPr>
              <w:spacing w:line="276" w:lineRule="auto"/>
              <w:jc w:val="center"/>
              <w:rPr>
                <w:rFonts w:ascii="Times New Roman" w:hAnsi="Times New Roman"/>
                <w:b/>
                <w:sz w:val="22"/>
                <w:szCs w:val="22"/>
              </w:rPr>
            </w:pPr>
          </w:p>
        </w:tc>
        <w:tc>
          <w:tcPr>
            <w:tcW w:w="437" w:type="pct"/>
            <w:tcBorders>
              <w:top w:val="single" w:sz="4" w:space="0" w:color="auto"/>
              <w:left w:val="single" w:sz="4" w:space="0" w:color="auto"/>
              <w:bottom w:val="single" w:sz="4" w:space="0" w:color="auto"/>
              <w:right w:val="single" w:sz="4" w:space="0" w:color="auto"/>
            </w:tcBorders>
            <w:vAlign w:val="center"/>
          </w:tcPr>
          <w:p w:rsidR="005412A6" w:rsidRPr="00C32887" w:rsidP="00513148" w14:paraId="22563C9B" w14:textId="77777777">
            <w:pPr>
              <w:spacing w:line="276" w:lineRule="auto"/>
              <w:jc w:val="center"/>
              <w:rPr>
                <w:rFonts w:ascii="Times New Roman" w:hAnsi="Times New Roman"/>
                <w:b/>
                <w:sz w:val="22"/>
                <w:szCs w:val="22"/>
              </w:rPr>
            </w:pPr>
            <w:r w:rsidRPr="00C32887">
              <w:rPr>
                <w:rFonts w:ascii="Times New Roman" w:hAnsi="Times New Roman"/>
                <w:b/>
                <w:sz w:val="22"/>
                <w:szCs w:val="22"/>
              </w:rPr>
              <w:t>2</w:t>
            </w:r>
            <w:r w:rsidR="001569E8">
              <w:rPr>
                <w:rFonts w:ascii="Times New Roman" w:hAnsi="Times New Roman"/>
                <w:b/>
                <w:sz w:val="22"/>
                <w:szCs w:val="22"/>
              </w:rPr>
              <w:t>2,932</w:t>
            </w:r>
          </w:p>
        </w:tc>
        <w:tc>
          <w:tcPr>
            <w:tcW w:w="47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412A6" w:rsidRPr="001569E8" w:rsidP="00513148" w14:paraId="615FD38F" w14:textId="77777777">
            <w:pPr>
              <w:spacing w:line="276" w:lineRule="auto"/>
              <w:jc w:val="center"/>
              <w:rPr>
                <w:rFonts w:ascii="Times New Roman" w:hAnsi="Times New Roman"/>
                <w:b/>
                <w:sz w:val="22"/>
                <w:szCs w:val="22"/>
              </w:rPr>
            </w:pPr>
          </w:p>
        </w:tc>
        <w:tc>
          <w:tcPr>
            <w:tcW w:w="635" w:type="pct"/>
            <w:tcBorders>
              <w:top w:val="single" w:sz="4" w:space="0" w:color="auto"/>
              <w:left w:val="single" w:sz="4" w:space="0" w:color="auto"/>
              <w:bottom w:val="single" w:sz="4" w:space="0" w:color="auto"/>
              <w:right w:val="single" w:sz="4" w:space="0" w:color="auto"/>
            </w:tcBorders>
            <w:vAlign w:val="center"/>
          </w:tcPr>
          <w:p w:rsidR="005412A6" w:rsidRPr="001569E8" w:rsidP="009B0182" w14:paraId="3443F934" w14:textId="77777777">
            <w:pPr>
              <w:spacing w:line="276" w:lineRule="auto"/>
              <w:jc w:val="center"/>
              <w:rPr>
                <w:rFonts w:ascii="Times New Roman" w:hAnsi="Times New Roman"/>
                <w:b/>
                <w:sz w:val="22"/>
                <w:szCs w:val="22"/>
              </w:rPr>
            </w:pPr>
            <w:r w:rsidRPr="001569E8">
              <w:rPr>
                <w:rFonts w:ascii="Times New Roman" w:hAnsi="Times New Roman"/>
                <w:b/>
                <w:sz w:val="22"/>
                <w:szCs w:val="22"/>
              </w:rPr>
              <w:t>$</w:t>
            </w:r>
            <w:r w:rsidRPr="001569E8" w:rsidR="00C32887">
              <w:rPr>
                <w:rFonts w:ascii="Times New Roman" w:hAnsi="Times New Roman"/>
                <w:b/>
                <w:sz w:val="22"/>
                <w:szCs w:val="22"/>
              </w:rPr>
              <w:t>1,0</w:t>
            </w:r>
            <w:r w:rsidR="001569E8">
              <w:rPr>
                <w:rFonts w:ascii="Times New Roman" w:hAnsi="Times New Roman"/>
                <w:b/>
                <w:sz w:val="22"/>
                <w:szCs w:val="22"/>
              </w:rPr>
              <w:t>72,482</w:t>
            </w:r>
          </w:p>
        </w:tc>
      </w:tr>
    </w:tbl>
    <w:p w:rsidR="00902D05" w:rsidP="00567501" w14:paraId="0167AA48" w14:textId="60655FA8">
      <w:pPr>
        <w:rPr>
          <w:rFonts w:ascii="Times New Roman" w:hAnsi="Times New Roman"/>
          <w:bCs/>
        </w:rPr>
      </w:pPr>
      <w:r w:rsidRPr="001569E8">
        <w:rPr>
          <w:rFonts w:ascii="Times New Roman" w:hAnsi="Times New Roman"/>
          <w:bCs/>
        </w:rPr>
        <w:t>*The number of respondents is 1,210.</w:t>
      </w:r>
    </w:p>
    <w:p w:rsidR="00886CC9" w:rsidRPr="001569E8" w:rsidP="00567501" w14:paraId="00FC41BC" w14:textId="77777777">
      <w:pPr>
        <w:rPr>
          <w:rFonts w:ascii="Times New Roman" w:hAnsi="Times New Roman"/>
          <w:bCs/>
        </w:rPr>
      </w:pPr>
      <w:r>
        <w:rPr>
          <w:rFonts w:ascii="Times New Roman" w:hAnsi="Times New Roman"/>
          <w:bCs/>
        </w:rPr>
        <w:t>**Recordkeeping is 484</w:t>
      </w:r>
      <w:r w:rsidR="003F15D8">
        <w:rPr>
          <w:rFonts w:ascii="Times New Roman" w:hAnsi="Times New Roman"/>
          <w:bCs/>
        </w:rPr>
        <w:t>.</w:t>
      </w:r>
    </w:p>
    <w:p w:rsidR="00457D31" w:rsidRPr="001569E8" w:rsidP="00567501" w14:paraId="687277E7"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Cs/>
        </w:rPr>
      </w:pPr>
    </w:p>
    <w:p w:rsidR="00567501" w:rsidRPr="00FC7B95" w:rsidP="00567501" w14:paraId="0A6EBD8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rsidR="001011EA" w:rsidRPr="00FC7B95" w:rsidP="00FE6596" w14:paraId="5568F4A0" w14:textId="77777777">
      <w:pPr>
        <w:widowControl/>
        <w:autoSpaceDE/>
        <w:autoSpaceDN/>
        <w:adjustRightInd/>
        <w:rPr>
          <w:rFonts w:ascii="Times New Roman" w:hAnsi="Times New Roman"/>
        </w:rPr>
      </w:pPr>
    </w:p>
    <w:p w:rsidR="00135694" w:rsidRPr="00FC7B95" w:rsidP="00135694" w14:paraId="367D7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C7B95">
        <w:rPr>
          <w:rFonts w:ascii="Times New Roman" w:hAnsi="Times New Roman"/>
        </w:rPr>
        <w:t>Item 12 above provides the total cost of the information collection requirements specified by the Standard.</w:t>
      </w:r>
      <w:r w:rsidR="002532D8">
        <w:rPr>
          <w:rFonts w:ascii="Times New Roman" w:hAnsi="Times New Roman"/>
        </w:rPr>
        <w:t xml:space="preserve">  There are no additional costs to the respondent other than their time.</w:t>
      </w:r>
    </w:p>
    <w:p w:rsidR="00A63E29" w:rsidRPr="00FC7B95" w:rsidP="00A63E29" w14:paraId="05DD7700"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before="240"/>
        <w:rPr>
          <w:rFonts w:ascii="Times New Roman" w:hAnsi="Times New Roman"/>
          <w:b/>
          <w:bCs/>
        </w:rPr>
      </w:pPr>
      <w:r w:rsidRPr="00FC7B95">
        <w:rPr>
          <w:rFonts w:ascii="Times New Roman" w:hAnsi="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7371F" w:rsidRPr="00FC7B95" w:rsidP="00A63E29" w14:paraId="1C2B006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rPr>
        <w:tab/>
      </w:r>
      <w:r w:rsidRPr="00FC7B95">
        <w:rPr>
          <w:rFonts w:ascii="Times New Roman" w:hAnsi="Times New Roman"/>
        </w:rPr>
        <w:tab/>
      </w:r>
      <w:r w:rsidRPr="00FC7B95">
        <w:rPr>
          <w:rFonts w:ascii="Times New Roman" w:hAnsi="Times New Roman"/>
        </w:rPr>
        <w:tab/>
      </w:r>
    </w:p>
    <w:p w:rsidR="00E0528A" w:rsidRPr="00FC7B95" w:rsidP="00E0528A" w14:paraId="38BA9116" w14:textId="77777777">
      <w:pPr>
        <w:rPr>
          <w:rFonts w:ascii="Times New Roman" w:hAnsi="Times New Roman"/>
        </w:rPr>
      </w:pPr>
      <w:r w:rsidRPr="00FC7B95">
        <w:rPr>
          <w:rFonts w:ascii="Times New Roman" w:hAnsi="Times New Roman"/>
        </w:rPr>
        <w:t xml:space="preserve">Usually, OSHA requests access to records during an inspection.  Information collected by the </w:t>
      </w:r>
      <w:r w:rsidR="00BE5697">
        <w:rPr>
          <w:rFonts w:ascii="Times New Roman" w:hAnsi="Times New Roman"/>
        </w:rPr>
        <w:t>a</w:t>
      </w:r>
      <w:r w:rsidRPr="00FC7B95">
        <w:rPr>
          <w:rFonts w:ascii="Times New Roman" w:hAnsi="Times New Roman"/>
        </w:rPr>
        <w:t>gency during the investigation is not subject to the PRA under 5 CFR 1320.4(a)(2).  Therefore, OSHA takes no burden or cost in Items 12 and 14 of this Supporting Statement.</w:t>
      </w:r>
    </w:p>
    <w:p w:rsidR="00BC0D92" w:rsidRPr="00FC7B95" w:rsidP="00567501" w14:paraId="685CB887"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567501" w:rsidRPr="00FC7B95" w:rsidP="00567501" w14:paraId="48201472"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15.  Explain the reasons for any program changes or adjustments.</w:t>
      </w:r>
    </w:p>
    <w:p w:rsidR="00567501" w:rsidRPr="00FC7B95" w:rsidP="00567501" w14:paraId="11BD277E"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1569E8" w:rsidP="00E276A2" w14:paraId="20A0CA97" w14:textId="77777777">
      <w:pPr>
        <w:pStyle w:val="Default"/>
      </w:pPr>
      <w:r w:rsidRPr="001569E8">
        <w:t>OSHA is requesting a</w:t>
      </w:r>
      <w:r w:rsidRPr="001569E8" w:rsidR="001410D1">
        <w:t xml:space="preserve">n </w:t>
      </w:r>
      <w:r>
        <w:t>adjustment decrease</w:t>
      </w:r>
      <w:r w:rsidRPr="001569E8">
        <w:t xml:space="preserve"> </w:t>
      </w:r>
      <w:r>
        <w:t>in burden from</w:t>
      </w:r>
      <w:r w:rsidRPr="001569E8" w:rsidR="00627997">
        <w:t xml:space="preserve"> </w:t>
      </w:r>
      <w:r>
        <w:t>23,256</w:t>
      </w:r>
      <w:r w:rsidRPr="001569E8" w:rsidR="00BD7ECD">
        <w:t xml:space="preserve"> hours </w:t>
      </w:r>
      <w:r w:rsidRPr="001569E8" w:rsidR="001410D1">
        <w:t xml:space="preserve">to </w:t>
      </w:r>
      <w:r w:rsidRPr="001569E8">
        <w:t>22,932</w:t>
      </w:r>
      <w:r>
        <w:t xml:space="preserve"> </w:t>
      </w:r>
      <w:r w:rsidRPr="001569E8" w:rsidR="001410D1">
        <w:t>hours</w:t>
      </w:r>
      <w:r>
        <w:t>, a difference of 324 hours</w:t>
      </w:r>
      <w:r w:rsidRPr="001569E8" w:rsidR="001410D1">
        <w:t>.</w:t>
      </w:r>
      <w:r w:rsidRPr="001569E8" w:rsidR="00627997">
        <w:t xml:space="preserve"> </w:t>
      </w:r>
      <w:r w:rsidRPr="001569E8" w:rsidR="00BD7ECD">
        <w:t>Th</w:t>
      </w:r>
      <w:r>
        <w:t>e</w:t>
      </w:r>
      <w:r w:rsidRPr="001569E8" w:rsidR="00BD7ECD">
        <w:t xml:space="preserve"> </w:t>
      </w:r>
      <w:r>
        <w:t>decrease</w:t>
      </w:r>
      <w:r w:rsidRPr="001569E8" w:rsidR="00BD7ECD">
        <w:t xml:space="preserve"> is due to </w:t>
      </w:r>
      <w:r>
        <w:t xml:space="preserve">a reduction in the number of </w:t>
      </w:r>
      <w:r w:rsidRPr="00AA59B9">
        <w:t>containers per establishment</w:t>
      </w:r>
      <w:r>
        <w:t xml:space="preserve">, from 2,950 to 2,906.  The agency is retaining the data for the </w:t>
      </w:r>
      <w:r w:rsidRPr="001569E8">
        <w:t>18,806 container vessel calls processed a year between the total 49 ports</w:t>
      </w:r>
      <w:r>
        <w:t>.</w:t>
      </w:r>
      <w:r w:rsidRPr="001569E8">
        <w:t xml:space="preserve">  </w:t>
      </w:r>
    </w:p>
    <w:p w:rsidR="00094270" w:rsidRPr="00FC7B95" w:rsidP="00567501" w14:paraId="5388D71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p>
    <w:p w:rsidR="00567501" w:rsidRPr="00FC7B95" w:rsidP="00567501" w14:paraId="43AFD409"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16.</w:t>
      </w:r>
      <w:r w:rsidRPr="00FC7B95">
        <w:rPr>
          <w:rFonts w:ascii="Times New Roman" w:hAnsi="Times New Roman"/>
          <w:b/>
          <w:bCs/>
          <w:i/>
          <w:iCs/>
        </w:rPr>
        <w:t xml:space="preserve">  </w:t>
      </w:r>
      <w:r w:rsidRPr="00FC7B95">
        <w:rPr>
          <w:rFonts w:ascii="Times New Roman" w:hAnsi="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67501" w:rsidRPr="00FC7B95" w:rsidP="00567501" w14:paraId="4B6638D5"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567501" w:rsidRPr="00FC7B95" w:rsidP="00567501" w14:paraId="2B9F1BDF"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rPr>
        <w:t>OSHA will not publish the information collected under these standards.</w:t>
      </w:r>
    </w:p>
    <w:p w:rsidR="00567501" w:rsidRPr="00FC7B95" w:rsidP="00567501" w14:paraId="11FD0159"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567501" w:rsidRPr="00FC7B95" w:rsidP="00567501" w14:paraId="322963D0"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17.  If seeking approval to not display the expiration date for OMB approval of the information collection, explain the reasons that display would be appropriate.</w:t>
      </w:r>
    </w:p>
    <w:p w:rsidR="00567501" w:rsidRPr="00FC7B95" w:rsidP="00567501" w14:paraId="78E6EA0A" w14:textId="77777777">
      <w:pPr>
        <w:widowControl/>
        <w:outlineLvl w:val="0"/>
        <w:rPr>
          <w:rFonts w:ascii="Times New Roman" w:hAnsi="Times New Roman"/>
        </w:rPr>
      </w:pPr>
    </w:p>
    <w:p w:rsidR="00567501" w:rsidRPr="00FC7B95" w:rsidP="00567501" w14:paraId="4DAD8CC6"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567501" w:rsidRPr="00FC7B95" w:rsidP="00567501" w14:paraId="15FE6D9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Pr="00FC7B95" w:rsidP="00567501" w14:paraId="5CBFBFCE"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18.  Explain each exception to the certification statement.</w:t>
      </w:r>
    </w:p>
    <w:p w:rsidR="00567501" w:rsidRPr="00FC7B95" w:rsidP="00567501" w14:paraId="432E1C46"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567501" w:rsidRPr="00FC7B95" w:rsidP="00567501" w14:paraId="5AFF8C7C"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rPr>
        <w:t>OSHA is not seeking an exception to the certification statement.</w:t>
      </w:r>
    </w:p>
    <w:p w:rsidR="00567501" w:rsidRPr="00FC7B95" w:rsidP="00567501" w14:paraId="18BD4FD5" w14:textId="77777777">
      <w:pPr>
        <w:outlineLvl w:val="0"/>
        <w:rPr>
          <w:rFonts w:ascii="Times New Roman" w:hAnsi="Times New Roman"/>
          <w:b/>
        </w:rPr>
      </w:pPr>
    </w:p>
    <w:p w:rsidR="00567501" w:rsidRPr="00FC7B95" w:rsidP="00567501" w14:paraId="31AC6F9A" w14:textId="77777777">
      <w:pPr>
        <w:outlineLvl w:val="0"/>
        <w:rPr>
          <w:rFonts w:ascii="Times New Roman" w:hAnsi="Times New Roman"/>
          <w:b/>
        </w:rPr>
      </w:pPr>
      <w:r w:rsidRPr="00FC7B95">
        <w:rPr>
          <w:rFonts w:ascii="Times New Roman" w:hAnsi="Times New Roman"/>
          <w:b/>
        </w:rPr>
        <w:t>B. COLLECTION OF INFORMATION EMPLOYING STATISTICAL METHODS</w:t>
      </w:r>
    </w:p>
    <w:p w:rsidR="00CF479C" w:rsidRPr="00FC7B95" w:rsidP="00850A55" w14:paraId="3F423CE3" w14:textId="77777777">
      <w:pPr>
        <w:widowControl/>
        <w:autoSpaceDE/>
        <w:autoSpaceDN/>
        <w:adjustRightInd/>
        <w:rPr>
          <w:rFonts w:ascii="Times New Roman" w:hAnsi="Times New Roman"/>
          <w:b/>
        </w:rPr>
      </w:pPr>
    </w:p>
    <w:p w:rsidR="00601096" w:rsidP="00850A55" w14:paraId="6B26B76A" w14:textId="77777777">
      <w:pPr>
        <w:widowControl/>
        <w:autoSpaceDE/>
        <w:autoSpaceDN/>
        <w:adjustRightInd/>
        <w:rPr>
          <w:rFonts w:ascii="Times New Roman" w:hAnsi="Times New Roman"/>
        </w:rPr>
      </w:pPr>
      <w:r w:rsidRPr="00FC7B95">
        <w:rPr>
          <w:rFonts w:ascii="Times New Roman" w:hAnsi="Times New Roman"/>
        </w:rPr>
        <w:t>This Supporting Statement does not contain any information collection requirements that employ statistical methods.</w:t>
      </w:r>
    </w:p>
    <w:p w:rsidR="003447EC" w:rsidP="003447EC" w14:paraId="47574D60" w14:textId="77777777"/>
    <w:p w:rsidR="0021134C" w:rsidRPr="00FC7B95" w:rsidP="0021134C" w14:paraId="7B403D0E" w14:textId="77777777">
      <w:pPr>
        <w:widowControl/>
        <w:autoSpaceDE/>
        <w:autoSpaceDN/>
        <w:adjustRightInd/>
        <w:rPr>
          <w:rFonts w:ascii="Times New Roman" w:hAnsi="Times New Roman"/>
        </w:rPr>
      </w:pPr>
    </w:p>
    <w:sectPr w:rsidSect="005277B7">
      <w:headerReference w:type="default" r:id="rId11"/>
      <w:footerReference w:type="even" r:id="rId12"/>
      <w:footerReference w:type="default" r:id="rId13"/>
      <w:pgSz w:w="12240" w:h="15840"/>
      <w:pgMar w:top="1440" w:right="1440" w:bottom="1440"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93F" w:rsidP="006F0A95" w14:paraId="5C907A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4A093F" w14:paraId="2DAEE2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3215238"/>
      <w:docPartObj>
        <w:docPartGallery w:val="Page Numbers (Bottom of Page)"/>
        <w:docPartUnique/>
      </w:docPartObj>
    </w:sdtPr>
    <w:sdtEndPr>
      <w:rPr>
        <w:noProof/>
      </w:rPr>
    </w:sdtEndPr>
    <w:sdtContent>
      <w:p w:rsidR="004A093F" w14:paraId="22D589C7" w14:textId="77777777">
        <w:pPr>
          <w:pStyle w:val="Footer"/>
          <w:jc w:val="center"/>
        </w:pPr>
        <w:r>
          <w:fldChar w:fldCharType="begin"/>
        </w:r>
        <w:r>
          <w:instrText xml:space="preserve"> PAGE   \* MERGEFORMAT </w:instrText>
        </w:r>
        <w:r>
          <w:fldChar w:fldCharType="separate"/>
        </w:r>
        <w:r w:rsidR="00E276A2">
          <w:rPr>
            <w:noProof/>
          </w:rPr>
          <w:t>12</w:t>
        </w:r>
        <w:r>
          <w:rPr>
            <w:noProof/>
          </w:rPr>
          <w:fldChar w:fldCharType="end"/>
        </w:r>
      </w:p>
    </w:sdtContent>
  </w:sdt>
  <w:p w:rsidR="004A093F" w14:paraId="751366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6F65" w:rsidP="00567501" w14:paraId="44E64E71" w14:textId="77777777">
      <w:r>
        <w:separator/>
      </w:r>
    </w:p>
  </w:footnote>
  <w:footnote w:type="continuationSeparator" w:id="1">
    <w:p w:rsidR="003A6F65" w:rsidP="00567501" w14:paraId="321CEDE2" w14:textId="77777777">
      <w:r>
        <w:continuationSeparator/>
      </w:r>
    </w:p>
  </w:footnote>
  <w:footnote w:id="2">
    <w:p w:rsidR="004A093F" w:rsidP="00567501" w14:paraId="5FD3C548" w14:textId="77777777">
      <w:pPr>
        <w:spacing w:after="240"/>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the provisions of the Standard that contain paperwork requirements; this Supporting Statement does not provide information or guidance on how to comply with, or how to enforce, the Standard.</w:t>
      </w:r>
    </w:p>
  </w:footnote>
  <w:footnote w:id="3">
    <w:p w:rsidR="007230D1" w:rsidRPr="00CF0637" w:rsidP="001569E8" w14:paraId="5A444088" w14:textId="77777777">
      <w:pPr>
        <w:ind w:firstLine="720"/>
        <w:rPr>
          <w:rFonts w:ascii="Times New Roman" w:hAnsi="Times New Roman"/>
          <w:sz w:val="20"/>
          <w:szCs w:val="20"/>
        </w:rPr>
      </w:pPr>
      <w:r w:rsidRPr="00CF0637">
        <w:rPr>
          <w:rStyle w:val="FootnoteReference"/>
          <w:rFonts w:ascii="Times New Roman" w:hAnsi="Times New Roman"/>
          <w:sz w:val="20"/>
          <w:szCs w:val="20"/>
        </w:rPr>
        <w:footnoteRef/>
      </w:r>
      <w:r w:rsidRPr="00CF0637">
        <w:rPr>
          <w:rFonts w:ascii="Times New Roman" w:hAnsi="Times New Roman"/>
          <w:sz w:val="20"/>
          <w:szCs w:val="20"/>
        </w:rPr>
        <w:t xml:space="preserve"> </w:t>
      </w:r>
      <w:r w:rsidRPr="00CF0637" w:rsidR="004961C4">
        <w:rPr>
          <w:rFonts w:ascii="Times New Roman" w:hAnsi="Times New Roman"/>
          <w:sz w:val="20"/>
          <w:szCs w:val="20"/>
        </w:rPr>
        <w:t>Source: Por</w:t>
      </w:r>
      <w:r w:rsidRPr="00CF0637" w:rsidR="005B1E95">
        <w:rPr>
          <w:rFonts w:ascii="Times New Roman" w:hAnsi="Times New Roman"/>
          <w:sz w:val="20"/>
          <w:szCs w:val="20"/>
        </w:rPr>
        <w:t>t Performance Freight Statistics Program</w:t>
      </w:r>
      <w:r w:rsidRPr="00CF0637" w:rsidR="009E0133">
        <w:rPr>
          <w:rFonts w:ascii="Times New Roman" w:hAnsi="Times New Roman"/>
          <w:sz w:val="20"/>
          <w:szCs w:val="20"/>
        </w:rPr>
        <w:t xml:space="preserve">, 2017 Annual Report to Congress- </w:t>
      </w:r>
      <w:hyperlink r:id="rId1" w:history="1">
        <w:r w:rsidRPr="00CF0637" w:rsidR="00C27684">
          <w:rPr>
            <w:rFonts w:ascii="Times New Roman" w:hAnsi="Times New Roman"/>
            <w:noProof/>
            <w:color w:val="0000FF"/>
            <w:sz w:val="20"/>
            <w:szCs w:val="20"/>
            <w:shd w:val="clear" w:color="auto" w:fill="F3F2F1"/>
          </w:rPr>
          <w:drawing>
            <wp:inline distT="0" distB="0" distL="0" distR="0">
              <wp:extent cx="152400" cy="152400"/>
              <wp:effectExtent l="0" t="0" r="0" b="0"/>
              <wp:docPr id="1129416815"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6815" name="Picture 1" descr="​pdf icon"/>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CF0637" w:rsidR="00C27684">
          <w:rPr>
            <w:rStyle w:val="SmartLink"/>
            <w:rFonts w:ascii="Times New Roman" w:hAnsi="Times New Roman"/>
            <w:sz w:val="20"/>
            <w:szCs w:val="20"/>
          </w:rPr>
          <w:t xml:space="preserve"> bts-ppfsp-ar-congress-2017</w:t>
        </w:r>
      </w:hyperlink>
      <w:r w:rsidRPr="00CF0637" w:rsidR="00BB572E">
        <w:rPr>
          <w:rFonts w:ascii="Times New Roman" w:hAnsi="Times New Roman"/>
          <w:sz w:val="20"/>
          <w:szCs w:val="20"/>
        </w:rPr>
        <w:t xml:space="preserve"> (page 37)</w:t>
      </w:r>
      <w:r w:rsidRPr="00CF0637" w:rsidR="006620E5">
        <w:rPr>
          <w:rFonts w:ascii="Times New Roman" w:hAnsi="Times New Roman"/>
          <w:sz w:val="20"/>
          <w:szCs w:val="20"/>
        </w:rPr>
        <w:t xml:space="preserve">, </w:t>
      </w:r>
      <w:r w:rsidRPr="00CF0637">
        <w:rPr>
          <w:rFonts w:ascii="Times New Roman" w:hAnsi="Times New Roman"/>
          <w:sz w:val="20"/>
          <w:szCs w:val="20"/>
        </w:rPr>
        <w:t>Assuming each port receives at least 37</w:t>
      </w:r>
      <w:r w:rsidRPr="00CF0637" w:rsidR="00BD28EA">
        <w:rPr>
          <w:rFonts w:ascii="Times New Roman" w:hAnsi="Times New Roman"/>
          <w:sz w:val="20"/>
          <w:szCs w:val="20"/>
        </w:rPr>
        <w:t>3.73</w:t>
      </w:r>
      <w:r w:rsidRPr="00CF0637">
        <w:rPr>
          <w:rFonts w:ascii="Times New Roman" w:hAnsi="Times New Roman"/>
          <w:sz w:val="20"/>
          <w:szCs w:val="20"/>
        </w:rPr>
        <w:t xml:space="preserve"> calls a year plus or minus one</w:t>
      </w:r>
      <w:r w:rsidRPr="00CF0637" w:rsidR="00BD28EA">
        <w:rPr>
          <w:rFonts w:ascii="Times New Roman" w:hAnsi="Times New Roman"/>
          <w:sz w:val="20"/>
          <w:szCs w:val="20"/>
        </w:rPr>
        <w:t xml:space="preserve"> between the 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4C" w:rsidRPr="00FC7B95" w:rsidP="0057624C" w14:paraId="14461A80" w14:textId="77777777">
    <w:pPr>
      <w:widowControl/>
      <w:rPr>
        <w:rFonts w:ascii="Times New Roman" w:hAnsi="Times New Roman"/>
        <w:b/>
        <w:bCs/>
      </w:rPr>
    </w:pPr>
    <w:r w:rsidRPr="00FC7B95">
      <w:rPr>
        <w:rFonts w:ascii="Times New Roman" w:hAnsi="Times New Roman"/>
        <w:b/>
        <w:bCs/>
      </w:rPr>
      <w:t xml:space="preserve">VERTICAL TANDEM LIFTS (VTLs) FOR </w:t>
    </w:r>
  </w:p>
  <w:p w:rsidR="00F02D10" w:rsidP="0057624C" w14:paraId="60735CE4" w14:textId="77777777">
    <w:pPr>
      <w:tabs>
        <w:tab w:val="center" w:pos="4680"/>
        <w:tab w:val="right" w:pos="9360"/>
      </w:tabs>
      <w:rPr>
        <w:rFonts w:ascii="Times New Roman" w:hAnsi="Times New Roman"/>
        <w:b/>
        <w:bCs/>
      </w:rPr>
    </w:pPr>
    <w:r w:rsidRPr="00FC7B95">
      <w:rPr>
        <w:rFonts w:ascii="Times New Roman" w:hAnsi="Times New Roman"/>
        <w:b/>
        <w:bCs/>
      </w:rPr>
      <w:t>MARINE TERMINALS (29 CFR PART 1917)</w:t>
    </w:r>
  </w:p>
  <w:p w:rsidR="0057624C" w:rsidP="0057624C" w14:paraId="44BF801A" w14:textId="77777777">
    <w:pPr>
      <w:tabs>
        <w:tab w:val="center" w:pos="4680"/>
        <w:tab w:val="right" w:pos="9360"/>
      </w:tabs>
      <w:rPr>
        <w:rFonts w:ascii="Times New Roman" w:hAnsi="Times New Roman"/>
        <w:b/>
        <w:bCs/>
      </w:rPr>
    </w:pPr>
    <w:r>
      <w:rPr>
        <w:rFonts w:ascii="Times New Roman" w:hAnsi="Times New Roman"/>
        <w:b/>
        <w:bCs/>
      </w:rPr>
      <w:t>OMB Control Number</w:t>
    </w:r>
    <w:r w:rsidR="00AC4B65">
      <w:rPr>
        <w:rFonts w:ascii="Times New Roman" w:hAnsi="Times New Roman"/>
        <w:b/>
        <w:bCs/>
      </w:rPr>
      <w:t>:</w:t>
    </w:r>
    <w:r>
      <w:rPr>
        <w:rFonts w:ascii="Times New Roman" w:hAnsi="Times New Roman"/>
        <w:b/>
        <w:bCs/>
      </w:rPr>
      <w:t xml:space="preserve"> 1218-0260</w:t>
    </w:r>
  </w:p>
  <w:p w:rsidR="0057624C" w:rsidRPr="001569E8" w:rsidP="0057624C" w14:paraId="01A24728" w14:textId="29ADF46F">
    <w:pPr>
      <w:tabs>
        <w:tab w:val="center" w:pos="4680"/>
        <w:tab w:val="right" w:pos="9360"/>
      </w:tabs>
      <w:rPr>
        <w:rFonts w:ascii="Times New Roman" w:hAnsi="Times New Roman"/>
        <w:bCs/>
        <w:sz w:val="20"/>
        <w:szCs w:val="20"/>
      </w:rPr>
    </w:pPr>
    <w:r>
      <w:rPr>
        <w:rFonts w:ascii="Times New Roman" w:hAnsi="Times New Roman"/>
        <w:b/>
        <w:bCs/>
      </w:rPr>
      <w:t xml:space="preserve">Expiration Date: </w:t>
    </w:r>
    <w:r w:rsidR="00A163E9">
      <w:rPr>
        <w:rFonts w:ascii="Times New Roman" w:hAnsi="Times New Roman"/>
        <w:b/>
        <w:bCs/>
      </w:rPr>
      <w:t>January 31, 2025</w:t>
    </w:r>
  </w:p>
  <w:p w:rsidR="004A093F" w:rsidP="00B77C5D" w14:paraId="4990779D" w14:textId="77777777">
    <w:pPr>
      <w:widowControl/>
      <w:rPr>
        <w:rFonts w:ascii="Times New Roman" w:hAnsi="Times New Roman"/>
        <w:b/>
        <w:bCs/>
      </w:rPr>
    </w:pPr>
  </w:p>
  <w:p w:rsidR="004A093F" w:rsidRPr="0095038C" w14:paraId="464990B6"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69C7"/>
    <w:multiLevelType w:val="singleLevel"/>
    <w:tmpl w:val="254869CD"/>
    <w:lvl w:ilvl="0">
      <w:start w:val="1"/>
      <w:numFmt w:val="upperLetter"/>
      <w:lvlText w:val="(%1)"/>
      <w:lvlJc w:val="left"/>
      <w:pPr>
        <w:tabs>
          <w:tab w:val="num" w:pos="360"/>
        </w:tabs>
      </w:pPr>
      <w:rPr>
        <w:snapToGrid/>
        <w:spacing w:val="6"/>
        <w:sz w:val="24"/>
        <w:szCs w:val="24"/>
        <w:u w:val="single"/>
      </w:rPr>
    </w:lvl>
  </w:abstractNum>
  <w:abstractNum w:abstractNumId="1">
    <w:nsid w:val="07464162"/>
    <w:multiLevelType w:val="multilevel"/>
    <w:tmpl w:val="08C4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27BB6"/>
    <w:multiLevelType w:val="multilevel"/>
    <w:tmpl w:val="8022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561B9"/>
    <w:multiLevelType w:val="multilevel"/>
    <w:tmpl w:val="5FF2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4522D"/>
    <w:multiLevelType w:val="multilevel"/>
    <w:tmpl w:val="9F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F50D7"/>
    <w:multiLevelType w:val="multilevel"/>
    <w:tmpl w:val="1B7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0BB"/>
    <w:multiLevelType w:val="multilevel"/>
    <w:tmpl w:val="713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E20CB5"/>
    <w:multiLevelType w:val="multilevel"/>
    <w:tmpl w:val="3E3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7DB7EB3"/>
    <w:multiLevelType w:val="multilevel"/>
    <w:tmpl w:val="FEEC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054239">
    <w:abstractNumId w:val="0"/>
  </w:num>
  <w:num w:numId="2" w16cid:durableId="2094668534">
    <w:abstractNumId w:val="8"/>
  </w:num>
  <w:num w:numId="3" w16cid:durableId="661932709">
    <w:abstractNumId w:val="3"/>
  </w:num>
  <w:num w:numId="4" w16cid:durableId="1327587861">
    <w:abstractNumId w:val="1"/>
  </w:num>
  <w:num w:numId="5" w16cid:durableId="1311905129">
    <w:abstractNumId w:val="5"/>
  </w:num>
  <w:num w:numId="6" w16cid:durableId="328143730">
    <w:abstractNumId w:val="4"/>
  </w:num>
  <w:num w:numId="7" w16cid:durableId="1644122236">
    <w:abstractNumId w:val="2"/>
  </w:num>
  <w:num w:numId="8" w16cid:durableId="583805542">
    <w:abstractNumId w:val="6"/>
  </w:num>
  <w:num w:numId="9" w16cid:durableId="1625622008">
    <w:abstractNumId w:val="7"/>
  </w:num>
  <w:num w:numId="10" w16cid:durableId="47267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01"/>
    <w:rsid w:val="00004BB3"/>
    <w:rsid w:val="00007C2A"/>
    <w:rsid w:val="00014539"/>
    <w:rsid w:val="000219F3"/>
    <w:rsid w:val="00027D0A"/>
    <w:rsid w:val="00032802"/>
    <w:rsid w:val="00035CCB"/>
    <w:rsid w:val="00044110"/>
    <w:rsid w:val="000479A7"/>
    <w:rsid w:val="00056108"/>
    <w:rsid w:val="000650E2"/>
    <w:rsid w:val="000658B0"/>
    <w:rsid w:val="00074EB1"/>
    <w:rsid w:val="0007677A"/>
    <w:rsid w:val="000815BE"/>
    <w:rsid w:val="000820DC"/>
    <w:rsid w:val="000851B4"/>
    <w:rsid w:val="000852F4"/>
    <w:rsid w:val="00086C77"/>
    <w:rsid w:val="0009015D"/>
    <w:rsid w:val="00094270"/>
    <w:rsid w:val="000B20C9"/>
    <w:rsid w:val="000B5BD8"/>
    <w:rsid w:val="000C526C"/>
    <w:rsid w:val="000D1B7A"/>
    <w:rsid w:val="000D44F1"/>
    <w:rsid w:val="000E1905"/>
    <w:rsid w:val="000E7CA2"/>
    <w:rsid w:val="001011EA"/>
    <w:rsid w:val="001014C8"/>
    <w:rsid w:val="00116856"/>
    <w:rsid w:val="0012221F"/>
    <w:rsid w:val="0012263D"/>
    <w:rsid w:val="001314A2"/>
    <w:rsid w:val="00131CBE"/>
    <w:rsid w:val="0013457A"/>
    <w:rsid w:val="00135694"/>
    <w:rsid w:val="0014039E"/>
    <w:rsid w:val="001410D1"/>
    <w:rsid w:val="00151279"/>
    <w:rsid w:val="00154365"/>
    <w:rsid w:val="001569E8"/>
    <w:rsid w:val="0016344E"/>
    <w:rsid w:val="00163CDB"/>
    <w:rsid w:val="00193D88"/>
    <w:rsid w:val="0019462F"/>
    <w:rsid w:val="001A055E"/>
    <w:rsid w:val="001B0BEF"/>
    <w:rsid w:val="001B595F"/>
    <w:rsid w:val="001B6011"/>
    <w:rsid w:val="001C200F"/>
    <w:rsid w:val="001C365C"/>
    <w:rsid w:val="001D09BF"/>
    <w:rsid w:val="001D122F"/>
    <w:rsid w:val="001F0B68"/>
    <w:rsid w:val="001F44D3"/>
    <w:rsid w:val="0020445E"/>
    <w:rsid w:val="00207901"/>
    <w:rsid w:val="0021026C"/>
    <w:rsid w:val="0021134C"/>
    <w:rsid w:val="002126EF"/>
    <w:rsid w:val="00213E6C"/>
    <w:rsid w:val="00217E7C"/>
    <w:rsid w:val="00223C9E"/>
    <w:rsid w:val="002532D8"/>
    <w:rsid w:val="00255FC4"/>
    <w:rsid w:val="00256F37"/>
    <w:rsid w:val="00261539"/>
    <w:rsid w:val="00262ABC"/>
    <w:rsid w:val="00294D0F"/>
    <w:rsid w:val="002A340A"/>
    <w:rsid w:val="002B1236"/>
    <w:rsid w:val="002E1CFB"/>
    <w:rsid w:val="002E410D"/>
    <w:rsid w:val="002E6659"/>
    <w:rsid w:val="002E6AA0"/>
    <w:rsid w:val="002F3E7B"/>
    <w:rsid w:val="00302D28"/>
    <w:rsid w:val="0030307E"/>
    <w:rsid w:val="00305AD7"/>
    <w:rsid w:val="0033055C"/>
    <w:rsid w:val="0034167F"/>
    <w:rsid w:val="003447EC"/>
    <w:rsid w:val="00350A25"/>
    <w:rsid w:val="00350C18"/>
    <w:rsid w:val="003517C7"/>
    <w:rsid w:val="003611FB"/>
    <w:rsid w:val="003613CE"/>
    <w:rsid w:val="00373462"/>
    <w:rsid w:val="0037371F"/>
    <w:rsid w:val="003772D7"/>
    <w:rsid w:val="003773CD"/>
    <w:rsid w:val="0038420E"/>
    <w:rsid w:val="00393CEF"/>
    <w:rsid w:val="003A1633"/>
    <w:rsid w:val="003A1F7A"/>
    <w:rsid w:val="003A6F65"/>
    <w:rsid w:val="003B0611"/>
    <w:rsid w:val="003B1478"/>
    <w:rsid w:val="003B27D0"/>
    <w:rsid w:val="003B5EC1"/>
    <w:rsid w:val="003E1A7D"/>
    <w:rsid w:val="003E23D0"/>
    <w:rsid w:val="003F15D8"/>
    <w:rsid w:val="00401BFD"/>
    <w:rsid w:val="00407A12"/>
    <w:rsid w:val="00416641"/>
    <w:rsid w:val="00421B9B"/>
    <w:rsid w:val="00424164"/>
    <w:rsid w:val="00424F4D"/>
    <w:rsid w:val="00426CDC"/>
    <w:rsid w:val="00433192"/>
    <w:rsid w:val="0044158D"/>
    <w:rsid w:val="00442E8A"/>
    <w:rsid w:val="00444607"/>
    <w:rsid w:val="00445247"/>
    <w:rsid w:val="00446634"/>
    <w:rsid w:val="00451C5F"/>
    <w:rsid w:val="00455CE2"/>
    <w:rsid w:val="00457CD0"/>
    <w:rsid w:val="00457D31"/>
    <w:rsid w:val="0046531E"/>
    <w:rsid w:val="00474602"/>
    <w:rsid w:val="00477DB3"/>
    <w:rsid w:val="00485ACE"/>
    <w:rsid w:val="004915A9"/>
    <w:rsid w:val="004961C4"/>
    <w:rsid w:val="004A093F"/>
    <w:rsid w:val="004B6F74"/>
    <w:rsid w:val="004C7E1F"/>
    <w:rsid w:val="004D2B3B"/>
    <w:rsid w:val="004D70B2"/>
    <w:rsid w:val="004D7C27"/>
    <w:rsid w:val="004E4C47"/>
    <w:rsid w:val="004E52EE"/>
    <w:rsid w:val="004F15C2"/>
    <w:rsid w:val="004F383D"/>
    <w:rsid w:val="00502D96"/>
    <w:rsid w:val="00513148"/>
    <w:rsid w:val="00523F13"/>
    <w:rsid w:val="00525E66"/>
    <w:rsid w:val="005277B7"/>
    <w:rsid w:val="00535E8A"/>
    <w:rsid w:val="00541190"/>
    <w:rsid w:val="005412A6"/>
    <w:rsid w:val="00545E0B"/>
    <w:rsid w:val="00554E47"/>
    <w:rsid w:val="00555D3A"/>
    <w:rsid w:val="00567501"/>
    <w:rsid w:val="00570D00"/>
    <w:rsid w:val="00571332"/>
    <w:rsid w:val="00571F83"/>
    <w:rsid w:val="0057624C"/>
    <w:rsid w:val="005838AD"/>
    <w:rsid w:val="005A4139"/>
    <w:rsid w:val="005B1E7D"/>
    <w:rsid w:val="005B1E95"/>
    <w:rsid w:val="005B2FEE"/>
    <w:rsid w:val="005C4D5C"/>
    <w:rsid w:val="005C5755"/>
    <w:rsid w:val="005C5FE8"/>
    <w:rsid w:val="005C6245"/>
    <w:rsid w:val="005C71BB"/>
    <w:rsid w:val="005F3EF0"/>
    <w:rsid w:val="005F62A7"/>
    <w:rsid w:val="00601096"/>
    <w:rsid w:val="00601284"/>
    <w:rsid w:val="00607D56"/>
    <w:rsid w:val="0061516E"/>
    <w:rsid w:val="00617822"/>
    <w:rsid w:val="00623779"/>
    <w:rsid w:val="00627997"/>
    <w:rsid w:val="00631FE0"/>
    <w:rsid w:val="00636076"/>
    <w:rsid w:val="00636908"/>
    <w:rsid w:val="00641840"/>
    <w:rsid w:val="006449F0"/>
    <w:rsid w:val="00644DC2"/>
    <w:rsid w:val="0064513A"/>
    <w:rsid w:val="006508E2"/>
    <w:rsid w:val="00655316"/>
    <w:rsid w:val="006615CD"/>
    <w:rsid w:val="006620E5"/>
    <w:rsid w:val="006664E3"/>
    <w:rsid w:val="00680CC2"/>
    <w:rsid w:val="00682AF3"/>
    <w:rsid w:val="00684E7C"/>
    <w:rsid w:val="0068731C"/>
    <w:rsid w:val="006945A1"/>
    <w:rsid w:val="006A7F18"/>
    <w:rsid w:val="006B56B3"/>
    <w:rsid w:val="006B7994"/>
    <w:rsid w:val="006C10B3"/>
    <w:rsid w:val="006C4A41"/>
    <w:rsid w:val="006D7446"/>
    <w:rsid w:val="006E2F7C"/>
    <w:rsid w:val="006E44C2"/>
    <w:rsid w:val="006E58A5"/>
    <w:rsid w:val="006E7622"/>
    <w:rsid w:val="006F0A95"/>
    <w:rsid w:val="006F6547"/>
    <w:rsid w:val="00701AF5"/>
    <w:rsid w:val="0070390C"/>
    <w:rsid w:val="00721A50"/>
    <w:rsid w:val="00722A94"/>
    <w:rsid w:val="007230D1"/>
    <w:rsid w:val="00734867"/>
    <w:rsid w:val="00741485"/>
    <w:rsid w:val="00745A3A"/>
    <w:rsid w:val="007464EB"/>
    <w:rsid w:val="00746E14"/>
    <w:rsid w:val="00750270"/>
    <w:rsid w:val="007543B1"/>
    <w:rsid w:val="00760E4E"/>
    <w:rsid w:val="00763232"/>
    <w:rsid w:val="007657BE"/>
    <w:rsid w:val="00773451"/>
    <w:rsid w:val="007772E6"/>
    <w:rsid w:val="00785FDB"/>
    <w:rsid w:val="007863DF"/>
    <w:rsid w:val="00787683"/>
    <w:rsid w:val="00787928"/>
    <w:rsid w:val="007901B3"/>
    <w:rsid w:val="007912DB"/>
    <w:rsid w:val="00791DFD"/>
    <w:rsid w:val="007A2F13"/>
    <w:rsid w:val="007A766D"/>
    <w:rsid w:val="007B148C"/>
    <w:rsid w:val="007B3607"/>
    <w:rsid w:val="007B4576"/>
    <w:rsid w:val="007C0567"/>
    <w:rsid w:val="007C212D"/>
    <w:rsid w:val="007D71A3"/>
    <w:rsid w:val="007E04D2"/>
    <w:rsid w:val="007E1595"/>
    <w:rsid w:val="007E64C9"/>
    <w:rsid w:val="007F07E5"/>
    <w:rsid w:val="007F259D"/>
    <w:rsid w:val="0080479E"/>
    <w:rsid w:val="00807109"/>
    <w:rsid w:val="00812BB3"/>
    <w:rsid w:val="00816335"/>
    <w:rsid w:val="00825F51"/>
    <w:rsid w:val="00826297"/>
    <w:rsid w:val="00826B4F"/>
    <w:rsid w:val="00827BBE"/>
    <w:rsid w:val="008348F8"/>
    <w:rsid w:val="0084117F"/>
    <w:rsid w:val="00844808"/>
    <w:rsid w:val="00845014"/>
    <w:rsid w:val="00846547"/>
    <w:rsid w:val="00850A55"/>
    <w:rsid w:val="00856781"/>
    <w:rsid w:val="0086081F"/>
    <w:rsid w:val="00863F8D"/>
    <w:rsid w:val="00880BCF"/>
    <w:rsid w:val="008857D3"/>
    <w:rsid w:val="00886CC9"/>
    <w:rsid w:val="00892D29"/>
    <w:rsid w:val="00894A36"/>
    <w:rsid w:val="0089787B"/>
    <w:rsid w:val="008A62EB"/>
    <w:rsid w:val="008A6B86"/>
    <w:rsid w:val="008B4703"/>
    <w:rsid w:val="008C313B"/>
    <w:rsid w:val="008C3606"/>
    <w:rsid w:val="008D4E2F"/>
    <w:rsid w:val="008D63EA"/>
    <w:rsid w:val="008E0CEE"/>
    <w:rsid w:val="008E2A42"/>
    <w:rsid w:val="008E344A"/>
    <w:rsid w:val="008E7793"/>
    <w:rsid w:val="008F108C"/>
    <w:rsid w:val="00902D05"/>
    <w:rsid w:val="00910F06"/>
    <w:rsid w:val="00912FAA"/>
    <w:rsid w:val="0091567D"/>
    <w:rsid w:val="009165BE"/>
    <w:rsid w:val="00923EFC"/>
    <w:rsid w:val="00931B34"/>
    <w:rsid w:val="0095038C"/>
    <w:rsid w:val="00964F24"/>
    <w:rsid w:val="00972153"/>
    <w:rsid w:val="00972A28"/>
    <w:rsid w:val="0099119C"/>
    <w:rsid w:val="00991238"/>
    <w:rsid w:val="00992C72"/>
    <w:rsid w:val="009938AD"/>
    <w:rsid w:val="00994640"/>
    <w:rsid w:val="00995375"/>
    <w:rsid w:val="009958DB"/>
    <w:rsid w:val="009A6EEE"/>
    <w:rsid w:val="009B0182"/>
    <w:rsid w:val="009B177D"/>
    <w:rsid w:val="009B5973"/>
    <w:rsid w:val="009C2578"/>
    <w:rsid w:val="009C392D"/>
    <w:rsid w:val="009D7252"/>
    <w:rsid w:val="009E0133"/>
    <w:rsid w:val="009E72A9"/>
    <w:rsid w:val="009E7648"/>
    <w:rsid w:val="009F78C0"/>
    <w:rsid w:val="00A02999"/>
    <w:rsid w:val="00A06AB4"/>
    <w:rsid w:val="00A115A1"/>
    <w:rsid w:val="00A140BF"/>
    <w:rsid w:val="00A1425C"/>
    <w:rsid w:val="00A15125"/>
    <w:rsid w:val="00A163E9"/>
    <w:rsid w:val="00A21BC5"/>
    <w:rsid w:val="00A26735"/>
    <w:rsid w:val="00A26B31"/>
    <w:rsid w:val="00A5438A"/>
    <w:rsid w:val="00A5631A"/>
    <w:rsid w:val="00A628C8"/>
    <w:rsid w:val="00A63E29"/>
    <w:rsid w:val="00A70DB5"/>
    <w:rsid w:val="00A715EF"/>
    <w:rsid w:val="00A737A4"/>
    <w:rsid w:val="00A83224"/>
    <w:rsid w:val="00A85B20"/>
    <w:rsid w:val="00A96181"/>
    <w:rsid w:val="00AA0A62"/>
    <w:rsid w:val="00AA59B9"/>
    <w:rsid w:val="00AB289A"/>
    <w:rsid w:val="00AB4839"/>
    <w:rsid w:val="00AB53E3"/>
    <w:rsid w:val="00AC12C3"/>
    <w:rsid w:val="00AC4B65"/>
    <w:rsid w:val="00AC52A6"/>
    <w:rsid w:val="00AD5E6C"/>
    <w:rsid w:val="00AE08DD"/>
    <w:rsid w:val="00AF18CD"/>
    <w:rsid w:val="00AF4BCA"/>
    <w:rsid w:val="00B10CCB"/>
    <w:rsid w:val="00B121DF"/>
    <w:rsid w:val="00B12AA1"/>
    <w:rsid w:val="00B15959"/>
    <w:rsid w:val="00B269E1"/>
    <w:rsid w:val="00B2784F"/>
    <w:rsid w:val="00B410E1"/>
    <w:rsid w:val="00B4165C"/>
    <w:rsid w:val="00B51431"/>
    <w:rsid w:val="00B52DF5"/>
    <w:rsid w:val="00B54738"/>
    <w:rsid w:val="00B66B3C"/>
    <w:rsid w:val="00B70672"/>
    <w:rsid w:val="00B723E9"/>
    <w:rsid w:val="00B77C5D"/>
    <w:rsid w:val="00B81532"/>
    <w:rsid w:val="00B9144F"/>
    <w:rsid w:val="00B97045"/>
    <w:rsid w:val="00B97ECC"/>
    <w:rsid w:val="00BA1936"/>
    <w:rsid w:val="00BB0367"/>
    <w:rsid w:val="00BB572E"/>
    <w:rsid w:val="00BC0D92"/>
    <w:rsid w:val="00BD28EA"/>
    <w:rsid w:val="00BD348D"/>
    <w:rsid w:val="00BD7ECD"/>
    <w:rsid w:val="00BE5697"/>
    <w:rsid w:val="00BE645E"/>
    <w:rsid w:val="00BF4B4E"/>
    <w:rsid w:val="00BF4D00"/>
    <w:rsid w:val="00C01C98"/>
    <w:rsid w:val="00C101A9"/>
    <w:rsid w:val="00C11BF8"/>
    <w:rsid w:val="00C144AD"/>
    <w:rsid w:val="00C24454"/>
    <w:rsid w:val="00C27684"/>
    <w:rsid w:val="00C32887"/>
    <w:rsid w:val="00C37D2B"/>
    <w:rsid w:val="00C50808"/>
    <w:rsid w:val="00C517C4"/>
    <w:rsid w:val="00C53E9F"/>
    <w:rsid w:val="00C60234"/>
    <w:rsid w:val="00C6318E"/>
    <w:rsid w:val="00C73832"/>
    <w:rsid w:val="00C83FA9"/>
    <w:rsid w:val="00C95307"/>
    <w:rsid w:val="00CB0A09"/>
    <w:rsid w:val="00CB2DE8"/>
    <w:rsid w:val="00CC03C1"/>
    <w:rsid w:val="00CC339F"/>
    <w:rsid w:val="00CC72C2"/>
    <w:rsid w:val="00CD0898"/>
    <w:rsid w:val="00CD4BB2"/>
    <w:rsid w:val="00CD655B"/>
    <w:rsid w:val="00CE5D44"/>
    <w:rsid w:val="00CE7EA9"/>
    <w:rsid w:val="00CF0637"/>
    <w:rsid w:val="00CF479C"/>
    <w:rsid w:val="00D063EC"/>
    <w:rsid w:val="00D11BBF"/>
    <w:rsid w:val="00D13AC3"/>
    <w:rsid w:val="00D2424B"/>
    <w:rsid w:val="00D24D74"/>
    <w:rsid w:val="00D34E7E"/>
    <w:rsid w:val="00D354AF"/>
    <w:rsid w:val="00D36113"/>
    <w:rsid w:val="00D50763"/>
    <w:rsid w:val="00D51FCA"/>
    <w:rsid w:val="00D53DEB"/>
    <w:rsid w:val="00D555E2"/>
    <w:rsid w:val="00D7392F"/>
    <w:rsid w:val="00D73D21"/>
    <w:rsid w:val="00D749F4"/>
    <w:rsid w:val="00D84374"/>
    <w:rsid w:val="00DA5C4C"/>
    <w:rsid w:val="00DB095F"/>
    <w:rsid w:val="00DC13D5"/>
    <w:rsid w:val="00DC2AE1"/>
    <w:rsid w:val="00DC6814"/>
    <w:rsid w:val="00DC6FC7"/>
    <w:rsid w:val="00DC7D28"/>
    <w:rsid w:val="00DD07AF"/>
    <w:rsid w:val="00DD469C"/>
    <w:rsid w:val="00DD583E"/>
    <w:rsid w:val="00DE1621"/>
    <w:rsid w:val="00DE18DA"/>
    <w:rsid w:val="00DF366E"/>
    <w:rsid w:val="00DF6191"/>
    <w:rsid w:val="00E0155D"/>
    <w:rsid w:val="00E0528A"/>
    <w:rsid w:val="00E276A2"/>
    <w:rsid w:val="00E34C4A"/>
    <w:rsid w:val="00E36F0F"/>
    <w:rsid w:val="00E558FA"/>
    <w:rsid w:val="00E621EE"/>
    <w:rsid w:val="00E77B6B"/>
    <w:rsid w:val="00E857C2"/>
    <w:rsid w:val="00E91F26"/>
    <w:rsid w:val="00E97BD0"/>
    <w:rsid w:val="00EA1190"/>
    <w:rsid w:val="00EA16DE"/>
    <w:rsid w:val="00EA20EE"/>
    <w:rsid w:val="00EA3435"/>
    <w:rsid w:val="00EA54F9"/>
    <w:rsid w:val="00EB2B08"/>
    <w:rsid w:val="00EB7964"/>
    <w:rsid w:val="00EC1031"/>
    <w:rsid w:val="00EC4425"/>
    <w:rsid w:val="00EC449E"/>
    <w:rsid w:val="00EC46E7"/>
    <w:rsid w:val="00ED27C3"/>
    <w:rsid w:val="00EF2855"/>
    <w:rsid w:val="00F02D10"/>
    <w:rsid w:val="00F06751"/>
    <w:rsid w:val="00F106D2"/>
    <w:rsid w:val="00F27E56"/>
    <w:rsid w:val="00F3648D"/>
    <w:rsid w:val="00F37DCB"/>
    <w:rsid w:val="00F46EC4"/>
    <w:rsid w:val="00F47BED"/>
    <w:rsid w:val="00F53BE1"/>
    <w:rsid w:val="00F57064"/>
    <w:rsid w:val="00F640FA"/>
    <w:rsid w:val="00F754B9"/>
    <w:rsid w:val="00F7721D"/>
    <w:rsid w:val="00F86134"/>
    <w:rsid w:val="00F87793"/>
    <w:rsid w:val="00F91704"/>
    <w:rsid w:val="00F9330C"/>
    <w:rsid w:val="00F95628"/>
    <w:rsid w:val="00FB1503"/>
    <w:rsid w:val="00FB368C"/>
    <w:rsid w:val="00FB7B7A"/>
    <w:rsid w:val="00FC7B95"/>
    <w:rsid w:val="00FE127E"/>
    <w:rsid w:val="00FE1F91"/>
    <w:rsid w:val="00FE50BB"/>
    <w:rsid w:val="00FE6596"/>
    <w:rsid w:val="00FF61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486A"/>
  <w15:docId w15:val="{E9FBD37D-B8A4-4CBC-8F6A-BEA4B27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1FB"/>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F37DCB"/>
    <w:pPr>
      <w:widowControl/>
      <w:autoSpaceDE/>
      <w:autoSpaceDN/>
      <w:adjustRightInd/>
      <w:spacing w:before="200" w:after="100"/>
      <w:jc w:val="center"/>
      <w:outlineLvl w:val="0"/>
    </w:pPr>
    <w:rPr>
      <w:rFonts w:ascii="Times New Roman" w:hAnsi="Times New Roman"/>
      <w:b/>
      <w:bCs/>
      <w:kern w:val="36"/>
      <w:sz w:val="20"/>
      <w:szCs w:val="20"/>
    </w:rPr>
  </w:style>
  <w:style w:type="paragraph" w:styleId="Heading2">
    <w:name w:val="heading 2"/>
    <w:basedOn w:val="Normal"/>
    <w:link w:val="Heading2Char"/>
    <w:uiPriority w:val="9"/>
    <w:qFormat/>
    <w:rsid w:val="00F37DC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F37DCB"/>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link w:val="Heading4Char"/>
    <w:uiPriority w:val="9"/>
    <w:qFormat/>
    <w:rsid w:val="00F37DCB"/>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37DCB"/>
    <w:pPr>
      <w:widowControl/>
      <w:autoSpaceDE/>
      <w:autoSpaceDN/>
      <w:adjustRightInd/>
      <w:spacing w:before="200" w:after="100"/>
      <w:jc w:val="center"/>
      <w:outlineLvl w:val="4"/>
    </w:pPr>
    <w:rPr>
      <w:rFonts w:ascii="Times New Roman" w:hAnsi="Times New Roman"/>
      <w:b/>
      <w:bCs/>
      <w:sz w:val="20"/>
      <w:szCs w:val="20"/>
    </w:rPr>
  </w:style>
  <w:style w:type="paragraph" w:styleId="Heading6">
    <w:name w:val="heading 6"/>
    <w:basedOn w:val="Normal"/>
    <w:next w:val="Normal"/>
    <w:link w:val="Heading6Char"/>
    <w:uiPriority w:val="9"/>
    <w:unhideWhenUsed/>
    <w:qFormat/>
    <w:rsid w:val="003447EC"/>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7EC"/>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7EC"/>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7EC"/>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7501"/>
  </w:style>
  <w:style w:type="paragraph" w:styleId="Footer">
    <w:name w:val="footer"/>
    <w:basedOn w:val="Normal"/>
    <w:link w:val="FooterChar"/>
    <w:uiPriority w:val="99"/>
    <w:rsid w:val="00567501"/>
    <w:pPr>
      <w:tabs>
        <w:tab w:val="center" w:pos="4320"/>
        <w:tab w:val="right" w:pos="8640"/>
      </w:tabs>
    </w:pPr>
  </w:style>
  <w:style w:type="character" w:customStyle="1" w:styleId="FooterChar">
    <w:name w:val="Footer Char"/>
    <w:basedOn w:val="DefaultParagraphFont"/>
    <w:link w:val="Footer"/>
    <w:uiPriority w:val="99"/>
    <w:rsid w:val="00567501"/>
    <w:rPr>
      <w:rFonts w:ascii="Courier" w:eastAsia="Times New Roman" w:hAnsi="Courier" w:cs="Times New Roman"/>
      <w:sz w:val="24"/>
      <w:szCs w:val="24"/>
    </w:rPr>
  </w:style>
  <w:style w:type="paragraph" w:customStyle="1" w:styleId="Default">
    <w:name w:val="Default"/>
    <w:rsid w:val="00567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567501"/>
    <w:rPr>
      <w:sz w:val="20"/>
      <w:szCs w:val="20"/>
    </w:rPr>
  </w:style>
  <w:style w:type="character" w:customStyle="1" w:styleId="FootnoteTextChar">
    <w:name w:val="Footnote Text Char"/>
    <w:basedOn w:val="DefaultParagraphFont"/>
    <w:link w:val="FootnoteText"/>
    <w:uiPriority w:val="99"/>
    <w:semiHidden/>
    <w:rsid w:val="00567501"/>
    <w:rPr>
      <w:rFonts w:ascii="Courier" w:eastAsia="Times New Roman" w:hAnsi="Courier" w:cs="Times New Roman"/>
      <w:sz w:val="20"/>
      <w:szCs w:val="20"/>
    </w:rPr>
  </w:style>
  <w:style w:type="character" w:styleId="PageNumber">
    <w:name w:val="page number"/>
    <w:basedOn w:val="DefaultParagraphFont"/>
    <w:rsid w:val="00567501"/>
  </w:style>
  <w:style w:type="character" w:customStyle="1" w:styleId="Heading1Char">
    <w:name w:val="Heading 1 Char"/>
    <w:basedOn w:val="DefaultParagraphFont"/>
    <w:link w:val="Heading1"/>
    <w:uiPriority w:val="9"/>
    <w:rsid w:val="00F37DC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7DC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7DC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37DC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37D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7DC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37DC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F37DCB"/>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F37DCB"/>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F37DCB"/>
    <w:pPr>
      <w:widowControl/>
      <w:autoSpaceDE/>
      <w:autoSpaceDN/>
      <w:adjustRightInd/>
      <w:spacing w:before="100" w:beforeAutospacing="1" w:after="100" w:afterAutospacing="1"/>
    </w:pPr>
    <w:rPr>
      <w:rFonts w:ascii="Times New Roman" w:hAnsi="Times New Roman"/>
      <w:sz w:val="17"/>
      <w:szCs w:val="17"/>
    </w:rPr>
  </w:style>
  <w:style w:type="paragraph" w:customStyle="1" w:styleId="top-menu">
    <w:name w:val="top-menu"/>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op-menu-pipe">
    <w:name w:val="top-menu-pipe"/>
    <w:basedOn w:val="Normal"/>
    <w:rsid w:val="00F37DCB"/>
    <w:pPr>
      <w:widowControl/>
      <w:autoSpaceDE/>
      <w:autoSpaceDN/>
      <w:adjustRightInd/>
      <w:ind w:firstLine="480"/>
    </w:pPr>
    <w:rPr>
      <w:rFonts w:ascii="Times New Roman" w:hAnsi="Times New Roman"/>
    </w:rPr>
  </w:style>
  <w:style w:type="paragraph" w:customStyle="1" w:styleId="clear">
    <w:name w:val="clear"/>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F37DCB"/>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icelink">
    <w:name w:val="noticelink"/>
    <w:basedOn w:val="Normal"/>
    <w:rsid w:val="00F37DCB"/>
    <w:pPr>
      <w:widowControl/>
      <w:autoSpaceDE/>
      <w:autoSpaceDN/>
      <w:adjustRightInd/>
      <w:spacing w:before="100" w:beforeAutospacing="1" w:after="100" w:afterAutospacing="1"/>
      <w:ind w:firstLine="480"/>
    </w:pPr>
    <w:rPr>
      <w:rFonts w:ascii="Times New Roman" w:hAnsi="Times New Roman"/>
      <w:color w:val="0000FF"/>
      <w:sz w:val="21"/>
      <w:szCs w:val="21"/>
      <w:u w:val="single"/>
    </w:rPr>
  </w:style>
  <w:style w:type="paragraph" w:customStyle="1" w:styleId="menu-home-title">
    <w:name w:val="menu-home-title"/>
    <w:basedOn w:val="Normal"/>
    <w:rsid w:val="00F37DCB"/>
    <w:pPr>
      <w:widowControl/>
      <w:autoSpaceDE/>
      <w:autoSpaceDN/>
      <w:adjustRightInd/>
      <w:spacing w:before="100" w:beforeAutospacing="1" w:after="100" w:afterAutospacing="1"/>
      <w:ind w:firstLine="480"/>
    </w:pPr>
    <w:rPr>
      <w:rFonts w:ascii="Times New Roman" w:hAnsi="Times New Roman"/>
      <w:color w:val="000000"/>
    </w:rPr>
  </w:style>
  <w:style w:type="paragraph" w:customStyle="1" w:styleId="menu-customers-title">
    <w:name w:val="menu-customers-title"/>
    <w:basedOn w:val="Normal"/>
    <w:rsid w:val="00F37DCB"/>
    <w:pPr>
      <w:widowControl/>
      <w:autoSpaceDE/>
      <w:autoSpaceDN/>
      <w:adjustRightInd/>
      <w:spacing w:before="100" w:beforeAutospacing="1" w:after="100" w:afterAutospacing="1"/>
      <w:ind w:firstLine="480"/>
    </w:pPr>
    <w:rPr>
      <w:rFonts w:ascii="Times New Roman" w:hAnsi="Times New Roman"/>
      <w:color w:val="666633"/>
    </w:rPr>
  </w:style>
  <w:style w:type="paragraph" w:customStyle="1" w:styleId="menu-vendors-title">
    <w:name w:val="menu-vendors-title"/>
    <w:basedOn w:val="Normal"/>
    <w:rsid w:val="00F37DCB"/>
    <w:pPr>
      <w:widowControl/>
      <w:autoSpaceDE/>
      <w:autoSpaceDN/>
      <w:adjustRightInd/>
      <w:spacing w:before="100" w:beforeAutospacing="1" w:after="100" w:afterAutospacing="1"/>
      <w:ind w:firstLine="480"/>
    </w:pPr>
    <w:rPr>
      <w:rFonts w:ascii="Times New Roman" w:hAnsi="Times New Roman"/>
      <w:color w:val="333366"/>
    </w:rPr>
  </w:style>
  <w:style w:type="paragraph" w:customStyle="1" w:styleId="menu-libraries-title">
    <w:name w:val="menu-libraries-title"/>
    <w:basedOn w:val="Normal"/>
    <w:rsid w:val="00F37DCB"/>
    <w:pPr>
      <w:widowControl/>
      <w:autoSpaceDE/>
      <w:autoSpaceDN/>
      <w:adjustRightInd/>
      <w:spacing w:before="100" w:beforeAutospacing="1" w:after="100" w:afterAutospacing="1"/>
      <w:ind w:firstLine="480"/>
    </w:pPr>
    <w:rPr>
      <w:rFonts w:ascii="Times New Roman" w:hAnsi="Times New Roman"/>
      <w:color w:val="006666"/>
    </w:rPr>
  </w:style>
  <w:style w:type="paragraph" w:customStyle="1" w:styleId="two-col-layout-table">
    <w:name w:val="two-col-layout-table"/>
    <w:basedOn w:val="Normal"/>
    <w:rsid w:val="00F37DCB"/>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F37DCB"/>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menu-search-title">
    <w:name w:val="menu-search-title"/>
    <w:basedOn w:val="Normal"/>
    <w:rsid w:val="00F37DCB"/>
    <w:pPr>
      <w:widowControl/>
      <w:autoSpaceDE/>
      <w:autoSpaceDN/>
      <w:adjustRightInd/>
      <w:spacing w:before="100" w:beforeAutospacing="1" w:after="100" w:afterAutospacing="1"/>
      <w:ind w:firstLine="480"/>
    </w:pPr>
    <w:rPr>
      <w:rFonts w:ascii="Times New Roman" w:hAnsi="Times New Roman"/>
      <w:color w:val="990033"/>
    </w:rPr>
  </w:style>
  <w:style w:type="paragraph" w:customStyle="1" w:styleId="left-menu-title">
    <w:name w:val="left-menu-title"/>
    <w:basedOn w:val="Normal"/>
    <w:rsid w:val="00F37DCB"/>
    <w:pPr>
      <w:widowControl/>
      <w:autoSpaceDE/>
      <w:autoSpaceDN/>
      <w:adjustRightInd/>
      <w:spacing w:before="100" w:beforeAutospacing="1" w:after="100" w:afterAutospacing="1" w:line="210" w:lineRule="atLeast"/>
      <w:ind w:firstLine="480"/>
    </w:pPr>
    <w:rPr>
      <w:rFonts w:ascii="Times New Roman" w:hAnsi="Times New Roman"/>
      <w:b/>
      <w:bCs/>
      <w:spacing w:val="15"/>
      <w:sz w:val="17"/>
      <w:szCs w:val="17"/>
    </w:rPr>
  </w:style>
  <w:style w:type="paragraph" w:customStyle="1" w:styleId="left-menu-sublinks">
    <w:name w:val="left-menu-sublinks"/>
    <w:basedOn w:val="Normal"/>
    <w:rsid w:val="00F37DCB"/>
    <w:pPr>
      <w:widowControl/>
      <w:autoSpaceDE/>
      <w:autoSpaceDN/>
      <w:adjustRightInd/>
      <w:spacing w:before="100" w:beforeAutospacing="1" w:after="100" w:afterAutospacing="1"/>
      <w:ind w:left="150" w:firstLine="480"/>
    </w:pPr>
    <w:rPr>
      <w:rFonts w:ascii="Times New Roman" w:hAnsi="Times New Roman"/>
    </w:rPr>
  </w:style>
  <w:style w:type="paragraph" w:customStyle="1" w:styleId="sidebar-title-bar">
    <w:name w:val="sidebar-title-bar"/>
    <w:basedOn w:val="Normal"/>
    <w:rsid w:val="00F37DCB"/>
    <w:pPr>
      <w:widowControl/>
      <w:shd w:val="clear" w:color="auto" w:fill="999999"/>
      <w:autoSpaceDE/>
      <w:autoSpaceDN/>
      <w:adjustRightInd/>
      <w:spacing w:before="100" w:beforeAutospacing="1" w:after="100" w:afterAutospacing="1"/>
      <w:ind w:firstLine="480"/>
    </w:pPr>
    <w:rPr>
      <w:rFonts w:ascii="Times New Roman" w:hAnsi="Times New Roman"/>
      <w:color w:val="FFFFFF"/>
      <w:spacing w:val="20"/>
      <w:sz w:val="17"/>
      <w:szCs w:val="17"/>
    </w:rPr>
  </w:style>
  <w:style w:type="paragraph" w:customStyle="1" w:styleId="collection-latest-resources-mask">
    <w:name w:val="collection-latest-resources-mask"/>
    <w:basedOn w:val="Normal"/>
    <w:rsid w:val="00F37DCB"/>
    <w:pPr>
      <w:widowControl/>
      <w:autoSpaceDE/>
      <w:autoSpaceDN/>
      <w:adjustRightInd/>
      <w:spacing w:before="150" w:after="100" w:afterAutospacing="1"/>
      <w:ind w:firstLine="480"/>
    </w:pPr>
    <w:rPr>
      <w:rFonts w:ascii="Times New Roman" w:hAnsi="Times New Roman"/>
    </w:rPr>
  </w:style>
  <w:style w:type="paragraph" w:customStyle="1" w:styleId="vert-spacer-450">
    <w:name w:val="vert-spacer-450"/>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F37DCB"/>
    <w:pPr>
      <w:widowControl/>
      <w:autoSpaceDE/>
      <w:autoSpaceDN/>
      <w:adjustRightInd/>
      <w:ind w:firstLine="480"/>
    </w:pPr>
    <w:rPr>
      <w:rFonts w:ascii="Times New Roman" w:hAnsi="Times New Roman"/>
      <w:caps/>
      <w:sz w:val="27"/>
      <w:szCs w:val="27"/>
    </w:rPr>
  </w:style>
  <w:style w:type="paragraph" w:customStyle="1" w:styleId="hd1">
    <w:name w:val="hd1"/>
    <w:basedOn w:val="Normal"/>
    <w:rsid w:val="00F37DCB"/>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F37DCB"/>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0"/>
      <w:szCs w:val="20"/>
    </w:rPr>
  </w:style>
  <w:style w:type="paragraph" w:customStyle="1" w:styleId="frp">
    <w:name w:val="frp"/>
    <w:basedOn w:val="Normal"/>
    <w:rsid w:val="00F37DCB"/>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F37DCB"/>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F37DCB"/>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F37DCB"/>
    <w:pPr>
      <w:widowControl/>
      <w:autoSpaceDE/>
      <w:autoSpaceDN/>
      <w:adjustRightInd/>
      <w:spacing w:before="200" w:after="100" w:afterAutospacing="1"/>
    </w:pPr>
    <w:rPr>
      <w:rFonts w:ascii="Times New Roman" w:hAnsi="Times New Roman"/>
    </w:rPr>
  </w:style>
  <w:style w:type="paragraph" w:customStyle="1" w:styleId="contentsp">
    <w:name w:val="contentsp"/>
    <w:basedOn w:val="Normal"/>
    <w:rsid w:val="00F37DCB"/>
    <w:pPr>
      <w:widowControl/>
      <w:autoSpaceDE/>
      <w:autoSpaceDN/>
      <w:adjustRightInd/>
      <w:spacing w:before="200" w:after="100" w:afterAutospacing="1"/>
    </w:pPr>
    <w:rPr>
      <w:rFonts w:ascii="Times New Roman" w:hAnsi="Times New Roman"/>
      <w:b/>
      <w:bCs/>
      <w:sz w:val="20"/>
      <w:szCs w:val="20"/>
    </w:rPr>
  </w:style>
  <w:style w:type="paragraph" w:customStyle="1" w:styleId="contentsg">
    <w:name w:val="contentsg"/>
    <w:basedOn w:val="Normal"/>
    <w:rsid w:val="00F37DCB"/>
    <w:pPr>
      <w:widowControl/>
      <w:autoSpaceDE/>
      <w:autoSpaceDN/>
      <w:adjustRightInd/>
      <w:spacing w:before="200" w:after="100" w:afterAutospacing="1"/>
    </w:pPr>
    <w:rPr>
      <w:rFonts w:ascii="Times New Roman" w:hAnsi="Times New Roman"/>
      <w:smallCaps/>
      <w:sz w:val="20"/>
      <w:szCs w:val="20"/>
    </w:rPr>
  </w:style>
  <w:style w:type="paragraph" w:customStyle="1" w:styleId="updatetitle">
    <w:name w:val="updatetitle"/>
    <w:basedOn w:val="Normal"/>
    <w:rsid w:val="00F37DCB"/>
    <w:pPr>
      <w:widowControl/>
      <w:autoSpaceDE/>
      <w:autoSpaceDN/>
      <w:adjustRightInd/>
      <w:spacing w:before="200" w:after="100" w:afterAutospacing="1"/>
    </w:pPr>
    <w:rPr>
      <w:rFonts w:ascii="Times New Roman" w:hAnsi="Times New Roman"/>
    </w:rPr>
  </w:style>
  <w:style w:type="paragraph" w:customStyle="1" w:styleId="updatebold">
    <w:name w:val="updatebold"/>
    <w:basedOn w:val="Normal"/>
    <w:rsid w:val="00F37DCB"/>
    <w:pPr>
      <w:widowControl/>
      <w:autoSpaceDE/>
      <w:autoSpaceDN/>
      <w:adjustRightInd/>
      <w:spacing w:before="100" w:beforeAutospacing="1" w:after="100" w:afterAutospacing="1"/>
    </w:pPr>
    <w:rPr>
      <w:rFonts w:ascii="Times New Roman" w:hAnsi="Times New Roman"/>
      <w:b/>
      <w:bCs/>
    </w:rPr>
  </w:style>
  <w:style w:type="paragraph" w:customStyle="1" w:styleId="updatebodytest">
    <w:name w:val="updatebodytest"/>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source">
    <w:name w:val="sourc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ffdnot">
    <w:name w:val="effdnot"/>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xample">
    <w:name w:val="exampl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parauth">
    <w:name w:val="par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F37DCB"/>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F37DCB"/>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F37DCB"/>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F37DCB"/>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F37DCB"/>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F37DCB"/>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F37DCB"/>
    <w:pPr>
      <w:widowControl/>
      <w:autoSpaceDE/>
      <w:autoSpaceDN/>
      <w:adjustRightInd/>
      <w:spacing w:before="200" w:after="100"/>
      <w:ind w:firstLine="480"/>
      <w:jc w:val="center"/>
    </w:pPr>
    <w:rPr>
      <w:rFonts w:ascii="Times New Roman" w:hAnsi="Times New Roman"/>
      <w:smallCaps/>
      <w:sz w:val="20"/>
      <w:szCs w:val="20"/>
    </w:rPr>
  </w:style>
  <w:style w:type="paragraph" w:customStyle="1" w:styleId="sphead">
    <w:name w:val="sphead"/>
    <w:basedOn w:val="Normal"/>
    <w:rsid w:val="00F37DCB"/>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F37DCB"/>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F37DCB"/>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F37DCB"/>
    <w:pPr>
      <w:widowControl/>
      <w:autoSpaceDE/>
      <w:autoSpaceDN/>
      <w:adjustRightInd/>
      <w:spacing w:before="200" w:after="100"/>
      <w:jc w:val="center"/>
    </w:pPr>
    <w:rPr>
      <w:rFonts w:ascii="Times New Roman" w:hAnsi="Times New Roman"/>
      <w:smallCaps/>
      <w:sz w:val="20"/>
      <w:szCs w:val="20"/>
    </w:rPr>
  </w:style>
  <w:style w:type="paragraph" w:customStyle="1" w:styleId="stars">
    <w:name w:val="stars"/>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F37DCB"/>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F37DCB"/>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37DCB"/>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F37DCB"/>
    <w:pPr>
      <w:widowControl/>
      <w:autoSpaceDE/>
      <w:autoSpaceDN/>
      <w:adjustRightInd/>
      <w:spacing w:before="200" w:after="100"/>
      <w:ind w:left="960"/>
    </w:pPr>
    <w:rPr>
      <w:rFonts w:ascii="Times New Roman" w:hAnsi="Times New Roman"/>
    </w:rPr>
  </w:style>
  <w:style w:type="paragraph" w:customStyle="1" w:styleId="fp2-3">
    <w:name w:val="fp2-3"/>
    <w:basedOn w:val="Normal"/>
    <w:rsid w:val="00F37DCB"/>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F37DCB"/>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F37DCB"/>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F37DCB"/>
    <w:pPr>
      <w:widowControl/>
      <w:autoSpaceDE/>
      <w:autoSpaceDN/>
      <w:adjustRightInd/>
      <w:spacing w:after="100" w:afterAutospacing="1"/>
    </w:pPr>
    <w:rPr>
      <w:rFonts w:ascii="Times New Roman" w:hAnsi="Times New Roman"/>
    </w:rPr>
  </w:style>
  <w:style w:type="paragraph" w:customStyle="1" w:styleId="centry">
    <w:name w:val="c_entry"/>
    <w:basedOn w:val="Normal"/>
    <w:rsid w:val="00F37DCB"/>
    <w:pPr>
      <w:widowControl/>
      <w:autoSpaceDE/>
      <w:autoSpaceDN/>
      <w:adjustRightInd/>
      <w:spacing w:after="100" w:afterAutospacing="1"/>
    </w:pPr>
    <w:rPr>
      <w:rFonts w:ascii="Times New Roman" w:hAnsi="Times New Roman"/>
    </w:rPr>
  </w:style>
  <w:style w:type="paragraph" w:customStyle="1" w:styleId="su">
    <w:name w:val="su"/>
    <w:basedOn w:val="Normal"/>
    <w:rsid w:val="00F37DCB"/>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F37DCB"/>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F37DCB"/>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rFonts w:ascii="Times New Roman" w:hAnsi="Times New Roman"/>
    </w:rPr>
  </w:style>
  <w:style w:type="paragraph" w:customStyle="1" w:styleId="gpotbltitle">
    <w:name w:val="gpotbl_title"/>
    <w:basedOn w:val="Normal"/>
    <w:rsid w:val="00F37DCB"/>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F37DCB"/>
    <w:rPr>
      <w:shd w:val="clear" w:color="auto" w:fill="FFFFFF"/>
    </w:rPr>
  </w:style>
  <w:style w:type="character" w:customStyle="1" w:styleId="pdash">
    <w:name w:val="pdash"/>
    <w:basedOn w:val="DefaultParagraphFont"/>
    <w:rsid w:val="00F37DCB"/>
    <w:rPr>
      <w:shd w:val="clear" w:color="auto" w:fill="FFFFFF"/>
    </w:rPr>
  </w:style>
  <w:style w:type="character" w:customStyle="1" w:styleId="top-menu-pipe1">
    <w:name w:val="top-menu-pipe1"/>
    <w:basedOn w:val="DefaultParagraphFont"/>
    <w:rsid w:val="00F37DCB"/>
  </w:style>
  <w:style w:type="character" w:customStyle="1" w:styleId="su1">
    <w:name w:val="su1"/>
    <w:basedOn w:val="DefaultParagraphFont"/>
    <w:rsid w:val="00F37DCB"/>
    <w:rPr>
      <w:smallCaps w:val="0"/>
      <w:sz w:val="17"/>
      <w:szCs w:val="17"/>
      <w:vertAlign w:val="superscript"/>
    </w:rPr>
  </w:style>
  <w:style w:type="character" w:styleId="Strong">
    <w:name w:val="Strong"/>
    <w:basedOn w:val="DefaultParagraphFont"/>
    <w:uiPriority w:val="22"/>
    <w:qFormat/>
    <w:rsid w:val="00F37DCB"/>
    <w:rPr>
      <w:b/>
      <w:bCs/>
    </w:rPr>
  </w:style>
  <w:style w:type="paragraph" w:styleId="BalloonText">
    <w:name w:val="Balloon Text"/>
    <w:basedOn w:val="Normal"/>
    <w:link w:val="BalloonTextChar"/>
    <w:uiPriority w:val="99"/>
    <w:semiHidden/>
    <w:unhideWhenUsed/>
    <w:rsid w:val="00F37DCB"/>
    <w:pPr>
      <w:widowControl/>
      <w:autoSpaceDE/>
      <w:autoSpaceDN/>
      <w:adjustRightInd/>
    </w:pPr>
    <w:rPr>
      <w:rFonts w:ascii="Tahoma" w:hAnsi="Tahoma" w:eastAsiaTheme="minorHAnsi" w:cs="Tahoma"/>
      <w:sz w:val="16"/>
      <w:szCs w:val="16"/>
    </w:rPr>
  </w:style>
  <w:style w:type="character" w:customStyle="1" w:styleId="BalloonTextChar">
    <w:name w:val="Balloon Text Char"/>
    <w:basedOn w:val="DefaultParagraphFont"/>
    <w:link w:val="BalloonText"/>
    <w:uiPriority w:val="99"/>
    <w:semiHidden/>
    <w:rsid w:val="00F37DCB"/>
    <w:rPr>
      <w:rFonts w:ascii="Tahoma" w:hAnsi="Tahoma" w:cs="Tahoma"/>
      <w:sz w:val="16"/>
      <w:szCs w:val="16"/>
    </w:rPr>
  </w:style>
  <w:style w:type="paragraph" w:styleId="Header">
    <w:name w:val="header"/>
    <w:basedOn w:val="Normal"/>
    <w:link w:val="HeaderChar"/>
    <w:uiPriority w:val="99"/>
    <w:unhideWhenUsed/>
    <w:rsid w:val="00601096"/>
    <w:pPr>
      <w:tabs>
        <w:tab w:val="center" w:pos="4680"/>
        <w:tab w:val="right" w:pos="9360"/>
      </w:tabs>
    </w:pPr>
  </w:style>
  <w:style w:type="character" w:customStyle="1" w:styleId="HeaderChar">
    <w:name w:val="Header Char"/>
    <w:basedOn w:val="DefaultParagraphFont"/>
    <w:link w:val="Header"/>
    <w:uiPriority w:val="99"/>
    <w:rsid w:val="00601096"/>
    <w:rPr>
      <w:rFonts w:ascii="Courier" w:eastAsia="Times New Roman" w:hAnsi="Courier" w:cs="Times New Roman"/>
      <w:sz w:val="24"/>
      <w:szCs w:val="24"/>
    </w:rPr>
  </w:style>
  <w:style w:type="paragraph" w:styleId="NoSpacing">
    <w:name w:val="No Spacing"/>
    <w:uiPriority w:val="1"/>
    <w:qFormat/>
    <w:rsid w:val="000219F3"/>
    <w:pPr>
      <w:spacing w:after="0" w:line="240" w:lineRule="auto"/>
    </w:pPr>
    <w:rPr>
      <w:rFonts w:ascii="Calibri" w:eastAsia="Calibri" w:hAnsi="Calibri" w:cs="Times New Roman"/>
    </w:rPr>
  </w:style>
  <w:style w:type="character" w:styleId="CommentReference">
    <w:name w:val="annotation reference"/>
    <w:semiHidden/>
    <w:rsid w:val="00912FAA"/>
    <w:rPr>
      <w:sz w:val="16"/>
      <w:szCs w:val="16"/>
    </w:rPr>
  </w:style>
  <w:style w:type="paragraph" w:styleId="CommentText">
    <w:name w:val="annotation text"/>
    <w:basedOn w:val="Normal"/>
    <w:link w:val="CommentTextChar"/>
    <w:semiHidden/>
    <w:rsid w:val="00912FAA"/>
    <w:pPr>
      <w:widowControl/>
      <w:autoSpaceDE/>
      <w:autoSpaceDN/>
      <w:adjustRightInd/>
    </w:pPr>
    <w:rPr>
      <w:rFonts w:ascii="Times New Roman" w:hAnsi="Times New Roman"/>
      <w:sz w:val="20"/>
      <w:szCs w:val="20"/>
      <w:lang w:val="x-none" w:eastAsia="x-none"/>
    </w:rPr>
  </w:style>
  <w:style w:type="character" w:customStyle="1" w:styleId="CommentTextChar">
    <w:name w:val="Comment Text Char"/>
    <w:basedOn w:val="DefaultParagraphFont"/>
    <w:link w:val="CommentText"/>
    <w:semiHidden/>
    <w:rsid w:val="00912FAA"/>
    <w:rPr>
      <w:rFonts w:ascii="Times New Roman" w:eastAsia="Times New Roman" w:hAnsi="Times New Roman" w:cs="Times New Roman"/>
      <w:sz w:val="20"/>
      <w:szCs w:val="20"/>
      <w:lang w:val="x-none" w:eastAsia="x-none"/>
    </w:rPr>
  </w:style>
  <w:style w:type="paragraph" w:customStyle="1" w:styleId="Level1">
    <w:name w:val="Level 1"/>
    <w:basedOn w:val="Normal"/>
    <w:rsid w:val="009938AD"/>
    <w:pPr>
      <w:ind w:left="360" w:hanging="360"/>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5FC4"/>
    <w:pPr>
      <w:widowControl w:val="0"/>
      <w:autoSpaceDE w:val="0"/>
      <w:autoSpaceDN w:val="0"/>
      <w:adjustRightInd w:val="0"/>
    </w:pPr>
    <w:rPr>
      <w:rFonts w:ascii="Courier" w:hAnsi="Courier"/>
      <w:b/>
      <w:bCs/>
      <w:lang w:val="en-US" w:eastAsia="en-US"/>
    </w:rPr>
  </w:style>
  <w:style w:type="character" w:customStyle="1" w:styleId="CommentSubjectChar">
    <w:name w:val="Comment Subject Char"/>
    <w:basedOn w:val="CommentTextChar"/>
    <w:link w:val="CommentSubject"/>
    <w:uiPriority w:val="99"/>
    <w:semiHidden/>
    <w:rsid w:val="00255FC4"/>
    <w:rPr>
      <w:rFonts w:ascii="Courier" w:eastAsia="Times New Roman" w:hAnsi="Courier" w:cs="Times New Roman"/>
      <w:b/>
      <w:bCs/>
      <w:sz w:val="20"/>
      <w:szCs w:val="20"/>
      <w:lang w:val="x-none" w:eastAsia="x-none"/>
    </w:rPr>
  </w:style>
  <w:style w:type="paragraph" w:styleId="Revision">
    <w:name w:val="Revision"/>
    <w:hidden/>
    <w:uiPriority w:val="99"/>
    <w:semiHidden/>
    <w:rsid w:val="00EA3435"/>
    <w:pPr>
      <w:spacing w:after="0" w:line="240" w:lineRule="auto"/>
    </w:pPr>
    <w:rPr>
      <w:rFonts w:ascii="Courier" w:eastAsia="Times New Roman" w:hAnsi="Courier" w:cs="Times New Roman"/>
      <w:sz w:val="24"/>
      <w:szCs w:val="24"/>
    </w:rPr>
  </w:style>
  <w:style w:type="character" w:styleId="SmartLink">
    <w:name w:val="Smart Link"/>
    <w:basedOn w:val="DefaultParagraphFont"/>
    <w:uiPriority w:val="99"/>
    <w:semiHidden/>
    <w:unhideWhenUsed/>
    <w:rsid w:val="00C27684"/>
    <w:rPr>
      <w:color w:val="0000FF"/>
      <w:u w:val="single"/>
      <w:shd w:val="clear" w:color="auto" w:fill="F3F2F1"/>
    </w:rPr>
  </w:style>
  <w:style w:type="character" w:customStyle="1" w:styleId="Heading6Char">
    <w:name w:val="Heading 6 Char"/>
    <w:basedOn w:val="DefaultParagraphFont"/>
    <w:link w:val="Heading6"/>
    <w:uiPriority w:val="9"/>
    <w:rsid w:val="003447E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7E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7E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7E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7E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7E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7EC"/>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7E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7EC"/>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7EC"/>
    <w:rPr>
      <w:i/>
      <w:iCs/>
      <w:color w:val="404040" w:themeColor="text1" w:themeTint="BF"/>
      <w:kern w:val="2"/>
      <w14:ligatures w14:val="standardContextual"/>
    </w:rPr>
  </w:style>
  <w:style w:type="paragraph" w:styleId="ListParagraph">
    <w:name w:val="List Paragraph"/>
    <w:basedOn w:val="Normal"/>
    <w:uiPriority w:val="34"/>
    <w:qFormat/>
    <w:rsid w:val="003447EC"/>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7EC"/>
    <w:rPr>
      <w:i/>
      <w:iCs/>
      <w:color w:val="365F91" w:themeColor="accent1" w:themeShade="BF"/>
    </w:rPr>
  </w:style>
  <w:style w:type="paragraph" w:styleId="IntenseQuote">
    <w:name w:val="Intense Quote"/>
    <w:basedOn w:val="Normal"/>
    <w:next w:val="Normal"/>
    <w:link w:val="IntenseQuoteChar"/>
    <w:uiPriority w:val="30"/>
    <w:qFormat/>
    <w:rsid w:val="003447EC"/>
    <w:pPr>
      <w:widowControl/>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7EC"/>
    <w:rPr>
      <w:i/>
      <w:iCs/>
      <w:color w:val="365F91" w:themeColor="accent1" w:themeShade="BF"/>
      <w:kern w:val="2"/>
      <w14:ligatures w14:val="standardContextual"/>
    </w:rPr>
  </w:style>
  <w:style w:type="character" w:styleId="IntenseReference">
    <w:name w:val="Intense Reference"/>
    <w:basedOn w:val="DefaultParagraphFont"/>
    <w:uiPriority w:val="32"/>
    <w:qFormat/>
    <w:rsid w:val="003447EC"/>
    <w:rPr>
      <w:b/>
      <w:bCs/>
      <w:smallCaps/>
      <w:color w:val="365F91" w:themeColor="accent1" w:themeShade="BF"/>
      <w:spacing w:val="5"/>
    </w:rPr>
  </w:style>
  <w:style w:type="numbering" w:customStyle="1" w:styleId="NoList1">
    <w:name w:val="No List1"/>
    <w:next w:val="NoList"/>
    <w:uiPriority w:val="99"/>
    <w:semiHidden/>
    <w:unhideWhenUsed/>
    <w:rsid w:val="003447EC"/>
  </w:style>
  <w:style w:type="paragraph" w:customStyle="1" w:styleId="msonormal">
    <w:name w:val="msonormal"/>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dropdown">
    <w:name w:val="dropdown"/>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icon-ecfr">
    <w:name w:val="icon-ecfr"/>
    <w:basedOn w:val="DefaultParagraphFont"/>
    <w:rsid w:val="003447EC"/>
  </w:style>
  <w:style w:type="paragraph" w:customStyle="1" w:styleId="nav-search">
    <w:name w:val="nav-search"/>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3447EC"/>
    <w:pPr>
      <w:widowControl/>
      <w:autoSpaceDE/>
      <w:autoSpaceDN/>
      <w:adjustRightInd/>
      <w:spacing w:before="100" w:beforeAutospacing="1" w:after="100" w:afterAutospacing="1"/>
    </w:pPr>
    <w:rPr>
      <w:rFonts w:ascii="Times New Roman" w:hAnsi="Times New Roman"/>
    </w:rPr>
  </w:style>
  <w:style w:type="paragraph" w:styleId="HTMLTopofForm">
    <w:name w:val="HTML Top of Form"/>
    <w:basedOn w:val="Normal"/>
    <w:next w:val="Normal"/>
    <w:link w:val="z-TopofFormChar"/>
    <w:hidden/>
    <w:uiPriority w:val="99"/>
    <w:semiHidden/>
    <w:unhideWhenUsed/>
    <w:rsid w:val="003447EC"/>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3447EC"/>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3447EC"/>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3447EC"/>
    <w:rPr>
      <w:rFonts w:ascii="Arial" w:eastAsia="Times New Roman" w:hAnsi="Arial" w:cs="Arial"/>
      <w:vanish/>
      <w:sz w:val="16"/>
      <w:szCs w:val="16"/>
    </w:rPr>
  </w:style>
  <w:style w:type="character" w:customStyle="1" w:styleId="reader-aid">
    <w:name w:val="reader-aid"/>
    <w:basedOn w:val="DefaultParagraphFont"/>
    <w:rsid w:val="003447EC"/>
  </w:style>
  <w:style w:type="character" w:customStyle="1" w:styleId="svg-tooltip">
    <w:name w:val="svg-tooltip"/>
    <w:basedOn w:val="DefaultParagraphFont"/>
    <w:rsid w:val="003447EC"/>
  </w:style>
  <w:style w:type="character" w:customStyle="1" w:styleId="input-group-btn">
    <w:name w:val="input-group-btn"/>
    <w:basedOn w:val="DefaultParagraphFont"/>
    <w:rsid w:val="003447EC"/>
  </w:style>
  <w:style w:type="paragraph" w:customStyle="1" w:styleId="breadcrumb-current">
    <w:name w:val="breadcrumb-current"/>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enhanced">
    <w:name w:val="enhanced"/>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content-nav-label">
    <w:name w:val="content-nav-label"/>
    <w:basedOn w:val="DefaultParagraphFont"/>
    <w:rsid w:val="003447EC"/>
  </w:style>
  <w:style w:type="paragraph" w:customStyle="1" w:styleId="divider">
    <w:name w:val="divider"/>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content-tools-target">
    <w:name w:val="content-tools-target"/>
    <w:basedOn w:val="DefaultParagraphFont"/>
    <w:rsid w:val="003447EC"/>
  </w:style>
  <w:style w:type="paragraph" w:customStyle="1" w:styleId="inline-paragraph">
    <w:name w:val="inline-paragraph"/>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3447EC"/>
  </w:style>
  <w:style w:type="character" w:customStyle="1" w:styleId="paren">
    <w:name w:val="paren"/>
    <w:basedOn w:val="DefaultParagraphFont"/>
    <w:rsid w:val="003447EC"/>
  </w:style>
  <w:style w:type="paragraph" w:customStyle="1" w:styleId="indent-2">
    <w:name w:val="indent-2"/>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3447EC"/>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3447EC"/>
    <w:rPr>
      <w:i/>
      <w:iCs/>
    </w:rPr>
  </w:style>
  <w:style w:type="paragraph" w:customStyle="1" w:styleId="indent-4">
    <w:name w:val="indent-4"/>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standard">
    <w:name w:val="standard"/>
    <w:basedOn w:val="DefaultParagraphFont"/>
    <w:rsid w:val="003447EC"/>
  </w:style>
  <w:style w:type="paragraph" w:customStyle="1" w:styleId="citation">
    <w:name w:val="citation"/>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minor-caps">
    <w:name w:val="minor-caps"/>
    <w:basedOn w:val="DefaultParagraphFont"/>
    <w:rsid w:val="003447EC"/>
  </w:style>
  <w:style w:type="character" w:customStyle="1" w:styleId="text">
    <w:name w:val="text"/>
    <w:basedOn w:val="DefaultParagraphFont"/>
    <w:rsid w:val="003447EC"/>
  </w:style>
  <w:style w:type="paragraph" w:customStyle="1" w:styleId="Title2">
    <w:name w:val="Title2"/>
    <w:basedOn w:val="Normal"/>
    <w:rsid w:val="003447EC"/>
    <w:pPr>
      <w:widowControl/>
      <w:autoSpaceDE/>
      <w:autoSpaceDN/>
      <w:adjustRightInd/>
      <w:spacing w:before="100" w:beforeAutospacing="1" w:after="100" w:afterAutospacing="1"/>
    </w:pPr>
    <w:rPr>
      <w:rFonts w:ascii="Times New Roman" w:hAnsi="Times New Roman"/>
    </w:rPr>
  </w:style>
  <w:style w:type="paragraph" w:customStyle="1" w:styleId="flush-paragraph-1">
    <w:name w:val="flush-paragraph-1"/>
    <w:basedOn w:val="Normal"/>
    <w:rsid w:val="003447EC"/>
    <w:pPr>
      <w:widowControl/>
      <w:autoSpaceDE/>
      <w:autoSpaceDN/>
      <w:adjustRightInd/>
      <w:spacing w:before="100" w:beforeAutospacing="1" w:after="100" w:afterAutospacing="1"/>
    </w:pPr>
    <w:rPr>
      <w:rFonts w:ascii="Times New Roman" w:hAnsi="Times New Roman"/>
    </w:rPr>
  </w:style>
  <w:style w:type="character" w:customStyle="1" w:styleId="fraction">
    <w:name w:val="fraction"/>
    <w:basedOn w:val="DefaultParagraphFont"/>
    <w:rsid w:val="003447EC"/>
  </w:style>
  <w:style w:type="character" w:customStyle="1" w:styleId="numerator">
    <w:name w:val="numerator"/>
    <w:basedOn w:val="DefaultParagraphFont"/>
    <w:rsid w:val="003447EC"/>
  </w:style>
  <w:style w:type="character" w:customStyle="1" w:styleId="denominator">
    <w:name w:val="denominator"/>
    <w:basedOn w:val="DefaultParagraphFont"/>
    <w:rsid w:val="00344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usdol-my.sharepoint.com/:b:/g/personal/economou_georgia_dol_gov/EcA6iLseyP9KtJFRcKnfKRoBlJyIz2q6b6IyI3u8QpeM7w" TargetMode="External"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1FD9C-4664-4F35-AE86-90B7DCA6A63A}">
  <ds:schemaRefs>
    <ds:schemaRef ds:uri="http://schemas.microsoft.com/sharepoint/v3/contenttype/forms"/>
  </ds:schemaRefs>
</ds:datastoreItem>
</file>

<file path=customXml/itemProps2.xml><?xml version="1.0" encoding="utf-8"?>
<ds:datastoreItem xmlns:ds="http://schemas.openxmlformats.org/officeDocument/2006/customXml" ds:itemID="{0C234EF1-E643-4E2B-8DD5-2D04DD5F2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38F6B-F24A-4E67-B0A9-F18BC92914D8}">
  <ds:schemaRefs>
    <ds:schemaRef ds:uri="http://schemas.openxmlformats.org/officeDocument/2006/bibliography"/>
  </ds:schemaRefs>
</ds:datastoreItem>
</file>

<file path=customXml/itemProps4.xml><?xml version="1.0" encoding="utf-8"?>
<ds:datastoreItem xmlns:ds="http://schemas.openxmlformats.org/officeDocument/2006/customXml" ds:itemID="{9BE213FD-F021-4CC3-944C-F049BEABBC53}">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4</cp:revision>
  <cp:lastPrinted>2017-12-07T20:26:00Z</cp:lastPrinted>
  <dcterms:created xsi:type="dcterms:W3CDTF">2024-10-17T18:00:00Z</dcterms:created>
  <dcterms:modified xsi:type="dcterms:W3CDTF">2024-10-17T18:48:00Z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55f7d50707673c9d519b0c86863d922947eac0f2f9401548aa1165f71790c40f</vt:lpwstr>
  </property>
  <property fmtid="{D5CDD505-2E9C-101B-9397-08002B2CF9AE}" pid="4" name="MediaServiceImageTags">
    <vt:lpwstr/>
  </property>
</Properties>
</file>