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3936" w:rsidRPr="00CD3936" w:rsidP="00CD3936" w14:paraId="24D8A913" w14:textId="77777777">
      <w:pPr>
        <w:jc w:val="center"/>
        <w:rPr>
          <w:rFonts w:ascii="Times New Roman" w:hAnsi="Times New Roman" w:cs="Times New Roman"/>
          <w:b/>
          <w:bCs/>
        </w:rPr>
      </w:pPr>
      <w:r w:rsidRPr="00CD3936">
        <w:rPr>
          <w:rFonts w:ascii="Times New Roman" w:hAnsi="Times New Roman" w:cs="Times New Roman"/>
          <w:b/>
          <w:bCs/>
        </w:rPr>
        <w:t xml:space="preserve">Justification of </w:t>
      </w:r>
      <w:r w:rsidRPr="00CD3936">
        <w:rPr>
          <w:rFonts w:ascii="Times New Roman" w:hAnsi="Times New Roman" w:cs="Times New Roman"/>
          <w:b/>
          <w:bCs/>
        </w:rPr>
        <w:t>the Non</w:t>
      </w:r>
      <w:r w:rsidRPr="00CD3936">
        <w:rPr>
          <w:rFonts w:ascii="Times New Roman" w:hAnsi="Times New Roman" w:cs="Times New Roman"/>
          <w:b/>
          <w:bCs/>
        </w:rPr>
        <w:t xml:space="preserve">-Substantive Change </w:t>
      </w:r>
    </w:p>
    <w:p w:rsidR="00CD3936" w:rsidRPr="00CD3936" w:rsidP="00CD3936" w14:paraId="3BCF00DB" w14:textId="77777777">
      <w:pPr>
        <w:jc w:val="center"/>
        <w:rPr>
          <w:rFonts w:ascii="Times New Roman" w:hAnsi="Times New Roman" w:cs="Times New Roman"/>
          <w:b/>
          <w:bCs/>
        </w:rPr>
      </w:pPr>
      <w:r w:rsidRPr="00CD3936">
        <w:rPr>
          <w:rFonts w:ascii="Times New Roman" w:hAnsi="Times New Roman" w:cs="Times New Roman"/>
          <w:b/>
          <w:bCs/>
        </w:rPr>
        <w:t xml:space="preserve">for </w:t>
      </w:r>
      <w:r w:rsidRPr="00CD3936">
        <w:rPr>
          <w:rFonts w:ascii="Times New Roman" w:hAnsi="Times New Roman" w:cs="Times New Roman"/>
          <w:b/>
          <w:bCs/>
        </w:rPr>
        <w:t xml:space="preserve">Recordkeeping and Reporting Occupational Injuries and Illnesses (29 CFR Part 1904), </w:t>
      </w:r>
    </w:p>
    <w:p w:rsidR="008476F2" w:rsidRPr="00CD3936" w:rsidP="00CD3936" w14:paraId="3EAF0A9E" w14:textId="26DB0802">
      <w:pPr>
        <w:jc w:val="center"/>
        <w:rPr>
          <w:rFonts w:ascii="Times New Roman" w:hAnsi="Times New Roman" w:cs="Times New Roman"/>
          <w:b/>
          <w:bCs/>
        </w:rPr>
      </w:pPr>
      <w:r w:rsidRPr="00CD3936">
        <w:rPr>
          <w:rFonts w:ascii="Times New Roman" w:hAnsi="Times New Roman" w:cs="Times New Roman"/>
          <w:b/>
          <w:bCs/>
        </w:rPr>
        <w:t>OMB Control Number 1218-0176</w:t>
      </w:r>
    </w:p>
    <w:p w:rsidR="00CD3936" w:rsidP="00CD3936" w14:paraId="262AF310" w14:textId="464EF7C4">
      <w:pPr>
        <w:jc w:val="center"/>
        <w:rPr>
          <w:rFonts w:ascii="Times New Roman" w:hAnsi="Times New Roman" w:cs="Times New Roman"/>
        </w:rPr>
      </w:pPr>
    </w:p>
    <w:p w:rsidR="00CD3936" w:rsidRPr="00CD3936" w:rsidP="00CD3936" w14:paraId="080157BC" w14:textId="0D8CC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agency is making editorial changes to the instruction form “OSHA Forms for Recording Work-Related Injuries and Illnesses.” Please see the mark-up copy for OSHA Forms for Recording Work-Related Injuries and Illnesses.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F2"/>
    <w:rsid w:val="0006365C"/>
    <w:rsid w:val="008476F2"/>
    <w:rsid w:val="00A82869"/>
    <w:rsid w:val="00CD39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4BCA9"/>
  <w15:chartTrackingRefBased/>
  <w15:docId w15:val="{A5BBAF33-A6C7-4906-BC6E-CCB29CB8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Cannon, Belinda - OSHA</cp:lastModifiedBy>
  <cp:revision>2</cp:revision>
  <dcterms:created xsi:type="dcterms:W3CDTF">2024-11-25T13:08:00Z</dcterms:created>
  <dcterms:modified xsi:type="dcterms:W3CDTF">2024-11-25T13:52:00Z</dcterms:modified>
</cp:coreProperties>
</file>