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5000" w:type="pct"/>
        <w:tblCellSpacing w:w="15" w:type="dxa"/>
        <w:tblLook w:val="04A0"/>
      </w:tblPr>
      <w:tblGrid>
        <w:gridCol w:w="9360"/>
      </w:tblGrid>
      <w:tr w14:paraId="31952F7B" w14:textId="77777777" w:rsidTr="007170B9">
        <w:tblPrEx>
          <w:tblW w:w="5000" w:type="pct"/>
          <w:tblCellSpacing w:w="15" w:type="dxa"/>
          <w:tblLook w:val="04A0"/>
        </w:tblPrEx>
        <w:trPr>
          <w:tblCellSpacing w:w="15" w:type="dxa"/>
        </w:trPr>
        <w:tc>
          <w:tcPr>
            <w:tcW w:w="0" w:type="auto"/>
            <w:tcMar>
              <w:top w:w="15" w:type="dxa"/>
              <w:left w:w="15" w:type="dxa"/>
              <w:bottom w:w="15" w:type="dxa"/>
              <w:right w:w="15" w:type="dxa"/>
            </w:tcMar>
            <w:vAlign w:val="center"/>
            <w:hideMark/>
          </w:tcPr>
          <w:p w:rsidR="007170B9" w14:paraId="7E08C5B2" w14:textId="77777777">
            <w:pPr>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1932305" cy="1192530"/>
                  <wp:effectExtent l="0" t="0" r="0" b="7620"/>
                  <wp:docPr id="5" name="Picture 5" descr="https://www.bls.gov/images/bls_emblem-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s://www.bls.gov/images/bls_emblem-203.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2305" cy="1192530"/>
                          </a:xfrm>
                          <a:prstGeom prst="rect">
                            <a:avLst/>
                          </a:prstGeom>
                          <a:noFill/>
                          <a:ln>
                            <a:noFill/>
                          </a:ln>
                        </pic:spPr>
                      </pic:pic>
                    </a:graphicData>
                  </a:graphic>
                </wp:inline>
              </w:drawing>
            </w:r>
          </w:p>
        </w:tc>
      </w:tr>
    </w:tbl>
    <w:p w:rsidR="007170B9" w:rsidP="007170B9" w14:paraId="434B583A" w14:textId="77777777">
      <w:pPr>
        <w:pStyle w:val="para1"/>
      </w:pPr>
      <w:r>
        <w:t>Dear Mr. Tester,</w:t>
      </w:r>
    </w:p>
    <w:p w:rsidR="007170B9" w:rsidP="007170B9" w14:paraId="3C847B0B" w14:textId="77777777">
      <w:pPr>
        <w:pStyle w:val="para1"/>
      </w:pPr>
      <w:r>
        <w:t>The United States International Price Program (IPP) produces Import/Export Price Indexes (MXP) containing data on changes in the prices of nonmilitary goods and services traded between the U.S. and the rest of the world. Your participation in the Import/Export Price Survey has been invaluable in the estimation of these important economic measures. In order to keep our sample up to date, we will no longer be collecting data for your items in our survey. If you have any questions, please reply to this email.</w:t>
      </w:r>
    </w:p>
    <w:p w:rsidR="007170B9" w:rsidP="007170B9" w14:paraId="417123E5" w14:textId="77777777">
      <w:pPr>
        <w:pStyle w:val="para1"/>
      </w:pPr>
      <w:r>
        <w:t>Thank you for your participation in the U.S. Department of Labor`s Import/Export Price Index Survey.</w:t>
      </w:r>
    </w:p>
    <w:p w:rsidR="007170B9" w:rsidP="007170B9" w14:paraId="2C7AEC4C" w14:textId="77777777">
      <w:pPr>
        <w:rPr>
          <w:rFonts w:ascii="Verdana" w:eastAsia="Times New Roman" w:hAnsi="Verdana"/>
          <w:color w:val="000000"/>
          <w:sz w:val="20"/>
          <w:szCs w:val="20"/>
        </w:rPr>
      </w:pPr>
    </w:p>
    <w:p w:rsidR="007170B9" w:rsidP="007170B9" w14:paraId="02C7ECDD" w14:textId="77777777">
      <w:pPr>
        <w:pStyle w:val="para1"/>
      </w:pPr>
      <w:r>
        <w:t>Sincerely,</w:t>
      </w:r>
    </w:p>
    <w:p w:rsidR="007170B9" w:rsidP="007170B9" w14:paraId="4AD6982D" w14:textId="77777777">
      <w:pPr>
        <w:pStyle w:val="para3"/>
      </w:pPr>
      <w:r>
        <w:t>Susan E. Fleck</w:t>
      </w:r>
      <w:r>
        <w:br/>
        <w:t>Assistant Commissioner</w:t>
      </w:r>
      <w:r>
        <w:br/>
        <w:t>International Price Program</w:t>
      </w:r>
      <w:r>
        <w:br/>
        <w:t>Bureau of Labor Statistics</w:t>
      </w:r>
    </w:p>
    <w:p w:rsidR="007170B9" w:rsidP="007170B9" w14:paraId="2598D18A" w14:textId="77777777">
      <w:pPr>
        <w:pStyle w:val="para1"/>
      </w:pPr>
      <w:r>
        <w:rPr>
          <w:b/>
          <w:bCs/>
        </w:rPr>
        <w:t>Stay Connected:</w:t>
      </w:r>
      <w:r>
        <w:br/>
      </w:r>
      <w:r>
        <w:rPr>
          <w:noProof/>
          <w:color w:val="0000FF"/>
        </w:rPr>
        <w:drawing>
          <wp:inline distT="0" distB="0" distL="0" distR="0">
            <wp:extent cx="492760" cy="294005"/>
            <wp:effectExtent l="0" t="0" r="2540" b="0"/>
            <wp:docPr id="4" name="Picture 4" descr="https://www.bls.gov/images/bls_emblem-52.png">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www.bls.gov/images/bls_emblem-52.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760" cy="294005"/>
                    </a:xfrm>
                    <a:prstGeom prst="rect">
                      <a:avLst/>
                    </a:prstGeom>
                    <a:noFill/>
                    <a:ln>
                      <a:noFill/>
                    </a:ln>
                  </pic:spPr>
                </pic:pic>
              </a:graphicData>
            </a:graphic>
          </wp:inline>
        </w:drawing>
      </w:r>
      <w:r>
        <w:rPr>
          <w:noProof/>
          <w:color w:val="0000FF"/>
        </w:rPr>
        <w:drawing>
          <wp:inline distT="0" distB="0" distL="0" distR="0">
            <wp:extent cx="325755" cy="318135"/>
            <wp:effectExtent l="0" t="0" r="0" b="5715"/>
            <wp:docPr id="3" name="Picture 3" descr="https://www.bls.gov/images/icons/govdelivery-34.png">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www.bls.gov/images/icons/govdelivery-34.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2" name="Picture 2" descr="https://www.bls.gov/images/icons/rss-34.png">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ttps://www.bls.gov/images/icons/rss-34.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 name="Picture 1" descr="https://www.bls.gov/images/icons/twitter-34.png">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https://www.bls.gov/images/icons/twitter-34.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br/>
      </w:r>
      <w:r>
        <w:br/>
      </w:r>
      <w:r>
        <w:rPr>
          <w:b/>
          <w:bCs/>
        </w:rPr>
        <w:t>R1111111 (W)</w:t>
      </w:r>
      <w:r>
        <w:t xml:space="preserve"> </w:t>
      </w:r>
    </w:p>
    <w:p w:rsidR="00A95C7B" w14:paraId="72AB67C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B9"/>
    <w:rsid w:val="001B6F77"/>
    <w:rsid w:val="007170B9"/>
    <w:rsid w:val="00A95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9F0DDB"/>
  <w15:chartTrackingRefBased/>
  <w15:docId w15:val="{F2D695A4-6595-451C-9A6C-2D232DDA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0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7170B9"/>
    <w:pPr>
      <w:spacing w:before="100" w:beforeAutospacing="1" w:after="100" w:afterAutospacing="1"/>
    </w:pPr>
    <w:rPr>
      <w:rFonts w:ascii="Verdana" w:hAnsi="Verdana"/>
      <w:color w:val="000000"/>
      <w:sz w:val="20"/>
      <w:szCs w:val="20"/>
    </w:rPr>
  </w:style>
  <w:style w:type="paragraph" w:customStyle="1" w:styleId="para3">
    <w:name w:val="para3"/>
    <w:basedOn w:val="Normal"/>
    <w:rsid w:val="007170B9"/>
    <w:pPr>
      <w:spacing w:before="100" w:beforeAutospacing="1" w:after="100" w:afterAutospacing="1"/>
    </w:pPr>
    <w:rPr>
      <w:rFonts w:ascii="Verdana" w:hAnsi="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yperlink" Target="https://twitter.com/BLS_gov/" TargetMode="External"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bls.gov/" TargetMode="External" /><Relationship Id="rId6" Type="http://schemas.openxmlformats.org/officeDocument/2006/relationships/image" Target="media/image2.png" /><Relationship Id="rId7" Type="http://schemas.openxmlformats.org/officeDocument/2006/relationships/hyperlink" Target="https://subscriptions.bls.gov/accounts/USDOLBLS/subscriber/new" TargetMode="External" /><Relationship Id="rId8" Type="http://schemas.openxmlformats.org/officeDocument/2006/relationships/image" Target="media/image3.png" /><Relationship Id="rId9" Type="http://schemas.openxmlformats.org/officeDocument/2006/relationships/hyperlink" Target="https://data.bls.gov/feed/ximpim.r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Lam, Courtney - BLS</cp:lastModifiedBy>
  <cp:revision>2</cp:revision>
  <dcterms:created xsi:type="dcterms:W3CDTF">2023-08-08T15:10:00Z</dcterms:created>
  <dcterms:modified xsi:type="dcterms:W3CDTF">2023-08-08T15:10:00Z</dcterms:modified>
</cp:coreProperties>
</file>