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51CF" w:rsidP="00F06866" w14:paraId="6F283A8A" w14:textId="66DE7668">
      <w:pPr>
        <w:pStyle w:val="Heading2"/>
        <w:tabs>
          <w:tab w:val="left" w:pos="900"/>
        </w:tabs>
        <w:ind w:right="-180"/>
        <w:rPr>
          <w:sz w:val="28"/>
        </w:rPr>
      </w:pPr>
      <w:r>
        <w:rPr>
          <w:sz w:val="28"/>
        </w:rPr>
        <w:t xml:space="preserve">Request for Approval under the </w:t>
      </w:r>
      <w:r w:rsidRPr="00F06866">
        <w:rPr>
          <w:sz w:val="28"/>
        </w:rPr>
        <w:t>“</w:t>
      </w:r>
      <w:r w:rsidRPr="000C1AC9" w:rsidR="000C1AC9">
        <w:rPr>
          <w:sz w:val="28"/>
        </w:rPr>
        <w:t>Department of Labor Generic Clearance for Outreach Activities</w:t>
      </w:r>
      <w:r w:rsidRPr="00F06866">
        <w:rPr>
          <w:sz w:val="28"/>
        </w:rPr>
        <w:t>”</w:t>
      </w:r>
    </w:p>
    <w:p w:rsidR="008551CF" w:rsidP="00F06866" w14:paraId="755ABA1D" w14:textId="5C3FDCA7">
      <w:pPr>
        <w:pStyle w:val="Heading2"/>
        <w:tabs>
          <w:tab w:val="left" w:pos="900"/>
        </w:tabs>
        <w:ind w:right="-180"/>
      </w:pPr>
      <w:r>
        <w:rPr>
          <w:sz w:val="28"/>
        </w:rPr>
        <w:t>(OMB Control Number: 1225-00</w:t>
      </w:r>
      <w:r w:rsidR="000D3C11">
        <w:rPr>
          <w:sz w:val="28"/>
        </w:rPr>
        <w:t>59</w:t>
      </w:r>
      <w:r>
        <w:rPr>
          <w:sz w:val="28"/>
        </w:rPr>
        <w:t>)</w:t>
      </w:r>
    </w:p>
    <w:p w:rsidR="00D70993" w:rsidP="001F2F8B" w14:paraId="1C42D470" w14:textId="77777777">
      <w:pPr>
        <w:rPr>
          <w:b/>
        </w:rPr>
      </w:pPr>
    </w:p>
    <w:p w:rsidR="005C68F3" w:rsidP="001F2F8B" w14:paraId="6AC84859" w14:textId="4DD5C065">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8551CF">
        <w:rPr>
          <w:b/>
        </w:rPr>
        <w:t>TITLE OF INFORMATION COLLECTION:</w:t>
      </w:r>
      <w:r w:rsidR="008551CF">
        <w:t xml:space="preserve">  </w:t>
      </w:r>
    </w:p>
    <w:p w:rsidR="005C68F3" w:rsidP="001F2F8B" w14:paraId="4F41C7FD" w14:textId="77777777"/>
    <w:p w:rsidR="001F2F8B" w:rsidRPr="009239AA" w:rsidP="001F2F8B" w14:paraId="17675F9A" w14:textId="70BAE134">
      <w:pPr>
        <w:rPr>
          <w:b/>
        </w:rPr>
      </w:pPr>
      <w:r>
        <w:t xml:space="preserve">Apprenticeship Information Benefitting Veterans  </w:t>
      </w:r>
    </w:p>
    <w:p w:rsidR="008551CF" w14:paraId="676AB98C" w14:textId="77777777"/>
    <w:p w:rsidR="000239CA" w14:paraId="29D37684" w14:textId="77777777">
      <w:pPr>
        <w:rPr>
          <w:b/>
        </w:rPr>
      </w:pPr>
      <w:r>
        <w:rPr>
          <w:b/>
        </w:rPr>
        <w:t>PURPOSE</w:t>
      </w:r>
      <w:r w:rsidRPr="009239AA">
        <w:rPr>
          <w:b/>
        </w:rPr>
        <w:t>:</w:t>
      </w:r>
    </w:p>
    <w:p w:rsidR="008551CF" w14:paraId="045D0C53" w14:textId="2D6C2BA7">
      <w:r w:rsidRPr="009239AA">
        <w:rPr>
          <w:b/>
        </w:rPr>
        <w:t xml:space="preserve">  </w:t>
      </w:r>
    </w:p>
    <w:p w:rsidR="001A0A68" w:rsidP="001A0A68" w14:paraId="421FF07A" w14:textId="3298748A">
      <w:pPr>
        <w:rPr>
          <w:bCs/>
        </w:rPr>
      </w:pPr>
      <w:r w:rsidRPr="00FC1C0A">
        <w:rPr>
          <w:bCs/>
        </w:rPr>
        <w:t>To c</w:t>
      </w:r>
      <w:r>
        <w:rPr>
          <w:bCs/>
        </w:rPr>
        <w:t xml:space="preserve">ollect specific information about Registered Apprenticeship programs that will assist veterans and other stakeholders identify programs that have been approved under chapters 30 through 36 of title 38, United States Code, and collect the data necessary to fulfill the requirements of Title II, Section 213, of the Consolidated Appropriations Act, 2023 (Public Law 117-328). </w:t>
      </w:r>
    </w:p>
    <w:p w:rsidR="001A0A68" w:rsidP="001A0A68" w14:paraId="5E593E4D" w14:textId="77777777">
      <w:pPr>
        <w:rPr>
          <w:bCs/>
        </w:rPr>
      </w:pPr>
    </w:p>
    <w:p w:rsidR="001A0A68" w:rsidRPr="004F079B" w:rsidP="001A0A68" w14:paraId="20B802D7" w14:textId="3A339448">
      <w:pPr>
        <w:pStyle w:val="paragraph"/>
        <w:spacing w:before="0" w:beforeAutospacing="0" w:after="0" w:afterAutospacing="0"/>
        <w:textAlignment w:val="baseline"/>
      </w:pPr>
      <w:r>
        <w:rPr>
          <w:rStyle w:val="normaltextrun"/>
        </w:rPr>
        <w:t xml:space="preserve">Section 213 of the </w:t>
      </w:r>
      <w:r w:rsidR="00225015">
        <w:rPr>
          <w:rStyle w:val="normaltextrun"/>
        </w:rPr>
        <w:t>Consolidated Appropriations Act, 2023</w:t>
      </w:r>
      <w:r w:rsidR="00DD1F1C">
        <w:rPr>
          <w:rStyle w:val="normaltextrun"/>
        </w:rPr>
        <w:t xml:space="preserve"> </w:t>
      </w:r>
      <w:r w:rsidR="00EB3821">
        <w:rPr>
          <w:rStyle w:val="normaltextrun"/>
        </w:rPr>
        <w:t xml:space="preserve">directed </w:t>
      </w:r>
      <w:r>
        <w:rPr>
          <w:rStyle w:val="normaltextrun"/>
        </w:rPr>
        <w:t xml:space="preserve">the Assistant Secretary of Labor for </w:t>
      </w:r>
      <w:r w:rsidR="005334E5">
        <w:rPr>
          <w:rStyle w:val="normaltextrun"/>
        </w:rPr>
        <w:t xml:space="preserve">the </w:t>
      </w:r>
      <w:r>
        <w:rPr>
          <w:rStyle w:val="normaltextrun"/>
        </w:rPr>
        <w:t>Veterans’ Employment and Training Service</w:t>
      </w:r>
      <w:r w:rsidR="00EB3821">
        <w:rPr>
          <w:rStyle w:val="normaltextrun"/>
        </w:rPr>
        <w:t xml:space="preserve"> of the Department of Labor </w:t>
      </w:r>
      <w:r w:rsidR="005334E5">
        <w:rPr>
          <w:rStyle w:val="normaltextrun"/>
        </w:rPr>
        <w:t xml:space="preserve">(DOL) </w:t>
      </w:r>
      <w:r>
        <w:rPr>
          <w:rStyle w:val="normaltextrun"/>
        </w:rPr>
        <w:t>, in coordination with the Secretary of Veterans Affairs (VA), to establish a user-friendly website (or update an existing website) that is available to the public on which veterans can find information about apprenticeship programs registered under the National Apprenticeship Act and approved under chapters 30 through 36 of title 38, U</w:t>
      </w:r>
      <w:r w:rsidR="00D70993">
        <w:rPr>
          <w:rStyle w:val="normaltextrun"/>
        </w:rPr>
        <w:t>.</w:t>
      </w:r>
      <w:r w:rsidR="005334E5">
        <w:rPr>
          <w:rStyle w:val="normaltextrun"/>
        </w:rPr>
        <w:t>S</w:t>
      </w:r>
      <w:r w:rsidR="00D70993">
        <w:rPr>
          <w:rStyle w:val="normaltextrun"/>
        </w:rPr>
        <w:t>.</w:t>
      </w:r>
      <w:r w:rsidR="005334E5">
        <w:rPr>
          <w:rStyle w:val="normaltextrun"/>
        </w:rPr>
        <w:t>C</w:t>
      </w:r>
      <w:r w:rsidR="00D70993">
        <w:rPr>
          <w:rStyle w:val="normaltextrun"/>
        </w:rPr>
        <w:t>.</w:t>
      </w:r>
      <w:r>
        <w:rPr>
          <w:rStyle w:val="normaltextrun"/>
        </w:rPr>
        <w:t xml:space="preserve"> </w:t>
      </w:r>
      <w:r w:rsidRPr="004F079B">
        <w:rPr>
          <w:rStyle w:val="normaltextrun"/>
        </w:rPr>
        <w:t>Such information shall be searchable and sortable by occupation and location, and include, with regard to each such program, the following: </w:t>
      </w:r>
      <w:r w:rsidRPr="004F079B">
        <w:rPr>
          <w:rStyle w:val="eop"/>
        </w:rPr>
        <w:t> </w:t>
      </w:r>
    </w:p>
    <w:p w:rsidR="001A0A68" w:rsidP="001A0A68" w14:paraId="4E51B70A" w14:textId="77777777">
      <w:pPr>
        <w:pStyle w:val="paragraph"/>
        <w:spacing w:before="0" w:beforeAutospacing="0" w:after="0" w:afterAutospacing="0"/>
        <w:textAlignment w:val="baseline"/>
      </w:pPr>
      <w:r>
        <w:rPr>
          <w:rStyle w:val="eop"/>
        </w:rPr>
        <w:t> </w:t>
      </w:r>
    </w:p>
    <w:p w:rsidR="001A0A68" w:rsidP="001A0A68" w14:paraId="2FE7D8AB" w14:textId="77777777">
      <w:pPr>
        <w:pStyle w:val="paragraph"/>
        <w:numPr>
          <w:ilvl w:val="0"/>
          <w:numId w:val="19"/>
        </w:numPr>
        <w:spacing w:before="0" w:beforeAutospacing="0" w:after="0" w:afterAutospacing="0"/>
        <w:ind w:left="1860" w:firstLine="0"/>
        <w:textAlignment w:val="baseline"/>
      </w:pPr>
      <w:r>
        <w:rPr>
          <w:rStyle w:val="normaltextrun"/>
        </w:rPr>
        <w:t>Description of the program</w:t>
      </w:r>
      <w:r>
        <w:rPr>
          <w:rStyle w:val="eop"/>
        </w:rPr>
        <w:t> </w:t>
      </w:r>
    </w:p>
    <w:p w:rsidR="001A0A68" w:rsidP="001A0A68" w14:paraId="6C6FF062" w14:textId="77777777">
      <w:pPr>
        <w:pStyle w:val="paragraph"/>
        <w:numPr>
          <w:ilvl w:val="0"/>
          <w:numId w:val="19"/>
        </w:numPr>
        <w:spacing w:before="0" w:beforeAutospacing="0" w:after="0" w:afterAutospacing="0"/>
        <w:ind w:left="1860" w:firstLine="0"/>
        <w:textAlignment w:val="baseline"/>
      </w:pPr>
      <w:r>
        <w:rPr>
          <w:rStyle w:val="normaltextrun"/>
        </w:rPr>
        <w:t>Cost to the veteran</w:t>
      </w:r>
      <w:r>
        <w:rPr>
          <w:rStyle w:val="eop"/>
        </w:rPr>
        <w:t> </w:t>
      </w:r>
    </w:p>
    <w:p w:rsidR="001A0A68" w:rsidP="001A0A68" w14:paraId="1D65DEC2" w14:textId="77777777">
      <w:pPr>
        <w:pStyle w:val="paragraph"/>
        <w:numPr>
          <w:ilvl w:val="0"/>
          <w:numId w:val="19"/>
        </w:numPr>
        <w:spacing w:before="0" w:beforeAutospacing="0" w:after="0" w:afterAutospacing="0"/>
        <w:ind w:left="1860" w:firstLine="0"/>
        <w:textAlignment w:val="baseline"/>
      </w:pPr>
      <w:r>
        <w:rPr>
          <w:rStyle w:val="normaltextrun"/>
        </w:rPr>
        <w:t>Contact information</w:t>
      </w:r>
      <w:r>
        <w:rPr>
          <w:rStyle w:val="eop"/>
        </w:rPr>
        <w:t> </w:t>
      </w:r>
    </w:p>
    <w:p w:rsidR="001A0A68" w:rsidP="001A0A68" w14:paraId="681F7564" w14:textId="76158DB7">
      <w:pPr>
        <w:pStyle w:val="paragraph"/>
        <w:numPr>
          <w:ilvl w:val="0"/>
          <w:numId w:val="19"/>
        </w:numPr>
        <w:spacing w:before="0" w:beforeAutospacing="0" w:after="0" w:afterAutospacing="0"/>
        <w:ind w:left="2160" w:hanging="300"/>
        <w:textAlignment w:val="baseline"/>
      </w:pPr>
      <w:r>
        <w:rPr>
          <w:rStyle w:val="normaltextrun"/>
        </w:rPr>
        <w:t xml:space="preserve">Whether the program has been endorsed by a </w:t>
      </w:r>
      <w:r>
        <w:rPr>
          <w:rStyle w:val="normaltextrun"/>
        </w:rPr>
        <w:t>veterans</w:t>
      </w:r>
      <w:r>
        <w:rPr>
          <w:rStyle w:val="normaltextrun"/>
        </w:rPr>
        <w:t xml:space="preserve"> service organization or nonprofit organization that caters to veterans</w:t>
      </w:r>
      <w:r>
        <w:rPr>
          <w:rStyle w:val="eop"/>
        </w:rPr>
        <w:t> </w:t>
      </w:r>
    </w:p>
    <w:p w:rsidR="001A0A68" w:rsidP="001A0A68" w14:paraId="19E77105" w14:textId="77777777">
      <w:pPr>
        <w:pStyle w:val="paragraph"/>
        <w:numPr>
          <w:ilvl w:val="0"/>
          <w:numId w:val="19"/>
        </w:numPr>
        <w:spacing w:before="0" w:beforeAutospacing="0" w:after="0" w:afterAutospacing="0"/>
        <w:ind w:left="1860" w:firstLine="0"/>
        <w:textAlignment w:val="baseline"/>
      </w:pPr>
      <w:r>
        <w:rPr>
          <w:rStyle w:val="normaltextrun"/>
        </w:rPr>
        <w:t>Whether the organization prefers to hire veterans</w:t>
      </w:r>
      <w:r>
        <w:rPr>
          <w:rStyle w:val="eop"/>
        </w:rPr>
        <w:t> </w:t>
      </w:r>
    </w:p>
    <w:p w:rsidR="001A0A68" w:rsidP="001A0A68" w14:paraId="5EE791AD" w14:textId="488CDD60">
      <w:pPr>
        <w:pStyle w:val="paragraph"/>
        <w:numPr>
          <w:ilvl w:val="0"/>
          <w:numId w:val="19"/>
        </w:numPr>
        <w:spacing w:before="0" w:beforeAutospacing="0" w:after="0" w:afterAutospacing="0"/>
        <w:ind w:left="1860" w:firstLine="0"/>
        <w:textAlignment w:val="baseline"/>
      </w:pPr>
      <w:r>
        <w:rPr>
          <w:rStyle w:val="normaltextrun"/>
        </w:rPr>
        <w:t>Any c</w:t>
      </w:r>
      <w:r>
        <w:rPr>
          <w:rStyle w:val="normaltextrun"/>
        </w:rPr>
        <w:t>ertification</w:t>
      </w:r>
      <w:r>
        <w:rPr>
          <w:rStyle w:val="normaltextrun"/>
        </w:rPr>
        <w:t>s</w:t>
      </w:r>
      <w:r>
        <w:rPr>
          <w:rStyle w:val="normaltextrun"/>
        </w:rPr>
        <w:t xml:space="preserve"> or degree</w:t>
      </w:r>
      <w:r>
        <w:rPr>
          <w:rStyle w:val="normaltextrun"/>
        </w:rPr>
        <w:t>s</w:t>
      </w:r>
      <w:r>
        <w:rPr>
          <w:rStyle w:val="normaltextrun"/>
        </w:rPr>
        <w:t xml:space="preserve"> earned by completing the program</w:t>
      </w:r>
      <w:r>
        <w:rPr>
          <w:rStyle w:val="eop"/>
        </w:rPr>
        <w:t> </w:t>
      </w:r>
    </w:p>
    <w:p w:rsidR="008551CF" w:rsidP="00434E33" w14:paraId="4C0B21C6" w14:textId="77777777">
      <w:pPr>
        <w:pStyle w:val="Header"/>
        <w:tabs>
          <w:tab w:val="clear" w:pos="4320"/>
          <w:tab w:val="clear" w:pos="8640"/>
        </w:tabs>
        <w:rPr>
          <w:b/>
        </w:rPr>
      </w:pPr>
    </w:p>
    <w:p w:rsidR="00216C3F" w:rsidP="00216C3F" w14:paraId="7AA79F88" w14:textId="7A724894">
      <w:pPr>
        <w:pStyle w:val="paragraph"/>
        <w:spacing w:before="0" w:beforeAutospacing="0" w:after="0" w:afterAutospacing="0"/>
        <w:textAlignment w:val="baseline"/>
      </w:pPr>
      <w:r>
        <w:rPr>
          <w:rStyle w:val="eop"/>
        </w:rPr>
        <w:t xml:space="preserve">The information </w:t>
      </w:r>
      <w:r w:rsidR="005334E5">
        <w:rPr>
          <w:rStyle w:val="eop"/>
        </w:rPr>
        <w:t xml:space="preserve">collected </w:t>
      </w:r>
      <w:r>
        <w:rPr>
          <w:rStyle w:val="eop"/>
        </w:rPr>
        <w:t xml:space="preserve">will be displayed on </w:t>
      </w:r>
      <w:hyperlink r:id="rId6" w:history="1">
        <w:r w:rsidRPr="00905DE8" w:rsidR="004559D6">
          <w:rPr>
            <w:rStyle w:val="Hyperlink"/>
          </w:rPr>
          <w:t>www.Apprenticeship.gov</w:t>
        </w:r>
      </w:hyperlink>
      <w:r>
        <w:rPr>
          <w:rStyle w:val="eop"/>
        </w:rPr>
        <w:t>.</w:t>
      </w:r>
      <w:r w:rsidR="004559D6">
        <w:rPr>
          <w:rStyle w:val="eop"/>
        </w:rPr>
        <w:t xml:space="preserve"> The web-based form on the site will</w:t>
      </w:r>
      <w:r>
        <w:rPr>
          <w:rStyle w:val="eop"/>
        </w:rPr>
        <w:t xml:space="preserve"> </w:t>
      </w:r>
      <w:r w:rsidR="00AA02E8">
        <w:rPr>
          <w:rStyle w:val="eop"/>
        </w:rPr>
        <w:t xml:space="preserve">be </w:t>
      </w:r>
      <w:r w:rsidR="004559D6">
        <w:rPr>
          <w:rStyle w:val="eop"/>
        </w:rPr>
        <w:t>launched in January 2025.</w:t>
      </w:r>
    </w:p>
    <w:p w:rsidR="00216C3F" w:rsidP="00434E33" w14:paraId="3811C64F" w14:textId="77777777">
      <w:pPr>
        <w:pStyle w:val="Header"/>
        <w:tabs>
          <w:tab w:val="clear" w:pos="4320"/>
          <w:tab w:val="clear" w:pos="8640"/>
        </w:tabs>
        <w:rPr>
          <w:b/>
        </w:rPr>
      </w:pPr>
    </w:p>
    <w:p w:rsidR="00644CD1" w:rsidP="00434E33" w14:paraId="15378AD0" w14:textId="77777777">
      <w:pPr>
        <w:pStyle w:val="Header"/>
        <w:tabs>
          <w:tab w:val="clear" w:pos="4320"/>
          <w:tab w:val="clear" w:pos="8640"/>
        </w:tabs>
      </w:pPr>
      <w:r w:rsidRPr="00434E33">
        <w:rPr>
          <w:b/>
        </w:rPr>
        <w:t>DESCRIPTION OF RESPONDENTS</w:t>
      </w:r>
      <w:r>
        <w:t>:</w:t>
      </w:r>
    </w:p>
    <w:p w:rsidR="008551CF" w:rsidRPr="00434E33" w:rsidP="00434E33" w14:paraId="621B7402" w14:textId="3E77CE71">
      <w:pPr>
        <w:pStyle w:val="Header"/>
        <w:tabs>
          <w:tab w:val="clear" w:pos="4320"/>
          <w:tab w:val="clear" w:pos="8640"/>
        </w:tabs>
        <w:rPr>
          <w:i/>
        </w:rPr>
      </w:pPr>
      <w:r>
        <w:t xml:space="preserve"> </w:t>
      </w:r>
    </w:p>
    <w:p w:rsidR="00145528" w:rsidP="00145528" w14:paraId="0FC34C32" w14:textId="211EF713">
      <w:pPr>
        <w:pStyle w:val="Header"/>
        <w:tabs>
          <w:tab w:val="clear" w:pos="4320"/>
          <w:tab w:val="clear" w:pos="8640"/>
        </w:tabs>
      </w:pPr>
      <w:r>
        <w:t xml:space="preserve">The respondents are Registered Apprenticeship program sponsors and participating employers. </w:t>
      </w:r>
    </w:p>
    <w:p w:rsidR="008551CF" w14:paraId="5023FF0E" w14:textId="77777777">
      <w:pPr>
        <w:rPr>
          <w:b/>
        </w:rPr>
      </w:pPr>
    </w:p>
    <w:p w:rsidR="008551CF" w:rsidRPr="00F06866" w14:paraId="0FFCA0B8" w14:textId="77777777">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8551CF" w:rsidP="0096108F" w14:paraId="04816E6E"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P="0096108F" w14:paraId="74763552" w14:textId="2A7DE4EA">
      <w:pPr>
        <w:pStyle w:val="BodyTextIndent"/>
        <w:tabs>
          <w:tab w:val="left" w:pos="360"/>
        </w:tabs>
        <w:ind w:left="0"/>
        <w:rPr>
          <w:bCs/>
          <w:sz w:val="24"/>
        </w:rPr>
      </w:pPr>
      <w:r>
        <w:rPr>
          <w:bCs/>
          <w:sz w:val="24"/>
        </w:rPr>
        <w:t>[</w:t>
      </w:r>
      <w:r w:rsidR="00962E7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145528">
        <w:rPr>
          <w:bCs/>
          <w:sz w:val="24"/>
        </w:rPr>
        <w:t>x</w:t>
      </w:r>
      <w:r>
        <w:rPr>
          <w:bCs/>
          <w:sz w:val="24"/>
        </w:rPr>
        <w:t xml:space="preserve"> </w:t>
      </w:r>
      <w:r w:rsidRPr="00F06866">
        <w:rPr>
          <w:bCs/>
          <w:sz w:val="24"/>
        </w:rPr>
        <w:t>]</w:t>
      </w:r>
      <w:r>
        <w:rPr>
          <w:bCs/>
          <w:sz w:val="24"/>
        </w:rPr>
        <w:t xml:space="preserve"> Other:</w:t>
      </w:r>
      <w:r w:rsidRPr="00216C3F">
        <w:rPr>
          <w:bCs/>
          <w:sz w:val="24"/>
        </w:rPr>
        <w:t xml:space="preserve"> </w:t>
      </w:r>
      <w:r w:rsidRPr="00216C3F" w:rsidR="00644CD1">
        <w:rPr>
          <w:bCs/>
          <w:sz w:val="24"/>
        </w:rPr>
        <w:t xml:space="preserve"> </w:t>
      </w:r>
      <w:r w:rsidR="00145528">
        <w:rPr>
          <w:bCs/>
          <w:sz w:val="24"/>
          <w:u w:val="single"/>
        </w:rPr>
        <w:t>Web-based</w:t>
      </w:r>
      <w:r w:rsidR="00614226">
        <w:rPr>
          <w:bCs/>
          <w:sz w:val="24"/>
          <w:u w:val="single"/>
        </w:rPr>
        <w:t xml:space="preserve"> form</w:t>
      </w:r>
      <w:r w:rsidR="008A7C18">
        <w:rPr>
          <w:bCs/>
          <w:sz w:val="24"/>
          <w:u w:val="single"/>
        </w:rPr>
        <w:t xml:space="preserve"> </w:t>
      </w:r>
    </w:p>
    <w:p w:rsidR="008551CF" w14:paraId="75E86FF0" w14:textId="77777777">
      <w:pPr>
        <w:pStyle w:val="Header"/>
        <w:tabs>
          <w:tab w:val="clear" w:pos="4320"/>
          <w:tab w:val="clear" w:pos="8640"/>
        </w:tabs>
      </w:pP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970DFDD">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14:paraId="48E9706B" w14:textId="126E7AC2">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RPr="005F0278" w:rsidP="009C13B9" w14:paraId="28AADD20" w14:textId="6AAE898F">
      <w:r>
        <w:t>Name:</w:t>
      </w:r>
      <w:r w:rsidR="005F0278">
        <w:t xml:space="preserve">    </w:t>
      </w:r>
      <w:r w:rsidRPr="00931C55" w:rsidR="0029361A">
        <w:rPr>
          <w:u w:val="single"/>
        </w:rPr>
        <w:t>George Durgin</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P="00C86E91" w14:paraId="1595FAB5" w14:textId="2132FB6D">
      <w:pPr>
        <w:pStyle w:val="ListParagraph"/>
        <w:numPr>
          <w:ilvl w:val="0"/>
          <w:numId w:val="18"/>
        </w:numPr>
      </w:pPr>
      <w:r>
        <w:t xml:space="preserve">Is personally identifiable information (PII) collected?  </w:t>
      </w:r>
      <w:r>
        <w:t>[ ]</w:t>
      </w:r>
      <w:r>
        <w:t xml:space="preserve"> Yes  [</w:t>
      </w:r>
      <w:r w:rsidR="0088334F">
        <w:t>X</w:t>
      </w:r>
      <w:r>
        <w:t xml:space="preserve"> ]  No </w:t>
      </w:r>
    </w:p>
    <w:p w:rsidR="008551CF" w:rsidP="00C86E91" w14:paraId="35BFA950" w14:textId="77777777">
      <w:pPr>
        <w:pStyle w:val="ListParagraph"/>
        <w:numPr>
          <w:ilvl w:val="0"/>
          <w:numId w:val="18"/>
        </w:numPr>
      </w:pPr>
      <w:r>
        <w:t xml:space="preserve">If Yes, is the information that will be collected included in records that are subject to the Privacy Act of 1974?   [  ] Yes [  ] No   </w:t>
      </w:r>
    </w:p>
    <w:p w:rsidR="008551CF" w:rsidP="00C86E91" w14:paraId="14CF430F" w14:textId="77777777">
      <w:pPr>
        <w:pStyle w:val="ListParagraph"/>
        <w:numPr>
          <w:ilvl w:val="0"/>
          <w:numId w:val="18"/>
        </w:numPr>
      </w:pPr>
      <w:r>
        <w:t>If Applicable, has a System or Records Notice been published?  [  ] Yes  [  ] No</w:t>
      </w:r>
    </w:p>
    <w:p w:rsidR="008551CF" w:rsidRPr="00C86E91" w:rsidP="00C86E91" w14:paraId="6E4C6246" w14:textId="77777777">
      <w:pPr>
        <w:pStyle w:val="ListParagraph"/>
        <w:ind w:left="0"/>
        <w:rPr>
          <w:b/>
        </w:rPr>
      </w:pPr>
      <w:r>
        <w:rPr>
          <w:b/>
        </w:rPr>
        <w:t>Gifts or Payments:</w:t>
      </w:r>
    </w:p>
    <w:p w:rsidR="008551CF" w:rsidP="00C86E91" w14:paraId="036310BE" w14:textId="0DDE3CF7">
      <w:r>
        <w:t xml:space="preserve">Is an incentive (e.g., money or reimbursement of expenses, token of appreciation) provided to participants?  </w:t>
      </w:r>
      <w:r>
        <w:t>[  ]</w:t>
      </w:r>
      <w:r>
        <w:t xml:space="preserve"> Yes [ </w:t>
      </w:r>
      <w:r w:rsidR="004D6230">
        <w:t>X</w:t>
      </w:r>
      <w:r>
        <w:t xml:space="preserve"> ] No  </w:t>
      </w:r>
    </w:p>
    <w:p w:rsidR="008551CF" w14:paraId="0A85FF80" w14:textId="77777777">
      <w:pPr>
        <w:rPr>
          <w:b/>
        </w:rPr>
      </w:pPr>
    </w:p>
    <w:p w:rsidR="008551CF" w:rsidP="00C86E91" w14:paraId="797099F4" w14:textId="77777777">
      <w:pPr>
        <w:rPr>
          <w:i/>
        </w:rPr>
      </w:pPr>
      <w:r>
        <w:rPr>
          <w:b/>
        </w:rPr>
        <w:t>BURDEN HOURS</w:t>
      </w:r>
      <w:r>
        <w:t xml:space="preserve"> </w:t>
      </w:r>
    </w:p>
    <w:p w:rsidR="008551CF" w:rsidRPr="006832D9" w:rsidP="00F3170F" w14:paraId="6FCF2BC2" w14:textId="77777777">
      <w:pPr>
        <w:keepNext/>
        <w:keepLines/>
        <w:rPr>
          <w: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5"/>
        <w:gridCol w:w="1530"/>
        <w:gridCol w:w="1620"/>
        <w:gridCol w:w="1440"/>
      </w:tblGrid>
      <w:tr w14:paraId="671FAC69" w14:textId="77777777" w:rsidTr="00931C55">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305" w:type="dxa"/>
          </w:tcPr>
          <w:p w:rsidR="008551CF" w:rsidRPr="002D0C7E" w:rsidP="00C8488C" w14:paraId="79CEB712" w14:textId="77777777">
            <w:pPr>
              <w:rPr>
                <w:b/>
              </w:rPr>
            </w:pPr>
            <w:r w:rsidRPr="002D0C7E">
              <w:rPr>
                <w:b/>
              </w:rPr>
              <w:t xml:space="preserve">Category of Respondent </w:t>
            </w:r>
          </w:p>
        </w:tc>
        <w:tc>
          <w:tcPr>
            <w:tcW w:w="1530" w:type="dxa"/>
          </w:tcPr>
          <w:p w:rsidR="008551CF" w:rsidRPr="002D0C7E" w:rsidP="00843796" w14:paraId="0A5228A6" w14:textId="77777777">
            <w:pPr>
              <w:rPr>
                <w:b/>
              </w:rPr>
            </w:pPr>
            <w:r w:rsidRPr="002D0C7E">
              <w:rPr>
                <w:b/>
              </w:rPr>
              <w:t>No. of Respondents</w:t>
            </w:r>
          </w:p>
        </w:tc>
        <w:tc>
          <w:tcPr>
            <w:tcW w:w="1620" w:type="dxa"/>
          </w:tcPr>
          <w:p w:rsidR="008551CF" w:rsidRPr="002D0C7E" w:rsidP="00843796" w14:paraId="0CEE2C91" w14:textId="77777777">
            <w:pPr>
              <w:rPr>
                <w:b/>
              </w:rPr>
            </w:pPr>
            <w:r w:rsidRPr="002D0C7E">
              <w:rPr>
                <w:b/>
              </w:rPr>
              <w:t>Participation Time</w:t>
            </w:r>
          </w:p>
        </w:tc>
        <w:tc>
          <w:tcPr>
            <w:tcW w:w="1440" w:type="dxa"/>
          </w:tcPr>
          <w:p w:rsidR="008551CF" w:rsidRPr="002D0C7E" w:rsidP="00843796" w14:paraId="28307C5C" w14:textId="77777777">
            <w:pPr>
              <w:rPr>
                <w:b/>
              </w:rPr>
            </w:pPr>
            <w:r w:rsidRPr="002D0C7E">
              <w:rPr>
                <w:b/>
              </w:rPr>
              <w:t>Burden</w:t>
            </w:r>
          </w:p>
        </w:tc>
      </w:tr>
      <w:tr w14:paraId="7DC27B95" w14:textId="77777777" w:rsidTr="00931C55">
        <w:tblPrEx>
          <w:tblW w:w="9895" w:type="dxa"/>
          <w:tblLayout w:type="fixed"/>
          <w:tblLook w:val="01E0"/>
        </w:tblPrEx>
        <w:trPr>
          <w:trHeight w:val="274"/>
        </w:trPr>
        <w:tc>
          <w:tcPr>
            <w:tcW w:w="5305" w:type="dxa"/>
          </w:tcPr>
          <w:p w:rsidR="008551CF" w:rsidP="00843796" w14:paraId="452633ED" w14:textId="7DAE170C">
            <w:r>
              <w:t xml:space="preserve">Registered </w:t>
            </w:r>
            <w:r w:rsidR="00FF2AC2">
              <w:t>A</w:t>
            </w:r>
            <w:r>
              <w:t xml:space="preserve">pprenticeship program sponsors </w:t>
            </w:r>
            <w:r w:rsidR="00696202">
              <w:t>and</w:t>
            </w:r>
            <w:r>
              <w:t xml:space="preserve"> participating employers</w:t>
            </w:r>
          </w:p>
        </w:tc>
        <w:tc>
          <w:tcPr>
            <w:tcW w:w="1530" w:type="dxa"/>
          </w:tcPr>
          <w:p w:rsidR="008551CF" w:rsidP="00843796" w14:paraId="65A2E7A2" w14:textId="6FD91384">
            <w:r>
              <w:t>3</w:t>
            </w:r>
            <w:r w:rsidR="005834F1">
              <w:t>,000</w:t>
            </w:r>
          </w:p>
        </w:tc>
        <w:tc>
          <w:tcPr>
            <w:tcW w:w="1620" w:type="dxa"/>
          </w:tcPr>
          <w:p w:rsidR="008551CF" w:rsidP="00843796" w14:paraId="359D1834" w14:textId="3605CE14">
            <w:r>
              <w:t>15 minutes</w:t>
            </w:r>
          </w:p>
        </w:tc>
        <w:tc>
          <w:tcPr>
            <w:tcW w:w="1440" w:type="dxa"/>
          </w:tcPr>
          <w:p w:rsidR="008551CF" w:rsidP="00843796" w14:paraId="66B66160" w14:textId="5D334974">
            <w:r>
              <w:t>750</w:t>
            </w:r>
            <w:r w:rsidR="00813BAE">
              <w:t xml:space="preserve"> </w:t>
            </w:r>
            <w:r w:rsidR="00FF2ACD">
              <w:t>h</w:t>
            </w:r>
            <w:r w:rsidR="00813BAE">
              <w:t>ours</w:t>
            </w:r>
          </w:p>
        </w:tc>
      </w:tr>
      <w:tr w14:paraId="6273E05C" w14:textId="77777777" w:rsidTr="00931C55">
        <w:tblPrEx>
          <w:tblW w:w="9895" w:type="dxa"/>
          <w:tblLayout w:type="fixed"/>
          <w:tblLook w:val="01E0"/>
        </w:tblPrEx>
        <w:trPr>
          <w:trHeight w:val="274"/>
        </w:trPr>
        <w:tc>
          <w:tcPr>
            <w:tcW w:w="5305" w:type="dxa"/>
          </w:tcPr>
          <w:p w:rsidR="008551CF" w:rsidP="00843796" w14:paraId="290C0FEC" w14:textId="77777777"/>
        </w:tc>
        <w:tc>
          <w:tcPr>
            <w:tcW w:w="1530" w:type="dxa"/>
          </w:tcPr>
          <w:p w:rsidR="008551CF" w:rsidP="00843796" w14:paraId="4ECB8FE6" w14:textId="77777777"/>
        </w:tc>
        <w:tc>
          <w:tcPr>
            <w:tcW w:w="1620" w:type="dxa"/>
          </w:tcPr>
          <w:p w:rsidR="008551CF" w:rsidP="00843796" w14:paraId="725C491D" w14:textId="77777777"/>
        </w:tc>
        <w:tc>
          <w:tcPr>
            <w:tcW w:w="1440" w:type="dxa"/>
          </w:tcPr>
          <w:p w:rsidR="008551CF" w:rsidP="00843796" w14:paraId="596DC037" w14:textId="77777777"/>
        </w:tc>
      </w:tr>
      <w:tr w14:paraId="555EC5D4" w14:textId="77777777" w:rsidTr="00931C55">
        <w:tblPrEx>
          <w:tblW w:w="9895" w:type="dxa"/>
          <w:tblLayout w:type="fixed"/>
          <w:tblLook w:val="01E0"/>
        </w:tblPrEx>
        <w:trPr>
          <w:trHeight w:val="289"/>
        </w:trPr>
        <w:tc>
          <w:tcPr>
            <w:tcW w:w="5305" w:type="dxa"/>
          </w:tcPr>
          <w:p w:rsidR="008551CF" w:rsidRPr="002D0C7E" w:rsidP="00843796" w14:paraId="12731639" w14:textId="77777777">
            <w:pPr>
              <w:rPr>
                <w:b/>
              </w:rPr>
            </w:pPr>
            <w:r w:rsidRPr="002D0C7E">
              <w:rPr>
                <w:b/>
              </w:rPr>
              <w:t>Totals</w:t>
            </w:r>
          </w:p>
        </w:tc>
        <w:tc>
          <w:tcPr>
            <w:tcW w:w="1530" w:type="dxa"/>
          </w:tcPr>
          <w:p w:rsidR="008551CF" w:rsidRPr="002D0C7E" w:rsidP="00843796" w14:paraId="6428324A" w14:textId="5CB3045B">
            <w:pPr>
              <w:rPr>
                <w:b/>
              </w:rPr>
            </w:pPr>
            <w:r>
              <w:rPr>
                <w:b/>
              </w:rPr>
              <w:t>3</w:t>
            </w:r>
            <w:r w:rsidR="002949B2">
              <w:rPr>
                <w:b/>
              </w:rPr>
              <w:t>,000</w:t>
            </w:r>
          </w:p>
        </w:tc>
        <w:tc>
          <w:tcPr>
            <w:tcW w:w="1620" w:type="dxa"/>
          </w:tcPr>
          <w:p w:rsidR="008551CF" w:rsidP="00843796" w14:paraId="751E39D0" w14:textId="19AEC1D3">
            <w:r>
              <w:t>15 minutes</w:t>
            </w:r>
          </w:p>
        </w:tc>
        <w:tc>
          <w:tcPr>
            <w:tcW w:w="1440" w:type="dxa"/>
          </w:tcPr>
          <w:p w:rsidR="008551CF" w:rsidRPr="002D0C7E" w:rsidP="00843796" w14:paraId="239CE736" w14:textId="7F33FEBC">
            <w:pPr>
              <w:rPr>
                <w:b/>
              </w:rPr>
            </w:pPr>
            <w:r>
              <w:rPr>
                <w:b/>
              </w:rPr>
              <w:t>750</w:t>
            </w:r>
            <w:r w:rsidR="00813BAE">
              <w:rPr>
                <w:b/>
              </w:rPr>
              <w:t xml:space="preserve"> </w:t>
            </w:r>
            <w:r w:rsidR="002949B2">
              <w:rPr>
                <w:b/>
              </w:rPr>
              <w:t>h</w:t>
            </w:r>
            <w:r w:rsidR="00813BAE">
              <w:rPr>
                <w:b/>
              </w:rPr>
              <w:t>ours</w:t>
            </w:r>
          </w:p>
        </w:tc>
      </w:tr>
    </w:tbl>
    <w:p w:rsidR="008551CF" w:rsidP="00F3170F" w14:paraId="2FD82D3C" w14:textId="77777777"/>
    <w:p w:rsidR="008551CF" w:rsidP="00F3170F" w14:paraId="134C1AC3" w14:textId="77777777"/>
    <w:p w:rsidR="008551CF" w14:paraId="69AB54A6" w14:textId="4C739D31">
      <w:pPr>
        <w:rPr>
          <w:b/>
        </w:rPr>
      </w:pPr>
      <w:r>
        <w:rPr>
          <w:b/>
        </w:rPr>
        <w:t xml:space="preserve">FEDERAL COST:  </w:t>
      </w:r>
      <w:r>
        <w:t xml:space="preserve">The estimated annual cost </w:t>
      </w:r>
      <w:r w:rsidR="00D70993">
        <w:t xml:space="preserve">of this proposed information collection </w:t>
      </w:r>
      <w:r>
        <w:t xml:space="preserve">to the Federal government is </w:t>
      </w:r>
      <w:r w:rsidRPr="00931C55" w:rsidR="006E7083">
        <w:rPr>
          <w:b/>
          <w:bCs/>
        </w:rPr>
        <w:t>$</w:t>
      </w:r>
      <w:r w:rsidRPr="00931C55" w:rsidR="006F7449">
        <w:rPr>
          <w:b/>
          <w:bCs/>
        </w:rPr>
        <w:t>1</w:t>
      </w:r>
      <w:r w:rsidRPr="00931C55" w:rsidR="00813BAE">
        <w:rPr>
          <w:b/>
          <w:bCs/>
        </w:rPr>
        <w:t>9</w:t>
      </w:r>
      <w:r w:rsidRPr="00931C55" w:rsidR="00107D66">
        <w:rPr>
          <w:b/>
          <w:bCs/>
        </w:rPr>
        <w:t>,</w:t>
      </w:r>
      <w:r w:rsidRPr="00931C55" w:rsidR="00813BAE">
        <w:rPr>
          <w:b/>
          <w:bCs/>
        </w:rPr>
        <w:t>782</w:t>
      </w:r>
      <w:r w:rsidR="006E7083">
        <w:t>.</w:t>
      </w:r>
    </w:p>
    <w:p w:rsidR="008551CF" w14:paraId="6CDB4BC7" w14:textId="77777777">
      <w:pPr>
        <w:rPr>
          <w:b/>
          <w:bCs/>
          <w:u w:val="single"/>
        </w:rPr>
      </w:pPr>
    </w:p>
    <w:p w:rsidR="00D44CFD" w:rsidP="00DB03FD" w14:paraId="4EA113AC" w14:textId="69DB71BA">
      <w:r>
        <w:t xml:space="preserve">Program Analyst, </w:t>
      </w:r>
      <w:r w:rsidR="00DB03FD">
        <w:t xml:space="preserve">GS 13, Step 1 as of </w:t>
      </w:r>
      <w:r w:rsidR="004E6288">
        <w:t xml:space="preserve">January </w:t>
      </w:r>
      <w:r w:rsidR="00DB03FD">
        <w:t>2024; Hourly rate is $56.52.</w:t>
      </w:r>
      <w:r>
        <w:rPr>
          <w:rStyle w:val="FootnoteReference"/>
        </w:rPr>
        <w:footnoteReference w:id="2"/>
      </w:r>
      <w:r w:rsidR="00DB03FD">
        <w:t xml:space="preserve"> </w:t>
      </w:r>
    </w:p>
    <w:p w:rsidR="00DB03FD" w:rsidP="00DB03FD" w14:paraId="3F9272DE" w14:textId="58BC2045">
      <w:r>
        <w:t xml:space="preserve">It will take </w:t>
      </w:r>
      <w:r w:rsidR="00D44CFD">
        <w:t>7</w:t>
      </w:r>
      <w:r>
        <w:t xml:space="preserve"> minutes </w:t>
      </w:r>
      <w:r>
        <w:t xml:space="preserve">to review </w:t>
      </w:r>
      <w:r w:rsidR="004E6288">
        <w:t xml:space="preserve">each respondent. For </w:t>
      </w:r>
      <w:r w:rsidR="00D64017">
        <w:t>3,000</w:t>
      </w:r>
      <w:r w:rsidR="004E6288">
        <w:t xml:space="preserve"> respondents, it </w:t>
      </w:r>
      <w:r>
        <w:t xml:space="preserve">will take a total of </w:t>
      </w:r>
      <w:r>
        <w:t xml:space="preserve">350 </w:t>
      </w:r>
      <w:r>
        <w:t>hours.</w:t>
      </w:r>
    </w:p>
    <w:p w:rsidR="00DB03FD" w:rsidP="00DB03FD" w14:paraId="704D9393" w14:textId="23C82BBB">
      <w:bookmarkStart w:id="0" w:name="_Hlk154041809"/>
      <w:r>
        <w:t xml:space="preserve">350 </w:t>
      </w:r>
      <w:r>
        <w:t>hours multiplied by the hourly rate of $56.</w:t>
      </w:r>
      <w:r>
        <w:t xml:space="preserve">52 </w:t>
      </w:r>
      <w:r>
        <w:t>is $</w:t>
      </w:r>
      <w:r w:rsidR="006C7823">
        <w:t>1</w:t>
      </w:r>
      <w:r>
        <w:t>9</w:t>
      </w:r>
      <w:r w:rsidR="00107D66">
        <w:t>,</w:t>
      </w:r>
      <w:r>
        <w:t>782</w:t>
      </w:r>
      <w:r>
        <w:t>.</w:t>
      </w:r>
    </w:p>
    <w:bookmarkEnd w:id="0"/>
    <w:p w:rsidR="00DB03FD" w14:paraId="36684C00" w14:textId="77777777">
      <w:pPr>
        <w:rPr>
          <w:b/>
          <w:bCs/>
          <w:u w:val="single"/>
        </w:rPr>
      </w:pPr>
    </w:p>
    <w:p w:rsidR="008551CF" w:rsidP="00F06866" w14:paraId="33F70B94" w14:textId="06FAD132">
      <w:pPr>
        <w:rPr>
          <w:b/>
        </w:rPr>
      </w:pPr>
      <w:r>
        <w:rPr>
          <w:b/>
          <w:bCs/>
          <w:u w:val="single"/>
        </w:rPr>
        <w:t>If you are conducting a focus group, survey, or plan to employ statistical methods, please  provide answers to the following questions</w:t>
      </w:r>
      <w:r w:rsidR="006C5513">
        <w:rPr>
          <w:b/>
          <w:bCs/>
          <w:u w:val="single"/>
        </w:rPr>
        <w:t xml:space="preserve"> </w:t>
      </w:r>
      <w:r>
        <w:rPr>
          <w:b/>
          <w:bCs/>
          <w:u w:val="single"/>
        </w:rPr>
        <w:t>:</w:t>
      </w:r>
    </w:p>
    <w:p w:rsidR="008551CF" w:rsidP="00F06866" w14:paraId="2783F107" w14:textId="77777777">
      <w:pPr>
        <w:rPr>
          <w:b/>
        </w:rPr>
      </w:pPr>
    </w:p>
    <w:p w:rsidR="007626B1" w:rsidP="00F06866" w14:paraId="2CB52467" w14:textId="77777777">
      <w:pPr>
        <w:rPr>
          <w:b/>
        </w:rPr>
      </w:pPr>
    </w:p>
    <w:p w:rsidR="006C5513" w:rsidRPr="00FF2AC2" w:rsidP="00F06866" w14:paraId="5219E05C" w14:textId="3C9CD9A4">
      <w:pPr>
        <w:rPr>
          <w:bCs/>
        </w:rPr>
      </w:pPr>
      <w:r w:rsidRPr="00FF2AC2">
        <w:rPr>
          <w:bCs/>
        </w:rPr>
        <w:t xml:space="preserve">Respondents are </w:t>
      </w:r>
      <w:r w:rsidR="00FA6514">
        <w:rPr>
          <w:bCs/>
        </w:rPr>
        <w:t>R</w:t>
      </w:r>
      <w:r w:rsidRPr="00FF2AC2">
        <w:rPr>
          <w:bCs/>
        </w:rPr>
        <w:t xml:space="preserve">egistered </w:t>
      </w:r>
      <w:r w:rsidR="00FA6514">
        <w:rPr>
          <w:bCs/>
        </w:rPr>
        <w:t>A</w:t>
      </w:r>
      <w:r w:rsidRPr="00FF2AC2">
        <w:rPr>
          <w:bCs/>
        </w:rPr>
        <w:t>pprenticeship program sponsors who are invited to provide answers to the ICR's questions</w:t>
      </w:r>
      <w:r w:rsidR="00D44699">
        <w:rPr>
          <w:bCs/>
        </w:rPr>
        <w:t xml:space="preserve"> in order</w:t>
      </w:r>
      <w:r w:rsidRPr="00FF2AC2">
        <w:rPr>
          <w:bCs/>
        </w:rPr>
        <w:t xml:space="preserve"> to be identified on the Department's website as</w:t>
      </w:r>
      <w:r w:rsidR="00D44699">
        <w:rPr>
          <w:bCs/>
        </w:rPr>
        <w:t xml:space="preserve"> an organization that is focused on</w:t>
      </w:r>
      <w:r w:rsidRPr="00FF2AC2">
        <w:rPr>
          <w:bCs/>
        </w:rPr>
        <w:t xml:space="preserve"> serving veterans.</w:t>
      </w:r>
    </w:p>
    <w:p w:rsidR="006C5513" w:rsidP="00F06866" w14:paraId="1A59231C" w14:textId="77777777">
      <w:pPr>
        <w:rPr>
          <w:b/>
        </w:rPr>
      </w:pPr>
    </w:p>
    <w:p w:rsidR="008551CF" w:rsidP="00F06866" w14:paraId="0BC25F3B" w14:textId="27F919A2">
      <w:pPr>
        <w:rPr>
          <w:b/>
        </w:rPr>
      </w:pPr>
      <w:r>
        <w:rPr>
          <w:b/>
        </w:rPr>
        <w:t>The selection of your targeted respondents</w:t>
      </w:r>
    </w:p>
    <w:p w:rsidR="008551CF" w:rsidP="0069403B" w14:paraId="3ACC0B10" w14:textId="5A741333">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7626B1">
        <w:t xml:space="preserve"> </w:t>
      </w:r>
      <w:r>
        <w:t>] Yes</w:t>
      </w:r>
      <w:r>
        <w:tab/>
        <w:t>[ ] No</w:t>
      </w:r>
    </w:p>
    <w:p w:rsidR="008551CF" w:rsidP="00636621" w14:paraId="40D13A3B" w14:textId="77777777">
      <w:pPr>
        <w:pStyle w:val="ListParagraph"/>
      </w:pPr>
    </w:p>
    <w:p w:rsidR="008551CF" w:rsidP="001B0AAA" w14:paraId="35B3C5F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14:paraId="4CBEA172" w14:textId="77777777">
      <w:pPr>
        <w:pStyle w:val="ListParagraph"/>
      </w:pPr>
    </w:p>
    <w:p w:rsidR="008551CF" w:rsidP="00A403BB" w14:paraId="22261D62" w14:textId="55DC19C2">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8551CF" w:rsidP="001B0AAA" w14:paraId="07F4D112" w14:textId="5559F2FD">
      <w:pPr>
        <w:ind w:left="720"/>
      </w:pPr>
      <w:r>
        <w:t>[</w:t>
      </w:r>
      <w:r w:rsidR="007626B1">
        <w:t xml:space="preserve"> </w:t>
      </w:r>
      <w:r>
        <w:t xml:space="preserve">] Web-based or other forms of Social Media </w:t>
      </w:r>
    </w:p>
    <w:p w:rsidR="008551CF" w:rsidP="001B0AAA" w14:paraId="56054A52" w14:textId="77777777">
      <w:pPr>
        <w:ind w:left="720"/>
      </w:pPr>
      <w:r>
        <w:t>[  ] Telephone</w:t>
      </w:r>
      <w:r>
        <w:tab/>
      </w:r>
    </w:p>
    <w:p w:rsidR="008551CF" w:rsidP="001B0AAA" w14:paraId="24012121" w14:textId="77777777">
      <w:pPr>
        <w:ind w:left="720"/>
      </w:pPr>
      <w:r>
        <w:t>[  ] In-person</w:t>
      </w:r>
      <w:r>
        <w:tab/>
      </w:r>
    </w:p>
    <w:p w:rsidR="008551CF" w:rsidP="001B0AAA" w14:paraId="5A60B3B2" w14:textId="77777777">
      <w:pPr>
        <w:ind w:left="720"/>
      </w:pPr>
      <w:r>
        <w:t xml:space="preserve">[  ] Mail </w:t>
      </w:r>
    </w:p>
    <w:p w:rsidR="008551CF" w:rsidP="001B0AAA" w14:paraId="4ADAA328" w14:textId="77777777">
      <w:pPr>
        <w:ind w:left="720"/>
      </w:pPr>
      <w:r>
        <w:t>[  ] Other, Explain</w:t>
      </w:r>
    </w:p>
    <w:p w:rsidR="008551CF" w:rsidP="00F24CFC" w14:paraId="40B21A29" w14:textId="51F30984">
      <w:pPr>
        <w:pStyle w:val="ListParagraph"/>
        <w:numPr>
          <w:ilvl w:val="0"/>
          <w:numId w:val="17"/>
        </w:numPr>
      </w:pPr>
      <w:r>
        <w:t xml:space="preserve">Will interviewers or facilitators be used?  [  ] Yes [ </w:t>
      </w:r>
      <w:r w:rsidR="007626B1">
        <w:t xml:space="preserve"> </w:t>
      </w:r>
      <w:r>
        <w:t>] No</w:t>
      </w:r>
    </w:p>
    <w:p w:rsidR="008551CF" w:rsidP="00F24CFC" w14:paraId="0BA26E90" w14:textId="77777777">
      <w:pPr>
        <w:pStyle w:val="ListParagraph"/>
        <w:ind w:left="360"/>
      </w:pPr>
      <w:r>
        <w:t xml:space="preserve"> </w:t>
      </w:r>
    </w:p>
    <w:p w:rsidR="00D33251" w:rsidRPr="00F24CFC" w:rsidP="0024521E" w14:paraId="6B68F179" w14:textId="5EEA14B9">
      <w:pPr>
        <w:rPr>
          <w:b/>
        </w:rPr>
      </w:pPr>
      <w:r w:rsidRPr="00F24CFC">
        <w:rPr>
          <w:b/>
        </w:rPr>
        <w:t>Please make sure that all instruments, instructions, and scripts are submitted with the request.</w:t>
      </w:r>
    </w:p>
    <w:p w:rsidR="008551CF" w:rsidP="00F24CFC" w14:paraId="2FE3DDA8" w14:textId="5BB26050">
      <w:pPr>
        <w:pStyle w:val="Heading2"/>
        <w:tabs>
          <w:tab w:val="left" w:pos="900"/>
        </w:tabs>
        <w:ind w:right="-180"/>
      </w:pPr>
      <w:r>
        <w:rPr>
          <w:sz w:val="28"/>
        </w:rPr>
        <w:t xml:space="preserve">Instructions for completing Request for Approval under the </w:t>
      </w:r>
      <w:r w:rsidRPr="00F06866">
        <w:rPr>
          <w:sz w:val="28"/>
        </w:rPr>
        <w:t>“Generic Clearance for</w:t>
      </w:r>
      <w:r w:rsidR="00D01180">
        <w:rPr>
          <w:sz w:val="28"/>
        </w:rPr>
        <w:t xml:space="preserve"> </w:t>
      </w:r>
      <w:r w:rsidRPr="00D01180" w:rsidR="00D01180">
        <w:rPr>
          <w:sz w:val="28"/>
        </w:rPr>
        <w:t>Outreach Activities</w:t>
      </w:r>
      <w:r w:rsidRPr="00F06866">
        <w:rPr>
          <w:sz w:val="28"/>
        </w:rPr>
        <w:t>”</w:t>
      </w:r>
      <w:r>
        <w:rPr>
          <w:sz w:val="28"/>
        </w:rPr>
        <w:t xml:space="preserve"> </w:t>
      </w:r>
    </w:p>
    <w:p w:rsidR="008551CF" w:rsidP="00F24CFC" w14:paraId="53BB3964" w14:textId="6525C25D">
      <w:pPr>
        <w:rPr>
          <w:b/>
        </w:rPr>
      </w:pPr>
    </w:p>
    <w:p w:rsidR="008551CF" w:rsidP="00F24CFC" w14:paraId="5095967B" w14:textId="4F6676BB">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15BACEC5" w14:textId="3AA9FE23">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3A9B0620" w14:textId="26875531"/>
    <w:p w:rsidR="008551CF" w:rsidRPr="008F50D4" w:rsidP="00F24CFC" w14:paraId="6846DA0E" w14:textId="381A7981">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01284287" w14:textId="6AB4269F">
      <w:pPr>
        <w:pStyle w:val="Header"/>
        <w:tabs>
          <w:tab w:val="clear" w:pos="4320"/>
          <w:tab w:val="clear" w:pos="8640"/>
        </w:tabs>
        <w:rPr>
          <w:b/>
        </w:rPr>
      </w:pPr>
    </w:p>
    <w:p w:rsidR="008551CF" w:rsidRPr="008F50D4" w:rsidP="00F24CFC" w14:paraId="008CD6B1" w14:textId="0592C60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3614E6C5" w14:textId="6AC3B00A">
      <w:pPr>
        <w:rPr>
          <w:b/>
        </w:rPr>
      </w:pPr>
    </w:p>
    <w:p w:rsidR="008551CF" w:rsidRPr="008F50D4" w:rsidP="00F24CFC" w14:paraId="5AE5E7D2" w14:textId="4F1EFF2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40FB431F" w14:textId="73301ABD">
      <w:pPr>
        <w:pStyle w:val="BodyTextIndent"/>
        <w:tabs>
          <w:tab w:val="left" w:pos="360"/>
        </w:tabs>
        <w:ind w:left="0"/>
        <w:rPr>
          <w:bCs/>
          <w:sz w:val="24"/>
          <w:szCs w:val="24"/>
        </w:rPr>
      </w:pPr>
    </w:p>
    <w:p w:rsidR="008551CF" w:rsidRPr="008F50D4" w:rsidP="00F24CFC" w14:paraId="024AE251" w14:textId="48BF1400">
      <w:r w:rsidRPr="008F50D4">
        <w:rPr>
          <w:b/>
        </w:rPr>
        <w:t xml:space="preserve">CERTIFICATION:  </w:t>
      </w:r>
      <w:r>
        <w:t>Please read the certification carefully.  If you incorrectly certify, the collection will be returned as improperly submitted or it will be disapproved.</w:t>
      </w:r>
    </w:p>
    <w:p w:rsidR="008551CF" w:rsidP="00F24CFC" w14:paraId="0DD9000A" w14:textId="656F2627">
      <w:pPr>
        <w:rPr>
          <w:sz w:val="16"/>
          <w:szCs w:val="16"/>
        </w:rPr>
      </w:pPr>
    </w:p>
    <w:p w:rsidR="008551CF" w:rsidP="00F24CFC" w14:paraId="58E34578" w14:textId="532A8E2F">
      <w:r w:rsidRPr="00C86E91">
        <w:rPr>
          <w:b/>
        </w:rPr>
        <w:t>Personally Identifiable Information:</w:t>
      </w:r>
      <w:r>
        <w:rPr>
          <w:b/>
        </w:rPr>
        <w:t xml:space="preserve">  </w:t>
      </w:r>
      <w:r>
        <w:t xml:space="preserve">Provide answers to the questions.  </w:t>
      </w:r>
    </w:p>
    <w:p w:rsidR="008551CF" w:rsidRPr="008F50D4" w:rsidP="00F24CFC" w14:paraId="21ECE22A" w14:textId="229D7BAA"/>
    <w:p w:rsidR="008551CF" w:rsidRPr="008F50D4" w:rsidP="008F50D4" w14:paraId="17AD295F" w14:textId="23768A8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14:paraId="6918D942" w14:textId="15ACA3BA">
      <w:pPr>
        <w:rPr>
          <w:b/>
        </w:rPr>
      </w:pPr>
    </w:p>
    <w:p w:rsidR="008551CF" w:rsidP="00F24CFC" w14:paraId="79539835" w14:textId="14C31D0F">
      <w:pPr>
        <w:rPr>
          <w:b/>
        </w:rPr>
      </w:pPr>
      <w:r>
        <w:rPr>
          <w:b/>
        </w:rPr>
        <w:t>BURDEN HOURS:</w:t>
      </w:r>
    </w:p>
    <w:p w:rsidR="008551CF" w:rsidP="00F24CFC" w14:paraId="1703244A" w14:textId="62186FFB">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14:paraId="6E93E83F" w14:textId="12087B79">
      <w:r w:rsidRPr="008F50D4">
        <w:rPr>
          <w:b/>
        </w:rPr>
        <w:t>No</w:t>
      </w:r>
      <w:r>
        <w:rPr>
          <w:b/>
        </w:rPr>
        <w:t>.</w:t>
      </w:r>
      <w:r w:rsidRPr="008F50D4">
        <w:rPr>
          <w:b/>
        </w:rPr>
        <w:t xml:space="preserve"> of Respondents:</w:t>
      </w:r>
      <w:r>
        <w:t xml:space="preserve">  Provide an estimate of the Number of respondents.</w:t>
      </w:r>
    </w:p>
    <w:p w:rsidR="008551CF" w:rsidP="00F24CFC" w14:paraId="3B41B006" w14:textId="6CED2703">
      <w:r>
        <w:rPr>
          <w:b/>
        </w:rPr>
        <w:t xml:space="preserve">Participation Time:  </w:t>
      </w:r>
      <w:r>
        <w:t>Provide an estimate of the amount of time required for a respondent to participate (</w:t>
      </w:r>
      <w:r w:rsidR="00962E75">
        <w:t>e.g.</w:t>
      </w:r>
      <w:r>
        <w:t xml:space="preserve"> fill out a survey or participate in a focus group)</w:t>
      </w:r>
    </w:p>
    <w:p w:rsidR="008551CF" w:rsidRPr="008F50D4" w:rsidP="00F24CFC" w14:paraId="620AA8D3" w14:textId="027878E1">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P="00F24CFC" w14:paraId="4DFB8DE7" w14:textId="62C1FA4C">
      <w:pPr>
        <w:keepNext/>
        <w:keepLines/>
        <w:rPr>
          <w:b/>
        </w:rPr>
      </w:pPr>
    </w:p>
    <w:p w:rsidR="008551CF" w:rsidP="00F24CFC" w14:paraId="467FBC4C" w14:textId="0BC873D8">
      <w:pPr>
        <w:rPr>
          <w:b/>
        </w:rPr>
      </w:pPr>
      <w:r>
        <w:rPr>
          <w:b/>
        </w:rPr>
        <w:t xml:space="preserve">FEDERAL COST: </w:t>
      </w:r>
      <w:r>
        <w:t>Provide an estimate of the annual cost to the Federal government.</w:t>
      </w:r>
    </w:p>
    <w:p w:rsidR="008551CF" w:rsidP="00F24CFC" w14:paraId="2D67803C" w14:textId="2410EF20">
      <w:pPr>
        <w:rPr>
          <w:b/>
          <w:bCs/>
          <w:u w:val="single"/>
        </w:rPr>
      </w:pPr>
    </w:p>
    <w:p w:rsidR="008551CF" w:rsidP="00F24CFC" w14:paraId="76AF425A" w14:textId="2F31FC85">
      <w:pPr>
        <w:rPr>
          <w:b/>
        </w:rPr>
      </w:pPr>
      <w:r>
        <w:rPr>
          <w:b/>
          <w:bCs/>
          <w:u w:val="single"/>
        </w:rPr>
        <w:t>If you are conducting a focus group, survey, or plan to employ statistical methods, please provide answers to the following questions:</w:t>
      </w:r>
    </w:p>
    <w:p w:rsidR="008551CF" w:rsidP="00F24CFC" w14:paraId="3C917E9E" w14:textId="2BB14459">
      <w:pPr>
        <w:rPr>
          <w:b/>
        </w:rPr>
      </w:pPr>
    </w:p>
    <w:p w:rsidR="008551CF" w:rsidP="00F24CFC" w14:paraId="34B33A0F" w14:textId="393B18C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5AC70FF0" w14:textId="2B325F90">
      <w:pPr>
        <w:rPr>
          <w:b/>
        </w:rPr>
      </w:pPr>
    </w:p>
    <w:p w:rsidR="008551CF" w:rsidRPr="003F1C5B" w:rsidP="00F24CFC" w14:paraId="21BB56C3" w14:textId="633AA3E5">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14:paraId="2AFC31E3" w14:textId="5BAE6AF2">
      <w:pPr>
        <w:pStyle w:val="ListParagraph"/>
        <w:ind w:left="360"/>
      </w:pPr>
    </w:p>
    <w:p w:rsidR="008551CF" w:rsidRPr="00F24CFC" w:rsidP="00F24CFC" w14:paraId="28128A0A" w14:textId="1ED2A625">
      <w:pPr>
        <w:rPr>
          <w:b/>
        </w:rPr>
      </w:pPr>
      <w:r w:rsidRPr="00F24CFC">
        <w:rPr>
          <w:b/>
        </w:rPr>
        <w:t>Please make sure that all instruments, instructions, and scripts are submitted with the request.</w:t>
      </w:r>
    </w:p>
    <w:p w:rsidR="008551CF" w:rsidP="00F24CFC" w14:paraId="6A465A6D" w14:textId="77777777">
      <w:pPr>
        <w:tabs>
          <w:tab w:val="left" w:pos="5670"/>
        </w:tabs>
        <w:suppressAutoHyphens/>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1CF" w14:paraId="66E0C6E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B162C" w14:paraId="4793AEDC" w14:textId="77777777">
      <w:r>
        <w:separator/>
      </w:r>
    </w:p>
  </w:footnote>
  <w:footnote w:type="continuationSeparator" w:id="1">
    <w:p w:rsidR="00FB162C" w14:paraId="559D45BC" w14:textId="77777777">
      <w:r>
        <w:continuationSeparator/>
      </w:r>
    </w:p>
  </w:footnote>
  <w:footnote w:id="2">
    <w:p w:rsidR="00813BAE" w:rsidRPr="003F22FD" w:rsidP="00813BAE" w14:paraId="72687B8B" w14:textId="3C53F2E8">
      <w:pPr>
        <w:pStyle w:val="FootnoteText"/>
      </w:pPr>
      <w:r>
        <w:rPr>
          <w:rStyle w:val="FootnoteReference"/>
        </w:rPr>
        <w:footnoteRef/>
      </w:r>
      <w:r>
        <w:t xml:space="preserve"> </w:t>
      </w:r>
      <w:r w:rsidRPr="000D31CB">
        <w:t xml:space="preserve">The cost </w:t>
      </w:r>
      <w:r>
        <w:t xml:space="preserve">is based on </w:t>
      </w:r>
      <w:r w:rsidRPr="000D31CB">
        <w:t xml:space="preserve">GS-13, Step </w:t>
      </w:r>
      <w:r>
        <w:t>1 pay</w:t>
      </w:r>
      <w:r w:rsidRPr="000D31CB">
        <w:t>.</w:t>
      </w:r>
      <w:r w:rsidRPr="005D35DB">
        <w:t xml:space="preserve"> </w:t>
      </w:r>
      <w:r w:rsidRPr="005D35DB">
        <w:rPr>
          <w:i/>
          <w:iCs/>
        </w:rPr>
        <w:t>See</w:t>
      </w:r>
      <w:r w:rsidRPr="005D35DB">
        <w:t xml:space="preserve"> </w:t>
      </w:r>
      <w:r w:rsidRPr="00994C85">
        <w:t xml:space="preserve"> </w:t>
      </w:r>
      <w:hyperlink r:id="rId1" w:history="1">
        <w:r w:rsidRPr="005F567E">
          <w:rPr>
            <w:rStyle w:val="Hyperlink"/>
          </w:rPr>
          <w:t>https://www.opm.gov/policy-data-oversight/pay-leave/salaries-wages/salary-tables/24Tables/html/DCB_h.aspx</w:t>
        </w:r>
      </w:hyperlink>
      <w:r>
        <w:t xml:space="preserve"> in</w:t>
      </w:r>
      <w:r w:rsidRPr="003F22FD">
        <w:t>corporating the 4.7% General Schedule Increase and a Locality Payment of 33.26%</w:t>
      </w:r>
      <w:r>
        <w:t xml:space="preserve"> </w:t>
      </w:r>
      <w:r w:rsidRPr="003F22FD">
        <w:t>For the Locality Pay Area of Washington-Baltimore-Arlington, DC-MD-VA-WV-PA</w:t>
      </w:r>
    </w:p>
    <w:p w:rsidR="00813BAE" w:rsidP="00813BAE" w14:paraId="56EE37C3" w14:textId="2D5878AF">
      <w:pPr>
        <w:pStyle w:val="FootnoteText"/>
      </w:pPr>
      <w:r w:rsidRPr="003F22FD">
        <w:t>Total Increase: 5.31%</w:t>
      </w:r>
      <w:r>
        <w:t xml:space="preserve"> </w:t>
      </w:r>
      <w:r w:rsidRPr="003F22FD">
        <w:t>Effective January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1CF" w14:paraId="458FC1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52CF255D"/>
    <w:multiLevelType w:val="multilevel"/>
    <w:tmpl w:val="1D90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9CA"/>
    <w:rsid w:val="00023A57"/>
    <w:rsid w:val="00036C36"/>
    <w:rsid w:val="00045214"/>
    <w:rsid w:val="00047A64"/>
    <w:rsid w:val="00067329"/>
    <w:rsid w:val="000720C4"/>
    <w:rsid w:val="00087D29"/>
    <w:rsid w:val="000956AC"/>
    <w:rsid w:val="000B1ED8"/>
    <w:rsid w:val="000B2838"/>
    <w:rsid w:val="000C1AC9"/>
    <w:rsid w:val="000D31CB"/>
    <w:rsid w:val="000D3C11"/>
    <w:rsid w:val="000D44CA"/>
    <w:rsid w:val="000E200B"/>
    <w:rsid w:val="000E73BE"/>
    <w:rsid w:val="000F68BE"/>
    <w:rsid w:val="00107D66"/>
    <w:rsid w:val="0012646A"/>
    <w:rsid w:val="00145528"/>
    <w:rsid w:val="0016184C"/>
    <w:rsid w:val="001927A4"/>
    <w:rsid w:val="00194AC6"/>
    <w:rsid w:val="001A0A68"/>
    <w:rsid w:val="001A1F7E"/>
    <w:rsid w:val="001A23B0"/>
    <w:rsid w:val="001A25CC"/>
    <w:rsid w:val="001B0AAA"/>
    <w:rsid w:val="001C39F7"/>
    <w:rsid w:val="001E656F"/>
    <w:rsid w:val="001F2F8B"/>
    <w:rsid w:val="00203C52"/>
    <w:rsid w:val="00216944"/>
    <w:rsid w:val="00216C3F"/>
    <w:rsid w:val="00225015"/>
    <w:rsid w:val="00237B48"/>
    <w:rsid w:val="0024521E"/>
    <w:rsid w:val="00245F19"/>
    <w:rsid w:val="002614A6"/>
    <w:rsid w:val="00263C3D"/>
    <w:rsid w:val="00274D0B"/>
    <w:rsid w:val="0029361A"/>
    <w:rsid w:val="002949B2"/>
    <w:rsid w:val="002B3C95"/>
    <w:rsid w:val="002D0B92"/>
    <w:rsid w:val="002D0C7E"/>
    <w:rsid w:val="00317D63"/>
    <w:rsid w:val="0038329F"/>
    <w:rsid w:val="003869CD"/>
    <w:rsid w:val="0039046E"/>
    <w:rsid w:val="00396F97"/>
    <w:rsid w:val="003D5BBE"/>
    <w:rsid w:val="003E01A6"/>
    <w:rsid w:val="003E3C61"/>
    <w:rsid w:val="003F1C5B"/>
    <w:rsid w:val="003F22FD"/>
    <w:rsid w:val="00433601"/>
    <w:rsid w:val="00434E33"/>
    <w:rsid w:val="00441434"/>
    <w:rsid w:val="004518D1"/>
    <w:rsid w:val="0045264C"/>
    <w:rsid w:val="004559D6"/>
    <w:rsid w:val="004638AD"/>
    <w:rsid w:val="0047057C"/>
    <w:rsid w:val="004876EC"/>
    <w:rsid w:val="004A7134"/>
    <w:rsid w:val="004D2470"/>
    <w:rsid w:val="004D6230"/>
    <w:rsid w:val="004D6E14"/>
    <w:rsid w:val="004E6288"/>
    <w:rsid w:val="004F079B"/>
    <w:rsid w:val="004F602E"/>
    <w:rsid w:val="005009B0"/>
    <w:rsid w:val="00521BC3"/>
    <w:rsid w:val="00533234"/>
    <w:rsid w:val="005334E5"/>
    <w:rsid w:val="00554D17"/>
    <w:rsid w:val="005834F1"/>
    <w:rsid w:val="00590096"/>
    <w:rsid w:val="00591A35"/>
    <w:rsid w:val="005A1006"/>
    <w:rsid w:val="005A617F"/>
    <w:rsid w:val="005C68F3"/>
    <w:rsid w:val="005D35DB"/>
    <w:rsid w:val="005E714A"/>
    <w:rsid w:val="005F0278"/>
    <w:rsid w:val="005F567E"/>
    <w:rsid w:val="006140A0"/>
    <w:rsid w:val="00614226"/>
    <w:rsid w:val="0063401A"/>
    <w:rsid w:val="00636621"/>
    <w:rsid w:val="00642B49"/>
    <w:rsid w:val="00644CD1"/>
    <w:rsid w:val="00645527"/>
    <w:rsid w:val="00650FD9"/>
    <w:rsid w:val="006832D9"/>
    <w:rsid w:val="00690F18"/>
    <w:rsid w:val="0069354A"/>
    <w:rsid w:val="0069403B"/>
    <w:rsid w:val="00696202"/>
    <w:rsid w:val="006B1724"/>
    <w:rsid w:val="006C5513"/>
    <w:rsid w:val="006C6D43"/>
    <w:rsid w:val="006C7823"/>
    <w:rsid w:val="006D4627"/>
    <w:rsid w:val="006E63FD"/>
    <w:rsid w:val="006E7083"/>
    <w:rsid w:val="006F3DDE"/>
    <w:rsid w:val="006F7449"/>
    <w:rsid w:val="00704678"/>
    <w:rsid w:val="00730757"/>
    <w:rsid w:val="007425E7"/>
    <w:rsid w:val="007626B1"/>
    <w:rsid w:val="0079263B"/>
    <w:rsid w:val="00794ADE"/>
    <w:rsid w:val="007A6421"/>
    <w:rsid w:val="007B06EC"/>
    <w:rsid w:val="007B0C82"/>
    <w:rsid w:val="007D16BE"/>
    <w:rsid w:val="007E4826"/>
    <w:rsid w:val="007F68F1"/>
    <w:rsid w:val="00802607"/>
    <w:rsid w:val="008101A5"/>
    <w:rsid w:val="00813BAE"/>
    <w:rsid w:val="00822664"/>
    <w:rsid w:val="0084251E"/>
    <w:rsid w:val="00843796"/>
    <w:rsid w:val="008551CF"/>
    <w:rsid w:val="00855D33"/>
    <w:rsid w:val="00863433"/>
    <w:rsid w:val="0088334F"/>
    <w:rsid w:val="00890E97"/>
    <w:rsid w:val="00895229"/>
    <w:rsid w:val="008A7C18"/>
    <w:rsid w:val="008B41AA"/>
    <w:rsid w:val="008D4F29"/>
    <w:rsid w:val="008D52C9"/>
    <w:rsid w:val="008F0203"/>
    <w:rsid w:val="008F4A0A"/>
    <w:rsid w:val="008F50D4"/>
    <w:rsid w:val="00905DE8"/>
    <w:rsid w:val="009239AA"/>
    <w:rsid w:val="00931C55"/>
    <w:rsid w:val="00932ED9"/>
    <w:rsid w:val="00935ADA"/>
    <w:rsid w:val="00946B6C"/>
    <w:rsid w:val="00955A71"/>
    <w:rsid w:val="0096108F"/>
    <w:rsid w:val="00962E75"/>
    <w:rsid w:val="00994C85"/>
    <w:rsid w:val="009955DA"/>
    <w:rsid w:val="009C13B9"/>
    <w:rsid w:val="009D01A2"/>
    <w:rsid w:val="009D315E"/>
    <w:rsid w:val="009F2A55"/>
    <w:rsid w:val="009F5923"/>
    <w:rsid w:val="00A15A39"/>
    <w:rsid w:val="00A35458"/>
    <w:rsid w:val="00A403BB"/>
    <w:rsid w:val="00A674DF"/>
    <w:rsid w:val="00A822BF"/>
    <w:rsid w:val="00A83AA6"/>
    <w:rsid w:val="00A875FE"/>
    <w:rsid w:val="00A9584B"/>
    <w:rsid w:val="00AA02E8"/>
    <w:rsid w:val="00AA3FC6"/>
    <w:rsid w:val="00AB1393"/>
    <w:rsid w:val="00AC0571"/>
    <w:rsid w:val="00AE1809"/>
    <w:rsid w:val="00AE2D37"/>
    <w:rsid w:val="00AF0C7E"/>
    <w:rsid w:val="00B1164B"/>
    <w:rsid w:val="00B43DB3"/>
    <w:rsid w:val="00B50B86"/>
    <w:rsid w:val="00B80D76"/>
    <w:rsid w:val="00BA2105"/>
    <w:rsid w:val="00BA7E06"/>
    <w:rsid w:val="00BB43B5"/>
    <w:rsid w:val="00BB6219"/>
    <w:rsid w:val="00BD290F"/>
    <w:rsid w:val="00BF2B06"/>
    <w:rsid w:val="00C075F0"/>
    <w:rsid w:val="00C14CC4"/>
    <w:rsid w:val="00C311B4"/>
    <w:rsid w:val="00C31AE4"/>
    <w:rsid w:val="00C33C52"/>
    <w:rsid w:val="00C40D8B"/>
    <w:rsid w:val="00C46D1F"/>
    <w:rsid w:val="00C6312A"/>
    <w:rsid w:val="00C706D3"/>
    <w:rsid w:val="00C8407A"/>
    <w:rsid w:val="00C8488C"/>
    <w:rsid w:val="00C86E91"/>
    <w:rsid w:val="00CA2650"/>
    <w:rsid w:val="00CB1078"/>
    <w:rsid w:val="00CC6FAF"/>
    <w:rsid w:val="00CD1965"/>
    <w:rsid w:val="00CE1CF0"/>
    <w:rsid w:val="00CE2E46"/>
    <w:rsid w:val="00CF33A2"/>
    <w:rsid w:val="00D01180"/>
    <w:rsid w:val="00D24698"/>
    <w:rsid w:val="00D33251"/>
    <w:rsid w:val="00D44699"/>
    <w:rsid w:val="00D44CFD"/>
    <w:rsid w:val="00D6383F"/>
    <w:rsid w:val="00D64017"/>
    <w:rsid w:val="00D70993"/>
    <w:rsid w:val="00D76DD4"/>
    <w:rsid w:val="00D824CD"/>
    <w:rsid w:val="00DB03FD"/>
    <w:rsid w:val="00DB097B"/>
    <w:rsid w:val="00DB2D6D"/>
    <w:rsid w:val="00DB59D0"/>
    <w:rsid w:val="00DC33D3"/>
    <w:rsid w:val="00DD1F1C"/>
    <w:rsid w:val="00E1305F"/>
    <w:rsid w:val="00E26329"/>
    <w:rsid w:val="00E34BD3"/>
    <w:rsid w:val="00E40B50"/>
    <w:rsid w:val="00E50293"/>
    <w:rsid w:val="00E50A93"/>
    <w:rsid w:val="00E568CD"/>
    <w:rsid w:val="00E57C47"/>
    <w:rsid w:val="00E603BA"/>
    <w:rsid w:val="00E65FFC"/>
    <w:rsid w:val="00E80951"/>
    <w:rsid w:val="00E854FE"/>
    <w:rsid w:val="00E86CC6"/>
    <w:rsid w:val="00EB1017"/>
    <w:rsid w:val="00EB3821"/>
    <w:rsid w:val="00EB45F9"/>
    <w:rsid w:val="00EB56B3"/>
    <w:rsid w:val="00ED6492"/>
    <w:rsid w:val="00EF2095"/>
    <w:rsid w:val="00EF4B00"/>
    <w:rsid w:val="00F06866"/>
    <w:rsid w:val="00F15956"/>
    <w:rsid w:val="00F23C13"/>
    <w:rsid w:val="00F24CFC"/>
    <w:rsid w:val="00F3170F"/>
    <w:rsid w:val="00F51323"/>
    <w:rsid w:val="00F94072"/>
    <w:rsid w:val="00F976B0"/>
    <w:rsid w:val="00FA6514"/>
    <w:rsid w:val="00FA6DE7"/>
    <w:rsid w:val="00FB162C"/>
    <w:rsid w:val="00FC0A8E"/>
    <w:rsid w:val="00FC1C0A"/>
    <w:rsid w:val="00FE0F4A"/>
    <w:rsid w:val="00FE2FA6"/>
    <w:rsid w:val="00FE3DF2"/>
    <w:rsid w:val="00FF2AC2"/>
    <w:rsid w:val="00FF2A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paragraph">
    <w:name w:val="paragraph"/>
    <w:basedOn w:val="Normal"/>
    <w:rsid w:val="001A0A68"/>
    <w:pPr>
      <w:spacing w:before="100" w:beforeAutospacing="1" w:after="100" w:afterAutospacing="1"/>
    </w:pPr>
  </w:style>
  <w:style w:type="character" w:customStyle="1" w:styleId="normaltextrun">
    <w:name w:val="normaltextrun"/>
    <w:basedOn w:val="DefaultParagraphFont"/>
    <w:rsid w:val="001A0A68"/>
  </w:style>
  <w:style w:type="character" w:customStyle="1" w:styleId="eop">
    <w:name w:val="eop"/>
    <w:basedOn w:val="DefaultParagraphFont"/>
    <w:rsid w:val="001A0A68"/>
  </w:style>
  <w:style w:type="paragraph" w:styleId="Revision">
    <w:name w:val="Revision"/>
    <w:hidden/>
    <w:uiPriority w:val="99"/>
    <w:semiHidden/>
    <w:rsid w:val="005C68F3"/>
    <w:rPr>
      <w:sz w:val="24"/>
      <w:szCs w:val="24"/>
    </w:rPr>
  </w:style>
  <w:style w:type="paragraph" w:styleId="FootnoteText">
    <w:name w:val="footnote text"/>
    <w:basedOn w:val="Normal"/>
    <w:link w:val="FootnoteTextChar"/>
    <w:uiPriority w:val="99"/>
    <w:unhideWhenUsed/>
    <w:rsid w:val="00813BAE"/>
    <w:rPr>
      <w:sz w:val="20"/>
      <w:szCs w:val="20"/>
    </w:rPr>
  </w:style>
  <w:style w:type="character" w:customStyle="1" w:styleId="FootnoteTextChar">
    <w:name w:val="Footnote Text Char"/>
    <w:basedOn w:val="DefaultParagraphFont"/>
    <w:link w:val="FootnoteText"/>
    <w:uiPriority w:val="99"/>
    <w:rsid w:val="00813BAE"/>
    <w:rPr>
      <w:sz w:val="20"/>
      <w:szCs w:val="20"/>
    </w:rPr>
  </w:style>
  <w:style w:type="character" w:styleId="FootnoteReference">
    <w:name w:val="footnote reference"/>
    <w:basedOn w:val="DefaultParagraphFont"/>
    <w:uiPriority w:val="99"/>
    <w:semiHidden/>
    <w:unhideWhenUsed/>
    <w:rsid w:val="00813BAE"/>
    <w:rPr>
      <w:vertAlign w:val="superscript"/>
    </w:rPr>
  </w:style>
  <w:style w:type="character" w:styleId="Hyperlink">
    <w:name w:val="Hyperlink"/>
    <w:basedOn w:val="DefaultParagraphFont"/>
    <w:uiPriority w:val="99"/>
    <w:unhideWhenUsed/>
    <w:rsid w:val="00813BAE"/>
    <w:rPr>
      <w:color w:val="0000FF" w:themeColor="hyperlink"/>
      <w:u w:val="single"/>
    </w:rPr>
  </w:style>
  <w:style w:type="character" w:styleId="FollowedHyperlink">
    <w:name w:val="FollowedHyperlink"/>
    <w:basedOn w:val="DefaultParagraphFont"/>
    <w:uiPriority w:val="99"/>
    <w:semiHidden/>
    <w:unhideWhenUsed/>
    <w:rsid w:val="00813BAE"/>
    <w:rPr>
      <w:color w:val="800080" w:themeColor="followedHyperlink"/>
      <w:u w:val="single"/>
    </w:rPr>
  </w:style>
  <w:style w:type="character" w:styleId="UnresolvedMention">
    <w:name w:val="Unresolved Mention"/>
    <w:basedOn w:val="DefaultParagraphFont"/>
    <w:uiPriority w:val="99"/>
    <w:semiHidden/>
    <w:unhideWhenUsed/>
    <w:rsid w:val="00455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Apprenticeship.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09632-145F-41B7-9D16-68385494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OMB PPM - WF</cp:lastModifiedBy>
  <cp:revision>3</cp:revision>
  <cp:lastPrinted>2010-10-04T16:59:00Z</cp:lastPrinted>
  <dcterms:created xsi:type="dcterms:W3CDTF">2024-08-27T14:22:00Z</dcterms:created>
  <dcterms:modified xsi:type="dcterms:W3CDTF">2024-08-27T14:22:00Z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