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14:paraId="755ABA1D" w14:textId="5C3FDCA7">
      <w:pPr>
        <w:pStyle w:val="Heading2"/>
        <w:tabs>
          <w:tab w:val="left" w:pos="900"/>
        </w:tabs>
        <w:ind w:right="-180"/>
      </w:pPr>
      <w:r>
        <w:rPr>
          <w:sz w:val="28"/>
        </w:rPr>
        <w:t>(OMB Control Number: 1225-00</w:t>
      </w:r>
      <w:r w:rsidR="000D3C11">
        <w:rPr>
          <w:sz w:val="28"/>
        </w:rPr>
        <w:t>59</w:t>
      </w:r>
      <w:r>
        <w:rPr>
          <w:sz w:val="28"/>
        </w:rPr>
        <w:t>)</w:t>
      </w:r>
    </w:p>
    <w:p w:rsidR="008551CF" w:rsidRPr="009239AA" w:rsidP="00434E33" w14:paraId="34A2DFA6" w14:textId="0C14FDD2">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8551CF" w:rsidRPr="00E25303" w14:paraId="676AB98C" w14:textId="15613000">
      <w:r w:rsidRPr="008D79BD">
        <w:t>The name of the survey being collected is API</w:t>
      </w:r>
      <w:r w:rsidR="00885D25">
        <w:t xml:space="preserve"> </w:t>
      </w:r>
      <w:r w:rsidRPr="008D79BD">
        <w:t xml:space="preserve">Registration Questions.  </w:t>
      </w:r>
      <w:r w:rsidRPr="008D79BD" w:rsidR="00A87843">
        <w:t xml:space="preserve">Application Programming Interface version 4 (API) is DOL’s Enterprise API for </w:t>
      </w:r>
      <w:r w:rsidRPr="008D79BD">
        <w:t>providing Open Data to the public.</w:t>
      </w:r>
    </w:p>
    <w:p w:rsidR="00A87843" w14:paraId="1291940A" w14:textId="77777777"/>
    <w:p w:rsidR="00A87843" w14:paraId="065C9356" w14:textId="77777777"/>
    <w:p w:rsidR="008551CF" w14:paraId="045D0C53" w14:textId="77777777">
      <w:r>
        <w:rPr>
          <w:b/>
        </w:rPr>
        <w:t>PURPOSE</w:t>
      </w:r>
      <w:r w:rsidRPr="009239AA">
        <w:rPr>
          <w:b/>
        </w:rPr>
        <w:t xml:space="preserve">:  </w:t>
      </w:r>
    </w:p>
    <w:p w:rsidR="008551CF" w:rsidRPr="00E25303" w:rsidP="00A87843" w14:paraId="1A173351" w14:textId="708A4FD6">
      <w:pPr>
        <w:rPr>
          <w:b/>
        </w:rPr>
      </w:pPr>
      <w:r w:rsidRPr="008D79BD">
        <w:t>The purpose of asking self-assessed survey questions during the user account registration process</w:t>
      </w:r>
      <w:r w:rsidRPr="008D79BD" w:rsidR="00A87843">
        <w:t xml:space="preserve"> is to enable DOL project teams and offices to further iterate and improve the web experience.  DOL teams will gain </w:t>
      </w:r>
      <w:r w:rsidRPr="008D79BD">
        <w:t>insight into the skill</w:t>
      </w:r>
      <w:r w:rsidRPr="008D79BD" w:rsidR="0069087B">
        <w:t>s level, inten</w:t>
      </w:r>
      <w:r w:rsidRPr="008D79BD" w:rsidR="00A87843">
        <w:t>ded</w:t>
      </w:r>
      <w:r w:rsidRPr="008D79BD" w:rsidR="0069087B">
        <w:t xml:space="preserve"> use of DOL data, and </w:t>
      </w:r>
      <w:r w:rsidRPr="008D79BD" w:rsidR="00A87843">
        <w:t xml:space="preserve">awareness of </w:t>
      </w:r>
      <w:r w:rsidRPr="008D79BD" w:rsidR="0069087B">
        <w:t>analytical software expected to be used</w:t>
      </w:r>
      <w:r w:rsidRPr="008D79BD" w:rsidR="00A87843">
        <w:t xml:space="preserve"> by the data consumers</w:t>
      </w:r>
      <w:r w:rsidRPr="008D79BD" w:rsidR="0069087B">
        <w:t>.</w:t>
      </w:r>
      <w:r w:rsidRPr="008D79BD" w:rsidR="00A87843">
        <w:t xml:space="preserve">  This feedback aids the team to focus on creating more specific user guides, videos, and code snippets which directly benefit the API user population.</w:t>
      </w:r>
    </w:p>
    <w:p w:rsidR="008551CF" w:rsidP="00434E33" w14:paraId="07185896" w14:textId="77777777">
      <w:pPr>
        <w:pStyle w:val="Header"/>
        <w:tabs>
          <w:tab w:val="clear" w:pos="4320"/>
          <w:tab w:val="clear" w:pos="8640"/>
        </w:tabs>
        <w:rPr>
          <w:b/>
        </w:rPr>
      </w:pPr>
    </w:p>
    <w:p w:rsidR="008551CF" w:rsidP="00434E33" w14:paraId="4C0B21C6" w14:textId="77777777">
      <w:pPr>
        <w:pStyle w:val="Header"/>
        <w:tabs>
          <w:tab w:val="clear" w:pos="4320"/>
          <w:tab w:val="clear" w:pos="8640"/>
        </w:tabs>
        <w:rPr>
          <w:b/>
        </w:rPr>
      </w:pPr>
    </w:p>
    <w:p w:rsidR="008551CF" w:rsidRPr="00434E33" w:rsidP="00434E33" w14:paraId="621B7402" w14:textId="77777777">
      <w:pPr>
        <w:pStyle w:val="Header"/>
        <w:tabs>
          <w:tab w:val="clear" w:pos="4320"/>
          <w:tab w:val="clear" w:pos="8640"/>
        </w:tabs>
        <w:rPr>
          <w:i/>
        </w:rPr>
      </w:pPr>
      <w:r w:rsidRPr="00434E33">
        <w:rPr>
          <w:b/>
        </w:rPr>
        <w:t>DESCRIPTION OF RESPONDENTS</w:t>
      </w:r>
      <w:r>
        <w:t xml:space="preserve">: </w:t>
      </w:r>
    </w:p>
    <w:p w:rsidR="008551CF" w:rsidRPr="008D79BD" w14:paraId="523E4AB7" w14:textId="766672D0">
      <w:r w:rsidRPr="008D79BD">
        <w:t>Public and internal DOL users that desire to get the most out of the Open Data Portal will register to receive a KEY that gives the user access to DOL’s Open Data via Application Programming Interface (API).</w:t>
      </w:r>
    </w:p>
    <w:p w:rsidR="008551CF" w14:paraId="3AC52E17" w14:textId="77777777"/>
    <w:p w:rsidR="008551CF" w14:paraId="151134D1" w14:textId="77777777">
      <w:pPr>
        <w:rPr>
          <w:b/>
        </w:rPr>
      </w:pPr>
    </w:p>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 Customer Satisfaction Survey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RPr="00F06866" w:rsidP="0096108F" w14:paraId="74763552" w14:textId="41D1AA4A">
      <w:pPr>
        <w:pStyle w:val="BodyTextIndent"/>
        <w:tabs>
          <w:tab w:val="left" w:pos="360"/>
        </w:tabs>
        <w:ind w:left="0"/>
        <w:rPr>
          <w:bCs/>
          <w:sz w:val="24"/>
        </w:rPr>
      </w:pPr>
      <w:r>
        <w:rPr>
          <w:bCs/>
          <w:sz w:val="24"/>
        </w:rPr>
        <w:t>[</w:t>
      </w:r>
      <w:r w:rsidR="00962E75">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647186">
        <w:rPr>
          <w:bCs/>
          <w:sz w:val="24"/>
        </w:rPr>
        <w:t>[</w:t>
      </w:r>
      <w:r w:rsidRPr="008D79BD" w:rsidR="00A44699">
        <w:rPr>
          <w:bCs/>
          <w:sz w:val="24"/>
        </w:rPr>
        <w:t>X</w:t>
      </w:r>
      <w:r w:rsidRPr="00647186">
        <w:rPr>
          <w:bCs/>
          <w:sz w:val="24"/>
        </w:rPr>
        <w:t>]</w:t>
      </w:r>
      <w:r>
        <w:rPr>
          <w:bCs/>
          <w:sz w:val="24"/>
        </w:rPr>
        <w:t xml:space="preserve"> Other:</w:t>
      </w:r>
      <w:r w:rsidRPr="00F06866">
        <w:rPr>
          <w:bCs/>
          <w:sz w:val="24"/>
          <w:u w:val="single"/>
        </w:rPr>
        <w:t xml:space="preserve"> </w:t>
      </w:r>
      <w:r w:rsidR="00A74047">
        <w:rPr>
          <w:bCs/>
          <w:sz w:val="24"/>
          <w:u w:val="single"/>
        </w:rPr>
        <w:t>Data Retrieval Registration Questions</w:t>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48B84523">
      <w:r>
        <w:t>Name:</w:t>
      </w:r>
      <w:r w:rsidR="00647186">
        <w:tab/>
      </w:r>
      <w:r w:rsidRPr="008D79BD" w:rsidR="00A44699">
        <w:rPr>
          <w:u w:val="single"/>
        </w:rPr>
        <w:t>Keith Grabhorn</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P="00C86E91" w14:paraId="1595FAB5" w14:textId="5356AB35">
      <w:pPr>
        <w:pStyle w:val="ListParagraph"/>
        <w:numPr>
          <w:ilvl w:val="0"/>
          <w:numId w:val="18"/>
        </w:numPr>
      </w:pPr>
      <w:r>
        <w:t xml:space="preserve">Is personally identifiable information (PII) collected?  </w:t>
      </w:r>
      <w:r>
        <w:t>[ ]</w:t>
      </w:r>
      <w:r>
        <w:t xml:space="preserve"> Yes  [</w:t>
      </w:r>
      <w:r w:rsidRPr="008D79BD" w:rsidR="00A44699">
        <w:t>X</w:t>
      </w:r>
      <w:r>
        <w:t xml:space="preserve">]  No </w:t>
      </w:r>
    </w:p>
    <w:p w:rsidR="008551CF" w:rsidP="00C86E91" w14:paraId="35BFA950"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8551CF" w:rsidP="00C86E91" w14:paraId="14CF430F" w14:textId="40ED525C">
      <w:pPr>
        <w:pStyle w:val="ListParagraph"/>
        <w:numPr>
          <w:ilvl w:val="0"/>
          <w:numId w:val="18"/>
        </w:numPr>
      </w:pPr>
      <w:r>
        <w:t xml:space="preserve">If Applicable, has a System or Records Notice been published?  </w:t>
      </w:r>
      <w:r>
        <w:t>[  ]</w:t>
      </w:r>
      <w:r>
        <w:t xml:space="preserve"> Yes  [</w:t>
      </w:r>
      <w:r w:rsidRPr="008D79BD" w:rsidR="00A44699">
        <w:t>X</w:t>
      </w:r>
      <w:r>
        <w:t>] No</w:t>
      </w:r>
    </w:p>
    <w:p w:rsidR="008551CF" w:rsidRPr="00C86E91" w:rsidP="00C86E91" w14:paraId="6E4C6246" w14:textId="77777777">
      <w:pPr>
        <w:pStyle w:val="ListParagraph"/>
        <w:ind w:left="0"/>
        <w:rPr>
          <w:b/>
        </w:rPr>
      </w:pPr>
      <w:r>
        <w:rPr>
          <w:b/>
        </w:rPr>
        <w:t>Gifts or Payments:</w:t>
      </w:r>
    </w:p>
    <w:p w:rsidR="008551CF" w:rsidP="00C86E91" w14:paraId="036310BE" w14:textId="4681ED41">
      <w:r>
        <w:t xml:space="preserve">Is an incentive (e.g., money or reimbursement of expenses, token of appreciation) provided to participants?  </w:t>
      </w:r>
      <w:r>
        <w:t>[  ]</w:t>
      </w:r>
      <w:r>
        <w:t xml:space="preserve"> Yes [</w:t>
      </w:r>
      <w:r w:rsidRPr="008D79BD" w:rsidR="00A44699">
        <w:t>X</w:t>
      </w:r>
      <w:r>
        <w:t xml:space="preserve">] No  </w:t>
      </w:r>
    </w:p>
    <w:p w:rsidR="008551CF" w14:paraId="0A85FF80" w14:textId="77777777">
      <w:pPr>
        <w:rPr>
          <w:b/>
        </w:rPr>
      </w:pPr>
    </w:p>
    <w:p w:rsidR="008551CF" w14:paraId="51A78700" w14:textId="77777777">
      <w:pPr>
        <w:rPr>
          <w:b/>
        </w:rPr>
      </w:pPr>
    </w:p>
    <w:p w:rsidR="008551CF" w14:paraId="22F2D901" w14:textId="77777777">
      <w:pPr>
        <w:rPr>
          <w:b/>
        </w:rPr>
      </w:pP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71FAC69" w14:textId="77777777" w:rsidTr="002D0C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710" w:type="dxa"/>
          </w:tcPr>
          <w:p w:rsidR="008551CF" w:rsidRPr="002D0C7E" w:rsidP="00843796" w14:paraId="0CEE2C91" w14:textId="77777777">
            <w:pPr>
              <w:rPr>
                <w:b/>
              </w:rPr>
            </w:pPr>
            <w:r w:rsidRPr="002D0C7E">
              <w:rPr>
                <w:b/>
              </w:rPr>
              <w:t>Participation Time</w:t>
            </w:r>
          </w:p>
        </w:tc>
        <w:tc>
          <w:tcPr>
            <w:tcW w:w="1003" w:type="dxa"/>
          </w:tcPr>
          <w:p w:rsidR="008551CF" w:rsidRPr="002D0C7E" w:rsidP="00843796" w14:paraId="28307C5C" w14:textId="77777777">
            <w:pPr>
              <w:rPr>
                <w:b/>
              </w:rPr>
            </w:pPr>
            <w:r w:rsidRPr="002D0C7E">
              <w:rPr>
                <w:b/>
              </w:rPr>
              <w:t>Burden</w:t>
            </w:r>
          </w:p>
        </w:tc>
      </w:tr>
      <w:tr w14:paraId="7DC27B95" w14:textId="77777777" w:rsidTr="002D0C7E">
        <w:tblPrEx>
          <w:tblW w:w="9661" w:type="dxa"/>
          <w:tblLayout w:type="fixed"/>
          <w:tblLook w:val="01E0"/>
        </w:tblPrEx>
        <w:trPr>
          <w:trHeight w:val="274"/>
        </w:trPr>
        <w:tc>
          <w:tcPr>
            <w:tcW w:w="5418" w:type="dxa"/>
          </w:tcPr>
          <w:p w:rsidR="008551CF" w:rsidRPr="008D79BD" w:rsidP="00843796" w14:paraId="452633ED" w14:textId="204AB992">
            <w:r w:rsidRPr="008D79BD">
              <w:t>Unregistered External Users</w:t>
            </w:r>
          </w:p>
        </w:tc>
        <w:tc>
          <w:tcPr>
            <w:tcW w:w="1530" w:type="dxa"/>
          </w:tcPr>
          <w:p w:rsidR="008551CF" w:rsidRPr="008D79BD" w:rsidP="00843796" w14:paraId="65A2E7A2" w14:textId="4724CE36">
            <w:r w:rsidRPr="008D79BD">
              <w:t>1</w:t>
            </w:r>
            <w:r w:rsidRPr="008D79BD" w:rsidR="00A44FAB">
              <w:t>,</w:t>
            </w:r>
            <w:r w:rsidRPr="008D79BD">
              <w:t>000 on average per year</w:t>
            </w:r>
          </w:p>
        </w:tc>
        <w:tc>
          <w:tcPr>
            <w:tcW w:w="1710" w:type="dxa"/>
          </w:tcPr>
          <w:p w:rsidR="008551CF" w:rsidRPr="008D79BD" w:rsidP="00843796" w14:paraId="359D1834" w14:textId="43C6C355">
            <w:r w:rsidRPr="008D79BD">
              <w:t>Up to 9 minutes</w:t>
            </w:r>
          </w:p>
        </w:tc>
        <w:tc>
          <w:tcPr>
            <w:tcW w:w="1003" w:type="dxa"/>
          </w:tcPr>
          <w:p w:rsidR="008551CF" w:rsidRPr="008D79BD" w:rsidP="00843796" w14:paraId="66B66160" w14:textId="76A69DBC">
            <w:r w:rsidRPr="008D79BD">
              <w:t>150</w:t>
            </w:r>
            <w:r w:rsidRPr="008D79BD" w:rsidR="00A74047">
              <w:t xml:space="preserve"> hours</w:t>
            </w:r>
          </w:p>
        </w:tc>
      </w:tr>
      <w:tr w14:paraId="6273E05C" w14:textId="77777777" w:rsidTr="002D0C7E">
        <w:tblPrEx>
          <w:tblW w:w="9661" w:type="dxa"/>
          <w:tblLayout w:type="fixed"/>
          <w:tblLook w:val="01E0"/>
        </w:tblPrEx>
        <w:trPr>
          <w:trHeight w:val="274"/>
        </w:trPr>
        <w:tc>
          <w:tcPr>
            <w:tcW w:w="5418" w:type="dxa"/>
          </w:tcPr>
          <w:p w:rsidR="008551CF" w:rsidRPr="008D79BD" w:rsidP="00843796" w14:paraId="290C0FEC" w14:textId="587104C7">
            <w:r w:rsidRPr="008D79BD">
              <w:t>Unregistered Internal Users</w:t>
            </w:r>
          </w:p>
        </w:tc>
        <w:tc>
          <w:tcPr>
            <w:tcW w:w="1530" w:type="dxa"/>
          </w:tcPr>
          <w:p w:rsidR="008551CF" w:rsidRPr="008D79BD" w:rsidP="00843796" w14:paraId="4ECB8FE6" w14:textId="51FC7F43">
            <w:r w:rsidRPr="008D79BD">
              <w:t>100</w:t>
            </w:r>
            <w:r w:rsidRPr="008D79BD" w:rsidR="00A44699">
              <w:t xml:space="preserve"> expected first year</w:t>
            </w:r>
          </w:p>
        </w:tc>
        <w:tc>
          <w:tcPr>
            <w:tcW w:w="1710" w:type="dxa"/>
          </w:tcPr>
          <w:p w:rsidR="008551CF" w:rsidRPr="008D79BD" w:rsidP="00843796" w14:paraId="725C491D" w14:textId="41A81FB0">
            <w:r w:rsidRPr="008D79BD">
              <w:t>Up to 9 minutes</w:t>
            </w:r>
          </w:p>
        </w:tc>
        <w:tc>
          <w:tcPr>
            <w:tcW w:w="1003" w:type="dxa"/>
          </w:tcPr>
          <w:p w:rsidR="008551CF" w:rsidRPr="008D79BD" w:rsidP="00843796" w14:paraId="596DC037" w14:textId="3A71A959">
            <w:r w:rsidRPr="008D79BD">
              <w:t>15 hours</w:t>
            </w:r>
          </w:p>
        </w:tc>
      </w:tr>
      <w:tr w14:paraId="555EC5D4" w14:textId="77777777" w:rsidTr="002D0C7E">
        <w:tblPrEx>
          <w:tblW w:w="9661" w:type="dxa"/>
          <w:tblLayout w:type="fixed"/>
          <w:tblLook w:val="01E0"/>
        </w:tblPrEx>
        <w:trPr>
          <w:trHeight w:val="289"/>
        </w:trPr>
        <w:tc>
          <w:tcPr>
            <w:tcW w:w="5418" w:type="dxa"/>
          </w:tcPr>
          <w:p w:rsidR="008551CF" w:rsidRPr="002D0C7E" w:rsidP="00843796" w14:paraId="12731639" w14:textId="77777777">
            <w:pPr>
              <w:rPr>
                <w:b/>
              </w:rPr>
            </w:pPr>
            <w:r w:rsidRPr="002D0C7E">
              <w:rPr>
                <w:b/>
              </w:rPr>
              <w:t>Totals</w:t>
            </w:r>
          </w:p>
        </w:tc>
        <w:tc>
          <w:tcPr>
            <w:tcW w:w="1530" w:type="dxa"/>
          </w:tcPr>
          <w:p w:rsidR="008551CF" w:rsidRPr="008D79BD" w:rsidP="00843796" w14:paraId="6428324A" w14:textId="07B8B0F6">
            <w:pPr>
              <w:rPr>
                <w:bCs/>
              </w:rPr>
            </w:pPr>
            <w:r w:rsidRPr="008D79BD">
              <w:rPr>
                <w:bCs/>
              </w:rPr>
              <w:t>1</w:t>
            </w:r>
            <w:r w:rsidRPr="008D79BD" w:rsidR="00A44FAB">
              <w:rPr>
                <w:bCs/>
              </w:rPr>
              <w:t>,</w:t>
            </w:r>
            <w:r w:rsidRPr="008D79BD">
              <w:rPr>
                <w:bCs/>
              </w:rPr>
              <w:t>100</w:t>
            </w:r>
          </w:p>
        </w:tc>
        <w:tc>
          <w:tcPr>
            <w:tcW w:w="1710" w:type="dxa"/>
          </w:tcPr>
          <w:p w:rsidR="008551CF" w:rsidRPr="008D79BD" w:rsidP="00843796" w14:paraId="751E39D0" w14:textId="6B07C44A">
            <w:pPr>
              <w:rPr>
                <w:bCs/>
              </w:rPr>
            </w:pPr>
            <w:r w:rsidRPr="008D79BD">
              <w:rPr>
                <w:bCs/>
              </w:rPr>
              <w:t>Up to 9 minutes</w:t>
            </w:r>
          </w:p>
        </w:tc>
        <w:tc>
          <w:tcPr>
            <w:tcW w:w="1003" w:type="dxa"/>
          </w:tcPr>
          <w:p w:rsidR="008551CF" w:rsidRPr="008D79BD" w:rsidP="00843796" w14:paraId="239CE736" w14:textId="6B78A26D">
            <w:pPr>
              <w:rPr>
                <w:bCs/>
              </w:rPr>
            </w:pPr>
            <w:r w:rsidRPr="008D79BD">
              <w:rPr>
                <w:bCs/>
              </w:rPr>
              <w:t>165 hours</w:t>
            </w:r>
          </w:p>
        </w:tc>
      </w:tr>
    </w:tbl>
    <w:p w:rsidR="008551CF" w:rsidP="00F3170F" w14:paraId="2FD82D3C" w14:textId="77777777"/>
    <w:p w:rsidR="008551CF" w:rsidP="00F3170F" w14:paraId="134C1AC3" w14:textId="77777777"/>
    <w:p w:rsidR="008551CF" w14:paraId="69AB54A6" w14:textId="60412894">
      <w:pPr>
        <w:rPr>
          <w:b/>
        </w:rPr>
      </w:pPr>
      <w:r>
        <w:rPr>
          <w:b/>
        </w:rPr>
        <w:t xml:space="preserve">FEDERAL COST:  </w:t>
      </w:r>
      <w:r>
        <w:t xml:space="preserve">The estimated annual cost to the Federal government is </w:t>
      </w:r>
      <w:r w:rsidRPr="008D79BD" w:rsidR="00A74047">
        <w:t>$</w:t>
      </w:r>
      <w:r w:rsidRPr="008D79BD" w:rsidR="00A44699">
        <w:t>15</w:t>
      </w:r>
      <w:r w:rsidRPr="008D79BD" w:rsidR="00A74047">
        <w:t>,000 annually</w:t>
      </w:r>
      <w:r w:rsidR="00622EB4">
        <w:t>.</w:t>
      </w:r>
    </w:p>
    <w:p w:rsidR="008551CF" w14:paraId="6CDB4BC7" w14:textId="77777777">
      <w:pPr>
        <w:rPr>
          <w:b/>
          <w:bCs/>
          <w:u w:val="single"/>
        </w:rPr>
      </w:pPr>
    </w:p>
    <w:p w:rsidR="008551CF" w:rsidP="00F06866" w14:paraId="33F70B94"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4DB89378">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r>
      <w:r>
        <w:tab/>
      </w:r>
      <w:r>
        <w:tab/>
      </w:r>
      <w:r>
        <w:tab/>
      </w:r>
      <w:r>
        <w:tab/>
      </w:r>
      <w:r>
        <w:tab/>
      </w:r>
      <w:r>
        <w:tab/>
      </w:r>
      <w:r>
        <w:tab/>
      </w:r>
      <w:r>
        <w:tab/>
      </w:r>
      <w:r>
        <w:tab/>
      </w:r>
      <w:r>
        <w:tab/>
      </w:r>
      <w:r>
        <w:t>[ ]</w:t>
      </w:r>
      <w:r>
        <w:t xml:space="preserve"> Yes</w:t>
      </w:r>
      <w:r>
        <w:tab/>
        <w:t>[</w:t>
      </w:r>
      <w:r w:rsidRPr="008D79BD" w:rsidR="00F30C3B">
        <w:t>X</w:t>
      </w:r>
      <w:r>
        <w:t>] No</w:t>
      </w:r>
    </w:p>
    <w:p w:rsidR="008551CF" w:rsidP="00636621" w14:paraId="40D13A3B" w14:textId="77777777">
      <w:pPr>
        <w:pStyle w:val="ListParagraph"/>
      </w:pPr>
    </w:p>
    <w:p w:rsidR="008551CF" w:rsidRPr="009516CB" w:rsidP="00A403BB" w14:paraId="484470E6" w14:textId="508CA389">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r w:rsidRPr="009516CB">
        <w:t>?</w:t>
      </w:r>
      <w:r w:rsidRPr="008D79BD" w:rsidR="00F30C3B">
        <w:t xml:space="preserve">  Existing API users of </w:t>
      </w:r>
      <w:r w:rsidRPr="008D79BD" w:rsidR="000A5815">
        <w:t xml:space="preserve">DOL’s </w:t>
      </w:r>
      <w:r w:rsidRPr="008D79BD" w:rsidR="00F30C3B">
        <w:t xml:space="preserve">public facing </w:t>
      </w:r>
      <w:r w:rsidRPr="008D79BD" w:rsidR="000A5815">
        <w:t xml:space="preserve">legacy </w:t>
      </w:r>
      <w:r w:rsidRPr="008D79BD" w:rsidR="00F30C3B">
        <w:t>versions will be redirected to the APIv4 web app</w:t>
      </w:r>
      <w:r w:rsidRPr="008D79BD" w:rsidR="000A5815">
        <w:t>lication</w:t>
      </w:r>
      <w:r w:rsidRPr="008D79BD" w:rsidR="00F30C3B">
        <w:t>.  Existing legacy API users will be email</w:t>
      </w:r>
      <w:r w:rsidRPr="008D79BD" w:rsidR="000A5815">
        <w:t xml:space="preserve"> notified about the new APIv4 service.  OPA and other DOL communication will be broadcasted to the news press.  Each of these outreaches will result in users coming to APIv4 and completing the user account registration process.</w:t>
      </w:r>
    </w:p>
    <w:p w:rsidR="008551CF" w:rsidRPr="009516CB" w:rsidP="00A403BB" w14:paraId="04AC0345" w14:textId="77777777"/>
    <w:p w:rsidR="008551CF" w:rsidP="00A403BB" w14:paraId="56062E21" w14:textId="77777777"/>
    <w:p w:rsidR="008551CF" w:rsidP="00A403BB" w14:paraId="46248D71" w14:textId="77777777"/>
    <w:p w:rsidR="008551CF" w:rsidP="00A403BB" w14:paraId="0352FFA5" w14:textId="77777777"/>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8551CF" w:rsidP="001B0AAA" w14:paraId="07F4D112" w14:textId="1C8F91C6">
      <w:pPr>
        <w:ind w:left="720"/>
      </w:pPr>
      <w:r>
        <w:t>[</w:t>
      </w:r>
      <w:r w:rsidRPr="008D79BD" w:rsidR="000A5815">
        <w:t>X</w:t>
      </w:r>
      <w:r>
        <w:t xml:space="preserve">] Web-based or other forms of </w:t>
      </w:r>
      <w:r>
        <w:t>Social Media</w:t>
      </w:r>
      <w:r>
        <w:t xml:space="preserve"> </w:t>
      </w:r>
    </w:p>
    <w:p w:rsidR="008551CF" w:rsidP="001B0AAA" w14:paraId="56054A52" w14:textId="77777777">
      <w:pPr>
        <w:ind w:left="720"/>
      </w:pPr>
      <w:r>
        <w:t>[  ]</w:t>
      </w:r>
      <w:r>
        <w:t xml:space="preserve"> Telephone</w:t>
      </w:r>
      <w:r>
        <w:tab/>
      </w:r>
    </w:p>
    <w:p w:rsidR="008551CF" w:rsidP="001B0AAA" w14:paraId="24012121" w14:textId="77777777">
      <w:pPr>
        <w:ind w:left="720"/>
      </w:pPr>
      <w:r>
        <w:t>[  ]</w:t>
      </w:r>
      <w:r>
        <w:t xml:space="preserve"> In-person</w:t>
      </w:r>
      <w:r>
        <w:tab/>
      </w:r>
    </w:p>
    <w:p w:rsidR="008551CF" w:rsidP="001B0AAA" w14:paraId="5A60B3B2" w14:textId="77777777">
      <w:pPr>
        <w:ind w:left="720"/>
      </w:pPr>
      <w:r>
        <w:t>[  ]</w:t>
      </w:r>
      <w:r>
        <w:t xml:space="preserve"> Mail </w:t>
      </w:r>
    </w:p>
    <w:p w:rsidR="008551CF" w:rsidP="001B0AAA" w14:paraId="4ADAA328" w14:textId="77777777">
      <w:pPr>
        <w:ind w:left="720"/>
      </w:pPr>
      <w:r>
        <w:t>[  ]</w:t>
      </w:r>
      <w:r>
        <w:t xml:space="preserve"> Other, Explain</w:t>
      </w:r>
    </w:p>
    <w:p w:rsidR="008551CF" w:rsidP="00F24CFC" w14:paraId="40B21A29" w14:textId="60B39D2C">
      <w:pPr>
        <w:pStyle w:val="ListParagraph"/>
        <w:numPr>
          <w:ilvl w:val="0"/>
          <w:numId w:val="17"/>
        </w:numPr>
      </w:pPr>
      <w:r>
        <w:t xml:space="preserve">Will interviewers or facilitators be used?  </w:t>
      </w:r>
      <w:r>
        <w:t>[  ]</w:t>
      </w:r>
      <w:r>
        <w:t xml:space="preserve"> Yes [</w:t>
      </w:r>
      <w:r w:rsidRPr="008D79BD" w:rsidR="000A5815">
        <w:t>X</w:t>
      </w:r>
      <w:r>
        <w:t>] No</w:t>
      </w:r>
    </w:p>
    <w:p w:rsidR="008551CF" w:rsidP="00F24CFC" w14:paraId="0BA26E90" w14:textId="77777777">
      <w:pPr>
        <w:pStyle w:val="ListParagraph"/>
        <w:ind w:left="360"/>
      </w:pPr>
      <w:r>
        <w:t xml:space="preserve"> </w:t>
      </w:r>
    </w:p>
    <w:p w:rsidR="008551CF" w:rsidRPr="00F24CFC" w:rsidP="0024521E" w14:paraId="717851B7" w14:textId="77777777">
      <w:pPr>
        <w:rPr>
          <w:b/>
        </w:rPr>
      </w:pPr>
      <w:r w:rsidRPr="00F24CFC">
        <w:rPr>
          <w:b/>
        </w:rPr>
        <w:t>Please make sure that all instruments, instructions, and scripts are submitted with the request.</w:t>
      </w:r>
    </w:p>
    <w:p w:rsidR="008551CF" w:rsidP="00F24CFC" w14:paraId="2FE3DDA8"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8551CF" w:rsidP="00F24CFC" w14:paraId="53BB3964" w14:textId="77777777">
      <w:pPr>
        <w:rPr>
          <w:b/>
        </w:rPr>
      </w:pPr>
    </w:p>
    <w:p w:rsidR="008551CF" w:rsidP="00F24CFC" w14:paraId="5095967B" w14:textId="7F2025C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77777777">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458FC1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22522346">
    <w:abstractNumId w:val="10"/>
  </w:num>
  <w:num w:numId="2" w16cid:durableId="392655556">
    <w:abstractNumId w:val="16"/>
  </w:num>
  <w:num w:numId="3" w16cid:durableId="1873421132">
    <w:abstractNumId w:val="15"/>
  </w:num>
  <w:num w:numId="4" w16cid:durableId="759522769">
    <w:abstractNumId w:val="17"/>
  </w:num>
  <w:num w:numId="5" w16cid:durableId="265768504">
    <w:abstractNumId w:val="3"/>
  </w:num>
  <w:num w:numId="6" w16cid:durableId="976688632">
    <w:abstractNumId w:val="1"/>
  </w:num>
  <w:num w:numId="7" w16cid:durableId="42754696">
    <w:abstractNumId w:val="8"/>
  </w:num>
  <w:num w:numId="8" w16cid:durableId="610166904">
    <w:abstractNumId w:val="13"/>
  </w:num>
  <w:num w:numId="9" w16cid:durableId="1617836023">
    <w:abstractNumId w:val="9"/>
  </w:num>
  <w:num w:numId="10" w16cid:durableId="863441087">
    <w:abstractNumId w:val="2"/>
  </w:num>
  <w:num w:numId="11" w16cid:durableId="649134572">
    <w:abstractNumId w:val="6"/>
  </w:num>
  <w:num w:numId="12" w16cid:durableId="186456186">
    <w:abstractNumId w:val="7"/>
  </w:num>
  <w:num w:numId="13" w16cid:durableId="2075546245">
    <w:abstractNumId w:val="0"/>
  </w:num>
  <w:num w:numId="14" w16cid:durableId="933706021">
    <w:abstractNumId w:val="14"/>
  </w:num>
  <w:num w:numId="15" w16cid:durableId="776220615">
    <w:abstractNumId w:val="12"/>
  </w:num>
  <w:num w:numId="16" w16cid:durableId="876086855">
    <w:abstractNumId w:val="11"/>
  </w:num>
  <w:num w:numId="17" w16cid:durableId="1440954583">
    <w:abstractNumId w:val="4"/>
  </w:num>
  <w:num w:numId="18" w16cid:durableId="500510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6C36"/>
    <w:rsid w:val="00047A64"/>
    <w:rsid w:val="00067329"/>
    <w:rsid w:val="000A5815"/>
    <w:rsid w:val="000B2838"/>
    <w:rsid w:val="000D3C11"/>
    <w:rsid w:val="000D44CA"/>
    <w:rsid w:val="000E200B"/>
    <w:rsid w:val="000F68BE"/>
    <w:rsid w:val="00126D39"/>
    <w:rsid w:val="001927A4"/>
    <w:rsid w:val="00194AC6"/>
    <w:rsid w:val="001959F0"/>
    <w:rsid w:val="00197A2D"/>
    <w:rsid w:val="001A1F7E"/>
    <w:rsid w:val="001A23B0"/>
    <w:rsid w:val="001A25CC"/>
    <w:rsid w:val="001B0AAA"/>
    <w:rsid w:val="001C39F7"/>
    <w:rsid w:val="001D7812"/>
    <w:rsid w:val="00203C52"/>
    <w:rsid w:val="00216944"/>
    <w:rsid w:val="00237B48"/>
    <w:rsid w:val="0024521E"/>
    <w:rsid w:val="00263C3D"/>
    <w:rsid w:val="00274D0B"/>
    <w:rsid w:val="002B3C95"/>
    <w:rsid w:val="002D0B92"/>
    <w:rsid w:val="002D0C7E"/>
    <w:rsid w:val="002F4E2A"/>
    <w:rsid w:val="003D5BBE"/>
    <w:rsid w:val="003E3C61"/>
    <w:rsid w:val="003F1C5B"/>
    <w:rsid w:val="00434E33"/>
    <w:rsid w:val="00441434"/>
    <w:rsid w:val="00441493"/>
    <w:rsid w:val="0045264C"/>
    <w:rsid w:val="0047057C"/>
    <w:rsid w:val="004876EC"/>
    <w:rsid w:val="004A26B0"/>
    <w:rsid w:val="004D6E14"/>
    <w:rsid w:val="005009B0"/>
    <w:rsid w:val="00526137"/>
    <w:rsid w:val="00533234"/>
    <w:rsid w:val="00591A35"/>
    <w:rsid w:val="005A1006"/>
    <w:rsid w:val="005E714A"/>
    <w:rsid w:val="006140A0"/>
    <w:rsid w:val="00622EB4"/>
    <w:rsid w:val="00636621"/>
    <w:rsid w:val="00642B49"/>
    <w:rsid w:val="00647186"/>
    <w:rsid w:val="006832D9"/>
    <w:rsid w:val="0069087B"/>
    <w:rsid w:val="0069403B"/>
    <w:rsid w:val="006B08FE"/>
    <w:rsid w:val="006F3DDE"/>
    <w:rsid w:val="00704678"/>
    <w:rsid w:val="007425E7"/>
    <w:rsid w:val="00802607"/>
    <w:rsid w:val="008101A5"/>
    <w:rsid w:val="00822664"/>
    <w:rsid w:val="00843796"/>
    <w:rsid w:val="008551CF"/>
    <w:rsid w:val="00885D25"/>
    <w:rsid w:val="00895229"/>
    <w:rsid w:val="008D79BD"/>
    <w:rsid w:val="008F0203"/>
    <w:rsid w:val="008F50D4"/>
    <w:rsid w:val="009239AA"/>
    <w:rsid w:val="00935ADA"/>
    <w:rsid w:val="00946B6C"/>
    <w:rsid w:val="009516CB"/>
    <w:rsid w:val="00955A71"/>
    <w:rsid w:val="0096108F"/>
    <w:rsid w:val="00962E75"/>
    <w:rsid w:val="009714B2"/>
    <w:rsid w:val="009C13B9"/>
    <w:rsid w:val="009D01A2"/>
    <w:rsid w:val="009F5923"/>
    <w:rsid w:val="00A403BB"/>
    <w:rsid w:val="00A44699"/>
    <w:rsid w:val="00A44FAB"/>
    <w:rsid w:val="00A674DF"/>
    <w:rsid w:val="00A74047"/>
    <w:rsid w:val="00A82155"/>
    <w:rsid w:val="00A83AA6"/>
    <w:rsid w:val="00A87843"/>
    <w:rsid w:val="00AB7080"/>
    <w:rsid w:val="00AE1809"/>
    <w:rsid w:val="00B1164B"/>
    <w:rsid w:val="00B80D76"/>
    <w:rsid w:val="00BA2105"/>
    <w:rsid w:val="00BA7E06"/>
    <w:rsid w:val="00BB2FF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097B"/>
    <w:rsid w:val="00DB59D0"/>
    <w:rsid w:val="00DC33D3"/>
    <w:rsid w:val="00E25303"/>
    <w:rsid w:val="00E26329"/>
    <w:rsid w:val="00E40B50"/>
    <w:rsid w:val="00E50293"/>
    <w:rsid w:val="00E53B79"/>
    <w:rsid w:val="00E65FFC"/>
    <w:rsid w:val="00E80951"/>
    <w:rsid w:val="00E854FE"/>
    <w:rsid w:val="00E86CC6"/>
    <w:rsid w:val="00EB56B3"/>
    <w:rsid w:val="00ED6492"/>
    <w:rsid w:val="00EF2095"/>
    <w:rsid w:val="00F06866"/>
    <w:rsid w:val="00F1497D"/>
    <w:rsid w:val="00F15956"/>
    <w:rsid w:val="00F24CFC"/>
    <w:rsid w:val="00F263C3"/>
    <w:rsid w:val="00F30C3B"/>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E253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7CE92407669C4189377C1C9424CC24" ma:contentTypeVersion="11" ma:contentTypeDescription="Create a new document." ma:contentTypeScope="" ma:versionID="cd518b6f64524ceca022e212e0249b1f">
  <xsd:schema xmlns:xsd="http://www.w3.org/2001/XMLSchema" xmlns:xs="http://www.w3.org/2001/XMLSchema" xmlns:p="http://schemas.microsoft.com/office/2006/metadata/properties" xmlns:ns2="9aac7806-a7c9-4edb-ad0d-2723a1478528" xmlns:ns3="be44ca6b-052b-4091-8d29-af2ca8ebd574" targetNamespace="http://schemas.microsoft.com/office/2006/metadata/properties" ma:root="true" ma:fieldsID="bb8c7f76e9c0012bd83de8180f6c6508" ns2:_="" ns3:_="">
    <xsd:import namespace="9aac7806-a7c9-4edb-ad0d-2723a1478528"/>
    <xsd:import namespace="be44ca6b-052b-4091-8d29-af2ca8ebd5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c7806-a7c9-4edb-ad0d-2723a1478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4ca6b-052b-4091-8d29-af2ca8ebd57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6B919-83AB-4166-9002-18CABF3A0F12}">
  <ds:schemaRefs>
    <ds:schemaRef ds:uri="http://schemas.microsoft.com/sharepoint/v3/contenttype/forms"/>
  </ds:schemaRefs>
</ds:datastoreItem>
</file>

<file path=customXml/itemProps2.xml><?xml version="1.0" encoding="utf-8"?>
<ds:datastoreItem xmlns:ds="http://schemas.openxmlformats.org/officeDocument/2006/customXml" ds:itemID="{3974098A-8D8A-46D2-A9FF-FAA22CF0D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c7806-a7c9-4edb-ad0d-2723a1478528"/>
    <ds:schemaRef ds:uri="be44ca6b-052b-4091-8d29-af2ca8ebd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Vadukumcherry, Wilson - OASAM OCIO</cp:lastModifiedBy>
  <cp:revision>19</cp:revision>
  <cp:lastPrinted>2010-10-04T16:59:00Z</cp:lastPrinted>
  <dcterms:created xsi:type="dcterms:W3CDTF">2023-11-02T02:45:00Z</dcterms:created>
  <dcterms:modified xsi:type="dcterms:W3CDTF">2023-11-03T15:53:00Z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