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250CED" w:rsidP="00DC5FE0" w14:paraId="4805E175" w14:textId="6D8832AF">
      <w:pPr>
        <w:suppressAutoHyphens/>
        <w:jc w:val="center"/>
        <w:rPr>
          <w:rFonts w:ascii="Arial" w:hAnsi="Arial" w:cs="Arial"/>
          <w:b/>
          <w:sz w:val="22"/>
          <w:szCs w:val="22"/>
        </w:rPr>
      </w:pPr>
      <w:r w:rsidRPr="00250CED">
        <w:rPr>
          <w:rFonts w:ascii="Arial" w:hAnsi="Arial" w:cs="Arial"/>
          <w:b/>
          <w:sz w:val="22"/>
          <w:szCs w:val="22"/>
        </w:rPr>
        <w:t>DEPARTMENT OF THE TREASURY</w:t>
      </w:r>
      <w:r w:rsidRPr="00250CED" w:rsidR="00D73D2D">
        <w:rPr>
          <w:rFonts w:ascii="Arial" w:hAnsi="Arial" w:cs="Arial"/>
          <w:b/>
          <w:sz w:val="22"/>
          <w:szCs w:val="22"/>
        </w:rPr>
        <w:t xml:space="preserve"> </w:t>
      </w:r>
    </w:p>
    <w:p w:rsidR="00AF1157" w:rsidRPr="00250CED" w:rsidP="00DC5FE0" w14:paraId="24A733E0" w14:textId="77777777">
      <w:pPr>
        <w:suppressAutoHyphens/>
        <w:jc w:val="center"/>
        <w:rPr>
          <w:rFonts w:ascii="Arial" w:hAnsi="Arial" w:cs="Arial"/>
          <w:b/>
          <w:sz w:val="22"/>
          <w:szCs w:val="22"/>
        </w:rPr>
      </w:pPr>
    </w:p>
    <w:p w:rsidR="00AF1157" w:rsidRPr="00250CED" w:rsidP="00DC5FE0" w14:paraId="3D7DE135" w14:textId="77777777">
      <w:pPr>
        <w:suppressAutoHyphens/>
        <w:jc w:val="center"/>
        <w:rPr>
          <w:rFonts w:ascii="Arial" w:hAnsi="Arial" w:cs="Arial"/>
          <w:b/>
          <w:sz w:val="22"/>
          <w:szCs w:val="22"/>
        </w:rPr>
      </w:pPr>
      <w:r w:rsidRPr="00250CED">
        <w:rPr>
          <w:rFonts w:ascii="Arial" w:hAnsi="Arial" w:cs="Arial"/>
          <w:b/>
          <w:sz w:val="22"/>
          <w:szCs w:val="22"/>
        </w:rPr>
        <w:t xml:space="preserve">ALCOHOL </w:t>
      </w:r>
      <w:r w:rsidRPr="00250CED" w:rsidR="00D004D6">
        <w:rPr>
          <w:rFonts w:ascii="Arial" w:hAnsi="Arial" w:cs="Arial"/>
          <w:b/>
          <w:sz w:val="22"/>
          <w:szCs w:val="22"/>
        </w:rPr>
        <w:t xml:space="preserve">AND </w:t>
      </w:r>
      <w:r w:rsidRPr="00250CED">
        <w:rPr>
          <w:rFonts w:ascii="Arial" w:hAnsi="Arial" w:cs="Arial"/>
          <w:b/>
          <w:sz w:val="22"/>
          <w:szCs w:val="22"/>
        </w:rPr>
        <w:t>TOBACCO TAX AND TRADE BUREAU</w:t>
      </w:r>
      <w:r w:rsidRPr="00250CED" w:rsidR="00D73D2D">
        <w:rPr>
          <w:rFonts w:ascii="Arial" w:hAnsi="Arial" w:cs="Arial"/>
          <w:b/>
          <w:sz w:val="22"/>
          <w:szCs w:val="22"/>
        </w:rPr>
        <w:t xml:space="preserve"> </w:t>
      </w:r>
    </w:p>
    <w:p w:rsidR="00AF1157" w:rsidRPr="00250CED" w:rsidP="00DC5FE0" w14:paraId="21357703" w14:textId="77777777">
      <w:pPr>
        <w:suppressAutoHyphens/>
        <w:jc w:val="center"/>
        <w:rPr>
          <w:rFonts w:ascii="Arial" w:hAnsi="Arial" w:cs="Arial"/>
          <w:b/>
          <w:sz w:val="28"/>
          <w:szCs w:val="28"/>
        </w:rPr>
      </w:pPr>
    </w:p>
    <w:p w:rsidR="00AF1157" w:rsidRPr="00250CED" w:rsidP="00DC5FE0" w14:paraId="1B236FE1" w14:textId="77777777">
      <w:pPr>
        <w:suppressAutoHyphens/>
        <w:jc w:val="center"/>
        <w:rPr>
          <w:rFonts w:ascii="Arial" w:hAnsi="Arial" w:cs="Arial"/>
          <w:b/>
          <w:sz w:val="22"/>
          <w:szCs w:val="22"/>
        </w:rPr>
      </w:pPr>
      <w:r w:rsidRPr="00250CED">
        <w:rPr>
          <w:rFonts w:ascii="Arial" w:hAnsi="Arial" w:cs="Arial"/>
          <w:b/>
          <w:sz w:val="22"/>
          <w:szCs w:val="22"/>
        </w:rPr>
        <w:t xml:space="preserve">Supporting Statement </w:t>
      </w:r>
      <w:r w:rsidRPr="00250CED" w:rsidR="00D73D2D">
        <w:rPr>
          <w:rFonts w:ascii="Arial" w:hAnsi="Arial" w:cs="Arial"/>
          <w:b/>
          <w:sz w:val="22"/>
          <w:szCs w:val="22"/>
        </w:rPr>
        <w:t>––</w:t>
      </w:r>
      <w:r w:rsidRPr="00250CED">
        <w:rPr>
          <w:rFonts w:ascii="Arial" w:hAnsi="Arial" w:cs="Arial"/>
          <w:b/>
          <w:sz w:val="22"/>
          <w:szCs w:val="22"/>
        </w:rPr>
        <w:t xml:space="preserve"> Information Collection Request</w:t>
      </w:r>
      <w:r w:rsidRPr="00250CED" w:rsidR="00D73D2D">
        <w:rPr>
          <w:rFonts w:ascii="Arial" w:hAnsi="Arial" w:cs="Arial"/>
          <w:b/>
          <w:sz w:val="22"/>
          <w:szCs w:val="22"/>
        </w:rPr>
        <w:t xml:space="preserve"> </w:t>
      </w:r>
    </w:p>
    <w:p w:rsidR="00AF1157" w:rsidRPr="00250CED" w:rsidP="00DC5FE0" w14:paraId="3987D0A6" w14:textId="77777777">
      <w:pPr>
        <w:suppressAutoHyphens/>
        <w:jc w:val="center"/>
        <w:rPr>
          <w:rFonts w:ascii="Arial" w:hAnsi="Arial" w:cs="Arial"/>
          <w:b/>
          <w:sz w:val="28"/>
          <w:szCs w:val="28"/>
        </w:rPr>
      </w:pPr>
    </w:p>
    <w:p w:rsidR="00AF1157" w:rsidRPr="00250CED" w:rsidP="00DC5FE0" w14:paraId="2A5C35D7" w14:textId="02DCF093">
      <w:pPr>
        <w:suppressAutoHyphens/>
        <w:jc w:val="center"/>
        <w:rPr>
          <w:rFonts w:ascii="Arial" w:hAnsi="Arial" w:cs="Arial"/>
          <w:b/>
          <w:sz w:val="22"/>
          <w:szCs w:val="22"/>
          <w:u w:val="single"/>
        </w:rPr>
      </w:pPr>
      <w:r w:rsidRPr="00250CED">
        <w:rPr>
          <w:rFonts w:ascii="Arial" w:hAnsi="Arial" w:cs="Arial"/>
          <w:b/>
          <w:sz w:val="22"/>
          <w:szCs w:val="22"/>
          <w:u w:val="single"/>
        </w:rPr>
        <w:t>OMB Control Number 1513</w:t>
      </w:r>
      <w:r w:rsidRPr="00250CED" w:rsidR="00D73D2D">
        <w:rPr>
          <w:rFonts w:ascii="Arial" w:hAnsi="Arial" w:cs="Arial"/>
          <w:b/>
          <w:sz w:val="22"/>
          <w:szCs w:val="22"/>
          <w:u w:val="single"/>
        </w:rPr>
        <w:t>–</w:t>
      </w:r>
      <w:r w:rsidRPr="00250CED" w:rsidR="00880997">
        <w:rPr>
          <w:rFonts w:ascii="Arial" w:hAnsi="Arial" w:cs="Arial"/>
          <w:b/>
          <w:sz w:val="22"/>
          <w:szCs w:val="22"/>
          <w:u w:val="single"/>
        </w:rPr>
        <w:t>0115</w:t>
      </w:r>
      <w:r w:rsidRPr="00250CED" w:rsidR="00987432">
        <w:rPr>
          <w:rFonts w:ascii="Arial" w:hAnsi="Arial" w:cs="Arial"/>
          <w:b/>
          <w:sz w:val="22"/>
          <w:szCs w:val="22"/>
          <w:u w:val="single"/>
        </w:rPr>
        <w:t xml:space="preserve"> </w:t>
      </w:r>
    </w:p>
    <w:p w:rsidR="00AF1157" w:rsidRPr="00250CED" w:rsidP="00AE5E7B" w14:paraId="2E8A4229" w14:textId="77777777">
      <w:pPr>
        <w:suppressAutoHyphens/>
        <w:jc w:val="center"/>
        <w:rPr>
          <w:rFonts w:ascii="Arial" w:hAnsi="Arial" w:cs="Arial"/>
          <w:b/>
          <w:sz w:val="28"/>
          <w:szCs w:val="28"/>
        </w:rPr>
      </w:pPr>
    </w:p>
    <w:p w:rsidR="009A6532" w:rsidRPr="00250CED" w:rsidP="00AE5E7B" w14:paraId="0124F19E" w14:textId="2F2FDB02">
      <w:pPr>
        <w:jc w:val="center"/>
        <w:rPr>
          <w:rFonts w:ascii="Arial" w:hAnsi="Arial" w:cs="Arial"/>
          <w:b/>
          <w:sz w:val="22"/>
          <w:szCs w:val="22"/>
        </w:rPr>
      </w:pPr>
      <w:r w:rsidRPr="00250CED">
        <w:rPr>
          <w:rFonts w:ascii="Arial" w:hAnsi="Arial" w:cs="Arial"/>
          <w:b/>
          <w:sz w:val="22"/>
          <w:szCs w:val="22"/>
        </w:rPr>
        <w:t>Usual and Customary Business Records Relating to Wine, TTB REC 5120/1.</w:t>
      </w:r>
      <w:r w:rsidR="00A43D41">
        <w:rPr>
          <w:rFonts w:ascii="Arial" w:hAnsi="Arial" w:cs="Arial"/>
          <w:b/>
          <w:sz w:val="22"/>
          <w:szCs w:val="22"/>
        </w:rPr>
        <w:t xml:space="preserve"> </w:t>
      </w:r>
    </w:p>
    <w:p w:rsidR="00AF1157" w:rsidRPr="00250CED" w:rsidP="00DC5FE0" w14:paraId="63D1745A" w14:textId="0B43645A">
      <w:pPr>
        <w:suppressAutoHyphens/>
        <w:rPr>
          <w:rFonts w:ascii="Arial" w:hAnsi="Arial" w:cs="Arial"/>
          <w:sz w:val="22"/>
          <w:szCs w:val="22"/>
        </w:rPr>
      </w:pPr>
    </w:p>
    <w:p w:rsidR="00250CED" w:rsidRPr="00250CED" w:rsidP="00250CED" w14:paraId="17285FA2" w14:textId="77777777">
      <w:pPr>
        <w:suppressAutoHyphens/>
        <w:rPr>
          <w:rFonts w:ascii="Arial" w:hAnsi="Arial" w:cs="Arial"/>
          <w:sz w:val="22"/>
          <w:szCs w:val="22"/>
        </w:rPr>
      </w:pPr>
    </w:p>
    <w:p w:rsidR="00250CED" w:rsidRPr="00250CED" w:rsidP="00250CED" w14:paraId="02E979CF" w14:textId="77777777">
      <w:pPr>
        <w:rPr>
          <w:rFonts w:ascii="Arial" w:hAnsi="Arial" w:cs="Arial"/>
          <w:b/>
          <w:sz w:val="22"/>
          <w:szCs w:val="22"/>
          <w:u w:val="single"/>
        </w:rPr>
      </w:pPr>
      <w:r w:rsidRPr="00250CED">
        <w:rPr>
          <w:rFonts w:ascii="Arial" w:hAnsi="Arial" w:cs="Arial"/>
          <w:b/>
          <w:sz w:val="22"/>
          <w:szCs w:val="22"/>
          <w:u w:val="single"/>
        </w:rPr>
        <w:t xml:space="preserve">Changes Since Last Approval </w:t>
      </w:r>
    </w:p>
    <w:p w:rsidR="00250CED" w:rsidRPr="00250CED" w:rsidP="00250CED" w14:paraId="51F2B744" w14:textId="77777777">
      <w:pPr>
        <w:rPr>
          <w:rFonts w:ascii="Arial" w:hAnsi="Arial" w:cs="Arial"/>
          <w:sz w:val="22"/>
          <w:szCs w:val="22"/>
        </w:rPr>
      </w:pPr>
    </w:p>
    <w:p w:rsidR="00250CED" w:rsidRPr="00250CED" w:rsidP="00250CED" w14:paraId="676D86F7" w14:textId="77777777">
      <w:pPr>
        <w:ind w:left="360"/>
        <w:rPr>
          <w:rFonts w:ascii="Arial" w:hAnsi="Arial" w:cs="Arial"/>
          <w:sz w:val="22"/>
          <w:szCs w:val="22"/>
        </w:rPr>
      </w:pPr>
      <w:r w:rsidRPr="00250CED">
        <w:rPr>
          <w:rFonts w:ascii="Arial" w:hAnsi="Arial" w:cs="Arial"/>
          <w:sz w:val="22"/>
          <w:szCs w:val="22"/>
        </w:rPr>
        <w:t xml:space="preserve">Changes made to the Supporting Statement since this collection’s last approval: </w:t>
      </w:r>
    </w:p>
    <w:p w:rsidR="00250CED" w:rsidRPr="00250CED" w:rsidP="00250CED" w14:paraId="6FDFABB6" w14:textId="77777777">
      <w:pPr>
        <w:ind w:left="360"/>
        <w:rPr>
          <w:rFonts w:ascii="Arial" w:hAnsi="Arial" w:cs="Arial"/>
          <w:sz w:val="22"/>
          <w:szCs w:val="22"/>
        </w:rPr>
      </w:pPr>
    </w:p>
    <w:p w:rsidR="009F13A4" w:rsidP="00DE27A6" w14:paraId="3353AE5C" w14:textId="77777777">
      <w:pPr>
        <w:widowControl w:val="0"/>
        <w:numPr>
          <w:ilvl w:val="0"/>
          <w:numId w:val="6"/>
        </w:numPr>
        <w:autoSpaceDE w:val="0"/>
        <w:autoSpaceDN w:val="0"/>
        <w:adjustRightInd w:val="0"/>
        <w:spacing w:after="120" w:line="259" w:lineRule="auto"/>
        <w:rPr>
          <w:rFonts w:ascii="Arial" w:hAnsi="Arial" w:cs="Arial"/>
          <w:sz w:val="22"/>
          <w:szCs w:val="22"/>
        </w:rPr>
      </w:pPr>
      <w:r w:rsidRPr="009F13A4">
        <w:rPr>
          <w:rFonts w:ascii="Arial" w:hAnsi="Arial" w:cs="Arial"/>
          <w:sz w:val="22"/>
          <w:szCs w:val="22"/>
        </w:rPr>
        <w:t xml:space="preserve">In Question 1, TTB explains the proposed rulemaking affecting this information collection request. </w:t>
      </w:r>
    </w:p>
    <w:p w:rsidR="00DE27A6" w:rsidRPr="00DE27A6" w:rsidP="00DE27A6" w14:paraId="7DC4D5B7" w14:textId="124088F7">
      <w:pPr>
        <w:pStyle w:val="ListParagraph"/>
        <w:numPr>
          <w:ilvl w:val="0"/>
          <w:numId w:val="6"/>
        </w:numPr>
        <w:spacing w:after="120"/>
        <w:rPr>
          <w:rFonts w:ascii="Arial" w:hAnsi="Arial" w:cs="Arial"/>
          <w:sz w:val="22"/>
          <w:szCs w:val="22"/>
        </w:rPr>
      </w:pPr>
      <w:r w:rsidRPr="00DE27A6">
        <w:rPr>
          <w:rFonts w:ascii="Arial" w:hAnsi="Arial" w:cs="Arial"/>
          <w:sz w:val="22"/>
          <w:szCs w:val="22"/>
        </w:rPr>
        <w:t xml:space="preserve">In Question 8, TTB states that it will seek public comment on the proposed changes to this information collection request via publication of the described proposed rule in the Federal Register. </w:t>
      </w:r>
    </w:p>
    <w:p w:rsidR="009F13A4" w:rsidRPr="00986762" w:rsidP="009F13A4" w14:paraId="4CA37294" w14:textId="3E342AB2">
      <w:pPr>
        <w:widowControl w:val="0"/>
        <w:numPr>
          <w:ilvl w:val="0"/>
          <w:numId w:val="6"/>
        </w:numPr>
        <w:autoSpaceDE w:val="0"/>
        <w:autoSpaceDN w:val="0"/>
        <w:adjustRightInd w:val="0"/>
        <w:spacing w:line="259" w:lineRule="auto"/>
        <w:rPr>
          <w:rFonts w:ascii="Arial" w:hAnsi="Arial" w:cs="Arial"/>
          <w:sz w:val="22"/>
          <w:szCs w:val="22"/>
        </w:rPr>
      </w:pPr>
      <w:r w:rsidRPr="00986762">
        <w:rPr>
          <w:rFonts w:ascii="Arial" w:hAnsi="Arial" w:cs="Arial"/>
          <w:sz w:val="22"/>
          <w:szCs w:val="22"/>
        </w:rPr>
        <w:t xml:space="preserve">In Question 15, TTB explains the </w:t>
      </w:r>
      <w:r>
        <w:rPr>
          <w:rFonts w:ascii="Arial" w:hAnsi="Arial" w:cs="Arial"/>
          <w:sz w:val="22"/>
          <w:szCs w:val="22"/>
        </w:rPr>
        <w:t xml:space="preserve">program changes </w:t>
      </w:r>
      <w:r w:rsidRPr="00986762">
        <w:rPr>
          <w:rFonts w:ascii="Arial" w:hAnsi="Arial" w:cs="Arial"/>
          <w:sz w:val="22"/>
          <w:szCs w:val="22"/>
        </w:rPr>
        <w:t>to th</w:t>
      </w:r>
      <w:r>
        <w:rPr>
          <w:rFonts w:ascii="Arial" w:hAnsi="Arial" w:cs="Arial"/>
          <w:sz w:val="22"/>
          <w:szCs w:val="22"/>
        </w:rPr>
        <w:t xml:space="preserve">is information collect request resulting from the proposed rulemaking described in Question 1. </w:t>
      </w:r>
    </w:p>
    <w:p w:rsidR="00250CED" w:rsidRPr="00250CED" w:rsidP="00250CED" w14:paraId="12D04C63" w14:textId="4356D0DC">
      <w:pPr>
        <w:suppressAutoHyphens/>
        <w:rPr>
          <w:rFonts w:ascii="Arial" w:hAnsi="Arial" w:cs="Arial"/>
          <w:sz w:val="22"/>
          <w:szCs w:val="22"/>
        </w:rPr>
      </w:pPr>
    </w:p>
    <w:p w:rsidR="00250CED" w:rsidRPr="00250CED" w:rsidP="00250CED" w14:paraId="74975F23" w14:textId="77777777">
      <w:pPr>
        <w:suppressAutoHyphens/>
        <w:rPr>
          <w:rFonts w:ascii="Arial" w:hAnsi="Arial" w:cs="Arial"/>
          <w:sz w:val="22"/>
          <w:szCs w:val="22"/>
        </w:rPr>
      </w:pPr>
    </w:p>
    <w:p w:rsidR="00AF1157" w:rsidRPr="00250CED" w:rsidP="00DC5FE0" w14:paraId="6FA1F0FC" w14:textId="77777777">
      <w:pPr>
        <w:suppressAutoHyphens/>
        <w:rPr>
          <w:rFonts w:ascii="Arial" w:hAnsi="Arial" w:cs="Arial"/>
          <w:b/>
          <w:sz w:val="22"/>
          <w:szCs w:val="22"/>
          <w:u w:val="single"/>
        </w:rPr>
      </w:pPr>
      <w:r w:rsidRPr="00250CED">
        <w:rPr>
          <w:rFonts w:ascii="Arial" w:hAnsi="Arial" w:cs="Arial"/>
          <w:b/>
          <w:sz w:val="22"/>
          <w:szCs w:val="22"/>
          <w:u w:val="single"/>
        </w:rPr>
        <w:t>A.  J</w:t>
      </w:r>
      <w:r w:rsidRPr="00250CED" w:rsidR="00BD3333">
        <w:rPr>
          <w:rFonts w:ascii="Arial" w:hAnsi="Arial" w:cs="Arial"/>
          <w:b/>
          <w:sz w:val="22"/>
          <w:szCs w:val="22"/>
          <w:u w:val="single"/>
        </w:rPr>
        <w:t>ustification</w:t>
      </w:r>
      <w:r w:rsidRPr="00250CED" w:rsidR="00D73D2D">
        <w:rPr>
          <w:rFonts w:ascii="Arial" w:hAnsi="Arial" w:cs="Arial"/>
          <w:b/>
          <w:sz w:val="22"/>
          <w:szCs w:val="22"/>
          <w:u w:val="single"/>
        </w:rPr>
        <w:t xml:space="preserve"> </w:t>
      </w:r>
    </w:p>
    <w:p w:rsidR="00AF1157" w:rsidRPr="00250CED" w:rsidP="00DC5FE0" w14:paraId="32A6DE2C" w14:textId="77777777">
      <w:pPr>
        <w:suppressAutoHyphens/>
        <w:rPr>
          <w:rFonts w:ascii="Arial" w:hAnsi="Arial" w:cs="Arial"/>
          <w:sz w:val="22"/>
          <w:szCs w:val="22"/>
        </w:rPr>
      </w:pPr>
    </w:p>
    <w:p w:rsidR="00AF1157" w:rsidRPr="00250CED" w:rsidP="00DC5FE0" w14:paraId="46A603BE" w14:textId="77777777">
      <w:pPr>
        <w:suppressAutoHyphens/>
        <w:rPr>
          <w:rFonts w:ascii="Arial" w:hAnsi="Arial" w:cs="Arial"/>
          <w:i/>
          <w:sz w:val="22"/>
          <w:szCs w:val="22"/>
        </w:rPr>
      </w:pPr>
      <w:r w:rsidRPr="00250CED">
        <w:rPr>
          <w:rFonts w:ascii="Arial" w:hAnsi="Arial" w:cs="Arial"/>
          <w:i/>
          <w:sz w:val="22"/>
          <w:szCs w:val="22"/>
        </w:rPr>
        <w:t xml:space="preserve">1.  What are the circumstances that make this collection of information necessary, and what legal or administrative </w:t>
      </w:r>
      <w:r w:rsidRPr="00250CED">
        <w:rPr>
          <w:rFonts w:ascii="Arial" w:hAnsi="Arial" w:cs="Arial"/>
          <w:i/>
          <w:sz w:val="22"/>
          <w:szCs w:val="22"/>
        </w:rPr>
        <w:t>requirements necessitate the collection?</w:t>
      </w:r>
      <w:r w:rsidRPr="00250CED" w:rsidR="005E4F99">
        <w:rPr>
          <w:rFonts w:ascii="Arial" w:hAnsi="Arial" w:cs="Arial"/>
          <w:i/>
          <w:sz w:val="22"/>
          <w:szCs w:val="22"/>
        </w:rPr>
        <w:t xml:space="preserve">  Also </w:t>
      </w:r>
      <w:r w:rsidRPr="00250CED">
        <w:rPr>
          <w:rFonts w:ascii="Arial" w:hAnsi="Arial" w:cs="Arial"/>
          <w:i/>
          <w:sz w:val="22"/>
          <w:szCs w:val="22"/>
        </w:rPr>
        <w:t xml:space="preserve">align </w:t>
      </w:r>
      <w:r w:rsidRPr="00250CED" w:rsidR="005E4F99">
        <w:rPr>
          <w:rFonts w:ascii="Arial" w:hAnsi="Arial" w:cs="Arial"/>
          <w:i/>
          <w:sz w:val="22"/>
          <w:szCs w:val="22"/>
        </w:rPr>
        <w:t xml:space="preserve">the information collection to </w:t>
      </w:r>
      <w:r w:rsidRPr="00250CED" w:rsidR="00074898">
        <w:rPr>
          <w:rFonts w:ascii="Arial" w:hAnsi="Arial" w:cs="Arial"/>
          <w:i/>
          <w:sz w:val="22"/>
          <w:szCs w:val="22"/>
        </w:rPr>
        <w:t>TTB</w:t>
      </w:r>
      <w:r w:rsidRPr="00250CED">
        <w:rPr>
          <w:rFonts w:ascii="Arial" w:hAnsi="Arial" w:cs="Arial"/>
          <w:i/>
          <w:sz w:val="22"/>
          <w:szCs w:val="22"/>
        </w:rPr>
        <w:t>’s</w:t>
      </w:r>
      <w:r w:rsidRPr="00250CED" w:rsidR="00074898">
        <w:rPr>
          <w:rFonts w:ascii="Arial" w:hAnsi="Arial" w:cs="Arial"/>
          <w:i/>
          <w:sz w:val="22"/>
          <w:szCs w:val="22"/>
        </w:rPr>
        <w:t xml:space="preserve"> </w:t>
      </w:r>
      <w:r w:rsidRPr="00250CED" w:rsidR="005E4F99">
        <w:rPr>
          <w:rFonts w:ascii="Arial" w:hAnsi="Arial" w:cs="Arial"/>
          <w:i/>
          <w:sz w:val="22"/>
          <w:szCs w:val="22"/>
        </w:rPr>
        <w:t>Line of Business/Sub-function and IT Investment, if one is used.</w:t>
      </w:r>
      <w:r w:rsidRPr="00250CED">
        <w:rPr>
          <w:rFonts w:ascii="Arial" w:hAnsi="Arial" w:cs="Arial"/>
          <w:i/>
          <w:sz w:val="22"/>
          <w:szCs w:val="22"/>
        </w:rPr>
        <w:t xml:space="preserve"> </w:t>
      </w:r>
    </w:p>
    <w:p w:rsidR="00987432" w:rsidRPr="00250CED" w:rsidP="00DC5FE0" w14:paraId="0D0D9462" w14:textId="77777777">
      <w:pPr>
        <w:ind w:left="360"/>
        <w:rPr>
          <w:rFonts w:ascii="Arial" w:hAnsi="Arial" w:cs="Arial"/>
          <w:sz w:val="22"/>
          <w:szCs w:val="22"/>
        </w:rPr>
      </w:pPr>
    </w:p>
    <w:p w:rsidR="003A4DFA" w:rsidRPr="00250CED" w:rsidP="00DC5FE0" w14:paraId="5D023011" w14:textId="75B0F895">
      <w:pPr>
        <w:ind w:left="360"/>
        <w:rPr>
          <w:rFonts w:ascii="Arial" w:hAnsi="Arial" w:cs="Arial"/>
          <w:sz w:val="22"/>
          <w:szCs w:val="22"/>
        </w:rPr>
      </w:pPr>
      <w:r w:rsidRPr="00250CED">
        <w:rPr>
          <w:rFonts w:ascii="Arial" w:hAnsi="Arial" w:cs="Arial"/>
          <w:sz w:val="22"/>
          <w:szCs w:val="22"/>
        </w:rPr>
        <w:t xml:space="preserve">The Alcohol and Tobacco Tax and Trade Bureau (TTB) administers chapter 51 (distilled </w:t>
      </w:r>
      <w:r w:rsidRPr="00250CED">
        <w:rPr>
          <w:rFonts w:ascii="Arial" w:hAnsi="Arial" w:cs="Arial"/>
          <w:sz w:val="22"/>
          <w:szCs w:val="22"/>
        </w:rPr>
        <w:t>spirits, wine</w:t>
      </w:r>
      <w:r w:rsidRPr="00250CED" w:rsidR="0064374D">
        <w:rPr>
          <w:rFonts w:ascii="Arial" w:hAnsi="Arial" w:cs="Arial"/>
          <w:sz w:val="22"/>
          <w:szCs w:val="22"/>
        </w:rPr>
        <w:t>,</w:t>
      </w:r>
      <w:r w:rsidRPr="00250CED">
        <w:rPr>
          <w:rFonts w:ascii="Arial" w:hAnsi="Arial" w:cs="Arial"/>
          <w:sz w:val="22"/>
          <w:szCs w:val="22"/>
        </w:rPr>
        <w:t xml:space="preserve"> and beer), chapter 52 (tobacco products</w:t>
      </w:r>
      <w:r w:rsidRPr="00250CED" w:rsidR="00CB0DE3">
        <w:rPr>
          <w:rFonts w:ascii="Arial" w:hAnsi="Arial" w:cs="Arial"/>
          <w:sz w:val="22"/>
          <w:szCs w:val="22"/>
        </w:rPr>
        <w:t>, processed tobacco,</w:t>
      </w:r>
      <w:r w:rsidRPr="00250CED">
        <w:rPr>
          <w:rFonts w:ascii="Arial" w:hAnsi="Arial" w:cs="Arial"/>
          <w:sz w:val="22"/>
          <w:szCs w:val="22"/>
        </w:rPr>
        <w:t xml:space="preserve"> and cigarette papers and tubes), and sections 4181–4182 (firearms and ammunition excise taxes) of the Internal Revenue Code of 1986, as amended (IRC, 26 U.S.C.)</w:t>
      </w:r>
      <w:r w:rsidRPr="00250CED" w:rsidR="00CB0DE3">
        <w:rPr>
          <w:rFonts w:ascii="Arial" w:hAnsi="Arial" w:cs="Arial"/>
          <w:sz w:val="22"/>
          <w:szCs w:val="22"/>
        </w:rPr>
        <w:t>,</w:t>
      </w:r>
      <w:r w:rsidRPr="00250CED">
        <w:rPr>
          <w:rFonts w:ascii="Arial" w:hAnsi="Arial" w:cs="Arial"/>
          <w:sz w:val="22"/>
          <w:szCs w:val="22"/>
        </w:rPr>
        <w:t xml:space="preserve"> pursuant to section 1111(d) of the Homeland Securit</w:t>
      </w:r>
      <w:r w:rsidRPr="00250CED" w:rsidR="00987432">
        <w:rPr>
          <w:rFonts w:ascii="Arial" w:hAnsi="Arial" w:cs="Arial"/>
          <w:sz w:val="22"/>
          <w:szCs w:val="22"/>
        </w:rPr>
        <w:t>y Act of 2002, as codified at 6 </w:t>
      </w:r>
      <w:r w:rsidRPr="00250CED">
        <w:rPr>
          <w:rFonts w:ascii="Arial" w:hAnsi="Arial" w:cs="Arial"/>
          <w:sz w:val="22"/>
          <w:szCs w:val="22"/>
        </w:rPr>
        <w:t xml:space="preserve">U.S.C. 531(d).  In addition, the Secretary of the Treasury </w:t>
      </w:r>
      <w:r w:rsidRPr="00250CED" w:rsidR="00AE5E7B">
        <w:rPr>
          <w:rFonts w:ascii="Arial" w:hAnsi="Arial" w:cs="Arial"/>
          <w:sz w:val="22"/>
          <w:szCs w:val="22"/>
        </w:rPr>
        <w:t xml:space="preserve">(the Secretary) </w:t>
      </w:r>
      <w:r w:rsidRPr="00250CED">
        <w:rPr>
          <w:rFonts w:ascii="Arial" w:hAnsi="Arial" w:cs="Arial"/>
          <w:sz w:val="22"/>
          <w:szCs w:val="22"/>
        </w:rPr>
        <w:t>has delegated certain IRC administrative and enforcement authorities to TTB through Treasury Department Order 120–01.</w:t>
      </w:r>
      <w:r w:rsidRPr="00250CED">
        <w:rPr>
          <w:rFonts w:ascii="Arial" w:hAnsi="Arial" w:cs="Arial"/>
          <w:sz w:val="22"/>
          <w:szCs w:val="22"/>
        </w:rPr>
        <w:t xml:space="preserve"> </w:t>
      </w:r>
    </w:p>
    <w:p w:rsidR="003A4DFA" w:rsidRPr="00250CED" w:rsidP="00DC5FE0" w14:paraId="20942F4C" w14:textId="77777777">
      <w:pPr>
        <w:ind w:left="360"/>
        <w:rPr>
          <w:rFonts w:ascii="Arial" w:hAnsi="Arial" w:cs="Arial"/>
          <w:sz w:val="22"/>
          <w:szCs w:val="22"/>
        </w:rPr>
      </w:pPr>
    </w:p>
    <w:p w:rsidR="00250CED" w:rsidRPr="00250CED" w:rsidP="00127C10" w14:paraId="4E81B7B3" w14:textId="18A61F7C">
      <w:pPr>
        <w:ind w:left="360"/>
        <w:rPr>
          <w:rFonts w:ascii="Arial" w:hAnsi="Arial" w:cs="Arial"/>
          <w:sz w:val="22"/>
          <w:szCs w:val="22"/>
        </w:rPr>
      </w:pPr>
      <w:r w:rsidRPr="00250CED">
        <w:rPr>
          <w:rFonts w:ascii="Arial" w:hAnsi="Arial" w:cs="Arial"/>
          <w:sz w:val="22"/>
          <w:szCs w:val="22"/>
        </w:rPr>
        <w:t>The IRC at 26 U.S.C. 5041 imposes a per gallon Federal excise tax of varying rates on six classes of wine</w:t>
      </w:r>
      <w:r w:rsidR="009F13A4">
        <w:rPr>
          <w:rFonts w:ascii="Arial" w:hAnsi="Arial" w:cs="Arial"/>
          <w:sz w:val="22"/>
          <w:szCs w:val="22"/>
        </w:rPr>
        <w:t xml:space="preserve">, while </w:t>
      </w:r>
      <w:r w:rsidRPr="00250CED" w:rsidR="0023564C">
        <w:rPr>
          <w:rFonts w:ascii="Arial" w:hAnsi="Arial" w:cs="Arial"/>
          <w:sz w:val="22"/>
          <w:szCs w:val="22"/>
        </w:rPr>
        <w:t xml:space="preserve">26 U.S.C. 5362 provides for the removal of wine free of tax in certain circumstances, including for use in vinegar plants, </w:t>
      </w:r>
      <w:r w:rsidR="009F13A4">
        <w:rPr>
          <w:rFonts w:ascii="Arial" w:hAnsi="Arial" w:cs="Arial"/>
          <w:sz w:val="22"/>
          <w:szCs w:val="22"/>
        </w:rPr>
        <w:t xml:space="preserve">all </w:t>
      </w:r>
      <w:r w:rsidRPr="00250CED" w:rsidR="0023564C">
        <w:rPr>
          <w:rFonts w:ascii="Arial" w:hAnsi="Arial" w:cs="Arial"/>
          <w:sz w:val="22"/>
          <w:szCs w:val="22"/>
        </w:rPr>
        <w:t>under regulations issued by the Secretary</w:t>
      </w:r>
      <w:r w:rsidR="009F13A4">
        <w:rPr>
          <w:rFonts w:ascii="Arial" w:hAnsi="Arial" w:cs="Arial"/>
          <w:sz w:val="22"/>
          <w:szCs w:val="22"/>
        </w:rPr>
        <w:t>.</w:t>
      </w:r>
      <w:r w:rsidRPr="001851E1" w:rsidR="001851E1">
        <w:rPr>
          <w:rStyle w:val="FootnoteReference"/>
          <w:rFonts w:ascii="Arial" w:hAnsi="Arial" w:cs="Arial"/>
          <w:sz w:val="22"/>
          <w:szCs w:val="22"/>
        </w:rPr>
        <w:t xml:space="preserve"> </w:t>
      </w:r>
      <w:r>
        <w:rPr>
          <w:rStyle w:val="FootnoteReference"/>
          <w:rFonts w:ascii="Arial" w:hAnsi="Arial" w:cs="Arial"/>
          <w:sz w:val="22"/>
          <w:szCs w:val="22"/>
        </w:rPr>
        <w:footnoteReference w:id="2"/>
      </w:r>
      <w:r w:rsidR="009F13A4">
        <w:rPr>
          <w:rFonts w:ascii="Arial" w:hAnsi="Arial" w:cs="Arial"/>
          <w:sz w:val="22"/>
          <w:szCs w:val="22"/>
        </w:rPr>
        <w:t xml:space="preserve">  Specific to this information collection request, the IRC </w:t>
      </w:r>
      <w:r w:rsidRPr="00250CED" w:rsidR="00D40AFF">
        <w:rPr>
          <w:rFonts w:ascii="Arial" w:hAnsi="Arial" w:cs="Arial"/>
          <w:sz w:val="22"/>
          <w:szCs w:val="22"/>
        </w:rPr>
        <w:t>at 26 U.S.C</w:t>
      </w:r>
      <w:r w:rsidRPr="00250CED" w:rsidR="00345A64">
        <w:rPr>
          <w:rFonts w:ascii="Arial" w:hAnsi="Arial" w:cs="Arial"/>
          <w:sz w:val="22"/>
          <w:szCs w:val="22"/>
        </w:rPr>
        <w:t>.</w:t>
      </w:r>
      <w:r w:rsidRPr="00250CED" w:rsidR="00D40AFF">
        <w:rPr>
          <w:rFonts w:ascii="Arial" w:hAnsi="Arial" w:cs="Arial"/>
          <w:sz w:val="22"/>
          <w:szCs w:val="22"/>
        </w:rPr>
        <w:t xml:space="preserve"> 5367 requires that p</w:t>
      </w:r>
      <w:r w:rsidRPr="00250CED" w:rsidR="00D87FDD">
        <w:rPr>
          <w:rFonts w:ascii="Arial" w:hAnsi="Arial" w:cs="Arial"/>
          <w:sz w:val="22"/>
          <w:szCs w:val="22"/>
        </w:rPr>
        <w:t>roprietors of w</w:t>
      </w:r>
      <w:r w:rsidRPr="00250CED" w:rsidR="005419A7">
        <w:rPr>
          <w:rFonts w:ascii="Arial" w:hAnsi="Arial" w:cs="Arial"/>
          <w:sz w:val="22"/>
          <w:szCs w:val="22"/>
        </w:rPr>
        <w:t xml:space="preserve">ineries and taxpaid wine bottling houses keep records </w:t>
      </w:r>
      <w:r w:rsidR="009F13A4">
        <w:rPr>
          <w:rFonts w:ascii="Arial" w:hAnsi="Arial" w:cs="Arial"/>
          <w:sz w:val="22"/>
          <w:szCs w:val="22"/>
        </w:rPr>
        <w:t xml:space="preserve">as </w:t>
      </w:r>
      <w:r w:rsidRPr="00250CED" w:rsidR="005419A7">
        <w:rPr>
          <w:rFonts w:ascii="Arial" w:hAnsi="Arial" w:cs="Arial"/>
          <w:sz w:val="22"/>
          <w:szCs w:val="22"/>
        </w:rPr>
        <w:t xml:space="preserve">the Secretary </w:t>
      </w:r>
      <w:r w:rsidRPr="00250CED" w:rsidR="00DC5FE0">
        <w:rPr>
          <w:rFonts w:ascii="Arial" w:hAnsi="Arial" w:cs="Arial"/>
          <w:sz w:val="22"/>
          <w:szCs w:val="22"/>
        </w:rPr>
        <w:t>require</w:t>
      </w:r>
      <w:r w:rsidRPr="00250CED" w:rsidR="00380A5B">
        <w:rPr>
          <w:rFonts w:ascii="Arial" w:hAnsi="Arial" w:cs="Arial"/>
          <w:sz w:val="22"/>
          <w:szCs w:val="22"/>
        </w:rPr>
        <w:t>s</w:t>
      </w:r>
      <w:r w:rsidRPr="00250CED" w:rsidR="00DC5FE0">
        <w:rPr>
          <w:rFonts w:ascii="Arial" w:hAnsi="Arial" w:cs="Arial"/>
          <w:sz w:val="22"/>
          <w:szCs w:val="22"/>
        </w:rPr>
        <w:t xml:space="preserve"> by </w:t>
      </w:r>
      <w:r w:rsidRPr="00250CED" w:rsidR="005419A7">
        <w:rPr>
          <w:rFonts w:ascii="Arial" w:hAnsi="Arial" w:cs="Arial"/>
          <w:sz w:val="22"/>
          <w:szCs w:val="22"/>
        </w:rPr>
        <w:t>regulation</w:t>
      </w:r>
      <w:r w:rsidR="009F13A4">
        <w:rPr>
          <w:rFonts w:ascii="Arial" w:hAnsi="Arial" w:cs="Arial"/>
          <w:sz w:val="22"/>
          <w:szCs w:val="22"/>
        </w:rPr>
        <w:t xml:space="preserve">, while </w:t>
      </w:r>
      <w:r w:rsidRPr="00250CED">
        <w:rPr>
          <w:rFonts w:ascii="Arial" w:hAnsi="Arial" w:cs="Arial"/>
          <w:sz w:val="22"/>
          <w:szCs w:val="22"/>
        </w:rPr>
        <w:t xml:space="preserve">26 U.S.C. 5555 </w:t>
      </w:r>
      <w:r w:rsidR="001851E1">
        <w:rPr>
          <w:rFonts w:ascii="Arial" w:hAnsi="Arial" w:cs="Arial"/>
          <w:sz w:val="22"/>
          <w:szCs w:val="22"/>
        </w:rPr>
        <w:t xml:space="preserve">requires </w:t>
      </w:r>
      <w:r w:rsidRPr="00250CED">
        <w:rPr>
          <w:rFonts w:ascii="Arial" w:hAnsi="Arial" w:cs="Arial"/>
          <w:sz w:val="22"/>
          <w:szCs w:val="22"/>
        </w:rPr>
        <w:t xml:space="preserve">every person liable for any </w:t>
      </w:r>
      <w:r w:rsidRPr="00250CED">
        <w:rPr>
          <w:rFonts w:ascii="Arial" w:hAnsi="Arial" w:cs="Arial"/>
          <w:sz w:val="22"/>
          <w:szCs w:val="22"/>
        </w:rPr>
        <w:t xml:space="preserve">tax under chapter 51 of the IRC </w:t>
      </w:r>
      <w:r w:rsidR="001851E1">
        <w:rPr>
          <w:rFonts w:ascii="Arial" w:hAnsi="Arial" w:cs="Arial"/>
          <w:sz w:val="22"/>
          <w:szCs w:val="22"/>
        </w:rPr>
        <w:t xml:space="preserve">to </w:t>
      </w:r>
      <w:r w:rsidRPr="00250CED">
        <w:rPr>
          <w:rFonts w:ascii="Arial" w:hAnsi="Arial" w:cs="Arial"/>
          <w:sz w:val="22"/>
          <w:szCs w:val="22"/>
        </w:rPr>
        <w:t>keep records, render statements</w:t>
      </w:r>
      <w:r w:rsidR="001851E1">
        <w:rPr>
          <w:rFonts w:ascii="Arial" w:hAnsi="Arial" w:cs="Arial"/>
          <w:sz w:val="22"/>
          <w:szCs w:val="22"/>
        </w:rPr>
        <w:t xml:space="preserve"> and</w:t>
      </w:r>
      <w:r w:rsidRPr="00250CED">
        <w:rPr>
          <w:rFonts w:ascii="Arial" w:hAnsi="Arial" w:cs="Arial"/>
          <w:sz w:val="22"/>
          <w:szCs w:val="22"/>
        </w:rPr>
        <w:t xml:space="preserve"> make returns as the Secretary prescribe</w:t>
      </w:r>
      <w:r w:rsidR="001851E1">
        <w:rPr>
          <w:rFonts w:ascii="Arial" w:hAnsi="Arial" w:cs="Arial"/>
          <w:sz w:val="22"/>
          <w:szCs w:val="22"/>
        </w:rPr>
        <w:t>s</w:t>
      </w:r>
      <w:r w:rsidRPr="00250CED">
        <w:rPr>
          <w:rFonts w:ascii="Arial" w:hAnsi="Arial" w:cs="Arial"/>
          <w:sz w:val="22"/>
          <w:szCs w:val="22"/>
        </w:rPr>
        <w:t xml:space="preserve"> by regulation. </w:t>
      </w:r>
    </w:p>
    <w:p w:rsidR="007B7401" w:rsidRPr="00250CED" w:rsidP="00127C10" w14:paraId="11722A4C" w14:textId="77777777">
      <w:pPr>
        <w:ind w:left="360"/>
        <w:rPr>
          <w:rFonts w:ascii="Arial" w:hAnsi="Arial" w:cs="Arial"/>
          <w:sz w:val="22"/>
          <w:szCs w:val="22"/>
        </w:rPr>
      </w:pPr>
    </w:p>
    <w:p w:rsidR="00476A3F" w:rsidRPr="00250CED" w:rsidP="00DC5FE0" w14:paraId="41525EEA" w14:textId="1461DC3F">
      <w:pPr>
        <w:ind w:left="360"/>
        <w:rPr>
          <w:rFonts w:ascii="Arial" w:hAnsi="Arial" w:cs="Arial"/>
          <w:sz w:val="22"/>
          <w:szCs w:val="22"/>
        </w:rPr>
      </w:pPr>
      <w:r w:rsidRPr="00250CED">
        <w:rPr>
          <w:rFonts w:ascii="Arial" w:hAnsi="Arial" w:cs="Arial"/>
          <w:sz w:val="22"/>
          <w:szCs w:val="22"/>
        </w:rPr>
        <w:t xml:space="preserve">Under </w:t>
      </w:r>
      <w:r w:rsidRPr="00250CED" w:rsidR="00C61B58">
        <w:rPr>
          <w:rFonts w:ascii="Arial" w:hAnsi="Arial" w:cs="Arial"/>
          <w:sz w:val="22"/>
          <w:szCs w:val="22"/>
        </w:rPr>
        <w:t xml:space="preserve">the authority of </w:t>
      </w:r>
      <w:r w:rsidRPr="00250CED">
        <w:rPr>
          <w:rFonts w:ascii="Arial" w:hAnsi="Arial" w:cs="Arial"/>
          <w:sz w:val="22"/>
          <w:szCs w:val="22"/>
        </w:rPr>
        <w:t>th</w:t>
      </w:r>
      <w:r w:rsidRPr="00250CED" w:rsidR="004F668C">
        <w:rPr>
          <w:rFonts w:ascii="Arial" w:hAnsi="Arial" w:cs="Arial"/>
          <w:sz w:val="22"/>
          <w:szCs w:val="22"/>
        </w:rPr>
        <w:t>o</w:t>
      </w:r>
      <w:r w:rsidRPr="00250CED">
        <w:rPr>
          <w:rFonts w:ascii="Arial" w:hAnsi="Arial" w:cs="Arial"/>
          <w:sz w:val="22"/>
          <w:szCs w:val="22"/>
        </w:rPr>
        <w:t>se IRC provisions, vari</w:t>
      </w:r>
      <w:r w:rsidRPr="00250CED" w:rsidR="00FD22AC">
        <w:rPr>
          <w:rFonts w:ascii="Arial" w:hAnsi="Arial" w:cs="Arial"/>
          <w:sz w:val="22"/>
          <w:szCs w:val="22"/>
        </w:rPr>
        <w:t>ou</w:t>
      </w:r>
      <w:r w:rsidRPr="00250CED">
        <w:rPr>
          <w:rFonts w:ascii="Arial" w:hAnsi="Arial" w:cs="Arial"/>
          <w:sz w:val="22"/>
          <w:szCs w:val="22"/>
        </w:rPr>
        <w:t xml:space="preserve">s </w:t>
      </w:r>
      <w:r w:rsidRPr="00250CED" w:rsidR="00DC5FE0">
        <w:rPr>
          <w:rFonts w:ascii="Arial" w:hAnsi="Arial" w:cs="Arial"/>
          <w:sz w:val="22"/>
          <w:szCs w:val="22"/>
        </w:rPr>
        <w:t xml:space="preserve">TTB </w:t>
      </w:r>
      <w:r w:rsidRPr="00250CED" w:rsidR="006B684C">
        <w:rPr>
          <w:rFonts w:ascii="Arial" w:hAnsi="Arial" w:cs="Arial"/>
          <w:sz w:val="22"/>
          <w:szCs w:val="22"/>
        </w:rPr>
        <w:t>regulations in 27 CFR Part 24</w:t>
      </w:r>
      <w:r w:rsidRPr="00250CED" w:rsidR="00DC5FE0">
        <w:rPr>
          <w:rFonts w:ascii="Arial" w:hAnsi="Arial" w:cs="Arial"/>
          <w:sz w:val="22"/>
          <w:szCs w:val="22"/>
        </w:rPr>
        <w:t>, Wine,</w:t>
      </w:r>
      <w:r w:rsidRPr="00250CED" w:rsidR="005419A7">
        <w:rPr>
          <w:rFonts w:ascii="Arial" w:hAnsi="Arial" w:cs="Arial"/>
          <w:sz w:val="22"/>
          <w:szCs w:val="22"/>
        </w:rPr>
        <w:t xml:space="preserve"> require </w:t>
      </w:r>
      <w:r w:rsidR="004552B2">
        <w:rPr>
          <w:rFonts w:ascii="Arial" w:hAnsi="Arial" w:cs="Arial"/>
          <w:sz w:val="22"/>
          <w:szCs w:val="22"/>
        </w:rPr>
        <w:t>wine premises (</w:t>
      </w:r>
      <w:r w:rsidRPr="004552B2" w:rsidR="004552B2">
        <w:rPr>
          <w:rFonts w:ascii="Arial" w:hAnsi="Arial" w:cs="Arial"/>
          <w:sz w:val="22"/>
          <w:szCs w:val="22"/>
        </w:rPr>
        <w:t>bonded wine cellar</w:t>
      </w:r>
      <w:r w:rsidR="004552B2">
        <w:rPr>
          <w:rFonts w:ascii="Arial" w:hAnsi="Arial" w:cs="Arial"/>
          <w:sz w:val="22"/>
          <w:szCs w:val="22"/>
        </w:rPr>
        <w:t>s</w:t>
      </w:r>
      <w:r w:rsidRPr="004552B2" w:rsidR="004552B2">
        <w:rPr>
          <w:rFonts w:ascii="Arial" w:hAnsi="Arial" w:cs="Arial"/>
          <w:sz w:val="22"/>
          <w:szCs w:val="22"/>
        </w:rPr>
        <w:t>, bonded winer</w:t>
      </w:r>
      <w:r w:rsidR="004552B2">
        <w:rPr>
          <w:rFonts w:ascii="Arial" w:hAnsi="Arial" w:cs="Arial"/>
          <w:sz w:val="22"/>
          <w:szCs w:val="22"/>
        </w:rPr>
        <w:t>ies</w:t>
      </w:r>
      <w:r w:rsidRPr="004552B2" w:rsidR="004552B2">
        <w:rPr>
          <w:rFonts w:ascii="Arial" w:hAnsi="Arial" w:cs="Arial"/>
          <w:sz w:val="22"/>
          <w:szCs w:val="22"/>
        </w:rPr>
        <w:t xml:space="preserve">, </w:t>
      </w:r>
      <w:r w:rsidR="004552B2">
        <w:rPr>
          <w:rFonts w:ascii="Arial" w:hAnsi="Arial" w:cs="Arial"/>
          <w:sz w:val="22"/>
          <w:szCs w:val="22"/>
        </w:rPr>
        <w:t>and</w:t>
      </w:r>
      <w:r w:rsidRPr="004552B2" w:rsidR="004552B2">
        <w:rPr>
          <w:rFonts w:ascii="Arial" w:hAnsi="Arial" w:cs="Arial"/>
          <w:sz w:val="22"/>
          <w:szCs w:val="22"/>
        </w:rPr>
        <w:t xml:space="preserve"> taxpaid wine bottling house</w:t>
      </w:r>
      <w:r w:rsidR="004552B2">
        <w:rPr>
          <w:rFonts w:ascii="Arial" w:hAnsi="Arial" w:cs="Arial"/>
          <w:sz w:val="22"/>
          <w:szCs w:val="22"/>
        </w:rPr>
        <w:t xml:space="preserve">s), and </w:t>
      </w:r>
      <w:r w:rsidRPr="00250CED" w:rsidR="00DF7662">
        <w:rPr>
          <w:rFonts w:ascii="Arial" w:hAnsi="Arial" w:cs="Arial"/>
          <w:sz w:val="22"/>
          <w:szCs w:val="22"/>
        </w:rPr>
        <w:t>vinegar plants</w:t>
      </w:r>
      <w:r w:rsidRPr="00250CED" w:rsidR="004F668C">
        <w:rPr>
          <w:rFonts w:ascii="Arial" w:hAnsi="Arial" w:cs="Arial"/>
          <w:sz w:val="22"/>
          <w:szCs w:val="22"/>
        </w:rPr>
        <w:t xml:space="preserve"> </w:t>
      </w:r>
      <w:r w:rsidRPr="00250CED">
        <w:rPr>
          <w:rFonts w:ascii="Arial" w:hAnsi="Arial" w:cs="Arial"/>
          <w:sz w:val="22"/>
          <w:szCs w:val="22"/>
        </w:rPr>
        <w:t xml:space="preserve">to keep certain </w:t>
      </w:r>
      <w:r w:rsidRPr="00250CED" w:rsidR="005419A7">
        <w:rPr>
          <w:rFonts w:ascii="Arial" w:hAnsi="Arial" w:cs="Arial"/>
          <w:sz w:val="22"/>
          <w:szCs w:val="22"/>
        </w:rPr>
        <w:t>usual and customary business record</w:t>
      </w:r>
      <w:r w:rsidRPr="00250CED" w:rsidR="006B684C">
        <w:rPr>
          <w:rFonts w:ascii="Arial" w:hAnsi="Arial" w:cs="Arial"/>
          <w:sz w:val="22"/>
          <w:szCs w:val="22"/>
        </w:rPr>
        <w:t>s relating to wine</w:t>
      </w:r>
      <w:r w:rsidRPr="00250CED" w:rsidR="00E72BD3">
        <w:rPr>
          <w:rFonts w:ascii="Arial" w:hAnsi="Arial" w:cs="Arial"/>
          <w:sz w:val="22"/>
          <w:szCs w:val="22"/>
        </w:rPr>
        <w:t>.</w:t>
      </w:r>
      <w:r w:rsidR="00AC69CF">
        <w:rPr>
          <w:rFonts w:ascii="Arial" w:hAnsi="Arial" w:cs="Arial"/>
          <w:sz w:val="22"/>
          <w:szCs w:val="22"/>
        </w:rPr>
        <w:t xml:space="preserve"> </w:t>
      </w:r>
      <w:r w:rsidRPr="00250CED" w:rsidR="00E72BD3">
        <w:rPr>
          <w:rFonts w:ascii="Arial" w:hAnsi="Arial" w:cs="Arial"/>
          <w:sz w:val="22"/>
          <w:szCs w:val="22"/>
        </w:rPr>
        <w:t xml:space="preserve"> These include, among other things, </w:t>
      </w:r>
      <w:r w:rsidRPr="00250CED" w:rsidR="005419A7">
        <w:rPr>
          <w:rFonts w:ascii="Arial" w:hAnsi="Arial" w:cs="Arial"/>
          <w:sz w:val="22"/>
          <w:szCs w:val="22"/>
        </w:rPr>
        <w:t xml:space="preserve">records </w:t>
      </w:r>
      <w:r w:rsidRPr="00250CED" w:rsidR="00A76E91">
        <w:rPr>
          <w:rFonts w:ascii="Arial" w:hAnsi="Arial" w:cs="Arial"/>
          <w:sz w:val="22"/>
          <w:szCs w:val="22"/>
        </w:rPr>
        <w:t>regarding</w:t>
      </w:r>
      <w:r w:rsidRPr="00250CED" w:rsidR="005419A7">
        <w:rPr>
          <w:rFonts w:ascii="Arial" w:hAnsi="Arial" w:cs="Arial"/>
          <w:sz w:val="22"/>
          <w:szCs w:val="22"/>
        </w:rPr>
        <w:t xml:space="preserve"> the </w:t>
      </w:r>
      <w:r w:rsidRPr="00250CED" w:rsidR="00B20AA1">
        <w:rPr>
          <w:rFonts w:ascii="Arial" w:hAnsi="Arial" w:cs="Arial"/>
          <w:sz w:val="22"/>
          <w:szCs w:val="22"/>
        </w:rPr>
        <w:t xml:space="preserve">purchase and </w:t>
      </w:r>
      <w:r w:rsidRPr="00250CED" w:rsidR="005419A7">
        <w:rPr>
          <w:rFonts w:ascii="Arial" w:hAnsi="Arial" w:cs="Arial"/>
          <w:sz w:val="22"/>
          <w:szCs w:val="22"/>
        </w:rPr>
        <w:t xml:space="preserve">use of authorized materials and processes, </w:t>
      </w:r>
      <w:r w:rsidRPr="00250CED">
        <w:rPr>
          <w:rFonts w:ascii="Arial" w:hAnsi="Arial" w:cs="Arial"/>
          <w:sz w:val="22"/>
          <w:szCs w:val="22"/>
        </w:rPr>
        <w:t xml:space="preserve">and </w:t>
      </w:r>
      <w:r w:rsidRPr="00250CED" w:rsidR="00250CED">
        <w:rPr>
          <w:rFonts w:ascii="Arial" w:hAnsi="Arial" w:cs="Arial"/>
          <w:sz w:val="22"/>
          <w:szCs w:val="22"/>
        </w:rPr>
        <w:t xml:space="preserve">records related to </w:t>
      </w:r>
      <w:r w:rsidRPr="00250CED" w:rsidR="00E72BD3">
        <w:rPr>
          <w:rFonts w:ascii="Arial" w:hAnsi="Arial" w:cs="Arial"/>
          <w:sz w:val="22"/>
          <w:szCs w:val="22"/>
        </w:rPr>
        <w:t xml:space="preserve">the </w:t>
      </w:r>
      <w:r w:rsidRPr="00250CED" w:rsidR="00A53AB9">
        <w:rPr>
          <w:rFonts w:ascii="Arial" w:hAnsi="Arial" w:cs="Arial"/>
          <w:sz w:val="22"/>
          <w:szCs w:val="22"/>
        </w:rPr>
        <w:t xml:space="preserve">production, </w:t>
      </w:r>
      <w:r w:rsidRPr="00250CED" w:rsidR="005419A7">
        <w:rPr>
          <w:rFonts w:ascii="Arial" w:hAnsi="Arial" w:cs="Arial"/>
          <w:sz w:val="22"/>
          <w:szCs w:val="22"/>
        </w:rPr>
        <w:t>packaging, sto</w:t>
      </w:r>
      <w:r w:rsidRPr="00250CED" w:rsidR="006B684C">
        <w:rPr>
          <w:rFonts w:ascii="Arial" w:hAnsi="Arial" w:cs="Arial"/>
          <w:sz w:val="22"/>
          <w:szCs w:val="22"/>
        </w:rPr>
        <w:t>ring,</w:t>
      </w:r>
      <w:r w:rsidRPr="00250CED" w:rsidR="005419A7">
        <w:rPr>
          <w:rFonts w:ascii="Arial" w:hAnsi="Arial" w:cs="Arial"/>
          <w:sz w:val="22"/>
          <w:szCs w:val="22"/>
        </w:rPr>
        <w:t xml:space="preserve"> shipping</w:t>
      </w:r>
      <w:r w:rsidRPr="00250CED" w:rsidR="00DF7662">
        <w:rPr>
          <w:rFonts w:ascii="Arial" w:hAnsi="Arial" w:cs="Arial"/>
          <w:sz w:val="22"/>
          <w:szCs w:val="22"/>
        </w:rPr>
        <w:t>, and transfer</w:t>
      </w:r>
      <w:r w:rsidRPr="00250CED" w:rsidR="005419A7">
        <w:rPr>
          <w:rFonts w:ascii="Arial" w:hAnsi="Arial" w:cs="Arial"/>
          <w:sz w:val="22"/>
          <w:szCs w:val="22"/>
        </w:rPr>
        <w:t xml:space="preserve"> </w:t>
      </w:r>
      <w:r w:rsidRPr="00250CED" w:rsidR="00E72BD3">
        <w:rPr>
          <w:rFonts w:ascii="Arial" w:hAnsi="Arial" w:cs="Arial"/>
          <w:sz w:val="22"/>
          <w:szCs w:val="22"/>
        </w:rPr>
        <w:t>of wine.</w:t>
      </w:r>
      <w:r w:rsidRPr="00250CED" w:rsidR="005419A7">
        <w:rPr>
          <w:rFonts w:ascii="Arial" w:hAnsi="Arial" w:cs="Arial"/>
          <w:sz w:val="22"/>
          <w:szCs w:val="22"/>
        </w:rPr>
        <w:t xml:space="preserve"> </w:t>
      </w:r>
      <w:r w:rsidRPr="00250CED" w:rsidR="00250CED">
        <w:rPr>
          <w:rFonts w:ascii="Arial" w:hAnsi="Arial" w:cs="Arial"/>
          <w:sz w:val="22"/>
          <w:szCs w:val="22"/>
        </w:rPr>
        <w:t xml:space="preserve"> Specifically, th</w:t>
      </w:r>
      <w:r w:rsidRPr="00250CED" w:rsidR="005419A7">
        <w:rPr>
          <w:rFonts w:ascii="Arial" w:hAnsi="Arial" w:cs="Arial"/>
          <w:sz w:val="22"/>
          <w:szCs w:val="22"/>
        </w:rPr>
        <w:t xml:space="preserve">e following </w:t>
      </w:r>
      <w:r w:rsidRPr="00250CED" w:rsidR="007B7401">
        <w:rPr>
          <w:rFonts w:ascii="Arial" w:hAnsi="Arial" w:cs="Arial"/>
          <w:sz w:val="22"/>
          <w:szCs w:val="22"/>
        </w:rPr>
        <w:t xml:space="preserve">regulations </w:t>
      </w:r>
      <w:r w:rsidRPr="00250CED" w:rsidR="004F668C">
        <w:rPr>
          <w:rFonts w:ascii="Arial" w:hAnsi="Arial" w:cs="Arial"/>
          <w:sz w:val="22"/>
          <w:szCs w:val="22"/>
        </w:rPr>
        <w:t xml:space="preserve">in 27 CFR part 24 </w:t>
      </w:r>
      <w:r w:rsidRPr="00250CED" w:rsidR="007B7401">
        <w:rPr>
          <w:rFonts w:ascii="Arial" w:hAnsi="Arial" w:cs="Arial"/>
          <w:sz w:val="22"/>
          <w:szCs w:val="22"/>
        </w:rPr>
        <w:t xml:space="preserve">require the keeping of </w:t>
      </w:r>
      <w:r w:rsidRPr="00250CED" w:rsidR="005419A7">
        <w:rPr>
          <w:rFonts w:ascii="Arial" w:hAnsi="Arial" w:cs="Arial"/>
          <w:sz w:val="22"/>
          <w:szCs w:val="22"/>
        </w:rPr>
        <w:t>usual and customary records relating to wine:</w:t>
      </w:r>
      <w:r w:rsidRPr="00250CED" w:rsidR="0037145C">
        <w:rPr>
          <w:rFonts w:ascii="Arial" w:hAnsi="Arial" w:cs="Arial"/>
          <w:sz w:val="22"/>
          <w:szCs w:val="22"/>
        </w:rPr>
        <w:t xml:space="preserve"> </w:t>
      </w:r>
    </w:p>
    <w:p w:rsidR="007B7401" w:rsidRPr="00250CED" w:rsidP="00DC5FE0" w14:paraId="6350EE80" w14:textId="77777777">
      <w:pPr>
        <w:ind w:left="360"/>
        <w:rPr>
          <w:rFonts w:ascii="Arial" w:hAnsi="Arial" w:cs="Arial"/>
          <w:sz w:val="22"/>
          <w:szCs w:val="22"/>
        </w:rPr>
      </w:pPr>
    </w:p>
    <w:p w:rsidR="004552B2" w:rsidP="004552B2" w14:paraId="7FD7F0F1" w14:textId="77777777">
      <w:pPr>
        <w:spacing w:after="80"/>
        <w:ind w:left="720" w:right="360"/>
        <w:rPr>
          <w:rFonts w:ascii="Arial" w:hAnsi="Arial" w:cs="Arial"/>
          <w:sz w:val="22"/>
          <w:szCs w:val="22"/>
        </w:rPr>
      </w:pPr>
      <w:r>
        <w:rPr>
          <w:rFonts w:ascii="Arial" w:hAnsi="Arial" w:cs="Arial"/>
          <w:sz w:val="22"/>
          <w:szCs w:val="22"/>
        </w:rPr>
        <w:t xml:space="preserve">24.31, </w:t>
      </w:r>
      <w:r w:rsidRPr="00250CED" w:rsidR="005419A7">
        <w:rPr>
          <w:rFonts w:ascii="Arial" w:hAnsi="Arial" w:cs="Arial"/>
          <w:sz w:val="22"/>
          <w:szCs w:val="22"/>
        </w:rPr>
        <w:t>24.32,</w:t>
      </w:r>
      <w:r>
        <w:rPr>
          <w:rFonts w:ascii="Arial" w:hAnsi="Arial" w:cs="Arial"/>
          <w:sz w:val="22"/>
          <w:szCs w:val="22"/>
        </w:rPr>
        <w:t xml:space="preserve"> 24.54, 24.65,</w:t>
      </w:r>
      <w:r w:rsidR="003C51CA">
        <w:rPr>
          <w:rFonts w:ascii="Arial" w:hAnsi="Arial" w:cs="Arial"/>
          <w:sz w:val="22"/>
          <w:szCs w:val="22"/>
        </w:rPr>
        <w:t xml:space="preserve"> 24.75,</w:t>
      </w:r>
      <w:r>
        <w:rPr>
          <w:rFonts w:ascii="Arial" w:hAnsi="Arial" w:cs="Arial"/>
          <w:sz w:val="22"/>
          <w:szCs w:val="22"/>
        </w:rPr>
        <w:t xml:space="preserve"> </w:t>
      </w:r>
      <w:r w:rsidRPr="00250CED" w:rsidR="005419A7">
        <w:rPr>
          <w:rFonts w:ascii="Arial" w:hAnsi="Arial" w:cs="Arial"/>
          <w:sz w:val="22"/>
          <w:szCs w:val="22"/>
        </w:rPr>
        <w:t xml:space="preserve">24.77, 24.91, 24.96, </w:t>
      </w:r>
      <w:r w:rsidRPr="00250CED" w:rsidR="00F03011">
        <w:rPr>
          <w:rFonts w:ascii="Arial" w:hAnsi="Arial" w:cs="Arial"/>
          <w:sz w:val="22"/>
          <w:szCs w:val="22"/>
        </w:rPr>
        <w:t>24.97</w:t>
      </w:r>
      <w:r w:rsidRPr="00250CED" w:rsidR="00C7055B">
        <w:rPr>
          <w:rFonts w:ascii="Arial" w:hAnsi="Arial" w:cs="Arial"/>
          <w:sz w:val="22"/>
          <w:szCs w:val="22"/>
        </w:rPr>
        <w:t>,</w:t>
      </w:r>
      <w:r w:rsidRPr="00250CED" w:rsidR="00F03011">
        <w:rPr>
          <w:rFonts w:ascii="Arial" w:hAnsi="Arial" w:cs="Arial"/>
          <w:sz w:val="22"/>
          <w:szCs w:val="22"/>
        </w:rPr>
        <w:t xml:space="preserve"> </w:t>
      </w:r>
      <w:r w:rsidRPr="00250CED" w:rsidR="005419A7">
        <w:rPr>
          <w:rFonts w:ascii="Arial" w:hAnsi="Arial" w:cs="Arial"/>
          <w:sz w:val="22"/>
          <w:szCs w:val="22"/>
        </w:rPr>
        <w:t xml:space="preserve">24.136, </w:t>
      </w:r>
      <w:r w:rsidR="003C51CA">
        <w:rPr>
          <w:rFonts w:ascii="Arial" w:hAnsi="Arial" w:cs="Arial"/>
          <w:sz w:val="22"/>
          <w:szCs w:val="22"/>
        </w:rPr>
        <w:t xml:space="preserve">24.140, </w:t>
      </w:r>
    </w:p>
    <w:p w:rsidR="004552B2" w:rsidP="004552B2" w14:paraId="228C3C8D" w14:textId="77777777">
      <w:pPr>
        <w:spacing w:after="80"/>
        <w:ind w:left="720" w:right="360"/>
        <w:rPr>
          <w:rFonts w:ascii="Arial" w:hAnsi="Arial" w:cs="Arial"/>
          <w:sz w:val="22"/>
          <w:szCs w:val="22"/>
        </w:rPr>
      </w:pPr>
      <w:r w:rsidRPr="00250CED">
        <w:rPr>
          <w:rFonts w:ascii="Arial" w:hAnsi="Arial" w:cs="Arial"/>
          <w:sz w:val="22"/>
          <w:szCs w:val="22"/>
        </w:rPr>
        <w:t>24.170,</w:t>
      </w:r>
      <w:r w:rsidR="003C51CA">
        <w:rPr>
          <w:rFonts w:ascii="Arial" w:hAnsi="Arial" w:cs="Arial"/>
          <w:sz w:val="22"/>
          <w:szCs w:val="22"/>
        </w:rPr>
        <w:t xml:space="preserve"> 24.176, </w:t>
      </w:r>
      <w:r w:rsidRPr="00250CED" w:rsidR="00806520">
        <w:rPr>
          <w:rFonts w:ascii="Arial" w:hAnsi="Arial" w:cs="Arial"/>
          <w:sz w:val="22"/>
          <w:szCs w:val="22"/>
        </w:rPr>
        <w:t>24.180, 24.184, 24.197, 24.213,</w:t>
      </w:r>
      <w:r w:rsidRPr="00250CED" w:rsidR="00957F55">
        <w:rPr>
          <w:rFonts w:ascii="Arial" w:hAnsi="Arial" w:cs="Arial"/>
          <w:sz w:val="22"/>
          <w:szCs w:val="22"/>
        </w:rPr>
        <w:t xml:space="preserve"> 24.215,</w:t>
      </w:r>
      <w:r w:rsidRPr="00250CED" w:rsidR="00806520">
        <w:rPr>
          <w:rFonts w:ascii="Arial" w:hAnsi="Arial" w:cs="Arial"/>
          <w:sz w:val="22"/>
          <w:szCs w:val="22"/>
        </w:rPr>
        <w:t xml:space="preserve"> </w:t>
      </w:r>
      <w:r w:rsidRPr="00250CED" w:rsidR="005419A7">
        <w:rPr>
          <w:rFonts w:ascii="Arial" w:hAnsi="Arial" w:cs="Arial"/>
          <w:sz w:val="22"/>
          <w:szCs w:val="22"/>
        </w:rPr>
        <w:t xml:space="preserve">24.226, 24.230, </w:t>
      </w:r>
      <w:r w:rsidRPr="00250CED" w:rsidR="000F4FBB">
        <w:rPr>
          <w:rFonts w:ascii="Arial" w:hAnsi="Arial" w:cs="Arial"/>
          <w:sz w:val="22"/>
          <w:szCs w:val="22"/>
        </w:rPr>
        <w:t>24.231</w:t>
      </w:r>
      <w:r w:rsidRPr="00250CED" w:rsidR="0020268D">
        <w:rPr>
          <w:rFonts w:ascii="Arial" w:hAnsi="Arial" w:cs="Arial"/>
          <w:sz w:val="22"/>
          <w:szCs w:val="22"/>
        </w:rPr>
        <w:t>,</w:t>
      </w:r>
      <w:r w:rsidRPr="00250CED" w:rsidR="000F4FBB">
        <w:rPr>
          <w:rFonts w:ascii="Arial" w:hAnsi="Arial" w:cs="Arial"/>
          <w:sz w:val="22"/>
          <w:szCs w:val="22"/>
        </w:rPr>
        <w:t xml:space="preserve"> </w:t>
      </w:r>
    </w:p>
    <w:p w:rsidR="004552B2" w:rsidP="004552B2" w14:paraId="6D782956" w14:textId="77777777">
      <w:pPr>
        <w:spacing w:after="80"/>
        <w:ind w:left="720" w:right="360"/>
        <w:rPr>
          <w:rFonts w:ascii="Arial" w:hAnsi="Arial" w:cs="Arial"/>
          <w:sz w:val="22"/>
          <w:szCs w:val="22"/>
        </w:rPr>
      </w:pPr>
      <w:r w:rsidRPr="00250CED">
        <w:rPr>
          <w:rFonts w:ascii="Arial" w:hAnsi="Arial" w:cs="Arial"/>
          <w:sz w:val="22"/>
          <w:szCs w:val="22"/>
        </w:rPr>
        <w:t>24.232,</w:t>
      </w:r>
      <w:r w:rsidRPr="00250CED" w:rsidR="00806520">
        <w:rPr>
          <w:rFonts w:ascii="Arial" w:hAnsi="Arial" w:cs="Arial"/>
          <w:sz w:val="22"/>
          <w:szCs w:val="22"/>
        </w:rPr>
        <w:t xml:space="preserve"> </w:t>
      </w:r>
      <w:r w:rsidRPr="00250CED" w:rsidR="0020268D">
        <w:rPr>
          <w:rFonts w:ascii="Arial" w:hAnsi="Arial" w:cs="Arial"/>
          <w:sz w:val="22"/>
          <w:szCs w:val="22"/>
        </w:rPr>
        <w:t xml:space="preserve">24.233, </w:t>
      </w:r>
      <w:r w:rsidRPr="00250CED" w:rsidR="0045358C">
        <w:rPr>
          <w:rFonts w:ascii="Arial" w:hAnsi="Arial" w:cs="Arial"/>
          <w:sz w:val="22"/>
          <w:szCs w:val="22"/>
        </w:rPr>
        <w:t xml:space="preserve">24.237, </w:t>
      </w:r>
      <w:r w:rsidRPr="00250CED" w:rsidR="00806520">
        <w:rPr>
          <w:rFonts w:ascii="Arial" w:hAnsi="Arial" w:cs="Arial"/>
          <w:sz w:val="22"/>
          <w:szCs w:val="22"/>
        </w:rPr>
        <w:t xml:space="preserve">24.241, </w:t>
      </w:r>
      <w:r w:rsidR="002E2B08">
        <w:rPr>
          <w:rFonts w:ascii="Arial" w:hAnsi="Arial" w:cs="Arial"/>
          <w:sz w:val="22"/>
          <w:szCs w:val="22"/>
        </w:rPr>
        <w:t xml:space="preserve">24.243, 24.245, </w:t>
      </w:r>
      <w:r w:rsidRPr="00250CED" w:rsidR="00806520">
        <w:rPr>
          <w:rFonts w:ascii="Arial" w:hAnsi="Arial" w:cs="Arial"/>
          <w:sz w:val="22"/>
          <w:szCs w:val="22"/>
        </w:rPr>
        <w:t>24.249,</w:t>
      </w:r>
      <w:r w:rsidRPr="00250CED" w:rsidR="00957F55">
        <w:rPr>
          <w:rFonts w:ascii="Arial" w:hAnsi="Arial" w:cs="Arial"/>
          <w:sz w:val="22"/>
          <w:szCs w:val="22"/>
        </w:rPr>
        <w:t xml:space="preserve"> </w:t>
      </w:r>
      <w:r w:rsidR="002E2B08">
        <w:rPr>
          <w:rFonts w:ascii="Arial" w:hAnsi="Arial" w:cs="Arial"/>
          <w:sz w:val="22"/>
          <w:szCs w:val="22"/>
        </w:rPr>
        <w:t xml:space="preserve">24.251, 24.252, </w:t>
      </w:r>
      <w:r w:rsidRPr="00250CED" w:rsidR="00957F55">
        <w:rPr>
          <w:rFonts w:ascii="Arial" w:hAnsi="Arial" w:cs="Arial"/>
          <w:sz w:val="22"/>
          <w:szCs w:val="22"/>
        </w:rPr>
        <w:t>24.255,</w:t>
      </w:r>
      <w:r w:rsidR="003C51CA">
        <w:rPr>
          <w:rFonts w:ascii="Arial" w:hAnsi="Arial" w:cs="Arial"/>
          <w:sz w:val="22"/>
          <w:szCs w:val="22"/>
        </w:rPr>
        <w:t xml:space="preserve"> </w:t>
      </w:r>
    </w:p>
    <w:p w:rsidR="004552B2" w:rsidP="004552B2" w14:paraId="0A02E41E" w14:textId="77777777">
      <w:pPr>
        <w:spacing w:after="80"/>
        <w:ind w:left="720" w:right="360"/>
        <w:rPr>
          <w:rFonts w:ascii="Arial" w:hAnsi="Arial" w:cs="Arial"/>
          <w:sz w:val="22"/>
          <w:szCs w:val="22"/>
        </w:rPr>
      </w:pPr>
      <w:r>
        <w:rPr>
          <w:rFonts w:ascii="Arial" w:hAnsi="Arial" w:cs="Arial"/>
          <w:sz w:val="22"/>
          <w:szCs w:val="22"/>
        </w:rPr>
        <w:t>24.268,</w:t>
      </w:r>
      <w:r w:rsidRPr="00250CED" w:rsidR="00806520">
        <w:rPr>
          <w:rFonts w:ascii="Arial" w:hAnsi="Arial" w:cs="Arial"/>
          <w:sz w:val="22"/>
          <w:szCs w:val="22"/>
        </w:rPr>
        <w:t xml:space="preserve"> </w:t>
      </w:r>
      <w:r w:rsidR="002E2B08">
        <w:rPr>
          <w:rFonts w:ascii="Arial" w:hAnsi="Arial" w:cs="Arial"/>
          <w:sz w:val="22"/>
          <w:szCs w:val="22"/>
        </w:rPr>
        <w:t xml:space="preserve">24.272, </w:t>
      </w:r>
      <w:r w:rsidRPr="00250CED" w:rsidR="00806520">
        <w:rPr>
          <w:rFonts w:ascii="Arial" w:hAnsi="Arial" w:cs="Arial"/>
          <w:sz w:val="22"/>
          <w:szCs w:val="22"/>
        </w:rPr>
        <w:t>24.281, 24.282,</w:t>
      </w:r>
      <w:r w:rsidRPr="00250CED" w:rsidR="00DE3E0E">
        <w:rPr>
          <w:rFonts w:ascii="Arial" w:hAnsi="Arial" w:cs="Arial"/>
          <w:sz w:val="22"/>
          <w:szCs w:val="22"/>
        </w:rPr>
        <w:t xml:space="preserve"> 24.283, 24.284, 24.291, </w:t>
      </w:r>
      <w:r w:rsidRPr="00250CED" w:rsidR="009405FA">
        <w:rPr>
          <w:rFonts w:ascii="Arial" w:hAnsi="Arial" w:cs="Arial"/>
          <w:sz w:val="22"/>
          <w:szCs w:val="22"/>
        </w:rPr>
        <w:t xml:space="preserve">24.292, </w:t>
      </w:r>
      <w:r w:rsidRPr="00250CED" w:rsidR="00DE3E0E">
        <w:rPr>
          <w:rFonts w:ascii="Arial" w:hAnsi="Arial" w:cs="Arial"/>
          <w:sz w:val="22"/>
          <w:szCs w:val="22"/>
        </w:rPr>
        <w:t xml:space="preserve">24.293, 24.294, </w:t>
      </w:r>
    </w:p>
    <w:p w:rsidR="004552B2" w:rsidP="004552B2" w14:paraId="15E9DEDF" w14:textId="77777777">
      <w:pPr>
        <w:spacing w:after="80"/>
        <w:ind w:left="720" w:right="360"/>
        <w:rPr>
          <w:rFonts w:ascii="Arial" w:hAnsi="Arial" w:cs="Arial"/>
          <w:sz w:val="22"/>
          <w:szCs w:val="22"/>
        </w:rPr>
      </w:pPr>
      <w:r w:rsidRPr="00250CED">
        <w:rPr>
          <w:rFonts w:ascii="Arial" w:hAnsi="Arial" w:cs="Arial"/>
          <w:sz w:val="22"/>
          <w:szCs w:val="22"/>
        </w:rPr>
        <w:t>24.295, 24.300, 24.30</w:t>
      </w:r>
      <w:r w:rsidRPr="00250CED" w:rsidR="004460BF">
        <w:rPr>
          <w:rFonts w:ascii="Arial" w:hAnsi="Arial" w:cs="Arial"/>
          <w:sz w:val="22"/>
          <w:szCs w:val="22"/>
        </w:rPr>
        <w:t>1</w:t>
      </w:r>
      <w:r w:rsidRPr="00250CED">
        <w:rPr>
          <w:rFonts w:ascii="Arial" w:hAnsi="Arial" w:cs="Arial"/>
          <w:sz w:val="22"/>
          <w:szCs w:val="22"/>
        </w:rPr>
        <w:t>, 24.30</w:t>
      </w:r>
      <w:r w:rsidRPr="00250CED" w:rsidR="004460BF">
        <w:rPr>
          <w:rFonts w:ascii="Arial" w:hAnsi="Arial" w:cs="Arial"/>
          <w:sz w:val="22"/>
          <w:szCs w:val="22"/>
        </w:rPr>
        <w:t>2</w:t>
      </w:r>
      <w:r w:rsidRPr="00250CED">
        <w:rPr>
          <w:rFonts w:ascii="Arial" w:hAnsi="Arial" w:cs="Arial"/>
          <w:sz w:val="22"/>
          <w:szCs w:val="22"/>
        </w:rPr>
        <w:t>, 24.30</w:t>
      </w:r>
      <w:r w:rsidRPr="00250CED" w:rsidR="004460BF">
        <w:rPr>
          <w:rFonts w:ascii="Arial" w:hAnsi="Arial" w:cs="Arial"/>
          <w:sz w:val="22"/>
          <w:szCs w:val="22"/>
        </w:rPr>
        <w:t>3</w:t>
      </w:r>
      <w:r w:rsidRPr="00250CED">
        <w:rPr>
          <w:rFonts w:ascii="Arial" w:hAnsi="Arial" w:cs="Arial"/>
          <w:sz w:val="22"/>
          <w:szCs w:val="22"/>
        </w:rPr>
        <w:t>, 24.30</w:t>
      </w:r>
      <w:r w:rsidRPr="00250CED" w:rsidR="004460BF">
        <w:rPr>
          <w:rFonts w:ascii="Arial" w:hAnsi="Arial" w:cs="Arial"/>
          <w:sz w:val="22"/>
          <w:szCs w:val="22"/>
        </w:rPr>
        <w:t>4</w:t>
      </w:r>
      <w:r w:rsidRPr="00250CED">
        <w:rPr>
          <w:rFonts w:ascii="Arial" w:hAnsi="Arial" w:cs="Arial"/>
          <w:sz w:val="22"/>
          <w:szCs w:val="22"/>
        </w:rPr>
        <w:t>, 24.30</w:t>
      </w:r>
      <w:r w:rsidRPr="00250CED" w:rsidR="004460BF">
        <w:rPr>
          <w:rFonts w:ascii="Arial" w:hAnsi="Arial" w:cs="Arial"/>
          <w:sz w:val="22"/>
          <w:szCs w:val="22"/>
        </w:rPr>
        <w:t>5</w:t>
      </w:r>
      <w:r w:rsidRPr="00250CED">
        <w:rPr>
          <w:rFonts w:ascii="Arial" w:hAnsi="Arial" w:cs="Arial"/>
          <w:sz w:val="22"/>
          <w:szCs w:val="22"/>
        </w:rPr>
        <w:t>,</w:t>
      </w:r>
      <w:r w:rsidRPr="00250CED" w:rsidR="004460BF">
        <w:rPr>
          <w:rFonts w:ascii="Arial" w:hAnsi="Arial" w:cs="Arial"/>
          <w:sz w:val="22"/>
          <w:szCs w:val="22"/>
        </w:rPr>
        <w:t xml:space="preserve"> 24.306, 24.307, 24.308, </w:t>
      </w:r>
    </w:p>
    <w:p w:rsidR="004552B2" w:rsidP="004552B2" w14:paraId="6437133B" w14:textId="2BF5F5F7">
      <w:pPr>
        <w:spacing w:after="80"/>
        <w:ind w:left="720" w:right="360"/>
        <w:rPr>
          <w:rFonts w:ascii="Arial" w:hAnsi="Arial" w:cs="Arial"/>
          <w:sz w:val="22"/>
          <w:szCs w:val="22"/>
        </w:rPr>
      </w:pPr>
      <w:r w:rsidRPr="00250CED">
        <w:rPr>
          <w:rFonts w:ascii="Arial" w:hAnsi="Arial" w:cs="Arial"/>
          <w:sz w:val="22"/>
          <w:szCs w:val="22"/>
        </w:rPr>
        <w:t xml:space="preserve">24.309, 24.310, 24.311, 24.312, 24.313, 24.314, 24.315, 24.316, 24.317, 24.318, </w:t>
      </w:r>
    </w:p>
    <w:p w:rsidR="00A844FF" w:rsidRPr="00250CED" w:rsidP="004552B2" w14:paraId="70F5621D" w14:textId="06BEE3D5">
      <w:pPr>
        <w:ind w:left="720" w:right="360"/>
        <w:rPr>
          <w:rFonts w:ascii="Arial" w:hAnsi="Arial" w:cs="Arial"/>
          <w:sz w:val="22"/>
          <w:szCs w:val="22"/>
        </w:rPr>
      </w:pPr>
      <w:r w:rsidRPr="00250CED">
        <w:rPr>
          <w:rFonts w:ascii="Arial" w:hAnsi="Arial" w:cs="Arial"/>
          <w:sz w:val="22"/>
          <w:szCs w:val="22"/>
        </w:rPr>
        <w:t>24.319, 24.320, 24.321, and 24.322.</w:t>
      </w:r>
      <w:r w:rsidRPr="00250CED" w:rsidR="00127C10">
        <w:rPr>
          <w:rFonts w:ascii="Arial" w:hAnsi="Arial" w:cs="Arial"/>
          <w:sz w:val="22"/>
          <w:szCs w:val="22"/>
        </w:rPr>
        <w:t xml:space="preserve"> </w:t>
      </w:r>
    </w:p>
    <w:p w:rsidR="005419A7" w:rsidRPr="00250CED" w:rsidP="00353046" w14:paraId="15969ADC" w14:textId="77777777">
      <w:pPr>
        <w:ind w:left="360"/>
        <w:rPr>
          <w:rFonts w:ascii="Arial" w:hAnsi="Arial" w:cs="Arial"/>
          <w:sz w:val="22"/>
          <w:szCs w:val="22"/>
        </w:rPr>
      </w:pPr>
    </w:p>
    <w:p w:rsidR="00E72BD3" w:rsidP="00DE148E" w14:paraId="4E726387" w14:textId="53508B24">
      <w:pPr>
        <w:ind w:left="360"/>
        <w:rPr>
          <w:rFonts w:ascii="Arial" w:hAnsi="Arial" w:cs="Arial"/>
          <w:sz w:val="22"/>
          <w:szCs w:val="22"/>
        </w:rPr>
      </w:pPr>
      <w:r w:rsidRPr="00250CED">
        <w:rPr>
          <w:rFonts w:ascii="Arial" w:hAnsi="Arial" w:cs="Arial"/>
          <w:sz w:val="22"/>
          <w:szCs w:val="22"/>
        </w:rPr>
        <w:t xml:space="preserve">TTB believes that </w:t>
      </w:r>
      <w:r w:rsidRPr="00250CED" w:rsidR="00FE25D8">
        <w:rPr>
          <w:rFonts w:ascii="Arial" w:hAnsi="Arial" w:cs="Arial"/>
          <w:sz w:val="22"/>
          <w:szCs w:val="22"/>
        </w:rPr>
        <w:t xml:space="preserve">wine industry members </w:t>
      </w:r>
      <w:r w:rsidRPr="00250CED">
        <w:rPr>
          <w:rFonts w:ascii="Arial" w:hAnsi="Arial" w:cs="Arial"/>
          <w:sz w:val="22"/>
          <w:szCs w:val="22"/>
        </w:rPr>
        <w:t xml:space="preserve">could not succeed in business without </w:t>
      </w:r>
      <w:r w:rsidRPr="00250CED" w:rsidR="00C40C0A">
        <w:rPr>
          <w:rFonts w:ascii="Arial" w:hAnsi="Arial" w:cs="Arial"/>
          <w:sz w:val="22"/>
          <w:szCs w:val="22"/>
        </w:rPr>
        <w:t xml:space="preserve">keeping </w:t>
      </w:r>
      <w:r w:rsidRPr="00250CED">
        <w:rPr>
          <w:rFonts w:ascii="Arial" w:hAnsi="Arial" w:cs="Arial"/>
          <w:sz w:val="22"/>
          <w:szCs w:val="22"/>
        </w:rPr>
        <w:t>the</w:t>
      </w:r>
      <w:r w:rsidRPr="00250CED" w:rsidR="00C40C0A">
        <w:rPr>
          <w:rFonts w:ascii="Arial" w:hAnsi="Arial" w:cs="Arial"/>
          <w:sz w:val="22"/>
          <w:szCs w:val="22"/>
        </w:rPr>
        <w:t xml:space="preserve"> usual and customary business records required under those regulations.  TTB </w:t>
      </w:r>
      <w:r w:rsidR="001851E1">
        <w:rPr>
          <w:rFonts w:ascii="Arial" w:hAnsi="Arial" w:cs="Arial"/>
          <w:sz w:val="22"/>
          <w:szCs w:val="22"/>
        </w:rPr>
        <w:t xml:space="preserve">uses </w:t>
      </w:r>
      <w:r w:rsidRPr="00250CED" w:rsidR="00C40C0A">
        <w:rPr>
          <w:rFonts w:ascii="Arial" w:hAnsi="Arial" w:cs="Arial"/>
          <w:sz w:val="22"/>
          <w:szCs w:val="22"/>
        </w:rPr>
        <w:t xml:space="preserve">the collected information to </w:t>
      </w:r>
      <w:r w:rsidRPr="00250CED">
        <w:rPr>
          <w:rFonts w:ascii="Arial" w:hAnsi="Arial" w:cs="Arial"/>
          <w:sz w:val="22"/>
          <w:szCs w:val="22"/>
        </w:rPr>
        <w:t xml:space="preserve">protect the revenue </w:t>
      </w:r>
      <w:r w:rsidRPr="00250CED" w:rsidR="00C40C0A">
        <w:rPr>
          <w:rFonts w:ascii="Arial" w:hAnsi="Arial" w:cs="Arial"/>
          <w:sz w:val="22"/>
          <w:szCs w:val="22"/>
        </w:rPr>
        <w:t>and ensure compliance</w:t>
      </w:r>
      <w:r w:rsidRPr="00250CED" w:rsidR="00250CED">
        <w:rPr>
          <w:rFonts w:ascii="Arial" w:hAnsi="Arial" w:cs="Arial"/>
          <w:sz w:val="22"/>
          <w:szCs w:val="22"/>
        </w:rPr>
        <w:t xml:space="preserve"> with Federal laws and regulations</w:t>
      </w:r>
      <w:r w:rsidRPr="00250CED" w:rsidR="00C40C0A">
        <w:rPr>
          <w:rFonts w:ascii="Arial" w:hAnsi="Arial" w:cs="Arial"/>
          <w:sz w:val="22"/>
          <w:szCs w:val="22"/>
        </w:rPr>
        <w:t>.  Th</w:t>
      </w:r>
      <w:r w:rsidR="00C4778B">
        <w:rPr>
          <w:rFonts w:ascii="Arial" w:hAnsi="Arial" w:cs="Arial"/>
          <w:sz w:val="22"/>
          <w:szCs w:val="22"/>
        </w:rPr>
        <w:t xml:space="preserve">e required </w:t>
      </w:r>
      <w:r w:rsidRPr="00250CED" w:rsidR="00C40C0A">
        <w:rPr>
          <w:rFonts w:ascii="Arial" w:hAnsi="Arial" w:cs="Arial"/>
          <w:sz w:val="22"/>
          <w:szCs w:val="22"/>
        </w:rPr>
        <w:t xml:space="preserve">records allow TTB to verify that </w:t>
      </w:r>
      <w:r w:rsidR="00C4778B">
        <w:rPr>
          <w:rFonts w:ascii="Arial" w:hAnsi="Arial" w:cs="Arial"/>
          <w:sz w:val="22"/>
          <w:szCs w:val="22"/>
        </w:rPr>
        <w:t>respondents p</w:t>
      </w:r>
      <w:r w:rsidRPr="00250CED" w:rsidR="00C40C0A">
        <w:rPr>
          <w:rFonts w:ascii="Arial" w:hAnsi="Arial" w:cs="Arial"/>
          <w:sz w:val="22"/>
          <w:szCs w:val="22"/>
        </w:rPr>
        <w:t xml:space="preserve">ay the </w:t>
      </w:r>
      <w:r w:rsidRPr="00250CED">
        <w:rPr>
          <w:rFonts w:ascii="Arial" w:hAnsi="Arial" w:cs="Arial"/>
          <w:sz w:val="22"/>
          <w:szCs w:val="22"/>
        </w:rPr>
        <w:t xml:space="preserve">appropriate </w:t>
      </w:r>
      <w:r w:rsidRPr="00250CED" w:rsidR="00C40C0A">
        <w:rPr>
          <w:rFonts w:ascii="Arial" w:hAnsi="Arial" w:cs="Arial"/>
          <w:sz w:val="22"/>
          <w:szCs w:val="22"/>
        </w:rPr>
        <w:t xml:space="preserve">Federal wine excise tax rate and amount and that respondents </w:t>
      </w:r>
      <w:r w:rsidRPr="00250CED">
        <w:rPr>
          <w:rFonts w:ascii="Arial" w:hAnsi="Arial" w:cs="Arial"/>
          <w:sz w:val="22"/>
          <w:szCs w:val="22"/>
        </w:rPr>
        <w:t>produce, package, store, ship, and transfer</w:t>
      </w:r>
      <w:r w:rsidRPr="00250CED" w:rsidR="00C40C0A">
        <w:rPr>
          <w:rFonts w:ascii="Arial" w:hAnsi="Arial" w:cs="Arial"/>
          <w:sz w:val="22"/>
          <w:szCs w:val="22"/>
        </w:rPr>
        <w:t xml:space="preserve"> wine</w:t>
      </w:r>
      <w:r w:rsidRPr="00250CED">
        <w:rPr>
          <w:rFonts w:ascii="Arial" w:hAnsi="Arial" w:cs="Arial"/>
          <w:sz w:val="22"/>
          <w:szCs w:val="22"/>
        </w:rPr>
        <w:t xml:space="preserve"> in accordance with applicable laws and regulations. </w:t>
      </w:r>
    </w:p>
    <w:p w:rsidR="00393857" w:rsidP="00DE148E" w14:paraId="1A370A80" w14:textId="77777777">
      <w:pPr>
        <w:ind w:left="360"/>
        <w:rPr>
          <w:rFonts w:ascii="Arial" w:hAnsi="Arial" w:cs="Arial"/>
          <w:sz w:val="22"/>
          <w:szCs w:val="22"/>
        </w:rPr>
      </w:pPr>
    </w:p>
    <w:p w:rsidR="00393857" w:rsidRPr="00DE27A6" w:rsidP="00393857" w14:paraId="1EF12A58" w14:textId="77777777">
      <w:pPr>
        <w:suppressAutoHyphens/>
        <w:spacing w:after="120"/>
        <w:ind w:left="360"/>
        <w:rPr>
          <w:rFonts w:ascii="Arial" w:hAnsi="Arial" w:cs="Arial"/>
          <w:sz w:val="22"/>
          <w:szCs w:val="22"/>
        </w:rPr>
      </w:pPr>
      <w:r w:rsidRPr="00DE27A6">
        <w:rPr>
          <w:rFonts w:ascii="Arial" w:hAnsi="Arial" w:cs="Arial"/>
          <w:sz w:val="22"/>
          <w:szCs w:val="22"/>
        </w:rPr>
        <w:t xml:space="preserve">This information collection is aligned with –– </w:t>
      </w:r>
    </w:p>
    <w:p w:rsidR="00393857" w:rsidRPr="00DE27A6" w:rsidP="00393857" w14:paraId="24F23089" w14:textId="77777777">
      <w:pPr>
        <w:numPr>
          <w:ilvl w:val="0"/>
          <w:numId w:val="1"/>
        </w:numPr>
        <w:suppressAutoHyphens/>
        <w:spacing w:after="120"/>
        <w:ind w:left="1080"/>
        <w:rPr>
          <w:rFonts w:ascii="Arial" w:hAnsi="Arial" w:cs="Arial"/>
          <w:sz w:val="22"/>
          <w:szCs w:val="22"/>
        </w:rPr>
      </w:pPr>
      <w:r w:rsidRPr="00DE27A6">
        <w:rPr>
          <w:rFonts w:ascii="Arial" w:hAnsi="Arial" w:cs="Arial"/>
          <w:i/>
          <w:sz w:val="22"/>
          <w:szCs w:val="22"/>
        </w:rPr>
        <w:t>Line of Business/Sub-function:</w:t>
      </w:r>
      <w:r w:rsidRPr="00DE27A6">
        <w:rPr>
          <w:rFonts w:ascii="Arial" w:hAnsi="Arial" w:cs="Arial"/>
          <w:sz w:val="22"/>
          <w:szCs w:val="22"/>
        </w:rPr>
        <w:t xml:space="preserve">  General Government/Taxation Management. </w:t>
      </w:r>
    </w:p>
    <w:p w:rsidR="00393857" w:rsidRPr="00DE27A6" w:rsidP="00393857" w14:paraId="7A3CC4F1" w14:textId="77777777">
      <w:pPr>
        <w:numPr>
          <w:ilvl w:val="0"/>
          <w:numId w:val="1"/>
        </w:numPr>
        <w:suppressAutoHyphens/>
        <w:ind w:left="1080"/>
        <w:rPr>
          <w:rFonts w:ascii="Arial" w:hAnsi="Arial" w:cs="Arial"/>
          <w:sz w:val="22"/>
          <w:szCs w:val="22"/>
        </w:rPr>
      </w:pPr>
      <w:r w:rsidRPr="00DE27A6">
        <w:rPr>
          <w:rFonts w:ascii="Arial" w:hAnsi="Arial" w:cs="Arial"/>
          <w:i/>
          <w:sz w:val="22"/>
          <w:szCs w:val="22"/>
        </w:rPr>
        <w:t>IT Investment:</w:t>
      </w:r>
      <w:r w:rsidRPr="00DE27A6">
        <w:rPr>
          <w:rFonts w:ascii="Arial" w:hAnsi="Arial" w:cs="Arial"/>
          <w:sz w:val="22"/>
          <w:szCs w:val="22"/>
        </w:rPr>
        <w:t xml:space="preserve">  None. </w:t>
      </w:r>
    </w:p>
    <w:p w:rsidR="001851E1" w:rsidRPr="00DE27A6" w:rsidP="00DE148E" w14:paraId="3A59C3A2" w14:textId="77777777">
      <w:pPr>
        <w:ind w:left="360"/>
        <w:rPr>
          <w:rFonts w:ascii="Arial" w:hAnsi="Arial" w:cs="Arial"/>
          <w:sz w:val="22"/>
          <w:szCs w:val="22"/>
        </w:rPr>
      </w:pPr>
    </w:p>
    <w:p w:rsidR="001851E1" w:rsidRPr="00DE27A6" w:rsidP="001851E1" w14:paraId="507F0782" w14:textId="77777777">
      <w:pPr>
        <w:ind w:left="360"/>
        <w:rPr>
          <w:rFonts w:ascii="Arial" w:hAnsi="Arial" w:cs="Arial"/>
          <w:sz w:val="22"/>
          <w:szCs w:val="22"/>
          <w:u w:val="single"/>
        </w:rPr>
      </w:pPr>
      <w:r w:rsidRPr="00DE27A6">
        <w:rPr>
          <w:rFonts w:ascii="Arial" w:hAnsi="Arial" w:cs="Arial"/>
          <w:sz w:val="22"/>
          <w:szCs w:val="22"/>
          <w:u w:val="single"/>
        </w:rPr>
        <w:t xml:space="preserve">Modernization of Permit Application Requirements for Wine Premises Notice of Proposed Rulemaking </w:t>
      </w:r>
    </w:p>
    <w:p w:rsidR="001851E1" w:rsidRPr="00DE27A6" w:rsidP="001851E1" w14:paraId="344FE589" w14:textId="77777777">
      <w:pPr>
        <w:ind w:left="360"/>
        <w:rPr>
          <w:rFonts w:ascii="Arial" w:hAnsi="Arial" w:cs="Arial"/>
          <w:sz w:val="22"/>
          <w:szCs w:val="22"/>
        </w:rPr>
      </w:pPr>
    </w:p>
    <w:p w:rsidR="004552B2" w:rsidRPr="00DE27A6" w:rsidP="001851E1" w14:paraId="1CB6DB96" w14:textId="40E72A9A">
      <w:pPr>
        <w:ind w:left="360"/>
        <w:rPr>
          <w:rFonts w:ascii="Arial" w:hAnsi="Arial" w:cs="Arial"/>
          <w:sz w:val="22"/>
          <w:szCs w:val="22"/>
        </w:rPr>
      </w:pPr>
      <w:r w:rsidRPr="00DE27A6">
        <w:rPr>
          <w:rFonts w:ascii="Arial" w:hAnsi="Arial" w:cs="Arial"/>
          <w:sz w:val="22"/>
          <w:szCs w:val="22"/>
        </w:rPr>
        <w:t xml:space="preserve">In a proposed rule titled “Modernization of Permit Application Requirements for Wine Premises,” TTB is proposing deregulatory amendments to its regulations to streamline the </w:t>
      </w:r>
      <w:r w:rsidRPr="00DE27A6" w:rsidR="0029556D">
        <w:rPr>
          <w:rFonts w:ascii="Arial" w:hAnsi="Arial" w:cs="Arial"/>
          <w:sz w:val="22"/>
          <w:szCs w:val="22"/>
        </w:rPr>
        <w:t xml:space="preserve">requirements for an </w:t>
      </w:r>
      <w:r w:rsidRPr="00DE27A6">
        <w:rPr>
          <w:rFonts w:ascii="Arial" w:hAnsi="Arial" w:cs="Arial"/>
          <w:sz w:val="22"/>
          <w:szCs w:val="22"/>
        </w:rPr>
        <w:t xml:space="preserve">application </w:t>
      </w:r>
      <w:r w:rsidRPr="00DE27A6" w:rsidR="0029556D">
        <w:rPr>
          <w:rFonts w:ascii="Arial" w:hAnsi="Arial" w:cs="Arial"/>
          <w:sz w:val="22"/>
          <w:szCs w:val="22"/>
        </w:rPr>
        <w:t xml:space="preserve">to establish and operate a </w:t>
      </w:r>
      <w:r w:rsidRPr="00DE27A6">
        <w:rPr>
          <w:rFonts w:ascii="Arial" w:hAnsi="Arial" w:cs="Arial"/>
          <w:sz w:val="22"/>
          <w:szCs w:val="22"/>
        </w:rPr>
        <w:t xml:space="preserve">wine </w:t>
      </w:r>
      <w:r w:rsidRPr="00DE27A6" w:rsidR="0029556D">
        <w:rPr>
          <w:rFonts w:ascii="Arial" w:hAnsi="Arial" w:cs="Arial"/>
          <w:sz w:val="22"/>
          <w:szCs w:val="22"/>
        </w:rPr>
        <w:t>premises and</w:t>
      </w:r>
      <w:r w:rsidRPr="00DE27A6">
        <w:rPr>
          <w:rFonts w:ascii="Arial" w:hAnsi="Arial" w:cs="Arial"/>
          <w:sz w:val="22"/>
          <w:szCs w:val="22"/>
        </w:rPr>
        <w:t xml:space="preserve"> to relax reporting requirements associated with </w:t>
      </w:r>
      <w:r w:rsidRPr="00DE27A6" w:rsidR="0029556D">
        <w:rPr>
          <w:rFonts w:ascii="Arial" w:hAnsi="Arial" w:cs="Arial"/>
          <w:sz w:val="22"/>
          <w:szCs w:val="22"/>
        </w:rPr>
        <w:t xml:space="preserve">certain </w:t>
      </w:r>
      <w:r w:rsidRPr="00DE27A6">
        <w:rPr>
          <w:rFonts w:ascii="Arial" w:hAnsi="Arial" w:cs="Arial"/>
          <w:sz w:val="22"/>
          <w:szCs w:val="22"/>
        </w:rPr>
        <w:t>changes to the business</w:t>
      </w:r>
      <w:r w:rsidRPr="00DE27A6" w:rsidR="0029556D">
        <w:rPr>
          <w:rFonts w:ascii="Arial" w:hAnsi="Arial" w:cs="Arial"/>
          <w:sz w:val="22"/>
          <w:szCs w:val="22"/>
        </w:rPr>
        <w:t xml:space="preserve"> or operations of a wine premises proprietor</w:t>
      </w:r>
      <w:r w:rsidRPr="00DE27A6">
        <w:rPr>
          <w:rFonts w:ascii="Arial" w:hAnsi="Arial" w:cs="Arial"/>
          <w:sz w:val="22"/>
          <w:szCs w:val="22"/>
        </w:rPr>
        <w:t>.  The proposed amendments</w:t>
      </w:r>
      <w:r w:rsidRPr="00DE27A6" w:rsidR="00A5000A">
        <w:rPr>
          <w:rFonts w:ascii="Arial" w:hAnsi="Arial" w:cs="Arial"/>
          <w:sz w:val="22"/>
          <w:szCs w:val="22"/>
        </w:rPr>
        <w:t xml:space="preserve"> </w:t>
      </w:r>
      <w:r w:rsidRPr="00DE27A6">
        <w:rPr>
          <w:rFonts w:ascii="Arial" w:hAnsi="Arial" w:cs="Arial"/>
          <w:sz w:val="22"/>
          <w:szCs w:val="22"/>
        </w:rPr>
        <w:t>are intended to reduce the overall respondent burden associated with OMB No. 1513–0009, Application to Establish and Operate Wine Premises; and Wine Bond</w:t>
      </w:r>
      <w:r w:rsidRPr="00DE27A6" w:rsidR="00A5000A">
        <w:rPr>
          <w:rFonts w:ascii="Arial" w:hAnsi="Arial" w:cs="Arial"/>
          <w:sz w:val="22"/>
          <w:szCs w:val="22"/>
        </w:rPr>
        <w:t xml:space="preserve">.  In addition, certain proposed amendments will </w:t>
      </w:r>
      <w:r w:rsidRPr="00DE27A6">
        <w:rPr>
          <w:rFonts w:ascii="Arial" w:hAnsi="Arial" w:cs="Arial"/>
          <w:sz w:val="22"/>
          <w:szCs w:val="22"/>
        </w:rPr>
        <w:t>also effect OMB No. 1513–0057, Letterhead Applications and Notices Relating to Wine (TTB REC 5120/2), and this information collection request, OMB No. 1513–011</w:t>
      </w:r>
      <w:r w:rsidRPr="00DE27A6">
        <w:rPr>
          <w:rFonts w:ascii="Arial" w:hAnsi="Arial" w:cs="Arial"/>
          <w:sz w:val="22"/>
          <w:szCs w:val="22"/>
        </w:rPr>
        <w:t>5, Usual and Customary Business Records Relating to Wine (TTB REC 5120/1).</w:t>
      </w:r>
      <w:r w:rsidRPr="00DE27A6" w:rsidR="00393857">
        <w:rPr>
          <w:rFonts w:ascii="Arial" w:hAnsi="Arial" w:cs="Arial"/>
          <w:sz w:val="22"/>
          <w:szCs w:val="22"/>
        </w:rPr>
        <w:t xml:space="preserve"> </w:t>
      </w:r>
    </w:p>
    <w:p w:rsidR="00EB5A65" w:rsidRPr="00DE27A6" w:rsidP="001851E1" w14:paraId="1A383AE2" w14:textId="77777777">
      <w:pPr>
        <w:ind w:left="360"/>
        <w:rPr>
          <w:rFonts w:ascii="Arial" w:hAnsi="Arial" w:cs="Arial"/>
          <w:sz w:val="22"/>
          <w:szCs w:val="22"/>
        </w:rPr>
      </w:pPr>
    </w:p>
    <w:p w:rsidR="00EB5A65" w:rsidRPr="00DE27A6" w:rsidP="00EB5A65" w14:paraId="0B9BAFEC" w14:textId="0451033E">
      <w:pPr>
        <w:ind w:left="360"/>
        <w:rPr>
          <w:rFonts w:ascii="Arial" w:hAnsi="Arial" w:cs="Arial"/>
          <w:sz w:val="22"/>
          <w:szCs w:val="22"/>
        </w:rPr>
      </w:pPr>
      <w:r w:rsidRPr="00DE27A6">
        <w:rPr>
          <w:rFonts w:ascii="Arial" w:hAnsi="Arial" w:cs="Arial"/>
          <w:sz w:val="22"/>
          <w:szCs w:val="22"/>
        </w:rPr>
        <w:t xml:space="preserve">The proposed regulatory amendments to 27 CFR part 24 are a result of TTB’s evaluation of its permit and registration application requirements and consideration of relevant public comments submitted to the Treasury Department in response to its request for information concerning regulations that could be eliminated, modified, or streamlined.  TTB believes the </w:t>
      </w:r>
      <w:r w:rsidRPr="00DE27A6">
        <w:rPr>
          <w:rFonts w:ascii="Arial" w:hAnsi="Arial" w:cs="Arial"/>
          <w:sz w:val="22"/>
          <w:szCs w:val="22"/>
        </w:rPr>
        <w:t>proposed regulatory amendments will significantly reduce the time needed to complete a</w:t>
      </w:r>
      <w:r w:rsidRPr="00DE27A6" w:rsidR="00AC3E21">
        <w:rPr>
          <w:rFonts w:ascii="Arial" w:hAnsi="Arial" w:cs="Arial"/>
          <w:sz w:val="22"/>
          <w:szCs w:val="22"/>
        </w:rPr>
        <w:t xml:space="preserve"> new or amended </w:t>
      </w:r>
      <w:r w:rsidRPr="00DE27A6" w:rsidR="0029556D">
        <w:rPr>
          <w:rFonts w:ascii="Arial" w:hAnsi="Arial" w:cs="Arial"/>
          <w:sz w:val="22"/>
          <w:szCs w:val="22"/>
        </w:rPr>
        <w:t xml:space="preserve">wine premises </w:t>
      </w:r>
      <w:r w:rsidRPr="00DE27A6">
        <w:rPr>
          <w:rFonts w:ascii="Arial" w:hAnsi="Arial" w:cs="Arial"/>
          <w:sz w:val="22"/>
          <w:szCs w:val="22"/>
        </w:rPr>
        <w:t xml:space="preserve">application </w:t>
      </w:r>
      <w:r w:rsidRPr="00DE27A6" w:rsidR="00AC3E21">
        <w:rPr>
          <w:rFonts w:ascii="Arial" w:hAnsi="Arial" w:cs="Arial"/>
          <w:sz w:val="22"/>
          <w:szCs w:val="22"/>
        </w:rPr>
        <w:t xml:space="preserve">and will provide proprietors with </w:t>
      </w:r>
      <w:r w:rsidRPr="00DE27A6" w:rsidR="00ED0C5B">
        <w:rPr>
          <w:rFonts w:ascii="Arial" w:hAnsi="Arial" w:cs="Arial"/>
          <w:sz w:val="22"/>
          <w:szCs w:val="22"/>
        </w:rPr>
        <w:t>f</w:t>
      </w:r>
      <w:r w:rsidRPr="00DE27A6" w:rsidR="00AC3E21">
        <w:rPr>
          <w:rFonts w:ascii="Arial" w:hAnsi="Arial" w:cs="Arial"/>
          <w:sz w:val="22"/>
          <w:szCs w:val="22"/>
        </w:rPr>
        <w:t xml:space="preserve">lexibilities regarding </w:t>
      </w:r>
      <w:r w:rsidRPr="00DE27A6" w:rsidR="00ED0C5B">
        <w:rPr>
          <w:rFonts w:ascii="Arial" w:hAnsi="Arial" w:cs="Arial"/>
          <w:sz w:val="22"/>
          <w:szCs w:val="22"/>
        </w:rPr>
        <w:t xml:space="preserve">certain </w:t>
      </w:r>
      <w:r w:rsidRPr="00DE27A6" w:rsidR="00A21A42">
        <w:rPr>
          <w:rFonts w:ascii="Arial" w:hAnsi="Arial" w:cs="Arial"/>
          <w:sz w:val="22"/>
          <w:szCs w:val="22"/>
        </w:rPr>
        <w:t xml:space="preserve">changes to </w:t>
      </w:r>
      <w:r w:rsidRPr="00DE27A6" w:rsidR="00ED0C5B">
        <w:rPr>
          <w:rFonts w:ascii="Arial" w:hAnsi="Arial" w:cs="Arial"/>
          <w:sz w:val="22"/>
          <w:szCs w:val="22"/>
        </w:rPr>
        <w:t>w</w:t>
      </w:r>
      <w:r w:rsidRPr="00DE27A6" w:rsidR="00AC3E21">
        <w:rPr>
          <w:rFonts w:ascii="Arial" w:hAnsi="Arial" w:cs="Arial"/>
          <w:sz w:val="22"/>
          <w:szCs w:val="22"/>
        </w:rPr>
        <w:t>ine premises operations</w:t>
      </w:r>
      <w:r w:rsidRPr="00DE27A6" w:rsidR="00ED0C5B">
        <w:rPr>
          <w:rFonts w:ascii="Arial" w:hAnsi="Arial" w:cs="Arial"/>
          <w:sz w:val="22"/>
          <w:szCs w:val="22"/>
        </w:rPr>
        <w:t xml:space="preserve"> and </w:t>
      </w:r>
      <w:r w:rsidRPr="00DE27A6" w:rsidR="00A21A42">
        <w:rPr>
          <w:rFonts w:ascii="Arial" w:hAnsi="Arial" w:cs="Arial"/>
          <w:sz w:val="22"/>
          <w:szCs w:val="22"/>
        </w:rPr>
        <w:t xml:space="preserve">record maintenance. </w:t>
      </w:r>
    </w:p>
    <w:p w:rsidR="00EB5A65" w:rsidRPr="00DE27A6" w:rsidP="00EB5A65" w14:paraId="6EB89CA4" w14:textId="77777777">
      <w:pPr>
        <w:ind w:left="360"/>
        <w:rPr>
          <w:rFonts w:ascii="Arial" w:hAnsi="Arial" w:cs="Arial"/>
          <w:sz w:val="22"/>
          <w:szCs w:val="22"/>
        </w:rPr>
      </w:pPr>
    </w:p>
    <w:p w:rsidR="00EB5A65" w:rsidRPr="00DE27A6" w:rsidP="00EB5A65" w14:paraId="41B4594D" w14:textId="1DA4FC0A">
      <w:pPr>
        <w:ind w:left="360"/>
        <w:rPr>
          <w:rFonts w:ascii="Arial" w:hAnsi="Arial" w:cs="Arial"/>
          <w:sz w:val="22"/>
          <w:szCs w:val="22"/>
        </w:rPr>
      </w:pPr>
      <w:r w:rsidRPr="00DE27A6">
        <w:rPr>
          <w:rFonts w:ascii="Arial" w:hAnsi="Arial" w:cs="Arial"/>
          <w:sz w:val="22"/>
          <w:szCs w:val="22"/>
        </w:rPr>
        <w:t xml:space="preserve">In relation to this information collection request, OMB No. 1513–0115, TTB </w:t>
      </w:r>
      <w:r w:rsidRPr="00DE27A6" w:rsidR="00ED0C5B">
        <w:rPr>
          <w:rFonts w:ascii="Arial" w:hAnsi="Arial" w:cs="Arial"/>
          <w:sz w:val="22"/>
          <w:szCs w:val="22"/>
        </w:rPr>
        <w:t xml:space="preserve">generally </w:t>
      </w:r>
      <w:r w:rsidRPr="00DE27A6">
        <w:rPr>
          <w:rFonts w:ascii="Arial" w:hAnsi="Arial" w:cs="Arial"/>
          <w:sz w:val="22"/>
          <w:szCs w:val="22"/>
        </w:rPr>
        <w:t>requires wine premises proprietors to maintain records required under 27 CFR part 24 at their wine premises.  However, under current</w:t>
      </w:r>
      <w:r w:rsidRPr="00DE27A6" w:rsidR="0029556D">
        <w:rPr>
          <w:rFonts w:ascii="Arial" w:hAnsi="Arial" w:cs="Arial"/>
          <w:sz w:val="22"/>
          <w:szCs w:val="22"/>
        </w:rPr>
        <w:t xml:space="preserve"> TTB</w:t>
      </w:r>
      <w:r w:rsidRPr="00DE27A6">
        <w:rPr>
          <w:rFonts w:ascii="Arial" w:hAnsi="Arial" w:cs="Arial"/>
          <w:sz w:val="22"/>
          <w:szCs w:val="22"/>
        </w:rPr>
        <w:t xml:space="preserve"> regulations</w:t>
      </w:r>
      <w:r w:rsidRPr="00DE27A6" w:rsidR="00ED0C5B">
        <w:rPr>
          <w:rFonts w:ascii="Arial" w:hAnsi="Arial" w:cs="Arial"/>
          <w:sz w:val="22"/>
          <w:szCs w:val="22"/>
        </w:rPr>
        <w:t xml:space="preserve">, </w:t>
      </w:r>
      <w:r w:rsidRPr="00DE27A6">
        <w:rPr>
          <w:rFonts w:ascii="Arial" w:hAnsi="Arial" w:cs="Arial"/>
          <w:sz w:val="22"/>
          <w:szCs w:val="22"/>
        </w:rPr>
        <w:t xml:space="preserve">proprietors can request to maintain </w:t>
      </w:r>
      <w:r w:rsidRPr="00DE27A6" w:rsidR="00ED0C5B">
        <w:rPr>
          <w:rFonts w:ascii="Arial" w:hAnsi="Arial" w:cs="Arial"/>
          <w:sz w:val="22"/>
          <w:szCs w:val="22"/>
        </w:rPr>
        <w:t xml:space="preserve">those </w:t>
      </w:r>
      <w:r w:rsidRPr="00DE27A6">
        <w:rPr>
          <w:rFonts w:ascii="Arial" w:hAnsi="Arial" w:cs="Arial"/>
          <w:sz w:val="22"/>
          <w:szCs w:val="22"/>
        </w:rPr>
        <w:t xml:space="preserve">records at an off-premises location by submitting a letterhead application to do so under 27 CFR 24.22, Alternate method or procedure, </w:t>
      </w:r>
      <w:r w:rsidRPr="00DE27A6" w:rsidR="00A21A42">
        <w:rPr>
          <w:rFonts w:ascii="Arial" w:hAnsi="Arial" w:cs="Arial"/>
          <w:sz w:val="22"/>
          <w:szCs w:val="22"/>
        </w:rPr>
        <w:t xml:space="preserve">as </w:t>
      </w:r>
      <w:r w:rsidRPr="00DE27A6">
        <w:rPr>
          <w:rFonts w:ascii="Arial" w:hAnsi="Arial" w:cs="Arial"/>
          <w:sz w:val="22"/>
          <w:szCs w:val="22"/>
        </w:rPr>
        <w:t xml:space="preserve">approved under OMB No. 1513–0057.  Such </w:t>
      </w:r>
      <w:r w:rsidRPr="00DE27A6" w:rsidR="00A76686">
        <w:rPr>
          <w:rFonts w:ascii="Arial" w:hAnsi="Arial" w:cs="Arial"/>
          <w:sz w:val="22"/>
          <w:szCs w:val="22"/>
        </w:rPr>
        <w:t xml:space="preserve">letterhead </w:t>
      </w:r>
      <w:r w:rsidRPr="00DE27A6">
        <w:rPr>
          <w:rFonts w:ascii="Arial" w:hAnsi="Arial" w:cs="Arial"/>
          <w:sz w:val="22"/>
          <w:szCs w:val="22"/>
        </w:rPr>
        <w:t xml:space="preserve">applications must be approved by TTB before the proprietor can </w:t>
      </w:r>
      <w:r w:rsidRPr="00DE27A6" w:rsidR="00A76686">
        <w:rPr>
          <w:rFonts w:ascii="Arial" w:hAnsi="Arial" w:cs="Arial"/>
          <w:sz w:val="22"/>
          <w:szCs w:val="22"/>
        </w:rPr>
        <w:t xml:space="preserve">begin to </w:t>
      </w:r>
      <w:r w:rsidRPr="00DE27A6">
        <w:rPr>
          <w:rFonts w:ascii="Arial" w:hAnsi="Arial" w:cs="Arial"/>
          <w:sz w:val="22"/>
          <w:szCs w:val="22"/>
        </w:rPr>
        <w:t xml:space="preserve">maintain records at the </w:t>
      </w:r>
      <w:r w:rsidRPr="00DE27A6" w:rsidR="00A76686">
        <w:rPr>
          <w:rFonts w:ascii="Arial" w:hAnsi="Arial" w:cs="Arial"/>
          <w:sz w:val="22"/>
          <w:szCs w:val="22"/>
        </w:rPr>
        <w:t xml:space="preserve">specified </w:t>
      </w:r>
      <w:r w:rsidRPr="00DE27A6">
        <w:rPr>
          <w:rFonts w:ascii="Arial" w:hAnsi="Arial" w:cs="Arial"/>
          <w:sz w:val="22"/>
          <w:szCs w:val="22"/>
        </w:rPr>
        <w:t xml:space="preserve">off-premises location. </w:t>
      </w:r>
    </w:p>
    <w:p w:rsidR="00EB5A65" w:rsidRPr="00DE27A6" w:rsidP="00EB5A65" w14:paraId="33EF21E9" w14:textId="77777777">
      <w:pPr>
        <w:ind w:left="360"/>
        <w:rPr>
          <w:rFonts w:ascii="Arial" w:hAnsi="Arial" w:cs="Arial"/>
          <w:sz w:val="22"/>
          <w:szCs w:val="22"/>
        </w:rPr>
      </w:pPr>
    </w:p>
    <w:p w:rsidR="00A21A42" w:rsidRPr="00DE27A6" w:rsidP="0029556D" w14:paraId="297352C3" w14:textId="5E44C273">
      <w:pPr>
        <w:ind w:left="360"/>
        <w:rPr>
          <w:rFonts w:ascii="Arial" w:hAnsi="Arial" w:cs="Arial"/>
          <w:sz w:val="22"/>
          <w:szCs w:val="22"/>
        </w:rPr>
      </w:pPr>
      <w:bookmarkStart w:id="0" w:name="_Hlk172799599"/>
      <w:r w:rsidRPr="00DE27A6">
        <w:rPr>
          <w:rFonts w:ascii="Arial" w:hAnsi="Arial" w:cs="Arial"/>
          <w:sz w:val="22"/>
          <w:szCs w:val="22"/>
        </w:rPr>
        <w:t xml:space="preserve">TTB notes that </w:t>
      </w:r>
      <w:r w:rsidRPr="00DE27A6" w:rsidR="0029556D">
        <w:rPr>
          <w:rFonts w:ascii="Arial" w:hAnsi="Arial" w:cs="Arial"/>
          <w:sz w:val="22"/>
          <w:szCs w:val="22"/>
        </w:rPr>
        <w:t>applications to approve off-premises record maintenance locations are among the most common alternate procedure requests made by wine premises proprietors</w:t>
      </w:r>
      <w:r w:rsidRPr="00DE27A6">
        <w:rPr>
          <w:rFonts w:ascii="Arial" w:hAnsi="Arial" w:cs="Arial"/>
          <w:sz w:val="22"/>
          <w:szCs w:val="22"/>
        </w:rPr>
        <w:t xml:space="preserve">.  As such, </w:t>
      </w:r>
      <w:bookmarkEnd w:id="0"/>
      <w:r w:rsidRPr="00DE27A6" w:rsidR="0029556D">
        <w:rPr>
          <w:rFonts w:ascii="Arial" w:hAnsi="Arial" w:cs="Arial"/>
          <w:sz w:val="22"/>
          <w:szCs w:val="22"/>
        </w:rPr>
        <w:t>TTB is proposing amendments to § 24.300</w:t>
      </w:r>
      <w:r w:rsidRPr="00DE27A6">
        <w:rPr>
          <w:rFonts w:ascii="Arial" w:hAnsi="Arial" w:cs="Arial"/>
          <w:sz w:val="22"/>
          <w:szCs w:val="22"/>
        </w:rPr>
        <w:t xml:space="preserve">, </w:t>
      </w:r>
      <w:r w:rsidR="00E66DB0">
        <w:rPr>
          <w:rFonts w:ascii="Arial" w:hAnsi="Arial" w:cs="Arial"/>
          <w:sz w:val="22"/>
          <w:szCs w:val="22"/>
        </w:rPr>
        <w:t xml:space="preserve">in </w:t>
      </w:r>
      <w:r w:rsidRPr="00DE27A6">
        <w:rPr>
          <w:rFonts w:ascii="Arial" w:hAnsi="Arial" w:cs="Arial"/>
          <w:sz w:val="22"/>
          <w:szCs w:val="22"/>
        </w:rPr>
        <w:t>paragraph (e),</w:t>
      </w:r>
      <w:r w:rsidRPr="00DE27A6" w:rsidR="0029556D">
        <w:rPr>
          <w:rFonts w:ascii="Arial" w:hAnsi="Arial" w:cs="Arial"/>
          <w:sz w:val="22"/>
          <w:szCs w:val="22"/>
        </w:rPr>
        <w:t xml:space="preserve"> to allow proprietors to maintain required records at a location other than the wine premises by merely </w:t>
      </w:r>
      <w:r w:rsidRPr="00DE27A6">
        <w:rPr>
          <w:rFonts w:ascii="Arial" w:hAnsi="Arial" w:cs="Arial"/>
          <w:sz w:val="22"/>
          <w:szCs w:val="22"/>
        </w:rPr>
        <w:t>submitting a letterhead noti</w:t>
      </w:r>
      <w:r w:rsidR="00E66DB0">
        <w:rPr>
          <w:rFonts w:ascii="Arial" w:hAnsi="Arial" w:cs="Arial"/>
          <w:sz w:val="22"/>
          <w:szCs w:val="22"/>
        </w:rPr>
        <w:t xml:space="preserve">fication to </w:t>
      </w:r>
      <w:r w:rsidRPr="00DE27A6" w:rsidR="0029556D">
        <w:rPr>
          <w:rFonts w:ascii="Arial" w:hAnsi="Arial" w:cs="Arial"/>
          <w:sz w:val="22"/>
          <w:szCs w:val="22"/>
        </w:rPr>
        <w:t xml:space="preserve">TTB </w:t>
      </w:r>
      <w:r w:rsidR="00E66DB0">
        <w:rPr>
          <w:rFonts w:ascii="Arial" w:hAnsi="Arial" w:cs="Arial"/>
          <w:sz w:val="22"/>
          <w:szCs w:val="22"/>
        </w:rPr>
        <w:t xml:space="preserve">reporting </w:t>
      </w:r>
      <w:r w:rsidRPr="00DE27A6" w:rsidR="0029556D">
        <w:rPr>
          <w:rFonts w:ascii="Arial" w:hAnsi="Arial" w:cs="Arial"/>
          <w:sz w:val="22"/>
          <w:szCs w:val="22"/>
        </w:rPr>
        <w:t>the alternate location</w:t>
      </w:r>
      <w:r w:rsidRPr="00DE27A6">
        <w:rPr>
          <w:rFonts w:ascii="Arial" w:hAnsi="Arial" w:cs="Arial"/>
          <w:sz w:val="22"/>
          <w:szCs w:val="22"/>
        </w:rPr>
        <w:t xml:space="preserve">.  </w:t>
      </w:r>
      <w:r w:rsidRPr="00DE27A6" w:rsidR="0029556D">
        <w:rPr>
          <w:rFonts w:ascii="Arial" w:hAnsi="Arial" w:cs="Arial"/>
          <w:sz w:val="22"/>
          <w:szCs w:val="22"/>
        </w:rPr>
        <w:t xml:space="preserve">Such letterhead notices do not require TTB approval but merely inform TTB of the </w:t>
      </w:r>
      <w:r w:rsidR="00E66DB0">
        <w:rPr>
          <w:rFonts w:ascii="Arial" w:hAnsi="Arial" w:cs="Arial"/>
          <w:sz w:val="22"/>
          <w:szCs w:val="22"/>
        </w:rPr>
        <w:t xml:space="preserve">reported </w:t>
      </w:r>
      <w:r w:rsidRPr="00DE27A6" w:rsidR="0029556D">
        <w:rPr>
          <w:rFonts w:ascii="Arial" w:hAnsi="Arial" w:cs="Arial"/>
          <w:sz w:val="22"/>
          <w:szCs w:val="22"/>
        </w:rPr>
        <w:t xml:space="preserve">action or operation.  </w:t>
      </w:r>
      <w:r w:rsidRPr="00DE27A6">
        <w:rPr>
          <w:rFonts w:ascii="Arial" w:hAnsi="Arial" w:cs="Arial"/>
          <w:sz w:val="22"/>
          <w:szCs w:val="22"/>
        </w:rPr>
        <w:t xml:space="preserve">The proposed amendments also provide that required records must still be made available at the wine premises upon </w:t>
      </w:r>
      <w:r w:rsidR="00E66DB0">
        <w:rPr>
          <w:rFonts w:ascii="Arial" w:hAnsi="Arial" w:cs="Arial"/>
          <w:sz w:val="22"/>
          <w:szCs w:val="22"/>
        </w:rPr>
        <w:t xml:space="preserve">TTB </w:t>
      </w:r>
      <w:r w:rsidRPr="00DE27A6">
        <w:rPr>
          <w:rFonts w:ascii="Arial" w:hAnsi="Arial" w:cs="Arial"/>
          <w:sz w:val="22"/>
          <w:szCs w:val="22"/>
        </w:rPr>
        <w:t xml:space="preserve">request but that copies </w:t>
      </w:r>
      <w:r w:rsidR="00E66DB0">
        <w:rPr>
          <w:rFonts w:ascii="Arial" w:hAnsi="Arial" w:cs="Arial"/>
          <w:sz w:val="22"/>
          <w:szCs w:val="22"/>
        </w:rPr>
        <w:t xml:space="preserve">of such records </w:t>
      </w:r>
      <w:r w:rsidRPr="00DE27A6">
        <w:rPr>
          <w:rFonts w:ascii="Arial" w:hAnsi="Arial" w:cs="Arial"/>
          <w:sz w:val="22"/>
          <w:szCs w:val="22"/>
        </w:rPr>
        <w:t>will generally satisfy this requirement (consistent with current TTB policy, “copies” includes electronic copies).  The proposed letterhead notice requirement in amended § 24.300(e) will be accounted for under OMB No. 1513–0057</w:t>
      </w:r>
      <w:r w:rsidR="00E66DB0">
        <w:rPr>
          <w:rFonts w:ascii="Arial" w:hAnsi="Arial" w:cs="Arial"/>
          <w:sz w:val="22"/>
          <w:szCs w:val="22"/>
        </w:rPr>
        <w:t xml:space="preserve"> while t</w:t>
      </w:r>
      <w:r w:rsidRPr="00DE27A6">
        <w:rPr>
          <w:rFonts w:ascii="Arial" w:hAnsi="Arial" w:cs="Arial"/>
          <w:sz w:val="22"/>
          <w:szCs w:val="22"/>
        </w:rPr>
        <w:t xml:space="preserve">he overall recordkeeping requirements of § 24.300 will remain accounted for under OMB No. 1513–0115. </w:t>
      </w:r>
    </w:p>
    <w:p w:rsidR="00A21A42" w:rsidRPr="00DE27A6" w:rsidP="0029556D" w14:paraId="12ACEDDB" w14:textId="77777777">
      <w:pPr>
        <w:ind w:left="360"/>
        <w:rPr>
          <w:rFonts w:ascii="Arial" w:hAnsi="Arial" w:cs="Arial"/>
          <w:sz w:val="22"/>
          <w:szCs w:val="22"/>
        </w:rPr>
      </w:pPr>
    </w:p>
    <w:p w:rsidR="00393857" w:rsidRPr="00DE27A6" w:rsidP="001851E1" w14:paraId="3E61EA20" w14:textId="7D4B2FCE">
      <w:pPr>
        <w:ind w:left="360"/>
        <w:rPr>
          <w:rFonts w:ascii="Arial" w:hAnsi="Arial" w:cs="Arial"/>
          <w:sz w:val="22"/>
          <w:szCs w:val="22"/>
        </w:rPr>
      </w:pPr>
      <w:r w:rsidRPr="00DE27A6">
        <w:rPr>
          <w:rFonts w:ascii="Arial" w:hAnsi="Arial" w:cs="Arial"/>
          <w:sz w:val="22"/>
          <w:szCs w:val="22"/>
        </w:rPr>
        <w:t>The proposed amendments to § 24.300 will not affect the estimated burdens of OMB No. 1513–0057 or OMB No. 1513–0115</w:t>
      </w:r>
      <w:r w:rsidRPr="00DE27A6" w:rsidR="00DE27A6">
        <w:rPr>
          <w:rFonts w:ascii="Arial" w:hAnsi="Arial" w:cs="Arial"/>
          <w:sz w:val="22"/>
          <w:szCs w:val="22"/>
        </w:rPr>
        <w:t xml:space="preserve">.  </w:t>
      </w:r>
      <w:r w:rsidRPr="00DE27A6">
        <w:rPr>
          <w:rFonts w:ascii="Arial" w:hAnsi="Arial" w:cs="Arial"/>
          <w:sz w:val="22"/>
          <w:szCs w:val="22"/>
        </w:rPr>
        <w:t xml:space="preserve">TTB believes that the number of annual respondents making alternate record maintenance location notifications to TTB will not change, and the per-response burden will not change </w:t>
      </w:r>
      <w:r w:rsidRPr="00DE27A6" w:rsidR="00DE27A6">
        <w:rPr>
          <w:rFonts w:ascii="Arial" w:hAnsi="Arial" w:cs="Arial"/>
          <w:sz w:val="22"/>
          <w:szCs w:val="22"/>
        </w:rPr>
        <w:t xml:space="preserve">as </w:t>
      </w:r>
      <w:r w:rsidRPr="00DE27A6">
        <w:rPr>
          <w:rFonts w:ascii="Arial" w:hAnsi="Arial" w:cs="Arial"/>
          <w:sz w:val="22"/>
          <w:szCs w:val="22"/>
        </w:rPr>
        <w:t>that burden is the same for letterhead applications and letterhead notifications—0.5 hour per response.  However, wine premises proprietors desiring to use off-premise</w:t>
      </w:r>
      <w:r w:rsidRPr="00DE27A6" w:rsidR="00DE27A6">
        <w:rPr>
          <w:rFonts w:ascii="Arial" w:hAnsi="Arial" w:cs="Arial"/>
          <w:sz w:val="22"/>
          <w:szCs w:val="22"/>
        </w:rPr>
        <w:t xml:space="preserve">s record maintenance locations will no longer have to await TTB approval to do so as they will merely have to notify TTB of the alternate location.  In addition, TTB is clarifying that copies of records, including electronic copies, may be provided if TTB officers request to view a proprietor’s records at their wine premises. </w:t>
      </w:r>
    </w:p>
    <w:p w:rsidR="005E4F99" w:rsidRPr="00DE27A6" w:rsidP="00DE148E" w14:paraId="2303D351" w14:textId="77777777">
      <w:pPr>
        <w:suppressAutoHyphens/>
        <w:rPr>
          <w:rFonts w:ascii="Arial" w:hAnsi="Arial" w:cs="Arial"/>
          <w:sz w:val="28"/>
          <w:szCs w:val="28"/>
        </w:rPr>
      </w:pPr>
    </w:p>
    <w:p w:rsidR="00AF1157" w:rsidRPr="00DE27A6" w:rsidP="00DC5FE0" w14:paraId="64CE87CA" w14:textId="77777777">
      <w:pPr>
        <w:suppressAutoHyphens/>
        <w:rPr>
          <w:rFonts w:ascii="Arial" w:hAnsi="Arial" w:cs="Arial"/>
          <w:i/>
          <w:sz w:val="22"/>
          <w:szCs w:val="22"/>
        </w:rPr>
      </w:pPr>
      <w:r w:rsidRPr="00DE27A6">
        <w:rPr>
          <w:rFonts w:ascii="Arial" w:hAnsi="Arial" w:cs="Arial"/>
          <w:i/>
          <w:sz w:val="22"/>
          <w:szCs w:val="22"/>
        </w:rPr>
        <w:t>2.  How, by whom</w:t>
      </w:r>
      <w:r w:rsidRPr="00DE27A6" w:rsidR="00101DE7">
        <w:rPr>
          <w:rFonts w:ascii="Arial" w:hAnsi="Arial" w:cs="Arial"/>
          <w:i/>
          <w:sz w:val="22"/>
          <w:szCs w:val="22"/>
        </w:rPr>
        <w:t>,</w:t>
      </w:r>
      <w:r w:rsidRPr="00DE27A6">
        <w:rPr>
          <w:rFonts w:ascii="Arial" w:hAnsi="Arial" w:cs="Arial"/>
          <w:i/>
          <w:sz w:val="22"/>
          <w:szCs w:val="22"/>
        </w:rPr>
        <w:t xml:space="preserve"> and for what purpose is this information used?</w:t>
      </w:r>
      <w:r w:rsidRPr="00DE27A6" w:rsidR="00D73D2D">
        <w:rPr>
          <w:rFonts w:ascii="Arial" w:hAnsi="Arial" w:cs="Arial"/>
          <w:i/>
          <w:sz w:val="22"/>
          <w:szCs w:val="22"/>
        </w:rPr>
        <w:t xml:space="preserve"> </w:t>
      </w:r>
    </w:p>
    <w:p w:rsidR="00AF1157" w:rsidRPr="00DE27A6" w:rsidP="00250CED" w14:paraId="623C4784" w14:textId="77777777">
      <w:pPr>
        <w:suppressAutoHyphens/>
        <w:rPr>
          <w:rFonts w:ascii="Arial" w:hAnsi="Arial" w:cs="Arial"/>
          <w:sz w:val="22"/>
          <w:szCs w:val="22"/>
        </w:rPr>
      </w:pPr>
    </w:p>
    <w:p w:rsidR="00874630" w:rsidRPr="00681F1B" w:rsidP="00DC5FE0" w14:paraId="0873F245" w14:textId="7752AFF6">
      <w:pPr>
        <w:ind w:left="360"/>
        <w:rPr>
          <w:rFonts w:ascii="Arial" w:hAnsi="Arial" w:cs="Arial"/>
          <w:sz w:val="22"/>
          <w:szCs w:val="22"/>
        </w:rPr>
      </w:pPr>
      <w:r w:rsidRPr="00DE27A6">
        <w:rPr>
          <w:rFonts w:ascii="Arial" w:hAnsi="Arial" w:cs="Arial"/>
          <w:sz w:val="22"/>
          <w:szCs w:val="22"/>
        </w:rPr>
        <w:t xml:space="preserve">This information collection </w:t>
      </w:r>
      <w:r w:rsidRPr="00DE27A6" w:rsidR="00B20AA1">
        <w:rPr>
          <w:rFonts w:ascii="Arial" w:hAnsi="Arial" w:cs="Arial"/>
          <w:sz w:val="22"/>
          <w:szCs w:val="22"/>
        </w:rPr>
        <w:t xml:space="preserve">requirement </w:t>
      </w:r>
      <w:r w:rsidRPr="00DE27A6">
        <w:rPr>
          <w:rFonts w:ascii="Arial" w:hAnsi="Arial" w:cs="Arial"/>
          <w:sz w:val="22"/>
          <w:szCs w:val="22"/>
        </w:rPr>
        <w:t xml:space="preserve">consists of </w:t>
      </w:r>
      <w:r w:rsidRPr="00DE27A6" w:rsidR="001A7650">
        <w:rPr>
          <w:rFonts w:ascii="Arial" w:hAnsi="Arial" w:cs="Arial"/>
          <w:sz w:val="22"/>
          <w:szCs w:val="22"/>
        </w:rPr>
        <w:t xml:space="preserve">usual and customary business </w:t>
      </w:r>
      <w:r w:rsidRPr="00DE27A6">
        <w:rPr>
          <w:rFonts w:ascii="Arial" w:hAnsi="Arial" w:cs="Arial"/>
          <w:sz w:val="22"/>
          <w:szCs w:val="22"/>
        </w:rPr>
        <w:t xml:space="preserve">records kept by </w:t>
      </w:r>
      <w:r w:rsidRPr="00DE27A6" w:rsidR="001A7650">
        <w:rPr>
          <w:rFonts w:ascii="Arial" w:hAnsi="Arial" w:cs="Arial"/>
          <w:sz w:val="22"/>
          <w:szCs w:val="22"/>
        </w:rPr>
        <w:t>wine industry members</w:t>
      </w:r>
      <w:r w:rsidRPr="00DE27A6">
        <w:rPr>
          <w:rFonts w:ascii="Arial" w:hAnsi="Arial" w:cs="Arial"/>
          <w:sz w:val="22"/>
          <w:szCs w:val="22"/>
        </w:rPr>
        <w:t xml:space="preserve"> </w:t>
      </w:r>
      <w:r w:rsidRPr="00DE27A6" w:rsidR="00EE29F1">
        <w:rPr>
          <w:rFonts w:ascii="Arial" w:hAnsi="Arial" w:cs="Arial"/>
          <w:sz w:val="22"/>
          <w:szCs w:val="22"/>
        </w:rPr>
        <w:t xml:space="preserve">during the normal course of business.  TTB personnel </w:t>
      </w:r>
      <w:r w:rsidRPr="00DE27A6">
        <w:rPr>
          <w:rFonts w:ascii="Arial" w:hAnsi="Arial" w:cs="Arial"/>
          <w:sz w:val="22"/>
          <w:szCs w:val="22"/>
        </w:rPr>
        <w:t xml:space="preserve">routinely </w:t>
      </w:r>
      <w:r w:rsidRPr="00DE27A6" w:rsidR="00EE29F1">
        <w:rPr>
          <w:rFonts w:ascii="Arial" w:hAnsi="Arial" w:cs="Arial"/>
          <w:sz w:val="22"/>
          <w:szCs w:val="22"/>
        </w:rPr>
        <w:t>examine these records during audits and field inspections</w:t>
      </w:r>
      <w:r w:rsidRPr="00DE27A6" w:rsidR="00530C7C">
        <w:rPr>
          <w:rFonts w:ascii="Arial" w:hAnsi="Arial" w:cs="Arial"/>
          <w:sz w:val="22"/>
          <w:szCs w:val="22"/>
        </w:rPr>
        <w:t>.  S</w:t>
      </w:r>
      <w:r w:rsidRPr="00DE27A6" w:rsidR="00250CED">
        <w:rPr>
          <w:rFonts w:ascii="Arial" w:hAnsi="Arial" w:cs="Arial"/>
          <w:sz w:val="22"/>
          <w:szCs w:val="22"/>
        </w:rPr>
        <w:t xml:space="preserve">uch examinations </w:t>
      </w:r>
      <w:r w:rsidRPr="00DE27A6">
        <w:rPr>
          <w:rFonts w:ascii="Arial" w:hAnsi="Arial" w:cs="Arial"/>
          <w:sz w:val="22"/>
          <w:szCs w:val="22"/>
        </w:rPr>
        <w:t>protect the revenue</w:t>
      </w:r>
      <w:r w:rsidRPr="00DE27A6" w:rsidR="00841FE3">
        <w:rPr>
          <w:rFonts w:ascii="Arial" w:hAnsi="Arial" w:cs="Arial"/>
          <w:sz w:val="22"/>
          <w:szCs w:val="22"/>
        </w:rPr>
        <w:t xml:space="preserve"> </w:t>
      </w:r>
      <w:r w:rsidRPr="00DE27A6" w:rsidR="000C194B">
        <w:rPr>
          <w:rFonts w:ascii="Arial" w:hAnsi="Arial" w:cs="Arial"/>
          <w:sz w:val="22"/>
          <w:szCs w:val="22"/>
        </w:rPr>
        <w:t xml:space="preserve">by </w:t>
      </w:r>
      <w:r w:rsidRPr="00DE27A6" w:rsidR="00137011">
        <w:rPr>
          <w:rFonts w:ascii="Arial" w:hAnsi="Arial" w:cs="Arial"/>
          <w:sz w:val="22"/>
          <w:szCs w:val="22"/>
        </w:rPr>
        <w:t xml:space="preserve">ensuring appropriate payment of </w:t>
      </w:r>
      <w:r w:rsidRPr="00DE27A6" w:rsidR="002D7B9D">
        <w:rPr>
          <w:rFonts w:ascii="Arial" w:hAnsi="Arial" w:cs="Arial"/>
          <w:sz w:val="22"/>
          <w:szCs w:val="22"/>
        </w:rPr>
        <w:t xml:space="preserve">wine </w:t>
      </w:r>
      <w:r w:rsidRPr="00DE27A6" w:rsidR="001A7650">
        <w:rPr>
          <w:rFonts w:ascii="Arial" w:hAnsi="Arial" w:cs="Arial"/>
          <w:sz w:val="22"/>
          <w:szCs w:val="22"/>
        </w:rPr>
        <w:t xml:space="preserve">excise </w:t>
      </w:r>
      <w:r w:rsidRPr="00DE27A6" w:rsidR="00137011">
        <w:rPr>
          <w:rFonts w:ascii="Arial" w:hAnsi="Arial" w:cs="Arial"/>
          <w:sz w:val="22"/>
          <w:szCs w:val="22"/>
        </w:rPr>
        <w:t>tax</w:t>
      </w:r>
      <w:r w:rsidRPr="00DE27A6" w:rsidR="00530C7C">
        <w:rPr>
          <w:rFonts w:ascii="Arial" w:hAnsi="Arial" w:cs="Arial"/>
          <w:sz w:val="22"/>
          <w:szCs w:val="22"/>
        </w:rPr>
        <w:t>es</w:t>
      </w:r>
      <w:r w:rsidRPr="00DE27A6" w:rsidR="000C194B">
        <w:rPr>
          <w:rFonts w:ascii="Arial" w:hAnsi="Arial" w:cs="Arial"/>
          <w:sz w:val="22"/>
          <w:szCs w:val="22"/>
        </w:rPr>
        <w:t xml:space="preserve">, </w:t>
      </w:r>
      <w:r w:rsidRPr="00DE27A6" w:rsidR="00841FE3">
        <w:rPr>
          <w:rFonts w:ascii="Arial" w:hAnsi="Arial" w:cs="Arial"/>
          <w:sz w:val="22"/>
          <w:szCs w:val="22"/>
        </w:rPr>
        <w:t xml:space="preserve">and </w:t>
      </w:r>
      <w:r w:rsidRPr="00DE27A6" w:rsidR="00530C7C">
        <w:rPr>
          <w:rFonts w:ascii="Arial" w:hAnsi="Arial" w:cs="Arial"/>
          <w:sz w:val="22"/>
          <w:szCs w:val="22"/>
        </w:rPr>
        <w:t xml:space="preserve">ensure that wine industry members </w:t>
      </w:r>
      <w:r w:rsidRPr="00DE27A6" w:rsidR="00DE148E">
        <w:rPr>
          <w:rFonts w:ascii="Arial" w:hAnsi="Arial" w:cs="Arial"/>
          <w:sz w:val="22"/>
          <w:szCs w:val="22"/>
        </w:rPr>
        <w:t xml:space="preserve">produce, package, store, ship, and transfer </w:t>
      </w:r>
      <w:r w:rsidRPr="00DE27A6" w:rsidR="00841FE3">
        <w:rPr>
          <w:rFonts w:ascii="Arial" w:hAnsi="Arial" w:cs="Arial"/>
          <w:sz w:val="22"/>
          <w:szCs w:val="22"/>
        </w:rPr>
        <w:t xml:space="preserve">wine in accordance with Federal laws and </w:t>
      </w:r>
      <w:r w:rsidRPr="00681F1B" w:rsidR="00841FE3">
        <w:rPr>
          <w:rFonts w:ascii="Arial" w:hAnsi="Arial" w:cs="Arial"/>
          <w:sz w:val="22"/>
          <w:szCs w:val="22"/>
        </w:rPr>
        <w:t>regulations</w:t>
      </w:r>
      <w:r w:rsidRPr="00681F1B">
        <w:rPr>
          <w:rFonts w:ascii="Arial" w:hAnsi="Arial" w:cs="Arial"/>
          <w:sz w:val="22"/>
          <w:szCs w:val="22"/>
        </w:rPr>
        <w:t>.</w:t>
      </w:r>
      <w:r w:rsidRPr="00681F1B" w:rsidR="000C194B">
        <w:rPr>
          <w:rFonts w:ascii="Arial" w:hAnsi="Arial" w:cs="Arial"/>
          <w:sz w:val="22"/>
          <w:szCs w:val="22"/>
        </w:rPr>
        <w:t xml:space="preserve"> </w:t>
      </w:r>
    </w:p>
    <w:p w:rsidR="00AF1157" w:rsidRPr="00681F1B" w:rsidP="00DC5FE0" w14:paraId="6D5083E0" w14:textId="77777777">
      <w:pPr>
        <w:ind w:left="576" w:hanging="576"/>
        <w:rPr>
          <w:rFonts w:ascii="Arial" w:hAnsi="Arial" w:cs="Arial"/>
          <w:sz w:val="28"/>
          <w:szCs w:val="28"/>
        </w:rPr>
      </w:pPr>
    </w:p>
    <w:p w:rsidR="00AF1157" w:rsidRPr="00530C7C" w:rsidP="00DC5FE0" w14:paraId="44E015FF" w14:textId="77777777">
      <w:pPr>
        <w:suppressAutoHyphens/>
        <w:rPr>
          <w:rFonts w:ascii="Arial" w:hAnsi="Arial" w:cs="Arial"/>
          <w:i/>
          <w:sz w:val="22"/>
          <w:szCs w:val="22"/>
        </w:rPr>
      </w:pPr>
      <w:r w:rsidRPr="00681F1B">
        <w:rPr>
          <w:rFonts w:ascii="Arial" w:hAnsi="Arial" w:cs="Arial"/>
          <w:i/>
          <w:sz w:val="22"/>
          <w:szCs w:val="22"/>
        </w:rPr>
        <w:t xml:space="preserve">3.  To what </w:t>
      </w:r>
      <w:r w:rsidRPr="00530C7C">
        <w:rPr>
          <w:rFonts w:ascii="Arial" w:hAnsi="Arial" w:cs="Arial"/>
          <w:i/>
          <w:sz w:val="22"/>
          <w:szCs w:val="22"/>
        </w:rPr>
        <w:t xml:space="preserve">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530C7C" w:rsidP="00DC5FE0" w14:paraId="63B8A795" w14:textId="77777777">
      <w:pPr>
        <w:suppressAutoHyphens/>
        <w:rPr>
          <w:rFonts w:ascii="Arial" w:hAnsi="Arial" w:cs="Arial"/>
          <w:sz w:val="22"/>
          <w:szCs w:val="22"/>
        </w:rPr>
      </w:pPr>
    </w:p>
    <w:p w:rsidR="00F10C50" w:rsidRPr="00530C7C" w:rsidP="00DC5FE0" w14:paraId="3E01F810" w14:textId="721AE1B7">
      <w:pPr>
        <w:suppressAutoHyphens/>
        <w:spacing w:line="240" w:lineRule="atLeast"/>
        <w:ind w:left="360"/>
        <w:rPr>
          <w:rFonts w:ascii="Arial" w:hAnsi="Arial" w:cs="Arial"/>
          <w:sz w:val="22"/>
          <w:szCs w:val="22"/>
        </w:rPr>
      </w:pPr>
      <w:r w:rsidRPr="00530C7C">
        <w:rPr>
          <w:rFonts w:ascii="Arial" w:hAnsi="Arial" w:cs="Arial"/>
          <w:sz w:val="22"/>
          <w:szCs w:val="22"/>
        </w:rPr>
        <w:t xml:space="preserve">Wine industry members keep the </w:t>
      </w:r>
      <w:r w:rsidRPr="00530C7C" w:rsidR="001A7650">
        <w:rPr>
          <w:rFonts w:ascii="Arial" w:hAnsi="Arial" w:cs="Arial"/>
          <w:sz w:val="22"/>
          <w:szCs w:val="22"/>
        </w:rPr>
        <w:t xml:space="preserve">usual and customary business </w:t>
      </w:r>
      <w:r w:rsidRPr="00530C7C" w:rsidR="00880997">
        <w:rPr>
          <w:rFonts w:ascii="Arial" w:hAnsi="Arial" w:cs="Arial"/>
          <w:sz w:val="22"/>
          <w:szCs w:val="22"/>
        </w:rPr>
        <w:t xml:space="preserve">records </w:t>
      </w:r>
      <w:r w:rsidRPr="00530C7C">
        <w:rPr>
          <w:rFonts w:ascii="Arial" w:hAnsi="Arial" w:cs="Arial"/>
          <w:sz w:val="22"/>
          <w:szCs w:val="22"/>
        </w:rPr>
        <w:t xml:space="preserve">required under this information at their </w:t>
      </w:r>
      <w:r w:rsidRPr="00530C7C" w:rsidR="00DE27A6">
        <w:rPr>
          <w:rFonts w:ascii="Arial" w:hAnsi="Arial" w:cs="Arial"/>
          <w:sz w:val="22"/>
          <w:szCs w:val="22"/>
        </w:rPr>
        <w:t xml:space="preserve">premises </w:t>
      </w:r>
      <w:r w:rsidR="00DE27A6">
        <w:rPr>
          <w:rFonts w:ascii="Arial" w:hAnsi="Arial" w:cs="Arial"/>
          <w:sz w:val="22"/>
          <w:szCs w:val="22"/>
        </w:rPr>
        <w:t xml:space="preserve">or a notified alternate location, and they </w:t>
      </w:r>
      <w:r w:rsidRPr="00530C7C">
        <w:rPr>
          <w:rFonts w:ascii="Arial" w:hAnsi="Arial" w:cs="Arial"/>
          <w:sz w:val="22"/>
          <w:szCs w:val="22"/>
        </w:rPr>
        <w:t xml:space="preserve">may maintain the </w:t>
      </w:r>
      <w:r w:rsidR="00DE27A6">
        <w:rPr>
          <w:rFonts w:ascii="Arial" w:hAnsi="Arial" w:cs="Arial"/>
          <w:sz w:val="22"/>
          <w:szCs w:val="22"/>
        </w:rPr>
        <w:t xml:space="preserve">required </w:t>
      </w:r>
      <w:r w:rsidRPr="00530C7C">
        <w:rPr>
          <w:rFonts w:ascii="Arial" w:hAnsi="Arial" w:cs="Arial"/>
          <w:sz w:val="22"/>
          <w:szCs w:val="22"/>
        </w:rPr>
        <w:t xml:space="preserve">records in </w:t>
      </w:r>
      <w:r w:rsidRPr="00530C7C" w:rsidR="00880997">
        <w:rPr>
          <w:rFonts w:ascii="Arial" w:hAnsi="Arial" w:cs="Arial"/>
          <w:sz w:val="22"/>
          <w:szCs w:val="22"/>
        </w:rPr>
        <w:t xml:space="preserve">paper or electronic formats at their discretion.  Where </w:t>
      </w:r>
      <w:r w:rsidRPr="00530C7C" w:rsidR="001A7650">
        <w:rPr>
          <w:rFonts w:ascii="Arial" w:hAnsi="Arial" w:cs="Arial"/>
          <w:sz w:val="22"/>
          <w:szCs w:val="22"/>
        </w:rPr>
        <w:t xml:space="preserve">the </w:t>
      </w:r>
      <w:r w:rsidRPr="00530C7C" w:rsidR="00880997">
        <w:rPr>
          <w:rFonts w:ascii="Arial" w:hAnsi="Arial" w:cs="Arial"/>
          <w:sz w:val="22"/>
          <w:szCs w:val="22"/>
        </w:rPr>
        <w:t xml:space="preserve">TTB regulations </w:t>
      </w:r>
      <w:r w:rsidR="00DE27A6">
        <w:rPr>
          <w:rFonts w:ascii="Arial" w:hAnsi="Arial" w:cs="Arial"/>
          <w:sz w:val="22"/>
          <w:szCs w:val="22"/>
        </w:rPr>
        <w:t xml:space="preserve">specify that </w:t>
      </w:r>
      <w:r w:rsidRPr="00530C7C" w:rsidR="00880997">
        <w:rPr>
          <w:rFonts w:ascii="Arial" w:hAnsi="Arial" w:cs="Arial"/>
          <w:sz w:val="22"/>
          <w:szCs w:val="22"/>
        </w:rPr>
        <w:t xml:space="preserve">records be kept in a </w:t>
      </w:r>
      <w:r w:rsidRPr="00530C7C" w:rsidR="00717688">
        <w:rPr>
          <w:rFonts w:ascii="Arial" w:hAnsi="Arial" w:cs="Arial"/>
          <w:sz w:val="22"/>
          <w:szCs w:val="22"/>
        </w:rPr>
        <w:t xml:space="preserve">particular </w:t>
      </w:r>
      <w:r w:rsidRPr="00530C7C" w:rsidR="00880997">
        <w:rPr>
          <w:rFonts w:ascii="Arial" w:hAnsi="Arial" w:cs="Arial"/>
          <w:sz w:val="22"/>
          <w:szCs w:val="22"/>
        </w:rPr>
        <w:t>format, TTB h</w:t>
      </w:r>
      <w:r w:rsidRPr="00530C7C">
        <w:rPr>
          <w:rFonts w:ascii="Arial" w:hAnsi="Arial" w:cs="Arial"/>
          <w:sz w:val="22"/>
          <w:szCs w:val="22"/>
        </w:rPr>
        <w:t>as approved and will</w:t>
      </w:r>
      <w:r w:rsidRPr="00530C7C" w:rsidR="00816547">
        <w:rPr>
          <w:rFonts w:ascii="Arial" w:hAnsi="Arial" w:cs="Arial"/>
          <w:sz w:val="22"/>
          <w:szCs w:val="22"/>
        </w:rPr>
        <w:t xml:space="preserve"> continue to approve, on a case-by-</w:t>
      </w:r>
      <w:r w:rsidRPr="00530C7C">
        <w:rPr>
          <w:rFonts w:ascii="Arial" w:hAnsi="Arial" w:cs="Arial"/>
          <w:sz w:val="22"/>
          <w:szCs w:val="22"/>
        </w:rPr>
        <w:t>case basis, the use of improved information technology for the collection and maintenance of required information</w:t>
      </w:r>
      <w:r w:rsidRPr="00530C7C" w:rsidR="00A06957">
        <w:rPr>
          <w:rFonts w:ascii="Arial" w:hAnsi="Arial" w:cs="Arial"/>
          <w:sz w:val="22"/>
          <w:szCs w:val="22"/>
        </w:rPr>
        <w:t xml:space="preserve"> as </w:t>
      </w:r>
      <w:r w:rsidRPr="00530C7C" w:rsidR="00623024">
        <w:rPr>
          <w:rFonts w:ascii="Arial" w:hAnsi="Arial" w:cs="Arial"/>
          <w:sz w:val="22"/>
          <w:szCs w:val="22"/>
        </w:rPr>
        <w:t xml:space="preserve">an alternate method or procedure </w:t>
      </w:r>
      <w:r w:rsidRPr="00530C7C" w:rsidR="00A06957">
        <w:rPr>
          <w:rFonts w:ascii="Arial" w:hAnsi="Arial" w:cs="Arial"/>
          <w:sz w:val="22"/>
          <w:szCs w:val="22"/>
        </w:rPr>
        <w:t>issued under 27 CFR 24.</w:t>
      </w:r>
      <w:r w:rsidRPr="00530C7C" w:rsidR="005B4359">
        <w:rPr>
          <w:rFonts w:ascii="Arial" w:hAnsi="Arial" w:cs="Arial"/>
          <w:sz w:val="22"/>
          <w:szCs w:val="22"/>
        </w:rPr>
        <w:t>22</w:t>
      </w:r>
      <w:r w:rsidRPr="00530C7C" w:rsidR="00A06957">
        <w:rPr>
          <w:rFonts w:ascii="Arial" w:hAnsi="Arial" w:cs="Arial"/>
          <w:sz w:val="22"/>
          <w:szCs w:val="22"/>
        </w:rPr>
        <w:t>.</w:t>
      </w:r>
      <w:r w:rsidRPr="00530C7C">
        <w:rPr>
          <w:rFonts w:ascii="Arial" w:hAnsi="Arial" w:cs="Arial"/>
          <w:sz w:val="22"/>
          <w:szCs w:val="22"/>
        </w:rPr>
        <w:t xml:space="preserve"> </w:t>
      </w:r>
    </w:p>
    <w:p w:rsidR="00AF1157" w:rsidRPr="00530C7C" w:rsidP="00DC5FE0" w14:paraId="4AD63C97" w14:textId="77777777">
      <w:pPr>
        <w:suppressAutoHyphens/>
        <w:rPr>
          <w:rFonts w:ascii="Arial" w:hAnsi="Arial" w:cs="Arial"/>
          <w:sz w:val="28"/>
          <w:szCs w:val="28"/>
        </w:rPr>
      </w:pPr>
    </w:p>
    <w:p w:rsidR="00AF1157" w:rsidRPr="00530C7C" w:rsidP="00DC5FE0" w14:paraId="17DF5B4D" w14:textId="77777777">
      <w:pPr>
        <w:suppressAutoHyphens/>
        <w:rPr>
          <w:rFonts w:ascii="Arial" w:hAnsi="Arial" w:cs="Arial"/>
          <w:i/>
          <w:sz w:val="22"/>
          <w:szCs w:val="22"/>
        </w:rPr>
      </w:pPr>
      <w:r w:rsidRPr="00530C7C">
        <w:rPr>
          <w:rFonts w:ascii="Arial" w:hAnsi="Arial" w:cs="Arial"/>
          <w:i/>
          <w:sz w:val="22"/>
          <w:szCs w:val="22"/>
        </w:rPr>
        <w:t>4.  What efforts are used to identi</w:t>
      </w:r>
      <w:r w:rsidRPr="00530C7C" w:rsidR="009E4E4C">
        <w:rPr>
          <w:rFonts w:ascii="Arial" w:hAnsi="Arial" w:cs="Arial"/>
          <w:i/>
          <w:sz w:val="22"/>
          <w:szCs w:val="22"/>
        </w:rPr>
        <w:t>f</w:t>
      </w:r>
      <w:r w:rsidRPr="00530C7C">
        <w:rPr>
          <w:rFonts w:ascii="Arial" w:hAnsi="Arial" w:cs="Arial"/>
          <w:i/>
          <w:sz w:val="22"/>
          <w:szCs w:val="22"/>
        </w:rPr>
        <w:t xml:space="preserve">y duplication?  </w:t>
      </w:r>
      <w:r w:rsidRPr="00530C7C" w:rsidR="007A5D4B">
        <w:rPr>
          <w:rFonts w:ascii="Arial" w:hAnsi="Arial" w:cs="Arial"/>
          <w:i/>
          <w:sz w:val="22"/>
          <w:szCs w:val="22"/>
        </w:rPr>
        <w:t xml:space="preserve">Can </w:t>
      </w:r>
      <w:r w:rsidRPr="00530C7C">
        <w:rPr>
          <w:rFonts w:ascii="Arial" w:hAnsi="Arial" w:cs="Arial"/>
          <w:i/>
          <w:sz w:val="22"/>
          <w:szCs w:val="22"/>
        </w:rPr>
        <w:t>similar information</w:t>
      </w:r>
      <w:r w:rsidRPr="00530C7C" w:rsidR="00DF5F98">
        <w:rPr>
          <w:rFonts w:ascii="Arial" w:hAnsi="Arial" w:cs="Arial"/>
          <w:i/>
          <w:sz w:val="22"/>
          <w:szCs w:val="22"/>
        </w:rPr>
        <w:t xml:space="preserve"> </w:t>
      </w:r>
      <w:r w:rsidRPr="00530C7C">
        <w:rPr>
          <w:rFonts w:ascii="Arial" w:hAnsi="Arial" w:cs="Arial"/>
          <w:i/>
          <w:sz w:val="22"/>
          <w:szCs w:val="22"/>
        </w:rPr>
        <w:t>already available be used or modified for use for</w:t>
      </w:r>
      <w:r w:rsidRPr="00530C7C" w:rsidR="00DF5F98">
        <w:rPr>
          <w:rFonts w:ascii="Arial" w:hAnsi="Arial" w:cs="Arial"/>
          <w:i/>
          <w:sz w:val="22"/>
          <w:szCs w:val="22"/>
        </w:rPr>
        <w:t xml:space="preserve"> the purposes described in Item </w:t>
      </w:r>
      <w:r w:rsidRPr="00530C7C">
        <w:rPr>
          <w:rFonts w:ascii="Arial" w:hAnsi="Arial" w:cs="Arial"/>
          <w:i/>
          <w:sz w:val="22"/>
          <w:szCs w:val="22"/>
        </w:rPr>
        <w:t>2</w:t>
      </w:r>
      <w:r w:rsidRPr="00530C7C" w:rsidR="00DF5F98">
        <w:rPr>
          <w:rFonts w:ascii="Arial" w:hAnsi="Arial" w:cs="Arial"/>
          <w:i/>
          <w:sz w:val="22"/>
          <w:szCs w:val="22"/>
        </w:rPr>
        <w:t xml:space="preserve"> </w:t>
      </w:r>
      <w:r w:rsidRPr="00530C7C">
        <w:rPr>
          <w:rFonts w:ascii="Arial" w:hAnsi="Arial" w:cs="Arial"/>
          <w:i/>
          <w:sz w:val="22"/>
          <w:szCs w:val="22"/>
        </w:rPr>
        <w:t>above?</w:t>
      </w:r>
      <w:r w:rsidRPr="00530C7C" w:rsidR="00DF5F98">
        <w:rPr>
          <w:rFonts w:ascii="Arial" w:hAnsi="Arial" w:cs="Arial"/>
          <w:i/>
          <w:sz w:val="22"/>
          <w:szCs w:val="22"/>
        </w:rPr>
        <w:t xml:space="preserve"> </w:t>
      </w:r>
    </w:p>
    <w:p w:rsidR="00AF1157" w:rsidRPr="00530C7C" w:rsidP="00DC5FE0" w14:paraId="6EBE68C5" w14:textId="77777777">
      <w:pPr>
        <w:suppressAutoHyphens/>
        <w:ind w:left="480" w:hanging="480"/>
        <w:rPr>
          <w:rFonts w:ascii="Arial" w:hAnsi="Arial" w:cs="Arial"/>
          <w:sz w:val="22"/>
          <w:szCs w:val="22"/>
        </w:rPr>
      </w:pPr>
    </w:p>
    <w:p w:rsidR="000E31AA" w:rsidRPr="00530C7C" w:rsidP="00DC5FE0" w14:paraId="10E05038" w14:textId="7A1FB000">
      <w:pPr>
        <w:ind w:left="360"/>
        <w:rPr>
          <w:rFonts w:ascii="Arial" w:hAnsi="Arial" w:cs="Arial"/>
          <w:sz w:val="22"/>
          <w:szCs w:val="22"/>
        </w:rPr>
      </w:pPr>
      <w:r w:rsidRPr="00530C7C">
        <w:rPr>
          <w:rFonts w:ascii="Arial" w:hAnsi="Arial" w:cs="Arial"/>
          <w:sz w:val="22"/>
          <w:szCs w:val="22"/>
        </w:rPr>
        <w:t xml:space="preserve">This information collection requires </w:t>
      </w:r>
      <w:r w:rsidRPr="00530C7C" w:rsidR="009A686B">
        <w:rPr>
          <w:rFonts w:ascii="Arial" w:hAnsi="Arial" w:cs="Arial"/>
          <w:sz w:val="22"/>
          <w:szCs w:val="22"/>
        </w:rPr>
        <w:t xml:space="preserve">wine industry members to keep </w:t>
      </w:r>
      <w:r w:rsidRPr="00530C7C" w:rsidR="001A7650">
        <w:rPr>
          <w:rFonts w:ascii="Arial" w:hAnsi="Arial" w:cs="Arial"/>
          <w:sz w:val="22"/>
          <w:szCs w:val="22"/>
        </w:rPr>
        <w:t xml:space="preserve">usual and customary business </w:t>
      </w:r>
      <w:r w:rsidRPr="00530C7C">
        <w:rPr>
          <w:rFonts w:ascii="Arial" w:hAnsi="Arial" w:cs="Arial"/>
          <w:sz w:val="22"/>
          <w:szCs w:val="22"/>
        </w:rPr>
        <w:t xml:space="preserve">records that are pertinent </w:t>
      </w:r>
      <w:r w:rsidRPr="00530C7C" w:rsidR="009A686B">
        <w:rPr>
          <w:rFonts w:ascii="Arial" w:hAnsi="Arial" w:cs="Arial"/>
          <w:sz w:val="22"/>
          <w:szCs w:val="22"/>
        </w:rPr>
        <w:t xml:space="preserve">and specific </w:t>
      </w:r>
      <w:r w:rsidRPr="00530C7C">
        <w:rPr>
          <w:rFonts w:ascii="Arial" w:hAnsi="Arial" w:cs="Arial"/>
          <w:sz w:val="22"/>
          <w:szCs w:val="22"/>
        </w:rPr>
        <w:t xml:space="preserve">to each </w:t>
      </w:r>
      <w:r w:rsidRPr="00530C7C" w:rsidR="009A686B">
        <w:rPr>
          <w:rFonts w:ascii="Arial" w:hAnsi="Arial" w:cs="Arial"/>
          <w:sz w:val="22"/>
          <w:szCs w:val="22"/>
        </w:rPr>
        <w:t xml:space="preserve">respondent’s wine operations.  </w:t>
      </w:r>
      <w:r w:rsidRPr="00530C7C">
        <w:rPr>
          <w:rFonts w:ascii="Arial" w:hAnsi="Arial" w:cs="Arial"/>
          <w:sz w:val="22"/>
          <w:szCs w:val="22"/>
        </w:rPr>
        <w:t xml:space="preserve">As far as </w:t>
      </w:r>
      <w:r w:rsidRPr="00530C7C" w:rsidR="009A686B">
        <w:rPr>
          <w:rFonts w:ascii="Arial" w:hAnsi="Arial" w:cs="Arial"/>
          <w:sz w:val="22"/>
          <w:szCs w:val="22"/>
        </w:rPr>
        <w:t>TTB</w:t>
      </w:r>
      <w:r w:rsidRPr="00530C7C">
        <w:rPr>
          <w:rFonts w:ascii="Arial" w:hAnsi="Arial" w:cs="Arial"/>
          <w:sz w:val="22"/>
          <w:szCs w:val="22"/>
        </w:rPr>
        <w:t xml:space="preserve"> can determine, similar information is not available elsewhere.</w:t>
      </w:r>
      <w:r w:rsidRPr="00530C7C" w:rsidR="001A7650">
        <w:rPr>
          <w:rFonts w:ascii="Arial" w:hAnsi="Arial" w:cs="Arial"/>
          <w:sz w:val="22"/>
          <w:szCs w:val="22"/>
        </w:rPr>
        <w:t xml:space="preserve"> </w:t>
      </w:r>
    </w:p>
    <w:p w:rsidR="007A5D4B" w:rsidRPr="00530C7C" w:rsidP="00DC5FE0" w14:paraId="73D0FF10" w14:textId="77777777">
      <w:pPr>
        <w:suppressAutoHyphens/>
        <w:rPr>
          <w:rFonts w:ascii="Arial" w:hAnsi="Arial" w:cs="Arial"/>
          <w:sz w:val="28"/>
          <w:szCs w:val="28"/>
        </w:rPr>
      </w:pPr>
    </w:p>
    <w:p w:rsidR="00AF1157" w:rsidRPr="00530C7C" w:rsidP="00DC5FE0" w14:paraId="33D5FA2E" w14:textId="6E5781B1">
      <w:pPr>
        <w:suppressAutoHyphens/>
        <w:rPr>
          <w:rFonts w:ascii="Arial" w:hAnsi="Arial" w:cs="Arial"/>
          <w:i/>
          <w:sz w:val="22"/>
          <w:szCs w:val="22"/>
        </w:rPr>
      </w:pPr>
      <w:r w:rsidRPr="00530C7C">
        <w:rPr>
          <w:rFonts w:ascii="Arial" w:hAnsi="Arial" w:cs="Arial"/>
          <w:i/>
          <w:sz w:val="22"/>
          <w:szCs w:val="22"/>
        </w:rPr>
        <w:t>5.  If this collection of information impacts small businesses or other small entities,</w:t>
      </w:r>
      <w:r w:rsidRPr="00530C7C" w:rsidR="00DF5F98">
        <w:rPr>
          <w:rFonts w:ascii="Arial" w:hAnsi="Arial" w:cs="Arial"/>
          <w:i/>
          <w:sz w:val="22"/>
          <w:szCs w:val="22"/>
        </w:rPr>
        <w:t xml:space="preserve"> </w:t>
      </w:r>
      <w:r w:rsidRPr="00530C7C">
        <w:rPr>
          <w:rFonts w:ascii="Arial" w:hAnsi="Arial" w:cs="Arial"/>
          <w:i/>
          <w:sz w:val="22"/>
          <w:szCs w:val="22"/>
        </w:rPr>
        <w:t xml:space="preserve">what methods are used to minimize burden? </w:t>
      </w:r>
    </w:p>
    <w:p w:rsidR="007A5D4B" w:rsidRPr="00530C7C" w:rsidP="00DC5FE0" w14:paraId="32EB89CF" w14:textId="77777777">
      <w:pPr>
        <w:suppressAutoHyphens/>
        <w:ind w:left="480" w:hanging="480"/>
        <w:rPr>
          <w:rFonts w:ascii="Arial" w:hAnsi="Arial" w:cs="Arial"/>
          <w:sz w:val="22"/>
          <w:szCs w:val="22"/>
        </w:rPr>
      </w:pPr>
    </w:p>
    <w:p w:rsidR="007A5D4B" w:rsidRPr="00530C7C" w:rsidP="00DC5FE0" w14:paraId="7518041A" w14:textId="584A77A3">
      <w:pPr>
        <w:ind w:left="360"/>
        <w:rPr>
          <w:rFonts w:ascii="Arial" w:hAnsi="Arial" w:cs="Arial"/>
          <w:sz w:val="22"/>
          <w:szCs w:val="22"/>
        </w:rPr>
      </w:pPr>
      <w:r w:rsidRPr="00530C7C">
        <w:rPr>
          <w:rFonts w:ascii="Arial" w:hAnsi="Arial" w:cs="Arial"/>
          <w:sz w:val="22"/>
          <w:szCs w:val="22"/>
        </w:rPr>
        <w:t xml:space="preserve">This information collection consists of usual and customary records kept </w:t>
      </w:r>
      <w:r w:rsidRPr="00530C7C" w:rsidR="00530C7C">
        <w:rPr>
          <w:rFonts w:ascii="Arial" w:hAnsi="Arial" w:cs="Arial"/>
          <w:sz w:val="22"/>
          <w:szCs w:val="22"/>
        </w:rPr>
        <w:t xml:space="preserve">by wine industry members </w:t>
      </w:r>
      <w:r w:rsidRPr="00530C7C">
        <w:rPr>
          <w:rFonts w:ascii="Arial" w:hAnsi="Arial" w:cs="Arial"/>
          <w:sz w:val="22"/>
          <w:szCs w:val="22"/>
        </w:rPr>
        <w:t>during the normal course of business, regardless of any regulatory requirement to do so, and, as such, it does not have a significant impact on small entities.  In any event, TTB c</w:t>
      </w:r>
      <w:r w:rsidRPr="00530C7C" w:rsidR="000E31AA">
        <w:rPr>
          <w:rFonts w:ascii="Arial" w:hAnsi="Arial" w:cs="Arial"/>
          <w:sz w:val="22"/>
          <w:szCs w:val="22"/>
        </w:rPr>
        <w:t>onsider</w:t>
      </w:r>
      <w:r w:rsidRPr="00530C7C">
        <w:rPr>
          <w:rFonts w:ascii="Arial" w:hAnsi="Arial" w:cs="Arial"/>
          <w:sz w:val="22"/>
          <w:szCs w:val="22"/>
        </w:rPr>
        <w:t>s</w:t>
      </w:r>
      <w:r w:rsidRPr="00530C7C" w:rsidR="000E31AA">
        <w:rPr>
          <w:rFonts w:ascii="Arial" w:hAnsi="Arial" w:cs="Arial"/>
          <w:sz w:val="22"/>
          <w:szCs w:val="22"/>
        </w:rPr>
        <w:t xml:space="preserve"> th</w:t>
      </w:r>
      <w:r w:rsidRPr="00530C7C">
        <w:rPr>
          <w:rFonts w:ascii="Arial" w:hAnsi="Arial" w:cs="Arial"/>
          <w:sz w:val="22"/>
          <w:szCs w:val="22"/>
        </w:rPr>
        <w:t xml:space="preserve">is usual and customary </w:t>
      </w:r>
      <w:r w:rsidRPr="00530C7C" w:rsidR="000E31AA">
        <w:rPr>
          <w:rFonts w:ascii="Arial" w:hAnsi="Arial" w:cs="Arial"/>
          <w:sz w:val="22"/>
          <w:szCs w:val="22"/>
        </w:rPr>
        <w:t xml:space="preserve">recordkeeping requirement to be the minimum necessary to </w:t>
      </w:r>
      <w:r w:rsidRPr="00530C7C" w:rsidR="00530C7C">
        <w:rPr>
          <w:rFonts w:ascii="Arial" w:hAnsi="Arial" w:cs="Arial"/>
          <w:sz w:val="22"/>
          <w:szCs w:val="22"/>
        </w:rPr>
        <w:t xml:space="preserve">protect the revenue and </w:t>
      </w:r>
      <w:r w:rsidRPr="00530C7C" w:rsidR="000E31AA">
        <w:rPr>
          <w:rFonts w:ascii="Arial" w:hAnsi="Arial" w:cs="Arial"/>
          <w:sz w:val="22"/>
          <w:szCs w:val="22"/>
        </w:rPr>
        <w:t>ensure compliance with TTB administered laws and regulations</w:t>
      </w:r>
      <w:r w:rsidRPr="00530C7C">
        <w:rPr>
          <w:rFonts w:ascii="Arial" w:hAnsi="Arial" w:cs="Arial"/>
          <w:sz w:val="22"/>
          <w:szCs w:val="22"/>
        </w:rPr>
        <w:t>.  Wa</w:t>
      </w:r>
      <w:r w:rsidRPr="00530C7C" w:rsidR="0004708F">
        <w:rPr>
          <w:rFonts w:ascii="Arial" w:hAnsi="Arial" w:cs="Arial"/>
          <w:sz w:val="22"/>
          <w:szCs w:val="22"/>
        </w:rPr>
        <w:t xml:space="preserve">iver or reduction of this </w:t>
      </w:r>
      <w:r w:rsidRPr="00530C7C" w:rsidR="000E31AA">
        <w:rPr>
          <w:rFonts w:ascii="Arial" w:hAnsi="Arial" w:cs="Arial"/>
          <w:sz w:val="22"/>
          <w:szCs w:val="22"/>
        </w:rPr>
        <w:t xml:space="preserve">recordkeeping </w:t>
      </w:r>
      <w:r w:rsidRPr="00530C7C" w:rsidR="0004708F">
        <w:rPr>
          <w:rFonts w:ascii="Arial" w:hAnsi="Arial" w:cs="Arial"/>
          <w:sz w:val="22"/>
          <w:szCs w:val="22"/>
        </w:rPr>
        <w:t xml:space="preserve">requirement, simply because the respondent's business is small, could </w:t>
      </w:r>
      <w:r w:rsidRPr="00530C7C" w:rsidR="000E31AA">
        <w:rPr>
          <w:rFonts w:ascii="Arial" w:hAnsi="Arial" w:cs="Arial"/>
          <w:sz w:val="22"/>
          <w:szCs w:val="22"/>
        </w:rPr>
        <w:t>jeopardize the revenue</w:t>
      </w:r>
      <w:r w:rsidRPr="00530C7C" w:rsidR="00530C7C">
        <w:rPr>
          <w:rFonts w:ascii="Arial" w:hAnsi="Arial" w:cs="Arial"/>
          <w:sz w:val="22"/>
          <w:szCs w:val="22"/>
        </w:rPr>
        <w:t xml:space="preserve"> and industry compliance</w:t>
      </w:r>
      <w:r w:rsidRPr="00530C7C" w:rsidR="000E31AA">
        <w:rPr>
          <w:rFonts w:ascii="Arial" w:hAnsi="Arial" w:cs="Arial"/>
          <w:sz w:val="22"/>
          <w:szCs w:val="22"/>
        </w:rPr>
        <w:t xml:space="preserve">. </w:t>
      </w:r>
    </w:p>
    <w:p w:rsidR="007A5D4B" w:rsidRPr="00530C7C" w:rsidP="00DC5FE0" w14:paraId="3562559A" w14:textId="77777777">
      <w:pPr>
        <w:suppressAutoHyphens/>
        <w:rPr>
          <w:rFonts w:ascii="Arial" w:hAnsi="Arial" w:cs="Arial"/>
          <w:sz w:val="28"/>
          <w:szCs w:val="28"/>
        </w:rPr>
      </w:pPr>
    </w:p>
    <w:p w:rsidR="00AF1157" w:rsidRPr="00530C7C" w:rsidP="00DC5FE0" w14:paraId="187ACE0A" w14:textId="77777777">
      <w:pPr>
        <w:suppressAutoHyphens/>
        <w:rPr>
          <w:rFonts w:ascii="Arial" w:hAnsi="Arial" w:cs="Arial"/>
          <w:i/>
          <w:sz w:val="22"/>
          <w:szCs w:val="22"/>
        </w:rPr>
      </w:pPr>
      <w:r w:rsidRPr="00530C7C">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530C7C" w:rsidP="00DC5FE0" w14:paraId="3A3F07FC" w14:textId="77777777">
      <w:pPr>
        <w:suppressAutoHyphens/>
        <w:ind w:left="480" w:hanging="480"/>
        <w:rPr>
          <w:rFonts w:ascii="Arial" w:hAnsi="Arial" w:cs="Arial"/>
          <w:sz w:val="22"/>
          <w:szCs w:val="22"/>
        </w:rPr>
      </w:pPr>
    </w:p>
    <w:p w:rsidR="000E31AA" w:rsidRPr="00530C7C" w:rsidP="00DC5FE0" w14:paraId="6D2A5278" w14:textId="7166E8E6">
      <w:pPr>
        <w:ind w:left="360"/>
        <w:rPr>
          <w:rFonts w:ascii="Arial" w:hAnsi="Arial" w:cs="Arial"/>
          <w:sz w:val="22"/>
          <w:szCs w:val="22"/>
        </w:rPr>
      </w:pPr>
      <w:r w:rsidRPr="00530C7C">
        <w:rPr>
          <w:rFonts w:ascii="Arial" w:hAnsi="Arial" w:cs="Arial"/>
          <w:sz w:val="22"/>
          <w:szCs w:val="22"/>
        </w:rPr>
        <w:t>In the absence of th</w:t>
      </w:r>
      <w:r w:rsidRPr="00530C7C" w:rsidR="001A7650">
        <w:rPr>
          <w:rFonts w:ascii="Arial" w:hAnsi="Arial" w:cs="Arial"/>
          <w:sz w:val="22"/>
          <w:szCs w:val="22"/>
        </w:rPr>
        <w:t>e usual and customary business records required under this information collection</w:t>
      </w:r>
      <w:r w:rsidRPr="00530C7C" w:rsidR="00353046">
        <w:rPr>
          <w:rFonts w:ascii="Arial" w:hAnsi="Arial" w:cs="Arial"/>
          <w:sz w:val="22"/>
          <w:szCs w:val="22"/>
        </w:rPr>
        <w:t>,</w:t>
      </w:r>
      <w:r w:rsidRPr="00530C7C" w:rsidR="001A7650">
        <w:rPr>
          <w:rFonts w:ascii="Arial" w:hAnsi="Arial" w:cs="Arial"/>
          <w:sz w:val="22"/>
          <w:szCs w:val="22"/>
        </w:rPr>
        <w:t xml:space="preserve"> </w:t>
      </w:r>
      <w:r w:rsidRPr="00530C7C">
        <w:rPr>
          <w:rFonts w:ascii="Arial" w:hAnsi="Arial" w:cs="Arial"/>
          <w:sz w:val="22"/>
          <w:szCs w:val="22"/>
        </w:rPr>
        <w:t xml:space="preserve">or </w:t>
      </w:r>
      <w:r w:rsidRPr="00530C7C" w:rsidR="00353046">
        <w:rPr>
          <w:rFonts w:ascii="Arial" w:hAnsi="Arial" w:cs="Arial"/>
          <w:sz w:val="22"/>
          <w:szCs w:val="22"/>
        </w:rPr>
        <w:t xml:space="preserve">with the </w:t>
      </w:r>
      <w:r w:rsidRPr="00530C7C">
        <w:rPr>
          <w:rFonts w:ascii="Arial" w:hAnsi="Arial" w:cs="Arial"/>
          <w:sz w:val="22"/>
          <w:szCs w:val="22"/>
        </w:rPr>
        <w:t xml:space="preserve">less frequent collection of this information, TTB could not accurately verify </w:t>
      </w:r>
      <w:r w:rsidRPr="00530C7C" w:rsidR="00841FE3">
        <w:rPr>
          <w:rFonts w:ascii="Arial" w:hAnsi="Arial" w:cs="Arial"/>
          <w:sz w:val="22"/>
          <w:szCs w:val="22"/>
        </w:rPr>
        <w:t xml:space="preserve">a </w:t>
      </w:r>
      <w:r w:rsidRPr="00530C7C" w:rsidR="009A686B">
        <w:rPr>
          <w:rFonts w:ascii="Arial" w:hAnsi="Arial" w:cs="Arial"/>
          <w:sz w:val="22"/>
          <w:szCs w:val="22"/>
        </w:rPr>
        <w:t xml:space="preserve">wine industry member’s </w:t>
      </w:r>
      <w:r w:rsidRPr="00530C7C" w:rsidR="00841FE3">
        <w:rPr>
          <w:rFonts w:ascii="Arial" w:hAnsi="Arial" w:cs="Arial"/>
          <w:sz w:val="22"/>
          <w:szCs w:val="22"/>
        </w:rPr>
        <w:t>excise tax liability</w:t>
      </w:r>
      <w:r w:rsidRPr="00530C7C">
        <w:rPr>
          <w:rFonts w:ascii="Arial" w:hAnsi="Arial" w:cs="Arial"/>
          <w:sz w:val="22"/>
          <w:szCs w:val="22"/>
        </w:rPr>
        <w:t xml:space="preserve">, which would </w:t>
      </w:r>
      <w:r w:rsidRPr="00530C7C" w:rsidR="00530C7C">
        <w:rPr>
          <w:rFonts w:ascii="Arial" w:hAnsi="Arial" w:cs="Arial"/>
          <w:sz w:val="22"/>
          <w:szCs w:val="22"/>
        </w:rPr>
        <w:t xml:space="preserve">jeopardize </w:t>
      </w:r>
      <w:r w:rsidRPr="00530C7C">
        <w:rPr>
          <w:rFonts w:ascii="Arial" w:hAnsi="Arial" w:cs="Arial"/>
          <w:sz w:val="22"/>
          <w:szCs w:val="22"/>
        </w:rPr>
        <w:t>the revenue</w:t>
      </w:r>
      <w:r w:rsidRPr="00530C7C" w:rsidR="00920E93">
        <w:rPr>
          <w:rFonts w:ascii="Arial" w:hAnsi="Arial" w:cs="Arial"/>
          <w:sz w:val="22"/>
          <w:szCs w:val="22"/>
        </w:rPr>
        <w:t xml:space="preserve">. </w:t>
      </w:r>
      <w:r w:rsidRPr="00530C7C">
        <w:rPr>
          <w:rFonts w:ascii="Arial" w:hAnsi="Arial" w:cs="Arial"/>
          <w:sz w:val="22"/>
          <w:szCs w:val="22"/>
        </w:rPr>
        <w:t xml:space="preserve"> </w:t>
      </w:r>
      <w:r w:rsidRPr="00530C7C" w:rsidR="00841FE3">
        <w:rPr>
          <w:rFonts w:ascii="Arial" w:hAnsi="Arial" w:cs="Arial"/>
          <w:sz w:val="22"/>
          <w:szCs w:val="22"/>
        </w:rPr>
        <w:t xml:space="preserve">TTB </w:t>
      </w:r>
      <w:r w:rsidRPr="00530C7C" w:rsidR="00920E93">
        <w:rPr>
          <w:rFonts w:ascii="Arial" w:hAnsi="Arial" w:cs="Arial"/>
          <w:sz w:val="22"/>
          <w:szCs w:val="22"/>
        </w:rPr>
        <w:t xml:space="preserve">also </w:t>
      </w:r>
      <w:r w:rsidRPr="00530C7C" w:rsidR="00841FE3">
        <w:rPr>
          <w:rFonts w:ascii="Arial" w:hAnsi="Arial" w:cs="Arial"/>
          <w:sz w:val="22"/>
          <w:szCs w:val="22"/>
        </w:rPr>
        <w:t xml:space="preserve">could not accurately determine a proprietor’s </w:t>
      </w:r>
      <w:r w:rsidRPr="00530C7C">
        <w:rPr>
          <w:rFonts w:ascii="Arial" w:hAnsi="Arial" w:cs="Arial"/>
          <w:sz w:val="22"/>
          <w:szCs w:val="22"/>
        </w:rPr>
        <w:t xml:space="preserve">compliance with </w:t>
      </w:r>
      <w:r w:rsidRPr="00530C7C" w:rsidR="00841FE3">
        <w:rPr>
          <w:rFonts w:ascii="Arial" w:hAnsi="Arial" w:cs="Arial"/>
          <w:sz w:val="22"/>
          <w:szCs w:val="22"/>
        </w:rPr>
        <w:t>the</w:t>
      </w:r>
      <w:r w:rsidRPr="00530C7C">
        <w:rPr>
          <w:rFonts w:ascii="Arial" w:hAnsi="Arial" w:cs="Arial"/>
          <w:sz w:val="22"/>
          <w:szCs w:val="22"/>
        </w:rPr>
        <w:t xml:space="preserve"> I</w:t>
      </w:r>
      <w:r w:rsidRPr="00530C7C" w:rsidR="00841FE3">
        <w:rPr>
          <w:rFonts w:ascii="Arial" w:hAnsi="Arial" w:cs="Arial"/>
          <w:sz w:val="22"/>
          <w:szCs w:val="22"/>
        </w:rPr>
        <w:t>RC</w:t>
      </w:r>
      <w:r w:rsidRPr="00530C7C">
        <w:rPr>
          <w:rFonts w:ascii="Arial" w:hAnsi="Arial" w:cs="Arial"/>
          <w:sz w:val="22"/>
          <w:szCs w:val="22"/>
        </w:rPr>
        <w:t xml:space="preserve"> </w:t>
      </w:r>
      <w:r w:rsidRPr="00530C7C" w:rsidR="00920E93">
        <w:rPr>
          <w:rFonts w:ascii="Arial" w:hAnsi="Arial" w:cs="Arial"/>
          <w:sz w:val="22"/>
          <w:szCs w:val="22"/>
        </w:rPr>
        <w:t xml:space="preserve">provisions </w:t>
      </w:r>
      <w:r w:rsidRPr="00530C7C" w:rsidR="00841FE3">
        <w:rPr>
          <w:rFonts w:ascii="Arial" w:hAnsi="Arial" w:cs="Arial"/>
          <w:sz w:val="22"/>
          <w:szCs w:val="22"/>
        </w:rPr>
        <w:t xml:space="preserve">and the TTB regulations </w:t>
      </w:r>
      <w:r w:rsidRPr="00530C7C">
        <w:rPr>
          <w:rFonts w:ascii="Arial" w:hAnsi="Arial" w:cs="Arial"/>
          <w:sz w:val="22"/>
          <w:szCs w:val="22"/>
        </w:rPr>
        <w:t>relat</w:t>
      </w:r>
      <w:r w:rsidRPr="00530C7C" w:rsidR="00841FE3">
        <w:rPr>
          <w:rFonts w:ascii="Arial" w:hAnsi="Arial" w:cs="Arial"/>
          <w:sz w:val="22"/>
          <w:szCs w:val="22"/>
        </w:rPr>
        <w:t>ed</w:t>
      </w:r>
      <w:r w:rsidRPr="00530C7C">
        <w:rPr>
          <w:rFonts w:ascii="Arial" w:hAnsi="Arial" w:cs="Arial"/>
          <w:sz w:val="22"/>
          <w:szCs w:val="22"/>
        </w:rPr>
        <w:t xml:space="preserve"> to wine </w:t>
      </w:r>
      <w:r w:rsidRPr="00530C7C" w:rsidR="00530C7C">
        <w:rPr>
          <w:rFonts w:ascii="Arial" w:hAnsi="Arial" w:cs="Arial"/>
          <w:sz w:val="22"/>
          <w:szCs w:val="22"/>
        </w:rPr>
        <w:t xml:space="preserve">operations. </w:t>
      </w:r>
    </w:p>
    <w:p w:rsidR="007A5D4B" w:rsidRPr="00530C7C" w:rsidP="00DC5FE0" w14:paraId="7CD02B7F" w14:textId="77777777">
      <w:pPr>
        <w:suppressAutoHyphens/>
        <w:rPr>
          <w:rFonts w:ascii="Arial" w:hAnsi="Arial" w:cs="Arial"/>
          <w:sz w:val="28"/>
          <w:szCs w:val="28"/>
        </w:rPr>
      </w:pPr>
    </w:p>
    <w:p w:rsidR="009A686B" w:rsidRPr="00530C7C" w:rsidP="009A686B" w14:paraId="25CFCBF4" w14:textId="77777777">
      <w:pPr>
        <w:suppressAutoHyphens/>
        <w:rPr>
          <w:rFonts w:ascii="Arial" w:hAnsi="Arial" w:cs="Arial"/>
          <w:i/>
          <w:sz w:val="22"/>
          <w:szCs w:val="22"/>
        </w:rPr>
      </w:pPr>
      <w:r w:rsidRPr="00530C7C">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9A686B" w:rsidRPr="00530C7C" w:rsidP="009A686B" w14:paraId="2FD00584" w14:textId="77777777">
      <w:pPr>
        <w:rPr>
          <w:rFonts w:ascii="Arial" w:hAnsi="Arial" w:cs="Arial"/>
          <w:sz w:val="22"/>
          <w:szCs w:val="22"/>
        </w:rPr>
      </w:pPr>
    </w:p>
    <w:p w:rsidR="009A686B" w:rsidRPr="00530C7C" w:rsidP="009A686B" w14:paraId="5A70636E" w14:textId="77777777">
      <w:pPr>
        <w:ind w:left="360"/>
        <w:rPr>
          <w:rFonts w:ascii="Arial" w:hAnsi="Arial" w:cs="Arial"/>
          <w:sz w:val="22"/>
          <w:szCs w:val="22"/>
        </w:rPr>
      </w:pPr>
      <w:r w:rsidRPr="00530C7C">
        <w:rPr>
          <w:rFonts w:ascii="Arial" w:hAnsi="Arial" w:cs="Arial"/>
          <w:sz w:val="22"/>
          <w:szCs w:val="22"/>
        </w:rPr>
        <w:t xml:space="preserve">There are no special circumstances associated with this information collection. </w:t>
      </w:r>
    </w:p>
    <w:p w:rsidR="009A686B" w:rsidRPr="00364F89" w:rsidP="009A686B" w14:paraId="24A361EF" w14:textId="77777777">
      <w:pPr>
        <w:rPr>
          <w:rFonts w:ascii="Arial" w:hAnsi="Arial" w:cs="Arial"/>
          <w:sz w:val="28"/>
          <w:szCs w:val="28"/>
        </w:rPr>
      </w:pPr>
    </w:p>
    <w:p w:rsidR="009A686B" w:rsidRPr="00364F89" w:rsidP="009A686B" w14:paraId="2AF0C1AD" w14:textId="77777777">
      <w:pPr>
        <w:rPr>
          <w:rFonts w:ascii="Arial" w:hAnsi="Arial" w:cs="Arial"/>
          <w:i/>
          <w:sz w:val="22"/>
          <w:szCs w:val="22"/>
        </w:rPr>
      </w:pPr>
      <w:r w:rsidRPr="00364F89">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9A686B" w:rsidRPr="00364F89" w:rsidP="009A686B" w14:paraId="7142D7FF" w14:textId="77777777">
      <w:pPr>
        <w:suppressAutoHyphens/>
        <w:ind w:left="480" w:hanging="480"/>
        <w:rPr>
          <w:rFonts w:ascii="Arial" w:hAnsi="Arial" w:cs="Arial"/>
          <w:sz w:val="22"/>
          <w:szCs w:val="22"/>
        </w:rPr>
      </w:pPr>
    </w:p>
    <w:p w:rsidR="00DE27A6" w:rsidRPr="00D8356E" w:rsidP="00DE27A6" w14:paraId="0CDB51B2" w14:textId="77777777">
      <w:pPr>
        <w:ind w:left="360"/>
        <w:rPr>
          <w:rFonts w:ascii="Arial" w:hAnsi="Arial" w:cs="Arial"/>
          <w:sz w:val="22"/>
          <w:szCs w:val="22"/>
        </w:rPr>
      </w:pPr>
      <w:r w:rsidRPr="00D8356E">
        <w:rPr>
          <w:rFonts w:ascii="Arial" w:hAnsi="Arial" w:cs="Arial"/>
          <w:sz w:val="22"/>
          <w:szCs w:val="22"/>
        </w:rPr>
        <w:t xml:space="preserve">To solicit comments from the general public regarding the proposed amendments to the information collection requirements contained under this collection approval, TTB will publish in the Federal Register a proposed rule titled “Modernization of Permit Application Requirements for Wine Premises,” which will be open for comment for 60 days. </w:t>
      </w:r>
    </w:p>
    <w:p w:rsidR="00734B25" w:rsidRPr="00364F89" w:rsidP="00DC5FE0" w14:paraId="20C8E29D" w14:textId="77777777">
      <w:pPr>
        <w:suppressAutoHyphens/>
        <w:rPr>
          <w:rFonts w:ascii="Arial" w:hAnsi="Arial" w:cs="Arial"/>
          <w:sz w:val="28"/>
          <w:szCs w:val="28"/>
        </w:rPr>
      </w:pPr>
    </w:p>
    <w:p w:rsidR="00EC4FC3" w:rsidRPr="0088302F" w:rsidP="00DC5FE0" w14:paraId="55AA57A8" w14:textId="77777777">
      <w:pPr>
        <w:suppressAutoHyphens/>
        <w:rPr>
          <w:rFonts w:ascii="Arial" w:hAnsi="Arial" w:cs="Arial"/>
          <w:i/>
          <w:sz w:val="22"/>
          <w:szCs w:val="22"/>
        </w:rPr>
      </w:pPr>
      <w:r w:rsidRPr="0088302F">
        <w:rPr>
          <w:rFonts w:ascii="Arial" w:hAnsi="Arial" w:cs="Arial"/>
          <w:i/>
          <w:sz w:val="22"/>
          <w:szCs w:val="22"/>
        </w:rPr>
        <w:t xml:space="preserve">9.  </w:t>
      </w:r>
      <w:r w:rsidRPr="0088302F" w:rsidR="00D656EA">
        <w:rPr>
          <w:rFonts w:ascii="Arial" w:hAnsi="Arial" w:cs="Arial"/>
          <w:i/>
          <w:sz w:val="22"/>
          <w:szCs w:val="22"/>
        </w:rPr>
        <w:t xml:space="preserve">Was any payment or </w:t>
      </w:r>
      <w:r w:rsidRPr="0088302F">
        <w:rPr>
          <w:rFonts w:ascii="Arial" w:hAnsi="Arial" w:cs="Arial"/>
          <w:i/>
          <w:sz w:val="22"/>
          <w:szCs w:val="22"/>
        </w:rPr>
        <w:t xml:space="preserve">gift </w:t>
      </w:r>
      <w:r w:rsidRPr="0088302F" w:rsidR="00D656EA">
        <w:rPr>
          <w:rFonts w:ascii="Arial" w:hAnsi="Arial" w:cs="Arial"/>
          <w:i/>
          <w:sz w:val="22"/>
          <w:szCs w:val="22"/>
        </w:rPr>
        <w:t xml:space="preserve">given </w:t>
      </w:r>
      <w:r w:rsidRPr="0088302F">
        <w:rPr>
          <w:rFonts w:ascii="Arial" w:hAnsi="Arial" w:cs="Arial"/>
          <w:i/>
          <w:sz w:val="22"/>
          <w:szCs w:val="22"/>
        </w:rPr>
        <w:t>to respondents, other than re</w:t>
      </w:r>
      <w:r w:rsidRPr="0088302F" w:rsidR="00101DE7">
        <w:rPr>
          <w:rFonts w:ascii="Arial" w:hAnsi="Arial" w:cs="Arial"/>
          <w:i/>
          <w:sz w:val="22"/>
          <w:szCs w:val="22"/>
        </w:rPr>
        <w:t>mun</w:t>
      </w:r>
      <w:r w:rsidRPr="0088302F">
        <w:rPr>
          <w:rFonts w:ascii="Arial" w:hAnsi="Arial" w:cs="Arial"/>
          <w:i/>
          <w:sz w:val="22"/>
          <w:szCs w:val="22"/>
        </w:rPr>
        <w:t>eration of contractors or grantees?</w:t>
      </w:r>
      <w:r w:rsidRPr="0088302F" w:rsidR="00D656EA">
        <w:rPr>
          <w:rFonts w:ascii="Arial" w:hAnsi="Arial" w:cs="Arial"/>
          <w:i/>
          <w:sz w:val="22"/>
          <w:szCs w:val="22"/>
        </w:rPr>
        <w:t xml:space="preserve">  If so, why? </w:t>
      </w:r>
    </w:p>
    <w:p w:rsidR="00EC4FC3" w:rsidRPr="0088302F" w:rsidP="00DC5FE0" w14:paraId="02F1B1D6" w14:textId="77777777">
      <w:pPr>
        <w:suppressAutoHyphens/>
        <w:rPr>
          <w:rFonts w:ascii="Arial" w:hAnsi="Arial" w:cs="Arial"/>
          <w:sz w:val="22"/>
          <w:szCs w:val="22"/>
        </w:rPr>
      </w:pPr>
    </w:p>
    <w:p w:rsidR="00EC4FC3" w:rsidRPr="0088302F" w:rsidP="00DC5FE0" w14:paraId="0D3FFE24" w14:textId="165072F9">
      <w:pPr>
        <w:suppressAutoHyphens/>
        <w:ind w:left="360"/>
        <w:rPr>
          <w:rFonts w:ascii="Arial" w:hAnsi="Arial" w:cs="Arial"/>
          <w:sz w:val="22"/>
          <w:szCs w:val="22"/>
        </w:rPr>
      </w:pPr>
      <w:r w:rsidRPr="0088302F">
        <w:rPr>
          <w:rFonts w:ascii="Arial" w:hAnsi="Arial" w:cs="Arial"/>
          <w:sz w:val="22"/>
          <w:szCs w:val="22"/>
        </w:rPr>
        <w:t xml:space="preserve">No payment or gift is associated with this </w:t>
      </w:r>
      <w:r w:rsidRPr="0088302F" w:rsidR="00530C7C">
        <w:rPr>
          <w:rFonts w:ascii="Arial" w:hAnsi="Arial" w:cs="Arial"/>
          <w:sz w:val="22"/>
          <w:szCs w:val="22"/>
        </w:rPr>
        <w:t xml:space="preserve">information </w:t>
      </w:r>
      <w:r w:rsidRPr="0088302F">
        <w:rPr>
          <w:rFonts w:ascii="Arial" w:hAnsi="Arial" w:cs="Arial"/>
          <w:sz w:val="22"/>
          <w:szCs w:val="22"/>
        </w:rPr>
        <w:t>collection.</w:t>
      </w:r>
      <w:r w:rsidRPr="0088302F" w:rsidR="00D656EA">
        <w:rPr>
          <w:rFonts w:ascii="Arial" w:hAnsi="Arial" w:cs="Arial"/>
          <w:sz w:val="22"/>
          <w:szCs w:val="22"/>
        </w:rPr>
        <w:t xml:space="preserve"> </w:t>
      </w:r>
    </w:p>
    <w:p w:rsidR="00EC4FC3" w:rsidRPr="0088302F" w:rsidP="00DC5FE0" w14:paraId="6B0562AD" w14:textId="77777777">
      <w:pPr>
        <w:suppressAutoHyphens/>
        <w:rPr>
          <w:rFonts w:ascii="Arial" w:hAnsi="Arial" w:cs="Arial"/>
          <w:sz w:val="28"/>
          <w:szCs w:val="28"/>
        </w:rPr>
      </w:pPr>
    </w:p>
    <w:p w:rsidR="00EC4FC3" w:rsidRPr="0088302F" w:rsidP="009A686B" w14:paraId="48A76F23" w14:textId="77777777">
      <w:pPr>
        <w:rPr>
          <w:rFonts w:ascii="Arial" w:hAnsi="Arial" w:cs="Arial"/>
          <w:i/>
          <w:sz w:val="22"/>
          <w:szCs w:val="22"/>
        </w:rPr>
      </w:pPr>
      <w:r w:rsidRPr="0088302F">
        <w:rPr>
          <w:rFonts w:ascii="Arial" w:hAnsi="Arial" w:cs="Arial"/>
          <w:i/>
          <w:sz w:val="22"/>
          <w:szCs w:val="22"/>
        </w:rPr>
        <w:t>10.  What assurance of confidentiality was provided to respondents, and what was the basis for the assurance in statute, regulations,</w:t>
      </w:r>
      <w:r w:rsidRPr="0088302F" w:rsidR="00734B25">
        <w:rPr>
          <w:rFonts w:ascii="Arial" w:hAnsi="Arial" w:cs="Arial"/>
          <w:i/>
          <w:sz w:val="22"/>
          <w:szCs w:val="22"/>
        </w:rPr>
        <w:t xml:space="preserve"> </w:t>
      </w:r>
      <w:r w:rsidRPr="0088302F">
        <w:rPr>
          <w:rFonts w:ascii="Arial" w:hAnsi="Arial" w:cs="Arial"/>
          <w:i/>
          <w:sz w:val="22"/>
          <w:szCs w:val="22"/>
        </w:rPr>
        <w:t xml:space="preserve">or agency policy? </w:t>
      </w:r>
    </w:p>
    <w:p w:rsidR="00EC4FC3" w:rsidRPr="0088302F" w:rsidP="009A686B" w14:paraId="5A5F7CC9" w14:textId="77777777">
      <w:pPr>
        <w:rPr>
          <w:rFonts w:ascii="Arial" w:hAnsi="Arial" w:cs="Arial"/>
          <w:i/>
          <w:sz w:val="22"/>
          <w:szCs w:val="22"/>
        </w:rPr>
      </w:pPr>
    </w:p>
    <w:p w:rsidR="00E51AD7" w:rsidRPr="0088302F" w:rsidP="00DC5FE0" w14:paraId="6AAB5402" w14:textId="7215FCB9">
      <w:pPr>
        <w:ind w:left="360"/>
        <w:rPr>
          <w:rFonts w:ascii="Arial" w:hAnsi="Arial" w:cs="Arial"/>
          <w:sz w:val="22"/>
          <w:szCs w:val="22"/>
        </w:rPr>
      </w:pPr>
      <w:r w:rsidRPr="0088302F">
        <w:rPr>
          <w:rFonts w:ascii="Arial" w:hAnsi="Arial" w:cs="Arial"/>
          <w:sz w:val="22"/>
          <w:szCs w:val="22"/>
        </w:rPr>
        <w:t xml:space="preserve">TTB provides no specific assurance of confidentiality </w:t>
      </w:r>
      <w:r w:rsidRPr="0088302F" w:rsidR="00880997">
        <w:rPr>
          <w:rFonts w:ascii="Arial" w:hAnsi="Arial" w:cs="Arial"/>
          <w:sz w:val="22"/>
          <w:szCs w:val="22"/>
        </w:rPr>
        <w:t xml:space="preserve">for this information collection, which consists of </w:t>
      </w:r>
      <w:r w:rsidRPr="0088302F" w:rsidR="001A7650">
        <w:rPr>
          <w:rFonts w:ascii="Arial" w:hAnsi="Arial" w:cs="Arial"/>
          <w:sz w:val="22"/>
          <w:szCs w:val="22"/>
        </w:rPr>
        <w:t xml:space="preserve">usual and customary business </w:t>
      </w:r>
      <w:r w:rsidRPr="0088302F" w:rsidR="00880997">
        <w:rPr>
          <w:rFonts w:ascii="Arial" w:hAnsi="Arial" w:cs="Arial"/>
          <w:sz w:val="22"/>
          <w:szCs w:val="22"/>
        </w:rPr>
        <w:t xml:space="preserve">records maintained by </w:t>
      </w:r>
      <w:r w:rsidRPr="0088302F" w:rsidR="00EE29F1">
        <w:rPr>
          <w:rFonts w:ascii="Arial" w:hAnsi="Arial" w:cs="Arial"/>
          <w:sz w:val="22"/>
          <w:szCs w:val="22"/>
        </w:rPr>
        <w:t xml:space="preserve">wine </w:t>
      </w:r>
      <w:r w:rsidRPr="0088302F" w:rsidR="00880997">
        <w:rPr>
          <w:rFonts w:ascii="Arial" w:hAnsi="Arial" w:cs="Arial"/>
          <w:sz w:val="22"/>
          <w:szCs w:val="22"/>
        </w:rPr>
        <w:t>industry members</w:t>
      </w:r>
      <w:r w:rsidRPr="0088302F">
        <w:rPr>
          <w:rFonts w:ascii="Arial" w:hAnsi="Arial" w:cs="Arial"/>
          <w:sz w:val="22"/>
          <w:szCs w:val="22"/>
        </w:rPr>
        <w:t xml:space="preserve"> at their premises</w:t>
      </w:r>
      <w:r w:rsidRPr="0088302F" w:rsidR="0088302F">
        <w:rPr>
          <w:rFonts w:ascii="Arial" w:hAnsi="Arial" w:cs="Arial"/>
          <w:sz w:val="22"/>
          <w:szCs w:val="22"/>
        </w:rPr>
        <w:t xml:space="preserve"> during the normal course of business</w:t>
      </w:r>
      <w:r w:rsidRPr="0088302F" w:rsidR="00811A0C">
        <w:rPr>
          <w:rFonts w:ascii="Arial" w:hAnsi="Arial" w:cs="Arial"/>
          <w:sz w:val="22"/>
          <w:szCs w:val="22"/>
        </w:rPr>
        <w:t>.</w:t>
      </w:r>
      <w:r w:rsidRPr="0088302F">
        <w:rPr>
          <w:rFonts w:ascii="Arial" w:hAnsi="Arial" w:cs="Arial"/>
          <w:sz w:val="22"/>
          <w:szCs w:val="22"/>
        </w:rPr>
        <w:t xml:space="preserve">  However, Federal law at 5</w:t>
      </w:r>
      <w:r w:rsidRPr="0088302F" w:rsidR="00853E85">
        <w:rPr>
          <w:rFonts w:ascii="Arial" w:hAnsi="Arial" w:cs="Arial"/>
          <w:sz w:val="22"/>
          <w:szCs w:val="22"/>
        </w:rPr>
        <w:t> </w:t>
      </w:r>
      <w:r w:rsidRPr="0088302F">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Pr="0088302F" w:rsidR="006F1BBE">
        <w:rPr>
          <w:rFonts w:ascii="Arial" w:hAnsi="Arial" w:cs="Arial"/>
          <w:sz w:val="22"/>
          <w:szCs w:val="22"/>
        </w:rPr>
        <w:t>e</w:t>
      </w:r>
      <w:r w:rsidRPr="0088302F">
        <w:rPr>
          <w:rFonts w:ascii="Arial" w:hAnsi="Arial" w:cs="Arial"/>
          <w:sz w:val="22"/>
          <w:szCs w:val="22"/>
        </w:rPr>
        <w:t xml:space="preserve"> </w:t>
      </w:r>
      <w:r w:rsidRPr="0088302F" w:rsidR="006F1BBE">
        <w:rPr>
          <w:rFonts w:ascii="Arial" w:hAnsi="Arial" w:cs="Arial"/>
          <w:sz w:val="22"/>
          <w:szCs w:val="22"/>
        </w:rPr>
        <w:t>IRC</w:t>
      </w:r>
      <w:r w:rsidRPr="0088302F">
        <w:rPr>
          <w:rFonts w:ascii="Arial" w:hAnsi="Arial" w:cs="Arial"/>
          <w:sz w:val="22"/>
          <w:szCs w:val="22"/>
        </w:rPr>
        <w:t xml:space="preserve">. </w:t>
      </w:r>
    </w:p>
    <w:p w:rsidR="00AF1157" w:rsidRPr="0088302F" w:rsidP="00DC5FE0" w14:paraId="4F12EBF2" w14:textId="286D847D">
      <w:pPr>
        <w:suppressAutoHyphens/>
        <w:rPr>
          <w:rFonts w:ascii="Arial" w:hAnsi="Arial" w:cs="Arial"/>
          <w:sz w:val="28"/>
          <w:szCs w:val="28"/>
        </w:rPr>
      </w:pPr>
    </w:p>
    <w:p w:rsidR="0088302F" w:rsidRPr="00A860D1" w:rsidP="0088302F" w14:paraId="41BF77DD" w14:textId="77777777">
      <w:pPr>
        <w:rPr>
          <w:rFonts w:ascii="Arial" w:hAnsi="Arial" w:cs="Arial"/>
          <w:i/>
          <w:sz w:val="22"/>
          <w:szCs w:val="22"/>
        </w:rPr>
      </w:pPr>
      <w:r w:rsidRPr="0088302F">
        <w:rPr>
          <w:rFonts w:ascii="Arial" w:hAnsi="Arial" w:cs="Arial"/>
          <w:i/>
          <w:sz w:val="22"/>
          <w:szCs w:val="22"/>
        </w:rPr>
        <w:t xml:space="preserve">11.  What </w:t>
      </w:r>
      <w:r w:rsidRPr="00A860D1">
        <w:rPr>
          <w:rFonts w:ascii="Arial" w:hAnsi="Arial" w:cs="Arial"/>
          <w:i/>
          <w:sz w:val="22"/>
          <w:szCs w:val="22"/>
        </w:rPr>
        <w:t xml:space="preserve">is the justification for questions of a sensitive nature?  If personally identifiable information (PII) is being collected in an electronic system, identify the </w:t>
      </w:r>
      <w:r w:rsidRPr="00BA13EE">
        <w:rPr>
          <w:rFonts w:ascii="Arial" w:hAnsi="Arial" w:cs="Arial"/>
          <w:i/>
          <w:sz w:val="22"/>
          <w:szCs w:val="22"/>
        </w:rPr>
        <w:t>Privacy and Civil Liberties Impact Assessment (PCLIA)</w:t>
      </w:r>
      <w:r w:rsidRPr="00A860D1">
        <w:rPr>
          <w:rFonts w:ascii="Arial" w:hAnsi="Arial" w:cs="Arial"/>
          <w:i/>
          <w:sz w:val="22"/>
          <w:szCs w:val="22"/>
        </w:rPr>
        <w:t xml:space="preserve"> that has been conducted for the information collected under this request and/or the Privacy Act System of Records notice (SORN) issued for the electronic system in which the PII is being stored. </w:t>
      </w:r>
    </w:p>
    <w:p w:rsidR="0088302F" w:rsidRPr="00A860D1" w:rsidP="0088302F" w14:paraId="6966251C" w14:textId="77777777">
      <w:pPr>
        <w:rPr>
          <w:rFonts w:ascii="Arial" w:hAnsi="Arial" w:cs="Arial"/>
          <w:iCs/>
          <w:sz w:val="22"/>
          <w:szCs w:val="22"/>
        </w:rPr>
      </w:pPr>
    </w:p>
    <w:p w:rsidR="0088302F" w:rsidRPr="00A860D1" w:rsidP="0088302F" w14:paraId="0EAA9C7C" w14:textId="57C7FA46">
      <w:pPr>
        <w:widowControl w:val="0"/>
        <w:suppressAutoHyphens/>
        <w:autoSpaceDE w:val="0"/>
        <w:autoSpaceDN w:val="0"/>
        <w:adjustRightInd w:val="0"/>
        <w:ind w:left="360"/>
        <w:rPr>
          <w:rFonts w:ascii="Arial" w:hAnsi="Arial" w:cs="Arial"/>
          <w:sz w:val="22"/>
          <w:szCs w:val="22"/>
        </w:rPr>
      </w:pPr>
      <w:r w:rsidRPr="00A860D1">
        <w:rPr>
          <w:rFonts w:ascii="Arial" w:hAnsi="Arial" w:cs="Arial"/>
          <w:sz w:val="22"/>
          <w:szCs w:val="22"/>
        </w:rPr>
        <w:t xml:space="preserve">There are no questions of a sensitive nature associated with this information collection.  </w:t>
      </w:r>
      <w:r>
        <w:rPr>
          <w:rFonts w:ascii="Arial" w:hAnsi="Arial" w:cs="Arial"/>
          <w:sz w:val="22"/>
          <w:szCs w:val="22"/>
        </w:rPr>
        <w:t>In addition, as</w:t>
      </w:r>
      <w:r w:rsidRPr="0088302F">
        <w:rPr>
          <w:rFonts w:ascii="Arial" w:hAnsi="Arial" w:cs="Arial"/>
          <w:sz w:val="22"/>
          <w:szCs w:val="22"/>
        </w:rPr>
        <w:t xml:space="preserve"> </w:t>
      </w:r>
      <w:r>
        <w:rPr>
          <w:rFonts w:ascii="Arial" w:hAnsi="Arial" w:cs="Arial"/>
          <w:sz w:val="22"/>
          <w:szCs w:val="22"/>
        </w:rPr>
        <w:t xml:space="preserve">this </w:t>
      </w:r>
      <w:r w:rsidRPr="0088302F">
        <w:rPr>
          <w:rFonts w:ascii="Arial" w:hAnsi="Arial" w:cs="Arial"/>
          <w:sz w:val="22"/>
          <w:szCs w:val="22"/>
        </w:rPr>
        <w:t>information collection consists of usual and customary business records kept by wine industry members at their premises during the normal course of business</w:t>
      </w:r>
      <w:r>
        <w:rPr>
          <w:rFonts w:ascii="Arial" w:hAnsi="Arial" w:cs="Arial"/>
          <w:sz w:val="22"/>
          <w:szCs w:val="22"/>
        </w:rPr>
        <w:t>, it does not c</w:t>
      </w:r>
      <w:r w:rsidRPr="0088302F">
        <w:rPr>
          <w:rFonts w:ascii="Arial" w:hAnsi="Arial" w:cs="Arial"/>
          <w:sz w:val="22"/>
          <w:szCs w:val="22"/>
        </w:rPr>
        <w:t xml:space="preserve">ollect personally identifiable information (PII) in a government electronic system.  </w:t>
      </w:r>
      <w:r>
        <w:rPr>
          <w:rFonts w:ascii="Arial" w:hAnsi="Arial" w:cs="Arial"/>
          <w:sz w:val="22"/>
          <w:szCs w:val="22"/>
        </w:rPr>
        <w:t xml:space="preserve">As such, </w:t>
      </w:r>
      <w:r w:rsidRPr="0088302F">
        <w:rPr>
          <w:rFonts w:ascii="Arial" w:hAnsi="Arial" w:cs="Arial"/>
          <w:sz w:val="22"/>
          <w:szCs w:val="22"/>
        </w:rPr>
        <w:t xml:space="preserve">no Privacy </w:t>
      </w:r>
      <w:r w:rsidRPr="00BA13EE">
        <w:rPr>
          <w:rFonts w:ascii="Arial" w:hAnsi="Arial" w:cs="Arial"/>
          <w:sz w:val="22"/>
          <w:szCs w:val="22"/>
        </w:rPr>
        <w:t>and Civil Liberties Impact Assessment (PCLIA)</w:t>
      </w:r>
      <w:r>
        <w:rPr>
          <w:rFonts w:ascii="Arial" w:hAnsi="Arial" w:cs="Arial"/>
          <w:sz w:val="22"/>
          <w:szCs w:val="22"/>
        </w:rPr>
        <w:t xml:space="preserve"> </w:t>
      </w:r>
      <w:r w:rsidRPr="00A860D1">
        <w:rPr>
          <w:rFonts w:ascii="Arial" w:hAnsi="Arial" w:cs="Arial"/>
          <w:sz w:val="22"/>
          <w:szCs w:val="22"/>
        </w:rPr>
        <w:t xml:space="preserve">or System of Records Notice (SORN) is required for this information collection. </w:t>
      </w:r>
    </w:p>
    <w:p w:rsidR="0088302F" w:rsidRPr="00C4778B" w:rsidP="0088302F" w14:paraId="4241F772" w14:textId="77777777">
      <w:pPr>
        <w:suppressAutoHyphens/>
        <w:rPr>
          <w:rFonts w:ascii="Arial" w:hAnsi="Arial" w:cs="Arial"/>
          <w:sz w:val="28"/>
          <w:szCs w:val="28"/>
        </w:rPr>
      </w:pPr>
    </w:p>
    <w:p w:rsidR="00AF1157" w:rsidRPr="00C4778B" w:rsidP="00FF62E0" w14:paraId="592E0830" w14:textId="77777777">
      <w:pPr>
        <w:rPr>
          <w:rFonts w:ascii="Arial" w:hAnsi="Arial" w:cs="Arial"/>
          <w:i/>
          <w:sz w:val="22"/>
          <w:szCs w:val="22"/>
        </w:rPr>
      </w:pPr>
      <w:r w:rsidRPr="00C4778B">
        <w:rPr>
          <w:rFonts w:ascii="Arial" w:hAnsi="Arial" w:cs="Arial"/>
          <w:i/>
          <w:sz w:val="22"/>
          <w:szCs w:val="22"/>
        </w:rPr>
        <w:t xml:space="preserve">12.  What is the estimated hour burden of this collection of information? </w:t>
      </w:r>
    </w:p>
    <w:p w:rsidR="00AF1157" w:rsidRPr="00C4778B" w:rsidP="00FF62E0" w14:paraId="55FCF8F8" w14:textId="77777777">
      <w:pPr>
        <w:rPr>
          <w:rFonts w:ascii="Arial" w:hAnsi="Arial" w:cs="Arial"/>
          <w:sz w:val="22"/>
          <w:szCs w:val="22"/>
        </w:rPr>
      </w:pPr>
    </w:p>
    <w:p w:rsidR="0088302F" w:rsidRPr="00C4778B" w:rsidP="0088302F" w14:paraId="7F029989" w14:textId="28A4BEAF">
      <w:pPr>
        <w:ind w:left="360"/>
        <w:rPr>
          <w:rFonts w:ascii="Arial" w:hAnsi="Arial" w:cs="Arial"/>
          <w:sz w:val="22"/>
          <w:szCs w:val="22"/>
        </w:rPr>
      </w:pPr>
      <w:r w:rsidRPr="00C4778B">
        <w:rPr>
          <w:rFonts w:ascii="Arial" w:hAnsi="Arial" w:cs="Arial"/>
          <w:i/>
          <w:sz w:val="22"/>
          <w:szCs w:val="22"/>
        </w:rPr>
        <w:t>Estimated respondent burden:</w:t>
      </w:r>
      <w:r w:rsidRPr="00C4778B">
        <w:rPr>
          <w:rFonts w:ascii="Arial" w:hAnsi="Arial" w:cs="Arial"/>
          <w:sz w:val="22"/>
          <w:szCs w:val="22"/>
        </w:rPr>
        <w:t xml:space="preserve">  Based on recent data, TTB estimates that 17,</w:t>
      </w:r>
      <w:r w:rsidR="00364F89">
        <w:rPr>
          <w:rFonts w:ascii="Arial" w:hAnsi="Arial" w:cs="Arial"/>
          <w:sz w:val="22"/>
          <w:szCs w:val="22"/>
        </w:rPr>
        <w:t>0</w:t>
      </w:r>
      <w:r w:rsidRPr="00C4778B">
        <w:rPr>
          <w:rFonts w:ascii="Arial" w:hAnsi="Arial" w:cs="Arial"/>
          <w:sz w:val="22"/>
          <w:szCs w:val="22"/>
        </w:rPr>
        <w:t>00 wine industry members respond once annually to this on-going information collection, for a total of 17,</w:t>
      </w:r>
      <w:r w:rsidR="00364F89">
        <w:rPr>
          <w:rFonts w:ascii="Arial" w:hAnsi="Arial" w:cs="Arial"/>
          <w:sz w:val="22"/>
          <w:szCs w:val="22"/>
        </w:rPr>
        <w:t>0</w:t>
      </w:r>
      <w:r w:rsidRPr="00C4778B">
        <w:rPr>
          <w:rFonts w:ascii="Arial" w:hAnsi="Arial" w:cs="Arial"/>
          <w:sz w:val="22"/>
          <w:szCs w:val="22"/>
        </w:rPr>
        <w:t xml:space="preserve">00 annual responses.  However, because </w:t>
      </w:r>
      <w:r w:rsidRPr="00C4778B" w:rsidR="00C4778B">
        <w:rPr>
          <w:rFonts w:ascii="Arial" w:hAnsi="Arial" w:cs="Arial"/>
          <w:sz w:val="22"/>
          <w:szCs w:val="22"/>
        </w:rPr>
        <w:t xml:space="preserve">such respondents </w:t>
      </w:r>
      <w:r w:rsidRPr="00C4778B">
        <w:rPr>
          <w:rFonts w:ascii="Arial" w:hAnsi="Arial" w:cs="Arial"/>
          <w:sz w:val="22"/>
          <w:szCs w:val="22"/>
        </w:rPr>
        <w:t>place the required identifying information on their wine containers as a usual and customary business practice, regardless of any regulatory requirement to do so, this third-party disclosure information collection places no annual burden on respondents, as described in the OMB regulations at 5 CFR 132</w:t>
      </w:r>
      <w:r w:rsidRPr="00C4778B">
        <w:rPr>
          <w:rFonts w:ascii="Arial" w:hAnsi="Arial" w:cs="Arial"/>
          <w:sz w:val="22"/>
          <w:szCs w:val="22"/>
        </w:rPr>
        <w:t xml:space="preserve">0.3(b)(2). </w:t>
      </w:r>
    </w:p>
    <w:p w:rsidR="007461AC" w:rsidRPr="00C4778B" w:rsidP="007461AC" w14:paraId="236C223D" w14:textId="77777777">
      <w:pPr>
        <w:ind w:left="360"/>
        <w:rPr>
          <w:rFonts w:ascii="Arial" w:hAnsi="Arial" w:cs="Arial"/>
          <w:sz w:val="22"/>
          <w:szCs w:val="22"/>
        </w:rPr>
      </w:pPr>
    </w:p>
    <w:p w:rsidR="007461AC" w:rsidRPr="00C4778B" w:rsidP="007461AC" w14:paraId="066A56BB" w14:textId="533403C2">
      <w:pPr>
        <w:ind w:left="360"/>
        <w:rPr>
          <w:rFonts w:ascii="Arial" w:hAnsi="Arial" w:cs="Arial"/>
          <w:sz w:val="22"/>
          <w:szCs w:val="22"/>
        </w:rPr>
      </w:pPr>
      <w:r w:rsidRPr="00C4778B">
        <w:rPr>
          <w:rFonts w:ascii="Arial" w:hAnsi="Arial" w:cs="Arial"/>
          <w:i/>
          <w:sz w:val="22"/>
          <w:szCs w:val="22"/>
        </w:rPr>
        <w:t>Respondent labor costs:</w:t>
      </w:r>
      <w:r w:rsidRPr="00C4778B">
        <w:rPr>
          <w:rFonts w:ascii="Arial" w:hAnsi="Arial" w:cs="Arial"/>
          <w:sz w:val="22"/>
          <w:szCs w:val="22"/>
        </w:rPr>
        <w:t xml:space="preserve">  Per the OMB regulations at 5 CFR 1320.3(b)(2), there are no </w:t>
      </w:r>
      <w:r w:rsidR="00364F89">
        <w:rPr>
          <w:rFonts w:ascii="Arial" w:hAnsi="Arial" w:cs="Arial"/>
          <w:sz w:val="22"/>
          <w:szCs w:val="22"/>
        </w:rPr>
        <w:t xml:space="preserve">Government-imposed </w:t>
      </w:r>
      <w:r w:rsidRPr="00C4778B">
        <w:rPr>
          <w:rFonts w:ascii="Arial" w:hAnsi="Arial" w:cs="Arial"/>
          <w:sz w:val="22"/>
          <w:szCs w:val="22"/>
        </w:rPr>
        <w:t xml:space="preserve">labor costs </w:t>
      </w:r>
      <w:r w:rsidR="00364F89">
        <w:rPr>
          <w:rFonts w:ascii="Arial" w:hAnsi="Arial" w:cs="Arial"/>
          <w:sz w:val="22"/>
          <w:szCs w:val="22"/>
        </w:rPr>
        <w:t xml:space="preserve">to respondents </w:t>
      </w:r>
      <w:r w:rsidRPr="00C4778B">
        <w:rPr>
          <w:rFonts w:ascii="Arial" w:hAnsi="Arial" w:cs="Arial"/>
          <w:sz w:val="22"/>
          <w:szCs w:val="22"/>
        </w:rPr>
        <w:t xml:space="preserve">associated with the keeping of usual and customary records during the normal course of business. </w:t>
      </w:r>
    </w:p>
    <w:p w:rsidR="007461AC" w:rsidRPr="00C4778B" w:rsidP="007461AC" w14:paraId="388DEBDF" w14:textId="77777777">
      <w:pPr>
        <w:ind w:left="360"/>
        <w:rPr>
          <w:rFonts w:ascii="Arial" w:hAnsi="Arial" w:cs="Arial"/>
          <w:sz w:val="22"/>
          <w:szCs w:val="22"/>
        </w:rPr>
      </w:pPr>
    </w:p>
    <w:p w:rsidR="007461AC" w:rsidRPr="00C4778B" w:rsidP="007461AC" w14:paraId="379E9CBC" w14:textId="0E725C6C">
      <w:pPr>
        <w:ind w:left="360"/>
        <w:rPr>
          <w:rFonts w:ascii="Arial" w:hAnsi="Arial" w:cs="Arial"/>
          <w:sz w:val="22"/>
          <w:szCs w:val="22"/>
        </w:rPr>
      </w:pPr>
      <w:r w:rsidRPr="00C4778B">
        <w:rPr>
          <w:rFonts w:ascii="Arial" w:hAnsi="Arial" w:cs="Arial"/>
          <w:i/>
          <w:sz w:val="22"/>
          <w:szCs w:val="22"/>
        </w:rPr>
        <w:t>Respondent record retention:</w:t>
      </w:r>
      <w:r w:rsidRPr="00C4778B">
        <w:rPr>
          <w:rFonts w:ascii="Arial" w:hAnsi="Arial" w:cs="Arial"/>
          <w:sz w:val="22"/>
          <w:szCs w:val="22"/>
        </w:rPr>
        <w:t xml:space="preserve">  Under 27 CFR 24.3</w:t>
      </w:r>
      <w:r w:rsidRPr="00C4778B" w:rsidR="00A7686F">
        <w:rPr>
          <w:rFonts w:ascii="Arial" w:hAnsi="Arial" w:cs="Arial"/>
          <w:sz w:val="22"/>
          <w:szCs w:val="22"/>
        </w:rPr>
        <w:t>0</w:t>
      </w:r>
      <w:r w:rsidRPr="00C4778B">
        <w:rPr>
          <w:rFonts w:ascii="Arial" w:hAnsi="Arial" w:cs="Arial"/>
          <w:sz w:val="22"/>
          <w:szCs w:val="22"/>
        </w:rPr>
        <w:t xml:space="preserve">0(d), respondents must retain records required under </w:t>
      </w:r>
      <w:r w:rsidR="00DE27A6">
        <w:rPr>
          <w:rFonts w:ascii="Arial" w:hAnsi="Arial" w:cs="Arial"/>
          <w:sz w:val="22"/>
          <w:szCs w:val="22"/>
        </w:rPr>
        <w:t xml:space="preserve">27 CFR </w:t>
      </w:r>
      <w:r w:rsidRPr="00C4778B" w:rsidR="002D7B9D">
        <w:rPr>
          <w:rFonts w:ascii="Arial" w:hAnsi="Arial" w:cs="Arial"/>
          <w:sz w:val="22"/>
          <w:szCs w:val="22"/>
        </w:rPr>
        <w:t xml:space="preserve">part 24 </w:t>
      </w:r>
      <w:r w:rsidRPr="00C4778B">
        <w:rPr>
          <w:rFonts w:ascii="Arial" w:hAnsi="Arial" w:cs="Arial"/>
          <w:sz w:val="22"/>
          <w:szCs w:val="22"/>
        </w:rPr>
        <w:t xml:space="preserve">for at least 3 years from the record date or the date of the last entry required in the record.  TTB may require retention for up to an additional 3 years in cases where TTB determines that such retention is necessary. </w:t>
      </w:r>
    </w:p>
    <w:p w:rsidR="00AF060A" w:rsidRPr="00C4778B" w:rsidP="00DC5FE0" w14:paraId="3AEB6A50" w14:textId="77777777">
      <w:pPr>
        <w:rPr>
          <w:rFonts w:ascii="Arial" w:hAnsi="Arial" w:cs="Arial"/>
          <w:sz w:val="28"/>
          <w:szCs w:val="28"/>
        </w:rPr>
      </w:pPr>
    </w:p>
    <w:p w:rsidR="00101DE7" w:rsidRPr="00C4778B" w:rsidP="00DC5FE0" w14:paraId="745A4365" w14:textId="77777777">
      <w:pPr>
        <w:suppressAutoHyphens/>
        <w:rPr>
          <w:rFonts w:ascii="Arial" w:hAnsi="Arial" w:cs="Arial"/>
          <w:i/>
          <w:sz w:val="22"/>
          <w:szCs w:val="22"/>
        </w:rPr>
      </w:pPr>
      <w:r w:rsidRPr="00C4778B">
        <w:rPr>
          <w:rFonts w:ascii="Arial" w:hAnsi="Arial" w:cs="Arial"/>
          <w:i/>
          <w:sz w:val="22"/>
          <w:szCs w:val="22"/>
        </w:rPr>
        <w:t>13.  What is the estimated annual cost burden to respondents or record keepers resulting from this information collection request (excluding the value of the hour burden</w:t>
      </w:r>
      <w:r w:rsidRPr="00C4778B" w:rsidR="0033260C">
        <w:rPr>
          <w:rFonts w:ascii="Arial" w:hAnsi="Arial" w:cs="Arial"/>
          <w:i/>
          <w:sz w:val="22"/>
          <w:szCs w:val="22"/>
        </w:rPr>
        <w:t xml:space="preserve"> </w:t>
      </w:r>
      <w:r w:rsidRPr="00C4778B">
        <w:rPr>
          <w:rFonts w:ascii="Arial" w:hAnsi="Arial" w:cs="Arial"/>
          <w:i/>
          <w:sz w:val="22"/>
          <w:szCs w:val="22"/>
        </w:rPr>
        <w:t xml:space="preserve">in Question 12 above)? </w:t>
      </w:r>
    </w:p>
    <w:p w:rsidR="00101DE7" w:rsidRPr="00C4778B" w:rsidP="00DC5FE0" w14:paraId="45D86CB5" w14:textId="77777777">
      <w:pPr>
        <w:suppressAutoHyphens/>
        <w:ind w:left="480" w:hanging="480"/>
        <w:rPr>
          <w:rFonts w:ascii="Arial" w:hAnsi="Arial" w:cs="Arial"/>
          <w:sz w:val="22"/>
          <w:szCs w:val="22"/>
        </w:rPr>
      </w:pPr>
    </w:p>
    <w:p w:rsidR="00AF1157" w:rsidRPr="00C4778B" w:rsidP="00DC5FE0" w14:paraId="3030CB47" w14:textId="60FAE22B">
      <w:pPr>
        <w:suppressAutoHyphens/>
        <w:ind w:left="360"/>
        <w:rPr>
          <w:rFonts w:ascii="Arial" w:hAnsi="Arial" w:cs="Arial"/>
          <w:sz w:val="22"/>
          <w:szCs w:val="22"/>
        </w:rPr>
      </w:pPr>
      <w:r w:rsidRPr="00C4778B">
        <w:rPr>
          <w:rFonts w:ascii="Arial" w:hAnsi="Arial" w:cs="Arial"/>
          <w:sz w:val="22"/>
          <w:szCs w:val="22"/>
        </w:rPr>
        <w:t>This information collection consists of usual and cu</w:t>
      </w:r>
      <w:r w:rsidRPr="00C4778B" w:rsidR="0089735F">
        <w:rPr>
          <w:rFonts w:ascii="Arial" w:hAnsi="Arial" w:cs="Arial"/>
          <w:sz w:val="22"/>
          <w:szCs w:val="22"/>
        </w:rPr>
        <w:t>stomary business records that wine industry members keep</w:t>
      </w:r>
      <w:r w:rsidRPr="00C4778B">
        <w:rPr>
          <w:rFonts w:ascii="Arial" w:hAnsi="Arial" w:cs="Arial"/>
          <w:sz w:val="22"/>
          <w:szCs w:val="22"/>
        </w:rPr>
        <w:t xml:space="preserve"> </w:t>
      </w:r>
      <w:r w:rsidRPr="00C4778B" w:rsidR="00C4778B">
        <w:rPr>
          <w:rFonts w:ascii="Arial" w:hAnsi="Arial" w:cs="Arial"/>
          <w:sz w:val="22"/>
          <w:szCs w:val="22"/>
        </w:rPr>
        <w:t xml:space="preserve">at their premises </w:t>
      </w:r>
      <w:r w:rsidRPr="00C4778B" w:rsidR="00353046">
        <w:rPr>
          <w:rFonts w:ascii="Arial" w:hAnsi="Arial" w:cs="Arial"/>
          <w:sz w:val="22"/>
          <w:szCs w:val="22"/>
        </w:rPr>
        <w:t xml:space="preserve">during the </w:t>
      </w:r>
      <w:r w:rsidRPr="00C4778B">
        <w:rPr>
          <w:rFonts w:ascii="Arial" w:hAnsi="Arial" w:cs="Arial"/>
          <w:sz w:val="22"/>
          <w:szCs w:val="22"/>
        </w:rPr>
        <w:t xml:space="preserve">normal </w:t>
      </w:r>
      <w:r w:rsidRPr="00C4778B" w:rsidR="00353046">
        <w:rPr>
          <w:rFonts w:ascii="Arial" w:hAnsi="Arial" w:cs="Arial"/>
          <w:sz w:val="22"/>
          <w:szCs w:val="22"/>
        </w:rPr>
        <w:t xml:space="preserve">course </w:t>
      </w:r>
      <w:r w:rsidRPr="00C4778B">
        <w:rPr>
          <w:rFonts w:ascii="Arial" w:hAnsi="Arial" w:cs="Arial"/>
          <w:sz w:val="22"/>
          <w:szCs w:val="22"/>
        </w:rPr>
        <w:t xml:space="preserve">of </w:t>
      </w:r>
      <w:r w:rsidRPr="00C4778B" w:rsidR="00353046">
        <w:rPr>
          <w:rFonts w:ascii="Arial" w:hAnsi="Arial" w:cs="Arial"/>
          <w:sz w:val="22"/>
          <w:szCs w:val="22"/>
        </w:rPr>
        <w:t>b</w:t>
      </w:r>
      <w:r w:rsidRPr="00C4778B">
        <w:rPr>
          <w:rFonts w:ascii="Arial" w:hAnsi="Arial" w:cs="Arial"/>
          <w:sz w:val="22"/>
          <w:szCs w:val="22"/>
        </w:rPr>
        <w:t>usiness</w:t>
      </w:r>
      <w:r w:rsidRPr="00C4778B" w:rsidR="007461AC">
        <w:rPr>
          <w:rFonts w:ascii="Arial" w:hAnsi="Arial" w:cs="Arial"/>
          <w:sz w:val="22"/>
          <w:szCs w:val="22"/>
        </w:rPr>
        <w:t>, regardless of any regulatory requirement to do so</w:t>
      </w:r>
      <w:r w:rsidRPr="00C4778B">
        <w:rPr>
          <w:rFonts w:ascii="Arial" w:hAnsi="Arial" w:cs="Arial"/>
          <w:sz w:val="22"/>
          <w:szCs w:val="22"/>
        </w:rPr>
        <w:t xml:space="preserve">.  Therefore, </w:t>
      </w:r>
      <w:r w:rsidRPr="00C4778B" w:rsidR="007461AC">
        <w:rPr>
          <w:rFonts w:ascii="Arial" w:hAnsi="Arial" w:cs="Arial"/>
          <w:sz w:val="22"/>
          <w:szCs w:val="22"/>
        </w:rPr>
        <w:t xml:space="preserve">under the OMB regulations at 5 CFR 1320.3(b)(2), </w:t>
      </w:r>
      <w:r w:rsidRPr="00C4778B">
        <w:rPr>
          <w:rFonts w:ascii="Arial" w:hAnsi="Arial" w:cs="Arial"/>
          <w:sz w:val="22"/>
          <w:szCs w:val="22"/>
        </w:rPr>
        <w:t xml:space="preserve">there is no cost </w:t>
      </w:r>
      <w:r w:rsidRPr="00C4778B" w:rsidR="00874C51">
        <w:rPr>
          <w:rFonts w:ascii="Arial" w:hAnsi="Arial" w:cs="Arial"/>
          <w:sz w:val="22"/>
          <w:szCs w:val="22"/>
        </w:rPr>
        <w:t xml:space="preserve">to respondents </w:t>
      </w:r>
      <w:r w:rsidRPr="00C4778B">
        <w:rPr>
          <w:rFonts w:ascii="Arial" w:hAnsi="Arial" w:cs="Arial"/>
          <w:sz w:val="22"/>
          <w:szCs w:val="22"/>
        </w:rPr>
        <w:t>associated with this collection.</w:t>
      </w:r>
      <w:r w:rsidRPr="00C4778B" w:rsidR="00AF060A">
        <w:rPr>
          <w:rFonts w:ascii="Arial" w:hAnsi="Arial" w:cs="Arial"/>
          <w:sz w:val="22"/>
          <w:szCs w:val="22"/>
        </w:rPr>
        <w:t xml:space="preserve"> </w:t>
      </w:r>
    </w:p>
    <w:p w:rsidR="00AF1157" w:rsidRPr="00C4778B" w:rsidP="00DC5FE0" w14:paraId="28D755F3" w14:textId="77777777">
      <w:pPr>
        <w:suppressAutoHyphens/>
        <w:rPr>
          <w:rFonts w:ascii="Arial" w:hAnsi="Arial" w:cs="Arial"/>
          <w:sz w:val="28"/>
          <w:szCs w:val="28"/>
        </w:rPr>
      </w:pPr>
    </w:p>
    <w:p w:rsidR="00AF1157" w:rsidRPr="00C4778B" w:rsidP="00DC5FE0" w14:paraId="6809239E" w14:textId="77777777">
      <w:pPr>
        <w:suppressAutoHyphens/>
        <w:ind w:left="480" w:hanging="480"/>
        <w:rPr>
          <w:rFonts w:ascii="Arial" w:hAnsi="Arial" w:cs="Arial"/>
          <w:i/>
          <w:sz w:val="22"/>
          <w:szCs w:val="22"/>
        </w:rPr>
      </w:pPr>
      <w:r w:rsidRPr="00C4778B">
        <w:rPr>
          <w:rFonts w:ascii="Arial" w:hAnsi="Arial" w:cs="Arial"/>
          <w:i/>
          <w:sz w:val="22"/>
          <w:szCs w:val="22"/>
        </w:rPr>
        <w:t xml:space="preserve">14.  What is the annualized cost to the Federal Government? </w:t>
      </w:r>
    </w:p>
    <w:p w:rsidR="00AF1157" w:rsidRPr="00C4778B" w:rsidP="00DC5FE0" w14:paraId="41A84428" w14:textId="77777777">
      <w:pPr>
        <w:suppressAutoHyphens/>
        <w:ind w:left="480" w:hanging="480"/>
        <w:rPr>
          <w:rFonts w:ascii="Arial" w:hAnsi="Arial" w:cs="Arial"/>
          <w:sz w:val="22"/>
          <w:szCs w:val="22"/>
        </w:rPr>
      </w:pPr>
    </w:p>
    <w:p w:rsidR="00ED3139" w:rsidRPr="00C4778B" w:rsidP="00DC5FE0" w14:paraId="47804B2E" w14:textId="1A2C5248">
      <w:pPr>
        <w:ind w:left="360"/>
        <w:rPr>
          <w:rFonts w:ascii="Arial" w:hAnsi="Arial" w:cs="Arial"/>
          <w:sz w:val="22"/>
          <w:szCs w:val="22"/>
        </w:rPr>
      </w:pPr>
      <w:r w:rsidRPr="00C4778B">
        <w:rPr>
          <w:rFonts w:ascii="Arial" w:hAnsi="Arial" w:cs="Arial"/>
          <w:sz w:val="22"/>
          <w:szCs w:val="22"/>
        </w:rPr>
        <w:t>There is no cost to the Federal Government for th</w:t>
      </w:r>
      <w:r w:rsidRPr="00C4778B" w:rsidR="00C4778B">
        <w:rPr>
          <w:rFonts w:ascii="Arial" w:hAnsi="Arial" w:cs="Arial"/>
          <w:sz w:val="22"/>
          <w:szCs w:val="22"/>
        </w:rPr>
        <w:t xml:space="preserve">is collection as respondents keep and maintain the required </w:t>
      </w:r>
      <w:r w:rsidRPr="00C4778B">
        <w:rPr>
          <w:rFonts w:ascii="Arial" w:hAnsi="Arial" w:cs="Arial"/>
          <w:sz w:val="22"/>
          <w:szCs w:val="22"/>
        </w:rPr>
        <w:t xml:space="preserve">usual and customary business records </w:t>
      </w:r>
      <w:r w:rsidRPr="00C4778B" w:rsidR="00C4778B">
        <w:rPr>
          <w:rFonts w:ascii="Arial" w:hAnsi="Arial" w:cs="Arial"/>
          <w:sz w:val="22"/>
          <w:szCs w:val="22"/>
        </w:rPr>
        <w:t>a</w:t>
      </w:r>
      <w:r w:rsidRPr="00C4778B" w:rsidR="007461AC">
        <w:rPr>
          <w:rFonts w:ascii="Arial" w:hAnsi="Arial" w:cs="Arial"/>
          <w:sz w:val="22"/>
          <w:szCs w:val="22"/>
        </w:rPr>
        <w:t>t their business premises</w:t>
      </w:r>
      <w:r w:rsidRPr="00C4778B" w:rsidR="00353046">
        <w:rPr>
          <w:rFonts w:ascii="Arial" w:hAnsi="Arial" w:cs="Arial"/>
          <w:sz w:val="22"/>
          <w:szCs w:val="22"/>
        </w:rPr>
        <w:t xml:space="preserve">. </w:t>
      </w:r>
    </w:p>
    <w:p w:rsidR="00D6325C" w:rsidRPr="00C4778B" w:rsidP="00DC5FE0" w14:paraId="4443D1D2" w14:textId="77777777">
      <w:pPr>
        <w:rPr>
          <w:rFonts w:ascii="Arial" w:hAnsi="Arial" w:cs="Arial"/>
          <w:sz w:val="28"/>
          <w:szCs w:val="28"/>
        </w:rPr>
      </w:pPr>
    </w:p>
    <w:p w:rsidR="00AF1157" w:rsidRPr="00C4778B" w:rsidP="00DC5FE0" w14:paraId="78D52C05" w14:textId="1DBAAE1B">
      <w:pPr>
        <w:suppressAutoHyphens/>
        <w:rPr>
          <w:rFonts w:ascii="Arial" w:hAnsi="Arial" w:cs="Arial"/>
          <w:i/>
          <w:sz w:val="22"/>
          <w:szCs w:val="22"/>
        </w:rPr>
      </w:pPr>
      <w:r w:rsidRPr="00C4778B">
        <w:rPr>
          <w:rFonts w:ascii="Arial" w:hAnsi="Arial" w:cs="Arial"/>
          <w:i/>
          <w:sz w:val="22"/>
          <w:szCs w:val="22"/>
        </w:rPr>
        <w:t xml:space="preserve">15.  What is the reason for any program changes or adjustments reported? </w:t>
      </w:r>
    </w:p>
    <w:p w:rsidR="00AF1157" w:rsidRPr="00C4778B" w:rsidP="00DC5FE0" w14:paraId="2506A7A4" w14:textId="77777777">
      <w:pPr>
        <w:suppressAutoHyphens/>
        <w:rPr>
          <w:rFonts w:ascii="Arial" w:hAnsi="Arial" w:cs="Arial"/>
          <w:sz w:val="22"/>
          <w:szCs w:val="22"/>
        </w:rPr>
      </w:pPr>
    </w:p>
    <w:p w:rsidR="00DE27A6" w:rsidRPr="004224DD" w:rsidP="00C7057C" w14:paraId="29723C13" w14:textId="10B3990B">
      <w:pPr>
        <w:ind w:left="360"/>
        <w:rPr>
          <w:rFonts w:ascii="Arial" w:eastAsia="Calibri" w:hAnsi="Arial" w:cs="Arial"/>
          <w:sz w:val="22"/>
          <w:szCs w:val="22"/>
          <w:u w:val="single"/>
        </w:rPr>
      </w:pPr>
      <w:r w:rsidRPr="004224DD">
        <w:rPr>
          <w:rFonts w:ascii="Arial" w:eastAsia="Calibri" w:hAnsi="Arial" w:cs="Arial"/>
          <w:sz w:val="22"/>
          <w:szCs w:val="22"/>
          <w:u w:val="single"/>
        </w:rPr>
        <w:t xml:space="preserve">Program Changes </w:t>
      </w:r>
    </w:p>
    <w:p w:rsidR="00DE27A6" w:rsidRPr="004224DD" w:rsidP="00C7057C" w14:paraId="6515E0EF" w14:textId="77777777">
      <w:pPr>
        <w:ind w:left="360"/>
        <w:rPr>
          <w:rFonts w:ascii="Arial" w:eastAsia="Calibri" w:hAnsi="Arial" w:cs="Arial"/>
          <w:sz w:val="22"/>
          <w:szCs w:val="22"/>
        </w:rPr>
      </w:pPr>
    </w:p>
    <w:p w:rsidR="00DE27A6" w:rsidRPr="004224DD" w:rsidP="00C7057C" w14:paraId="59F049AE" w14:textId="46A127BD">
      <w:pPr>
        <w:ind w:left="360"/>
        <w:rPr>
          <w:rFonts w:ascii="Arial" w:eastAsia="Calibri" w:hAnsi="Arial" w:cs="Arial"/>
          <w:sz w:val="22"/>
          <w:szCs w:val="22"/>
        </w:rPr>
      </w:pPr>
      <w:r w:rsidRPr="004224DD">
        <w:rPr>
          <w:rFonts w:ascii="Arial" w:eastAsia="Calibri" w:hAnsi="Arial" w:cs="Arial"/>
          <w:sz w:val="22"/>
          <w:szCs w:val="22"/>
        </w:rPr>
        <w:t xml:space="preserve">In a proposed rule titled “Modernization of Permit Application Requirements for Wine Premises,” TTB is proposing deregulatory amendments to its regulations to streamline the </w:t>
      </w:r>
      <w:r w:rsidRPr="004224DD">
        <w:rPr>
          <w:rFonts w:ascii="Arial" w:eastAsia="Calibri" w:hAnsi="Arial" w:cs="Arial"/>
          <w:sz w:val="22"/>
          <w:szCs w:val="22"/>
        </w:rPr>
        <w:t>requirements for an application to establish and operate a wine premises and to relax reporting requirements associated with certain changes to the business or operations of a wine premises proprietor.  The proposed amendments are intended to reduce the overall respondent burden associated with OMB No. 1513–0009, Application to Establish and Operate Wine Premises; and Wine Bond.  In addition, certain proposed amendments will also effect OMB No. 1513–0057, Letterhead Applications and Notices Relating to Wine</w:t>
      </w:r>
      <w:r w:rsidRPr="004224DD">
        <w:rPr>
          <w:rFonts w:ascii="Arial" w:eastAsia="Calibri" w:hAnsi="Arial" w:cs="Arial"/>
          <w:sz w:val="22"/>
          <w:szCs w:val="22"/>
        </w:rPr>
        <w:t xml:space="preserve"> (TTB REC 5120/2), and this information collection request, OMB No. 1513–0115, Usual and Customary Business Records Relating to Wine (TTB REC 5120/1).</w:t>
      </w:r>
      <w:r w:rsidRPr="004224DD" w:rsidR="00443B06">
        <w:rPr>
          <w:rFonts w:ascii="Arial" w:eastAsia="Calibri" w:hAnsi="Arial" w:cs="Arial"/>
          <w:sz w:val="22"/>
          <w:szCs w:val="22"/>
        </w:rPr>
        <w:t xml:space="preserve"> </w:t>
      </w:r>
    </w:p>
    <w:p w:rsidR="00443B06" w:rsidRPr="004224DD" w:rsidP="00C7057C" w14:paraId="1F98DC86" w14:textId="77777777">
      <w:pPr>
        <w:ind w:left="360"/>
        <w:rPr>
          <w:rFonts w:ascii="Arial" w:eastAsia="Calibri" w:hAnsi="Arial" w:cs="Arial"/>
          <w:sz w:val="22"/>
          <w:szCs w:val="22"/>
        </w:rPr>
      </w:pPr>
    </w:p>
    <w:p w:rsidR="00443B06" w:rsidRPr="004224DD" w:rsidP="00443B06" w14:paraId="030D14CC" w14:textId="5F13A9BB">
      <w:pPr>
        <w:ind w:left="360"/>
        <w:rPr>
          <w:rFonts w:ascii="Arial" w:hAnsi="Arial" w:cs="Arial"/>
          <w:sz w:val="22"/>
          <w:szCs w:val="22"/>
        </w:rPr>
      </w:pPr>
      <w:r w:rsidRPr="004224DD">
        <w:rPr>
          <w:rFonts w:ascii="Arial" w:hAnsi="Arial" w:cs="Arial"/>
          <w:sz w:val="22"/>
          <w:szCs w:val="22"/>
        </w:rPr>
        <w:t>In relation to this information collection request, OMB No. 1513–0115, TTB generally requires wine premises proprietors to maintain records required under 27 CFR part 24 at their wine premises, but proprietors may request to maintain those records off-premises by submitting a letterhead application to do so under 27 CFR 24.22, Alternate method or procedure, as approved under OMB No. 1513–0057.  Such letterhead applications must be approved by TTB before the proprietor can begin to maintain records at the sp</w:t>
      </w:r>
      <w:r w:rsidRPr="004224DD">
        <w:rPr>
          <w:rFonts w:ascii="Arial" w:hAnsi="Arial" w:cs="Arial"/>
          <w:sz w:val="22"/>
          <w:szCs w:val="22"/>
        </w:rPr>
        <w:t xml:space="preserve">ecified off-premises location. </w:t>
      </w:r>
    </w:p>
    <w:p w:rsidR="00443B06" w:rsidRPr="004224DD" w:rsidP="00443B06" w14:paraId="27E38132" w14:textId="77777777">
      <w:pPr>
        <w:ind w:left="360"/>
        <w:rPr>
          <w:rFonts w:ascii="Arial" w:hAnsi="Arial" w:cs="Arial"/>
          <w:sz w:val="22"/>
          <w:szCs w:val="22"/>
        </w:rPr>
      </w:pPr>
    </w:p>
    <w:p w:rsidR="00443B06" w:rsidRPr="004224DD" w:rsidP="00443B06" w14:paraId="5DE01FA6" w14:textId="4CAE03B4">
      <w:pPr>
        <w:ind w:left="360"/>
        <w:rPr>
          <w:rFonts w:ascii="Arial" w:hAnsi="Arial" w:cs="Arial"/>
          <w:sz w:val="22"/>
          <w:szCs w:val="22"/>
        </w:rPr>
      </w:pPr>
      <w:r w:rsidRPr="004224DD">
        <w:rPr>
          <w:rFonts w:ascii="Arial" w:hAnsi="Arial" w:cs="Arial"/>
          <w:sz w:val="22"/>
          <w:szCs w:val="22"/>
        </w:rPr>
        <w:t>In the proposed rule described above, TTB is proposing amendments to paragraph (e) of § 24.300 to allow proprietors to maintain required records at a location other than the wine premises by merely submitting a letterhead notification to TTB reporting the alternate location.  Such letterhead notices do not require TTB approval but merely inform TTB of the reported action or operation.  Thus, the information collection requirement regarding alternate location for wine premises record maintenance would be tra</w:t>
      </w:r>
      <w:r w:rsidRPr="004224DD">
        <w:rPr>
          <w:rFonts w:ascii="Arial" w:hAnsi="Arial" w:cs="Arial"/>
          <w:sz w:val="22"/>
          <w:szCs w:val="22"/>
        </w:rPr>
        <w:t>nsferred from § 24.22 to § 24.300(e)</w:t>
      </w:r>
      <w:r w:rsidRPr="004224DD" w:rsidR="004224DD">
        <w:rPr>
          <w:rFonts w:ascii="Arial" w:hAnsi="Arial" w:cs="Arial"/>
          <w:sz w:val="22"/>
          <w:szCs w:val="22"/>
        </w:rPr>
        <w:t>,</w:t>
      </w:r>
      <w:r w:rsidRPr="004224DD">
        <w:rPr>
          <w:rFonts w:ascii="Arial" w:hAnsi="Arial" w:cs="Arial"/>
          <w:sz w:val="22"/>
          <w:szCs w:val="22"/>
        </w:rPr>
        <w:t xml:space="preserve"> but </w:t>
      </w:r>
      <w:r w:rsidRPr="004224DD" w:rsidR="004224DD">
        <w:rPr>
          <w:rFonts w:ascii="Arial" w:hAnsi="Arial" w:cs="Arial"/>
          <w:sz w:val="22"/>
          <w:szCs w:val="22"/>
        </w:rPr>
        <w:t xml:space="preserve">it </w:t>
      </w:r>
      <w:r w:rsidRPr="004224DD">
        <w:rPr>
          <w:rFonts w:ascii="Arial" w:hAnsi="Arial" w:cs="Arial"/>
          <w:sz w:val="22"/>
          <w:szCs w:val="22"/>
        </w:rPr>
        <w:t xml:space="preserve">will remain accounted for under OMB No. 1513–0057.  The overall recordkeeping requirements of § 24.300 will remain under OMB No. 1513–0115. </w:t>
      </w:r>
    </w:p>
    <w:p w:rsidR="00443B06" w:rsidRPr="004224DD" w:rsidP="00443B06" w14:paraId="7A2B14E5" w14:textId="77777777">
      <w:pPr>
        <w:ind w:left="360"/>
        <w:rPr>
          <w:rFonts w:ascii="Arial" w:hAnsi="Arial" w:cs="Arial"/>
          <w:sz w:val="22"/>
          <w:szCs w:val="22"/>
        </w:rPr>
      </w:pPr>
    </w:p>
    <w:p w:rsidR="00443B06" w:rsidRPr="004224DD" w:rsidP="00443B06" w14:paraId="61CD7D1D" w14:textId="2763DF19">
      <w:pPr>
        <w:ind w:left="360"/>
        <w:rPr>
          <w:rFonts w:ascii="Arial" w:hAnsi="Arial" w:cs="Arial"/>
          <w:sz w:val="22"/>
          <w:szCs w:val="22"/>
        </w:rPr>
      </w:pPr>
      <w:r w:rsidRPr="004224DD">
        <w:rPr>
          <w:rFonts w:ascii="Arial" w:hAnsi="Arial" w:cs="Arial"/>
          <w:sz w:val="22"/>
          <w:szCs w:val="22"/>
        </w:rPr>
        <w:t>The proposed amendments to § 24.300 will not affect the estimated burdens of OMB No. 1513–0057 or OMB No. 1513–0115</w:t>
      </w:r>
      <w:r w:rsidRPr="004224DD" w:rsidR="004224DD">
        <w:rPr>
          <w:rFonts w:ascii="Arial" w:hAnsi="Arial" w:cs="Arial"/>
          <w:sz w:val="22"/>
          <w:szCs w:val="22"/>
        </w:rPr>
        <w:t xml:space="preserve">.  </w:t>
      </w:r>
      <w:r w:rsidRPr="004224DD">
        <w:rPr>
          <w:rFonts w:ascii="Arial" w:hAnsi="Arial" w:cs="Arial"/>
          <w:sz w:val="22"/>
          <w:szCs w:val="22"/>
        </w:rPr>
        <w:t xml:space="preserve">TTB believes the number of annual respondents making alternate record maintenance location notifications to TTB will not change and the per-response burden will not change as that burden is the same for letterhead applications and letterhead notifications—0.5 hour per response.  However, wine premises proprietors desiring to use off-premises record maintenance locations will no longer have to await TTB approval to do so as they will merely have to notify TTB of the alternate location.  In </w:t>
      </w:r>
      <w:r w:rsidRPr="004224DD">
        <w:rPr>
          <w:rFonts w:ascii="Arial" w:hAnsi="Arial" w:cs="Arial"/>
          <w:sz w:val="22"/>
          <w:szCs w:val="22"/>
        </w:rPr>
        <w:t>addition, TTB i</w:t>
      </w:r>
      <w:r w:rsidRPr="004224DD">
        <w:rPr>
          <w:rFonts w:ascii="Arial" w:hAnsi="Arial" w:cs="Arial"/>
          <w:sz w:val="22"/>
          <w:szCs w:val="22"/>
        </w:rPr>
        <w:t xml:space="preserve">s clarifying that copies of records, including electronic copies, may be provided if TTB officers request to view a proprietor’s records at their wine premises.  TTB believes that these amendments will provide wine premises proprietors more flexibility regarding required recordkeeping and maintenance and will be less burdensome as the use of alternate record maintenance will no longer require prior TTB approval. </w:t>
      </w:r>
    </w:p>
    <w:p w:rsidR="00443B06" w:rsidRPr="004224DD" w:rsidP="00C7057C" w14:paraId="24273128" w14:textId="77777777">
      <w:pPr>
        <w:ind w:left="360"/>
        <w:rPr>
          <w:rFonts w:ascii="Arial" w:eastAsia="Calibri" w:hAnsi="Arial" w:cs="Arial"/>
          <w:sz w:val="22"/>
          <w:szCs w:val="22"/>
        </w:rPr>
      </w:pPr>
    </w:p>
    <w:p w:rsidR="00443B06" w:rsidRPr="004224DD" w:rsidP="00C7057C" w14:paraId="0B046701" w14:textId="4B7D4631">
      <w:pPr>
        <w:ind w:left="360"/>
        <w:rPr>
          <w:rFonts w:ascii="Arial" w:eastAsia="Calibri" w:hAnsi="Arial" w:cs="Arial"/>
          <w:sz w:val="22"/>
          <w:szCs w:val="22"/>
          <w:u w:val="single"/>
        </w:rPr>
      </w:pPr>
      <w:r w:rsidRPr="004224DD">
        <w:rPr>
          <w:rFonts w:ascii="Arial" w:eastAsia="Calibri" w:hAnsi="Arial" w:cs="Arial"/>
          <w:sz w:val="22"/>
          <w:szCs w:val="22"/>
          <w:u w:val="single"/>
        </w:rPr>
        <w:t>Adjustments</w:t>
      </w:r>
      <w:r w:rsidRPr="004224DD" w:rsidR="004224DD">
        <w:rPr>
          <w:rFonts w:ascii="Arial" w:eastAsia="Calibri" w:hAnsi="Arial" w:cs="Arial"/>
          <w:sz w:val="22"/>
          <w:szCs w:val="22"/>
          <w:u w:val="single"/>
        </w:rPr>
        <w:t xml:space="preserve"> </w:t>
      </w:r>
    </w:p>
    <w:p w:rsidR="00443B06" w:rsidRPr="004224DD" w:rsidP="00C7057C" w14:paraId="763EA049" w14:textId="77777777">
      <w:pPr>
        <w:ind w:left="360"/>
        <w:rPr>
          <w:rFonts w:ascii="Arial" w:eastAsia="Calibri" w:hAnsi="Arial" w:cs="Arial"/>
          <w:sz w:val="22"/>
          <w:szCs w:val="22"/>
        </w:rPr>
      </w:pPr>
    </w:p>
    <w:p w:rsidR="00443B06" w:rsidRPr="004224DD" w:rsidP="00C7057C" w14:paraId="7510EC27" w14:textId="72E2A02A">
      <w:pPr>
        <w:ind w:left="360"/>
        <w:rPr>
          <w:rFonts w:ascii="Arial" w:eastAsia="Calibri" w:hAnsi="Arial" w:cs="Arial"/>
          <w:sz w:val="22"/>
          <w:szCs w:val="22"/>
        </w:rPr>
      </w:pPr>
      <w:r w:rsidRPr="004224DD">
        <w:rPr>
          <w:rFonts w:ascii="Arial" w:hAnsi="Arial" w:cs="Arial"/>
          <w:sz w:val="22"/>
          <w:szCs w:val="22"/>
        </w:rPr>
        <w:t xml:space="preserve">There are no adjustments to the burden associated with this information collection beyond the program changes noted above. </w:t>
      </w:r>
    </w:p>
    <w:p w:rsidR="002C5EE0" w:rsidRPr="004224DD" w:rsidP="00DC5FE0" w14:paraId="0929971C" w14:textId="77777777">
      <w:pPr>
        <w:suppressAutoHyphens/>
        <w:rPr>
          <w:rFonts w:ascii="Arial" w:hAnsi="Arial" w:cs="Arial"/>
          <w:sz w:val="28"/>
          <w:szCs w:val="28"/>
        </w:rPr>
      </w:pPr>
    </w:p>
    <w:p w:rsidR="00AF1157" w:rsidRPr="004224DD" w:rsidP="00DC5FE0" w14:paraId="410B7273" w14:textId="3475F504">
      <w:pPr>
        <w:suppressAutoHyphens/>
        <w:rPr>
          <w:rFonts w:ascii="Arial" w:hAnsi="Arial" w:cs="Arial"/>
          <w:i/>
          <w:sz w:val="22"/>
          <w:szCs w:val="22"/>
        </w:rPr>
      </w:pPr>
      <w:r w:rsidRPr="004224DD">
        <w:rPr>
          <w:rFonts w:ascii="Arial" w:hAnsi="Arial" w:cs="Arial"/>
          <w:i/>
          <w:sz w:val="22"/>
          <w:szCs w:val="22"/>
        </w:rPr>
        <w:t xml:space="preserve">16.  Outline plans for tabulation and publication for collections of information whose results will be published. </w:t>
      </w:r>
    </w:p>
    <w:p w:rsidR="00AF1157" w:rsidRPr="004224DD" w:rsidP="00DC5FE0" w14:paraId="6F328DA0" w14:textId="77777777">
      <w:pPr>
        <w:suppressAutoHyphens/>
        <w:ind w:left="480" w:hanging="480"/>
        <w:rPr>
          <w:rFonts w:ascii="Arial" w:hAnsi="Arial" w:cs="Arial"/>
          <w:sz w:val="22"/>
          <w:szCs w:val="22"/>
        </w:rPr>
      </w:pPr>
    </w:p>
    <w:p w:rsidR="00AF1157" w:rsidRPr="004224DD" w:rsidP="00DC5FE0" w14:paraId="75D89F79" w14:textId="00793E20">
      <w:pPr>
        <w:suppressAutoHyphens/>
        <w:ind w:left="360"/>
        <w:rPr>
          <w:rFonts w:ascii="Arial" w:hAnsi="Arial" w:cs="Arial"/>
          <w:sz w:val="22"/>
          <w:szCs w:val="22"/>
        </w:rPr>
      </w:pPr>
      <w:r w:rsidRPr="004224DD">
        <w:rPr>
          <w:rFonts w:ascii="Arial" w:hAnsi="Arial" w:cs="Arial"/>
          <w:sz w:val="22"/>
          <w:szCs w:val="22"/>
        </w:rPr>
        <w:t xml:space="preserve">TTB will not publish the results of this </w:t>
      </w:r>
      <w:r w:rsidRPr="004224DD" w:rsidR="00C7057C">
        <w:rPr>
          <w:rFonts w:ascii="Arial" w:hAnsi="Arial" w:cs="Arial"/>
          <w:sz w:val="22"/>
          <w:szCs w:val="22"/>
        </w:rPr>
        <w:t xml:space="preserve">information </w:t>
      </w:r>
      <w:r w:rsidRPr="004224DD">
        <w:rPr>
          <w:rFonts w:ascii="Arial" w:hAnsi="Arial" w:cs="Arial"/>
          <w:sz w:val="22"/>
          <w:szCs w:val="22"/>
        </w:rPr>
        <w:t>collection.</w:t>
      </w:r>
      <w:r w:rsidRPr="004224DD" w:rsidR="00AF060A">
        <w:rPr>
          <w:rFonts w:ascii="Arial" w:hAnsi="Arial" w:cs="Arial"/>
          <w:sz w:val="22"/>
          <w:szCs w:val="22"/>
        </w:rPr>
        <w:t xml:space="preserve"> </w:t>
      </w:r>
    </w:p>
    <w:p w:rsidR="00AF1157" w:rsidRPr="004224DD" w:rsidP="00DC5FE0" w14:paraId="126AD80D" w14:textId="77777777">
      <w:pPr>
        <w:suppressAutoHyphens/>
        <w:rPr>
          <w:rFonts w:ascii="Arial" w:hAnsi="Arial" w:cs="Arial"/>
          <w:sz w:val="28"/>
          <w:szCs w:val="28"/>
        </w:rPr>
      </w:pPr>
    </w:p>
    <w:p w:rsidR="00AF1157" w:rsidRPr="00681F1B" w:rsidP="00DC5FE0" w14:paraId="27EF1E33" w14:textId="77777777">
      <w:pPr>
        <w:suppressAutoHyphens/>
        <w:rPr>
          <w:rFonts w:ascii="Arial" w:hAnsi="Arial" w:cs="Arial"/>
          <w:i/>
          <w:sz w:val="22"/>
          <w:szCs w:val="22"/>
        </w:rPr>
      </w:pPr>
      <w:r w:rsidRPr="004224DD">
        <w:rPr>
          <w:rFonts w:ascii="Arial" w:hAnsi="Arial" w:cs="Arial"/>
          <w:i/>
          <w:sz w:val="22"/>
          <w:szCs w:val="22"/>
        </w:rPr>
        <w:t xml:space="preserve">17.  If seeking approval to not display the expiration date for OMB approval of this information collection, what are the </w:t>
      </w:r>
      <w:r w:rsidRPr="00681F1B">
        <w:rPr>
          <w:rFonts w:ascii="Arial" w:hAnsi="Arial" w:cs="Arial"/>
          <w:i/>
          <w:sz w:val="22"/>
          <w:szCs w:val="22"/>
        </w:rPr>
        <w:t>reasons that the display would be inappropriate?</w:t>
      </w:r>
      <w:r w:rsidRPr="00681F1B" w:rsidR="004D086A">
        <w:rPr>
          <w:rFonts w:ascii="Arial" w:hAnsi="Arial" w:cs="Arial"/>
          <w:i/>
          <w:sz w:val="22"/>
          <w:szCs w:val="22"/>
        </w:rPr>
        <w:t xml:space="preserve"> </w:t>
      </w:r>
    </w:p>
    <w:p w:rsidR="00AF1157" w:rsidRPr="00681F1B" w:rsidP="00DC5FE0" w14:paraId="1B665C34" w14:textId="77777777">
      <w:pPr>
        <w:suppressAutoHyphens/>
        <w:rPr>
          <w:rFonts w:ascii="Arial" w:hAnsi="Arial" w:cs="Arial"/>
          <w:sz w:val="22"/>
          <w:szCs w:val="22"/>
        </w:rPr>
      </w:pPr>
    </w:p>
    <w:p w:rsidR="00851169" w:rsidRPr="00681F1B" w:rsidP="00DC5FE0" w14:paraId="79A2CA7F" w14:textId="0958FD55">
      <w:pPr>
        <w:autoSpaceDE w:val="0"/>
        <w:autoSpaceDN w:val="0"/>
        <w:ind w:left="360"/>
        <w:rPr>
          <w:rFonts w:ascii="Arial" w:hAnsi="Arial" w:cs="Arial"/>
          <w:sz w:val="22"/>
          <w:szCs w:val="22"/>
        </w:rPr>
      </w:pPr>
      <w:r w:rsidRPr="00681F1B">
        <w:rPr>
          <w:rFonts w:ascii="Arial" w:hAnsi="Arial" w:cs="Arial"/>
          <w:sz w:val="22"/>
          <w:szCs w:val="22"/>
        </w:rPr>
        <w:t xml:space="preserve">This information collection consists of usual and customary business records </w:t>
      </w:r>
      <w:r w:rsidRPr="00681F1B" w:rsidR="00681F1B">
        <w:rPr>
          <w:rFonts w:ascii="Arial" w:hAnsi="Arial" w:cs="Arial"/>
          <w:sz w:val="22"/>
          <w:szCs w:val="22"/>
        </w:rPr>
        <w:t xml:space="preserve">kept by </w:t>
      </w:r>
      <w:r w:rsidRPr="00681F1B" w:rsidR="0089735F">
        <w:rPr>
          <w:rFonts w:ascii="Arial" w:hAnsi="Arial" w:cs="Arial"/>
          <w:sz w:val="22"/>
          <w:szCs w:val="22"/>
        </w:rPr>
        <w:t xml:space="preserve">wine </w:t>
      </w:r>
      <w:r w:rsidRPr="00681F1B" w:rsidR="000E31AA">
        <w:rPr>
          <w:rFonts w:ascii="Arial" w:hAnsi="Arial" w:cs="Arial"/>
          <w:sz w:val="22"/>
          <w:szCs w:val="22"/>
        </w:rPr>
        <w:t xml:space="preserve">industry members </w:t>
      </w:r>
      <w:r w:rsidRPr="00681F1B" w:rsidR="00681F1B">
        <w:rPr>
          <w:rFonts w:ascii="Arial" w:hAnsi="Arial" w:cs="Arial"/>
          <w:sz w:val="22"/>
          <w:szCs w:val="22"/>
        </w:rPr>
        <w:t>a</w:t>
      </w:r>
      <w:r w:rsidRPr="00681F1B" w:rsidR="00C7057C">
        <w:rPr>
          <w:rFonts w:ascii="Arial" w:hAnsi="Arial" w:cs="Arial"/>
          <w:sz w:val="22"/>
          <w:szCs w:val="22"/>
        </w:rPr>
        <w:t xml:space="preserve">t their premises </w:t>
      </w:r>
      <w:r w:rsidR="00DE27A6">
        <w:rPr>
          <w:rFonts w:ascii="Arial" w:hAnsi="Arial" w:cs="Arial"/>
          <w:sz w:val="22"/>
          <w:szCs w:val="22"/>
        </w:rPr>
        <w:t xml:space="preserve">or a notified alternate location </w:t>
      </w:r>
      <w:r w:rsidRPr="00681F1B" w:rsidR="002C5EE0">
        <w:rPr>
          <w:rFonts w:ascii="Arial" w:hAnsi="Arial" w:cs="Arial"/>
          <w:sz w:val="22"/>
          <w:szCs w:val="22"/>
        </w:rPr>
        <w:t>during the normal course of bus</w:t>
      </w:r>
      <w:r w:rsidRPr="00681F1B">
        <w:rPr>
          <w:rFonts w:ascii="Arial" w:hAnsi="Arial" w:cs="Arial"/>
          <w:sz w:val="22"/>
          <w:szCs w:val="22"/>
        </w:rPr>
        <w:t xml:space="preserve">iness.  </w:t>
      </w:r>
      <w:r w:rsidRPr="00681F1B" w:rsidR="00717688">
        <w:rPr>
          <w:rFonts w:ascii="Arial" w:hAnsi="Arial" w:cs="Arial"/>
          <w:sz w:val="22"/>
          <w:szCs w:val="22"/>
        </w:rPr>
        <w:t>As such, t</w:t>
      </w:r>
      <w:r w:rsidRPr="00681F1B">
        <w:rPr>
          <w:rFonts w:ascii="Arial" w:hAnsi="Arial" w:cs="Arial"/>
          <w:sz w:val="22"/>
          <w:szCs w:val="22"/>
        </w:rPr>
        <w:t xml:space="preserve">here is no prescribed TTB </w:t>
      </w:r>
      <w:r w:rsidRPr="00681F1B" w:rsidR="00C4778B">
        <w:rPr>
          <w:rFonts w:ascii="Arial" w:hAnsi="Arial" w:cs="Arial"/>
          <w:sz w:val="22"/>
          <w:szCs w:val="22"/>
        </w:rPr>
        <w:t>collection instrument for</w:t>
      </w:r>
      <w:r w:rsidRPr="00681F1B">
        <w:rPr>
          <w:rFonts w:ascii="Arial" w:hAnsi="Arial" w:cs="Arial"/>
          <w:sz w:val="22"/>
          <w:szCs w:val="22"/>
        </w:rPr>
        <w:t xml:space="preserve"> this collection</w:t>
      </w:r>
      <w:r w:rsidRPr="00681F1B" w:rsidR="00717688">
        <w:rPr>
          <w:rFonts w:ascii="Arial" w:hAnsi="Arial" w:cs="Arial"/>
          <w:sz w:val="22"/>
          <w:szCs w:val="22"/>
        </w:rPr>
        <w:t xml:space="preserve">, and, </w:t>
      </w:r>
      <w:r w:rsidRPr="00681F1B" w:rsidR="00C7057C">
        <w:rPr>
          <w:rFonts w:ascii="Arial" w:hAnsi="Arial" w:cs="Arial"/>
          <w:sz w:val="22"/>
          <w:szCs w:val="22"/>
        </w:rPr>
        <w:t xml:space="preserve">as such, </w:t>
      </w:r>
      <w:r w:rsidRPr="00681F1B" w:rsidR="00717688">
        <w:rPr>
          <w:rFonts w:ascii="Arial" w:hAnsi="Arial" w:cs="Arial"/>
          <w:sz w:val="22"/>
          <w:szCs w:val="22"/>
        </w:rPr>
        <w:t>the</w:t>
      </w:r>
      <w:r w:rsidRPr="00681F1B">
        <w:rPr>
          <w:rFonts w:ascii="Arial" w:hAnsi="Arial" w:cs="Arial"/>
          <w:sz w:val="22"/>
          <w:szCs w:val="22"/>
        </w:rPr>
        <w:t xml:space="preserve">re is no medium for TTB to display </w:t>
      </w:r>
      <w:r w:rsidRPr="00681F1B" w:rsidR="00C4778B">
        <w:rPr>
          <w:rFonts w:ascii="Arial" w:hAnsi="Arial" w:cs="Arial"/>
          <w:sz w:val="22"/>
          <w:szCs w:val="22"/>
        </w:rPr>
        <w:t>th</w:t>
      </w:r>
      <w:r w:rsidRPr="00681F1B" w:rsidR="00681F1B">
        <w:rPr>
          <w:rFonts w:ascii="Arial" w:hAnsi="Arial" w:cs="Arial"/>
          <w:sz w:val="22"/>
          <w:szCs w:val="22"/>
        </w:rPr>
        <w:t>is</w:t>
      </w:r>
      <w:r w:rsidRPr="00681F1B" w:rsidR="00C4778B">
        <w:rPr>
          <w:rFonts w:ascii="Arial" w:hAnsi="Arial" w:cs="Arial"/>
          <w:sz w:val="22"/>
          <w:szCs w:val="22"/>
        </w:rPr>
        <w:t xml:space="preserve"> </w:t>
      </w:r>
      <w:r w:rsidRPr="00681F1B" w:rsidR="00681F1B">
        <w:rPr>
          <w:rFonts w:ascii="Arial" w:hAnsi="Arial" w:cs="Arial"/>
          <w:sz w:val="22"/>
          <w:szCs w:val="22"/>
        </w:rPr>
        <w:t xml:space="preserve">information </w:t>
      </w:r>
      <w:r w:rsidRPr="00681F1B" w:rsidR="00C4778B">
        <w:rPr>
          <w:rFonts w:ascii="Arial" w:hAnsi="Arial" w:cs="Arial"/>
          <w:sz w:val="22"/>
          <w:szCs w:val="22"/>
        </w:rPr>
        <w:t xml:space="preserve">collection’s </w:t>
      </w:r>
      <w:r w:rsidRPr="00681F1B">
        <w:rPr>
          <w:rFonts w:ascii="Arial" w:hAnsi="Arial" w:cs="Arial"/>
          <w:sz w:val="22"/>
          <w:szCs w:val="22"/>
        </w:rPr>
        <w:t xml:space="preserve">OMB approval expiration date. </w:t>
      </w:r>
    </w:p>
    <w:p w:rsidR="00014CEB" w:rsidRPr="00681F1B" w:rsidP="00DC5FE0" w14:paraId="1AA916E8" w14:textId="77777777">
      <w:pPr>
        <w:autoSpaceDE w:val="0"/>
        <w:autoSpaceDN w:val="0"/>
        <w:rPr>
          <w:rFonts w:ascii="Arial" w:hAnsi="Arial" w:cs="Arial"/>
          <w:sz w:val="28"/>
          <w:szCs w:val="28"/>
        </w:rPr>
      </w:pPr>
    </w:p>
    <w:p w:rsidR="00AF1157" w:rsidRPr="00681F1B" w:rsidP="00C7057C" w14:paraId="63E08989" w14:textId="17864306">
      <w:pPr>
        <w:rPr>
          <w:rFonts w:ascii="Arial" w:hAnsi="Arial" w:cs="Arial"/>
          <w:i/>
          <w:sz w:val="22"/>
          <w:szCs w:val="22"/>
        </w:rPr>
      </w:pPr>
      <w:r w:rsidRPr="00681F1B">
        <w:rPr>
          <w:rFonts w:ascii="Arial" w:hAnsi="Arial" w:cs="Arial"/>
          <w:i/>
          <w:sz w:val="22"/>
          <w:szCs w:val="22"/>
        </w:rPr>
        <w:t>18.  What are the exceptions to the certification statement?</w:t>
      </w:r>
      <w:r w:rsidRPr="00681F1B" w:rsidR="00D56B01">
        <w:rPr>
          <w:rFonts w:ascii="Arial" w:hAnsi="Arial" w:cs="Arial"/>
          <w:i/>
          <w:sz w:val="22"/>
          <w:szCs w:val="22"/>
        </w:rPr>
        <w:t xml:space="preserve"> </w:t>
      </w:r>
    </w:p>
    <w:p w:rsidR="00717688" w:rsidRPr="00681F1B" w:rsidP="00C7057C" w14:paraId="79B4E228" w14:textId="77777777">
      <w:pPr>
        <w:rPr>
          <w:rFonts w:ascii="Arial" w:hAnsi="Arial" w:cs="Arial"/>
          <w:sz w:val="22"/>
          <w:szCs w:val="22"/>
        </w:rPr>
      </w:pPr>
    </w:p>
    <w:p w:rsidR="00851169" w:rsidRPr="00681F1B" w:rsidP="00C7057C" w14:paraId="2ADB0805" w14:textId="6AD1989D">
      <w:pPr>
        <w:tabs>
          <w:tab w:val="left" w:pos="720"/>
        </w:tabs>
        <w:ind w:left="360"/>
        <w:rPr>
          <w:rFonts w:ascii="Arial" w:hAnsi="Arial" w:cs="Arial"/>
          <w:sz w:val="22"/>
          <w:szCs w:val="22"/>
        </w:rPr>
      </w:pPr>
      <w:r>
        <w:rPr>
          <w:rFonts w:ascii="Arial" w:hAnsi="Arial" w:cs="Arial"/>
          <w:sz w:val="22"/>
          <w:szCs w:val="22"/>
        </w:rPr>
        <w:t>There are no exceptions to the certification statement.</w:t>
      </w:r>
    </w:p>
    <w:p w:rsidR="00E115FD" w:rsidRPr="00681F1B" w:rsidP="00C7057C" w14:paraId="4623E1E9" w14:textId="77777777">
      <w:pPr>
        <w:rPr>
          <w:rFonts w:ascii="Arial" w:hAnsi="Arial" w:cs="Arial"/>
          <w:sz w:val="28"/>
          <w:szCs w:val="28"/>
        </w:rPr>
      </w:pPr>
    </w:p>
    <w:p w:rsidR="00851169" w:rsidRPr="00681F1B" w:rsidP="00DC5FE0" w14:paraId="699E8707" w14:textId="77777777">
      <w:pPr>
        <w:rPr>
          <w:rFonts w:ascii="Arial" w:hAnsi="Arial" w:cs="Arial"/>
          <w:sz w:val="28"/>
          <w:szCs w:val="28"/>
        </w:rPr>
      </w:pPr>
    </w:p>
    <w:p w:rsidR="00BD3333" w:rsidRPr="00681F1B" w:rsidP="00DC5FE0" w14:paraId="01AEFA27" w14:textId="77777777">
      <w:pPr>
        <w:rPr>
          <w:rFonts w:ascii="Arial" w:hAnsi="Arial" w:cs="Arial"/>
          <w:b/>
          <w:bCs/>
          <w:sz w:val="22"/>
          <w:szCs w:val="22"/>
        </w:rPr>
      </w:pPr>
      <w:r w:rsidRPr="00681F1B">
        <w:rPr>
          <w:rFonts w:ascii="Arial" w:hAnsi="Arial" w:cs="Arial"/>
          <w:b/>
          <w:bCs/>
          <w:sz w:val="22"/>
          <w:szCs w:val="22"/>
        </w:rPr>
        <w:t xml:space="preserve">B. </w:t>
      </w:r>
      <w:r w:rsidRPr="00681F1B" w:rsidR="00BA1A21">
        <w:rPr>
          <w:rFonts w:ascii="Arial" w:hAnsi="Arial" w:cs="Arial"/>
          <w:b/>
          <w:bCs/>
          <w:sz w:val="22"/>
          <w:szCs w:val="22"/>
        </w:rPr>
        <w:t xml:space="preserve"> </w:t>
      </w:r>
      <w:r w:rsidRPr="00681F1B">
        <w:rPr>
          <w:rFonts w:ascii="Arial" w:hAnsi="Arial" w:cs="Arial"/>
          <w:b/>
          <w:bCs/>
          <w:sz w:val="22"/>
          <w:szCs w:val="22"/>
          <w:u w:val="single"/>
        </w:rPr>
        <w:t xml:space="preserve">Collections of Information Employing </w:t>
      </w:r>
      <w:r w:rsidRPr="00681F1B">
        <w:rPr>
          <w:rFonts w:ascii="Arial" w:hAnsi="Arial" w:cs="Arial"/>
          <w:b/>
          <w:bCs/>
          <w:sz w:val="22"/>
          <w:szCs w:val="22"/>
          <w:u w:val="single"/>
        </w:rPr>
        <w:t>Statistical Methods</w:t>
      </w:r>
      <w:r w:rsidRPr="00681F1B">
        <w:rPr>
          <w:rFonts w:ascii="Arial" w:hAnsi="Arial" w:cs="Arial"/>
          <w:b/>
          <w:bCs/>
          <w:sz w:val="22"/>
          <w:szCs w:val="22"/>
        </w:rPr>
        <w:t>.</w:t>
      </w:r>
    </w:p>
    <w:p w:rsidR="00BD3333" w:rsidRPr="00681F1B" w:rsidP="00DC5FE0" w14:paraId="30BF5F25" w14:textId="77777777">
      <w:pPr>
        <w:pStyle w:val="Header"/>
        <w:tabs>
          <w:tab w:val="clear" w:pos="4320"/>
          <w:tab w:val="clear" w:pos="8640"/>
        </w:tabs>
        <w:rPr>
          <w:rFonts w:ascii="Arial" w:hAnsi="Arial" w:cs="Arial"/>
          <w:sz w:val="22"/>
          <w:szCs w:val="22"/>
        </w:rPr>
      </w:pPr>
    </w:p>
    <w:p w:rsidR="00BD3333" w:rsidRPr="00681F1B" w:rsidP="00DC5FE0" w14:paraId="38B1D208" w14:textId="242769A7">
      <w:pPr>
        <w:pStyle w:val="Header"/>
        <w:tabs>
          <w:tab w:val="clear" w:pos="4320"/>
          <w:tab w:val="clear" w:pos="8640"/>
        </w:tabs>
        <w:ind w:left="360"/>
        <w:rPr>
          <w:rFonts w:ascii="Arial" w:hAnsi="Arial" w:cs="Arial"/>
          <w:sz w:val="22"/>
          <w:szCs w:val="22"/>
        </w:rPr>
      </w:pPr>
      <w:r w:rsidRPr="00681F1B">
        <w:rPr>
          <w:rFonts w:ascii="Arial" w:hAnsi="Arial" w:cs="Arial"/>
          <w:sz w:val="22"/>
          <w:szCs w:val="22"/>
        </w:rPr>
        <w:t xml:space="preserve">This </w:t>
      </w:r>
      <w:r w:rsidRPr="00681F1B" w:rsidR="00C7057C">
        <w:rPr>
          <w:rFonts w:ascii="Arial" w:hAnsi="Arial" w:cs="Arial"/>
          <w:sz w:val="22"/>
          <w:szCs w:val="22"/>
        </w:rPr>
        <w:t xml:space="preserve">information </w:t>
      </w:r>
      <w:r w:rsidRPr="00681F1B">
        <w:rPr>
          <w:rFonts w:ascii="Arial" w:hAnsi="Arial" w:cs="Arial"/>
          <w:sz w:val="22"/>
          <w:szCs w:val="22"/>
        </w:rPr>
        <w:t>collection does not employ statistical methods.</w:t>
      </w:r>
      <w:r w:rsidRPr="00681F1B" w:rsidR="00BA1A21">
        <w:rPr>
          <w:rFonts w:ascii="Arial" w:hAnsi="Arial" w:cs="Arial"/>
          <w:sz w:val="22"/>
          <w:szCs w:val="22"/>
        </w:rPr>
        <w:t xml:space="preserve"> </w:t>
      </w:r>
    </w:p>
    <w:p w:rsidR="00BA1A21" w:rsidRPr="00681F1B" w:rsidP="00DC5FE0" w14:paraId="18D3413E" w14:textId="77777777">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5D8" w:rsidRPr="007A5D4B" w:rsidP="00036599" w14:paraId="6DE80DF1" w14:textId="71E958E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9A686B">
      <w:rPr>
        <w:rFonts w:ascii="Arial" w:hAnsi="Arial" w:cs="Arial"/>
        <w:sz w:val="20"/>
        <w:szCs w:val="20"/>
      </w:rPr>
      <w:t xml:space="preserve">OMB No. </w:t>
    </w:r>
    <w:r>
      <w:rPr>
        <w:rFonts w:ascii="Arial" w:hAnsi="Arial" w:cs="Arial"/>
        <w:sz w:val="20"/>
        <w:szCs w:val="20"/>
      </w:rPr>
      <w:t>1513</w:t>
    </w:r>
    <w:r w:rsidR="009A686B">
      <w:rPr>
        <w:rFonts w:ascii="Arial" w:hAnsi="Arial" w:cs="Arial"/>
        <w:sz w:val="20"/>
        <w:szCs w:val="20"/>
      </w:rPr>
      <w:t>–</w:t>
    </w:r>
    <w:r>
      <w:rPr>
        <w:rFonts w:ascii="Arial" w:hAnsi="Arial" w:cs="Arial"/>
        <w:sz w:val="20"/>
        <w:szCs w:val="20"/>
      </w:rPr>
      <w:t>0115 Supporting Statement (</w:t>
    </w:r>
    <w:r w:rsidR="006D4521">
      <w:rPr>
        <w:rFonts w:ascii="Arial" w:hAnsi="Arial" w:cs="Arial"/>
        <w:sz w:val="20"/>
        <w:szCs w:val="20"/>
      </w:rPr>
      <w:t>0</w:t>
    </w:r>
    <w:r w:rsidR="003127A8">
      <w:rPr>
        <w:rFonts w:ascii="Arial" w:hAnsi="Arial" w:cs="Arial"/>
        <w:sz w:val="20"/>
        <w:szCs w:val="20"/>
      </w:rPr>
      <w:t>9</w:t>
    </w:r>
    <w:r w:rsidR="009A686B">
      <w:rPr>
        <w:rFonts w:ascii="Arial" w:hAnsi="Arial" w:cs="Arial"/>
        <w:sz w:val="20"/>
        <w:szCs w:val="20"/>
      </w:rPr>
      <w:t>–202</w:t>
    </w:r>
    <w:r w:rsidR="006D4521">
      <w:rPr>
        <w:rFonts w:ascii="Arial" w:hAnsi="Arial" w:cs="Arial"/>
        <w:sz w:val="20"/>
        <w:szCs w:val="20"/>
      </w:rPr>
      <w:t>4</w:t>
    </w:r>
    <w:r w:rsidR="009A686B">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5D8" w:rsidRPr="007A5D4B" w:rsidP="00036599" w14:paraId="4B527258" w14:textId="2004CBB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4F668C">
      <w:rPr>
        <w:rFonts w:ascii="Arial" w:hAnsi="Arial" w:cs="Arial"/>
        <w:sz w:val="20"/>
        <w:szCs w:val="20"/>
      </w:rPr>
      <w:t xml:space="preserve">OMB No. </w:t>
    </w:r>
    <w:r>
      <w:rPr>
        <w:rFonts w:ascii="Arial" w:hAnsi="Arial" w:cs="Arial"/>
        <w:sz w:val="20"/>
        <w:szCs w:val="20"/>
      </w:rPr>
      <w:t>1513</w:t>
    </w:r>
    <w:r w:rsidR="004F668C">
      <w:rPr>
        <w:rFonts w:ascii="Arial" w:hAnsi="Arial" w:cs="Arial"/>
        <w:sz w:val="20"/>
        <w:szCs w:val="20"/>
      </w:rPr>
      <w:t>–</w:t>
    </w:r>
    <w:r>
      <w:rPr>
        <w:rFonts w:ascii="Arial" w:hAnsi="Arial" w:cs="Arial"/>
        <w:sz w:val="20"/>
        <w:szCs w:val="20"/>
      </w:rPr>
      <w:t>0115 Supporting Statement (</w:t>
    </w:r>
    <w:r w:rsidR="00F22AC8">
      <w:rPr>
        <w:rFonts w:ascii="Arial" w:hAnsi="Arial" w:cs="Arial"/>
        <w:sz w:val="20"/>
        <w:szCs w:val="20"/>
      </w:rPr>
      <w:t>0</w:t>
    </w:r>
    <w:r w:rsidR="003127A8">
      <w:rPr>
        <w:rFonts w:ascii="Arial" w:hAnsi="Arial" w:cs="Arial"/>
        <w:sz w:val="20"/>
        <w:szCs w:val="20"/>
      </w:rPr>
      <w:t>9</w:t>
    </w:r>
    <w:r w:rsidR="00B1271F">
      <w:rPr>
        <w:rFonts w:ascii="Arial" w:hAnsi="Arial" w:cs="Arial"/>
        <w:sz w:val="20"/>
        <w:szCs w:val="20"/>
      </w:rPr>
      <w:t>–</w:t>
    </w:r>
    <w:r>
      <w:rPr>
        <w:rFonts w:ascii="Arial" w:hAnsi="Arial" w:cs="Arial"/>
        <w:sz w:val="20"/>
        <w:szCs w:val="20"/>
      </w:rPr>
      <w:t>20</w:t>
    </w:r>
    <w:r w:rsidR="00345A64">
      <w:rPr>
        <w:rFonts w:ascii="Arial" w:hAnsi="Arial" w:cs="Arial"/>
        <w:sz w:val="20"/>
        <w:szCs w:val="20"/>
      </w:rPr>
      <w:t>2</w:t>
    </w:r>
    <w:r w:rsidR="00F22AC8">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25D8" w14:paraId="2DB0C841" w14:textId="77777777">
      <w:r>
        <w:separator/>
      </w:r>
    </w:p>
  </w:footnote>
  <w:footnote w:type="continuationSeparator" w:id="1">
    <w:p w:rsidR="00FE25D8" w14:paraId="65C8129E" w14:textId="77777777">
      <w:r>
        <w:continuationSeparator/>
      </w:r>
    </w:p>
  </w:footnote>
  <w:footnote w:id="2">
    <w:p w:rsidR="001851E1" w:rsidRPr="00D85552" w:rsidP="001851E1" w14:paraId="2446B300" w14:textId="63CEF62D">
      <w:pPr>
        <w:pStyle w:val="FootnoteText"/>
        <w:rPr>
          <w:rFonts w:ascii="Arial" w:hAnsi="Arial" w:cs="Arial"/>
          <w:sz w:val="18"/>
          <w:szCs w:val="18"/>
        </w:rPr>
      </w:pPr>
      <w:r w:rsidRPr="00B171CC">
        <w:rPr>
          <w:rStyle w:val="FootnoteReference"/>
          <w:rFonts w:ascii="Arial" w:hAnsi="Arial" w:cs="Arial"/>
          <w:sz w:val="22"/>
          <w:szCs w:val="22"/>
        </w:rPr>
        <w:footnoteRef/>
      </w:r>
      <w:r w:rsidRPr="00B171CC">
        <w:rPr>
          <w:rFonts w:ascii="Arial" w:hAnsi="Arial" w:cs="Arial"/>
          <w:sz w:val="22"/>
          <w:szCs w:val="22"/>
        </w:rPr>
        <w:t xml:space="preserve"> </w:t>
      </w:r>
      <w:r w:rsidRPr="00D85552">
        <w:rPr>
          <w:rFonts w:ascii="Arial" w:hAnsi="Arial" w:cs="Arial"/>
          <w:sz w:val="18"/>
          <w:szCs w:val="18"/>
        </w:rPr>
        <w:t xml:space="preserve">Per 26 U.S.C. </w:t>
      </w:r>
      <w:r w:rsidRPr="00D85552">
        <w:rPr>
          <w:rFonts w:ascii="Arial" w:hAnsi="Arial" w:cs="Arial"/>
          <w:sz w:val="18"/>
          <w:szCs w:val="18"/>
        </w:rPr>
        <w:t>5041(b), the six wine excise tax classes are:  (1) Still wines of not more than 1</w:t>
      </w:r>
      <w:r>
        <w:rPr>
          <w:rFonts w:ascii="Arial" w:hAnsi="Arial" w:cs="Arial"/>
          <w:sz w:val="18"/>
          <w:szCs w:val="18"/>
        </w:rPr>
        <w:t>6</w:t>
      </w:r>
      <w:r w:rsidRPr="00D85552">
        <w:rPr>
          <w:rFonts w:ascii="Arial" w:hAnsi="Arial" w:cs="Arial"/>
          <w:sz w:val="18"/>
          <w:szCs w:val="18"/>
        </w:rPr>
        <w:t xml:space="preserve"> percent alcohol by volume (A</w:t>
      </w:r>
      <w:r>
        <w:rPr>
          <w:rFonts w:ascii="Arial" w:hAnsi="Arial" w:cs="Arial"/>
          <w:sz w:val="18"/>
          <w:szCs w:val="18"/>
        </w:rPr>
        <w:t>B</w:t>
      </w:r>
      <w:r w:rsidRPr="00D85552">
        <w:rPr>
          <w:rFonts w:ascii="Arial" w:hAnsi="Arial" w:cs="Arial"/>
          <w:sz w:val="18"/>
          <w:szCs w:val="18"/>
        </w:rPr>
        <w:t xml:space="preserve">V), (2) Still wines </w:t>
      </w:r>
      <w:r>
        <w:rPr>
          <w:rFonts w:ascii="Arial" w:hAnsi="Arial" w:cs="Arial"/>
          <w:sz w:val="18"/>
          <w:szCs w:val="18"/>
        </w:rPr>
        <w:t xml:space="preserve">of more than </w:t>
      </w:r>
      <w:r w:rsidRPr="00D85552">
        <w:rPr>
          <w:rFonts w:ascii="Arial" w:hAnsi="Arial" w:cs="Arial"/>
          <w:sz w:val="18"/>
          <w:szCs w:val="18"/>
        </w:rPr>
        <w:t>1</w:t>
      </w:r>
      <w:r>
        <w:rPr>
          <w:rFonts w:ascii="Arial" w:hAnsi="Arial" w:cs="Arial"/>
          <w:sz w:val="18"/>
          <w:szCs w:val="18"/>
        </w:rPr>
        <w:t>6</w:t>
      </w:r>
      <w:r w:rsidRPr="00D85552">
        <w:rPr>
          <w:rFonts w:ascii="Arial" w:hAnsi="Arial" w:cs="Arial"/>
          <w:sz w:val="18"/>
          <w:szCs w:val="18"/>
        </w:rPr>
        <w:t xml:space="preserve"> and not more than 21 percent ABV, (3) Still wines </w:t>
      </w:r>
      <w:r>
        <w:rPr>
          <w:rFonts w:ascii="Arial" w:hAnsi="Arial" w:cs="Arial"/>
          <w:sz w:val="18"/>
          <w:szCs w:val="18"/>
        </w:rPr>
        <w:t xml:space="preserve">of more than </w:t>
      </w:r>
      <w:r w:rsidRPr="00D85552">
        <w:rPr>
          <w:rFonts w:ascii="Arial" w:hAnsi="Arial" w:cs="Arial"/>
          <w:sz w:val="18"/>
          <w:szCs w:val="18"/>
        </w:rPr>
        <w:t xml:space="preserve">21 </w:t>
      </w:r>
      <w:r>
        <w:rPr>
          <w:rFonts w:ascii="Arial" w:hAnsi="Arial" w:cs="Arial"/>
          <w:sz w:val="18"/>
          <w:szCs w:val="18"/>
        </w:rPr>
        <w:t xml:space="preserve">and </w:t>
      </w:r>
      <w:r w:rsidRPr="00D85552">
        <w:rPr>
          <w:rFonts w:ascii="Arial" w:hAnsi="Arial" w:cs="Arial"/>
          <w:sz w:val="18"/>
          <w:szCs w:val="18"/>
        </w:rPr>
        <w:t xml:space="preserve">not more than 24 percent ABV, (4) Champagne and other </w:t>
      </w:r>
      <w:r>
        <w:rPr>
          <w:rFonts w:ascii="Arial" w:hAnsi="Arial" w:cs="Arial"/>
          <w:sz w:val="18"/>
          <w:szCs w:val="18"/>
        </w:rPr>
        <w:t xml:space="preserve">(naturally) </w:t>
      </w:r>
      <w:r w:rsidRPr="00D85552">
        <w:rPr>
          <w:rFonts w:ascii="Arial" w:hAnsi="Arial" w:cs="Arial"/>
          <w:sz w:val="18"/>
          <w:szCs w:val="18"/>
        </w:rPr>
        <w:t>sparkling wines, (5) Artificially carbonated wines, and (6) Hard cider</w:t>
      </w:r>
      <w:r w:rsidRPr="00250CED">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5D8" w:rsidRPr="007A5D4B" w:rsidP="007A5D4B" w14:paraId="50B38D2B" w14:textId="5369016C">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D3CA5">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5D8" w:rsidRPr="007A5D4B" w:rsidP="007A5D4B" w14:paraId="1348FC40"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14F44"/>
    <w:multiLevelType w:val="hybridMultilevel"/>
    <w:tmpl w:val="A75E6B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0482139">
    <w:abstractNumId w:val="5"/>
  </w:num>
  <w:num w:numId="2" w16cid:durableId="1112869231">
    <w:abstractNumId w:val="1"/>
  </w:num>
  <w:num w:numId="3" w16cid:durableId="1346782884">
    <w:abstractNumId w:val="0"/>
  </w:num>
  <w:num w:numId="4" w16cid:durableId="1311055390">
    <w:abstractNumId w:val="6"/>
  </w:num>
  <w:num w:numId="5" w16cid:durableId="1495760491">
    <w:abstractNumId w:val="3"/>
  </w:num>
  <w:num w:numId="6" w16cid:durableId="2074892635">
    <w:abstractNumId w:val="4"/>
  </w:num>
  <w:num w:numId="7" w16cid:durableId="138833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29"/>
    <w:rsid w:val="00012E43"/>
    <w:rsid w:val="00014CEB"/>
    <w:rsid w:val="00015163"/>
    <w:rsid w:val="000239E0"/>
    <w:rsid w:val="0003032C"/>
    <w:rsid w:val="00030CEB"/>
    <w:rsid w:val="000324FC"/>
    <w:rsid w:val="000329F4"/>
    <w:rsid w:val="00036599"/>
    <w:rsid w:val="00043CB2"/>
    <w:rsid w:val="0004708F"/>
    <w:rsid w:val="000473AC"/>
    <w:rsid w:val="0004764C"/>
    <w:rsid w:val="00066A30"/>
    <w:rsid w:val="00074898"/>
    <w:rsid w:val="00086000"/>
    <w:rsid w:val="00090251"/>
    <w:rsid w:val="00095F53"/>
    <w:rsid w:val="000A2E33"/>
    <w:rsid w:val="000A4E1A"/>
    <w:rsid w:val="000B3E08"/>
    <w:rsid w:val="000C194B"/>
    <w:rsid w:val="000C3392"/>
    <w:rsid w:val="000C3CF9"/>
    <w:rsid w:val="000D2186"/>
    <w:rsid w:val="000D34F0"/>
    <w:rsid w:val="000D6313"/>
    <w:rsid w:val="000E31AA"/>
    <w:rsid w:val="000F4FBB"/>
    <w:rsid w:val="0010095A"/>
    <w:rsid w:val="00101DE7"/>
    <w:rsid w:val="0011214B"/>
    <w:rsid w:val="001133CD"/>
    <w:rsid w:val="00127C10"/>
    <w:rsid w:val="00137011"/>
    <w:rsid w:val="001608E4"/>
    <w:rsid w:val="00182BE2"/>
    <w:rsid w:val="001851E1"/>
    <w:rsid w:val="00191A76"/>
    <w:rsid w:val="001A7650"/>
    <w:rsid w:val="001C0C3F"/>
    <w:rsid w:val="001D4E77"/>
    <w:rsid w:val="001E7BDE"/>
    <w:rsid w:val="001F2913"/>
    <w:rsid w:val="001F6B9C"/>
    <w:rsid w:val="0020268D"/>
    <w:rsid w:val="002130F8"/>
    <w:rsid w:val="0022156B"/>
    <w:rsid w:val="0023564C"/>
    <w:rsid w:val="00250066"/>
    <w:rsid w:val="00250CED"/>
    <w:rsid w:val="00270C5D"/>
    <w:rsid w:val="00273CEE"/>
    <w:rsid w:val="00276081"/>
    <w:rsid w:val="0029556D"/>
    <w:rsid w:val="002B47FB"/>
    <w:rsid w:val="002C3D9D"/>
    <w:rsid w:val="002C5EE0"/>
    <w:rsid w:val="002D1324"/>
    <w:rsid w:val="002D2EE9"/>
    <w:rsid w:val="002D37AB"/>
    <w:rsid w:val="002D3CA5"/>
    <w:rsid w:val="002D7B9D"/>
    <w:rsid w:val="002E2B08"/>
    <w:rsid w:val="002E6145"/>
    <w:rsid w:val="003127A8"/>
    <w:rsid w:val="003301DA"/>
    <w:rsid w:val="0033260C"/>
    <w:rsid w:val="0034193B"/>
    <w:rsid w:val="00345A64"/>
    <w:rsid w:val="00353046"/>
    <w:rsid w:val="00364F89"/>
    <w:rsid w:val="0037145C"/>
    <w:rsid w:val="00380A5B"/>
    <w:rsid w:val="00381FFC"/>
    <w:rsid w:val="0038747C"/>
    <w:rsid w:val="00393857"/>
    <w:rsid w:val="003A4DFA"/>
    <w:rsid w:val="003B193F"/>
    <w:rsid w:val="003C1FD2"/>
    <w:rsid w:val="003C51CA"/>
    <w:rsid w:val="003E23F8"/>
    <w:rsid w:val="003F0D85"/>
    <w:rsid w:val="004224DD"/>
    <w:rsid w:val="00435980"/>
    <w:rsid w:val="00443B06"/>
    <w:rsid w:val="0044522E"/>
    <w:rsid w:val="004460BF"/>
    <w:rsid w:val="00447B6B"/>
    <w:rsid w:val="0045358C"/>
    <w:rsid w:val="004552B2"/>
    <w:rsid w:val="00457453"/>
    <w:rsid w:val="00476A3F"/>
    <w:rsid w:val="00492CE8"/>
    <w:rsid w:val="004A0F0F"/>
    <w:rsid w:val="004A153E"/>
    <w:rsid w:val="004A3DE5"/>
    <w:rsid w:val="004A7DC5"/>
    <w:rsid w:val="004B570C"/>
    <w:rsid w:val="004C3724"/>
    <w:rsid w:val="004C7CEF"/>
    <w:rsid w:val="004D086A"/>
    <w:rsid w:val="004D1808"/>
    <w:rsid w:val="004D3468"/>
    <w:rsid w:val="004D4299"/>
    <w:rsid w:val="004E2C89"/>
    <w:rsid w:val="004E661A"/>
    <w:rsid w:val="004F5BBC"/>
    <w:rsid w:val="004F62C7"/>
    <w:rsid w:val="004F668C"/>
    <w:rsid w:val="0050368E"/>
    <w:rsid w:val="005278E4"/>
    <w:rsid w:val="0053012E"/>
    <w:rsid w:val="00530C7C"/>
    <w:rsid w:val="00536D29"/>
    <w:rsid w:val="005419A7"/>
    <w:rsid w:val="005428A5"/>
    <w:rsid w:val="005431C0"/>
    <w:rsid w:val="00553BF3"/>
    <w:rsid w:val="0055556E"/>
    <w:rsid w:val="00555E58"/>
    <w:rsid w:val="005569C3"/>
    <w:rsid w:val="00586B03"/>
    <w:rsid w:val="00593580"/>
    <w:rsid w:val="005A6AF2"/>
    <w:rsid w:val="005B4359"/>
    <w:rsid w:val="005C0738"/>
    <w:rsid w:val="005C0F7E"/>
    <w:rsid w:val="005C282B"/>
    <w:rsid w:val="005C3527"/>
    <w:rsid w:val="005C4A01"/>
    <w:rsid w:val="005E19C0"/>
    <w:rsid w:val="005E27AA"/>
    <w:rsid w:val="005E2F1F"/>
    <w:rsid w:val="005E4F99"/>
    <w:rsid w:val="005E4F9B"/>
    <w:rsid w:val="00620E1E"/>
    <w:rsid w:val="00623024"/>
    <w:rsid w:val="006244FF"/>
    <w:rsid w:val="00631780"/>
    <w:rsid w:val="00631967"/>
    <w:rsid w:val="006359BA"/>
    <w:rsid w:val="0064374D"/>
    <w:rsid w:val="00663972"/>
    <w:rsid w:val="00681F1B"/>
    <w:rsid w:val="0068410F"/>
    <w:rsid w:val="0069718A"/>
    <w:rsid w:val="006A35C6"/>
    <w:rsid w:val="006A77EB"/>
    <w:rsid w:val="006B235D"/>
    <w:rsid w:val="006B684C"/>
    <w:rsid w:val="006D24EE"/>
    <w:rsid w:val="006D4521"/>
    <w:rsid w:val="006F1BBE"/>
    <w:rsid w:val="006F2142"/>
    <w:rsid w:val="00710158"/>
    <w:rsid w:val="007171AC"/>
    <w:rsid w:val="00717688"/>
    <w:rsid w:val="00721C76"/>
    <w:rsid w:val="00734B25"/>
    <w:rsid w:val="00736DD6"/>
    <w:rsid w:val="007461AC"/>
    <w:rsid w:val="00747EDA"/>
    <w:rsid w:val="007714BF"/>
    <w:rsid w:val="007A3646"/>
    <w:rsid w:val="007A5D4B"/>
    <w:rsid w:val="007B4E08"/>
    <w:rsid w:val="007B7401"/>
    <w:rsid w:val="007C1C8E"/>
    <w:rsid w:val="007D5727"/>
    <w:rsid w:val="007E57D5"/>
    <w:rsid w:val="007F40E3"/>
    <w:rsid w:val="00804B0C"/>
    <w:rsid w:val="00806520"/>
    <w:rsid w:val="00811158"/>
    <w:rsid w:val="00811A04"/>
    <w:rsid w:val="00811A0C"/>
    <w:rsid w:val="00816547"/>
    <w:rsid w:val="008217C5"/>
    <w:rsid w:val="00827956"/>
    <w:rsid w:val="008340EB"/>
    <w:rsid w:val="00841FE3"/>
    <w:rsid w:val="0084640C"/>
    <w:rsid w:val="00851169"/>
    <w:rsid w:val="00853E85"/>
    <w:rsid w:val="008603B9"/>
    <w:rsid w:val="00874630"/>
    <w:rsid w:val="00874C51"/>
    <w:rsid w:val="00880997"/>
    <w:rsid w:val="0088302F"/>
    <w:rsid w:val="0089735F"/>
    <w:rsid w:val="008B146B"/>
    <w:rsid w:val="008C123B"/>
    <w:rsid w:val="008C399F"/>
    <w:rsid w:val="00907117"/>
    <w:rsid w:val="00920E93"/>
    <w:rsid w:val="0092293B"/>
    <w:rsid w:val="009234AE"/>
    <w:rsid w:val="009252CB"/>
    <w:rsid w:val="00931F38"/>
    <w:rsid w:val="009405FA"/>
    <w:rsid w:val="00957F55"/>
    <w:rsid w:val="0096457D"/>
    <w:rsid w:val="00965E7F"/>
    <w:rsid w:val="00984659"/>
    <w:rsid w:val="00986762"/>
    <w:rsid w:val="00987432"/>
    <w:rsid w:val="00990656"/>
    <w:rsid w:val="009979E6"/>
    <w:rsid w:val="009A1CD5"/>
    <w:rsid w:val="009A6532"/>
    <w:rsid w:val="009A686B"/>
    <w:rsid w:val="009D7BA8"/>
    <w:rsid w:val="009E4E4C"/>
    <w:rsid w:val="009F13A4"/>
    <w:rsid w:val="009F2C6E"/>
    <w:rsid w:val="00A02D76"/>
    <w:rsid w:val="00A06957"/>
    <w:rsid w:val="00A17E04"/>
    <w:rsid w:val="00A201BF"/>
    <w:rsid w:val="00A21A42"/>
    <w:rsid w:val="00A377BB"/>
    <w:rsid w:val="00A43D41"/>
    <w:rsid w:val="00A45D72"/>
    <w:rsid w:val="00A46841"/>
    <w:rsid w:val="00A5000A"/>
    <w:rsid w:val="00A5167D"/>
    <w:rsid w:val="00A5320B"/>
    <w:rsid w:val="00A53AB9"/>
    <w:rsid w:val="00A56C6E"/>
    <w:rsid w:val="00A60B53"/>
    <w:rsid w:val="00A650D1"/>
    <w:rsid w:val="00A76686"/>
    <w:rsid w:val="00A7686F"/>
    <w:rsid w:val="00A76E91"/>
    <w:rsid w:val="00A844FF"/>
    <w:rsid w:val="00A860D1"/>
    <w:rsid w:val="00AA3C80"/>
    <w:rsid w:val="00AA3F8F"/>
    <w:rsid w:val="00AA5148"/>
    <w:rsid w:val="00AA6881"/>
    <w:rsid w:val="00AC3E21"/>
    <w:rsid w:val="00AC686F"/>
    <w:rsid w:val="00AC69CF"/>
    <w:rsid w:val="00AE2C6B"/>
    <w:rsid w:val="00AE3A8E"/>
    <w:rsid w:val="00AE5E7B"/>
    <w:rsid w:val="00AF060A"/>
    <w:rsid w:val="00AF1157"/>
    <w:rsid w:val="00B06B7A"/>
    <w:rsid w:val="00B06EE5"/>
    <w:rsid w:val="00B1047F"/>
    <w:rsid w:val="00B1271F"/>
    <w:rsid w:val="00B171CC"/>
    <w:rsid w:val="00B20AA1"/>
    <w:rsid w:val="00B23FF6"/>
    <w:rsid w:val="00B2421D"/>
    <w:rsid w:val="00B31E02"/>
    <w:rsid w:val="00B35BAC"/>
    <w:rsid w:val="00B508E9"/>
    <w:rsid w:val="00B52720"/>
    <w:rsid w:val="00B61A8F"/>
    <w:rsid w:val="00B61EB5"/>
    <w:rsid w:val="00B72AC4"/>
    <w:rsid w:val="00B95061"/>
    <w:rsid w:val="00BA013D"/>
    <w:rsid w:val="00BA13EE"/>
    <w:rsid w:val="00BA1A21"/>
    <w:rsid w:val="00BB67E5"/>
    <w:rsid w:val="00BC15B5"/>
    <w:rsid w:val="00BC1D1F"/>
    <w:rsid w:val="00BC2726"/>
    <w:rsid w:val="00BD3333"/>
    <w:rsid w:val="00BE2725"/>
    <w:rsid w:val="00BE3C19"/>
    <w:rsid w:val="00C1362D"/>
    <w:rsid w:val="00C172A0"/>
    <w:rsid w:val="00C2475F"/>
    <w:rsid w:val="00C271EA"/>
    <w:rsid w:val="00C40C0A"/>
    <w:rsid w:val="00C4778B"/>
    <w:rsid w:val="00C61B58"/>
    <w:rsid w:val="00C7055B"/>
    <w:rsid w:val="00C7057C"/>
    <w:rsid w:val="00C71838"/>
    <w:rsid w:val="00C87591"/>
    <w:rsid w:val="00C961B0"/>
    <w:rsid w:val="00C96AA7"/>
    <w:rsid w:val="00CA07BF"/>
    <w:rsid w:val="00CA6007"/>
    <w:rsid w:val="00CA7E3C"/>
    <w:rsid w:val="00CB0DE3"/>
    <w:rsid w:val="00CC2DE7"/>
    <w:rsid w:val="00CD21EC"/>
    <w:rsid w:val="00CD24B2"/>
    <w:rsid w:val="00CE5221"/>
    <w:rsid w:val="00CF1C87"/>
    <w:rsid w:val="00D004D6"/>
    <w:rsid w:val="00D01AA2"/>
    <w:rsid w:val="00D03A61"/>
    <w:rsid w:val="00D045C1"/>
    <w:rsid w:val="00D059BB"/>
    <w:rsid w:val="00D32AC2"/>
    <w:rsid w:val="00D40AFF"/>
    <w:rsid w:val="00D414AB"/>
    <w:rsid w:val="00D42468"/>
    <w:rsid w:val="00D46188"/>
    <w:rsid w:val="00D50640"/>
    <w:rsid w:val="00D5556D"/>
    <w:rsid w:val="00D56B01"/>
    <w:rsid w:val="00D6325C"/>
    <w:rsid w:val="00D656EA"/>
    <w:rsid w:val="00D73D2D"/>
    <w:rsid w:val="00D742EE"/>
    <w:rsid w:val="00D76DF0"/>
    <w:rsid w:val="00D83198"/>
    <w:rsid w:val="00D8356E"/>
    <w:rsid w:val="00D85552"/>
    <w:rsid w:val="00D85E10"/>
    <w:rsid w:val="00D87FDD"/>
    <w:rsid w:val="00DA29D8"/>
    <w:rsid w:val="00DC5FE0"/>
    <w:rsid w:val="00DE0A8E"/>
    <w:rsid w:val="00DE148E"/>
    <w:rsid w:val="00DE27A6"/>
    <w:rsid w:val="00DE2C37"/>
    <w:rsid w:val="00DE3E0E"/>
    <w:rsid w:val="00DE5F61"/>
    <w:rsid w:val="00DF5F98"/>
    <w:rsid w:val="00DF7662"/>
    <w:rsid w:val="00E115FD"/>
    <w:rsid w:val="00E323CD"/>
    <w:rsid w:val="00E33B49"/>
    <w:rsid w:val="00E414F9"/>
    <w:rsid w:val="00E41ED9"/>
    <w:rsid w:val="00E45CBA"/>
    <w:rsid w:val="00E51AD7"/>
    <w:rsid w:val="00E56E11"/>
    <w:rsid w:val="00E66DB0"/>
    <w:rsid w:val="00E72BD3"/>
    <w:rsid w:val="00E76BFC"/>
    <w:rsid w:val="00E86B1B"/>
    <w:rsid w:val="00EB35C7"/>
    <w:rsid w:val="00EB5A65"/>
    <w:rsid w:val="00EC4FC3"/>
    <w:rsid w:val="00ED0C5B"/>
    <w:rsid w:val="00ED3139"/>
    <w:rsid w:val="00ED4A03"/>
    <w:rsid w:val="00ED7233"/>
    <w:rsid w:val="00EE29F1"/>
    <w:rsid w:val="00EE3725"/>
    <w:rsid w:val="00EE4237"/>
    <w:rsid w:val="00EF2CEA"/>
    <w:rsid w:val="00F03011"/>
    <w:rsid w:val="00F03208"/>
    <w:rsid w:val="00F058FA"/>
    <w:rsid w:val="00F10C50"/>
    <w:rsid w:val="00F111F8"/>
    <w:rsid w:val="00F22AC8"/>
    <w:rsid w:val="00F3565E"/>
    <w:rsid w:val="00F618E0"/>
    <w:rsid w:val="00F8004B"/>
    <w:rsid w:val="00F95A6D"/>
    <w:rsid w:val="00F969A6"/>
    <w:rsid w:val="00FA15F2"/>
    <w:rsid w:val="00FA228E"/>
    <w:rsid w:val="00FA3775"/>
    <w:rsid w:val="00FD18EE"/>
    <w:rsid w:val="00FD22AC"/>
    <w:rsid w:val="00FE25D8"/>
    <w:rsid w:val="00FE29D6"/>
    <w:rsid w:val="00FF0C74"/>
    <w:rsid w:val="00FF4E2D"/>
    <w:rsid w:val="00FF62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FootnoteText">
    <w:name w:val="footnote text"/>
    <w:basedOn w:val="Normal"/>
    <w:link w:val="FootnoteTextChar"/>
    <w:rsid w:val="00FE25D8"/>
    <w:rPr>
      <w:sz w:val="20"/>
      <w:szCs w:val="20"/>
    </w:rPr>
  </w:style>
  <w:style w:type="character" w:customStyle="1" w:styleId="FootnoteTextChar">
    <w:name w:val="Footnote Text Char"/>
    <w:basedOn w:val="DefaultParagraphFont"/>
    <w:link w:val="FootnoteText"/>
    <w:rsid w:val="00FE25D8"/>
  </w:style>
  <w:style w:type="character" w:styleId="FootnoteReference">
    <w:name w:val="footnote reference"/>
    <w:basedOn w:val="DefaultParagraphFont"/>
    <w:rsid w:val="00FE25D8"/>
    <w:rPr>
      <w:vertAlign w:val="superscript"/>
    </w:rPr>
  </w:style>
  <w:style w:type="paragraph" w:styleId="Revision">
    <w:name w:val="Revision"/>
    <w:hidden/>
    <w:uiPriority w:val="99"/>
    <w:semiHidden/>
    <w:rsid w:val="00E76BFC"/>
    <w:rPr>
      <w:sz w:val="24"/>
      <w:szCs w:val="24"/>
    </w:rPr>
  </w:style>
  <w:style w:type="paragraph" w:styleId="BodyText">
    <w:name w:val="Body Text"/>
    <w:basedOn w:val="Normal"/>
    <w:link w:val="BodyTextChar"/>
    <w:semiHidden/>
    <w:unhideWhenUsed/>
    <w:rsid w:val="00393857"/>
    <w:pPr>
      <w:spacing w:after="120"/>
    </w:pPr>
  </w:style>
  <w:style w:type="character" w:customStyle="1" w:styleId="BodyTextChar">
    <w:name w:val="Body Text Char"/>
    <w:basedOn w:val="DefaultParagraphFont"/>
    <w:link w:val="BodyText"/>
    <w:semiHidden/>
    <w:rsid w:val="003938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07041-7C80-456B-83C7-B555E375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3030</Words>
  <Characters>17277</Characters>
  <Application>Microsoft Office Word</Application>
  <DocSecurity>0</DocSecurity>
  <Lines>143</Lines>
  <Paragraphs>40</Paragraphs>
  <ScaleCrop>false</ScaleCrop>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2024-10-02T15:35:00Z</dcterms:created>
  <dcterms:modified xsi:type="dcterms:W3CDTF">2024-10-02T15:35:00Z</dcterms:modified>
</cp:coreProperties>
</file>