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63EB" w:rsidRPr="00305159" w:rsidP="00CE63EB" w14:paraId="3CCB62B7" w14:textId="31C5FBCE">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Supporting Statement</w:t>
      </w:r>
    </w:p>
    <w:p w:rsidR="000E2978" w:rsidRPr="00305159" w:rsidP="00C56D03" w14:paraId="27FC85FD" w14:textId="2FD9359D">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Internal Revenue Service</w:t>
      </w:r>
      <w:r w:rsidR="0044797D">
        <w:rPr>
          <w:rFonts w:asciiTheme="minorHAnsi" w:hAnsiTheme="minorHAnsi" w:cstheme="minorHAnsi"/>
          <w:sz w:val="22"/>
          <w:szCs w:val="22"/>
        </w:rPr>
        <w:t xml:space="preserve"> (IRS)</w:t>
      </w:r>
    </w:p>
    <w:p w:rsidR="00CE63EB" w:rsidRPr="00305159" w:rsidP="00CE63EB" w14:paraId="02F0EAE2" w14:textId="647B336F">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 xml:space="preserve"> </w:t>
      </w:r>
      <w:r w:rsidRPr="00305159" w:rsidR="00305159">
        <w:rPr>
          <w:rFonts w:asciiTheme="minorHAnsi" w:hAnsiTheme="minorHAnsi" w:cstheme="minorHAnsi"/>
          <w:sz w:val="22"/>
          <w:szCs w:val="22"/>
        </w:rPr>
        <w:t>U.S. Tax-Exempt Income Tax Returns</w:t>
      </w:r>
    </w:p>
    <w:p w:rsidR="00CE63EB" w:rsidRPr="00305159" w:rsidP="00CE63EB" w14:paraId="6277D054" w14:textId="6AB24546">
      <w:pPr>
        <w:tabs>
          <w:tab w:val="center" w:pos="4680"/>
        </w:tabs>
        <w:jc w:val="center"/>
        <w:rPr>
          <w:rFonts w:asciiTheme="minorHAnsi" w:hAnsiTheme="minorHAnsi" w:cstheme="minorHAnsi"/>
          <w:sz w:val="22"/>
          <w:szCs w:val="22"/>
        </w:rPr>
      </w:pPr>
      <w:r w:rsidRPr="00305159">
        <w:rPr>
          <w:rFonts w:asciiTheme="minorHAnsi" w:hAnsiTheme="minorHAnsi" w:cstheme="minorHAnsi"/>
          <w:sz w:val="22"/>
          <w:szCs w:val="22"/>
        </w:rPr>
        <w:t xml:space="preserve">OMB Control </w:t>
      </w:r>
      <w:r w:rsidRPr="00305159" w:rsidR="00305159">
        <w:rPr>
          <w:rFonts w:asciiTheme="minorHAnsi" w:hAnsiTheme="minorHAnsi" w:cstheme="minorHAnsi"/>
          <w:sz w:val="22"/>
          <w:szCs w:val="22"/>
        </w:rPr>
        <w:t>Number</w:t>
      </w:r>
      <w:r w:rsidRPr="00305159">
        <w:rPr>
          <w:rFonts w:asciiTheme="minorHAnsi" w:hAnsiTheme="minorHAnsi" w:cstheme="minorHAnsi"/>
          <w:sz w:val="22"/>
          <w:szCs w:val="22"/>
        </w:rPr>
        <w:t xml:space="preserve"> 1545-0047</w:t>
      </w:r>
    </w:p>
    <w:p w:rsidR="00CE63EB" w:rsidRPr="003A2BF7" w:rsidP="00CE63EB" w14:paraId="0C02CCCF" w14:textId="77777777">
      <w:pPr>
        <w:tabs>
          <w:tab w:val="center" w:pos="4680"/>
        </w:tabs>
        <w:jc w:val="center"/>
        <w:rPr>
          <w:rFonts w:asciiTheme="minorHAnsi" w:hAnsiTheme="minorHAnsi" w:cstheme="minorHAnsi"/>
          <w:b/>
          <w:bCs/>
          <w:sz w:val="22"/>
          <w:szCs w:val="22"/>
        </w:rPr>
      </w:pPr>
    </w:p>
    <w:p w:rsidR="00CE63EB" w:rsidRPr="003A2BF7" w:rsidP="00CE63EB" w14:paraId="2DEA9E5D" w14:textId="77777777">
      <w:pPr>
        <w:tabs>
          <w:tab w:val="center" w:pos="4680"/>
        </w:tabs>
        <w:jc w:val="center"/>
        <w:rPr>
          <w:rFonts w:asciiTheme="minorHAnsi" w:hAnsiTheme="minorHAnsi" w:cstheme="minorHAnsi"/>
          <w:b/>
          <w:bCs/>
          <w:sz w:val="22"/>
          <w:szCs w:val="22"/>
        </w:rPr>
      </w:pPr>
    </w:p>
    <w:p w:rsidR="002C21D8" w:rsidRPr="006611A4" w:rsidP="003F6743" w14:paraId="27ACD5C2" w14:textId="2ECF6414">
      <w:pPr>
        <w:pStyle w:val="Level1"/>
        <w:numPr>
          <w:ilvl w:val="0"/>
          <w:numId w:val="10"/>
        </w:numPr>
        <w:tabs>
          <w:tab w:val="left" w:pos="-1440"/>
          <w:tab w:val="num" w:pos="720"/>
        </w:tabs>
        <w:ind w:left="360"/>
        <w:rPr>
          <w:rFonts w:asciiTheme="minorHAnsi" w:hAnsiTheme="minorHAnsi"/>
          <w:sz w:val="22"/>
          <w:szCs w:val="22"/>
          <w:u w:val="single"/>
        </w:rPr>
      </w:pPr>
      <w:r w:rsidRPr="006611A4">
        <w:rPr>
          <w:rFonts w:asciiTheme="minorHAnsi" w:hAnsiTheme="minorHAnsi"/>
          <w:sz w:val="22"/>
          <w:szCs w:val="22"/>
          <w:u w:val="single"/>
        </w:rPr>
        <w:t>CIRCUMSTANCES NECESSITATING COLLECTION OF INFORMATION</w:t>
      </w:r>
    </w:p>
    <w:p w:rsidR="002C21D8" w:rsidRPr="003A2BF7" w14:paraId="2C914AC5" w14:textId="77777777">
      <w:pPr>
        <w:jc w:val="both"/>
        <w:rPr>
          <w:rFonts w:asciiTheme="minorHAnsi" w:hAnsiTheme="minorHAnsi" w:cstheme="minorHAnsi"/>
          <w:sz w:val="22"/>
          <w:szCs w:val="22"/>
        </w:rPr>
      </w:pPr>
    </w:p>
    <w:p w:rsidR="001E40EA" w:rsidP="003F46DB" w14:paraId="4F0B5F4A" w14:textId="2B487B3D">
      <w:pPr>
        <w:ind w:left="360"/>
        <w:rPr>
          <w:rFonts w:asciiTheme="minorHAnsi" w:hAnsiTheme="minorHAnsi" w:cstheme="minorHAnsi"/>
          <w:sz w:val="22"/>
          <w:szCs w:val="22"/>
        </w:rPr>
      </w:pPr>
      <w:r>
        <w:rPr>
          <w:rFonts w:asciiTheme="minorHAnsi" w:hAnsiTheme="minorHAnsi" w:cstheme="minorHAnsi"/>
          <w:sz w:val="22"/>
          <w:szCs w:val="22"/>
        </w:rPr>
        <w:t>Internal Revenue Code (IRC) s</w:t>
      </w:r>
      <w:r w:rsidRPr="008D51FB">
        <w:rPr>
          <w:rFonts w:asciiTheme="minorHAnsi" w:hAnsiTheme="minorHAnsi" w:cstheme="minorHAnsi"/>
          <w:sz w:val="22"/>
          <w:szCs w:val="22"/>
        </w:rPr>
        <w:t xml:space="preserve">ection 6033 generally requires organizations exempt from federal income tax under </w:t>
      </w:r>
      <w:r w:rsidR="00757F10">
        <w:rPr>
          <w:rFonts w:asciiTheme="minorHAnsi" w:hAnsiTheme="minorHAnsi" w:cstheme="minorHAnsi"/>
          <w:sz w:val="22"/>
          <w:szCs w:val="22"/>
        </w:rPr>
        <w:t xml:space="preserve">IRC </w:t>
      </w:r>
      <w:r w:rsidRPr="008D51FB">
        <w:rPr>
          <w:rFonts w:asciiTheme="minorHAnsi" w:hAnsiTheme="minorHAnsi" w:cstheme="minorHAnsi"/>
          <w:sz w:val="22"/>
          <w:szCs w:val="22"/>
        </w:rPr>
        <w:t xml:space="preserve">section 501(a) to file an annual return. </w:t>
      </w:r>
      <w:r w:rsidR="00A63B89">
        <w:rPr>
          <w:rFonts w:asciiTheme="minorHAnsi" w:hAnsiTheme="minorHAnsi" w:cstheme="minorHAnsi"/>
          <w:sz w:val="22"/>
          <w:szCs w:val="22"/>
        </w:rPr>
        <w:t>Revenue Procedure 95-48, IRC section 6033 and its associated Treasury Regulations provide exceptions to the annual return filing.</w:t>
      </w:r>
    </w:p>
    <w:p w:rsidR="00251EED" w:rsidRPr="008D51FB" w:rsidP="00251EED" w14:paraId="37E150CB" w14:textId="77777777">
      <w:pPr>
        <w:ind w:left="720"/>
        <w:rPr>
          <w:rFonts w:asciiTheme="minorHAnsi" w:hAnsiTheme="minorHAnsi" w:cstheme="minorHAnsi"/>
          <w:sz w:val="22"/>
          <w:szCs w:val="22"/>
        </w:rPr>
      </w:pPr>
    </w:p>
    <w:p w:rsidR="00251EED" w:rsidRPr="008D51FB" w:rsidP="00251EED" w14:paraId="59E54F84" w14:textId="77777777">
      <w:pPr>
        <w:ind w:left="360"/>
        <w:rPr>
          <w:rFonts w:asciiTheme="minorHAnsi" w:hAnsiTheme="minorHAnsi" w:cstheme="minorHAnsi"/>
          <w:sz w:val="22"/>
          <w:szCs w:val="22"/>
        </w:rPr>
      </w:pPr>
      <w:r w:rsidRPr="008D51FB">
        <w:rPr>
          <w:rFonts w:asciiTheme="minorHAnsi" w:hAnsiTheme="minorHAnsi" w:cstheme="minorHAnsi"/>
          <w:sz w:val="22"/>
          <w:szCs w:val="22"/>
        </w:rPr>
        <w:t xml:space="preserve">These forms are used by </w:t>
      </w:r>
      <w:r>
        <w:rPr>
          <w:rFonts w:asciiTheme="minorHAnsi" w:hAnsiTheme="minorHAnsi" w:cstheme="minorHAnsi"/>
          <w:sz w:val="22"/>
          <w:szCs w:val="22"/>
        </w:rPr>
        <w:t>t</w:t>
      </w:r>
      <w:r w:rsidRPr="008D51FB">
        <w:rPr>
          <w:rFonts w:asciiTheme="minorHAnsi" w:hAnsiTheme="minorHAnsi" w:cstheme="minorHAnsi"/>
          <w:sz w:val="22"/>
          <w:szCs w:val="22"/>
        </w:rPr>
        <w:t>ax</w:t>
      </w:r>
      <w:r>
        <w:rPr>
          <w:rFonts w:asciiTheme="minorHAnsi" w:hAnsiTheme="minorHAnsi" w:cstheme="minorHAnsi"/>
          <w:sz w:val="22"/>
          <w:szCs w:val="22"/>
        </w:rPr>
        <w:t>-e</w:t>
      </w:r>
      <w:r w:rsidRPr="008D51FB">
        <w:rPr>
          <w:rFonts w:asciiTheme="minorHAnsi" w:hAnsiTheme="minorHAnsi" w:cstheme="minorHAnsi"/>
          <w:sz w:val="22"/>
          <w:szCs w:val="22"/>
        </w:rPr>
        <w:t>xempt organizations to specify their items of gross income, receipts and disbursements</w:t>
      </w:r>
      <w:r>
        <w:rPr>
          <w:rFonts w:asciiTheme="minorHAnsi" w:hAnsiTheme="minorHAnsi" w:cstheme="minorHAnsi"/>
          <w:sz w:val="22"/>
          <w:szCs w:val="22"/>
        </w:rPr>
        <w:t>, and other information for the purpose of carrying out the internal revenue laws</w:t>
      </w:r>
      <w:r w:rsidRPr="008D51FB">
        <w:rPr>
          <w:rFonts w:asciiTheme="minorHAnsi" w:hAnsiTheme="minorHAnsi" w:cstheme="minorHAnsi"/>
          <w:sz w:val="22"/>
          <w:szCs w:val="22"/>
        </w:rPr>
        <w:t>. In general, all information an organization reports on or with its return will be available to the public for inspection</w:t>
      </w:r>
      <w:r>
        <w:rPr>
          <w:rFonts w:asciiTheme="minorHAnsi" w:hAnsiTheme="minorHAnsi" w:cstheme="minorHAnsi"/>
          <w:sz w:val="22"/>
          <w:szCs w:val="22"/>
        </w:rPr>
        <w:t xml:space="preserve"> as required by IRC section 6104</w:t>
      </w:r>
      <w:r w:rsidRPr="008D51FB">
        <w:rPr>
          <w:rFonts w:asciiTheme="minorHAnsi" w:hAnsiTheme="minorHAnsi" w:cstheme="minorHAnsi"/>
          <w:sz w:val="22"/>
          <w:szCs w:val="22"/>
        </w:rPr>
        <w:t>. The data received is used to prevent organizations from abusing their tax-exempt status and to provide the public with financial information about nonprofit organizations.</w:t>
      </w:r>
    </w:p>
    <w:p w:rsidR="001E40EA" w:rsidRPr="008D51FB" w:rsidP="003F46DB" w14:paraId="02536A49" w14:textId="77777777">
      <w:pPr>
        <w:ind w:left="360"/>
        <w:rPr>
          <w:rFonts w:asciiTheme="minorHAnsi" w:hAnsiTheme="minorHAnsi" w:cstheme="minorHAnsi"/>
          <w:sz w:val="22"/>
          <w:szCs w:val="22"/>
        </w:rPr>
      </w:pPr>
    </w:p>
    <w:p w:rsidR="001E40EA" w:rsidRPr="008D51FB" w:rsidP="003F46DB" w14:paraId="0222A3AC" w14:textId="4DCCD8AA">
      <w:pPr>
        <w:ind w:left="360"/>
        <w:rPr>
          <w:rFonts w:asciiTheme="minorHAnsi" w:hAnsiTheme="minorHAnsi" w:cstheme="minorHAnsi"/>
          <w:sz w:val="22"/>
          <w:szCs w:val="22"/>
        </w:rPr>
      </w:pPr>
      <w:r w:rsidRPr="00D20793">
        <w:rPr>
          <w:rFonts w:asciiTheme="minorHAnsi" w:hAnsiTheme="minorHAnsi" w:cstheme="minorHAnsi"/>
          <w:sz w:val="22"/>
          <w:szCs w:val="22"/>
        </w:rPr>
        <w:t>OMB clearance for the burden estimate will be requested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forms can be made available for use on a timelier basis.</w:t>
      </w:r>
    </w:p>
    <w:p w:rsidR="001E40EA" w:rsidRPr="008D51FB" w:rsidP="003F46DB" w14:paraId="05EDAF9E" w14:textId="7644448A">
      <w:pPr>
        <w:ind w:left="360"/>
        <w:rPr>
          <w:rFonts w:asciiTheme="minorHAnsi" w:hAnsiTheme="minorHAnsi" w:cstheme="minorHAnsi"/>
          <w:sz w:val="22"/>
          <w:szCs w:val="22"/>
        </w:rPr>
      </w:pPr>
    </w:p>
    <w:p w:rsidR="001E40EA" w:rsidP="003F46DB" w14:paraId="0A76E15F" w14:textId="753E95A9">
      <w:pPr>
        <w:ind w:left="360"/>
        <w:rPr>
          <w:rFonts w:asciiTheme="minorHAnsi" w:hAnsiTheme="minorHAnsi" w:cstheme="minorHAnsi"/>
          <w:sz w:val="22"/>
          <w:szCs w:val="22"/>
        </w:rPr>
      </w:pPr>
      <w:r w:rsidRPr="00D20793">
        <w:rPr>
          <w:rFonts w:asciiTheme="minorHAnsi" w:hAnsiTheme="minorHAnsi" w:cstheme="minorHAnsi"/>
          <w:sz w:val="22"/>
          <w:szCs w:val="22"/>
        </w:rPr>
        <w:t>This information collection request (ICR) covers the actual reporting, recordkeeping, and third-party disclosure burden associated with the forms and their affiliated schedules and regulations, listed below.</w:t>
      </w:r>
      <w:r w:rsidRPr="008D51FB">
        <w:rPr>
          <w:rFonts w:asciiTheme="minorHAnsi" w:hAnsiTheme="minorHAnsi" w:cstheme="minorHAnsi"/>
          <w:sz w:val="22"/>
          <w:szCs w:val="22"/>
        </w:rPr>
        <w:t xml:space="preserve"> </w:t>
      </w:r>
      <w:r w:rsidR="00B03C65">
        <w:rPr>
          <w:rFonts w:asciiTheme="minorHAnsi" w:hAnsiTheme="minorHAnsi" w:cstheme="minorHAnsi"/>
          <w:sz w:val="22"/>
          <w:szCs w:val="22"/>
        </w:rPr>
        <w:t xml:space="preserve"> </w:t>
      </w:r>
      <w:r w:rsidRPr="005D56AC" w:rsidR="005D56AC">
        <w:rPr>
          <w:rFonts w:asciiTheme="minorHAnsi" w:hAnsiTheme="minorHAnsi" w:cstheme="minorHAnsi"/>
          <w:sz w:val="22"/>
          <w:szCs w:val="22"/>
        </w:rPr>
        <w:t xml:space="preserve">Forms that are used by other tax filers (e.g., individuals, </w:t>
      </w:r>
      <w:r w:rsidR="005D56AC">
        <w:rPr>
          <w:rFonts w:asciiTheme="minorHAnsi" w:hAnsiTheme="minorHAnsi" w:cstheme="minorHAnsi"/>
          <w:sz w:val="22"/>
          <w:szCs w:val="22"/>
        </w:rPr>
        <w:t xml:space="preserve">businesses, </w:t>
      </w:r>
      <w:r>
        <w:rPr>
          <w:rFonts w:asciiTheme="minorHAnsi" w:hAnsiTheme="minorHAnsi" w:cstheme="minorHAnsi"/>
          <w:sz w:val="22"/>
          <w:szCs w:val="22"/>
        </w:rPr>
        <w:t>trusts</w:t>
      </w:r>
      <w:r>
        <w:rPr>
          <w:rFonts w:asciiTheme="minorHAnsi" w:hAnsiTheme="minorHAnsi" w:cstheme="minorHAnsi"/>
          <w:sz w:val="22"/>
          <w:szCs w:val="22"/>
        </w:rPr>
        <w:t xml:space="preserve"> and estates</w:t>
      </w:r>
      <w:r w:rsidRPr="005D56AC" w:rsidR="005D56AC">
        <w:rPr>
          <w:rFonts w:asciiTheme="minorHAnsi" w:hAnsiTheme="minorHAnsi" w:cstheme="minorHAnsi"/>
          <w:sz w:val="22"/>
          <w:szCs w:val="22"/>
        </w:rPr>
        <w:t>) are marked with an asterisk (*). These forms will continue to report burden for other taxpayers under separate OMB numbers.</w:t>
      </w:r>
    </w:p>
    <w:p w:rsidR="007A5DC5" w:rsidP="003F46DB" w14:paraId="38B9C24A" w14:textId="77777777">
      <w:pPr>
        <w:ind w:left="360"/>
        <w:rPr>
          <w:rFonts w:asciiTheme="minorHAnsi" w:hAnsiTheme="minorHAnsi" w:cstheme="minorHAnsi"/>
          <w:sz w:val="22"/>
          <w:szCs w:val="22"/>
        </w:rPr>
      </w:pPr>
    </w:p>
    <w:tbl>
      <w:tblPr>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tblPr>
      <w:tblGrid>
        <w:gridCol w:w="630"/>
        <w:gridCol w:w="1620"/>
        <w:gridCol w:w="7560"/>
      </w:tblGrid>
      <w:tr w14:paraId="17F4D352" w14:textId="77777777" w:rsidTr="003D1CE0">
        <w:tblPrEx>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tblPrEx>
        <w:trPr>
          <w:trHeight w:val="386"/>
          <w:tblHeader/>
        </w:trPr>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46DB" w:rsidRPr="00E515A4" w:rsidP="003F6743" w14:paraId="78838A3A" w14:textId="77777777">
            <w:pPr>
              <w:widowControl/>
              <w:autoSpaceDE/>
              <w:autoSpaceDN/>
              <w:adjustRightInd/>
              <w:spacing w:after="200" w:line="276" w:lineRule="auto"/>
              <w:rPr>
                <w:rFonts w:ascii="Arial Narrow" w:hAnsi="Arial Narrow" w:cstheme="minorHAnsi"/>
                <w:b/>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F46DB" w:rsidRPr="00E515A4" w:rsidP="003F6743" w14:paraId="47F0FE95" w14:textId="32E78FC7">
            <w:pPr>
              <w:widowControl/>
              <w:autoSpaceDE/>
              <w:autoSpaceDN/>
              <w:adjustRightInd/>
              <w:spacing w:after="200" w:line="276" w:lineRule="auto"/>
              <w:ind w:left="76"/>
              <w:rPr>
                <w:rFonts w:ascii="Arial Narrow" w:hAnsi="Arial Narrow" w:cs="Calibri"/>
                <w:b/>
                <w:bCs/>
                <w:sz w:val="20"/>
                <w:szCs w:val="20"/>
                <w:u w:val="single"/>
              </w:rPr>
            </w:pPr>
            <w:r w:rsidRPr="00E515A4">
              <w:rPr>
                <w:rFonts w:ascii="Arial Narrow" w:hAnsi="Arial Narrow" w:cstheme="minorHAnsi"/>
                <w:b/>
                <w:bCs/>
                <w:sz w:val="20"/>
                <w:szCs w:val="20"/>
              </w:rPr>
              <w:t>Form/Schedule</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F46DB" w:rsidRPr="00E515A4" w:rsidP="003F6743" w14:paraId="03636A62" w14:textId="4838CA16">
            <w:pPr>
              <w:widowControl/>
              <w:autoSpaceDE/>
              <w:autoSpaceDN/>
              <w:adjustRightInd/>
              <w:spacing w:after="200" w:line="276" w:lineRule="auto"/>
              <w:ind w:left="76"/>
              <w:rPr>
                <w:rFonts w:ascii="Arial Narrow" w:hAnsi="Arial Narrow" w:cs="Calibri"/>
                <w:b/>
                <w:bCs/>
                <w:sz w:val="20"/>
                <w:szCs w:val="20"/>
                <w:u w:val="single"/>
              </w:rPr>
            </w:pPr>
            <w:r w:rsidRPr="00E515A4">
              <w:rPr>
                <w:rFonts w:ascii="Arial Narrow" w:hAnsi="Arial Narrow" w:cstheme="minorHAnsi"/>
                <w:b/>
                <w:bCs/>
                <w:sz w:val="20"/>
                <w:szCs w:val="20"/>
              </w:rPr>
              <w:t>Description</w:t>
            </w:r>
          </w:p>
        </w:tc>
      </w:tr>
      <w:tr w14:paraId="52C314EF" w14:textId="77777777" w:rsidTr="003F6743">
        <w:tblPrEx>
          <w:tblW w:w="9810" w:type="dxa"/>
          <w:tblInd w:w="355" w:type="dxa"/>
          <w:tblCellMar>
            <w:left w:w="14" w:type="dxa"/>
            <w:right w:w="14" w:type="dxa"/>
          </w:tblCellMar>
          <w:tblLook w:val="04A0"/>
        </w:tblPrEx>
        <w:trPr>
          <w:trHeight w:val="584"/>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9026D55"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4A2124" w:rsidP="003F6743" w14:paraId="265BC097" w14:textId="695ABC9B">
            <w:pPr>
              <w:widowControl/>
              <w:autoSpaceDE/>
              <w:autoSpaceDN/>
              <w:adjustRightInd/>
              <w:spacing w:after="200" w:line="276" w:lineRule="auto"/>
              <w:ind w:left="76"/>
              <w:rPr>
                <w:rFonts w:ascii="Arial Narrow" w:hAnsi="Arial Narrow" w:cs="Calibri"/>
                <w:sz w:val="20"/>
                <w:szCs w:val="20"/>
              </w:rPr>
            </w:pPr>
            <w:r w:rsidRPr="004A2124">
              <w:rPr>
                <w:rFonts w:ascii="Arial Narrow" w:hAnsi="Arial Narrow"/>
                <w:sz w:val="20"/>
                <w:szCs w:val="20"/>
              </w:rPr>
              <w:t>Form T</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2F3523" w:rsidP="003F6743" w14:paraId="378E9D07" w14:textId="54310256">
            <w:pPr>
              <w:pStyle w:val="Default"/>
              <w:rPr>
                <w:rFonts w:asciiTheme="minorHAnsi" w:hAnsiTheme="minorHAnsi" w:cstheme="minorHAnsi"/>
                <w:sz w:val="22"/>
                <w:szCs w:val="22"/>
              </w:rPr>
            </w:pPr>
          </w:p>
          <w:p w:rsidR="003F46DB" w:rsidRPr="004A2124" w:rsidP="003F6743" w14:paraId="28F8257E" w14:textId="4E37A621">
            <w:pPr>
              <w:widowControl/>
              <w:autoSpaceDE/>
              <w:autoSpaceDN/>
              <w:adjustRightInd/>
              <w:spacing w:after="200" w:line="276" w:lineRule="auto"/>
              <w:ind w:left="76"/>
              <w:rPr>
                <w:rFonts w:ascii="Arial Narrow" w:hAnsi="Arial Narrow" w:cs="Calibri"/>
                <w:sz w:val="20"/>
                <w:szCs w:val="20"/>
              </w:rPr>
            </w:pPr>
            <w:r w:rsidRPr="006448AB">
              <w:rPr>
                <w:rFonts w:ascii="Arial Narrow" w:hAnsi="Arial Narrow"/>
                <w:color w:val="000000"/>
                <w:sz w:val="20"/>
                <w:szCs w:val="20"/>
              </w:rPr>
              <w:t xml:space="preserve">Used to provide information on timber accounts when a sale or deemed sale under sections 631(a), 631(b), or other exchange has occurred during the tax year. </w:t>
            </w:r>
          </w:p>
        </w:tc>
      </w:tr>
      <w:tr w14:paraId="7E0BC297"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470E577"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106FD94" w14:textId="4D294CB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1023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43AC7B2" w14:textId="5688F749">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apply for recognition as a tax-exempt organization under section 501(c)(3) of </w:t>
            </w:r>
            <w:r w:rsidRPr="00E515A4">
              <w:rPr>
                <w:rFonts w:ascii="Arial Narrow" w:hAnsi="Arial Narrow"/>
                <w:color w:val="000000"/>
                <w:sz w:val="20"/>
                <w:szCs w:val="20"/>
              </w:rPr>
              <w:t>the Internal Revenue Code.</w:t>
            </w:r>
          </w:p>
        </w:tc>
      </w:tr>
      <w:tr w14:paraId="3118A2A4" w14:textId="77777777" w:rsidTr="003F6743">
        <w:tblPrEx>
          <w:tblW w:w="9810" w:type="dxa"/>
          <w:tblInd w:w="355" w:type="dxa"/>
          <w:tblCellMar>
            <w:left w:w="14" w:type="dxa"/>
            <w:right w:w="14" w:type="dxa"/>
          </w:tblCellMar>
          <w:tblLook w:val="04A0"/>
        </w:tblPrEx>
        <w:trPr>
          <w:trHeight w:val="539"/>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64828A9"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4350D46" w14:textId="3A1FF00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1023-EZ</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24AF7FE" w14:textId="2B19AA2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A streamlined version of Form 1023 used by certain organizations to apply for recognition as a tax-exempt organization under IRC section 501(c)(3).</w:t>
            </w:r>
          </w:p>
        </w:tc>
      </w:tr>
      <w:tr w14:paraId="12B7C67A" w14:textId="77777777" w:rsidTr="003F6743">
        <w:tblPrEx>
          <w:tblW w:w="9810" w:type="dxa"/>
          <w:tblInd w:w="355" w:type="dxa"/>
          <w:tblCellMar>
            <w:left w:w="14" w:type="dxa"/>
            <w:right w:w="14" w:type="dxa"/>
          </w:tblCellMar>
          <w:tblLook w:val="04A0"/>
        </w:tblPrEx>
        <w:trPr>
          <w:trHeight w:val="521"/>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52F674B"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9243F7A" w14:textId="494CDFB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1024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1EA3F341" w14:textId="670AD6D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most types of organizations to apply for </w:t>
            </w:r>
            <w:r w:rsidRPr="00E515A4">
              <w:rPr>
                <w:rFonts w:ascii="Arial Narrow" w:hAnsi="Arial Narrow"/>
                <w:color w:val="000000"/>
                <w:sz w:val="20"/>
                <w:szCs w:val="20"/>
              </w:rPr>
              <w:t>recognition of exemption under IRC section 501(a).</w:t>
            </w:r>
          </w:p>
        </w:tc>
      </w:tr>
      <w:tr w14:paraId="03C6F2FC"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D4A1C86"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F460333" w14:textId="269A6CB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1024-A</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BF57CF1" w14:textId="5CD5EAF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apply for recognition of exemption from federal income tax under IRC section 501(c)(4).</w:t>
            </w:r>
          </w:p>
        </w:tc>
      </w:tr>
      <w:tr w14:paraId="0CD9D027"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0FFAC3D"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02646154" w14:textId="6F350B4E">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1028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FF67455" w14:textId="71818AD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a farmers' cooperative to apply for recognition of exempt status under section </w:t>
            </w:r>
            <w:r w:rsidRPr="00E515A4">
              <w:rPr>
                <w:rFonts w:ascii="Arial Narrow" w:hAnsi="Arial Narrow"/>
                <w:color w:val="000000"/>
                <w:sz w:val="20"/>
                <w:szCs w:val="20"/>
              </w:rPr>
              <w:t>521. A farmers' cooperative, as defined in section 521, is an association of farmers, fruit growers, or persons with similar occupations that is organized and operated on a cooperative basis.</w:t>
            </w:r>
          </w:p>
        </w:tc>
      </w:tr>
      <w:tr w14:paraId="23A8379F"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90CEEE7"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B132889" w14:textId="4B7F9892">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1116 Sch B*</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906C45E" w14:textId="299A0DD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reconcile the prior year foreign tax carryover with the current year foreign tax carryover.</w:t>
            </w:r>
          </w:p>
        </w:tc>
      </w:tr>
      <w:tr w14:paraId="4A34ACAB"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69A7068"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076A90B4" w14:textId="00361A45">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1116 Sch C*</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1E3DF6E0" w14:textId="4C113CB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foreign tax redeterminations that occurred in the current tax year and how they relate to prior tax years.</w:t>
            </w:r>
          </w:p>
        </w:tc>
      </w:tr>
      <w:tr w14:paraId="0A29C46D"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D39011D"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61D0E5EC" w14:textId="5DD7071E">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1116*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6118BB7" w14:textId="7B11225A">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support the foreign tax credit claimed </w:t>
            </w:r>
            <w:r w:rsidRPr="00E515A4">
              <w:rPr>
                <w:rFonts w:ascii="Arial Narrow" w:hAnsi="Arial Narrow"/>
                <w:color w:val="000000"/>
                <w:sz w:val="20"/>
                <w:szCs w:val="20"/>
              </w:rPr>
              <w:t xml:space="preserve">for the </w:t>
            </w:r>
            <w:r w:rsidRPr="00E515A4">
              <w:rPr>
                <w:rFonts w:ascii="Arial Narrow" w:hAnsi="Arial Narrow"/>
                <w:color w:val="000000"/>
                <w:sz w:val="20"/>
                <w:szCs w:val="20"/>
              </w:rPr>
              <w:t>amount of</w:t>
            </w:r>
            <w:r w:rsidRPr="00E515A4">
              <w:rPr>
                <w:rFonts w:ascii="Arial Narrow" w:hAnsi="Arial Narrow"/>
                <w:color w:val="000000"/>
                <w:sz w:val="20"/>
                <w:szCs w:val="20"/>
              </w:rPr>
              <w:t xml:space="preserve"> any income, war profits, and excess profits tax paid or accrued during the taxable year to any foreign country or U.S. possession.</w:t>
            </w:r>
          </w:p>
        </w:tc>
      </w:tr>
      <w:tr w14:paraId="7E2863D7"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E770A69"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F612E02" w14:textId="2EEC68A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1120-POL*</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E2F0D91" w14:textId="43AB10F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political organizations and certain exempt organizations use Form 1120-POL to report their political organization taxable income and income tax liability under IRC section 527.</w:t>
            </w:r>
          </w:p>
        </w:tc>
      </w:tr>
      <w:tr w14:paraId="34273BAE"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3D10FA6"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6E8B2C15" w14:textId="77D725C6">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1127*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C2720EE" w14:textId="4BC2528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request an extension of time to pay taxes.</w:t>
            </w:r>
          </w:p>
        </w:tc>
      </w:tr>
      <w:tr w14:paraId="6A0C4241"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464F21F"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6029475E" w14:textId="56520A6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1128*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AA3D417" w14:textId="26F22F1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request a change in tax year.</w:t>
            </w:r>
          </w:p>
        </w:tc>
      </w:tr>
      <w:tr w14:paraId="12D596F1"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03AA73E"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356B7E3" w14:textId="4FA962A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2220*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0D97E77" w14:textId="2156B476">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determine if the entity is subject to the </w:t>
            </w:r>
            <w:r w:rsidRPr="00E515A4">
              <w:rPr>
                <w:rFonts w:ascii="Arial Narrow" w:hAnsi="Arial Narrow"/>
                <w:color w:val="000000"/>
                <w:sz w:val="20"/>
                <w:szCs w:val="20"/>
              </w:rPr>
              <w:t>penalty for underpayment of estimated taxes and calculate the penalty.</w:t>
            </w:r>
          </w:p>
        </w:tc>
      </w:tr>
      <w:tr w14:paraId="2062309B"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B63A7AB"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70C4AC2" w14:textId="552EB1B1">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2848*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1D9CB897" w14:textId="24E57E8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authorize and individual to represent the taxpayer before the IRS.</w:t>
            </w:r>
          </w:p>
        </w:tc>
      </w:tr>
      <w:tr w14:paraId="6CC75CF7"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DB2E032"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1EF632D" w14:textId="39243931">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3115*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7BCB062" w14:textId="0DC0EAB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request a change in either an overall method of accounting or the accounting treatment of any item.</w:t>
            </w:r>
          </w:p>
        </w:tc>
      </w:tr>
      <w:tr w14:paraId="4BD4957F"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847250C"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74666DE" w14:textId="124FBE6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3468*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2E5254C" w14:textId="12221EE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claim the investment credit.</w:t>
            </w:r>
          </w:p>
        </w:tc>
      </w:tr>
      <w:tr w14:paraId="5C232853"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6A63CDB"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5780E84" w14:textId="7C64EB5D">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3800*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9D1AE93" w14:textId="185A47C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claim general business credits.</w:t>
            </w:r>
          </w:p>
        </w:tc>
      </w:tr>
      <w:tr w14:paraId="0D168E0C"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7EF20D9"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4BCED9B5" w14:textId="727970F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4136*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982E1A0" w14:textId="2D542DA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claim a credit on certain fuels.</w:t>
            </w:r>
          </w:p>
        </w:tc>
      </w:tr>
      <w:tr w14:paraId="47D3D084"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D434F28"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5540A72" w14:textId="6BCC075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4255*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4219812" w14:textId="7E94FFC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figure the increase in tax for the recapture of investment credit claimed and for </w:t>
            </w:r>
            <w:r w:rsidRPr="00E515A4">
              <w:rPr>
                <w:rFonts w:ascii="Arial Narrow" w:hAnsi="Arial Narrow"/>
                <w:color w:val="000000"/>
                <w:sz w:val="20"/>
                <w:szCs w:val="20"/>
              </w:rPr>
              <w:t>the recapture of a qualifying therapeutic project grant.</w:t>
            </w:r>
          </w:p>
        </w:tc>
      </w:tr>
      <w:tr w14:paraId="1B40043C"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67DAC39"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3F33A09" w14:textId="6A40796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4562*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5063C31" w14:textId="31B891A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claim a deduction for depreciation and amortization, make the election under IRC section 179 to expense certain property, and provide information on the business/investment use of automobiles and other listed property.</w:t>
            </w:r>
          </w:p>
        </w:tc>
      </w:tr>
      <w:tr w14:paraId="3CFCE1A6"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213FBCB"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01EF42E0" w14:textId="5E44D7B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461*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2E52D04" w14:textId="185605E1">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determine excess business loss that is treated as a net operating loss.</w:t>
            </w:r>
          </w:p>
        </w:tc>
      </w:tr>
      <w:tr w14:paraId="10362AF1"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B2A0669"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4AA50293" w14:textId="23AF67B3">
            <w:pPr>
              <w:widowControl/>
              <w:autoSpaceDE/>
              <w:autoSpaceDN/>
              <w:adjustRightInd/>
              <w:spacing w:after="200" w:line="276" w:lineRule="auto"/>
              <w:ind w:left="76"/>
              <w:rPr>
                <w:rFonts w:ascii="Arial Narrow" w:hAnsi="Arial Narrow" w:cs="Calibri"/>
                <w:sz w:val="20"/>
                <w:szCs w:val="20"/>
              </w:rPr>
            </w:pPr>
            <w:r>
              <w:rPr>
                <w:rFonts w:ascii="Arial Narrow" w:hAnsi="Arial Narrow" w:cs="Calibri"/>
                <w:sz w:val="20"/>
                <w:szCs w:val="20"/>
              </w:rPr>
              <w:t>4684*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37609B64" w14:textId="78350133">
            <w:pPr>
              <w:widowControl/>
              <w:autoSpaceDE/>
              <w:autoSpaceDN/>
              <w:adjustRightInd/>
              <w:spacing w:after="200" w:line="276" w:lineRule="auto"/>
              <w:ind w:left="76"/>
              <w:rPr>
                <w:rFonts w:ascii="Arial Narrow" w:hAnsi="Arial Narrow"/>
                <w:color w:val="000000"/>
                <w:sz w:val="20"/>
                <w:szCs w:val="20"/>
              </w:rPr>
            </w:pPr>
            <w:r>
              <w:rPr>
                <w:rFonts w:ascii="Arial Narrow" w:hAnsi="Arial Narrow"/>
                <w:color w:val="000000"/>
                <w:sz w:val="20"/>
                <w:szCs w:val="20"/>
              </w:rPr>
              <w:t>Used to report gains and losses from casualties and thefts.</w:t>
            </w:r>
          </w:p>
        </w:tc>
      </w:tr>
      <w:tr w14:paraId="56EF1749"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40BCFA8"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4C697D10" w14:textId="3644AF7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4720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5EFADE6" w14:textId="38E0823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certain individuals, private </w:t>
            </w:r>
            <w:r w:rsidRPr="00E515A4">
              <w:rPr>
                <w:rFonts w:ascii="Arial Narrow" w:hAnsi="Arial Narrow"/>
                <w:color w:val="000000"/>
                <w:sz w:val="20"/>
                <w:szCs w:val="20"/>
              </w:rPr>
              <w:t xml:space="preserve">foundations, supporting organizations, sponsoring organizations, tax-exempt organizations, public charities, charitable organizations, charitable remainder trusts, hospital organizations, private </w:t>
            </w:r>
            <w:r w:rsidRPr="00E515A4">
              <w:rPr>
                <w:rFonts w:ascii="Arial Narrow" w:hAnsi="Arial Narrow"/>
                <w:color w:val="000000"/>
                <w:sz w:val="20"/>
                <w:szCs w:val="20"/>
              </w:rPr>
              <w:t>colleges</w:t>
            </w:r>
            <w:r w:rsidRPr="00E515A4">
              <w:rPr>
                <w:rFonts w:ascii="Arial Narrow" w:hAnsi="Arial Narrow"/>
                <w:color w:val="000000"/>
                <w:sz w:val="20"/>
                <w:szCs w:val="20"/>
              </w:rPr>
              <w:t xml:space="preserve"> and universities to compute certain excise taxes which may be due under IRC chapters 41 and 42.</w:t>
            </w:r>
          </w:p>
        </w:tc>
      </w:tr>
      <w:tr w14:paraId="463313DE"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FA817F6"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D5D3758" w14:textId="542A23B1">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4797*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C20ED0E" w14:textId="639A4CF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the sale of certain business property.</w:t>
            </w:r>
          </w:p>
        </w:tc>
      </w:tr>
      <w:tr w14:paraId="52B43E9D"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EC6D903"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08E0723" w14:textId="1EAC305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5227*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3B49B3C" w14:textId="7D24C5B5">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the financial activities of a split-interest trust described in section 4947(a)(2) and to determine whether the trust is treated as a private foundation and subject to the excise taxes under Chapter 42.</w:t>
            </w:r>
          </w:p>
        </w:tc>
      </w:tr>
      <w:tr w14:paraId="4D9E95AB"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78E5A09"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67D2E380" w14:textId="3D80216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E*</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06E96DE" w14:textId="0572D6AF">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taxes paid, accrued, or deemed paid by a foreign corporation for which a foreign tax credit is allowed.</w:t>
            </w:r>
          </w:p>
        </w:tc>
      </w:tr>
      <w:tr w14:paraId="6F6E6F96"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C43A3FB"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57E0A4D9" w14:textId="2B210182">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G-1*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0210FF7" w14:textId="5E981B1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foreign </w:t>
            </w:r>
            <w:r w:rsidRPr="00E515A4">
              <w:rPr>
                <w:rFonts w:ascii="Arial Narrow" w:hAnsi="Arial Narrow"/>
                <w:color w:val="000000"/>
                <w:sz w:val="20"/>
                <w:szCs w:val="20"/>
              </w:rPr>
              <w:t>corporations that are participants in a cost sharing arrangement. This schedule is used to report the foreign corporation's intangible development costs, reasonably anticipated benefits share, and platform contributions for the tax year.</w:t>
            </w:r>
          </w:p>
        </w:tc>
      </w:tr>
      <w:tr w14:paraId="48069279"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56B25C7"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ABBCD2B" w14:textId="39F6A029">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H*</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11BAD83F" w14:textId="096FA9A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a foreign corporation's current earnings and profits for U.S. tax purposes.</w:t>
            </w:r>
          </w:p>
        </w:tc>
      </w:tr>
      <w:tr w14:paraId="71C496A6"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4BF5C36"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F2DFE87" w14:textId="3A9517D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I-1*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28A6153" w14:textId="3731375A">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information determined at the controlled foreign corporation (CFC) level with respect to amounts used in the determination of income inclusions by U.S. shareholders under IRC section 951A.</w:t>
            </w:r>
          </w:p>
        </w:tc>
      </w:tr>
      <w:tr w14:paraId="7524A8CF"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AB51EDF"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DD454EB" w14:textId="3C412855">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J*</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5CA8386" w14:textId="64BE14E2">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a CFC's accumulated E&amp;P in its functional currency.</w:t>
            </w:r>
          </w:p>
        </w:tc>
      </w:tr>
      <w:tr w14:paraId="5ECA025A"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58C571F"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A6CF43A" w14:textId="016E0A4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M*</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0E2259E" w14:textId="2028DF3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report the transactions that occurred during the foreign corporation's annual accounting </w:t>
            </w:r>
            <w:r w:rsidRPr="00E515A4">
              <w:rPr>
                <w:rFonts w:ascii="Arial Narrow" w:hAnsi="Arial Narrow"/>
                <w:color w:val="000000"/>
                <w:sz w:val="20"/>
                <w:szCs w:val="20"/>
              </w:rPr>
              <w:t>period ending with or within the U.S. person's tax year.</w:t>
            </w:r>
          </w:p>
        </w:tc>
      </w:tr>
      <w:tr w14:paraId="2D94082B"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DD02531"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06C91C60" w14:textId="23F7359A">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O*</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C525501" w14:textId="6EFC15ED">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the organization or reorganization of a foreign corporation and the acquisition or disposition of its stock.</w:t>
            </w:r>
          </w:p>
        </w:tc>
      </w:tr>
      <w:tr w14:paraId="712694F1"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295BBAF"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30A1664" w14:textId="152FB73F">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P*</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509B9B7" w14:textId="31577B69">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report the previously taxed </w:t>
            </w:r>
            <w:r w:rsidRPr="00E515A4">
              <w:rPr>
                <w:rFonts w:ascii="Arial Narrow" w:hAnsi="Arial Narrow"/>
                <w:color w:val="000000"/>
                <w:sz w:val="20"/>
                <w:szCs w:val="20"/>
              </w:rPr>
              <w:t>earnings and profits (PTEP) in the U.S. shareholders annual PTEP accounts with respect to a CFC in the CFC's functional currency and the U.S. shareholder's U.S. dollar basis in that PTEP.</w:t>
            </w:r>
          </w:p>
        </w:tc>
      </w:tr>
      <w:tr w14:paraId="00CED9A0"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F51B090"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02CDE3B" w14:textId="254E139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Q*</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45660DE" w14:textId="57088EA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the CFC's income, deductions, taxes, and assets by CFC income groups for purposes of IRC sections 960(a) and (d).</w:t>
            </w:r>
          </w:p>
        </w:tc>
      </w:tr>
      <w:tr w14:paraId="5766C3C8"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B37D61A"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A7F92B7" w14:textId="3BEF6D1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 Sch R*</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B2C23D1" w14:textId="6D29330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basic information pertaining to distributions from foreign corporations.</w:t>
            </w:r>
          </w:p>
        </w:tc>
      </w:tr>
      <w:tr w14:paraId="7022AD84"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1DFE2B7"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C71B05B" w14:textId="581D94B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5471*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0874303" w14:textId="50EFB34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report information with respect to certain foreign </w:t>
            </w:r>
            <w:r w:rsidRPr="00E515A4">
              <w:rPr>
                <w:rFonts w:ascii="Arial Narrow" w:hAnsi="Arial Narrow"/>
                <w:color w:val="000000"/>
                <w:sz w:val="20"/>
                <w:szCs w:val="20"/>
              </w:rPr>
              <w:t>corporations as required by IRC sections 6038 and 6046.</w:t>
            </w:r>
          </w:p>
        </w:tc>
      </w:tr>
      <w:tr w14:paraId="02443906"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01AC57E"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D67A293" w14:textId="050947F9">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5578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BD4EAE6" w14:textId="53E897B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organizations that operate tax-exempt private schools to provide the IRS with the annual certification of racial nondiscrimination required by Revenue Procedures 75-50 and 2019-22.</w:t>
            </w:r>
          </w:p>
        </w:tc>
      </w:tr>
      <w:tr w14:paraId="31FA9434"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1C27796"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0E4C48E4" w14:textId="2E175FC9">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5884-C</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1F94FEAA" w14:textId="0EF9E8E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qualified tax-exempt organizations to claim the work opportunity credit for qualified first-year wages paid to qualified veterans who begin working for the organization on or after November 22, 2011, and before January 1, 2026. The qualified veteran must be performing services in activities related to the purpose or function constituting the basis of the organization's exemption under IRC section 501.</w:t>
            </w:r>
          </w:p>
        </w:tc>
      </w:tr>
      <w:tr w14:paraId="6FB63510"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46FA4D7"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5145D90" w14:textId="2C729FF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5884-D</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95652E0" w14:textId="2925B0D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qualified tax-exempt organizations to claim the 2020</w:t>
            </w:r>
            <w:r w:rsidRPr="00E515A4">
              <w:rPr>
                <w:rFonts w:ascii="Arial Narrow" w:hAnsi="Arial Narrow"/>
                <w:color w:val="000000"/>
                <w:sz w:val="20"/>
                <w:szCs w:val="20"/>
              </w:rPr>
              <w:br/>
              <w:t>qualified disaster employee retention credit against</w:t>
            </w:r>
            <w:r w:rsidRPr="00E515A4">
              <w:rPr>
                <w:rFonts w:ascii="Arial Narrow" w:hAnsi="Arial Narrow"/>
                <w:color w:val="000000"/>
                <w:sz w:val="20"/>
                <w:szCs w:val="20"/>
              </w:rPr>
              <w:br/>
              <w:t>certain payroll taxes.</w:t>
            </w:r>
          </w:p>
        </w:tc>
      </w:tr>
      <w:tr w14:paraId="480B9D45"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FA0FD47"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C1E90E9" w14:textId="0A13AB5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6069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BAA1C46" w14:textId="2B37EF2A">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coal mine operators who make contributions to tax-exempt black lung benefit trusts to determine the maximum allowable income tax deduction and the amount of excise tax on the </w:t>
            </w:r>
            <w:r w:rsidRPr="00E515A4">
              <w:rPr>
                <w:rFonts w:ascii="Arial Narrow" w:hAnsi="Arial Narrow"/>
                <w:color w:val="000000"/>
                <w:sz w:val="20"/>
                <w:szCs w:val="20"/>
              </w:rPr>
              <w:t>excess. Black lung benefit trusts or certain related parties use Form 6069 to report initial taxes imposed on the trust or certain related parties under IRC sections 4951 or 4952.</w:t>
            </w:r>
          </w:p>
        </w:tc>
      </w:tr>
      <w:tr w14:paraId="7FD13E16"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E2117EC"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009D3304" w14:textId="4E214A02">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6198*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9BAD6DA" w14:textId="21415F4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figure the profit (loss) from an at-risk activity, the </w:t>
            </w:r>
            <w:r w:rsidRPr="00E515A4">
              <w:rPr>
                <w:rFonts w:ascii="Arial Narrow" w:hAnsi="Arial Narrow"/>
                <w:color w:val="000000"/>
                <w:sz w:val="20"/>
                <w:szCs w:val="20"/>
              </w:rPr>
              <w:t>amount at risk, and the deductible amount of the loss.</w:t>
            </w:r>
          </w:p>
        </w:tc>
      </w:tr>
      <w:tr w14:paraId="439AD38C"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8A91F62"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947D5FB" w14:textId="069FB9D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6497*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3E8C357" w14:textId="04BB2A36">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persons who administer government programs that provide nontaxable grants or subsidized energy financing under programs whose principal purpose is energy production or conservation to report the grants and financing. The form is also used to report funds received from the proceeds of tax-exempt bonds that have been used to finance energy conservation or production property.</w:t>
            </w:r>
          </w:p>
        </w:tc>
      </w:tr>
      <w:tr w14:paraId="3B3BB789"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371849E"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5B26DEA" w14:textId="4B25C7DF">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7004*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92F6B7F" w14:textId="51B35EBD">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request an automatic 6-month extension of </w:t>
            </w:r>
            <w:r w:rsidRPr="00E515A4">
              <w:rPr>
                <w:rFonts w:ascii="Arial Narrow" w:hAnsi="Arial Narrow"/>
                <w:color w:val="000000"/>
                <w:sz w:val="20"/>
                <w:szCs w:val="20"/>
              </w:rPr>
              <w:t>time to file the returns shown on the form.</w:t>
            </w:r>
          </w:p>
        </w:tc>
      </w:tr>
      <w:tr w14:paraId="5399D702"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9966570"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CFCD8C9" w14:textId="34F9434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7203*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B1584F1" w14:textId="199A3A8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S corporation shareholders to figure potential limitations of their share of the S corporation’s deductions, credits, and other items that can be deducted on their return.</w:t>
            </w:r>
          </w:p>
        </w:tc>
      </w:tr>
      <w:tr w14:paraId="6A6BBD66"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6ED4454"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4FDA502D" w14:textId="79BE5C71">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7204*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542B022" w14:textId="3A10CCA6">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for elections to claim a provisional credit for contested foreign income taxes as provided in Treasury Regulations sections 1.905-1(c)(3) and 1.905-1(d)(4).</w:t>
            </w:r>
          </w:p>
        </w:tc>
      </w:tr>
      <w:tr w14:paraId="1A041B00"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CE77D3D"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424DE2F9" w14:textId="276305F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7205*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1093A08" w14:textId="659FFE6E">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claim deduction for IRC section 179D energy efficient commercial buildings, identify </w:t>
            </w:r>
            <w:r w:rsidRPr="00E515A4">
              <w:rPr>
                <w:rFonts w:ascii="Arial Narrow" w:hAnsi="Arial Narrow"/>
                <w:color w:val="000000"/>
                <w:sz w:val="20"/>
                <w:szCs w:val="20"/>
              </w:rPr>
              <w:t>taxpayer as a designer or the building owner, and provide information on the person performing the certification and completing the allocation.</w:t>
            </w:r>
          </w:p>
        </w:tc>
      </w:tr>
      <w:tr w14:paraId="36CC6331"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F7DD70F"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A8C9D87" w14:textId="77BC57B6">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7207*</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F84054E" w14:textId="298CE46E">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claim the advanced manufacturing credit under IRC section 45X.</w:t>
            </w:r>
          </w:p>
        </w:tc>
      </w:tr>
      <w:tr w14:paraId="0EEF84F6"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18914FB"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307AB0" w:rsidP="003F6743" w14:paraId="5A063155" w14:textId="69B00A54">
            <w:pPr>
              <w:widowControl/>
              <w:autoSpaceDE/>
              <w:autoSpaceDN/>
              <w:adjustRightInd/>
              <w:spacing w:after="200" w:line="276" w:lineRule="auto"/>
              <w:ind w:left="76"/>
              <w:rPr>
                <w:rFonts w:ascii="Arial Narrow" w:hAnsi="Arial Narrow" w:cs="Calibri"/>
                <w:sz w:val="20"/>
                <w:szCs w:val="20"/>
              </w:rPr>
            </w:pPr>
            <w:r w:rsidRPr="00307AB0">
              <w:rPr>
                <w:rFonts w:ascii="Arial Narrow" w:hAnsi="Arial Narrow" w:cs="Calibri"/>
                <w:sz w:val="20"/>
                <w:szCs w:val="20"/>
              </w:rPr>
              <w:t>7210*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3A9F5E40" w14:textId="24E88379">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claim the </w:t>
            </w:r>
            <w:r w:rsidRPr="00E515A4">
              <w:rPr>
                <w:rFonts w:ascii="Arial Narrow" w:hAnsi="Arial Narrow"/>
                <w:color w:val="000000"/>
                <w:sz w:val="20"/>
                <w:szCs w:val="20"/>
              </w:rPr>
              <w:t>clean hydrogen credit under IRC section 45V</w:t>
            </w:r>
          </w:p>
        </w:tc>
      </w:tr>
      <w:tr w14:paraId="1B250D9E"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9869F7E"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307AB0" w:rsidP="003F6743" w14:paraId="20C0D25A" w14:textId="22F69A35">
            <w:pPr>
              <w:widowControl/>
              <w:autoSpaceDE/>
              <w:autoSpaceDN/>
              <w:adjustRightInd/>
              <w:spacing w:after="200" w:line="276" w:lineRule="auto"/>
              <w:ind w:left="76"/>
              <w:rPr>
                <w:rFonts w:ascii="Arial Narrow" w:hAnsi="Arial Narrow"/>
                <w:sz w:val="20"/>
                <w:szCs w:val="20"/>
              </w:rPr>
            </w:pPr>
            <w:r>
              <w:rPr>
                <w:rFonts w:ascii="Arial Narrow" w:hAnsi="Arial Narrow"/>
                <w:sz w:val="20"/>
                <w:szCs w:val="20"/>
              </w:rPr>
              <w:t>7211*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P="003F6743" w14:paraId="27179C8E" w14:textId="77777777">
            <w:pPr>
              <w:pStyle w:val="Default"/>
              <w:rPr>
                <w:rFonts w:ascii="Arial Narrow" w:hAnsi="Arial Narrow"/>
                <w:sz w:val="22"/>
                <w:szCs w:val="22"/>
              </w:rPr>
            </w:pPr>
            <w:r>
              <w:rPr>
                <w:rFonts w:ascii="Arial Narrow" w:hAnsi="Arial Narrow"/>
                <w:sz w:val="22"/>
                <w:szCs w:val="22"/>
              </w:rPr>
              <w:t xml:space="preserve">  </w:t>
            </w:r>
            <w:r w:rsidRPr="002F3523">
              <w:rPr>
                <w:rFonts w:ascii="Arial Narrow" w:hAnsi="Arial Narrow"/>
                <w:sz w:val="22"/>
                <w:szCs w:val="22"/>
              </w:rPr>
              <w:t>Us</w:t>
            </w:r>
            <w:r>
              <w:rPr>
                <w:rFonts w:ascii="Arial Narrow" w:hAnsi="Arial Narrow"/>
                <w:sz w:val="22"/>
                <w:szCs w:val="22"/>
              </w:rPr>
              <w:t>ed</w:t>
            </w:r>
            <w:r w:rsidRPr="002F3523">
              <w:rPr>
                <w:rFonts w:ascii="Arial Narrow" w:hAnsi="Arial Narrow"/>
                <w:sz w:val="22"/>
                <w:szCs w:val="22"/>
              </w:rPr>
              <w:t xml:space="preserve"> to claim the clean electricity production credit that you produced at </w:t>
            </w:r>
            <w:r w:rsidRPr="002F3523">
              <w:rPr>
                <w:rFonts w:ascii="Arial Narrow" w:hAnsi="Arial Narrow"/>
                <w:sz w:val="22"/>
                <w:szCs w:val="22"/>
              </w:rPr>
              <w:t>each</w:t>
            </w:r>
          </w:p>
          <w:p w:rsidR="003F46DB" w:rsidRPr="00E551F5" w:rsidP="003F6743" w14:paraId="205294D9" w14:textId="0641F845">
            <w:pPr>
              <w:pStyle w:val="Default"/>
              <w:rPr>
                <w:rFonts w:ascii="Arial Narrow" w:hAnsi="Arial Narrow"/>
                <w:sz w:val="20"/>
                <w:szCs w:val="20"/>
              </w:rPr>
            </w:pPr>
            <w:r>
              <w:rPr>
                <w:rFonts w:ascii="Arial Narrow" w:hAnsi="Arial Narrow"/>
                <w:sz w:val="22"/>
                <w:szCs w:val="22"/>
              </w:rPr>
              <w:t xml:space="preserve">  </w:t>
            </w:r>
            <w:r w:rsidRPr="002F3523">
              <w:rPr>
                <w:rFonts w:ascii="Arial Narrow" w:hAnsi="Arial Narrow"/>
                <w:sz w:val="22"/>
                <w:szCs w:val="22"/>
              </w:rPr>
              <w:t xml:space="preserve">qualified facility. </w:t>
            </w:r>
          </w:p>
        </w:tc>
      </w:tr>
      <w:tr w14:paraId="4CB655FB"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07C59E9"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307AB0" w:rsidP="003F6743" w14:paraId="15CC7E54" w14:textId="6CA1A679">
            <w:pPr>
              <w:widowControl/>
              <w:autoSpaceDE/>
              <w:autoSpaceDN/>
              <w:adjustRightInd/>
              <w:spacing w:after="200" w:line="276" w:lineRule="auto"/>
              <w:ind w:left="76"/>
              <w:rPr>
                <w:rFonts w:ascii="Arial Narrow" w:hAnsi="Arial Narrow" w:cs="Calibri"/>
                <w:sz w:val="20"/>
                <w:szCs w:val="20"/>
              </w:rPr>
            </w:pPr>
            <w:r w:rsidRPr="00307AB0">
              <w:rPr>
                <w:rFonts w:ascii="Arial Narrow" w:hAnsi="Arial Narrow"/>
                <w:sz w:val="20"/>
                <w:szCs w:val="20"/>
              </w:rPr>
              <w:t>7213</w:t>
            </w:r>
            <w:r>
              <w:rPr>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307AB0" w:rsidP="003F6743" w14:paraId="61170F64" w14:textId="0BD86637">
            <w:pPr>
              <w:widowControl/>
              <w:autoSpaceDE/>
              <w:autoSpaceDN/>
              <w:adjustRightInd/>
              <w:spacing w:after="200" w:line="276" w:lineRule="auto"/>
              <w:ind w:left="76"/>
              <w:rPr>
                <w:rFonts w:ascii="Arial Narrow" w:hAnsi="Arial Narrow" w:cs="Calibri"/>
                <w:sz w:val="20"/>
                <w:szCs w:val="20"/>
              </w:rPr>
            </w:pPr>
            <w:r>
              <w:rPr>
                <w:rFonts w:ascii="Arial Narrow" w:hAnsi="Arial Narrow" w:cs="Calibri"/>
                <w:sz w:val="20"/>
                <w:szCs w:val="20"/>
              </w:rPr>
              <w:t>Used to claim a nuclear power production credit.</w:t>
            </w:r>
          </w:p>
        </w:tc>
      </w:tr>
      <w:tr w14:paraId="4550D41D"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242C848"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0A0D522F" w14:textId="0D91ED21">
            <w:pPr>
              <w:widowControl/>
              <w:autoSpaceDE/>
              <w:autoSpaceDN/>
              <w:adjustRightInd/>
              <w:spacing w:after="200" w:line="276" w:lineRule="auto"/>
              <w:ind w:left="76"/>
              <w:rPr>
                <w:rFonts w:ascii="Arial Narrow" w:hAnsi="Arial Narrow" w:cs="Calibri"/>
                <w:sz w:val="20"/>
                <w:szCs w:val="20"/>
              </w:rPr>
            </w:pPr>
            <w:r w:rsidRPr="00307AB0">
              <w:rPr>
                <w:rFonts w:ascii="Arial Narrow" w:hAnsi="Arial Narrow"/>
                <w:sz w:val="20"/>
                <w:szCs w:val="20"/>
              </w:rPr>
              <w:t>7217</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3C1679F1" w14:textId="0D2FBDC2">
            <w:pPr>
              <w:widowControl/>
              <w:autoSpaceDE/>
              <w:autoSpaceDN/>
              <w:adjustRightInd/>
              <w:spacing w:after="200" w:line="276" w:lineRule="auto"/>
              <w:ind w:left="76"/>
              <w:rPr>
                <w:rFonts w:ascii="Arial Narrow" w:hAnsi="Arial Narrow" w:cs="Calibri"/>
                <w:sz w:val="20"/>
                <w:szCs w:val="20"/>
              </w:rPr>
            </w:pPr>
            <w:r>
              <w:rPr>
                <w:rFonts w:ascii="Arial Narrow" w:hAnsi="Arial Narrow" w:cs="Calibri"/>
                <w:sz w:val="20"/>
                <w:szCs w:val="20"/>
              </w:rPr>
              <w:t xml:space="preserve">Is filed by any partner </w:t>
            </w:r>
            <w:r>
              <w:rPr>
                <w:rFonts w:ascii="Arial Narrow" w:hAnsi="Arial Narrow" w:cs="Calibri"/>
                <w:sz w:val="20"/>
                <w:szCs w:val="20"/>
              </w:rPr>
              <w:t>receiving a distribution of property from a partnership in a non-liquidating or liquidating distribution to report the basis of the distributed property, including any basis adjustment to such property as required by section 732(a)(2) or (b).</w:t>
            </w:r>
          </w:p>
        </w:tc>
      </w:tr>
      <w:tr w14:paraId="434677DB"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EAB22FB"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307AB0" w:rsidP="003F6743" w14:paraId="48E633E7" w14:textId="470A3BF6">
            <w:pPr>
              <w:widowControl/>
              <w:autoSpaceDE/>
              <w:autoSpaceDN/>
              <w:adjustRightInd/>
              <w:spacing w:after="200" w:line="276" w:lineRule="auto"/>
              <w:ind w:left="76"/>
              <w:rPr>
                <w:rFonts w:ascii="Arial Narrow" w:hAnsi="Arial Narrow" w:cs="Calibri"/>
                <w:sz w:val="20"/>
                <w:szCs w:val="20"/>
              </w:rPr>
            </w:pPr>
            <w:r w:rsidRPr="00307AB0">
              <w:rPr>
                <w:rFonts w:ascii="Arial Narrow" w:hAnsi="Arial Narrow"/>
                <w:sz w:val="20"/>
                <w:szCs w:val="20"/>
              </w:rPr>
              <w:t>7218</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P="003F6743" w14:paraId="3179A329" w14:textId="77777777">
            <w:pPr>
              <w:pStyle w:val="Default"/>
            </w:pPr>
          </w:p>
          <w:p w:rsidR="003F46DB" w:rsidRPr="007E4F92" w:rsidP="003F6743" w14:paraId="4261F6D1" w14:textId="5F0B3F46">
            <w:pPr>
              <w:widowControl/>
              <w:autoSpaceDE/>
              <w:autoSpaceDN/>
              <w:adjustRightInd/>
              <w:spacing w:after="200" w:line="276" w:lineRule="auto"/>
              <w:ind w:left="76"/>
              <w:rPr>
                <w:rFonts w:ascii="Arial Narrow" w:hAnsi="Arial Narrow" w:cs="Calibri"/>
                <w:sz w:val="20"/>
                <w:szCs w:val="20"/>
              </w:rPr>
            </w:pPr>
            <w:r w:rsidRPr="007E4F92">
              <w:rPr>
                <w:rFonts w:ascii="Arial Narrow" w:hAnsi="Arial Narrow"/>
                <w:sz w:val="20"/>
                <w:szCs w:val="20"/>
              </w:rPr>
              <w:t xml:space="preserve">Used to claim the section 45Z credit </w:t>
            </w:r>
            <w:r w:rsidRPr="007E4F92">
              <w:rPr>
                <w:rFonts w:ascii="Arial Narrow" w:hAnsi="Arial Narrow"/>
                <w:sz w:val="20"/>
                <w:szCs w:val="20"/>
              </w:rPr>
              <w:t>for the production of</w:t>
            </w:r>
            <w:r w:rsidRPr="007E4F92">
              <w:rPr>
                <w:rFonts w:ascii="Arial Narrow" w:hAnsi="Arial Narrow"/>
                <w:sz w:val="20"/>
                <w:szCs w:val="20"/>
              </w:rPr>
              <w:t xml:space="preserve"> qualified clean fuel produced and sold after 2024.</w:t>
            </w:r>
          </w:p>
        </w:tc>
      </w:tr>
      <w:tr w14:paraId="6A7C2BF7"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A21E444"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0170F4CA" w14:textId="3669F67D">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56B8FE5" w14:textId="46FCC2B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the issuers of tax-exempt private activity bonds to provide the IRS with the information required by IRC section 149 and to </w:t>
            </w:r>
            <w:r w:rsidRPr="00E515A4">
              <w:rPr>
                <w:rFonts w:ascii="Arial Narrow" w:hAnsi="Arial Narrow"/>
                <w:color w:val="000000"/>
                <w:sz w:val="20"/>
                <w:szCs w:val="20"/>
              </w:rPr>
              <w:t>monitor compliance with the requirements of IRC sections 141 through 150.</w:t>
            </w:r>
          </w:p>
        </w:tc>
      </w:tr>
      <w:tr w14:paraId="502FA0BE"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0D00FFF"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8AF9DFD" w14:textId="213EC9CA">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8038-B</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44CC508" w14:textId="3B1EAAB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specific information on Build America Bonds and Recovery Zone Economic Development Bonds.</w:t>
            </w:r>
          </w:p>
        </w:tc>
      </w:tr>
      <w:tr w14:paraId="16B21072"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9426426"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4E3674E3" w14:textId="4902534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8038-CP</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1A2EF678" w14:textId="4E9A476F">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issuers of build America bonds, recovery zone </w:t>
            </w:r>
            <w:r w:rsidRPr="00E515A4">
              <w:rPr>
                <w:rFonts w:ascii="Arial Narrow" w:hAnsi="Arial Narrow"/>
                <w:color w:val="000000"/>
                <w:sz w:val="20"/>
                <w:szCs w:val="20"/>
              </w:rPr>
              <w:t>economic development bonds, and specified tax credit bonds who elect to receive a direct payment from the federal government equal to a percentage of the interest payments on these bonds.</w:t>
            </w:r>
          </w:p>
        </w:tc>
      </w:tr>
      <w:tr w14:paraId="141DA614"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88976E5"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482D9764" w14:textId="0308ED6F">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8038-CP Schedule A</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1815B717" w14:textId="0AC3F3F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compute the amount of the refundable credit payment allowed under IRC section 6431(f) and must be completed for all specified tax credit bonds.</w:t>
            </w:r>
          </w:p>
        </w:tc>
      </w:tr>
      <w:tr w14:paraId="52D4B5F4"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231A804"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507913FF" w14:textId="1CA2F22F">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8038-G</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0010975" w14:textId="0F8EF62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issuers of tax-exempt governmental bonds to provide the IRS with the information required by IRC section 149(e) and to monitor </w:t>
            </w:r>
            <w:r w:rsidRPr="00E515A4">
              <w:rPr>
                <w:rFonts w:ascii="Arial Narrow" w:hAnsi="Arial Narrow"/>
                <w:color w:val="000000"/>
                <w:sz w:val="20"/>
                <w:szCs w:val="20"/>
              </w:rPr>
              <w:t>compliance with the requirements of IRC sections 141 through 150.</w:t>
            </w:r>
          </w:p>
        </w:tc>
      </w:tr>
      <w:tr w14:paraId="27BA57DC"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8BFA618"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4555336C" w14:textId="36077FD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8038-GC</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0A291A5" w14:textId="30C44C4F">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issuers of tax-exempt governmental obligations with issue prices under $100,000 to provide IRS with the information required by IRC section 149(e) and to monitor compliance with the requirements of IRC sections 141 through 150.</w:t>
            </w:r>
          </w:p>
        </w:tc>
      </w:tr>
      <w:tr w14:paraId="4A5BA7D9"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700A044"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2C96292" w14:textId="4B53C02F">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8038-R</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2D75819" w14:textId="45C6EC7D">
            <w:pPr>
              <w:widowControl/>
              <w:autoSpaceDE/>
              <w:autoSpaceDN/>
              <w:adjustRightInd/>
              <w:spacing w:after="200" w:line="276" w:lineRule="auto"/>
              <w:rPr>
                <w:rFonts w:ascii="Arial Narrow" w:hAnsi="Arial Narrow" w:cs="Calibri"/>
                <w:sz w:val="20"/>
                <w:szCs w:val="20"/>
              </w:rPr>
            </w:pPr>
            <w:r>
              <w:rPr>
                <w:rFonts w:ascii="Arial Narrow" w:hAnsi="Arial Narrow"/>
                <w:color w:val="000000"/>
                <w:sz w:val="20"/>
                <w:szCs w:val="20"/>
              </w:rPr>
              <w:t xml:space="preserve"> </w:t>
            </w:r>
            <w:r w:rsidRPr="00E515A4">
              <w:rPr>
                <w:rFonts w:ascii="Arial Narrow" w:hAnsi="Arial Narrow"/>
                <w:color w:val="000000"/>
                <w:sz w:val="20"/>
                <w:szCs w:val="20"/>
              </w:rPr>
              <w:t>Used by issuers of state and local bonds to request a refund of amounts paid with Form 8038-T.</w:t>
            </w:r>
          </w:p>
        </w:tc>
      </w:tr>
      <w:tr w14:paraId="3531B826"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69F2562"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94317E8" w14:textId="1E113EB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DF90495" w14:textId="1590516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issuers of tax-exempt bonds and any other bonds subject to the </w:t>
            </w:r>
            <w:r w:rsidRPr="00E515A4">
              <w:rPr>
                <w:rFonts w:ascii="Arial Narrow" w:hAnsi="Arial Narrow"/>
                <w:color w:val="000000"/>
                <w:sz w:val="20"/>
                <w:szCs w:val="20"/>
              </w:rPr>
              <w:t>provisions of IRC section 148 to make arbitrage rebate and related payments.</w:t>
            </w:r>
          </w:p>
        </w:tc>
      </w:tr>
      <w:tr w14:paraId="1653E177"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180EEDC"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4F72527C" w14:textId="7269D799">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8038-TC</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FD3403A" w14:textId="549D0DA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the issuers of qualified tax credit bonds and specified tax credit bonds to provide the IRS with the information required by IRC section 149(e).</w:t>
            </w:r>
          </w:p>
        </w:tc>
      </w:tr>
      <w:tr w14:paraId="471B872F"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76F9965"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AFD5764" w14:textId="2A58458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8282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40E63E7" w14:textId="1B32C18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w:t>
            </w:r>
            <w:r w:rsidRPr="00E515A4">
              <w:rPr>
                <w:rFonts w:ascii="Arial Narrow" w:hAnsi="Arial Narrow"/>
                <w:color w:val="000000"/>
                <w:sz w:val="20"/>
                <w:szCs w:val="20"/>
              </w:rPr>
              <w:t>donee</w:t>
            </w:r>
            <w:r w:rsidRPr="00E515A4">
              <w:rPr>
                <w:rFonts w:ascii="Arial Narrow" w:hAnsi="Arial Narrow"/>
                <w:color w:val="000000"/>
                <w:sz w:val="20"/>
                <w:szCs w:val="20"/>
              </w:rPr>
              <w:t xml:space="preserve"> organizations to report information to the IRS and donors about dispositions of certain charitable deduction property made within three years after the donor contributed the property.</w:t>
            </w:r>
          </w:p>
        </w:tc>
      </w:tr>
      <w:tr w14:paraId="3D52177E"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8BE9454"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061DEFFE" w14:textId="2F5C734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8283*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58C958D" w14:textId="5AB52BD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report information about noncash </w:t>
            </w:r>
            <w:r w:rsidRPr="00E515A4">
              <w:rPr>
                <w:rFonts w:ascii="Arial Narrow" w:hAnsi="Arial Narrow"/>
                <w:color w:val="000000"/>
                <w:sz w:val="20"/>
                <w:szCs w:val="20"/>
              </w:rPr>
              <w:t>charitable contributions</w:t>
            </w:r>
          </w:p>
        </w:tc>
      </w:tr>
      <w:tr w14:paraId="46B52B8B"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357C157"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15C0B60" w14:textId="124D1CD5">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8283-V*</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132D2A1C" w14:textId="0DE7C2BE">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pay the filing fee required to claim a deduction of more than $10,000 for a charitable contribution of an easement on the exterior of a building in a registered historic district.</w:t>
            </w:r>
          </w:p>
        </w:tc>
      </w:tr>
      <w:tr w14:paraId="6002FC62"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1FCF9B5"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F545641" w14:textId="48A0F5A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8328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17DBE86" w14:textId="057391D9">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the issuing authority of private activity bonds or a state to elect to carry forward its unused volume cap for one or more carryforward purposes under IRC sections 146(f) and 142(k).</w:t>
            </w:r>
          </w:p>
        </w:tc>
      </w:tr>
      <w:tr w14:paraId="252FCFA4"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4B430A0"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6D993668" w14:textId="4104802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8330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9C928D2" w14:textId="55E3DC5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issuers (states and political subdivisions) of Mortgage Credit </w:t>
            </w:r>
            <w:r w:rsidRPr="00E515A4">
              <w:rPr>
                <w:rFonts w:ascii="Arial Narrow" w:hAnsi="Arial Narrow"/>
                <w:color w:val="000000"/>
                <w:sz w:val="20"/>
                <w:szCs w:val="20"/>
              </w:rPr>
              <w:t>Certificates (MCCs) to provide the IRS with information required by IRC section 25 and Treasury Regulations section 1.25-8T(b).</w:t>
            </w:r>
          </w:p>
        </w:tc>
      </w:tr>
      <w:tr w14:paraId="79FD69DB"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CB37404"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63D87C4" w14:textId="6FBA64A1">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8453-TE</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18E4517" w14:textId="534D95A2">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tax-exempt organizations to authenticate the electronic Forms 990, 990-EZ, 990-PF, 990-T, 1120-POL, 4720, 5227, 5330, 8038-CP, or 8868 for tax years 2021 and later. This form is also used to authorize the electronic return originator or intermediate service provider to transmit via a third-party transmitter, and to authorize an electronic funds withdrawal for payment of federal taxes owed.</w:t>
            </w:r>
          </w:p>
        </w:tc>
      </w:tr>
      <w:tr w14:paraId="7E88EFB6"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07CDF92"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09D2E2FC" w14:textId="6B769D49">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8453-X</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A5A8ABA" w14:textId="12506B66">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After electronically submitting Form 8871, an authorized official must sign, date and send Form 8453-X to Dept </w:t>
            </w:r>
            <w:r w:rsidRPr="00E515A4">
              <w:rPr>
                <w:rFonts w:ascii="Arial Narrow" w:hAnsi="Arial Narrow"/>
                <w:color w:val="000000"/>
                <w:sz w:val="20"/>
                <w:szCs w:val="20"/>
              </w:rPr>
              <w:t>Of</w:t>
            </w:r>
            <w:r w:rsidRPr="00E515A4">
              <w:rPr>
                <w:rFonts w:ascii="Arial Narrow" w:hAnsi="Arial Narrow"/>
                <w:color w:val="000000"/>
                <w:sz w:val="20"/>
                <w:szCs w:val="20"/>
              </w:rPr>
              <w:t xml:space="preserve"> the Treasury-IRS, Ogden, UT, 84201. Upon receipt of this form, the Internal Revenue Service will send </w:t>
            </w:r>
            <w:r w:rsidRPr="00E515A4">
              <w:rPr>
                <w:rFonts w:ascii="Arial Narrow" w:hAnsi="Arial Narrow"/>
                <w:color w:val="000000"/>
                <w:sz w:val="20"/>
                <w:szCs w:val="20"/>
              </w:rPr>
              <w:t>the organization a username and password that must be used to file an amended or final Form 8871 or to electronically file Form 8872, Political Organization Report of Contributions and Expenditures.</w:t>
            </w:r>
          </w:p>
        </w:tc>
      </w:tr>
      <w:tr w14:paraId="58272740"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4609807"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666119EB" w14:textId="1199CD2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8621*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362C2F81" w14:textId="2175F95D">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direct or indirect shareholder of a passive foreign investment company or qualified electing fund each tax year in which the shareholder holds stock in a passive foreign investment company or qualified electing fund.</w:t>
            </w:r>
          </w:p>
        </w:tc>
      </w:tr>
      <w:tr w14:paraId="45678C8A"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7C8A25B"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119B5B6" w14:textId="18B5213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8718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25D03CD" w14:textId="18E76B6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organizations applying for federal income tax exemption to pay the user fee. This form is not used by filers of Forms 1023, 1023-EZ, or 1024-A.</w:t>
            </w:r>
          </w:p>
        </w:tc>
      </w:tr>
      <w:tr w14:paraId="0B64349A"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18D4B4B"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0876566" w14:textId="670979AA">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8824*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549CDAC" w14:textId="2C3D181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the exchange of business or investment property of a like kind.</w:t>
            </w:r>
          </w:p>
        </w:tc>
      </w:tr>
      <w:tr w14:paraId="36D59C07"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5696637"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CD21B2" w:rsidP="003F6743" w14:paraId="1E42A7C0" w14:textId="548E6299">
            <w:pPr>
              <w:widowControl/>
              <w:autoSpaceDE/>
              <w:autoSpaceDN/>
              <w:adjustRightInd/>
              <w:spacing w:after="200" w:line="276" w:lineRule="auto"/>
              <w:ind w:left="76"/>
              <w:rPr>
                <w:rFonts w:ascii="Arial Narrow" w:hAnsi="Arial Narrow" w:cs="Calibri"/>
                <w:sz w:val="20"/>
                <w:szCs w:val="20"/>
              </w:rPr>
            </w:pPr>
            <w:r w:rsidRPr="00CD21B2">
              <w:rPr>
                <w:rFonts w:ascii="Arial Narrow" w:hAnsi="Arial Narrow"/>
                <w:sz w:val="20"/>
                <w:szCs w:val="20"/>
              </w:rPr>
              <w:t>8826</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BA5BE9" w:rsidP="003F6743" w14:paraId="59C949A2" w14:textId="77777777">
            <w:pPr>
              <w:widowControl/>
              <w:rPr>
                <w:rFonts w:ascii="HelveticaNeueLT Std" w:hAnsi="HelveticaNeueLT Std" w:cs="HelveticaNeueLT Std"/>
                <w:color w:val="000000"/>
              </w:rPr>
            </w:pPr>
          </w:p>
          <w:p w:rsidR="003F46DB" w:rsidRPr="00BA5BE9" w:rsidP="003F6743" w14:paraId="7E2A463D" w14:textId="3EA76F66">
            <w:pPr>
              <w:widowControl/>
              <w:autoSpaceDE/>
              <w:autoSpaceDN/>
              <w:adjustRightInd/>
              <w:spacing w:after="200" w:line="276" w:lineRule="auto"/>
              <w:ind w:left="76"/>
              <w:rPr>
                <w:rFonts w:ascii="Arial Narrow" w:hAnsi="Arial Narrow" w:cs="Calibri"/>
                <w:sz w:val="20"/>
                <w:szCs w:val="20"/>
              </w:rPr>
            </w:pPr>
            <w:r w:rsidRPr="00BA5BE9">
              <w:rPr>
                <w:rFonts w:ascii="Arial Narrow" w:hAnsi="Arial Narrow" w:cs="HelveticaNeueLT Std"/>
                <w:color w:val="000000"/>
                <w:sz w:val="20"/>
                <w:szCs w:val="20"/>
              </w:rPr>
              <w:t xml:space="preserve">Used to claim the disabled access credit. This credit is part of the </w:t>
            </w:r>
            <w:r w:rsidRPr="00BA5BE9">
              <w:rPr>
                <w:rFonts w:ascii="Arial Narrow" w:hAnsi="Arial Narrow" w:cs="HelveticaNeueLT Std"/>
                <w:color w:val="000000"/>
                <w:sz w:val="20"/>
                <w:szCs w:val="20"/>
              </w:rPr>
              <w:t>general business credit.</w:t>
            </w:r>
          </w:p>
        </w:tc>
      </w:tr>
      <w:tr w14:paraId="6ACD2992"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FAD3FD3"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CD21B2" w:rsidP="003F6743" w14:paraId="3BCF9AC6" w14:textId="678335A1">
            <w:pPr>
              <w:widowControl/>
              <w:autoSpaceDE/>
              <w:autoSpaceDN/>
              <w:adjustRightInd/>
              <w:spacing w:after="200" w:line="276" w:lineRule="auto"/>
              <w:ind w:left="76"/>
              <w:rPr>
                <w:rFonts w:ascii="Arial Narrow" w:hAnsi="Arial Narrow"/>
                <w:sz w:val="20"/>
                <w:szCs w:val="20"/>
              </w:rPr>
            </w:pPr>
            <w:r w:rsidRPr="00CD21B2">
              <w:rPr>
                <w:rFonts w:ascii="Arial Narrow" w:hAnsi="Arial Narrow"/>
                <w:sz w:val="20"/>
                <w:szCs w:val="20"/>
              </w:rPr>
              <w:t>8835</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6404A" w:rsidP="003F6743" w14:paraId="33FF7E9B" w14:textId="7DE67443">
            <w:pPr>
              <w:pStyle w:val="Default"/>
              <w:rPr>
                <w:rFonts w:ascii="Arial Narrow" w:hAnsi="Arial Narrow"/>
              </w:rPr>
            </w:pPr>
          </w:p>
          <w:p w:rsidR="003F46DB" w:rsidRPr="00CD21B2" w:rsidP="003F6743" w14:paraId="26717CCA" w14:textId="7F1EDBB0">
            <w:pPr>
              <w:widowControl/>
              <w:autoSpaceDE/>
              <w:autoSpaceDN/>
              <w:adjustRightInd/>
              <w:spacing w:after="200" w:line="276" w:lineRule="auto"/>
              <w:ind w:left="76"/>
              <w:rPr>
                <w:rFonts w:ascii="Arial Narrow" w:hAnsi="Arial Narrow"/>
                <w:sz w:val="20"/>
                <w:szCs w:val="20"/>
              </w:rPr>
            </w:pPr>
            <w:r w:rsidRPr="00E6404A">
              <w:rPr>
                <w:rFonts w:ascii="Arial Narrow" w:hAnsi="Arial Narrow"/>
                <w:sz w:val="20"/>
                <w:szCs w:val="20"/>
              </w:rPr>
              <w:t>Used to claim the credit for electricity that you produced from certain renewable resources at each qualified facility.</w:t>
            </w:r>
          </w:p>
        </w:tc>
      </w:tr>
      <w:tr w14:paraId="19CF0D6B"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9D1F744"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806051E" w14:textId="24764F6E">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8838*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9FF14D6" w14:textId="3EFAACF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for gain recognition agreements under IRC sections 367(a) and 367(e)(2).</w:t>
            </w:r>
          </w:p>
        </w:tc>
      </w:tr>
      <w:tr w14:paraId="0845B50D"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1D3046A"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74273C6" w14:textId="3707D06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8865 Sch G*</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B604BB9" w14:textId="4BE39F0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comply with the reporting requirements that must be satisfied in applying the gain deferral method.</w:t>
            </w:r>
          </w:p>
        </w:tc>
      </w:tr>
      <w:tr w14:paraId="3F2A7784"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F731CB8"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53F7A14" w14:textId="575D402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8865 Sch H*</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1F3B409D" w14:textId="77DB6D1F">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certain events related to IRC section 721(c) property using the gain deferral method.</w:t>
            </w:r>
          </w:p>
        </w:tc>
      </w:tr>
      <w:tr w14:paraId="5BC4700C"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605D020"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086E6F" w:rsidP="003F6743" w14:paraId="5B37CA6F" w14:textId="6E217EAE">
            <w:pPr>
              <w:widowControl/>
              <w:autoSpaceDE/>
              <w:autoSpaceDN/>
              <w:adjustRightInd/>
              <w:spacing w:after="200" w:line="276" w:lineRule="auto"/>
              <w:ind w:left="76"/>
              <w:rPr>
                <w:rFonts w:ascii="Arial Narrow" w:hAnsi="Arial Narrow" w:cs="Calibri"/>
                <w:sz w:val="20"/>
                <w:szCs w:val="20"/>
              </w:rPr>
            </w:pPr>
            <w:r w:rsidRPr="00086E6F">
              <w:rPr>
                <w:rFonts w:ascii="Arial Narrow" w:hAnsi="Arial Narrow"/>
                <w:sz w:val="20"/>
                <w:szCs w:val="20"/>
              </w:rPr>
              <w:t>8865 Sch K-</w:t>
            </w:r>
            <w:r>
              <w:rPr>
                <w:rFonts w:ascii="Arial Narrow" w:hAnsi="Arial Narrow"/>
                <w:sz w:val="20"/>
                <w:szCs w:val="20"/>
              </w:rPr>
              <w:t>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D72A77" w:rsidP="003F6743" w14:paraId="065DE91B" w14:textId="487570B8">
            <w:pPr>
              <w:widowControl/>
              <w:autoSpaceDE/>
              <w:autoSpaceDN/>
              <w:adjustRightInd/>
              <w:spacing w:after="200" w:line="276" w:lineRule="auto"/>
              <w:ind w:left="76"/>
              <w:rPr>
                <w:rFonts w:ascii="Arial Narrow" w:hAnsi="Arial Narrow" w:cs="Calibri"/>
                <w:sz w:val="20"/>
                <w:szCs w:val="20"/>
              </w:rPr>
            </w:pPr>
            <w:r>
              <w:rPr>
                <w:rFonts w:ascii="Arial Narrow" w:hAnsi="Arial Narrow" w:cs="Arial"/>
                <w:color w:val="4F4F4F"/>
                <w:sz w:val="20"/>
                <w:szCs w:val="20"/>
                <w:shd w:val="clear" w:color="auto" w:fill="F2F5F9"/>
              </w:rPr>
              <w:t>Used</w:t>
            </w:r>
            <w:r w:rsidRPr="00D72A77">
              <w:rPr>
                <w:rFonts w:ascii="Arial Narrow" w:hAnsi="Arial Narrow" w:cs="Arial"/>
                <w:color w:val="4F4F4F"/>
                <w:sz w:val="20"/>
                <w:szCs w:val="20"/>
                <w:shd w:val="clear" w:color="auto" w:fill="F2F5F9"/>
              </w:rPr>
              <w:t xml:space="preserve"> </w:t>
            </w:r>
            <w:r w:rsidRPr="00D72A77">
              <w:rPr>
                <w:rFonts w:ascii="Arial Narrow" w:hAnsi="Arial Narrow"/>
                <w:color w:val="4D5156"/>
                <w:sz w:val="20"/>
                <w:szCs w:val="20"/>
                <w:shd w:val="clear" w:color="auto" w:fill="FFFFFF"/>
              </w:rPr>
              <w:t xml:space="preserve">to </w:t>
            </w:r>
            <w:r w:rsidRPr="00D72A77">
              <w:rPr>
                <w:rFonts w:ascii="Arial Narrow" w:hAnsi="Arial Narrow"/>
                <w:color w:val="4D5156"/>
                <w:sz w:val="20"/>
                <w:szCs w:val="20"/>
                <w:shd w:val="clear" w:color="auto" w:fill="FFFFFF"/>
              </w:rPr>
              <w:t>report a specific partner's share of the partnership income, deductions, credits, etc.</w:t>
            </w:r>
          </w:p>
        </w:tc>
      </w:tr>
      <w:tr w14:paraId="295468DD"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FED1887"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086E6F" w:rsidP="003F6743" w14:paraId="1A0B61E4" w14:textId="780E194A">
            <w:pPr>
              <w:widowControl/>
              <w:autoSpaceDE/>
              <w:autoSpaceDN/>
              <w:adjustRightInd/>
              <w:spacing w:after="200" w:line="276" w:lineRule="auto"/>
              <w:ind w:left="76"/>
              <w:rPr>
                <w:rFonts w:ascii="Arial Narrow" w:hAnsi="Arial Narrow" w:cs="Calibri"/>
                <w:sz w:val="20"/>
                <w:szCs w:val="20"/>
              </w:rPr>
            </w:pPr>
            <w:r w:rsidRPr="00086E6F">
              <w:rPr>
                <w:rFonts w:ascii="Arial Narrow" w:hAnsi="Arial Narrow"/>
                <w:sz w:val="20"/>
                <w:szCs w:val="20"/>
              </w:rPr>
              <w:t>8865 Sch K-2</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08284C" w:rsidP="003F6743" w14:paraId="41B72006" w14:textId="7A21F560">
            <w:pPr>
              <w:pStyle w:val="Default"/>
              <w:rPr>
                <w:rFonts w:ascii="Arial Narrow" w:hAnsi="Arial Narrow" w:cs="Calibri"/>
                <w:sz w:val="20"/>
                <w:szCs w:val="20"/>
              </w:rPr>
            </w:pPr>
            <w:r>
              <w:t xml:space="preserve"> </w:t>
            </w:r>
            <w:r w:rsidRPr="0008284C">
              <w:rPr>
                <w:rFonts w:ascii="Arial Narrow" w:hAnsi="Arial Narrow"/>
                <w:sz w:val="20"/>
                <w:szCs w:val="20"/>
              </w:rPr>
              <w:t>Used to report items of international tax relevance from the operation of a partnership. .</w:t>
            </w:r>
          </w:p>
        </w:tc>
      </w:tr>
      <w:tr w14:paraId="7522FB9F"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53E326E"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647A23B" w14:textId="55D2DB91">
            <w:pPr>
              <w:widowControl/>
              <w:autoSpaceDE/>
              <w:autoSpaceDN/>
              <w:adjustRightInd/>
              <w:spacing w:after="200" w:line="276" w:lineRule="auto"/>
              <w:ind w:left="76"/>
              <w:rPr>
                <w:rFonts w:ascii="Arial Narrow" w:hAnsi="Arial Narrow" w:cs="Calibri"/>
                <w:sz w:val="20"/>
                <w:szCs w:val="20"/>
              </w:rPr>
            </w:pPr>
            <w:r w:rsidRPr="00086E6F">
              <w:rPr>
                <w:rFonts w:ascii="Arial Narrow" w:hAnsi="Arial Narrow"/>
                <w:sz w:val="20"/>
                <w:szCs w:val="20"/>
              </w:rPr>
              <w:t>8865 Sch K-3</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P="003F6743" w14:paraId="208F6D77" w14:textId="77777777">
            <w:pPr>
              <w:pStyle w:val="Default"/>
              <w:rPr>
                <w:rFonts w:ascii="Arial Narrow" w:hAnsi="Arial Narrow"/>
                <w:sz w:val="20"/>
                <w:szCs w:val="20"/>
              </w:rPr>
            </w:pPr>
            <w:r>
              <w:rPr>
                <w:rFonts w:ascii="Arial Narrow" w:hAnsi="Arial Narrow"/>
                <w:sz w:val="20"/>
                <w:szCs w:val="20"/>
              </w:rPr>
              <w:t xml:space="preserve"> U</w:t>
            </w:r>
            <w:r w:rsidRPr="0008284C">
              <w:rPr>
                <w:rFonts w:ascii="Arial Narrow" w:hAnsi="Arial Narrow"/>
                <w:sz w:val="20"/>
                <w:szCs w:val="20"/>
              </w:rPr>
              <w:t xml:space="preserve">sed to report the share of the items </w:t>
            </w:r>
            <w:r w:rsidRPr="0008284C">
              <w:rPr>
                <w:rFonts w:ascii="Arial Narrow" w:hAnsi="Arial Narrow"/>
                <w:sz w:val="20"/>
                <w:szCs w:val="20"/>
              </w:rPr>
              <w:t>reported on</w:t>
            </w:r>
            <w:r>
              <w:rPr>
                <w:rFonts w:ascii="Arial Narrow" w:hAnsi="Arial Narrow"/>
                <w:sz w:val="20"/>
                <w:szCs w:val="20"/>
              </w:rPr>
              <w:t xml:space="preserve"> </w:t>
            </w:r>
            <w:r w:rsidRPr="0008284C">
              <w:rPr>
                <w:rFonts w:ascii="Arial Narrow" w:hAnsi="Arial Narrow"/>
                <w:sz w:val="20"/>
                <w:szCs w:val="20"/>
              </w:rPr>
              <w:t>Schedule K-2. The information reported on</w:t>
            </w:r>
          </w:p>
          <w:p w:rsidR="003F46DB" w:rsidRPr="0008284C" w:rsidP="003F6743" w14:paraId="252770E6" w14:textId="484AC2F9">
            <w:pPr>
              <w:pStyle w:val="Default"/>
              <w:rPr>
                <w:rFonts w:ascii="Arial Narrow" w:hAnsi="Arial Narrow" w:cs="Calibri"/>
                <w:sz w:val="20"/>
                <w:szCs w:val="20"/>
              </w:rPr>
            </w:pPr>
            <w:r>
              <w:rPr>
                <w:rFonts w:ascii="Arial Narrow" w:hAnsi="Arial Narrow"/>
                <w:sz w:val="20"/>
                <w:szCs w:val="20"/>
              </w:rPr>
              <w:t xml:space="preserve"> </w:t>
            </w:r>
            <w:r w:rsidRPr="0008284C">
              <w:rPr>
                <w:rFonts w:ascii="Arial Narrow" w:hAnsi="Arial Narrow"/>
                <w:sz w:val="20"/>
                <w:szCs w:val="20"/>
              </w:rPr>
              <w:t>Schedule K-3 is used to report information on a partner’s tax or information returns.</w:t>
            </w:r>
          </w:p>
        </w:tc>
      </w:tr>
      <w:tr w14:paraId="5D40EAD4"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00F33C2"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5A1BFB52" w14:textId="0E2156E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8865 Sch O*</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E855CAA" w14:textId="33CEFDD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the transfer of property to a foreign partnership and certain dispositions by a foreign partnership.</w:t>
            </w:r>
          </w:p>
        </w:tc>
      </w:tr>
      <w:tr w14:paraId="443C4696"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1E0D3E5"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E7DB7A3" w14:textId="5241658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8865 Sch P*</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7FA9BEA" w14:textId="5CD4234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the acquisition, disposition, and change of interest in a foreign partnership.</w:t>
            </w:r>
          </w:p>
        </w:tc>
      </w:tr>
      <w:tr w14:paraId="4314274F"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C751EE0"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576CB584" w14:textId="192DC89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8865*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07C7EAB" w14:textId="27E0167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report the information required under IRC section 6038 (reporting with respect to controlled foreign </w:t>
            </w:r>
            <w:r w:rsidRPr="00E515A4">
              <w:rPr>
                <w:rFonts w:ascii="Arial Narrow" w:hAnsi="Arial Narrow"/>
                <w:color w:val="000000"/>
                <w:sz w:val="20"/>
                <w:szCs w:val="20"/>
              </w:rPr>
              <w:t>partnerships), section 6038B (reporting of transfers to foreign partnerships), or section 6046A (reporting acquisitions, dispositions, and changes in foreign partnership interests).</w:t>
            </w:r>
          </w:p>
        </w:tc>
      </w:tr>
      <w:tr w14:paraId="7BF164FB"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D311C34"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DC718B" w:rsidP="003F6743" w14:paraId="7734DC96" w14:textId="042E3EEF">
            <w:pPr>
              <w:widowControl/>
              <w:autoSpaceDE/>
              <w:autoSpaceDN/>
              <w:adjustRightInd/>
              <w:spacing w:after="200" w:line="276" w:lineRule="auto"/>
              <w:ind w:left="76"/>
              <w:rPr>
                <w:rFonts w:ascii="Arial Narrow" w:hAnsi="Arial Narrow" w:cs="Calibri"/>
                <w:sz w:val="20"/>
                <w:szCs w:val="20"/>
              </w:rPr>
            </w:pPr>
            <w:r w:rsidRPr="00DC718B">
              <w:rPr>
                <w:rFonts w:ascii="Arial Narrow" w:hAnsi="Arial Narrow"/>
                <w:sz w:val="20"/>
                <w:szCs w:val="20"/>
              </w:rPr>
              <w:t>8866</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P="003F6743" w14:paraId="3F31AAD4" w14:textId="6ABC9E40">
            <w:pPr>
              <w:pStyle w:val="Default"/>
            </w:pPr>
          </w:p>
          <w:p w:rsidR="003F46DB" w:rsidRPr="002F229D" w:rsidP="003F6743" w14:paraId="41FF5875" w14:textId="1417A90A">
            <w:pPr>
              <w:widowControl/>
              <w:autoSpaceDE/>
              <w:autoSpaceDN/>
              <w:adjustRightInd/>
              <w:spacing w:after="200" w:line="276" w:lineRule="auto"/>
              <w:ind w:left="76"/>
              <w:rPr>
                <w:rFonts w:ascii="Arial Narrow" w:hAnsi="Arial Narrow" w:cs="Calibri"/>
                <w:sz w:val="20"/>
                <w:szCs w:val="20"/>
              </w:rPr>
            </w:pPr>
            <w:r w:rsidRPr="002F229D">
              <w:rPr>
                <w:rFonts w:ascii="Arial Narrow" w:hAnsi="Arial Narrow"/>
                <w:sz w:val="20"/>
                <w:szCs w:val="20"/>
              </w:rPr>
              <w:t>Use</w:t>
            </w:r>
            <w:r>
              <w:rPr>
                <w:rFonts w:ascii="Arial Narrow" w:hAnsi="Arial Narrow"/>
                <w:sz w:val="20"/>
                <w:szCs w:val="20"/>
              </w:rPr>
              <w:t>d</w:t>
            </w:r>
            <w:r w:rsidRPr="002F229D">
              <w:rPr>
                <w:rFonts w:ascii="Arial Narrow" w:hAnsi="Arial Narrow"/>
                <w:sz w:val="20"/>
                <w:szCs w:val="20"/>
              </w:rPr>
              <w:t xml:space="preserve"> to figure the interest due or to be refunded under the look-back method of section 167(g)(2) for property placed in service after September 13, 1995, that is depreciated under the income forecast method as described in section 167(g).</w:t>
            </w:r>
          </w:p>
        </w:tc>
      </w:tr>
      <w:tr w14:paraId="3B553C30"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A205845"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6BBE146" w14:textId="6013FEB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8868</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0BE3072" w14:textId="41A697DE">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an exempt organization to request an automatic 6-month extension of time to file its return. This form is also used by the trustee of a trust to request an extension of time to file Form 1041-A or Form 5227.</w:t>
            </w:r>
          </w:p>
        </w:tc>
      </w:tr>
      <w:tr w14:paraId="385340FA"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7122DA4"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4FF2CECF" w14:textId="45E7577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8870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30F4BF14" w14:textId="42ACB1C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certain charitable </w:t>
            </w:r>
            <w:r w:rsidRPr="00E515A4">
              <w:rPr>
                <w:rFonts w:ascii="Arial Narrow" w:hAnsi="Arial Narrow"/>
                <w:color w:val="000000"/>
                <w:sz w:val="20"/>
                <w:szCs w:val="20"/>
              </w:rPr>
              <w:t>organizations or charitable remainder trusts to report premiums paid on certain life insurance, annuity, and endowment contracts (personal benefits contracts).</w:t>
            </w:r>
          </w:p>
        </w:tc>
      </w:tr>
      <w:tr w14:paraId="1B63DD76"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2FCD60C"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6CF08112" w14:textId="6F6DD121">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8871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1948FF7" w14:textId="1781273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political organizations to notify the IRS that they are to be treated as a tax-exempt IRC section 527 organizations by filing Form 8871. Political organizations must also use Form 8871 to notify the IRS of any material change in the information reported on a previously filed Form 8871.</w:t>
            </w:r>
          </w:p>
        </w:tc>
      </w:tr>
      <w:tr w14:paraId="51AE4154"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C2A608F"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6133AC77" w14:textId="18AC7C5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8872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166C3EB4" w14:textId="6AE5F5B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tax-exempt IRC section 527 </w:t>
            </w:r>
            <w:r w:rsidRPr="00E515A4">
              <w:rPr>
                <w:rFonts w:ascii="Arial Narrow" w:hAnsi="Arial Narrow"/>
                <w:color w:val="000000"/>
                <w:sz w:val="20"/>
                <w:szCs w:val="20"/>
              </w:rPr>
              <w:t>political organizations to report certain contributions received and expenditures. The form is filed periodically during the year with due dates depending on various factors explained in the instructions.</w:t>
            </w:r>
          </w:p>
        </w:tc>
      </w:tr>
      <w:tr w14:paraId="57D42112"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FD8E9E4"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50D075D" w14:textId="70C710B5">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8879-TE</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FE03813" w14:textId="74E4E41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an entity subject to tax and an electronic return originator (ERO) when the entity subject to tax wants to use a personal identification number (PIN) to electronically sign an electronic return and, if applicable, authorize and electronic funds withdrawal. An entity subject to tax who doesn’t use Form 8879-TE must use Form 8453-TE. This form is used for tax years 2021 and later.</w:t>
            </w:r>
          </w:p>
        </w:tc>
      </w:tr>
      <w:tr w14:paraId="3D6BA7A1"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CDA13D5"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0005863C" w14:textId="5F91864D">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8886*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EFB6557" w14:textId="6BA3D2C5">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disclose participation in reportable transactions by taxpayers as described in Treasury Regulations section 1.6011-4.</w:t>
            </w:r>
          </w:p>
        </w:tc>
      </w:tr>
      <w:tr w14:paraId="4468EB82"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7D0444F"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660A97D7" w14:textId="0537C6BF">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8886-T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3F6FF077" w14:textId="4FA92A85">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w:t>
            </w:r>
            <w:r w:rsidRPr="00E515A4">
              <w:rPr>
                <w:rFonts w:ascii="Arial Narrow" w:hAnsi="Arial Narrow"/>
                <w:color w:val="000000"/>
                <w:sz w:val="20"/>
                <w:szCs w:val="20"/>
              </w:rPr>
              <w:t>certain tax-exempt entities to disclose information with respect to participation in a prohibited tax shelter transaction as described by Treasury Regulations section 1.6033-5.</w:t>
            </w:r>
          </w:p>
        </w:tc>
      </w:tr>
      <w:tr w14:paraId="71D1A89C"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EC4AA5C"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081FB1BF" w14:textId="1BD96A0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8899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2F2A5DB" w14:textId="2358072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a </w:t>
            </w:r>
            <w:r w:rsidRPr="00E515A4">
              <w:rPr>
                <w:rFonts w:ascii="Arial Narrow" w:hAnsi="Arial Narrow"/>
                <w:color w:val="000000"/>
                <w:sz w:val="20"/>
                <w:szCs w:val="20"/>
              </w:rPr>
              <w:t>donee</w:t>
            </w:r>
            <w:r w:rsidRPr="00E515A4">
              <w:rPr>
                <w:rFonts w:ascii="Arial Narrow" w:hAnsi="Arial Narrow"/>
                <w:color w:val="000000"/>
                <w:sz w:val="20"/>
                <w:szCs w:val="20"/>
              </w:rPr>
              <w:t xml:space="preserve"> organization to report net income</w:t>
            </w:r>
          </w:p>
        </w:tc>
      </w:tr>
      <w:tr w14:paraId="1B20EA84" w14:textId="77777777" w:rsidTr="00A42381">
        <w:tblPrEx>
          <w:tblW w:w="9810" w:type="dxa"/>
          <w:tblInd w:w="355" w:type="dxa"/>
          <w:tblCellMar>
            <w:left w:w="14" w:type="dxa"/>
            <w:right w:w="14" w:type="dxa"/>
          </w:tblCellMar>
          <w:tblLook w:val="04A0"/>
        </w:tblPrEx>
        <w:trPr>
          <w:trHeight w:val="2078"/>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E78E13E"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33E51A6" w14:textId="59C8913E">
            <w:pPr>
              <w:widowControl/>
              <w:autoSpaceDE/>
              <w:autoSpaceDN/>
              <w:adjustRightInd/>
              <w:spacing w:after="200" w:line="276" w:lineRule="auto"/>
              <w:ind w:left="76"/>
              <w:rPr>
                <w:rFonts w:ascii="Arial Narrow" w:hAnsi="Arial Narrow" w:cs="Calibri"/>
                <w:sz w:val="20"/>
                <w:szCs w:val="20"/>
              </w:rPr>
            </w:pPr>
            <w:r w:rsidRPr="008102FD">
              <w:rPr>
                <w:rFonts w:ascii="Arial Narrow" w:hAnsi="Arial Narrow"/>
                <w:sz w:val="20"/>
                <w:szCs w:val="20"/>
              </w:rPr>
              <w:t>8911</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A42381" w:rsidP="00A42381" w14:paraId="774B1476" w14:textId="6C0706FC">
            <w:pPr>
              <w:widowControl/>
              <w:autoSpaceDE/>
              <w:autoSpaceDN/>
              <w:adjustRightInd/>
              <w:spacing w:after="200" w:line="276" w:lineRule="auto"/>
              <w:ind w:left="76"/>
              <w:rPr>
                <w:rFonts w:ascii="Arial Narrow" w:hAnsi="Arial Narrow"/>
                <w:color w:val="000000"/>
                <w:sz w:val="20"/>
                <w:szCs w:val="20"/>
              </w:rPr>
            </w:pPr>
            <w:r w:rsidRPr="00A42381">
              <w:rPr>
                <w:rFonts w:ascii="Arial Narrow" w:hAnsi="Arial Narrow"/>
                <w:color w:val="000000"/>
                <w:sz w:val="20"/>
                <w:szCs w:val="20"/>
              </w:rPr>
              <w:t xml:space="preserve">Used to </w:t>
            </w:r>
            <w:r w:rsidRPr="00A42381">
              <w:rPr>
                <w:rFonts w:ascii="Arial Narrow" w:hAnsi="Arial Narrow"/>
                <w:color w:val="000000"/>
                <w:sz w:val="20"/>
                <w:szCs w:val="20"/>
              </w:rPr>
              <w:t>figure your credit for alternative fuel vehicle refueling property you placed in service during your tax year. The part of the credit attributable to business/investment use is treated as a general business credit. Any part of the credit not attributable to business/investment use is treated as a personal credit.</w:t>
            </w:r>
          </w:p>
          <w:p w:rsidR="003F46DB" w:rsidRPr="00A42381" w:rsidP="00A42381" w14:paraId="58CF1336" w14:textId="41F9E2D3">
            <w:pPr>
              <w:widowControl/>
              <w:autoSpaceDE/>
              <w:autoSpaceDN/>
              <w:adjustRightInd/>
              <w:spacing w:after="200" w:line="276" w:lineRule="auto"/>
              <w:ind w:left="76"/>
              <w:rPr>
                <w:rFonts w:ascii="Arial Narrow" w:hAnsi="Arial Narrow"/>
                <w:color w:val="000000"/>
                <w:sz w:val="20"/>
                <w:szCs w:val="20"/>
              </w:rPr>
            </w:pPr>
            <w:r w:rsidRPr="00A42381">
              <w:rPr>
                <w:rFonts w:ascii="Arial Narrow" w:hAnsi="Arial Narrow"/>
                <w:color w:val="000000"/>
                <w:sz w:val="20"/>
                <w:szCs w:val="20"/>
              </w:rPr>
              <w:t>Partnerships and S corporations must file this form to claim the credit. All other taxpayers aren’t required to complete or file this form if their only source for this credit is a partnership or S corporation. Instead, they can report this credit directly on line 1s in Part III of Form 3800, General Business Credit.</w:t>
            </w:r>
          </w:p>
        </w:tc>
      </w:tr>
      <w:tr w14:paraId="06335EC2"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CF548DE"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307AB0" w:rsidP="003F6743" w14:paraId="58D19302" w14:textId="7E661309">
            <w:pPr>
              <w:widowControl/>
              <w:autoSpaceDE/>
              <w:autoSpaceDN/>
              <w:adjustRightInd/>
              <w:spacing w:after="200" w:line="276" w:lineRule="auto"/>
              <w:ind w:left="76"/>
              <w:rPr>
                <w:rFonts w:ascii="Arial Narrow" w:hAnsi="Arial Narrow" w:cs="Calibri"/>
                <w:sz w:val="20"/>
                <w:szCs w:val="20"/>
              </w:rPr>
            </w:pPr>
            <w:r w:rsidRPr="00307AB0">
              <w:rPr>
                <w:rFonts w:ascii="Arial Narrow" w:hAnsi="Arial Narrow"/>
                <w:sz w:val="20"/>
                <w:szCs w:val="20"/>
              </w:rPr>
              <w:t>8911 Sch A</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B019162" w14:textId="2AC650A3">
            <w:pPr>
              <w:widowControl/>
              <w:autoSpaceDE/>
              <w:autoSpaceDN/>
              <w:adjustRightInd/>
              <w:spacing w:after="200" w:line="276" w:lineRule="auto"/>
              <w:ind w:left="76"/>
              <w:rPr>
                <w:rFonts w:ascii="Arial Narrow" w:hAnsi="Arial Narrow" w:cs="Calibri"/>
                <w:sz w:val="20"/>
                <w:szCs w:val="20"/>
              </w:rPr>
            </w:pPr>
            <w:r>
              <w:rPr>
                <w:rFonts w:ascii="Arial Narrow" w:hAnsi="Arial Narrow" w:cs="Calibri"/>
                <w:sz w:val="20"/>
                <w:szCs w:val="20"/>
              </w:rPr>
              <w:t>Used to figure the credit amount for each alternative fuel vehicle refueling property or project they place in service during the tax year.</w:t>
            </w:r>
          </w:p>
        </w:tc>
      </w:tr>
      <w:tr w14:paraId="7F7F8AC8"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915B480"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307AB0" w:rsidP="003F6743" w14:paraId="7BC6D938" w14:textId="58F92538">
            <w:pPr>
              <w:widowControl/>
              <w:autoSpaceDE/>
              <w:autoSpaceDN/>
              <w:adjustRightInd/>
              <w:spacing w:after="200" w:line="276" w:lineRule="auto"/>
              <w:ind w:left="76"/>
              <w:rPr>
                <w:rFonts w:ascii="Arial Narrow" w:hAnsi="Arial Narrow" w:cs="Calibri"/>
                <w:sz w:val="20"/>
                <w:szCs w:val="20"/>
              </w:rPr>
            </w:pPr>
            <w:r w:rsidRPr="00307AB0">
              <w:rPr>
                <w:rFonts w:ascii="Arial Narrow" w:hAnsi="Arial Narrow"/>
                <w:sz w:val="20"/>
                <w:szCs w:val="20"/>
              </w:rPr>
              <w:t>8933</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27250E" w:rsidP="003F6743" w14:paraId="168821A6" w14:textId="2A67D99E">
            <w:pPr>
              <w:widowControl/>
              <w:autoSpaceDE/>
              <w:autoSpaceDN/>
              <w:adjustRightInd/>
              <w:spacing w:after="200" w:line="276" w:lineRule="auto"/>
              <w:ind w:left="76"/>
              <w:rPr>
                <w:rFonts w:ascii="Arial Narrow" w:hAnsi="Arial Narrow" w:cs="Calibri"/>
                <w:sz w:val="20"/>
                <w:szCs w:val="20"/>
              </w:rPr>
            </w:pPr>
            <w:r w:rsidRPr="0027250E">
              <w:rPr>
                <w:rFonts w:ascii="Arial Narrow" w:hAnsi="Arial Narrow"/>
                <w:color w:val="1B1B1B"/>
                <w:sz w:val="20"/>
                <w:szCs w:val="20"/>
                <w:shd w:val="clear" w:color="auto" w:fill="FFFFFF"/>
              </w:rPr>
              <w:t>Use</w:t>
            </w:r>
            <w:r>
              <w:rPr>
                <w:rFonts w:ascii="Arial Narrow" w:hAnsi="Arial Narrow"/>
                <w:color w:val="1B1B1B"/>
                <w:sz w:val="20"/>
                <w:szCs w:val="20"/>
                <w:shd w:val="clear" w:color="auto" w:fill="FFFFFF"/>
              </w:rPr>
              <w:t>d</w:t>
            </w:r>
            <w:r w:rsidRPr="0027250E">
              <w:rPr>
                <w:rFonts w:ascii="Arial Narrow" w:hAnsi="Arial Narrow"/>
                <w:color w:val="1B1B1B"/>
                <w:sz w:val="20"/>
                <w:szCs w:val="20"/>
                <w:shd w:val="clear" w:color="auto" w:fill="FFFFFF"/>
              </w:rPr>
              <w:t xml:space="preserve"> to claim the section 45Q carbon oxide sequestration credit.</w:t>
            </w:r>
          </w:p>
        </w:tc>
      </w:tr>
      <w:tr w14:paraId="29CBFF07"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EC92A04"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307AB0" w:rsidP="003F6743" w14:paraId="5AFC24AC" w14:textId="00BA8691">
            <w:pPr>
              <w:widowControl/>
              <w:autoSpaceDE/>
              <w:autoSpaceDN/>
              <w:adjustRightInd/>
              <w:spacing w:after="200" w:line="276" w:lineRule="auto"/>
              <w:ind w:left="76"/>
              <w:rPr>
                <w:rFonts w:ascii="Arial Narrow" w:hAnsi="Arial Narrow" w:cs="Calibri"/>
                <w:sz w:val="20"/>
                <w:szCs w:val="20"/>
              </w:rPr>
            </w:pPr>
            <w:r w:rsidRPr="00307AB0">
              <w:rPr>
                <w:rFonts w:ascii="Arial Narrow" w:hAnsi="Arial Narrow"/>
                <w:sz w:val="20"/>
                <w:szCs w:val="20"/>
              </w:rPr>
              <w:t>8933 Sch A</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307AB0" w:rsidP="003F6743" w14:paraId="1617CACE" w14:textId="3AA13DB1">
            <w:pPr>
              <w:widowControl/>
              <w:autoSpaceDE/>
              <w:autoSpaceDN/>
              <w:adjustRightInd/>
              <w:spacing w:after="200" w:line="276" w:lineRule="auto"/>
              <w:ind w:left="76"/>
              <w:rPr>
                <w:rFonts w:ascii="Arial Narrow" w:hAnsi="Arial Narrow" w:cs="Calibri"/>
                <w:sz w:val="20"/>
                <w:szCs w:val="20"/>
              </w:rPr>
            </w:pPr>
            <w:r>
              <w:rPr>
                <w:rFonts w:ascii="Arial Narrow" w:hAnsi="Arial Narrow" w:cs="Calibri"/>
                <w:sz w:val="20"/>
                <w:szCs w:val="20"/>
              </w:rPr>
              <w:t>Used for disposal or enhanced oil recovery owner certification.</w:t>
            </w:r>
          </w:p>
        </w:tc>
      </w:tr>
      <w:tr w14:paraId="73984E28"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08003C4"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307AB0" w:rsidP="003F6743" w14:paraId="1203803E" w14:textId="565D9DEA">
            <w:pPr>
              <w:widowControl/>
              <w:autoSpaceDE/>
              <w:autoSpaceDN/>
              <w:adjustRightInd/>
              <w:spacing w:after="200" w:line="276" w:lineRule="auto"/>
              <w:ind w:left="76"/>
              <w:rPr>
                <w:rFonts w:ascii="Arial Narrow" w:hAnsi="Arial Narrow" w:cs="Calibri"/>
                <w:sz w:val="20"/>
                <w:szCs w:val="20"/>
              </w:rPr>
            </w:pPr>
            <w:r w:rsidRPr="00307AB0">
              <w:rPr>
                <w:rFonts w:ascii="Arial Narrow" w:hAnsi="Arial Narrow"/>
                <w:sz w:val="20"/>
                <w:szCs w:val="20"/>
              </w:rPr>
              <w:t>8933 Sch B</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B5B960E" w14:textId="0CA24373">
            <w:pPr>
              <w:widowControl/>
              <w:autoSpaceDE/>
              <w:autoSpaceDN/>
              <w:adjustRightInd/>
              <w:spacing w:after="200" w:line="276" w:lineRule="auto"/>
              <w:ind w:left="76"/>
              <w:rPr>
                <w:rFonts w:ascii="Arial Narrow" w:hAnsi="Arial Narrow" w:cs="Calibri"/>
                <w:sz w:val="20"/>
                <w:szCs w:val="20"/>
              </w:rPr>
            </w:pPr>
            <w:r>
              <w:rPr>
                <w:rFonts w:ascii="Arial Narrow" w:hAnsi="Arial Narrow" w:cs="Calibri"/>
                <w:sz w:val="20"/>
                <w:szCs w:val="20"/>
              </w:rPr>
              <w:t>Used for disposal operator certification.</w:t>
            </w:r>
          </w:p>
        </w:tc>
      </w:tr>
      <w:tr w14:paraId="656BF9E3"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6AAAD15"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192D6A" w:rsidP="003F6743" w14:paraId="34FB41C7" w14:textId="2A1D71FC">
            <w:pPr>
              <w:widowControl/>
              <w:autoSpaceDE/>
              <w:autoSpaceDN/>
              <w:adjustRightInd/>
              <w:spacing w:after="200" w:line="276" w:lineRule="auto"/>
              <w:ind w:left="76"/>
              <w:rPr>
                <w:rFonts w:ascii="Arial Narrow" w:hAnsi="Arial Narrow" w:cs="Calibri"/>
                <w:sz w:val="20"/>
                <w:szCs w:val="20"/>
              </w:rPr>
            </w:pPr>
            <w:r w:rsidRPr="00192D6A">
              <w:rPr>
                <w:rFonts w:ascii="Arial Narrow" w:hAnsi="Arial Narrow"/>
                <w:sz w:val="20"/>
                <w:szCs w:val="20"/>
              </w:rPr>
              <w:t>8933 Sch C</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61742D7" w14:textId="466D71ED">
            <w:pPr>
              <w:widowControl/>
              <w:autoSpaceDE/>
              <w:autoSpaceDN/>
              <w:adjustRightInd/>
              <w:spacing w:after="200" w:line="276" w:lineRule="auto"/>
              <w:ind w:left="76"/>
              <w:rPr>
                <w:rFonts w:ascii="Arial Narrow" w:hAnsi="Arial Narrow" w:cs="Calibri"/>
                <w:sz w:val="20"/>
                <w:szCs w:val="20"/>
              </w:rPr>
            </w:pPr>
            <w:r>
              <w:rPr>
                <w:rFonts w:ascii="Arial Narrow" w:hAnsi="Arial Narrow" w:cs="Calibri"/>
                <w:sz w:val="20"/>
                <w:szCs w:val="20"/>
              </w:rPr>
              <w:t xml:space="preserve">Used to </w:t>
            </w:r>
            <w:r>
              <w:rPr>
                <w:rFonts w:ascii="Arial Narrow" w:hAnsi="Arial Narrow" w:cs="Calibri"/>
                <w:sz w:val="20"/>
                <w:szCs w:val="20"/>
              </w:rPr>
              <w:t>enhance oil recovery operator certification.</w:t>
            </w:r>
          </w:p>
        </w:tc>
      </w:tr>
      <w:tr w14:paraId="503D0676"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2634FAB"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192D6A" w:rsidP="003F6743" w14:paraId="7A5E53C0" w14:textId="1CBEE4FC">
            <w:pPr>
              <w:widowControl/>
              <w:autoSpaceDE/>
              <w:autoSpaceDN/>
              <w:adjustRightInd/>
              <w:spacing w:after="200" w:line="276" w:lineRule="auto"/>
              <w:ind w:left="76"/>
              <w:rPr>
                <w:rFonts w:ascii="Arial Narrow" w:hAnsi="Arial Narrow" w:cs="Calibri"/>
                <w:sz w:val="20"/>
                <w:szCs w:val="20"/>
              </w:rPr>
            </w:pPr>
            <w:r w:rsidRPr="00192D6A">
              <w:rPr>
                <w:rFonts w:ascii="Arial Narrow" w:hAnsi="Arial Narrow"/>
                <w:sz w:val="20"/>
                <w:szCs w:val="20"/>
              </w:rPr>
              <w:t>8933 Sch D</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FBFE83C" w14:textId="6B697DAB">
            <w:pPr>
              <w:widowControl/>
              <w:autoSpaceDE/>
              <w:autoSpaceDN/>
              <w:adjustRightInd/>
              <w:spacing w:after="200" w:line="276" w:lineRule="auto"/>
              <w:ind w:left="76"/>
              <w:rPr>
                <w:rFonts w:ascii="Arial Narrow" w:hAnsi="Arial Narrow" w:cs="Calibri"/>
                <w:sz w:val="20"/>
                <w:szCs w:val="20"/>
              </w:rPr>
            </w:pPr>
            <w:r>
              <w:rPr>
                <w:rFonts w:ascii="Arial Narrow" w:hAnsi="Arial Narrow" w:cs="Calibri"/>
                <w:sz w:val="20"/>
                <w:szCs w:val="20"/>
              </w:rPr>
              <w:t>Used for recapture certification.</w:t>
            </w:r>
          </w:p>
        </w:tc>
      </w:tr>
      <w:tr w14:paraId="0B45EDA8"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0B587CF"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192D6A" w:rsidP="003F6743" w14:paraId="502DAD57" w14:textId="16F42ED6">
            <w:pPr>
              <w:widowControl/>
              <w:autoSpaceDE/>
              <w:autoSpaceDN/>
              <w:adjustRightInd/>
              <w:spacing w:after="200" w:line="276" w:lineRule="auto"/>
              <w:ind w:left="76"/>
              <w:rPr>
                <w:rFonts w:ascii="Arial Narrow" w:hAnsi="Arial Narrow" w:cs="Calibri"/>
                <w:sz w:val="20"/>
                <w:szCs w:val="20"/>
              </w:rPr>
            </w:pPr>
            <w:r w:rsidRPr="00192D6A">
              <w:rPr>
                <w:rFonts w:ascii="Arial Narrow" w:hAnsi="Arial Narrow"/>
                <w:sz w:val="20"/>
                <w:szCs w:val="20"/>
              </w:rPr>
              <w:t>8933 Sch E</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35FBF98" w14:textId="688F8932">
            <w:pPr>
              <w:widowControl/>
              <w:autoSpaceDE/>
              <w:autoSpaceDN/>
              <w:adjustRightInd/>
              <w:spacing w:after="200" w:line="276" w:lineRule="auto"/>
              <w:ind w:left="76"/>
              <w:rPr>
                <w:rFonts w:ascii="Arial Narrow" w:hAnsi="Arial Narrow" w:cs="Calibri"/>
                <w:sz w:val="20"/>
                <w:szCs w:val="20"/>
              </w:rPr>
            </w:pPr>
            <w:r>
              <w:rPr>
                <w:rFonts w:ascii="Arial Narrow" w:hAnsi="Arial Narrow" w:cs="Calibri"/>
                <w:sz w:val="20"/>
                <w:szCs w:val="20"/>
              </w:rPr>
              <w:t>Used for election certification.</w:t>
            </w:r>
          </w:p>
        </w:tc>
      </w:tr>
      <w:tr w14:paraId="73F25B43"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5482179"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192D6A" w:rsidP="003F6743" w14:paraId="14BB0BCB" w14:textId="3F27CF4A">
            <w:pPr>
              <w:widowControl/>
              <w:autoSpaceDE/>
              <w:autoSpaceDN/>
              <w:adjustRightInd/>
              <w:spacing w:after="200" w:line="276" w:lineRule="auto"/>
              <w:ind w:left="76"/>
              <w:rPr>
                <w:rFonts w:ascii="Arial Narrow" w:hAnsi="Arial Narrow" w:cs="Calibri"/>
                <w:sz w:val="20"/>
                <w:szCs w:val="20"/>
              </w:rPr>
            </w:pPr>
            <w:r w:rsidRPr="00192D6A">
              <w:rPr>
                <w:rFonts w:ascii="Arial Narrow" w:hAnsi="Arial Narrow"/>
                <w:sz w:val="20"/>
                <w:szCs w:val="20"/>
              </w:rPr>
              <w:t>8933 Sch F</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6C02257" w14:textId="01B3DF6A">
            <w:pPr>
              <w:widowControl/>
              <w:autoSpaceDE/>
              <w:autoSpaceDN/>
              <w:adjustRightInd/>
              <w:spacing w:after="200" w:line="276" w:lineRule="auto"/>
              <w:ind w:left="76"/>
              <w:rPr>
                <w:rFonts w:ascii="Arial Narrow" w:hAnsi="Arial Narrow" w:cs="Calibri"/>
                <w:sz w:val="20"/>
                <w:szCs w:val="20"/>
              </w:rPr>
            </w:pPr>
            <w:r>
              <w:rPr>
                <w:rFonts w:ascii="Arial Narrow" w:hAnsi="Arial Narrow" w:cs="Calibri"/>
                <w:sz w:val="20"/>
                <w:szCs w:val="20"/>
              </w:rPr>
              <w:t>Used for utilization certification.</w:t>
            </w:r>
          </w:p>
        </w:tc>
      </w:tr>
      <w:tr w14:paraId="77842F86"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59EC569"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192D6A" w:rsidP="003F6743" w14:paraId="33A41C9E" w14:textId="6B3905C2">
            <w:pPr>
              <w:widowControl/>
              <w:autoSpaceDE/>
              <w:autoSpaceDN/>
              <w:adjustRightInd/>
              <w:spacing w:after="200" w:line="276" w:lineRule="auto"/>
              <w:ind w:left="76"/>
              <w:rPr>
                <w:rFonts w:ascii="Arial Narrow" w:hAnsi="Arial Narrow" w:cs="Calibri"/>
                <w:sz w:val="20"/>
                <w:szCs w:val="20"/>
              </w:rPr>
            </w:pPr>
            <w:r w:rsidRPr="00192D6A">
              <w:rPr>
                <w:rFonts w:ascii="Arial Narrow" w:hAnsi="Arial Narrow"/>
                <w:sz w:val="20"/>
                <w:szCs w:val="20"/>
              </w:rPr>
              <w:t>8936</w:t>
            </w:r>
            <w:r>
              <w:rPr>
                <w:rFonts w:ascii="Arial Narrow" w:hAnsi="Arial Narrow"/>
                <w:sz w:val="20"/>
                <w:szCs w:val="20"/>
              </w:rPr>
              <w: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A42381" w:rsidP="00A42381" w14:paraId="39EA95DE" w14:textId="2732F1C0">
            <w:pPr>
              <w:widowControl/>
              <w:autoSpaceDE/>
              <w:autoSpaceDN/>
              <w:adjustRightInd/>
              <w:spacing w:after="200" w:line="276" w:lineRule="auto"/>
              <w:ind w:left="76"/>
              <w:rPr>
                <w:rFonts w:ascii="Arial Narrow" w:hAnsi="Arial Narrow" w:cs="Calibri"/>
                <w:sz w:val="20"/>
                <w:szCs w:val="20"/>
              </w:rPr>
            </w:pPr>
            <w:r w:rsidRPr="00A42381">
              <w:rPr>
                <w:rFonts w:ascii="Arial Narrow" w:hAnsi="Arial Narrow" w:cs="Calibri"/>
                <w:sz w:val="20"/>
                <w:szCs w:val="20"/>
              </w:rPr>
              <w:t xml:space="preserve">Use Form 8936 and Schedule A (Form 8936) to figure the </w:t>
            </w:r>
            <w:r w:rsidRPr="00A42381">
              <w:rPr>
                <w:rFonts w:ascii="Arial Narrow" w:hAnsi="Arial Narrow" w:cs="Calibri"/>
                <w:sz w:val="20"/>
                <w:szCs w:val="20"/>
              </w:rPr>
              <w:t>following credits for clean vehicles you placed in service during your tax year.</w:t>
            </w:r>
          </w:p>
        </w:tc>
      </w:tr>
      <w:tr w14:paraId="78A8FF95"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B628A89"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EB4AA35" w14:textId="37081035">
            <w:pPr>
              <w:widowControl/>
              <w:autoSpaceDE/>
              <w:autoSpaceDN/>
              <w:adjustRightInd/>
              <w:spacing w:after="200" w:line="276" w:lineRule="auto"/>
              <w:ind w:left="76"/>
              <w:rPr>
                <w:rFonts w:ascii="Arial Narrow" w:hAnsi="Arial Narrow" w:cs="Calibri"/>
                <w:sz w:val="20"/>
                <w:szCs w:val="20"/>
              </w:rPr>
            </w:pPr>
            <w:r>
              <w:rPr>
                <w:rFonts w:ascii="Arial Narrow" w:hAnsi="Arial Narrow" w:cs="Calibri"/>
                <w:sz w:val="20"/>
                <w:szCs w:val="20"/>
              </w:rPr>
              <w:t>8936 Sch A*</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A42381" w:rsidP="00A42381" w14:paraId="33F27CC2" w14:textId="18C4F3F6">
            <w:pPr>
              <w:widowControl/>
              <w:autoSpaceDE/>
              <w:autoSpaceDN/>
              <w:adjustRightInd/>
              <w:spacing w:after="200" w:line="276" w:lineRule="auto"/>
              <w:ind w:left="76"/>
              <w:rPr>
                <w:rFonts w:ascii="Arial Narrow" w:hAnsi="Arial Narrow" w:cs="Calibri"/>
                <w:sz w:val="20"/>
                <w:szCs w:val="20"/>
              </w:rPr>
            </w:pPr>
            <w:r w:rsidRPr="00A42381">
              <w:rPr>
                <w:rFonts w:ascii="Arial Narrow" w:hAnsi="Arial Narrow" w:cs="Calibri"/>
                <w:sz w:val="20"/>
                <w:szCs w:val="20"/>
              </w:rPr>
              <w:t>Used to figure the credit amount for each clean vehicle placed in service during the tax year.</w:t>
            </w:r>
          </w:p>
        </w:tc>
      </w:tr>
      <w:tr w14:paraId="01A3A1CC"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EDFA0E1"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96AA70B" w14:textId="1E6975F9">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8940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B972CEF" w14:textId="5A83C351">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Organizations exempt under section 501(c)(3) may file </w:t>
            </w:r>
            <w:r w:rsidRPr="00E515A4">
              <w:rPr>
                <w:rFonts w:ascii="Arial Narrow" w:hAnsi="Arial Narrow"/>
                <w:color w:val="000000"/>
                <w:sz w:val="20"/>
                <w:szCs w:val="20"/>
              </w:rPr>
              <w:t>Form 8940 for miscellaneous determinations under sections 507, 509(a), 4940, 4942, 4945, and 6033. Nonexempt charitable trusts may also file a Form 8940 for an initial determination under section 509(a)(3).</w:t>
            </w:r>
          </w:p>
        </w:tc>
      </w:tr>
      <w:tr w14:paraId="3851FB48"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E61A8BE"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D82C1D5" w14:textId="742BC641">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8941*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1C530776" w14:textId="1110115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eligible small employers to figure the credit for small employer health insurance premiums for tax years beginning after 2009.</w:t>
            </w:r>
          </w:p>
        </w:tc>
      </w:tr>
      <w:tr w14:paraId="162DE409"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90B8B33"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C21C296" w14:textId="1393680E">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8949*</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632CEA1" w14:textId="43E1085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sales and exchanges of capital assets.</w:t>
            </w:r>
          </w:p>
        </w:tc>
      </w:tr>
      <w:tr w14:paraId="7503267F"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BA8CD9A"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991F652" w14:textId="6AE7DA26">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8976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FA3ABCF" w14:textId="17A285FD">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an organization to notify the IRS of its intent to operate under IRC section </w:t>
            </w:r>
            <w:r w:rsidRPr="00E515A4">
              <w:rPr>
                <w:rFonts w:ascii="Arial Narrow" w:hAnsi="Arial Narrow"/>
                <w:color w:val="000000"/>
                <w:sz w:val="20"/>
                <w:szCs w:val="20"/>
              </w:rPr>
              <w:t>501(c)(4) within 60 days of the organization’s formation.</w:t>
            </w:r>
          </w:p>
        </w:tc>
      </w:tr>
      <w:tr w14:paraId="3334790D"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9055F22"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4E8D18C" w14:textId="75E4791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8995*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2BBA1A1" w14:textId="4E4D8D7A">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certain individuals and eligible estates and trusts to figure the qualified business income deduction.</w:t>
            </w:r>
          </w:p>
        </w:tc>
      </w:tr>
      <w:tr w14:paraId="698464E7"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C5D76BE"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F14C036" w14:textId="3E1F932A">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8995-A Schedule A*</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A1EC550" w14:textId="081250BE">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help taxpayers determine if they meet the </w:t>
            </w:r>
            <w:r w:rsidRPr="00E515A4">
              <w:rPr>
                <w:rFonts w:ascii="Arial Narrow" w:hAnsi="Arial Narrow"/>
                <w:color w:val="000000"/>
                <w:sz w:val="20"/>
                <w:szCs w:val="20"/>
              </w:rPr>
              <w:t>requirements</w:t>
            </w:r>
            <w:r>
              <w:rPr>
                <w:rFonts w:ascii="Arial Narrow" w:hAnsi="Arial Narrow"/>
                <w:color w:val="000000"/>
                <w:sz w:val="20"/>
                <w:szCs w:val="20"/>
              </w:rPr>
              <w:t xml:space="preserve"> </w:t>
            </w:r>
            <w:r w:rsidRPr="00E515A4">
              <w:rPr>
                <w:rFonts w:ascii="Arial Narrow" w:hAnsi="Arial Narrow"/>
                <w:color w:val="000000"/>
                <w:sz w:val="20"/>
                <w:szCs w:val="20"/>
              </w:rPr>
              <w:t>of IRC 199A and take the qualified business income deduction.</w:t>
            </w:r>
          </w:p>
        </w:tc>
      </w:tr>
      <w:tr w14:paraId="4A683300"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AF91EAA"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71FDFC4" w14:textId="08A1319E">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8995-A Schedule B*</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3CD8209E" w14:textId="08266D11">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help taxpayers to determine if they meet the requirement</w:t>
            </w:r>
            <w:r>
              <w:rPr>
                <w:rFonts w:ascii="Arial Narrow" w:hAnsi="Arial Narrow"/>
                <w:color w:val="000000"/>
                <w:sz w:val="20"/>
                <w:szCs w:val="20"/>
              </w:rPr>
              <w:t xml:space="preserve"> </w:t>
            </w:r>
            <w:r w:rsidRPr="00E515A4">
              <w:rPr>
                <w:rFonts w:ascii="Arial Narrow" w:hAnsi="Arial Narrow"/>
                <w:color w:val="000000"/>
                <w:sz w:val="20"/>
                <w:szCs w:val="20"/>
              </w:rPr>
              <w:t>of IRC 199A and take the qualified business income. Taxpayers use this form to aggregate multiple trades or businesses into a single trade or business for purposes of applying the W-2 wage limitation or the unadjusted basis immediately after acquisition (UBIA) limitation.</w:t>
            </w:r>
          </w:p>
        </w:tc>
      </w:tr>
      <w:tr w14:paraId="61F1D7A0"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2A1F9F2"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A796C88" w14:textId="321A364D">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8995-A Schedule C*</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3F45559A" w14:textId="52543955">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help taxpayers to determine if they meet the </w:t>
            </w:r>
            <w:r w:rsidRPr="00E515A4">
              <w:rPr>
                <w:rFonts w:ascii="Arial Narrow" w:hAnsi="Arial Narrow"/>
                <w:color w:val="000000"/>
                <w:sz w:val="20"/>
                <w:szCs w:val="20"/>
              </w:rPr>
              <w:t>requirements of IRC 199A and take the qualified business income deduction. A taxpayer must complete this form if they have any trades or businesses with a net loss for the current year or a qualified business with a net loss carryforward from prior years.</w:t>
            </w:r>
          </w:p>
        </w:tc>
      </w:tr>
      <w:tr w14:paraId="0A4B4575"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1AD1AAA"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5E9F76F" w14:textId="0AFE87D1">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8995-A Schedule D*</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BC61CCA" w14:textId="6DCFBB8D">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help taxpayers to determine if they meet the requirements of IRC 199A and take the qualified business income deduction. A taxpayer must complete this form if they are a patron in a specified agricultural or horticultural cooperative and are claiming a QBI deduction in relation to their trade or business conducted with the cooperative.</w:t>
            </w:r>
          </w:p>
        </w:tc>
      </w:tr>
      <w:tr w14:paraId="0A711C1B"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F5A23C5"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04B44557" w14:textId="48E4DF5F">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8995-A*</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12D4D80D" w14:textId="79BF806D">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figure the qualified business income deduction.</w:t>
            </w:r>
          </w:p>
        </w:tc>
      </w:tr>
      <w:tr w14:paraId="55AAE4EB"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4AB6556"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04FDFD2" w14:textId="101AF165">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926*</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34A54FB" w14:textId="4748B175">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report certain transfers of tangible or intangible </w:t>
            </w:r>
            <w:r w:rsidRPr="00E515A4">
              <w:rPr>
                <w:rFonts w:ascii="Arial Narrow" w:hAnsi="Arial Narrow"/>
                <w:color w:val="000000"/>
                <w:sz w:val="20"/>
                <w:szCs w:val="20"/>
              </w:rPr>
              <w:t>property to a foreign corporation, as required by IRC section 6038B.</w:t>
            </w:r>
          </w:p>
        </w:tc>
      </w:tr>
      <w:tr w14:paraId="7B14DF32"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AAB278A"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81CED02" w14:textId="6E5B968A">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970*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8BD23D8" w14:textId="4734B50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elect to use the last-in, first-out inventory method.</w:t>
            </w:r>
          </w:p>
        </w:tc>
      </w:tr>
      <w:tr w14:paraId="4594246B"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6884145"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6AC3772D" w14:textId="2318B945">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67BFD67B" w14:textId="4278B35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221E1F"/>
                <w:sz w:val="20"/>
                <w:szCs w:val="20"/>
              </w:rPr>
              <w:t xml:space="preserve">Used by tax-exempt organizations, nonexempt charitable trusts, and IRC section 527 political </w:t>
            </w:r>
            <w:r w:rsidRPr="00E515A4">
              <w:rPr>
                <w:rFonts w:ascii="Arial Narrow" w:hAnsi="Arial Narrow"/>
                <w:color w:val="221E1F"/>
                <w:sz w:val="20"/>
                <w:szCs w:val="20"/>
              </w:rPr>
              <w:t>organizations to provide the IRS with the information required by IRC section 6033.</w:t>
            </w:r>
          </w:p>
        </w:tc>
      </w:tr>
      <w:tr w14:paraId="238D0D20"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5C09380"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5F4600C0" w14:textId="343CA632">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A</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1B97A476" w14:textId="654CA52E">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221E1F"/>
                <w:sz w:val="20"/>
                <w:szCs w:val="20"/>
              </w:rPr>
              <w:t>Used to provide the required information regarding public charity status and public support.</w:t>
            </w:r>
          </w:p>
        </w:tc>
      </w:tr>
      <w:tr w14:paraId="3D8A0909"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E7475AB"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53D3853" w14:textId="17E745F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B</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8A6AEBB" w14:textId="45BDFB7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provide information on contributions the organization reported on Form 990, Form 990-EZ, or Form 990-PF.</w:t>
            </w:r>
          </w:p>
        </w:tc>
      </w:tr>
      <w:tr w14:paraId="74671612"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8D6705F"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3897496" w14:textId="74D2DF89">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C</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B4A81EB" w14:textId="63D1483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organizations exempt from income tax under IRC sections 501(c) and 527 to furnish additional information on political campaign activities or lobbying </w:t>
            </w:r>
            <w:r w:rsidRPr="00E515A4">
              <w:rPr>
                <w:rFonts w:ascii="Arial Narrow" w:hAnsi="Arial Narrow"/>
                <w:color w:val="000000"/>
                <w:sz w:val="20"/>
                <w:szCs w:val="20"/>
              </w:rPr>
              <w:t>activities.</w:t>
            </w:r>
          </w:p>
        </w:tc>
      </w:tr>
      <w:tr w14:paraId="2DAC084A"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C03A832"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1C69A90" w14:textId="35A1D20A">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D</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B24610D" w14:textId="49C87702">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provide the required reporting for donor advised funds, conservation easements, certain art and museum collections, escrow accounts and custodial arrangements, endowment funds, and supplemental financial information.</w:t>
            </w:r>
          </w:p>
        </w:tc>
      </w:tr>
      <w:tr w14:paraId="0BA097F8"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BFB4AFC"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BC6CD2F" w14:textId="5358427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E</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4BA56CB" w14:textId="55533A85">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information on private schools.</w:t>
            </w:r>
          </w:p>
        </w:tc>
      </w:tr>
      <w:tr w14:paraId="74D434AE"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B4773CF"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AF2BFFD" w14:textId="7278B1B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F</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3DBC1DE8" w14:textId="794484AE">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provide information on its activities conducted outside the United States by the organization at any time during the tax year.</w:t>
            </w:r>
          </w:p>
        </w:tc>
      </w:tr>
      <w:tr w14:paraId="6466CBC6"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6F41E28D"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0BF5EA87" w14:textId="1F327F1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G</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433057F" w14:textId="74E303AF">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report </w:t>
            </w:r>
            <w:r w:rsidRPr="00E515A4">
              <w:rPr>
                <w:rFonts w:ascii="Arial Narrow" w:hAnsi="Arial Narrow"/>
                <w:color w:val="000000"/>
                <w:sz w:val="20"/>
                <w:szCs w:val="20"/>
              </w:rPr>
              <w:t>professional fundraising services, fundraising events, and gaming.</w:t>
            </w:r>
          </w:p>
        </w:tc>
      </w:tr>
      <w:tr w14:paraId="64489161"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31D606F"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56A467D6" w14:textId="4D9D3594">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H</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C304EB6" w14:textId="650ED771">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hospital organizations to provide information on the activities and policies of, and community benefit provided by, its hospital facilities and other </w:t>
            </w:r>
            <w:r w:rsidRPr="00E515A4">
              <w:rPr>
                <w:rFonts w:ascii="Arial Narrow" w:hAnsi="Arial Narrow"/>
                <w:color w:val="000000"/>
                <w:sz w:val="20"/>
                <w:szCs w:val="20"/>
              </w:rPr>
              <w:t>non-hospital health care facilities that it operated during the tax year.</w:t>
            </w:r>
          </w:p>
        </w:tc>
      </w:tr>
      <w:tr w14:paraId="420F057D"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48986CE"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4EFE1A6B" w14:textId="39094AD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I</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5484F18" w14:textId="1940D18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provide information on grants and other assistance made by the filing organization during the tax year to organizations, governments, and individuals in the United States.</w:t>
            </w:r>
          </w:p>
        </w:tc>
      </w:tr>
      <w:tr w14:paraId="1B17989D"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81E7995"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555267F9" w14:textId="1B055F1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J</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56B93F2" w14:textId="77764712">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report compensation information for certain officers, directors, individual trustees, key employees, and highest compensated employees, and information on certain compensation practices of the </w:t>
            </w:r>
            <w:r w:rsidRPr="00E515A4">
              <w:rPr>
                <w:rFonts w:ascii="Arial Narrow" w:hAnsi="Arial Narrow"/>
                <w:color w:val="000000"/>
                <w:sz w:val="20"/>
                <w:szCs w:val="20"/>
              </w:rPr>
              <w:t>organization.</w:t>
            </w:r>
          </w:p>
        </w:tc>
      </w:tr>
      <w:tr w14:paraId="1E6BA141"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04FAC081"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73466F83" w14:textId="042B1CC1">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K</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030E26F" w14:textId="1729F616">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provide certain information on their outstanding liabilities associated with tax-exempt bond issues.</w:t>
            </w:r>
          </w:p>
        </w:tc>
      </w:tr>
      <w:tr w14:paraId="0E9AC253"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F00A99C"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21607DE" w14:textId="22B7C4A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L</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2388D8A" w14:textId="58FA043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provide information on certain financial transactions or arrangements between the organization and disqualified persons under IRC section 4958 or other interested persons. Schedule L is also used to determine whether a member of the organization's governing body is an independent member for purposes of Form 990, Part VI, line 1b.</w:t>
            </w:r>
          </w:p>
        </w:tc>
      </w:tr>
      <w:tr w14:paraId="7A8E2C1C"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A61C35E"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621D9FCD" w14:textId="5777CF8A">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 xml:space="preserve">990 </w:t>
            </w:r>
            <w:r w:rsidRPr="00E515A4">
              <w:rPr>
                <w:rFonts w:ascii="Arial Narrow" w:hAnsi="Arial Narrow" w:cs="Calibri"/>
                <w:sz w:val="20"/>
                <w:szCs w:val="20"/>
              </w:rPr>
              <w:t>Schedule M</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5885769" w14:textId="23BF2A8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the types of noncash contributions received during the year by the organization and provide reporting of certain information regarding such contributions</w:t>
            </w:r>
          </w:p>
        </w:tc>
      </w:tr>
      <w:tr w14:paraId="2A8F9337"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F2F8321"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B3F2DA0" w14:textId="0390A5A6">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N</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1C62BEB" w14:textId="590EB723">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provide information relating to going out of existence or disposing of more than 25 percent of its net assets through sale, exchange, or other disposition.</w:t>
            </w:r>
          </w:p>
        </w:tc>
      </w:tr>
      <w:tr w14:paraId="383D167B"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6565C50"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610F6B57" w14:textId="3CC6812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O</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2795C897" w14:textId="64361C9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to provide the IRS with narrative information required for responses to specific questions on Form 990 or 990-EZ, or to </w:t>
            </w:r>
            <w:r w:rsidRPr="00E515A4">
              <w:rPr>
                <w:rFonts w:ascii="Arial Narrow" w:hAnsi="Arial Narrow"/>
                <w:color w:val="000000"/>
                <w:sz w:val="20"/>
                <w:szCs w:val="20"/>
              </w:rPr>
              <w:t>explain the organization's operations or responses to various questions. It allows organizations to supplement information reported on Form 990 or 990-EZ.</w:t>
            </w:r>
          </w:p>
        </w:tc>
      </w:tr>
      <w:tr w14:paraId="0998E808"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1FB9ABDD"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1A944D6B" w14:textId="5A202F0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 Schedule R</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66AC874" w14:textId="147C263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provide information on related organizations, on certain transactions with related organizations, and on certain unrelated partnerships through with the organization conducts significant activities.</w:t>
            </w:r>
          </w:p>
        </w:tc>
      </w:tr>
      <w:tr w14:paraId="563FB273"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5B78FC61"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4A0A1EDF" w14:textId="31030238">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990-EZ</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014F320C" w14:textId="12BCBB5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tax-exempt organizations, nonexempt charitable trusts, and IRC section 527 political organizations to provide the IRS with the information required by IRC section 6033. Tax-exempt organizations with gross receipts less than $200,000 and total assets less than $500,000 at the end of the year can use this form to report required information to IRS.</w:t>
            </w:r>
          </w:p>
        </w:tc>
      </w:tr>
      <w:tr w14:paraId="427C9050"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2C8246A8"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64ADD98A" w14:textId="4B76ED81">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990-N</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7C7F80C9" w14:textId="67DC6AFE">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w:t>
            </w:r>
            <w:r w:rsidRPr="00E515A4">
              <w:rPr>
                <w:rFonts w:ascii="Arial Narrow" w:hAnsi="Arial Narrow"/>
                <w:color w:val="000000"/>
                <w:sz w:val="20"/>
                <w:szCs w:val="20"/>
              </w:rPr>
              <w:t>tax-exempt organizations with gross receipts of $50,000 or less that do not file Form 990 or Form 990-EZ. See Publication 5248 for instructions to file online.</w:t>
            </w:r>
          </w:p>
        </w:tc>
      </w:tr>
      <w:tr w14:paraId="56A9875D"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7280F2BB"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FB9191D" w14:textId="1CDD57E0">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990-PF</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3B055563" w14:textId="497B964A">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private foundations exempt from income tax under IRC section 501(c)(3) to </w:t>
            </w:r>
            <w:r w:rsidRPr="00E515A4">
              <w:rPr>
                <w:rFonts w:ascii="Arial Narrow" w:hAnsi="Arial Narrow"/>
                <w:color w:val="000000"/>
                <w:sz w:val="20"/>
                <w:szCs w:val="20"/>
              </w:rPr>
              <w:t>figure the tax based on investment income, and to report charitable distributions and activities. In addition, Form 990-PF serves as a substitute for the IRC section 4947(a)(1) nonexempt charitable trust’s income tax return, Form 1041, U.S. Income Tax Return for Estates and Trusts, when the trust has no taxable income.</w:t>
            </w:r>
          </w:p>
        </w:tc>
      </w:tr>
      <w:tr w14:paraId="62D88613"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53E7DA3"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40BAD0CE" w14:textId="57ECDF4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990-T</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59E93664" w14:textId="67F308FB">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 xml:space="preserve">Used by exempt organizations to report unrelated business income, figure and report unrelated business income tax liability, report proxy tax liability, claim a refund of income tax paid by a regulated investment company or a real estate investment trust on </w:t>
            </w:r>
            <w:r w:rsidRPr="0091224C">
              <w:rPr>
                <w:rFonts w:ascii="Arial Narrow" w:hAnsi="Arial Narrow"/>
                <w:color w:val="000000"/>
                <w:sz w:val="20"/>
                <w:szCs w:val="20"/>
              </w:rPr>
              <w:t>undistributed</w:t>
            </w:r>
            <w:r w:rsidRPr="00E515A4">
              <w:rPr>
                <w:rFonts w:ascii="Arial Narrow" w:hAnsi="Arial Narrow"/>
                <w:color w:val="000000"/>
                <w:sz w:val="20"/>
                <w:szCs w:val="20"/>
              </w:rPr>
              <w:t xml:space="preserve"> long-term capital gain, request a credit for certain federal excise taxes paid or for small employer health insurance premiums paid, and report unrelated business income tax on reinsurance entities.</w:t>
            </w:r>
          </w:p>
        </w:tc>
      </w:tr>
      <w:tr w14:paraId="36D8F8E7"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30BC9A72"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279C6863" w14:textId="39669DB2">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990-T Schedule A</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365D5D81" w14:textId="0B4B2956">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to report income and allowable deductions for each separate unrelated trade or business for tax year 2020 and later.</w:t>
            </w:r>
          </w:p>
        </w:tc>
      </w:tr>
      <w:tr w14:paraId="380FB55C" w14:textId="77777777" w:rsidTr="003F6743">
        <w:tblPrEx>
          <w:tblW w:w="9810" w:type="dxa"/>
          <w:tblInd w:w="355" w:type="dxa"/>
          <w:tblCellMar>
            <w:left w:w="14" w:type="dxa"/>
            <w:right w:w="14" w:type="dxa"/>
          </w:tblCellMar>
          <w:tblLook w:val="04A0"/>
        </w:tblPrEx>
        <w:trPr>
          <w:trHeight w:val="600"/>
        </w:trPr>
        <w:tc>
          <w:tcPr>
            <w:tcW w:w="630" w:type="dxa"/>
            <w:tcBorders>
              <w:top w:val="single" w:sz="4" w:space="0" w:color="auto"/>
              <w:left w:val="single" w:sz="4" w:space="0" w:color="auto"/>
              <w:bottom w:val="single" w:sz="4" w:space="0" w:color="auto"/>
              <w:right w:val="single" w:sz="4" w:space="0" w:color="auto"/>
            </w:tcBorders>
            <w:vAlign w:val="center"/>
          </w:tcPr>
          <w:p w:rsidR="003F46DB" w:rsidRPr="003F6743" w:rsidP="003F6743" w14:paraId="4A3ADA32" w14:textId="77777777">
            <w:pPr>
              <w:pStyle w:val="ListParagraph"/>
              <w:numPr>
                <w:ilvl w:val="0"/>
                <w:numId w:val="28"/>
              </w:numPr>
              <w:spacing w:after="200" w:line="276" w:lineRule="auto"/>
              <w:rPr>
                <w:rFonts w:ascii="Arial Narrow" w:hAnsi="Arial Narrow"/>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6DB" w:rsidRPr="00E515A4" w:rsidP="003F6743" w14:paraId="3CD183FE" w14:textId="4E7DC6A7">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s="Calibri"/>
                <w:sz w:val="20"/>
                <w:szCs w:val="20"/>
              </w:rPr>
              <w:t>990-W</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3F46DB" w:rsidRPr="00E515A4" w:rsidP="003F6743" w14:paraId="4CC18B74" w14:textId="52CC828C">
            <w:pPr>
              <w:widowControl/>
              <w:autoSpaceDE/>
              <w:autoSpaceDN/>
              <w:adjustRightInd/>
              <w:spacing w:after="200" w:line="276" w:lineRule="auto"/>
              <w:ind w:left="76"/>
              <w:rPr>
                <w:rFonts w:ascii="Arial Narrow" w:hAnsi="Arial Narrow" w:cs="Calibri"/>
                <w:sz w:val="20"/>
                <w:szCs w:val="20"/>
              </w:rPr>
            </w:pPr>
            <w:r w:rsidRPr="00E515A4">
              <w:rPr>
                <w:rFonts w:ascii="Arial Narrow" w:hAnsi="Arial Narrow"/>
                <w:color w:val="000000"/>
                <w:sz w:val="20"/>
                <w:szCs w:val="20"/>
              </w:rPr>
              <w:t>Used by tax-exempt corporations, trusts, and private foundations to figure their estimated tax liability and determine if estimated tax payments are required</w:t>
            </w:r>
            <w:r>
              <w:rPr>
                <w:rFonts w:ascii="Arial Narrow" w:hAnsi="Arial Narrow"/>
                <w:color w:val="000000"/>
                <w:sz w:val="20"/>
                <w:szCs w:val="20"/>
              </w:rPr>
              <w:t xml:space="preserve"> for tax years 2022 and prior</w:t>
            </w:r>
            <w:r w:rsidRPr="00E515A4">
              <w:rPr>
                <w:rFonts w:ascii="Arial Narrow" w:hAnsi="Arial Narrow"/>
                <w:color w:val="000000"/>
                <w:sz w:val="20"/>
                <w:szCs w:val="20"/>
              </w:rPr>
              <w:t>.</w:t>
            </w:r>
          </w:p>
        </w:tc>
      </w:tr>
    </w:tbl>
    <w:p w:rsidR="00180F6F" w:rsidP="00180F6F" w14:paraId="7D669009" w14:textId="77777777">
      <w:pPr>
        <w:rPr>
          <w:rFonts w:asciiTheme="minorHAnsi" w:hAnsiTheme="minorHAnsi" w:cstheme="minorHAnsi"/>
          <w:sz w:val="22"/>
          <w:szCs w:val="22"/>
        </w:rPr>
      </w:pPr>
    </w:p>
    <w:p w:rsidR="00180F6F" w:rsidRPr="00180F6F" w:rsidP="00180F6F" w14:paraId="14F96FB0" w14:textId="27FE6275">
      <w:pPr>
        <w:widowControl/>
        <w:autoSpaceDE/>
        <w:autoSpaceDN/>
        <w:adjustRightInd/>
        <w:spacing w:after="200" w:line="276" w:lineRule="auto"/>
        <w:ind w:left="360"/>
        <w:rPr>
          <w:rFonts w:ascii="Calibri" w:hAnsi="Calibri"/>
          <w:bCs/>
          <w:sz w:val="22"/>
          <w:szCs w:val="22"/>
        </w:rPr>
      </w:pPr>
      <w:r w:rsidRPr="00664116">
        <w:rPr>
          <w:rFonts w:ascii="Calibri" w:hAnsi="Calibri"/>
          <w:bCs/>
          <w:sz w:val="22"/>
          <w:szCs w:val="22"/>
        </w:rPr>
        <w:t xml:space="preserve">To prevent duplicate reporting of taxpayer burden, the following regulations should continue to be assigned to OMB number 1545-0047. The burden imposed by these regulations is entirely reflected in the </w:t>
      </w:r>
      <w:r w:rsidRPr="00664116">
        <w:rPr>
          <w:rFonts w:ascii="Calibri" w:hAnsi="Calibri"/>
          <w:bCs/>
          <w:sz w:val="22"/>
          <w:szCs w:val="22"/>
        </w:rPr>
        <w:t>estimated burden for the forms listed above.</w:t>
      </w:r>
    </w:p>
    <w:tbl>
      <w:tblPr>
        <w:tblStyle w:val="TableGrid"/>
        <w:tblW w:w="0" w:type="auto"/>
        <w:tblInd w:w="360" w:type="dxa"/>
        <w:tblLook w:val="04A0"/>
      </w:tblPr>
      <w:tblGrid>
        <w:gridCol w:w="3010"/>
        <w:gridCol w:w="2990"/>
        <w:gridCol w:w="2990"/>
      </w:tblGrid>
      <w:tr w14:paraId="6BFC184C" w14:textId="77777777" w:rsidTr="007762A0">
        <w:tblPrEx>
          <w:tblW w:w="0" w:type="auto"/>
          <w:tblInd w:w="360" w:type="dxa"/>
          <w:tblLook w:val="04A0"/>
        </w:tblPrEx>
        <w:tc>
          <w:tcPr>
            <w:tcW w:w="8990" w:type="dxa"/>
            <w:gridSpan w:val="3"/>
          </w:tcPr>
          <w:p w:rsidR="00180F6F" w:rsidRPr="00087D3F" w:rsidP="00AB5B8C" w14:paraId="1D47F12D" w14:textId="27892726">
            <w:pPr>
              <w:widowControl/>
              <w:autoSpaceDE/>
              <w:autoSpaceDN/>
              <w:adjustRightInd/>
              <w:spacing w:line="276" w:lineRule="auto"/>
              <w:ind w:left="19"/>
              <w:rPr>
                <w:rFonts w:ascii="Calibri" w:hAnsi="Calibri"/>
                <w:bCs/>
                <w:sz w:val="22"/>
                <w:szCs w:val="22"/>
              </w:rPr>
            </w:pPr>
            <w:r w:rsidRPr="00087D3F">
              <w:rPr>
                <w:rFonts w:ascii="Calibri" w:hAnsi="Calibri"/>
                <w:bCs/>
                <w:sz w:val="22"/>
                <w:szCs w:val="22"/>
                <w:u w:val="single"/>
              </w:rPr>
              <w:t>Treasury Regulations</w:t>
            </w:r>
          </w:p>
        </w:tc>
      </w:tr>
      <w:tr w14:paraId="1AEC012F" w14:textId="77777777" w:rsidTr="00180F6F">
        <w:tblPrEx>
          <w:tblW w:w="0" w:type="auto"/>
          <w:tblInd w:w="360" w:type="dxa"/>
          <w:tblLook w:val="04A0"/>
        </w:tblPrEx>
        <w:tc>
          <w:tcPr>
            <w:tcW w:w="3010" w:type="dxa"/>
          </w:tcPr>
          <w:p w:rsidR="00180F6F" w:rsidP="00AB5B8C" w14:paraId="403E7446" w14:textId="77777777">
            <w:pPr>
              <w:widowControl/>
              <w:autoSpaceDE/>
              <w:autoSpaceDN/>
              <w:adjustRightInd/>
              <w:spacing w:line="276" w:lineRule="auto"/>
              <w:rPr>
                <w:rFonts w:ascii="Calibri" w:hAnsi="Calibri"/>
                <w:bCs/>
                <w:sz w:val="22"/>
                <w:szCs w:val="22"/>
              </w:rPr>
            </w:pPr>
            <w:r w:rsidRPr="00015CED">
              <w:rPr>
                <w:rFonts w:ascii="Calibri" w:hAnsi="Calibri"/>
                <w:bCs/>
                <w:sz w:val="22"/>
                <w:szCs w:val="22"/>
              </w:rPr>
              <w:t>1.147(f)-</w:t>
            </w:r>
            <w:r>
              <w:rPr>
                <w:rFonts w:ascii="Calibri" w:hAnsi="Calibri"/>
                <w:bCs/>
                <w:sz w:val="22"/>
                <w:szCs w:val="22"/>
              </w:rPr>
              <w:t>1</w:t>
            </w:r>
          </w:p>
        </w:tc>
        <w:tc>
          <w:tcPr>
            <w:tcW w:w="2990" w:type="dxa"/>
          </w:tcPr>
          <w:p w:rsidR="00180F6F" w:rsidP="00AB5B8C" w14:paraId="36FF8A41" w14:textId="77777777">
            <w:pPr>
              <w:widowControl/>
              <w:autoSpaceDE/>
              <w:autoSpaceDN/>
              <w:adjustRightInd/>
              <w:spacing w:line="276" w:lineRule="auto"/>
              <w:rPr>
                <w:rFonts w:ascii="Calibri" w:hAnsi="Calibri"/>
                <w:bCs/>
                <w:sz w:val="22"/>
                <w:szCs w:val="22"/>
              </w:rPr>
            </w:pPr>
            <w:r w:rsidRPr="00087D3F">
              <w:rPr>
                <w:rFonts w:ascii="Calibri" w:hAnsi="Calibri"/>
                <w:bCs/>
                <w:sz w:val="22"/>
                <w:szCs w:val="22"/>
              </w:rPr>
              <w:t>1.509(a)-3</w:t>
            </w:r>
          </w:p>
        </w:tc>
        <w:tc>
          <w:tcPr>
            <w:tcW w:w="2990" w:type="dxa"/>
          </w:tcPr>
          <w:p w:rsidR="00180F6F" w:rsidP="00AB5B8C" w14:paraId="0467BDE1" w14:textId="77777777">
            <w:pPr>
              <w:widowControl/>
              <w:autoSpaceDE/>
              <w:autoSpaceDN/>
              <w:adjustRightInd/>
              <w:spacing w:line="276" w:lineRule="auto"/>
              <w:ind w:left="19"/>
              <w:rPr>
                <w:rFonts w:ascii="Calibri" w:hAnsi="Calibri"/>
                <w:bCs/>
                <w:sz w:val="22"/>
                <w:szCs w:val="22"/>
              </w:rPr>
            </w:pPr>
            <w:r w:rsidRPr="00087D3F">
              <w:rPr>
                <w:rFonts w:ascii="Calibri" w:hAnsi="Calibri"/>
                <w:bCs/>
                <w:sz w:val="22"/>
                <w:szCs w:val="22"/>
              </w:rPr>
              <w:t>1.6033-2</w:t>
            </w:r>
          </w:p>
        </w:tc>
      </w:tr>
      <w:tr w14:paraId="4E0020BF" w14:textId="77777777" w:rsidTr="00180F6F">
        <w:tblPrEx>
          <w:tblW w:w="0" w:type="auto"/>
          <w:tblInd w:w="360" w:type="dxa"/>
          <w:tblLook w:val="04A0"/>
        </w:tblPrEx>
        <w:tc>
          <w:tcPr>
            <w:tcW w:w="3010" w:type="dxa"/>
          </w:tcPr>
          <w:p w:rsidR="00180F6F" w:rsidP="00AB5B8C" w14:paraId="6AF63480" w14:textId="77777777">
            <w:pPr>
              <w:widowControl/>
              <w:autoSpaceDE/>
              <w:autoSpaceDN/>
              <w:adjustRightInd/>
              <w:spacing w:line="276" w:lineRule="auto"/>
              <w:rPr>
                <w:rFonts w:ascii="Calibri" w:hAnsi="Calibri"/>
                <w:bCs/>
                <w:sz w:val="22"/>
                <w:szCs w:val="22"/>
              </w:rPr>
            </w:pPr>
            <w:r>
              <w:rPr>
                <w:rFonts w:ascii="Calibri" w:hAnsi="Calibri"/>
                <w:bCs/>
                <w:sz w:val="22"/>
                <w:szCs w:val="22"/>
              </w:rPr>
              <w:t>1.166-2</w:t>
            </w:r>
          </w:p>
        </w:tc>
        <w:tc>
          <w:tcPr>
            <w:tcW w:w="2990" w:type="dxa"/>
          </w:tcPr>
          <w:p w:rsidR="00180F6F" w:rsidP="00AB5B8C" w14:paraId="0248F6D5" w14:textId="77777777">
            <w:pPr>
              <w:widowControl/>
              <w:autoSpaceDE/>
              <w:autoSpaceDN/>
              <w:adjustRightInd/>
              <w:spacing w:line="276" w:lineRule="auto"/>
              <w:rPr>
                <w:rFonts w:ascii="Calibri" w:hAnsi="Calibri"/>
                <w:bCs/>
                <w:sz w:val="22"/>
                <w:szCs w:val="22"/>
              </w:rPr>
            </w:pPr>
            <w:r w:rsidRPr="00087D3F">
              <w:rPr>
                <w:rFonts w:ascii="Calibri" w:hAnsi="Calibri"/>
                <w:bCs/>
                <w:sz w:val="22"/>
                <w:szCs w:val="22"/>
              </w:rPr>
              <w:t>1.509(a)-5(a)(3)</w:t>
            </w:r>
          </w:p>
        </w:tc>
        <w:tc>
          <w:tcPr>
            <w:tcW w:w="2990" w:type="dxa"/>
          </w:tcPr>
          <w:p w:rsidR="00180F6F" w:rsidP="00AB5B8C" w14:paraId="4432053F" w14:textId="77777777">
            <w:pPr>
              <w:widowControl/>
              <w:autoSpaceDE/>
              <w:autoSpaceDN/>
              <w:adjustRightInd/>
              <w:spacing w:line="276" w:lineRule="auto"/>
              <w:ind w:left="19"/>
              <w:rPr>
                <w:rFonts w:ascii="Calibri" w:hAnsi="Calibri"/>
                <w:bCs/>
                <w:sz w:val="22"/>
                <w:szCs w:val="22"/>
              </w:rPr>
            </w:pPr>
            <w:r w:rsidRPr="00087D3F">
              <w:rPr>
                <w:rFonts w:ascii="Calibri" w:hAnsi="Calibri"/>
                <w:bCs/>
                <w:sz w:val="22"/>
                <w:szCs w:val="22"/>
              </w:rPr>
              <w:t>1.6033-3</w:t>
            </w:r>
          </w:p>
        </w:tc>
      </w:tr>
      <w:tr w14:paraId="4E723364" w14:textId="77777777" w:rsidTr="00180F6F">
        <w:tblPrEx>
          <w:tblW w:w="0" w:type="auto"/>
          <w:tblInd w:w="360" w:type="dxa"/>
          <w:tblLook w:val="04A0"/>
        </w:tblPrEx>
        <w:tc>
          <w:tcPr>
            <w:tcW w:w="3010" w:type="dxa"/>
          </w:tcPr>
          <w:p w:rsidR="00180F6F" w:rsidP="00AB5B8C" w14:paraId="75F52E94" w14:textId="77777777">
            <w:pPr>
              <w:widowControl/>
              <w:autoSpaceDE/>
              <w:autoSpaceDN/>
              <w:adjustRightInd/>
              <w:spacing w:line="276" w:lineRule="auto"/>
              <w:rPr>
                <w:rFonts w:ascii="Calibri" w:hAnsi="Calibri"/>
                <w:bCs/>
                <w:sz w:val="22"/>
                <w:szCs w:val="22"/>
              </w:rPr>
            </w:pPr>
            <w:r w:rsidRPr="00087D3F">
              <w:rPr>
                <w:rFonts w:ascii="Calibri" w:hAnsi="Calibri"/>
                <w:bCs/>
                <w:sz w:val="22"/>
                <w:szCs w:val="22"/>
              </w:rPr>
              <w:t>1.501(c)(9)-5(a)</w:t>
            </w:r>
          </w:p>
        </w:tc>
        <w:tc>
          <w:tcPr>
            <w:tcW w:w="2990" w:type="dxa"/>
          </w:tcPr>
          <w:p w:rsidR="00180F6F" w:rsidP="00AB5B8C" w14:paraId="5A08D2E2" w14:textId="77777777">
            <w:pPr>
              <w:widowControl/>
              <w:autoSpaceDE/>
              <w:autoSpaceDN/>
              <w:adjustRightInd/>
              <w:spacing w:line="276" w:lineRule="auto"/>
              <w:rPr>
                <w:rFonts w:ascii="Calibri" w:hAnsi="Calibri"/>
                <w:bCs/>
                <w:sz w:val="22"/>
                <w:szCs w:val="22"/>
              </w:rPr>
            </w:pPr>
            <w:r w:rsidRPr="00087D3F">
              <w:rPr>
                <w:rFonts w:ascii="Calibri" w:hAnsi="Calibri"/>
                <w:bCs/>
                <w:sz w:val="22"/>
                <w:szCs w:val="22"/>
              </w:rPr>
              <w:t>1.512(a)-4</w:t>
            </w:r>
          </w:p>
        </w:tc>
        <w:tc>
          <w:tcPr>
            <w:tcW w:w="2990" w:type="dxa"/>
          </w:tcPr>
          <w:p w:rsidR="00180F6F" w:rsidP="00AB5B8C" w14:paraId="1F8F1054" w14:textId="77777777">
            <w:pPr>
              <w:widowControl/>
              <w:autoSpaceDE/>
              <w:autoSpaceDN/>
              <w:adjustRightInd/>
              <w:spacing w:line="276" w:lineRule="auto"/>
              <w:ind w:left="19"/>
              <w:rPr>
                <w:rFonts w:ascii="Calibri" w:hAnsi="Calibri"/>
                <w:bCs/>
                <w:sz w:val="22"/>
                <w:szCs w:val="22"/>
              </w:rPr>
            </w:pPr>
            <w:r w:rsidRPr="00087D3F">
              <w:rPr>
                <w:rFonts w:ascii="Calibri" w:hAnsi="Calibri"/>
                <w:bCs/>
                <w:sz w:val="22"/>
                <w:szCs w:val="22"/>
              </w:rPr>
              <w:t>1.6043-3</w:t>
            </w:r>
          </w:p>
        </w:tc>
      </w:tr>
      <w:tr w14:paraId="69ADEB27" w14:textId="77777777" w:rsidTr="00180F6F">
        <w:tblPrEx>
          <w:tblW w:w="0" w:type="auto"/>
          <w:tblInd w:w="360" w:type="dxa"/>
          <w:tblLook w:val="04A0"/>
        </w:tblPrEx>
        <w:tc>
          <w:tcPr>
            <w:tcW w:w="3010" w:type="dxa"/>
          </w:tcPr>
          <w:p w:rsidR="00180F6F" w:rsidP="00AB5B8C" w14:paraId="0E2A6B1B" w14:textId="77777777">
            <w:pPr>
              <w:widowControl/>
              <w:autoSpaceDE/>
              <w:autoSpaceDN/>
              <w:adjustRightInd/>
              <w:spacing w:line="276" w:lineRule="auto"/>
              <w:rPr>
                <w:rFonts w:ascii="Calibri" w:hAnsi="Calibri"/>
                <w:bCs/>
                <w:sz w:val="22"/>
                <w:szCs w:val="22"/>
              </w:rPr>
            </w:pPr>
            <w:r w:rsidRPr="00087D3F">
              <w:rPr>
                <w:rFonts w:ascii="Calibri" w:hAnsi="Calibri"/>
                <w:bCs/>
                <w:sz w:val="22"/>
                <w:szCs w:val="22"/>
              </w:rPr>
              <w:t>1.501(c)(17)-3(c)</w:t>
            </w:r>
          </w:p>
        </w:tc>
        <w:tc>
          <w:tcPr>
            <w:tcW w:w="2990" w:type="dxa"/>
          </w:tcPr>
          <w:p w:rsidR="00180F6F" w:rsidP="00AB5B8C" w14:paraId="0C5BB43E" w14:textId="77777777">
            <w:pPr>
              <w:widowControl/>
              <w:autoSpaceDE/>
              <w:autoSpaceDN/>
              <w:adjustRightInd/>
              <w:spacing w:line="276" w:lineRule="auto"/>
              <w:rPr>
                <w:rFonts w:ascii="Calibri" w:hAnsi="Calibri"/>
                <w:bCs/>
                <w:sz w:val="22"/>
                <w:szCs w:val="22"/>
              </w:rPr>
            </w:pPr>
            <w:r>
              <w:rPr>
                <w:rFonts w:ascii="Calibri" w:hAnsi="Calibri"/>
                <w:bCs/>
                <w:sz w:val="22"/>
                <w:szCs w:val="22"/>
              </w:rPr>
              <w:t>1.512(a)-6</w:t>
            </w:r>
          </w:p>
        </w:tc>
        <w:tc>
          <w:tcPr>
            <w:tcW w:w="2990" w:type="dxa"/>
          </w:tcPr>
          <w:p w:rsidR="00180F6F" w:rsidP="00AB5B8C" w14:paraId="351E624D" w14:textId="77777777">
            <w:pPr>
              <w:widowControl/>
              <w:autoSpaceDE/>
              <w:autoSpaceDN/>
              <w:adjustRightInd/>
              <w:spacing w:line="276" w:lineRule="auto"/>
              <w:ind w:left="19"/>
              <w:rPr>
                <w:rFonts w:ascii="Calibri" w:hAnsi="Calibri"/>
                <w:bCs/>
                <w:sz w:val="22"/>
                <w:szCs w:val="22"/>
              </w:rPr>
            </w:pPr>
            <w:r w:rsidRPr="00087D3F">
              <w:rPr>
                <w:rFonts w:ascii="Calibri" w:hAnsi="Calibri"/>
                <w:bCs/>
                <w:sz w:val="22"/>
                <w:szCs w:val="22"/>
              </w:rPr>
              <w:t>31.6001-1</w:t>
            </w:r>
          </w:p>
        </w:tc>
      </w:tr>
      <w:tr w14:paraId="180DBAB5" w14:textId="77777777" w:rsidTr="00180F6F">
        <w:tblPrEx>
          <w:tblW w:w="0" w:type="auto"/>
          <w:tblInd w:w="360" w:type="dxa"/>
          <w:tblLook w:val="04A0"/>
        </w:tblPrEx>
        <w:tc>
          <w:tcPr>
            <w:tcW w:w="3010" w:type="dxa"/>
          </w:tcPr>
          <w:p w:rsidR="00180F6F" w:rsidP="00AB5B8C" w14:paraId="50232670" w14:textId="77777777">
            <w:pPr>
              <w:widowControl/>
              <w:autoSpaceDE/>
              <w:autoSpaceDN/>
              <w:adjustRightInd/>
              <w:spacing w:line="276" w:lineRule="auto"/>
              <w:rPr>
                <w:rFonts w:ascii="Calibri" w:hAnsi="Calibri"/>
                <w:bCs/>
                <w:sz w:val="22"/>
                <w:szCs w:val="22"/>
              </w:rPr>
            </w:pPr>
            <w:r w:rsidRPr="00087D3F">
              <w:rPr>
                <w:rFonts w:ascii="Calibri" w:hAnsi="Calibri"/>
                <w:bCs/>
                <w:sz w:val="22"/>
                <w:szCs w:val="22"/>
              </w:rPr>
              <w:t>1.501(r)-3</w:t>
            </w:r>
          </w:p>
        </w:tc>
        <w:tc>
          <w:tcPr>
            <w:tcW w:w="2990" w:type="dxa"/>
          </w:tcPr>
          <w:p w:rsidR="00180F6F" w:rsidP="00AB5B8C" w14:paraId="6F866669" w14:textId="77777777">
            <w:pPr>
              <w:widowControl/>
              <w:autoSpaceDE/>
              <w:autoSpaceDN/>
              <w:adjustRightInd/>
              <w:spacing w:line="276" w:lineRule="auto"/>
              <w:rPr>
                <w:rFonts w:ascii="Calibri" w:hAnsi="Calibri"/>
                <w:bCs/>
                <w:sz w:val="22"/>
                <w:szCs w:val="22"/>
              </w:rPr>
            </w:pPr>
            <w:r w:rsidRPr="000D2062">
              <w:rPr>
                <w:rFonts w:ascii="Calibri" w:hAnsi="Calibri"/>
                <w:bCs/>
                <w:sz w:val="22"/>
                <w:szCs w:val="22"/>
              </w:rPr>
              <w:t>1.166-2</w:t>
            </w:r>
          </w:p>
        </w:tc>
        <w:tc>
          <w:tcPr>
            <w:tcW w:w="2990" w:type="dxa"/>
          </w:tcPr>
          <w:p w:rsidR="00180F6F" w:rsidP="00AB5B8C" w14:paraId="1213AE2D" w14:textId="77777777">
            <w:pPr>
              <w:widowControl/>
              <w:autoSpaceDE/>
              <w:autoSpaceDN/>
              <w:adjustRightInd/>
              <w:spacing w:line="276" w:lineRule="auto"/>
              <w:ind w:left="19"/>
              <w:rPr>
                <w:rFonts w:ascii="Calibri" w:hAnsi="Calibri"/>
                <w:bCs/>
                <w:sz w:val="22"/>
                <w:szCs w:val="22"/>
              </w:rPr>
            </w:pPr>
            <w:r w:rsidRPr="00087D3F">
              <w:rPr>
                <w:rFonts w:ascii="Calibri" w:hAnsi="Calibri"/>
                <w:bCs/>
                <w:sz w:val="22"/>
                <w:szCs w:val="22"/>
              </w:rPr>
              <w:t>31.6001-2</w:t>
            </w:r>
          </w:p>
        </w:tc>
      </w:tr>
      <w:tr w14:paraId="743437F2" w14:textId="77777777" w:rsidTr="00180F6F">
        <w:tblPrEx>
          <w:tblW w:w="0" w:type="auto"/>
          <w:tblInd w:w="360" w:type="dxa"/>
          <w:tblLook w:val="04A0"/>
        </w:tblPrEx>
        <w:tc>
          <w:tcPr>
            <w:tcW w:w="3010" w:type="dxa"/>
          </w:tcPr>
          <w:p w:rsidR="00180F6F" w:rsidP="00AB5B8C" w14:paraId="61C07ABB" w14:textId="77777777">
            <w:pPr>
              <w:widowControl/>
              <w:autoSpaceDE/>
              <w:autoSpaceDN/>
              <w:adjustRightInd/>
              <w:spacing w:line="276" w:lineRule="auto"/>
              <w:rPr>
                <w:rFonts w:ascii="Calibri" w:hAnsi="Calibri"/>
                <w:bCs/>
                <w:sz w:val="22"/>
                <w:szCs w:val="22"/>
              </w:rPr>
            </w:pPr>
            <w:r w:rsidRPr="00087D3F">
              <w:rPr>
                <w:rFonts w:ascii="Calibri" w:hAnsi="Calibri"/>
                <w:bCs/>
                <w:sz w:val="22"/>
                <w:szCs w:val="22"/>
              </w:rPr>
              <w:t>1.501(r)-4</w:t>
            </w:r>
          </w:p>
        </w:tc>
        <w:tc>
          <w:tcPr>
            <w:tcW w:w="2990" w:type="dxa"/>
          </w:tcPr>
          <w:p w:rsidR="00180F6F" w:rsidP="00AB5B8C" w14:paraId="303154FD" w14:textId="77777777">
            <w:pPr>
              <w:widowControl/>
              <w:autoSpaceDE/>
              <w:autoSpaceDN/>
              <w:adjustRightInd/>
              <w:spacing w:line="276" w:lineRule="auto"/>
              <w:rPr>
                <w:rFonts w:ascii="Calibri" w:hAnsi="Calibri"/>
                <w:bCs/>
                <w:sz w:val="22"/>
                <w:szCs w:val="22"/>
              </w:rPr>
            </w:pPr>
            <w:r w:rsidRPr="00087D3F">
              <w:rPr>
                <w:rFonts w:ascii="Calibri" w:hAnsi="Calibri"/>
                <w:bCs/>
                <w:sz w:val="22"/>
                <w:szCs w:val="22"/>
              </w:rPr>
              <w:t>1.1388-1</w:t>
            </w:r>
          </w:p>
        </w:tc>
        <w:tc>
          <w:tcPr>
            <w:tcW w:w="2990" w:type="dxa"/>
          </w:tcPr>
          <w:p w:rsidR="00180F6F" w:rsidP="00AB5B8C" w14:paraId="6F964DD1" w14:textId="77777777">
            <w:pPr>
              <w:widowControl/>
              <w:autoSpaceDE/>
              <w:autoSpaceDN/>
              <w:adjustRightInd/>
              <w:spacing w:line="276" w:lineRule="auto"/>
              <w:ind w:left="19"/>
              <w:rPr>
                <w:rFonts w:ascii="Calibri" w:hAnsi="Calibri"/>
                <w:bCs/>
                <w:sz w:val="22"/>
                <w:szCs w:val="22"/>
              </w:rPr>
            </w:pPr>
            <w:r w:rsidRPr="00087D3F">
              <w:rPr>
                <w:rFonts w:ascii="Calibri" w:hAnsi="Calibri"/>
                <w:bCs/>
                <w:sz w:val="22"/>
                <w:szCs w:val="22"/>
              </w:rPr>
              <w:t>31.6001-3</w:t>
            </w:r>
          </w:p>
        </w:tc>
      </w:tr>
      <w:tr w14:paraId="669B4745" w14:textId="77777777" w:rsidTr="00180F6F">
        <w:tblPrEx>
          <w:tblW w:w="0" w:type="auto"/>
          <w:tblInd w:w="360" w:type="dxa"/>
          <w:tblLook w:val="04A0"/>
        </w:tblPrEx>
        <w:tc>
          <w:tcPr>
            <w:tcW w:w="3010" w:type="dxa"/>
          </w:tcPr>
          <w:p w:rsidR="00180F6F" w:rsidP="00AB5B8C" w14:paraId="125323D8" w14:textId="77777777">
            <w:pPr>
              <w:widowControl/>
              <w:autoSpaceDE/>
              <w:autoSpaceDN/>
              <w:adjustRightInd/>
              <w:spacing w:line="276" w:lineRule="auto"/>
              <w:rPr>
                <w:rFonts w:ascii="Calibri" w:hAnsi="Calibri"/>
                <w:bCs/>
                <w:sz w:val="22"/>
                <w:szCs w:val="22"/>
              </w:rPr>
            </w:pPr>
            <w:r w:rsidRPr="00087D3F">
              <w:rPr>
                <w:rFonts w:ascii="Calibri" w:hAnsi="Calibri"/>
                <w:bCs/>
                <w:sz w:val="22"/>
                <w:szCs w:val="22"/>
              </w:rPr>
              <w:t>1.501(r)-6</w:t>
            </w:r>
          </w:p>
        </w:tc>
        <w:tc>
          <w:tcPr>
            <w:tcW w:w="2990" w:type="dxa"/>
          </w:tcPr>
          <w:p w:rsidR="00180F6F" w:rsidP="00AB5B8C" w14:paraId="1A92E2B9" w14:textId="77777777">
            <w:pPr>
              <w:widowControl/>
              <w:autoSpaceDE/>
              <w:autoSpaceDN/>
              <w:adjustRightInd/>
              <w:spacing w:line="276" w:lineRule="auto"/>
              <w:rPr>
                <w:rFonts w:ascii="Calibri" w:hAnsi="Calibri"/>
                <w:bCs/>
                <w:sz w:val="22"/>
                <w:szCs w:val="22"/>
              </w:rPr>
            </w:pPr>
            <w:r>
              <w:rPr>
                <w:rFonts w:ascii="Calibri" w:hAnsi="Calibri"/>
                <w:bCs/>
                <w:sz w:val="22"/>
                <w:szCs w:val="22"/>
              </w:rPr>
              <w:t>1.6001-1</w:t>
            </w:r>
          </w:p>
        </w:tc>
        <w:tc>
          <w:tcPr>
            <w:tcW w:w="2990" w:type="dxa"/>
          </w:tcPr>
          <w:p w:rsidR="00180F6F" w:rsidP="00AB5B8C" w14:paraId="1010911A" w14:textId="77777777">
            <w:pPr>
              <w:widowControl/>
              <w:autoSpaceDE/>
              <w:autoSpaceDN/>
              <w:adjustRightInd/>
              <w:spacing w:line="276" w:lineRule="auto"/>
              <w:ind w:left="19"/>
              <w:rPr>
                <w:rFonts w:ascii="Calibri" w:hAnsi="Calibri"/>
                <w:bCs/>
                <w:sz w:val="22"/>
                <w:szCs w:val="22"/>
              </w:rPr>
            </w:pPr>
            <w:r w:rsidRPr="00087D3F">
              <w:rPr>
                <w:rFonts w:ascii="Calibri" w:hAnsi="Calibri"/>
                <w:bCs/>
                <w:sz w:val="22"/>
                <w:szCs w:val="22"/>
              </w:rPr>
              <w:t>31.6001-5</w:t>
            </w:r>
          </w:p>
        </w:tc>
      </w:tr>
      <w:tr w14:paraId="290C5CE2" w14:textId="77777777" w:rsidTr="00180F6F">
        <w:tblPrEx>
          <w:tblW w:w="0" w:type="auto"/>
          <w:tblInd w:w="360" w:type="dxa"/>
          <w:tblLook w:val="04A0"/>
        </w:tblPrEx>
        <w:tc>
          <w:tcPr>
            <w:tcW w:w="3010" w:type="dxa"/>
          </w:tcPr>
          <w:p w:rsidR="00180F6F" w:rsidP="00AB5B8C" w14:paraId="6E09FE13" w14:textId="77777777">
            <w:pPr>
              <w:widowControl/>
              <w:autoSpaceDE/>
              <w:autoSpaceDN/>
              <w:adjustRightInd/>
              <w:spacing w:line="276" w:lineRule="auto"/>
              <w:rPr>
                <w:rFonts w:ascii="Calibri" w:hAnsi="Calibri"/>
                <w:bCs/>
                <w:sz w:val="22"/>
                <w:szCs w:val="22"/>
              </w:rPr>
            </w:pPr>
            <w:r w:rsidRPr="00087D3F">
              <w:rPr>
                <w:rFonts w:ascii="Calibri" w:hAnsi="Calibri"/>
                <w:bCs/>
                <w:sz w:val="22"/>
                <w:szCs w:val="22"/>
              </w:rPr>
              <w:t>1.503(c)-1</w:t>
            </w:r>
          </w:p>
        </w:tc>
        <w:tc>
          <w:tcPr>
            <w:tcW w:w="2990" w:type="dxa"/>
          </w:tcPr>
          <w:p w:rsidR="00180F6F" w:rsidP="00AB5B8C" w14:paraId="10652135" w14:textId="77777777">
            <w:pPr>
              <w:widowControl/>
              <w:autoSpaceDE/>
              <w:autoSpaceDN/>
              <w:adjustRightInd/>
              <w:spacing w:line="276" w:lineRule="auto"/>
              <w:rPr>
                <w:rFonts w:ascii="Calibri" w:hAnsi="Calibri"/>
                <w:bCs/>
                <w:sz w:val="22"/>
                <w:szCs w:val="22"/>
              </w:rPr>
            </w:pPr>
            <w:r w:rsidRPr="00087D3F">
              <w:rPr>
                <w:rFonts w:ascii="Calibri" w:hAnsi="Calibri"/>
                <w:bCs/>
                <w:sz w:val="22"/>
                <w:szCs w:val="22"/>
              </w:rPr>
              <w:t>1.6012-2</w:t>
            </w:r>
          </w:p>
        </w:tc>
        <w:tc>
          <w:tcPr>
            <w:tcW w:w="2990" w:type="dxa"/>
          </w:tcPr>
          <w:p w:rsidR="00180F6F" w:rsidP="00AB5B8C" w14:paraId="12B79CF0" w14:textId="77777777">
            <w:pPr>
              <w:widowControl/>
              <w:autoSpaceDE/>
              <w:autoSpaceDN/>
              <w:adjustRightInd/>
              <w:spacing w:line="276" w:lineRule="auto"/>
              <w:ind w:left="19"/>
              <w:rPr>
                <w:rFonts w:ascii="Calibri" w:hAnsi="Calibri"/>
                <w:bCs/>
                <w:sz w:val="22"/>
                <w:szCs w:val="22"/>
              </w:rPr>
            </w:pPr>
            <w:r w:rsidRPr="00087D3F">
              <w:rPr>
                <w:rFonts w:ascii="Calibri" w:hAnsi="Calibri"/>
                <w:bCs/>
                <w:sz w:val="22"/>
                <w:szCs w:val="22"/>
              </w:rPr>
              <w:t>31.6001-6 </w:t>
            </w:r>
          </w:p>
        </w:tc>
      </w:tr>
      <w:tr w14:paraId="5AAB491D" w14:textId="77777777" w:rsidTr="00180F6F">
        <w:tblPrEx>
          <w:tblW w:w="0" w:type="auto"/>
          <w:tblInd w:w="360" w:type="dxa"/>
          <w:tblLook w:val="04A0"/>
        </w:tblPrEx>
        <w:tc>
          <w:tcPr>
            <w:tcW w:w="3010" w:type="dxa"/>
          </w:tcPr>
          <w:p w:rsidR="00180F6F" w:rsidRPr="00087D3F" w:rsidP="00AB5B8C" w14:paraId="5A541EB2" w14:textId="77777777">
            <w:pPr>
              <w:widowControl/>
              <w:autoSpaceDE/>
              <w:autoSpaceDN/>
              <w:adjustRightInd/>
              <w:spacing w:line="276" w:lineRule="auto"/>
              <w:rPr>
                <w:rFonts w:ascii="Calibri" w:hAnsi="Calibri"/>
                <w:bCs/>
                <w:sz w:val="22"/>
                <w:szCs w:val="22"/>
              </w:rPr>
            </w:pPr>
            <w:r w:rsidRPr="00087D3F">
              <w:rPr>
                <w:rFonts w:ascii="Calibri" w:hAnsi="Calibri"/>
                <w:bCs/>
                <w:sz w:val="22"/>
                <w:szCs w:val="22"/>
              </w:rPr>
              <w:t>1.506-1</w:t>
            </w:r>
          </w:p>
        </w:tc>
        <w:tc>
          <w:tcPr>
            <w:tcW w:w="2990" w:type="dxa"/>
          </w:tcPr>
          <w:p w:rsidR="00180F6F" w:rsidP="00AB5B8C" w14:paraId="682A6F46" w14:textId="77777777">
            <w:pPr>
              <w:widowControl/>
              <w:autoSpaceDE/>
              <w:autoSpaceDN/>
              <w:adjustRightInd/>
              <w:spacing w:line="276" w:lineRule="auto"/>
              <w:rPr>
                <w:rFonts w:ascii="Calibri" w:hAnsi="Calibri"/>
                <w:bCs/>
                <w:sz w:val="22"/>
                <w:szCs w:val="22"/>
              </w:rPr>
            </w:pPr>
            <w:r w:rsidRPr="00087D3F">
              <w:rPr>
                <w:rFonts w:ascii="Calibri" w:hAnsi="Calibri"/>
                <w:bCs/>
                <w:sz w:val="22"/>
                <w:szCs w:val="22"/>
              </w:rPr>
              <w:t>1.6012-3</w:t>
            </w:r>
          </w:p>
        </w:tc>
        <w:tc>
          <w:tcPr>
            <w:tcW w:w="2990" w:type="dxa"/>
          </w:tcPr>
          <w:p w:rsidR="00180F6F" w:rsidP="00AB5B8C" w14:paraId="3EFBBDC0" w14:textId="77777777">
            <w:pPr>
              <w:widowControl/>
              <w:autoSpaceDE/>
              <w:autoSpaceDN/>
              <w:adjustRightInd/>
              <w:spacing w:line="276" w:lineRule="auto"/>
              <w:ind w:left="19"/>
              <w:rPr>
                <w:rFonts w:ascii="Calibri" w:hAnsi="Calibri"/>
                <w:bCs/>
                <w:sz w:val="22"/>
                <w:szCs w:val="22"/>
              </w:rPr>
            </w:pPr>
          </w:p>
        </w:tc>
      </w:tr>
    </w:tbl>
    <w:p w:rsidR="00180F6F" w:rsidP="00180F6F" w14:paraId="7820B99E" w14:textId="77777777">
      <w:pPr>
        <w:widowControl/>
        <w:autoSpaceDE/>
        <w:autoSpaceDN/>
        <w:adjustRightInd/>
        <w:spacing w:line="276" w:lineRule="auto"/>
        <w:ind w:left="360"/>
        <w:rPr>
          <w:rFonts w:ascii="Calibri" w:hAnsi="Calibri"/>
          <w:bCs/>
          <w:sz w:val="22"/>
          <w:szCs w:val="22"/>
        </w:rPr>
      </w:pPr>
    </w:p>
    <w:p w:rsidR="00180F6F" w14:paraId="2FC3E8DF" w14:textId="77777777">
      <w:pPr>
        <w:ind w:left="720"/>
        <w:rPr>
          <w:rFonts w:asciiTheme="minorHAnsi" w:hAnsiTheme="minorHAnsi" w:cstheme="minorHAnsi"/>
          <w:sz w:val="22"/>
          <w:szCs w:val="22"/>
        </w:rPr>
      </w:pPr>
    </w:p>
    <w:p w:rsidR="002C21D8" w:rsidRPr="003A2BF7" w:rsidP="00B03C65" w14:paraId="2BB723C5" w14:textId="54579F48">
      <w:pPr>
        <w:pStyle w:val="Level1"/>
        <w:numPr>
          <w:ilvl w:val="0"/>
          <w:numId w:val="10"/>
        </w:numPr>
        <w:tabs>
          <w:tab w:val="left" w:pos="-1440"/>
          <w:tab w:val="num" w:pos="720"/>
        </w:tabs>
        <w:ind w:left="360"/>
        <w:rPr>
          <w:rFonts w:asciiTheme="minorHAnsi" w:hAnsiTheme="minorHAnsi"/>
          <w:sz w:val="22"/>
          <w:szCs w:val="22"/>
          <w:u w:val="single"/>
        </w:rPr>
      </w:pPr>
      <w:r w:rsidRPr="003A2BF7">
        <w:rPr>
          <w:rFonts w:asciiTheme="minorHAnsi" w:hAnsiTheme="minorHAnsi"/>
          <w:sz w:val="22"/>
          <w:szCs w:val="22"/>
          <w:u w:val="single"/>
        </w:rPr>
        <w:t xml:space="preserve">USE OF DATA </w:t>
      </w:r>
    </w:p>
    <w:p w:rsidR="002C21D8" w:rsidRPr="003A2BF7" w14:paraId="2BE4076C" w14:textId="77777777">
      <w:pPr>
        <w:jc w:val="both"/>
        <w:rPr>
          <w:rFonts w:asciiTheme="minorHAnsi" w:hAnsiTheme="minorHAnsi" w:cstheme="minorHAnsi"/>
          <w:sz w:val="22"/>
          <w:szCs w:val="22"/>
        </w:rPr>
      </w:pPr>
    </w:p>
    <w:p w:rsidR="002C21D8" w:rsidRPr="006E41B9" w:rsidP="00B03C65" w14:paraId="65FD7F51" w14:textId="0509AD33">
      <w:pPr>
        <w:ind w:left="360"/>
        <w:rPr>
          <w:rFonts w:asciiTheme="minorHAnsi" w:hAnsiTheme="minorHAnsi" w:cstheme="minorHAnsi"/>
          <w:sz w:val="22"/>
          <w:szCs w:val="22"/>
        </w:rPr>
      </w:pPr>
      <w:r w:rsidRPr="003A2BF7">
        <w:rPr>
          <w:rFonts w:asciiTheme="minorHAnsi" w:hAnsiTheme="minorHAnsi" w:cstheme="minorHAnsi"/>
          <w:sz w:val="22"/>
          <w:szCs w:val="22"/>
        </w:rPr>
        <w:t>These forms are used by tax</w:t>
      </w:r>
      <w:r w:rsidR="009C6BEE">
        <w:rPr>
          <w:rFonts w:asciiTheme="minorHAnsi" w:hAnsiTheme="minorHAnsi" w:cstheme="minorHAnsi"/>
          <w:sz w:val="22"/>
          <w:szCs w:val="22"/>
        </w:rPr>
        <w:t>-</w:t>
      </w:r>
      <w:r w:rsidRPr="003A2BF7">
        <w:rPr>
          <w:rFonts w:asciiTheme="minorHAnsi" w:hAnsiTheme="minorHAnsi" w:cstheme="minorHAnsi"/>
          <w:sz w:val="22"/>
          <w:szCs w:val="22"/>
        </w:rPr>
        <w:t>exempt entities to report their income tax liability</w:t>
      </w:r>
      <w:r w:rsidRPr="006E41B9">
        <w:rPr>
          <w:rFonts w:asciiTheme="minorHAnsi" w:hAnsiTheme="minorHAnsi" w:cstheme="minorHAnsi"/>
          <w:sz w:val="22"/>
          <w:szCs w:val="22"/>
        </w:rPr>
        <w:t xml:space="preserve">. </w:t>
      </w:r>
      <w:r w:rsidRPr="006E41B9" w:rsidR="00D05906">
        <w:rPr>
          <w:rFonts w:asciiTheme="minorHAnsi" w:hAnsiTheme="minorHAnsi" w:cstheme="minorHAnsi"/>
          <w:sz w:val="22"/>
          <w:szCs w:val="22"/>
        </w:rPr>
        <w:t>The data on these forms and their schedules will be used in determining that the items claimed are properly allowable</w:t>
      </w:r>
      <w:r w:rsidRPr="006E41B9" w:rsidR="003A2BF7">
        <w:rPr>
          <w:rFonts w:asciiTheme="minorHAnsi" w:hAnsiTheme="minorHAnsi" w:cstheme="minorHAnsi"/>
          <w:sz w:val="22"/>
          <w:szCs w:val="22"/>
        </w:rPr>
        <w:t xml:space="preserve"> </w:t>
      </w:r>
      <w:r w:rsidRPr="006E41B9" w:rsidR="009C6BEE">
        <w:rPr>
          <w:rFonts w:asciiTheme="minorHAnsi" w:hAnsiTheme="minorHAnsi" w:cstheme="minorHAnsi"/>
          <w:sz w:val="22"/>
          <w:szCs w:val="22"/>
        </w:rPr>
        <w:t>and</w:t>
      </w:r>
      <w:r w:rsidRPr="006E41B9" w:rsidR="00D05906">
        <w:rPr>
          <w:rFonts w:asciiTheme="minorHAnsi" w:hAnsiTheme="minorHAnsi" w:cstheme="minorHAnsi"/>
          <w:sz w:val="22"/>
          <w:szCs w:val="22"/>
        </w:rPr>
        <w:t xml:space="preserve"> for general statistical use.</w:t>
      </w:r>
    </w:p>
    <w:p w:rsidR="007A165C" w:rsidRPr="003A2BF7" w:rsidP="007A165C" w14:paraId="490A3266" w14:textId="77777777">
      <w:pPr>
        <w:ind w:left="720"/>
        <w:rPr>
          <w:rFonts w:asciiTheme="minorHAnsi" w:hAnsiTheme="minorHAnsi" w:cstheme="minorHAnsi"/>
          <w:sz w:val="22"/>
          <w:szCs w:val="22"/>
        </w:rPr>
      </w:pPr>
    </w:p>
    <w:p w:rsidR="002C21D8" w:rsidRPr="003A2BF7" w:rsidP="00B03C65" w14:paraId="273C4314" w14:textId="0E46F0D3">
      <w:pPr>
        <w:pStyle w:val="Level1"/>
        <w:numPr>
          <w:ilvl w:val="0"/>
          <w:numId w:val="10"/>
        </w:numPr>
        <w:tabs>
          <w:tab w:val="left" w:pos="-1440"/>
          <w:tab w:val="num" w:pos="720"/>
        </w:tabs>
        <w:ind w:left="360"/>
        <w:rPr>
          <w:rFonts w:asciiTheme="minorHAnsi" w:hAnsiTheme="minorHAnsi"/>
          <w:sz w:val="22"/>
          <w:szCs w:val="22"/>
          <w:u w:val="single"/>
        </w:rPr>
      </w:pPr>
      <w:r w:rsidRPr="003A2BF7">
        <w:rPr>
          <w:rFonts w:asciiTheme="minorHAnsi" w:hAnsiTheme="minorHAnsi"/>
          <w:sz w:val="22"/>
          <w:szCs w:val="22"/>
          <w:u w:val="single"/>
        </w:rPr>
        <w:t>USE OF IMPROVED INFORMATION TECHNOLOGY TO REDUCE BURDEN</w:t>
      </w:r>
    </w:p>
    <w:p w:rsidR="002C21D8" w:rsidRPr="003A2BF7" w14:paraId="4DE62FCE" w14:textId="77777777">
      <w:pPr>
        <w:widowControl/>
        <w:jc w:val="both"/>
        <w:rPr>
          <w:rFonts w:asciiTheme="minorHAnsi" w:hAnsiTheme="minorHAnsi" w:cstheme="minorHAnsi"/>
          <w:sz w:val="22"/>
          <w:szCs w:val="22"/>
        </w:rPr>
      </w:pPr>
    </w:p>
    <w:p w:rsidR="00B526BA" w:rsidRPr="003A2BF7" w:rsidP="00B03C65" w14:paraId="12C4CE00" w14:textId="726308AD">
      <w:pPr>
        <w:ind w:left="360"/>
        <w:rPr>
          <w:rFonts w:asciiTheme="minorHAnsi" w:hAnsiTheme="minorHAnsi" w:cstheme="minorHAnsi"/>
          <w:sz w:val="22"/>
          <w:szCs w:val="22"/>
        </w:rPr>
      </w:pPr>
      <w:r w:rsidRPr="00792F70">
        <w:rPr>
          <w:rFonts w:asciiTheme="minorHAnsi" w:hAnsiTheme="minorHAnsi" w:cstheme="minorHAnsi"/>
          <w:sz w:val="22"/>
          <w:szCs w:val="22"/>
        </w:rPr>
        <w:t xml:space="preserve">Electronic filing </w:t>
      </w:r>
      <w:r>
        <w:rPr>
          <w:rFonts w:asciiTheme="minorHAnsi" w:hAnsiTheme="minorHAnsi" w:cstheme="minorHAnsi"/>
          <w:sz w:val="22"/>
          <w:szCs w:val="22"/>
        </w:rPr>
        <w:t xml:space="preserve">is currently available for forms and schedules used by </w:t>
      </w:r>
      <w:r>
        <w:rPr>
          <w:rFonts w:asciiTheme="minorHAnsi" w:hAnsiTheme="minorHAnsi" w:cstheme="minorHAnsi"/>
          <w:sz w:val="22"/>
          <w:szCs w:val="22"/>
        </w:rPr>
        <w:t>tax-exempt entities</w:t>
      </w:r>
      <w:r w:rsidRPr="00792F70">
        <w:rPr>
          <w:rFonts w:asciiTheme="minorHAnsi" w:hAnsiTheme="minorHAnsi" w:cstheme="minorHAnsi"/>
          <w:sz w:val="22"/>
          <w:szCs w:val="22"/>
        </w:rPr>
        <w:t>.</w:t>
      </w:r>
    </w:p>
    <w:p w:rsidR="002C21D8" w:rsidRPr="003A2BF7" w14:paraId="728B465F" w14:textId="77777777">
      <w:pPr>
        <w:widowControl/>
        <w:rPr>
          <w:rFonts w:asciiTheme="minorHAnsi" w:hAnsiTheme="minorHAnsi" w:cstheme="minorHAnsi"/>
          <w:sz w:val="22"/>
          <w:szCs w:val="22"/>
        </w:rPr>
      </w:pPr>
    </w:p>
    <w:p w:rsidR="002C21D8" w:rsidRPr="006E41B9" w:rsidP="00B03C65" w14:paraId="6417AA43" w14:textId="74CB592E">
      <w:pPr>
        <w:pStyle w:val="Level1"/>
        <w:numPr>
          <w:ilvl w:val="0"/>
          <w:numId w:val="10"/>
        </w:numPr>
        <w:tabs>
          <w:tab w:val="left" w:pos="-1440"/>
          <w:tab w:val="num" w:pos="720"/>
        </w:tabs>
        <w:ind w:left="360"/>
        <w:rPr>
          <w:rFonts w:asciiTheme="minorHAnsi" w:hAnsiTheme="minorHAnsi"/>
          <w:sz w:val="22"/>
          <w:szCs w:val="22"/>
          <w:u w:val="single"/>
        </w:rPr>
      </w:pPr>
      <w:r w:rsidRPr="006E41B9">
        <w:rPr>
          <w:rFonts w:asciiTheme="minorHAnsi" w:hAnsiTheme="minorHAnsi"/>
          <w:sz w:val="22"/>
          <w:szCs w:val="22"/>
          <w:u w:val="single"/>
        </w:rPr>
        <w:t>EFFORTS TO IDENTIFY DUPLICATION</w:t>
      </w:r>
    </w:p>
    <w:p w:rsidR="002C21D8" w:rsidRPr="003A2BF7" w14:paraId="7AEBC100" w14:textId="77777777">
      <w:pPr>
        <w:widowControl/>
        <w:rPr>
          <w:rFonts w:asciiTheme="minorHAnsi" w:hAnsiTheme="minorHAnsi" w:cstheme="minorHAnsi"/>
          <w:sz w:val="22"/>
          <w:szCs w:val="22"/>
        </w:rPr>
      </w:pPr>
    </w:p>
    <w:p w:rsidR="00E30119" w:rsidRPr="003A2BF7" w:rsidP="00B03C65" w14:paraId="3C40AA81" w14:textId="27041576">
      <w:pPr>
        <w:ind w:left="360"/>
        <w:rPr>
          <w:rFonts w:asciiTheme="minorHAnsi" w:hAnsiTheme="minorHAnsi" w:cstheme="minorHAnsi"/>
          <w:sz w:val="22"/>
          <w:szCs w:val="22"/>
        </w:rPr>
      </w:pPr>
      <w:r w:rsidRPr="006E41B9">
        <w:rPr>
          <w:rFonts w:asciiTheme="minorHAnsi" w:hAnsiTheme="minorHAnsi" w:cstheme="minorHAnsi"/>
          <w:sz w:val="22"/>
          <w:szCs w:val="22"/>
        </w:rPr>
        <w:t>The information obtained through this collection is unique and is not already available for use or adaptation from another source.</w:t>
      </w:r>
    </w:p>
    <w:p w:rsidR="00CE066C" w:rsidRPr="003A2BF7" w:rsidP="00E30119" w14:paraId="1A392B5B" w14:textId="77777777">
      <w:pPr>
        <w:widowControl/>
        <w:ind w:left="720"/>
        <w:rPr>
          <w:rFonts w:asciiTheme="minorHAnsi" w:hAnsiTheme="minorHAnsi" w:cstheme="minorHAnsi"/>
          <w:sz w:val="22"/>
          <w:szCs w:val="22"/>
        </w:rPr>
      </w:pPr>
    </w:p>
    <w:p w:rsidR="002C21D8" w:rsidRPr="00E44C13" w:rsidP="00B03C65" w14:paraId="17D9E5D7" w14:textId="0BF1E742">
      <w:pPr>
        <w:pStyle w:val="Level1"/>
        <w:numPr>
          <w:ilvl w:val="0"/>
          <w:numId w:val="10"/>
        </w:numPr>
        <w:tabs>
          <w:tab w:val="left" w:pos="-1440"/>
          <w:tab w:val="num" w:pos="720"/>
        </w:tabs>
        <w:ind w:left="360"/>
        <w:rPr>
          <w:rFonts w:asciiTheme="minorHAnsi" w:hAnsiTheme="minorHAnsi"/>
          <w:sz w:val="22"/>
          <w:szCs w:val="22"/>
          <w:u w:val="single"/>
        </w:rPr>
      </w:pPr>
      <w:r w:rsidRPr="00E44C13">
        <w:rPr>
          <w:rFonts w:asciiTheme="minorHAnsi" w:hAnsiTheme="minorHAnsi"/>
          <w:sz w:val="22"/>
          <w:szCs w:val="22"/>
          <w:u w:val="single"/>
        </w:rPr>
        <w:t>METHODS TO MINIMIZE BURDEN ON SMALL BUSINESSES OR OTHER SMALL ENTITIES</w:t>
      </w:r>
    </w:p>
    <w:p w:rsidR="002C21D8" w:rsidRPr="003A2BF7" w14:paraId="1D532DD1" w14:textId="77777777">
      <w:pPr>
        <w:widowControl/>
        <w:rPr>
          <w:rFonts w:asciiTheme="minorHAnsi" w:hAnsiTheme="minorHAnsi" w:cstheme="minorHAnsi"/>
          <w:sz w:val="22"/>
          <w:szCs w:val="22"/>
        </w:rPr>
      </w:pPr>
    </w:p>
    <w:p w:rsidR="002C21D8" w:rsidRPr="00E44C13" w:rsidP="00B03C65" w14:paraId="58804125" w14:textId="0FDAA8A1">
      <w:pPr>
        <w:ind w:left="360"/>
        <w:rPr>
          <w:rFonts w:asciiTheme="minorHAnsi" w:hAnsiTheme="minorHAnsi" w:cstheme="minorHAnsi"/>
          <w:sz w:val="22"/>
          <w:szCs w:val="22"/>
        </w:rPr>
      </w:pPr>
      <w:bookmarkStart w:id="0" w:name="_Hlk498004355"/>
      <w:r w:rsidRPr="00E44C13">
        <w:rPr>
          <w:rFonts w:asciiTheme="minorHAnsi" w:hAnsiTheme="minorHAnsi" w:cstheme="minorHAnsi"/>
          <w:sz w:val="22"/>
          <w:szCs w:val="22"/>
        </w:rPr>
        <w:t>The collection of information requirement will not have a significant economic impact on a substantial number of small entities.</w:t>
      </w:r>
      <w:bookmarkEnd w:id="0"/>
      <w:r w:rsidRPr="00E44C13" w:rsidR="00F102E8">
        <w:rPr>
          <w:rFonts w:asciiTheme="minorHAnsi" w:hAnsiTheme="minorHAnsi" w:cstheme="minorHAnsi"/>
          <w:sz w:val="22"/>
          <w:szCs w:val="22"/>
        </w:rPr>
        <w:t xml:space="preserve"> Small </w:t>
      </w:r>
      <w:r w:rsidR="00BD1C89">
        <w:rPr>
          <w:rFonts w:asciiTheme="minorHAnsi" w:hAnsiTheme="minorHAnsi" w:cstheme="minorHAnsi"/>
          <w:sz w:val="22"/>
          <w:szCs w:val="22"/>
        </w:rPr>
        <w:t>tax-exempt entities</w:t>
      </w:r>
      <w:r w:rsidRPr="00E44C13" w:rsidR="00F102E8">
        <w:rPr>
          <w:rFonts w:asciiTheme="minorHAnsi" w:hAnsiTheme="minorHAnsi" w:cstheme="minorHAnsi"/>
          <w:sz w:val="22"/>
          <w:szCs w:val="22"/>
        </w:rPr>
        <w:t xml:space="preserve"> with annual </w:t>
      </w:r>
      <w:r w:rsidRPr="00E44C13" w:rsidR="001136DA">
        <w:rPr>
          <w:rFonts w:asciiTheme="minorHAnsi" w:hAnsiTheme="minorHAnsi" w:cstheme="minorHAnsi"/>
          <w:sz w:val="22"/>
          <w:szCs w:val="22"/>
        </w:rPr>
        <w:t xml:space="preserve">gross receipts </w:t>
      </w:r>
      <w:r w:rsidRPr="00E44C13" w:rsidR="00F102E8">
        <w:rPr>
          <w:rFonts w:asciiTheme="minorHAnsi" w:hAnsiTheme="minorHAnsi" w:cstheme="minorHAnsi"/>
          <w:sz w:val="22"/>
          <w:szCs w:val="22"/>
        </w:rPr>
        <w:t xml:space="preserve">of $50,000 or less may </w:t>
      </w:r>
      <w:r w:rsidRPr="00E44C13" w:rsidR="001C6096">
        <w:rPr>
          <w:rFonts w:asciiTheme="minorHAnsi" w:hAnsiTheme="minorHAnsi" w:cstheme="minorHAnsi"/>
          <w:sz w:val="22"/>
          <w:szCs w:val="22"/>
        </w:rPr>
        <w:t xml:space="preserve">file </w:t>
      </w:r>
      <w:r w:rsidRPr="00E44C13" w:rsidR="00F102E8">
        <w:rPr>
          <w:rFonts w:asciiTheme="minorHAnsi" w:hAnsiTheme="minorHAnsi" w:cstheme="minorHAnsi"/>
          <w:sz w:val="22"/>
          <w:szCs w:val="22"/>
        </w:rPr>
        <w:t xml:space="preserve">the Form 990-N (“e-Postcard”), which requires minimal reporting of information. </w:t>
      </w:r>
      <w:r w:rsidRPr="00E44C13" w:rsidR="001C6096">
        <w:rPr>
          <w:rFonts w:asciiTheme="minorHAnsi" w:hAnsiTheme="minorHAnsi" w:cstheme="minorHAnsi"/>
          <w:sz w:val="22"/>
          <w:szCs w:val="22"/>
        </w:rPr>
        <w:t>Medium-sized</w:t>
      </w:r>
      <w:r w:rsidRPr="00E44C13" w:rsidR="00F102E8">
        <w:rPr>
          <w:rFonts w:asciiTheme="minorHAnsi" w:hAnsiTheme="minorHAnsi" w:cstheme="minorHAnsi"/>
          <w:sz w:val="22"/>
          <w:szCs w:val="22"/>
        </w:rPr>
        <w:t xml:space="preserve"> </w:t>
      </w:r>
      <w:r w:rsidR="00BD1C89">
        <w:rPr>
          <w:rFonts w:asciiTheme="minorHAnsi" w:hAnsiTheme="minorHAnsi" w:cstheme="minorHAnsi"/>
          <w:sz w:val="22"/>
          <w:szCs w:val="22"/>
        </w:rPr>
        <w:t>tax-exempt entities</w:t>
      </w:r>
      <w:r w:rsidRPr="00E44C13" w:rsidR="00F102E8">
        <w:rPr>
          <w:rFonts w:asciiTheme="minorHAnsi" w:hAnsiTheme="minorHAnsi" w:cstheme="minorHAnsi"/>
          <w:sz w:val="22"/>
          <w:szCs w:val="22"/>
        </w:rPr>
        <w:t xml:space="preserve"> with </w:t>
      </w:r>
      <w:r w:rsidRPr="00E44C13" w:rsidR="001136DA">
        <w:rPr>
          <w:rFonts w:asciiTheme="minorHAnsi" w:hAnsiTheme="minorHAnsi" w:cstheme="minorHAnsi"/>
          <w:sz w:val="22"/>
          <w:szCs w:val="22"/>
        </w:rPr>
        <w:t>gross receipts less than</w:t>
      </w:r>
      <w:r w:rsidRPr="00E44C13" w:rsidR="00F102E8">
        <w:rPr>
          <w:rFonts w:asciiTheme="minorHAnsi" w:hAnsiTheme="minorHAnsi" w:cstheme="minorHAnsi"/>
          <w:sz w:val="22"/>
          <w:szCs w:val="22"/>
        </w:rPr>
        <w:t xml:space="preserve"> $200,000 </w:t>
      </w:r>
      <w:r w:rsidRPr="00E44C13" w:rsidR="003D6B3A">
        <w:rPr>
          <w:rFonts w:asciiTheme="minorHAnsi" w:hAnsiTheme="minorHAnsi" w:cstheme="minorHAnsi"/>
          <w:sz w:val="22"/>
          <w:szCs w:val="22"/>
        </w:rPr>
        <w:t xml:space="preserve">and total assets less than $500,000 </w:t>
      </w:r>
      <w:r w:rsidRPr="00E44C13" w:rsidR="00F102E8">
        <w:rPr>
          <w:rFonts w:asciiTheme="minorHAnsi" w:hAnsiTheme="minorHAnsi" w:cstheme="minorHAnsi"/>
          <w:sz w:val="22"/>
          <w:szCs w:val="22"/>
        </w:rPr>
        <w:t>may file the simplified Form 990-EZ.</w:t>
      </w:r>
    </w:p>
    <w:p w:rsidR="0028406A" w:rsidRPr="00B03C65" w:rsidP="00B03C65" w14:paraId="6011A59A" w14:textId="77777777">
      <w:pPr>
        <w:pStyle w:val="Level1"/>
        <w:tabs>
          <w:tab w:val="left" w:pos="-1440"/>
        </w:tabs>
        <w:ind w:left="360"/>
        <w:rPr>
          <w:rFonts w:asciiTheme="minorHAnsi" w:hAnsiTheme="minorHAnsi"/>
          <w:sz w:val="22"/>
          <w:szCs w:val="22"/>
          <w:u w:val="single"/>
        </w:rPr>
      </w:pPr>
    </w:p>
    <w:p w:rsidR="002C21D8" w:rsidRPr="00E44C13" w:rsidP="00B03C65" w14:paraId="4B501636" w14:textId="0AF7E476">
      <w:pPr>
        <w:pStyle w:val="Level1"/>
        <w:numPr>
          <w:ilvl w:val="0"/>
          <w:numId w:val="10"/>
        </w:numPr>
        <w:tabs>
          <w:tab w:val="left" w:pos="-1440"/>
          <w:tab w:val="num" w:pos="720"/>
        </w:tabs>
        <w:ind w:left="360"/>
        <w:rPr>
          <w:rFonts w:asciiTheme="minorHAnsi" w:hAnsiTheme="minorHAnsi"/>
          <w:sz w:val="22"/>
          <w:szCs w:val="22"/>
          <w:u w:val="single"/>
        </w:rPr>
      </w:pPr>
      <w:r w:rsidRPr="00E44C13">
        <w:rPr>
          <w:rFonts w:asciiTheme="minorHAnsi" w:hAnsiTheme="minorHAnsi"/>
          <w:sz w:val="22"/>
          <w:szCs w:val="22"/>
          <w:u w:val="single"/>
        </w:rPr>
        <w:t>CONSEQUENCES OF LESS FREQUENT COLLECTION ON FEDERAL PROGRAMS OR POLICY ACTIVITIES</w:t>
      </w:r>
    </w:p>
    <w:p w:rsidR="002C21D8" w:rsidRPr="003A2BF7" w14:paraId="5A70F36D" w14:textId="77777777">
      <w:pPr>
        <w:widowControl/>
        <w:rPr>
          <w:rFonts w:asciiTheme="minorHAnsi" w:hAnsiTheme="minorHAnsi" w:cstheme="minorHAnsi"/>
          <w:sz w:val="22"/>
          <w:szCs w:val="22"/>
        </w:rPr>
      </w:pPr>
    </w:p>
    <w:p w:rsidR="00AB312F" w:rsidRPr="003A2BF7" w:rsidP="00B03C65" w14:paraId="3A378652" w14:textId="0F8DCBD9">
      <w:pPr>
        <w:ind w:left="360"/>
        <w:rPr>
          <w:rFonts w:asciiTheme="minorHAnsi" w:hAnsiTheme="minorHAnsi" w:cstheme="minorHAnsi"/>
          <w:bCs/>
          <w:sz w:val="22"/>
          <w:szCs w:val="22"/>
        </w:rPr>
      </w:pPr>
      <w:r w:rsidRPr="003A2BF7">
        <w:rPr>
          <w:rFonts w:asciiTheme="minorHAnsi" w:hAnsiTheme="minorHAnsi" w:cstheme="minorHAnsi"/>
          <w:bCs/>
          <w:sz w:val="22"/>
          <w:szCs w:val="22"/>
        </w:rPr>
        <w:t xml:space="preserve">Consequences of less frequent </w:t>
      </w:r>
      <w:r w:rsidRPr="003A2BF7" w:rsidR="00525424">
        <w:rPr>
          <w:rFonts w:asciiTheme="minorHAnsi" w:hAnsiTheme="minorHAnsi" w:cstheme="minorHAnsi"/>
          <w:bCs/>
          <w:sz w:val="22"/>
          <w:szCs w:val="22"/>
        </w:rPr>
        <w:t xml:space="preserve">information </w:t>
      </w:r>
      <w:r w:rsidRPr="003A2BF7">
        <w:rPr>
          <w:rFonts w:asciiTheme="minorHAnsi" w:hAnsiTheme="minorHAnsi" w:cstheme="minorHAnsi"/>
          <w:bCs/>
          <w:sz w:val="22"/>
          <w:szCs w:val="22"/>
        </w:rPr>
        <w:t xml:space="preserve">collection on federal programs or policy activities could </w:t>
      </w:r>
      <w:r w:rsidR="003D6B3A">
        <w:rPr>
          <w:rFonts w:asciiTheme="minorHAnsi" w:hAnsiTheme="minorHAnsi" w:cstheme="minorHAnsi"/>
          <w:bCs/>
          <w:sz w:val="22"/>
          <w:szCs w:val="22"/>
        </w:rPr>
        <w:t>consist of</w:t>
      </w:r>
      <w:r w:rsidRPr="003A2BF7" w:rsidR="003D6B3A">
        <w:rPr>
          <w:rFonts w:asciiTheme="minorHAnsi" w:hAnsiTheme="minorHAnsi" w:cstheme="minorHAnsi"/>
          <w:bCs/>
          <w:sz w:val="22"/>
          <w:szCs w:val="22"/>
        </w:rPr>
        <w:t xml:space="preserve"> </w:t>
      </w:r>
      <w:r w:rsidR="006875EF">
        <w:rPr>
          <w:rFonts w:asciiTheme="minorHAnsi" w:hAnsiTheme="minorHAnsi" w:cstheme="minorHAnsi"/>
          <w:bCs/>
          <w:sz w:val="22"/>
          <w:szCs w:val="22"/>
        </w:rPr>
        <w:t xml:space="preserve">the inability to fulfill </w:t>
      </w:r>
      <w:r w:rsidRPr="003A2BF7" w:rsidR="00525424">
        <w:rPr>
          <w:rFonts w:asciiTheme="minorHAnsi" w:hAnsiTheme="minorHAnsi" w:cstheme="minorHAnsi"/>
          <w:bCs/>
          <w:sz w:val="22"/>
          <w:szCs w:val="22"/>
        </w:rPr>
        <w:t>tax administration responsibilities</w:t>
      </w:r>
      <w:r w:rsidRPr="003A2BF7">
        <w:rPr>
          <w:rFonts w:asciiTheme="minorHAnsi" w:hAnsiTheme="minorHAnsi" w:cstheme="minorHAnsi"/>
          <w:bCs/>
          <w:sz w:val="22"/>
          <w:szCs w:val="22"/>
        </w:rPr>
        <w:t xml:space="preserve"> by the </w:t>
      </w:r>
      <w:r w:rsidRPr="003A2BF7" w:rsidR="00525424">
        <w:rPr>
          <w:rFonts w:asciiTheme="minorHAnsi" w:hAnsiTheme="minorHAnsi" w:cstheme="minorHAnsi"/>
          <w:bCs/>
          <w:sz w:val="22"/>
          <w:szCs w:val="22"/>
        </w:rPr>
        <w:t>IRS</w:t>
      </w:r>
      <w:r w:rsidRPr="003A2BF7">
        <w:rPr>
          <w:rFonts w:asciiTheme="minorHAnsi" w:hAnsiTheme="minorHAnsi" w:cstheme="minorHAnsi"/>
          <w:bCs/>
          <w:sz w:val="22"/>
          <w:szCs w:val="22"/>
        </w:rPr>
        <w:t xml:space="preserve">, </w:t>
      </w:r>
      <w:r w:rsidRPr="003A2BF7">
        <w:rPr>
          <w:rFonts w:asciiTheme="minorHAnsi" w:hAnsiTheme="minorHAnsi" w:cstheme="minorHAnsi"/>
          <w:bCs/>
          <w:sz w:val="22"/>
          <w:szCs w:val="22"/>
        </w:rPr>
        <w:t>inaccurate and untimely filing of tax returns, and an increase in tax violations.</w:t>
      </w:r>
    </w:p>
    <w:p w:rsidR="00411BEF" w:rsidRPr="003A2BF7" w:rsidP="00AB312F" w14:paraId="626E5C93" w14:textId="77777777">
      <w:pPr>
        <w:rPr>
          <w:rFonts w:asciiTheme="minorHAnsi" w:hAnsiTheme="minorHAnsi" w:cstheme="minorHAnsi"/>
          <w:b/>
          <w:bCs/>
          <w:sz w:val="22"/>
          <w:szCs w:val="22"/>
        </w:rPr>
      </w:pPr>
    </w:p>
    <w:p w:rsidR="002C21D8" w:rsidRPr="00F93E60" w:rsidP="00B03C65" w14:paraId="7B784A3B" w14:textId="77777777">
      <w:pPr>
        <w:pStyle w:val="Level1"/>
        <w:numPr>
          <w:ilvl w:val="0"/>
          <w:numId w:val="10"/>
        </w:numPr>
        <w:tabs>
          <w:tab w:val="left" w:pos="-1440"/>
          <w:tab w:val="num" w:pos="720"/>
        </w:tabs>
        <w:ind w:left="360"/>
        <w:rPr>
          <w:rFonts w:asciiTheme="minorHAnsi" w:hAnsiTheme="minorHAnsi"/>
          <w:sz w:val="22"/>
          <w:szCs w:val="22"/>
          <w:u w:val="single"/>
        </w:rPr>
      </w:pPr>
      <w:r w:rsidRPr="00F93E60">
        <w:rPr>
          <w:rFonts w:asciiTheme="minorHAnsi" w:hAnsiTheme="minorHAnsi"/>
          <w:sz w:val="22"/>
          <w:szCs w:val="22"/>
          <w:u w:val="single"/>
        </w:rPr>
        <w:t xml:space="preserve">SPECIAL CIRCUMSTANCES REQUIRING DATA COLLECTION TO BE INCONSISTENT WITH GUIDELINES IN </w:t>
      </w:r>
      <w:r w:rsidRPr="00F93E60">
        <w:rPr>
          <w:rFonts w:asciiTheme="minorHAnsi" w:hAnsiTheme="minorHAnsi"/>
          <w:sz w:val="22"/>
          <w:szCs w:val="22"/>
          <w:u w:val="single"/>
        </w:rPr>
        <w:t>5 CFR 1320.5(d)(2)</w:t>
      </w:r>
    </w:p>
    <w:p w:rsidR="002C21D8" w:rsidRPr="003A2BF7" w14:paraId="50C4ACBF" w14:textId="77777777">
      <w:pPr>
        <w:widowControl/>
        <w:rPr>
          <w:rFonts w:asciiTheme="minorHAnsi" w:hAnsiTheme="minorHAnsi" w:cstheme="minorHAnsi"/>
          <w:sz w:val="22"/>
          <w:szCs w:val="22"/>
        </w:rPr>
      </w:pPr>
    </w:p>
    <w:p w:rsidR="00447894" w:rsidP="00BD2A0E" w14:paraId="35031A40" w14:textId="291075DD">
      <w:pPr>
        <w:widowControl/>
        <w:ind w:left="360"/>
        <w:rPr>
          <w:rFonts w:asciiTheme="minorHAnsi" w:hAnsiTheme="minorHAnsi" w:cstheme="minorHAnsi"/>
          <w:sz w:val="22"/>
          <w:szCs w:val="22"/>
        </w:rPr>
      </w:pPr>
      <w:r w:rsidRPr="003A2BF7">
        <w:rPr>
          <w:rFonts w:asciiTheme="minorHAnsi" w:hAnsiTheme="minorHAnsi" w:cstheme="minorHAnsi"/>
          <w:sz w:val="22"/>
          <w:szCs w:val="22"/>
        </w:rPr>
        <w:t xml:space="preserve">There are no special circumstances requiring data </w:t>
      </w:r>
      <w:r w:rsidRPr="003A2BF7">
        <w:rPr>
          <w:rFonts w:asciiTheme="minorHAnsi" w:hAnsiTheme="minorHAnsi" w:cstheme="minorHAnsi"/>
          <w:sz w:val="22"/>
          <w:szCs w:val="22"/>
        </w:rPr>
        <w:t>collection to be inconsistent with guidelines in 5 CFR 1320.5(d)(2).</w:t>
      </w:r>
    </w:p>
    <w:p w:rsidR="00447894" w:rsidRPr="003A2BF7" w14:paraId="17709197" w14:textId="77777777">
      <w:pPr>
        <w:widowControl/>
        <w:rPr>
          <w:rFonts w:asciiTheme="minorHAnsi" w:hAnsiTheme="minorHAnsi" w:cstheme="minorHAnsi"/>
          <w:sz w:val="22"/>
          <w:szCs w:val="22"/>
        </w:rPr>
      </w:pPr>
    </w:p>
    <w:p w:rsidR="002C21D8" w:rsidRPr="00F93E60" w:rsidP="00B03C65" w14:paraId="7765BACC" w14:textId="77777777">
      <w:pPr>
        <w:pStyle w:val="Level1"/>
        <w:numPr>
          <w:ilvl w:val="0"/>
          <w:numId w:val="10"/>
        </w:numPr>
        <w:tabs>
          <w:tab w:val="left" w:pos="-1440"/>
          <w:tab w:val="num" w:pos="720"/>
        </w:tabs>
        <w:ind w:left="360"/>
        <w:rPr>
          <w:rFonts w:asciiTheme="minorHAnsi" w:hAnsiTheme="minorHAnsi"/>
          <w:sz w:val="22"/>
          <w:szCs w:val="22"/>
          <w:u w:val="single"/>
        </w:rPr>
      </w:pPr>
      <w:r w:rsidRPr="00F93E60">
        <w:rPr>
          <w:rFonts w:asciiTheme="minorHAnsi" w:hAnsiTheme="minorHAnsi"/>
          <w:sz w:val="22"/>
          <w:szCs w:val="22"/>
          <w:u w:val="single"/>
        </w:rPr>
        <w:t>CONSULTATION WITH INDIVIDUALS OUTSIDE OF THE AGENCY ON AVAILABILITY OF DATA, FREQUENCY OF COLLECTION, CLARITY OF INSTRUCTIONS AND FORMS, AND DATA ELEMENTS</w:t>
      </w:r>
    </w:p>
    <w:p w:rsidR="00EA23AF" w:rsidRPr="003A2BF7" w14:paraId="5201C181" w14:textId="77777777">
      <w:pPr>
        <w:widowControl/>
        <w:ind w:left="720"/>
        <w:rPr>
          <w:rFonts w:asciiTheme="minorHAnsi" w:hAnsiTheme="minorHAnsi" w:cstheme="minorHAnsi"/>
          <w:sz w:val="22"/>
          <w:szCs w:val="22"/>
        </w:rPr>
      </w:pPr>
    </w:p>
    <w:p w:rsidR="0048007A" w:rsidP="00AC6B6B" w14:paraId="4021F288" w14:textId="73CAD078">
      <w:pPr>
        <w:tabs>
          <w:tab w:val="left" w:pos="360"/>
        </w:tabs>
        <w:ind w:left="360"/>
        <w:rPr>
          <w:rFonts w:asciiTheme="minorHAnsi" w:hAnsiTheme="minorHAnsi" w:cstheme="minorHAnsi"/>
          <w:sz w:val="22"/>
          <w:szCs w:val="22"/>
        </w:rPr>
      </w:pPr>
      <w:bookmarkStart w:id="1" w:name="_Hlk133482699"/>
      <w:r w:rsidRPr="000440E5">
        <w:rPr>
          <w:rFonts w:asciiTheme="minorHAnsi" w:hAnsiTheme="minorHAnsi" w:cstheme="minorHAnsi"/>
          <w:sz w:val="22"/>
          <w:szCs w:val="22"/>
        </w:rPr>
        <w:t xml:space="preserve">In response to the Federal Register notice dated </w:t>
      </w:r>
      <w:r w:rsidRPr="00085A70">
        <w:rPr>
          <w:rFonts w:asciiTheme="minorHAnsi" w:hAnsiTheme="minorHAnsi" w:cstheme="minorHAnsi"/>
          <w:sz w:val="22"/>
          <w:szCs w:val="22"/>
        </w:rPr>
        <w:t xml:space="preserve">September </w:t>
      </w:r>
      <w:r w:rsidR="00262A16">
        <w:rPr>
          <w:rFonts w:asciiTheme="minorHAnsi" w:hAnsiTheme="minorHAnsi" w:cstheme="minorHAnsi"/>
          <w:sz w:val="22"/>
          <w:szCs w:val="22"/>
        </w:rPr>
        <w:t>11</w:t>
      </w:r>
      <w:r w:rsidRPr="00085A70">
        <w:rPr>
          <w:rFonts w:asciiTheme="minorHAnsi" w:hAnsiTheme="minorHAnsi" w:cstheme="minorHAnsi"/>
          <w:sz w:val="22"/>
          <w:szCs w:val="22"/>
        </w:rPr>
        <w:t>, 202</w:t>
      </w:r>
      <w:r w:rsidR="00467F54">
        <w:rPr>
          <w:rFonts w:asciiTheme="minorHAnsi" w:hAnsiTheme="minorHAnsi" w:cstheme="minorHAnsi"/>
          <w:sz w:val="22"/>
          <w:szCs w:val="22"/>
        </w:rPr>
        <w:t>4</w:t>
      </w:r>
      <w:r w:rsidRPr="00085A70">
        <w:rPr>
          <w:rFonts w:asciiTheme="minorHAnsi" w:hAnsiTheme="minorHAnsi" w:cstheme="minorHAnsi"/>
          <w:sz w:val="22"/>
          <w:szCs w:val="22"/>
        </w:rPr>
        <w:t xml:space="preserve"> (8</w:t>
      </w:r>
      <w:r w:rsidR="00467F54">
        <w:rPr>
          <w:rFonts w:asciiTheme="minorHAnsi" w:hAnsiTheme="minorHAnsi" w:cstheme="minorHAnsi"/>
          <w:sz w:val="22"/>
          <w:szCs w:val="22"/>
        </w:rPr>
        <w:t>9</w:t>
      </w:r>
      <w:r w:rsidRPr="00085A70">
        <w:rPr>
          <w:rFonts w:asciiTheme="minorHAnsi" w:hAnsiTheme="minorHAnsi" w:cstheme="minorHAnsi"/>
          <w:sz w:val="22"/>
          <w:szCs w:val="22"/>
        </w:rPr>
        <w:t xml:space="preserve"> FR</w:t>
      </w:r>
      <w:r w:rsidR="00262A16">
        <w:rPr>
          <w:rFonts w:asciiTheme="minorHAnsi" w:hAnsiTheme="minorHAnsi" w:cstheme="minorHAnsi"/>
          <w:sz w:val="22"/>
          <w:szCs w:val="22"/>
        </w:rPr>
        <w:t xml:space="preserve"> 73746</w:t>
      </w:r>
      <w:r w:rsidRPr="00085A70">
        <w:rPr>
          <w:rFonts w:asciiTheme="minorHAnsi" w:hAnsiTheme="minorHAnsi" w:cstheme="minorHAnsi"/>
          <w:sz w:val="22"/>
          <w:szCs w:val="22"/>
        </w:rPr>
        <w:t>),</w:t>
      </w:r>
      <w:r w:rsidRPr="000440E5">
        <w:rPr>
          <w:rFonts w:asciiTheme="minorHAnsi" w:hAnsiTheme="minorHAnsi" w:cstheme="minorHAnsi"/>
          <w:sz w:val="22"/>
          <w:szCs w:val="22"/>
        </w:rPr>
        <w:t xml:space="preserve"> IRS received public comments from </w:t>
      </w:r>
      <w:r w:rsidR="000F1C82">
        <w:rPr>
          <w:rFonts w:asciiTheme="minorHAnsi" w:hAnsiTheme="minorHAnsi" w:cstheme="minorHAnsi"/>
          <w:sz w:val="22"/>
          <w:szCs w:val="22"/>
        </w:rPr>
        <w:t>several</w:t>
      </w:r>
      <w:r w:rsidR="00262A16">
        <w:rPr>
          <w:rFonts w:asciiTheme="minorHAnsi" w:hAnsiTheme="minorHAnsi" w:cstheme="minorHAnsi"/>
          <w:sz w:val="22"/>
          <w:szCs w:val="22"/>
        </w:rPr>
        <w:t xml:space="preserve"> </w:t>
      </w:r>
      <w:r w:rsidRPr="00085A70">
        <w:rPr>
          <w:rFonts w:asciiTheme="minorHAnsi" w:hAnsiTheme="minorHAnsi" w:cstheme="minorHAnsi"/>
          <w:sz w:val="22"/>
          <w:szCs w:val="22"/>
        </w:rPr>
        <w:t>parties. The</w:t>
      </w:r>
      <w:r w:rsidRPr="000440E5">
        <w:rPr>
          <w:rFonts w:asciiTheme="minorHAnsi" w:hAnsiTheme="minorHAnsi" w:cstheme="minorHAnsi"/>
          <w:sz w:val="22"/>
          <w:szCs w:val="22"/>
        </w:rPr>
        <w:t xml:space="preserve"> full comments will be included within submission to the Office of Management and Budget (OMB). The summary of the comments and the IRS responses are below:</w:t>
      </w:r>
      <w:bookmarkEnd w:id="1"/>
    </w:p>
    <w:p w:rsidR="0048007A" w:rsidRPr="0048007A" w:rsidP="0048007A" w14:paraId="0419AA7A" w14:textId="77777777">
      <w:pPr>
        <w:rPr>
          <w:rFonts w:asciiTheme="minorHAnsi" w:hAnsiTheme="minorHAnsi" w:cstheme="minorHAnsi"/>
          <w:sz w:val="22"/>
          <w:szCs w:val="22"/>
        </w:rPr>
      </w:pPr>
    </w:p>
    <w:tbl>
      <w:tblPr>
        <w:tblStyle w:val="TableGrid"/>
        <w:tblW w:w="9360" w:type="dxa"/>
        <w:tblInd w:w="355" w:type="dxa"/>
        <w:tblLook w:val="04A0"/>
      </w:tblPr>
      <w:tblGrid>
        <w:gridCol w:w="4410"/>
        <w:gridCol w:w="4950"/>
      </w:tblGrid>
      <w:tr w14:paraId="239AE494" w14:textId="77777777" w:rsidTr="00B03C65">
        <w:tblPrEx>
          <w:tblW w:w="9360" w:type="dxa"/>
          <w:tblInd w:w="355" w:type="dxa"/>
          <w:tblLook w:val="04A0"/>
        </w:tblPrEx>
        <w:tc>
          <w:tcPr>
            <w:tcW w:w="4410" w:type="dxa"/>
            <w:shd w:val="clear" w:color="auto" w:fill="auto"/>
          </w:tcPr>
          <w:p w:rsidR="0048007A" w:rsidRPr="0048007A" w:rsidP="002745F4" w14:paraId="716214AF" w14:textId="77777777">
            <w:pPr>
              <w:jc w:val="center"/>
              <w:rPr>
                <w:rFonts w:asciiTheme="minorHAnsi" w:hAnsiTheme="minorHAnsi" w:cstheme="minorHAnsi"/>
                <w:b/>
                <w:bCs/>
                <w:color w:val="000000"/>
                <w:sz w:val="22"/>
                <w:szCs w:val="22"/>
              </w:rPr>
            </w:pPr>
            <w:r w:rsidRPr="0048007A">
              <w:rPr>
                <w:rFonts w:asciiTheme="minorHAnsi" w:hAnsiTheme="minorHAnsi" w:cstheme="minorHAnsi"/>
                <w:b/>
                <w:bCs/>
                <w:color w:val="000000"/>
                <w:sz w:val="22"/>
                <w:szCs w:val="22"/>
              </w:rPr>
              <w:t>Comment</w:t>
            </w:r>
          </w:p>
        </w:tc>
        <w:tc>
          <w:tcPr>
            <w:tcW w:w="4950" w:type="dxa"/>
            <w:shd w:val="clear" w:color="auto" w:fill="auto"/>
          </w:tcPr>
          <w:p w:rsidR="0048007A" w:rsidRPr="0048007A" w:rsidP="002745F4" w14:paraId="5AC07023" w14:textId="77777777">
            <w:pPr>
              <w:jc w:val="center"/>
              <w:rPr>
                <w:rFonts w:asciiTheme="minorHAnsi" w:hAnsiTheme="minorHAnsi" w:cstheme="minorHAnsi"/>
                <w:sz w:val="22"/>
                <w:szCs w:val="22"/>
              </w:rPr>
            </w:pPr>
            <w:r w:rsidRPr="0048007A">
              <w:rPr>
                <w:rFonts w:asciiTheme="minorHAnsi" w:hAnsiTheme="minorHAnsi" w:cstheme="minorHAnsi"/>
                <w:b/>
                <w:bCs/>
                <w:sz w:val="22"/>
                <w:szCs w:val="22"/>
              </w:rPr>
              <w:t xml:space="preserve">TEGE Response </w:t>
            </w:r>
            <w:r w:rsidRPr="0048007A">
              <w:rPr>
                <w:rFonts w:asciiTheme="minorHAnsi" w:hAnsiTheme="minorHAnsi" w:cstheme="minorHAnsi"/>
                <w:b/>
                <w:bCs/>
                <w:sz w:val="22"/>
                <w:szCs w:val="22"/>
              </w:rPr>
              <w:br/>
            </w:r>
            <w:r w:rsidRPr="0048007A">
              <w:rPr>
                <w:rFonts w:asciiTheme="minorHAnsi" w:hAnsiTheme="minorHAnsi" w:cstheme="minorHAnsi"/>
                <w:sz w:val="22"/>
                <w:szCs w:val="22"/>
              </w:rPr>
              <w:t>(12-11-2024)</w:t>
            </w:r>
          </w:p>
        </w:tc>
      </w:tr>
      <w:tr w14:paraId="501DD0A2" w14:textId="77777777" w:rsidTr="00B03C65">
        <w:tblPrEx>
          <w:tblW w:w="9360" w:type="dxa"/>
          <w:tblInd w:w="355" w:type="dxa"/>
          <w:tblLook w:val="04A0"/>
        </w:tblPrEx>
        <w:tc>
          <w:tcPr>
            <w:tcW w:w="4410" w:type="dxa"/>
            <w:shd w:val="clear" w:color="auto" w:fill="auto"/>
          </w:tcPr>
          <w:p w:rsidR="0048007A" w:rsidRPr="0048007A" w:rsidP="002745F4" w14:paraId="083FD0E5" w14:textId="77777777">
            <w:pPr>
              <w:rPr>
                <w:rFonts w:asciiTheme="minorHAnsi" w:hAnsiTheme="minorHAnsi" w:cstheme="minorHAnsi"/>
                <w:b/>
                <w:bCs/>
                <w:color w:val="000000"/>
                <w:sz w:val="22"/>
                <w:szCs w:val="22"/>
              </w:rPr>
            </w:pPr>
            <w:r w:rsidRPr="0048007A">
              <w:rPr>
                <w:rFonts w:asciiTheme="minorHAnsi" w:hAnsiTheme="minorHAnsi" w:cstheme="minorHAnsi"/>
                <w:b/>
                <w:bCs/>
                <w:color w:val="000000"/>
                <w:sz w:val="22"/>
                <w:szCs w:val="22"/>
              </w:rPr>
              <w:t>National Association of Charitable Gift Planners</w:t>
            </w:r>
          </w:p>
          <w:p w:rsidR="0048007A" w:rsidRPr="0048007A" w:rsidP="002745F4" w14:paraId="133D8D7A" w14:textId="77777777">
            <w:pPr>
              <w:rPr>
                <w:rFonts w:asciiTheme="minorHAnsi" w:hAnsiTheme="minorHAnsi" w:cstheme="minorHAnsi"/>
                <w:sz w:val="22"/>
                <w:szCs w:val="22"/>
              </w:rPr>
            </w:pPr>
            <w:r w:rsidRPr="0048007A">
              <w:rPr>
                <w:rFonts w:asciiTheme="minorHAnsi" w:hAnsiTheme="minorHAnsi" w:cstheme="minorHAnsi"/>
                <w:sz w:val="22"/>
                <w:szCs w:val="22"/>
              </w:rPr>
              <w:t>Proposal to Amend Internal Revenue Service Form 990 to add a new requirement to report “testamentary contributions” received by tax exempt organizations</w:t>
            </w:r>
          </w:p>
        </w:tc>
        <w:tc>
          <w:tcPr>
            <w:tcW w:w="4950" w:type="dxa"/>
            <w:shd w:val="clear" w:color="auto" w:fill="auto"/>
          </w:tcPr>
          <w:p w:rsidR="0048007A" w:rsidRPr="0048007A" w:rsidP="002745F4" w14:paraId="3B694235" w14:textId="77777777">
            <w:pPr>
              <w:rPr>
                <w:rFonts w:asciiTheme="minorHAnsi" w:hAnsiTheme="minorHAnsi" w:cstheme="minorHAnsi"/>
                <w:sz w:val="22"/>
                <w:szCs w:val="22"/>
              </w:rPr>
            </w:pPr>
            <w:r w:rsidRPr="0048007A">
              <w:rPr>
                <w:rFonts w:asciiTheme="minorHAnsi" w:hAnsiTheme="minorHAnsi" w:cstheme="minorHAnsi"/>
                <w:sz w:val="22"/>
                <w:szCs w:val="22"/>
              </w:rPr>
              <w:t xml:space="preserve">The IRS administers the tax law in effect and solicits information on forms to administer the tax laws. The proposed change does not relate to any tax law requirements and would not result in the collection of any </w:t>
            </w:r>
            <w:r w:rsidRPr="0048007A">
              <w:rPr>
                <w:rFonts w:asciiTheme="minorHAnsi" w:hAnsiTheme="minorHAnsi" w:cstheme="minorHAnsi"/>
                <w:sz w:val="22"/>
                <w:szCs w:val="22"/>
              </w:rPr>
              <w:t xml:space="preserve">information the IRS needs </w:t>
            </w:r>
            <w:r w:rsidRPr="0048007A">
              <w:rPr>
                <w:rFonts w:asciiTheme="minorHAnsi" w:hAnsiTheme="minorHAnsi" w:cstheme="minorHAnsi"/>
                <w:sz w:val="22"/>
                <w:szCs w:val="22"/>
              </w:rPr>
              <w:t>in order to</w:t>
            </w:r>
            <w:r w:rsidRPr="0048007A">
              <w:rPr>
                <w:rFonts w:asciiTheme="minorHAnsi" w:hAnsiTheme="minorHAnsi" w:cstheme="minorHAnsi"/>
                <w:sz w:val="22"/>
                <w:szCs w:val="22"/>
              </w:rPr>
              <w:t xml:space="preserve"> administer the tax laws. The tax law and tax administration </w:t>
            </w:r>
            <w:r w:rsidRPr="0048007A">
              <w:rPr>
                <w:rFonts w:asciiTheme="minorHAnsi" w:hAnsiTheme="minorHAnsi" w:cstheme="minorHAnsi"/>
                <w:sz w:val="22"/>
                <w:szCs w:val="22"/>
              </w:rPr>
              <w:t>needs</w:t>
            </w:r>
            <w:r w:rsidRPr="0048007A">
              <w:rPr>
                <w:rFonts w:asciiTheme="minorHAnsi" w:hAnsiTheme="minorHAnsi" w:cstheme="minorHAnsi"/>
                <w:sz w:val="22"/>
                <w:szCs w:val="22"/>
              </w:rPr>
              <w:t xml:space="preserve"> therefore do not support imposing the burden that would result from requiring the referenced reporting.</w:t>
            </w:r>
          </w:p>
        </w:tc>
      </w:tr>
      <w:tr w14:paraId="73AA675D" w14:textId="77777777" w:rsidTr="00B03C65">
        <w:tblPrEx>
          <w:tblW w:w="9360" w:type="dxa"/>
          <w:tblInd w:w="355" w:type="dxa"/>
          <w:tblLook w:val="04A0"/>
        </w:tblPrEx>
        <w:tc>
          <w:tcPr>
            <w:tcW w:w="4410" w:type="dxa"/>
            <w:shd w:val="clear" w:color="auto" w:fill="auto"/>
          </w:tcPr>
          <w:p w:rsidR="0048007A" w:rsidRPr="0048007A" w:rsidP="002745F4" w14:paraId="22D9A77A" w14:textId="77777777">
            <w:pPr>
              <w:rPr>
                <w:rFonts w:asciiTheme="minorHAnsi" w:hAnsiTheme="minorHAnsi" w:cstheme="minorHAnsi"/>
                <w:b/>
                <w:bCs/>
                <w:sz w:val="22"/>
                <w:szCs w:val="22"/>
              </w:rPr>
            </w:pPr>
            <w:r w:rsidRPr="0048007A">
              <w:rPr>
                <w:rFonts w:asciiTheme="minorHAnsi" w:hAnsiTheme="minorHAnsi" w:cstheme="minorHAnsi"/>
                <w:b/>
                <w:bCs/>
                <w:sz w:val="22"/>
                <w:szCs w:val="22"/>
              </w:rPr>
              <w:t xml:space="preserve">Aspen Institute’s Program on </w:t>
            </w:r>
            <w:r w:rsidRPr="0048007A">
              <w:rPr>
                <w:rFonts w:asciiTheme="minorHAnsi" w:hAnsiTheme="minorHAnsi" w:cstheme="minorHAnsi"/>
                <w:b/>
                <w:bCs/>
                <w:sz w:val="22"/>
                <w:szCs w:val="22"/>
              </w:rPr>
              <w:t>Philanthropy and Social Innovation et al.</w:t>
            </w:r>
          </w:p>
          <w:p w:rsidR="0048007A" w:rsidRPr="0048007A" w:rsidP="0048007A" w14:paraId="12FAB7E2" w14:textId="77777777">
            <w:pPr>
              <w:pStyle w:val="ListParagraph"/>
              <w:numPr>
                <w:ilvl w:val="0"/>
                <w:numId w:val="14"/>
              </w:numPr>
              <w:contextualSpacing/>
              <w:rPr>
                <w:rFonts w:asciiTheme="minorHAnsi" w:hAnsiTheme="minorHAnsi" w:cstheme="minorHAnsi"/>
              </w:rPr>
            </w:pPr>
            <w:r w:rsidRPr="0048007A">
              <w:rPr>
                <w:rFonts w:asciiTheme="minorHAnsi" w:hAnsiTheme="minorHAnsi" w:cstheme="minorHAnsi"/>
              </w:rPr>
              <w:t>Address Missing Grants Data (Forms 990 and 990-PF)</w:t>
            </w:r>
          </w:p>
          <w:p w:rsidR="0048007A" w:rsidRPr="0048007A" w:rsidP="0048007A" w14:paraId="376D144C" w14:textId="77777777">
            <w:pPr>
              <w:pStyle w:val="ListParagraph"/>
              <w:numPr>
                <w:ilvl w:val="0"/>
                <w:numId w:val="14"/>
              </w:numPr>
              <w:contextualSpacing/>
              <w:rPr>
                <w:rFonts w:asciiTheme="minorHAnsi" w:hAnsiTheme="minorHAnsi" w:cstheme="minorHAnsi"/>
              </w:rPr>
            </w:pPr>
            <w:r w:rsidRPr="0048007A">
              <w:rPr>
                <w:rFonts w:asciiTheme="minorHAnsi" w:hAnsiTheme="minorHAnsi" w:cstheme="minorHAnsi"/>
              </w:rPr>
              <w:t>Further Improve 990 Data Access, Usability and Efficiency</w:t>
            </w:r>
          </w:p>
          <w:p w:rsidR="0048007A" w:rsidRPr="0048007A" w:rsidP="0048007A" w14:paraId="6EB06E1D" w14:textId="77777777">
            <w:pPr>
              <w:pStyle w:val="ListParagraph"/>
              <w:numPr>
                <w:ilvl w:val="1"/>
                <w:numId w:val="14"/>
              </w:numPr>
              <w:contextualSpacing/>
              <w:rPr>
                <w:rFonts w:asciiTheme="minorHAnsi" w:hAnsiTheme="minorHAnsi" w:cstheme="minorHAnsi"/>
              </w:rPr>
            </w:pPr>
            <w:r w:rsidRPr="0048007A">
              <w:rPr>
                <w:rFonts w:asciiTheme="minorHAnsi" w:hAnsiTheme="minorHAnsi" w:cstheme="minorHAnsi"/>
              </w:rPr>
              <w:t>Clearly organize and label 990 XML data releases to improve access and efficiency.</w:t>
            </w:r>
          </w:p>
          <w:p w:rsidR="0048007A" w:rsidRPr="0048007A" w:rsidP="0048007A" w14:paraId="017D4BD2" w14:textId="77777777">
            <w:pPr>
              <w:pStyle w:val="ListParagraph"/>
              <w:numPr>
                <w:ilvl w:val="1"/>
                <w:numId w:val="14"/>
              </w:numPr>
              <w:contextualSpacing/>
              <w:rPr>
                <w:rFonts w:asciiTheme="minorHAnsi" w:hAnsiTheme="minorHAnsi" w:cstheme="minorHAnsi"/>
              </w:rPr>
            </w:pPr>
            <w:r w:rsidRPr="0048007A">
              <w:rPr>
                <w:rFonts w:asciiTheme="minorHAnsi" w:hAnsiTheme="minorHAnsi" w:cstheme="minorHAnsi"/>
              </w:rPr>
              <w:t>In addition to including a listing of the filings for each release, links to the schema used for that filing should be provided.</w:t>
            </w:r>
          </w:p>
          <w:p w:rsidR="0048007A" w:rsidRPr="0048007A" w:rsidP="0048007A" w14:paraId="3ED25F60" w14:textId="77777777">
            <w:pPr>
              <w:pStyle w:val="ListParagraph"/>
              <w:numPr>
                <w:ilvl w:val="1"/>
                <w:numId w:val="14"/>
              </w:numPr>
              <w:contextualSpacing/>
              <w:rPr>
                <w:rFonts w:asciiTheme="minorHAnsi" w:hAnsiTheme="minorHAnsi" w:cstheme="minorHAnsi"/>
              </w:rPr>
            </w:pPr>
            <w:r w:rsidRPr="0048007A">
              <w:rPr>
                <w:rFonts w:asciiTheme="minorHAnsi" w:hAnsiTheme="minorHAnsi" w:cstheme="minorHAnsi"/>
              </w:rPr>
              <w:t>Ensure that the schemas are complete and release historical versions.</w:t>
            </w:r>
          </w:p>
          <w:p w:rsidR="0048007A" w:rsidRPr="0048007A" w:rsidP="0048007A" w14:paraId="27A1C689" w14:textId="77777777">
            <w:pPr>
              <w:pStyle w:val="ListParagraph"/>
              <w:numPr>
                <w:ilvl w:val="1"/>
                <w:numId w:val="14"/>
              </w:numPr>
              <w:contextualSpacing/>
              <w:rPr>
                <w:rFonts w:asciiTheme="minorHAnsi" w:hAnsiTheme="minorHAnsi" w:cstheme="minorHAnsi"/>
              </w:rPr>
            </w:pPr>
            <w:r w:rsidRPr="0048007A">
              <w:rPr>
                <w:rFonts w:asciiTheme="minorHAnsi" w:hAnsiTheme="minorHAnsi" w:cstheme="minorHAnsi"/>
              </w:rPr>
              <w:t>Make the new TEOS assets easier to find.</w:t>
            </w:r>
          </w:p>
          <w:p w:rsidR="0048007A" w:rsidRPr="0048007A" w:rsidP="0048007A" w14:paraId="044A40DA" w14:textId="77777777">
            <w:pPr>
              <w:pStyle w:val="ListParagraph"/>
              <w:numPr>
                <w:ilvl w:val="1"/>
                <w:numId w:val="14"/>
              </w:numPr>
              <w:contextualSpacing/>
              <w:rPr>
                <w:rFonts w:asciiTheme="minorHAnsi" w:hAnsiTheme="minorHAnsi" w:cstheme="minorHAnsi"/>
              </w:rPr>
            </w:pPr>
            <w:r w:rsidRPr="0048007A">
              <w:rPr>
                <w:rFonts w:asciiTheme="minorHAnsi" w:hAnsiTheme="minorHAnsi" w:cstheme="minorHAnsi"/>
              </w:rPr>
              <w:t>Provide an index to the URLs of 990 PDFs currently accessible via TEOS and continue to upload PDF images.</w:t>
            </w:r>
          </w:p>
          <w:p w:rsidR="0048007A" w:rsidRPr="0048007A" w:rsidP="0048007A" w14:paraId="2FA69ED2" w14:textId="77777777">
            <w:pPr>
              <w:pStyle w:val="ListParagraph"/>
              <w:numPr>
                <w:ilvl w:val="1"/>
                <w:numId w:val="14"/>
              </w:numPr>
              <w:contextualSpacing/>
              <w:rPr>
                <w:rFonts w:asciiTheme="minorHAnsi" w:hAnsiTheme="minorHAnsi" w:cstheme="minorHAnsi"/>
              </w:rPr>
            </w:pPr>
            <w:r w:rsidRPr="0048007A">
              <w:rPr>
                <w:rFonts w:asciiTheme="minorHAnsi" w:hAnsiTheme="minorHAnsi" w:cstheme="minorHAnsi"/>
              </w:rPr>
              <w:t>Appoint a 990 technical liaison within the IRS.</w:t>
            </w:r>
          </w:p>
          <w:p w:rsidR="0048007A" w:rsidRPr="0048007A" w:rsidP="0048007A" w14:paraId="2627BDE6" w14:textId="77777777">
            <w:pPr>
              <w:pStyle w:val="ListParagraph"/>
              <w:numPr>
                <w:ilvl w:val="0"/>
                <w:numId w:val="14"/>
              </w:numPr>
              <w:contextualSpacing/>
              <w:rPr>
                <w:rFonts w:asciiTheme="minorHAnsi" w:hAnsiTheme="minorHAnsi" w:cstheme="minorHAnsi"/>
              </w:rPr>
            </w:pPr>
            <w:r w:rsidRPr="0048007A">
              <w:rPr>
                <w:rFonts w:asciiTheme="minorHAnsi" w:hAnsiTheme="minorHAnsi" w:cstheme="minorHAnsi"/>
              </w:rPr>
              <w:t>Continue to Maintain a Regular and Timely 990 Data Release Schedule</w:t>
            </w:r>
          </w:p>
          <w:p w:rsidR="0048007A" w:rsidRPr="0048007A" w:rsidP="0048007A" w14:paraId="5DACF1B3" w14:textId="77777777">
            <w:pPr>
              <w:pStyle w:val="ListParagraph"/>
              <w:numPr>
                <w:ilvl w:val="0"/>
                <w:numId w:val="14"/>
              </w:numPr>
              <w:contextualSpacing/>
              <w:rPr>
                <w:rFonts w:asciiTheme="minorHAnsi" w:hAnsiTheme="minorHAnsi" w:cstheme="minorHAnsi"/>
              </w:rPr>
            </w:pPr>
            <w:r w:rsidRPr="0048007A">
              <w:rPr>
                <w:rFonts w:asciiTheme="minorHAnsi" w:hAnsiTheme="minorHAnsi" w:cstheme="minorHAnsi"/>
              </w:rPr>
              <w:t>Report Government Revenue on Form 990 and Include EINs of Grants on Form 990-PF</w:t>
            </w:r>
          </w:p>
          <w:p w:rsidR="0048007A" w:rsidRPr="0048007A" w:rsidP="0048007A" w14:paraId="4EC1555D" w14:textId="77777777">
            <w:pPr>
              <w:pStyle w:val="ListParagraph"/>
              <w:numPr>
                <w:ilvl w:val="1"/>
                <w:numId w:val="14"/>
              </w:numPr>
              <w:contextualSpacing/>
              <w:rPr>
                <w:rFonts w:asciiTheme="minorHAnsi" w:hAnsiTheme="minorHAnsi" w:cstheme="minorHAnsi"/>
              </w:rPr>
            </w:pPr>
            <w:r w:rsidRPr="0048007A">
              <w:rPr>
                <w:rFonts w:asciiTheme="minorHAnsi" w:hAnsiTheme="minorHAnsi" w:cstheme="minorHAnsi"/>
              </w:rPr>
              <w:t>Create a dedicated line for government reimbursements (e.g., Medicare/Medicaid and Contracts) in Part VIII, line 2(a).</w:t>
            </w:r>
          </w:p>
          <w:p w:rsidR="0048007A" w:rsidRPr="0048007A" w:rsidP="0048007A" w14:paraId="69F4BBDB" w14:textId="77777777">
            <w:pPr>
              <w:pStyle w:val="ListParagraph"/>
              <w:numPr>
                <w:ilvl w:val="1"/>
                <w:numId w:val="14"/>
              </w:numPr>
              <w:contextualSpacing/>
              <w:rPr>
                <w:rFonts w:asciiTheme="minorHAnsi" w:hAnsiTheme="minorHAnsi" w:cstheme="minorHAnsi"/>
              </w:rPr>
            </w:pPr>
            <w:r w:rsidRPr="0048007A">
              <w:rPr>
                <w:rFonts w:asciiTheme="minorHAnsi" w:hAnsiTheme="minorHAnsi" w:cstheme="minorHAnsi"/>
              </w:rPr>
              <w:t>Clarify the distinction between grants and contracts that benefit the public versus those payments that serve the needs of a government unit.</w:t>
            </w:r>
          </w:p>
          <w:p w:rsidR="0048007A" w:rsidRPr="0048007A" w:rsidP="0048007A" w14:paraId="6CD7B00D" w14:textId="77777777">
            <w:pPr>
              <w:pStyle w:val="ListParagraph"/>
              <w:numPr>
                <w:ilvl w:val="1"/>
                <w:numId w:val="14"/>
              </w:numPr>
              <w:contextualSpacing/>
              <w:rPr>
                <w:rFonts w:asciiTheme="minorHAnsi" w:hAnsiTheme="minorHAnsi" w:cstheme="minorHAnsi"/>
              </w:rPr>
            </w:pPr>
            <w:r w:rsidRPr="0048007A">
              <w:rPr>
                <w:rFonts w:asciiTheme="minorHAnsi" w:hAnsiTheme="minorHAnsi" w:cstheme="minorHAnsi"/>
              </w:rPr>
              <w:t>Improve the Reporting of Grants Information by Adding EINs of Grantees to 990-</w:t>
            </w:r>
            <w:r w:rsidRPr="0048007A">
              <w:rPr>
                <w:rFonts w:asciiTheme="minorHAnsi" w:hAnsiTheme="minorHAnsi" w:cstheme="minorHAnsi"/>
              </w:rPr>
              <w:t>PFs</w:t>
            </w:r>
          </w:p>
          <w:p w:rsidR="0048007A" w:rsidRPr="0048007A" w:rsidP="0048007A" w14:paraId="2989C75A" w14:textId="77777777">
            <w:pPr>
              <w:pStyle w:val="ListParagraph"/>
              <w:numPr>
                <w:ilvl w:val="0"/>
                <w:numId w:val="14"/>
              </w:numPr>
              <w:contextualSpacing/>
              <w:rPr>
                <w:rFonts w:asciiTheme="minorHAnsi" w:hAnsiTheme="minorHAnsi" w:cstheme="minorHAnsi"/>
              </w:rPr>
            </w:pPr>
            <w:r w:rsidRPr="0048007A">
              <w:rPr>
                <w:rFonts w:asciiTheme="minorHAnsi" w:hAnsiTheme="minorHAnsi" w:cstheme="minorHAnsi"/>
              </w:rPr>
              <w:t>Continue to Make Essential SOI Data Publicly Available and Address 990-PF Gaps</w:t>
            </w:r>
          </w:p>
        </w:tc>
        <w:tc>
          <w:tcPr>
            <w:tcW w:w="4950" w:type="dxa"/>
            <w:shd w:val="clear" w:color="auto" w:fill="auto"/>
          </w:tcPr>
          <w:p w:rsidR="0048007A" w:rsidRPr="0048007A" w:rsidP="002745F4" w14:paraId="25B19F70" w14:textId="77777777">
            <w:pPr>
              <w:rPr>
                <w:rFonts w:asciiTheme="minorHAnsi" w:hAnsiTheme="minorHAnsi" w:cstheme="minorHAnsi"/>
                <w:sz w:val="22"/>
                <w:szCs w:val="22"/>
                <w:u w:val="single"/>
              </w:rPr>
            </w:pPr>
            <w:r w:rsidRPr="0048007A">
              <w:rPr>
                <w:rFonts w:asciiTheme="minorHAnsi" w:hAnsiTheme="minorHAnsi" w:cstheme="minorHAnsi"/>
                <w:sz w:val="22"/>
                <w:szCs w:val="22"/>
                <w:u w:val="single"/>
              </w:rPr>
              <w:t>Comments 1, 2, and 3</w:t>
            </w:r>
          </w:p>
          <w:p w:rsidR="0048007A" w:rsidRPr="0048007A" w:rsidP="002745F4" w14:paraId="2A3E5A10" w14:textId="77777777">
            <w:pPr>
              <w:rPr>
                <w:rFonts w:asciiTheme="minorHAnsi" w:hAnsiTheme="minorHAnsi" w:cstheme="minorHAnsi"/>
                <w:sz w:val="22"/>
                <w:szCs w:val="22"/>
              </w:rPr>
            </w:pPr>
            <w:r w:rsidRPr="0048007A">
              <w:rPr>
                <w:rFonts w:asciiTheme="minorHAnsi" w:hAnsiTheme="minorHAnsi" w:cstheme="minorHAnsi"/>
                <w:sz w:val="22"/>
                <w:szCs w:val="22"/>
              </w:rPr>
              <w:t xml:space="preserve">TEGE is aware of and greatly appreciates Aspen Institute’s concerns regarding improvements to public accessibility to exempt organization data disclosable under section 6104. IRS is currently working to address concerns expressed by stakeholders regarding improving the availability and utility of the Form 990 data on irs.gov. For more information, see </w:t>
            </w:r>
            <w:hyperlink r:id="rId5" w:history="1">
              <w:r w:rsidRPr="0048007A">
                <w:rPr>
                  <w:rStyle w:val="Hyperlink"/>
                  <w:rFonts w:asciiTheme="minorHAnsi" w:hAnsiTheme="minorHAnsi" w:cstheme="minorHAnsi"/>
                  <w:sz w:val="22"/>
                  <w:szCs w:val="22"/>
                </w:rPr>
                <w:t>https://www.irs.gov/charities-non-profits/teos-improvements</w:t>
              </w:r>
            </w:hyperlink>
            <w:r w:rsidRPr="0048007A">
              <w:rPr>
                <w:rFonts w:asciiTheme="minorHAnsi" w:hAnsiTheme="minorHAnsi" w:cstheme="minorHAnsi"/>
                <w:sz w:val="22"/>
                <w:szCs w:val="22"/>
              </w:rPr>
              <w:t xml:space="preserve"> for more information on this effort.</w:t>
            </w:r>
          </w:p>
          <w:p w:rsidR="0048007A" w:rsidRPr="0048007A" w:rsidP="002745F4" w14:paraId="3511F181" w14:textId="77777777">
            <w:pPr>
              <w:rPr>
                <w:rFonts w:asciiTheme="minorHAnsi" w:hAnsiTheme="minorHAnsi" w:cstheme="minorHAnsi"/>
                <w:sz w:val="22"/>
                <w:szCs w:val="22"/>
              </w:rPr>
            </w:pPr>
          </w:p>
          <w:p w:rsidR="0048007A" w:rsidRPr="0048007A" w:rsidP="002745F4" w14:paraId="0C6AA59A" w14:textId="77777777">
            <w:pPr>
              <w:rPr>
                <w:rFonts w:asciiTheme="minorHAnsi" w:hAnsiTheme="minorHAnsi" w:cstheme="minorHAnsi"/>
                <w:sz w:val="22"/>
                <w:szCs w:val="22"/>
              </w:rPr>
            </w:pPr>
            <w:r w:rsidRPr="0048007A">
              <w:rPr>
                <w:rFonts w:asciiTheme="minorHAnsi" w:hAnsiTheme="minorHAnsi" w:cstheme="minorHAnsi"/>
                <w:sz w:val="22"/>
                <w:szCs w:val="22"/>
              </w:rPr>
              <w:t xml:space="preserve">For purposes of the OMB’s implementation of the Paperwork Reduction Act, Aspen Institute’s comments regarding release and format of Form 990-series return data are not germane to minimizing taxpayer burden while collecting information the IRS needs to administer the Code provisions, as required by the Paperwork Reduction Act of 1995.  Tax compliance burden is defined as the time and money taxpayers spend to comply with their tax filing responsibilities. See 86 Fed. Reg. 54508 (Oct. 1, 2021). These comments </w:t>
            </w:r>
            <w:r w:rsidRPr="0048007A">
              <w:rPr>
                <w:rFonts w:asciiTheme="minorHAnsi" w:hAnsiTheme="minorHAnsi" w:cstheme="minorHAnsi"/>
                <w:sz w:val="22"/>
                <w:szCs w:val="22"/>
              </w:rPr>
              <w:t xml:space="preserve">relate to third parties (e.g., researchers) utilizing the publicly </w:t>
            </w:r>
            <w:r w:rsidRPr="0048007A">
              <w:rPr>
                <w:rFonts w:asciiTheme="minorHAnsi" w:hAnsiTheme="minorHAnsi" w:cstheme="minorHAnsi"/>
                <w:sz w:val="22"/>
                <w:szCs w:val="22"/>
              </w:rPr>
              <w:t>available data for purposes unrelated to tax filing and/or tax law compliance responsibilities.</w:t>
            </w:r>
          </w:p>
          <w:p w:rsidR="0048007A" w:rsidRPr="0048007A" w:rsidP="002745F4" w14:paraId="725FC036" w14:textId="77777777">
            <w:pPr>
              <w:rPr>
                <w:rFonts w:asciiTheme="minorHAnsi" w:hAnsiTheme="minorHAnsi" w:cstheme="minorHAnsi"/>
                <w:sz w:val="22"/>
                <w:szCs w:val="22"/>
              </w:rPr>
            </w:pPr>
          </w:p>
          <w:p w:rsidR="0048007A" w:rsidRPr="0048007A" w:rsidP="002745F4" w14:paraId="5E5DCB74" w14:textId="77777777">
            <w:pPr>
              <w:rPr>
                <w:rFonts w:asciiTheme="minorHAnsi" w:hAnsiTheme="minorHAnsi" w:cstheme="minorHAnsi"/>
                <w:sz w:val="22"/>
                <w:szCs w:val="22"/>
              </w:rPr>
            </w:pPr>
            <w:r w:rsidRPr="0048007A">
              <w:rPr>
                <w:rFonts w:asciiTheme="minorHAnsi" w:hAnsiTheme="minorHAnsi" w:cstheme="minorHAnsi"/>
                <w:sz w:val="22"/>
                <w:szCs w:val="22"/>
                <w:u w:val="single"/>
              </w:rPr>
              <w:t>Comment 2</w:t>
            </w:r>
            <w:r w:rsidRPr="0048007A">
              <w:rPr>
                <w:rFonts w:asciiTheme="minorHAnsi" w:hAnsiTheme="minorHAnsi" w:cstheme="minorHAnsi"/>
                <w:sz w:val="22"/>
                <w:szCs w:val="22"/>
              </w:rPr>
              <w:t>:</w:t>
            </w:r>
          </w:p>
          <w:p w:rsidR="0048007A" w:rsidRPr="0048007A" w:rsidP="002745F4" w14:paraId="4F531A73" w14:textId="77777777">
            <w:pPr>
              <w:rPr>
                <w:rFonts w:asciiTheme="minorHAnsi" w:hAnsiTheme="minorHAnsi" w:cstheme="minorHAnsi"/>
                <w:sz w:val="22"/>
                <w:szCs w:val="22"/>
              </w:rPr>
            </w:pPr>
            <w:r w:rsidRPr="0048007A">
              <w:rPr>
                <w:rFonts w:asciiTheme="minorHAnsi" w:hAnsiTheme="minorHAnsi" w:cstheme="minorHAnsi"/>
                <w:sz w:val="22"/>
                <w:szCs w:val="22"/>
              </w:rPr>
              <w:t xml:space="preserve">As mentioned above, the specific comments relate to third parties (e.g., researchers) utilizing the publicly available data for purposes unrelated to tax filing and/or tax law compliance responsibilities. However, since the last comment period the IRS has released several dataset guides intended to help all dataset users at </w:t>
            </w:r>
            <w:hyperlink r:id="rId6" w:history="1">
              <w:r w:rsidRPr="0048007A">
                <w:rPr>
                  <w:rStyle w:val="Hyperlink"/>
                  <w:rFonts w:asciiTheme="minorHAnsi" w:hAnsiTheme="minorHAnsi" w:cstheme="minorHAnsi"/>
                  <w:sz w:val="22"/>
                  <w:szCs w:val="22"/>
                </w:rPr>
                <w:t>Tax Exempt Organization Search (TEOS) dataset guides | Internal Revenue Service</w:t>
              </w:r>
            </w:hyperlink>
            <w:r w:rsidRPr="0048007A">
              <w:rPr>
                <w:rFonts w:asciiTheme="minorHAnsi" w:hAnsiTheme="minorHAnsi" w:cstheme="minorHAnsi"/>
                <w:sz w:val="22"/>
                <w:szCs w:val="22"/>
              </w:rPr>
              <w:t xml:space="preserve">. </w:t>
            </w:r>
          </w:p>
          <w:p w:rsidR="0048007A" w:rsidRPr="0048007A" w:rsidP="002745F4" w14:paraId="422A8A8A" w14:textId="77777777">
            <w:pPr>
              <w:rPr>
                <w:rFonts w:asciiTheme="minorHAnsi" w:hAnsiTheme="minorHAnsi" w:cstheme="minorHAnsi"/>
                <w:sz w:val="22"/>
                <w:szCs w:val="22"/>
              </w:rPr>
            </w:pPr>
          </w:p>
          <w:p w:rsidR="0048007A" w:rsidRPr="0048007A" w:rsidP="002745F4" w14:paraId="7511A506" w14:textId="77777777">
            <w:pPr>
              <w:rPr>
                <w:rFonts w:asciiTheme="minorHAnsi" w:hAnsiTheme="minorHAnsi" w:cstheme="minorHAnsi"/>
                <w:sz w:val="22"/>
                <w:szCs w:val="22"/>
                <w:u w:val="single"/>
              </w:rPr>
            </w:pPr>
            <w:r w:rsidRPr="0048007A">
              <w:rPr>
                <w:rFonts w:asciiTheme="minorHAnsi" w:hAnsiTheme="minorHAnsi" w:cstheme="minorHAnsi"/>
                <w:sz w:val="22"/>
                <w:szCs w:val="22"/>
                <w:u w:val="single"/>
              </w:rPr>
              <w:t>Comment 4</w:t>
            </w:r>
          </w:p>
          <w:p w:rsidR="0048007A" w:rsidRPr="0048007A" w:rsidP="0048007A" w14:paraId="40F4CFAA" w14:textId="77777777">
            <w:pPr>
              <w:pStyle w:val="ListParagraph"/>
              <w:numPr>
                <w:ilvl w:val="1"/>
                <w:numId w:val="14"/>
              </w:numPr>
              <w:ind w:left="360"/>
              <w:contextualSpacing/>
              <w:rPr>
                <w:rFonts w:asciiTheme="minorHAnsi" w:hAnsiTheme="minorHAnsi" w:cstheme="minorHAnsi"/>
              </w:rPr>
            </w:pPr>
            <w:r w:rsidRPr="0048007A">
              <w:rPr>
                <w:rFonts w:asciiTheme="minorHAnsi" w:hAnsiTheme="minorHAnsi" w:cstheme="minorHAnsi"/>
              </w:rPr>
              <w:t>The current Form 990 and corresponding instructions provide for accurate reporting of government services revenues as necessary for tax administration and consistent with Internal Revenue Code (IRC) requirements. For tax administration purposes, the IRS must distinguish between an organization's receipt of "gifts, grants, and contributions" on one hand (reported on Part VIII, line 1 of Form 990) and "gross receipts from ... performance of services" (program services revenue) (reported on Part VIII, line 2 o</w:t>
            </w:r>
            <w:r w:rsidRPr="0048007A">
              <w:rPr>
                <w:rFonts w:asciiTheme="minorHAnsi" w:hAnsiTheme="minorHAnsi" w:cstheme="minorHAnsi"/>
              </w:rPr>
              <w:t xml:space="preserve">f Form 990) </w:t>
            </w:r>
            <w:r w:rsidRPr="0048007A">
              <w:rPr>
                <w:rFonts w:asciiTheme="minorHAnsi" w:hAnsiTheme="minorHAnsi" w:cstheme="minorHAnsi"/>
              </w:rPr>
              <w:t>and also</w:t>
            </w:r>
            <w:r w:rsidRPr="0048007A">
              <w:rPr>
                <w:rFonts w:asciiTheme="minorHAnsi" w:hAnsiTheme="minorHAnsi" w:cstheme="minorHAnsi"/>
              </w:rPr>
              <w:t xml:space="preserve"> "support ... from a governmental unit."  See IRC 509(a)(2), 170(b)(1)(A)(vi). Treasury regulations provide guidance regarding how to distinguish grants from gross receipts and how to identify revenue that constitutes "support from a governmental unit” and provide examples.  See Treas. Reg. 1.509(a)-3(f), (g); 1.170A-9(f)(8). Published legal guidance further confirms that Medicaid and Medicare payments are treated as gross receipts for the performance of services and reported on line 2. </w:t>
            </w:r>
            <w:r w:rsidRPr="0048007A">
              <w:rPr>
                <w:rFonts w:asciiTheme="minorHAnsi" w:hAnsiTheme="minorHAnsi" w:cstheme="minorHAnsi"/>
              </w:rPr>
              <w:t xml:space="preserve"> See Rev. Proc. 83-153, 1983-2 C.B. 48.  The form and instructions provide for accurate reporting consistent with these tax law authorities, including explicit reference in the instruction to reporting Medicaid and Medicare payments as program services revenue on line 2 of Part VIII of Form 990. The tax law and tax administration </w:t>
            </w:r>
            <w:r w:rsidRPr="0048007A">
              <w:rPr>
                <w:rFonts w:asciiTheme="minorHAnsi" w:hAnsiTheme="minorHAnsi" w:cstheme="minorHAnsi"/>
              </w:rPr>
              <w:t>needs</w:t>
            </w:r>
            <w:r w:rsidRPr="0048007A">
              <w:rPr>
                <w:rFonts w:asciiTheme="minorHAnsi" w:hAnsiTheme="minorHAnsi" w:cstheme="minorHAnsi"/>
              </w:rPr>
              <w:t xml:space="preserve"> therefore do not support imposing the burden that would result from requiring more specific or different reporting of these government revenues beyond the categories currentl</w:t>
            </w:r>
            <w:r w:rsidRPr="0048007A">
              <w:rPr>
                <w:rFonts w:asciiTheme="minorHAnsi" w:hAnsiTheme="minorHAnsi" w:cstheme="minorHAnsi"/>
              </w:rPr>
              <w:t xml:space="preserve">y in place on the Form 990. In </w:t>
            </w:r>
            <w:r w:rsidRPr="0048007A">
              <w:rPr>
                <w:rFonts w:asciiTheme="minorHAnsi" w:hAnsiTheme="minorHAnsi" w:cstheme="minorHAnsi"/>
              </w:rPr>
              <w:t>addition, hospitals required to file Schedule H (Form 990), Hospitals, report revenues from Medicaid (Part I, line 7b) and Medicare (Part III, Section B).</w:t>
            </w:r>
          </w:p>
          <w:p w:rsidR="0048007A" w:rsidRPr="0048007A" w:rsidP="0048007A" w14:paraId="0ACF8999" w14:textId="77777777">
            <w:pPr>
              <w:pStyle w:val="ListParagraph"/>
              <w:numPr>
                <w:ilvl w:val="1"/>
                <w:numId w:val="14"/>
              </w:numPr>
              <w:ind w:left="360"/>
              <w:contextualSpacing/>
              <w:rPr>
                <w:rFonts w:asciiTheme="minorHAnsi" w:hAnsiTheme="minorHAnsi" w:cstheme="minorHAnsi"/>
              </w:rPr>
            </w:pPr>
            <w:r w:rsidRPr="0048007A">
              <w:rPr>
                <w:rFonts w:asciiTheme="minorHAnsi" w:hAnsiTheme="minorHAnsi" w:cstheme="minorHAnsi"/>
              </w:rPr>
              <w:t>Current instructions for Part VIII lines 1e and 2 accurately describe the distinction between contributions (including grants) from governments and payments for services from governments and include relevant examples taken directly from Treasury Regulations 1.509(a)-3(g). The instructions do not provide interpretive examples that go beyond published legal guidance. Furthermore, applicable regulations confirm that the label on an agreement is not determinative whether a government payment is a contribution (</w:t>
            </w:r>
            <w:r w:rsidRPr="0048007A">
              <w:rPr>
                <w:rFonts w:asciiTheme="minorHAnsi" w:hAnsiTheme="minorHAnsi" w:cstheme="minorHAnsi"/>
              </w:rPr>
              <w:t>grant) or a gross receipt from the performance of services related to an exempt purpose (program services revenues). See Treas. Reg. 1.509(a)-3(g)(1) (“The fact that the agreement, pursuant to which payment is made, is designated a ‘contract’ or a ‘grant’ is not controlling for purposes of classifying the payment under section 509(a)(2)”).</w:t>
            </w:r>
          </w:p>
          <w:p w:rsidR="0048007A" w:rsidRPr="0048007A" w:rsidP="0048007A" w14:paraId="56DE6814" w14:textId="77777777">
            <w:pPr>
              <w:pStyle w:val="ListParagraph"/>
              <w:numPr>
                <w:ilvl w:val="1"/>
                <w:numId w:val="14"/>
              </w:numPr>
              <w:ind w:left="360"/>
              <w:contextualSpacing/>
              <w:rPr>
                <w:rFonts w:asciiTheme="minorHAnsi" w:hAnsiTheme="minorHAnsi" w:cstheme="minorHAnsi"/>
              </w:rPr>
            </w:pPr>
            <w:r w:rsidRPr="0048007A">
              <w:rPr>
                <w:rFonts w:asciiTheme="minorHAnsi" w:hAnsiTheme="minorHAnsi" w:cstheme="minorHAnsi"/>
              </w:rPr>
              <w:t xml:space="preserve">The IRS will consider this recommendation after duly weighing the various interests of all parties affected, including additional burden such a change would place on an organization against the potential tax administration benefit the additional information may provide. </w:t>
            </w:r>
          </w:p>
          <w:p w:rsidR="0048007A" w:rsidRPr="0048007A" w:rsidP="002745F4" w14:paraId="2D4BBBA1" w14:textId="77777777">
            <w:pPr>
              <w:rPr>
                <w:rFonts w:asciiTheme="minorHAnsi" w:hAnsiTheme="minorHAnsi" w:cstheme="minorHAnsi"/>
                <w:sz w:val="22"/>
                <w:szCs w:val="22"/>
              </w:rPr>
            </w:pPr>
            <w:r w:rsidRPr="0048007A">
              <w:rPr>
                <w:rFonts w:asciiTheme="minorHAnsi" w:hAnsiTheme="minorHAnsi" w:cstheme="minorHAnsi"/>
                <w:sz w:val="22"/>
                <w:szCs w:val="22"/>
                <w:u w:val="single"/>
              </w:rPr>
              <w:t>Comment 5</w:t>
            </w:r>
            <w:r w:rsidRPr="0048007A">
              <w:rPr>
                <w:rFonts w:asciiTheme="minorHAnsi" w:hAnsiTheme="minorHAnsi" w:cstheme="minorHAnsi"/>
                <w:sz w:val="22"/>
                <w:szCs w:val="22"/>
              </w:rPr>
              <w:t>:</w:t>
            </w:r>
          </w:p>
          <w:p w:rsidR="0048007A" w:rsidRPr="0048007A" w:rsidP="002745F4" w14:paraId="4D69ECB3" w14:textId="77777777">
            <w:pPr>
              <w:rPr>
                <w:rFonts w:asciiTheme="minorHAnsi" w:hAnsiTheme="minorHAnsi" w:cstheme="minorHAnsi"/>
                <w:sz w:val="22"/>
                <w:szCs w:val="22"/>
              </w:rPr>
            </w:pPr>
            <w:r w:rsidRPr="0048007A">
              <w:rPr>
                <w:rFonts w:asciiTheme="minorHAnsi" w:hAnsiTheme="minorHAnsi" w:cstheme="minorHAnsi"/>
                <w:sz w:val="22"/>
                <w:szCs w:val="22"/>
              </w:rPr>
              <w:t>For issues regarding the release of tax information by Statistics of Income, please refer to https://www.irs.gov/statistics/soi-tax-stats-upcoming-data-releases.</w:t>
            </w:r>
          </w:p>
        </w:tc>
      </w:tr>
      <w:tr w14:paraId="10E4B8FF" w14:textId="77777777" w:rsidTr="00B03C65">
        <w:tblPrEx>
          <w:tblW w:w="9360" w:type="dxa"/>
          <w:tblInd w:w="355" w:type="dxa"/>
          <w:tblLook w:val="04A0"/>
        </w:tblPrEx>
        <w:tc>
          <w:tcPr>
            <w:tcW w:w="4410" w:type="dxa"/>
          </w:tcPr>
          <w:p w:rsidR="0048007A" w:rsidRPr="0048007A" w:rsidP="002745F4" w14:paraId="6B4C60E8" w14:textId="77777777">
            <w:pPr>
              <w:rPr>
                <w:rFonts w:asciiTheme="minorHAnsi" w:hAnsiTheme="minorHAnsi" w:cstheme="minorHAnsi"/>
                <w:sz w:val="22"/>
                <w:szCs w:val="22"/>
              </w:rPr>
            </w:pPr>
            <w:r w:rsidRPr="0048007A">
              <w:rPr>
                <w:rFonts w:asciiTheme="minorHAnsi" w:hAnsiTheme="minorHAnsi" w:cstheme="minorHAnsi"/>
                <w:b/>
                <w:bCs/>
                <w:sz w:val="22"/>
                <w:szCs w:val="22"/>
              </w:rPr>
              <w:t>Minnesota Council of Nonprofits</w:t>
            </w:r>
          </w:p>
          <w:p w:rsidR="0048007A" w:rsidRPr="0048007A" w:rsidP="002745F4" w14:paraId="6C2E8383" w14:textId="77777777">
            <w:pPr>
              <w:rPr>
                <w:rFonts w:asciiTheme="minorHAnsi" w:hAnsiTheme="minorHAnsi" w:cstheme="minorHAnsi"/>
                <w:sz w:val="22"/>
                <w:szCs w:val="22"/>
              </w:rPr>
            </w:pPr>
            <w:r w:rsidRPr="0048007A">
              <w:rPr>
                <w:rFonts w:asciiTheme="minorHAnsi" w:hAnsiTheme="minorHAnsi" w:cstheme="minorHAnsi"/>
                <w:sz w:val="22"/>
                <w:szCs w:val="22"/>
              </w:rPr>
              <w:t>Comments regarding:</w:t>
            </w:r>
          </w:p>
          <w:p w:rsidR="0048007A" w:rsidRPr="0048007A" w:rsidP="0048007A" w14:paraId="4F7833B2" w14:textId="77777777">
            <w:pPr>
              <w:pStyle w:val="ListParagraph"/>
              <w:numPr>
                <w:ilvl w:val="0"/>
                <w:numId w:val="25"/>
              </w:numPr>
              <w:contextualSpacing/>
              <w:rPr>
                <w:rFonts w:asciiTheme="minorHAnsi" w:hAnsiTheme="minorHAnsi" w:cstheme="minorHAnsi"/>
              </w:rPr>
            </w:pPr>
            <w:r w:rsidRPr="0048007A">
              <w:rPr>
                <w:rFonts w:asciiTheme="minorHAnsi" w:hAnsiTheme="minorHAnsi" w:cstheme="minorHAnsi"/>
              </w:rPr>
              <w:t xml:space="preserve">Withdrawing and </w:t>
            </w:r>
            <w:r w:rsidRPr="0048007A">
              <w:rPr>
                <w:rFonts w:asciiTheme="minorHAnsi" w:hAnsiTheme="minorHAnsi" w:cstheme="minorHAnsi"/>
              </w:rPr>
              <w:t>replacing the current Form 1023-EZ</w:t>
            </w:r>
          </w:p>
          <w:p w:rsidR="0048007A" w:rsidRPr="0048007A" w:rsidP="0048007A" w14:paraId="51641E49" w14:textId="77777777">
            <w:pPr>
              <w:pStyle w:val="ListParagraph"/>
              <w:numPr>
                <w:ilvl w:val="0"/>
                <w:numId w:val="25"/>
              </w:numPr>
              <w:contextualSpacing/>
              <w:rPr>
                <w:rFonts w:asciiTheme="minorHAnsi" w:hAnsiTheme="minorHAnsi" w:cstheme="minorHAnsi"/>
              </w:rPr>
            </w:pPr>
            <w:r w:rsidRPr="0048007A">
              <w:rPr>
                <w:rFonts w:asciiTheme="minorHAnsi" w:hAnsiTheme="minorHAnsi" w:cstheme="minorHAnsi"/>
              </w:rPr>
              <w:t xml:space="preserve">Agreement with the Aspen Group’s comments to modify reporting of revenues earned from government grants and </w:t>
            </w:r>
            <w:r w:rsidRPr="0048007A">
              <w:rPr>
                <w:rFonts w:asciiTheme="minorHAnsi" w:hAnsiTheme="minorHAnsi" w:cstheme="minorHAnsi"/>
              </w:rPr>
              <w:t>contracts</w:t>
            </w:r>
          </w:p>
          <w:p w:rsidR="0048007A" w:rsidRPr="0048007A" w:rsidP="0048007A" w14:paraId="08EAC292" w14:textId="77777777">
            <w:pPr>
              <w:pStyle w:val="ListParagraph"/>
              <w:numPr>
                <w:ilvl w:val="0"/>
                <w:numId w:val="15"/>
              </w:numPr>
              <w:contextualSpacing/>
              <w:rPr>
                <w:rFonts w:asciiTheme="minorHAnsi" w:hAnsiTheme="minorHAnsi" w:cstheme="minorHAnsi"/>
              </w:rPr>
            </w:pPr>
            <w:r w:rsidRPr="0048007A">
              <w:rPr>
                <w:rFonts w:asciiTheme="minorHAnsi" w:hAnsiTheme="minorHAnsi" w:cstheme="minorHAnsi"/>
              </w:rPr>
              <w:t>More timely public accessibility for Form 990 data</w:t>
            </w:r>
          </w:p>
        </w:tc>
        <w:tc>
          <w:tcPr>
            <w:tcW w:w="4950" w:type="dxa"/>
          </w:tcPr>
          <w:p w:rsidR="0048007A" w:rsidRPr="0048007A" w:rsidP="002745F4" w14:paraId="31370BAB" w14:textId="77777777">
            <w:pPr>
              <w:rPr>
                <w:rFonts w:asciiTheme="minorHAnsi" w:hAnsiTheme="minorHAnsi" w:cstheme="minorHAnsi"/>
                <w:sz w:val="22"/>
                <w:szCs w:val="22"/>
              </w:rPr>
            </w:pPr>
            <w:r w:rsidRPr="0048007A">
              <w:rPr>
                <w:rFonts w:asciiTheme="minorHAnsi" w:hAnsiTheme="minorHAnsi" w:cstheme="minorHAnsi"/>
                <w:sz w:val="22"/>
                <w:szCs w:val="22"/>
                <w:u w:val="single"/>
              </w:rPr>
              <w:t>Comment 1</w:t>
            </w:r>
            <w:r w:rsidRPr="0048007A">
              <w:rPr>
                <w:rFonts w:asciiTheme="minorHAnsi" w:hAnsiTheme="minorHAnsi" w:cstheme="minorHAnsi"/>
                <w:sz w:val="22"/>
                <w:szCs w:val="22"/>
              </w:rPr>
              <w:t xml:space="preserve">: The use and content of Form 1023-EZ is a policy matter beyond the scope of issues under the Paperwork Reduction Act. </w:t>
            </w:r>
          </w:p>
          <w:p w:rsidR="0048007A" w:rsidRPr="0048007A" w:rsidP="002745F4" w14:paraId="27C7748B" w14:textId="77777777">
            <w:pPr>
              <w:rPr>
                <w:rFonts w:asciiTheme="minorHAnsi" w:hAnsiTheme="minorHAnsi" w:cstheme="minorHAnsi"/>
                <w:sz w:val="22"/>
                <w:szCs w:val="22"/>
              </w:rPr>
            </w:pPr>
          </w:p>
          <w:p w:rsidR="0048007A" w:rsidRPr="0048007A" w:rsidP="002745F4" w14:paraId="29CEAEAC" w14:textId="77777777">
            <w:pPr>
              <w:rPr>
                <w:rFonts w:asciiTheme="minorHAnsi" w:hAnsiTheme="minorHAnsi" w:cstheme="minorHAnsi"/>
                <w:b/>
                <w:bCs/>
                <w:sz w:val="22"/>
                <w:szCs w:val="22"/>
                <w:u w:val="single"/>
              </w:rPr>
            </w:pPr>
            <w:r w:rsidRPr="0048007A">
              <w:rPr>
                <w:rFonts w:asciiTheme="minorHAnsi" w:hAnsiTheme="minorHAnsi" w:cstheme="minorHAnsi"/>
                <w:sz w:val="22"/>
                <w:szCs w:val="22"/>
                <w:u w:val="single"/>
              </w:rPr>
              <w:t>Comment 2:</w:t>
            </w:r>
            <w:r w:rsidRPr="0048007A">
              <w:rPr>
                <w:rFonts w:asciiTheme="minorHAnsi" w:hAnsiTheme="minorHAnsi" w:cstheme="minorHAnsi"/>
                <w:b/>
                <w:bCs/>
                <w:sz w:val="22"/>
                <w:szCs w:val="22"/>
                <w:u w:val="single"/>
              </w:rPr>
              <w:t xml:space="preserve"> </w:t>
            </w:r>
          </w:p>
          <w:p w:rsidR="0048007A" w:rsidRPr="0048007A" w:rsidP="002745F4" w14:paraId="790FBC78" w14:textId="77777777">
            <w:pPr>
              <w:rPr>
                <w:rFonts w:asciiTheme="minorHAnsi" w:hAnsiTheme="minorHAnsi" w:cstheme="minorHAnsi"/>
                <w:sz w:val="22"/>
                <w:szCs w:val="22"/>
              </w:rPr>
            </w:pPr>
            <w:r w:rsidRPr="0048007A">
              <w:rPr>
                <w:rFonts w:asciiTheme="minorHAnsi" w:hAnsiTheme="minorHAnsi" w:cstheme="minorHAnsi"/>
                <w:sz w:val="22"/>
                <w:szCs w:val="22"/>
              </w:rPr>
              <w:t>See also our response to Comment 4 from Aspen Institute’s Program on Philanthropy and Social Innovation et al.</w:t>
            </w:r>
          </w:p>
          <w:p w:rsidR="0048007A" w:rsidP="002745F4" w14:paraId="6BBE4C70" w14:textId="77777777">
            <w:pPr>
              <w:rPr>
                <w:rFonts w:asciiTheme="minorHAnsi" w:hAnsiTheme="minorHAnsi" w:cstheme="minorHAnsi"/>
                <w:sz w:val="22"/>
                <w:szCs w:val="22"/>
              </w:rPr>
            </w:pPr>
          </w:p>
          <w:p w:rsidR="0048007A" w:rsidRPr="0048007A" w:rsidP="002745F4" w14:paraId="0EBEB3A4" w14:textId="77777777">
            <w:pPr>
              <w:rPr>
                <w:rFonts w:asciiTheme="minorHAnsi" w:hAnsiTheme="minorHAnsi" w:cstheme="minorHAnsi"/>
                <w:sz w:val="22"/>
                <w:szCs w:val="22"/>
              </w:rPr>
            </w:pPr>
          </w:p>
          <w:p w:rsidR="0048007A" w:rsidRPr="0048007A" w:rsidP="002745F4" w14:paraId="7E8766D6" w14:textId="77777777">
            <w:pPr>
              <w:rPr>
                <w:rFonts w:asciiTheme="minorHAnsi" w:hAnsiTheme="minorHAnsi" w:cstheme="minorHAnsi"/>
                <w:sz w:val="22"/>
                <w:szCs w:val="22"/>
              </w:rPr>
            </w:pPr>
            <w:r w:rsidRPr="0048007A">
              <w:rPr>
                <w:rFonts w:asciiTheme="minorHAnsi" w:hAnsiTheme="minorHAnsi" w:cstheme="minorHAnsi"/>
                <w:sz w:val="22"/>
                <w:szCs w:val="22"/>
                <w:u w:val="single"/>
              </w:rPr>
              <w:t>Comment 3</w:t>
            </w:r>
            <w:r w:rsidRPr="0048007A">
              <w:rPr>
                <w:rFonts w:asciiTheme="minorHAnsi" w:hAnsiTheme="minorHAnsi" w:cstheme="minorHAnsi"/>
                <w:sz w:val="22"/>
                <w:szCs w:val="22"/>
              </w:rPr>
              <w:t xml:space="preserve">: </w:t>
            </w:r>
          </w:p>
          <w:p w:rsidR="0048007A" w:rsidRPr="0048007A" w:rsidP="002745F4" w14:paraId="2B810D37" w14:textId="77777777">
            <w:pPr>
              <w:rPr>
                <w:rFonts w:asciiTheme="minorHAnsi" w:hAnsiTheme="minorHAnsi" w:cstheme="minorHAnsi"/>
                <w:sz w:val="22"/>
                <w:szCs w:val="22"/>
              </w:rPr>
            </w:pPr>
            <w:r w:rsidRPr="0048007A">
              <w:rPr>
                <w:rFonts w:asciiTheme="minorHAnsi" w:hAnsiTheme="minorHAnsi" w:cstheme="minorHAnsi"/>
                <w:sz w:val="22"/>
                <w:szCs w:val="22"/>
              </w:rPr>
              <w:t xml:space="preserve">In general, comments regarding release of exempt organization returns for public review are beyond </w:t>
            </w:r>
            <w:r w:rsidRPr="0048007A">
              <w:rPr>
                <w:rFonts w:asciiTheme="minorHAnsi" w:hAnsiTheme="minorHAnsi" w:cstheme="minorHAnsi"/>
                <w:sz w:val="22"/>
                <w:szCs w:val="22"/>
              </w:rPr>
              <w:t>the scope of soliciting comments on the proposed and/or continuing information collections. See also our response to Comment 1 from Aspen Institute’s Program on Philanthropy and Social Innovation et al.</w:t>
            </w:r>
          </w:p>
        </w:tc>
      </w:tr>
      <w:tr w14:paraId="60C08567" w14:textId="77777777" w:rsidTr="00B03C65">
        <w:tblPrEx>
          <w:tblW w:w="9360" w:type="dxa"/>
          <w:tblInd w:w="355" w:type="dxa"/>
          <w:tblLook w:val="04A0"/>
        </w:tblPrEx>
        <w:tc>
          <w:tcPr>
            <w:tcW w:w="4410" w:type="dxa"/>
          </w:tcPr>
          <w:p w:rsidR="0048007A" w:rsidRPr="0048007A" w:rsidP="002745F4" w14:paraId="3199C316" w14:textId="77777777">
            <w:pPr>
              <w:rPr>
                <w:rFonts w:asciiTheme="minorHAnsi" w:hAnsiTheme="minorHAnsi" w:cstheme="minorHAnsi"/>
                <w:b/>
                <w:bCs/>
                <w:sz w:val="22"/>
                <w:szCs w:val="22"/>
              </w:rPr>
            </w:pPr>
            <w:r w:rsidRPr="0048007A">
              <w:rPr>
                <w:rFonts w:asciiTheme="minorHAnsi" w:hAnsiTheme="minorHAnsi" w:cstheme="minorHAnsi"/>
                <w:b/>
                <w:bCs/>
                <w:sz w:val="22"/>
                <w:szCs w:val="22"/>
              </w:rPr>
              <w:t>Groom Law Group</w:t>
            </w:r>
          </w:p>
          <w:p w:rsidR="0048007A" w:rsidRPr="0048007A" w:rsidP="0048007A" w14:paraId="72DE0286" w14:textId="77777777">
            <w:pPr>
              <w:pStyle w:val="ListParagraph"/>
              <w:numPr>
                <w:ilvl w:val="0"/>
                <w:numId w:val="16"/>
              </w:numPr>
              <w:contextualSpacing/>
              <w:rPr>
                <w:rFonts w:asciiTheme="minorHAnsi" w:hAnsiTheme="minorHAnsi" w:cstheme="minorHAnsi"/>
              </w:rPr>
            </w:pPr>
            <w:r w:rsidRPr="0048007A">
              <w:rPr>
                <w:rFonts w:asciiTheme="minorHAnsi" w:hAnsiTheme="minorHAnsi" w:cstheme="minorHAnsi"/>
              </w:rPr>
              <w:t>Recommend amending Form 990-T, Part III, 1c to include the following language, “If you are attaching Form 3800 because you are claiming credit transfer election amounts associated with Forms 3468, 8835, 7211, 7218, 7210, 8933, 7205, 8911, 8908, or 7213, attach a statement that claiming such credits will not result in unrelated business income tax. Attach a copy of your form 3800 to such statement in addition to attaching it to this form.”</w:t>
            </w:r>
          </w:p>
          <w:p w:rsidR="0048007A" w:rsidRPr="0048007A" w:rsidP="0048007A" w14:paraId="4A13BF39" w14:textId="77777777">
            <w:pPr>
              <w:pStyle w:val="ListParagraph"/>
              <w:numPr>
                <w:ilvl w:val="0"/>
                <w:numId w:val="16"/>
              </w:numPr>
              <w:contextualSpacing/>
              <w:rPr>
                <w:rFonts w:asciiTheme="minorHAnsi" w:hAnsiTheme="minorHAnsi" w:cstheme="minorHAnsi"/>
              </w:rPr>
            </w:pPr>
            <w:r w:rsidRPr="0048007A">
              <w:rPr>
                <w:rFonts w:asciiTheme="minorHAnsi" w:hAnsiTheme="minorHAnsi" w:cstheme="minorHAnsi"/>
              </w:rPr>
              <w:t>Recommend changes to proposed forms and instructions on IRA tax credits and deductions (Forms 1065, 1066, 1120, 1120-C, 1120-F, 1120-H, 1120-ND, 1120-S, 1120-SF, 1120-FSC, 1120-L, 1120-PC, 1120-PC, 1120-REIT, 1120-RIC, 1120-POL, and related attachments)</w:t>
            </w:r>
          </w:p>
        </w:tc>
        <w:tc>
          <w:tcPr>
            <w:tcW w:w="4950" w:type="dxa"/>
          </w:tcPr>
          <w:p w:rsidR="0048007A" w:rsidRPr="0048007A" w:rsidP="002745F4" w14:paraId="729BC0F3" w14:textId="77777777">
            <w:pPr>
              <w:shd w:val="clear" w:color="auto" w:fill="FFFFFF"/>
              <w:spacing w:after="150"/>
              <w:rPr>
                <w:rFonts w:asciiTheme="minorHAnsi" w:hAnsiTheme="minorHAnsi" w:cstheme="minorHAnsi"/>
                <w:color w:val="1B1B1B"/>
                <w:sz w:val="22"/>
                <w:szCs w:val="22"/>
                <w:u w:val="single"/>
              </w:rPr>
            </w:pPr>
            <w:r w:rsidRPr="0048007A">
              <w:rPr>
                <w:rFonts w:asciiTheme="minorHAnsi" w:hAnsiTheme="minorHAnsi" w:cstheme="minorHAnsi"/>
                <w:color w:val="1B1B1B"/>
                <w:sz w:val="22"/>
                <w:szCs w:val="22"/>
                <w:u w:val="single"/>
              </w:rPr>
              <w:t>Comment 1:</w:t>
            </w:r>
          </w:p>
          <w:p w:rsidR="0048007A" w:rsidRPr="0048007A" w:rsidP="002745F4" w14:paraId="5C4622E9" w14:textId="77777777">
            <w:pPr>
              <w:shd w:val="clear" w:color="auto" w:fill="FFFFFF"/>
              <w:spacing w:after="150"/>
              <w:rPr>
                <w:rFonts w:asciiTheme="minorHAnsi" w:hAnsiTheme="minorHAnsi" w:cstheme="minorHAnsi"/>
                <w:color w:val="1B1B1B"/>
                <w:sz w:val="22"/>
                <w:szCs w:val="22"/>
              </w:rPr>
            </w:pPr>
            <w:r w:rsidRPr="0048007A">
              <w:rPr>
                <w:rFonts w:asciiTheme="minorHAnsi" w:hAnsiTheme="minorHAnsi" w:cstheme="minorHAnsi"/>
                <w:color w:val="1B1B1B"/>
                <w:sz w:val="22"/>
                <w:szCs w:val="22"/>
              </w:rPr>
              <w:t xml:space="preserve">Section 6417 provides special rules to allow for applicable entities to receive an elective pay election regardless of whether the use of the property is related or unrelated to the applicable entity’s tax-exempt purpose. The statute </w:t>
            </w:r>
            <w:r w:rsidRPr="0048007A">
              <w:rPr>
                <w:rFonts w:asciiTheme="minorHAnsi" w:hAnsiTheme="minorHAnsi" w:cstheme="minorHAnsi"/>
                <w:color w:val="1B1B1B"/>
                <w:sz w:val="22"/>
                <w:szCs w:val="22"/>
              </w:rPr>
              <w:t>provides that, for any applicable entity making an elective pay election, any applicable credit is determined:</w:t>
            </w:r>
          </w:p>
          <w:p w:rsidR="0048007A" w:rsidRPr="0048007A" w:rsidP="0048007A" w14:paraId="09B62F92" w14:textId="77777777">
            <w:pPr>
              <w:widowControl/>
              <w:numPr>
                <w:ilvl w:val="0"/>
                <w:numId w:val="24"/>
              </w:numPr>
              <w:shd w:val="clear" w:color="auto" w:fill="FFFFFF"/>
              <w:autoSpaceDE/>
              <w:autoSpaceDN/>
              <w:adjustRightInd/>
              <w:spacing w:before="100" w:beforeAutospacing="1" w:after="100" w:afterAutospacing="1"/>
              <w:rPr>
                <w:rFonts w:asciiTheme="minorHAnsi" w:hAnsiTheme="minorHAnsi" w:cstheme="minorHAnsi"/>
                <w:color w:val="1B1B1B"/>
                <w:sz w:val="22"/>
                <w:szCs w:val="22"/>
              </w:rPr>
            </w:pPr>
            <w:r w:rsidRPr="0048007A">
              <w:rPr>
                <w:rFonts w:asciiTheme="minorHAnsi" w:hAnsiTheme="minorHAnsi" w:cstheme="minorHAnsi"/>
                <w:color w:val="1B1B1B"/>
                <w:sz w:val="22"/>
                <w:szCs w:val="22"/>
              </w:rPr>
              <w:t>without regard to the restrictions regarding use of property by tax-exempt organizations and government entities including Indian tribal governments found in sections 50(b)(3) and (4)(A)(i), and</w:t>
            </w:r>
          </w:p>
          <w:p w:rsidR="0048007A" w:rsidRPr="0048007A" w:rsidP="0048007A" w14:paraId="2D4BAF3C" w14:textId="77777777">
            <w:pPr>
              <w:widowControl/>
              <w:numPr>
                <w:ilvl w:val="0"/>
                <w:numId w:val="24"/>
              </w:numPr>
              <w:shd w:val="clear" w:color="auto" w:fill="FFFFFF"/>
              <w:autoSpaceDE/>
              <w:autoSpaceDN/>
              <w:adjustRightInd/>
              <w:spacing w:before="100" w:beforeAutospacing="1" w:after="100" w:afterAutospacing="1"/>
              <w:rPr>
                <w:rFonts w:asciiTheme="minorHAnsi" w:hAnsiTheme="minorHAnsi" w:cstheme="minorHAnsi"/>
                <w:color w:val="1B1B1B"/>
                <w:sz w:val="22"/>
                <w:szCs w:val="22"/>
              </w:rPr>
            </w:pPr>
            <w:r w:rsidRPr="0048007A">
              <w:rPr>
                <w:rFonts w:asciiTheme="minorHAnsi" w:hAnsiTheme="minorHAnsi" w:cstheme="minorHAnsi"/>
                <w:color w:val="1B1B1B"/>
                <w:sz w:val="22"/>
                <w:szCs w:val="22"/>
              </w:rPr>
              <w:t>by treating any property with respect to which such credit is determined as used in a trade or business of the applicable entity.</w:t>
            </w:r>
          </w:p>
          <w:p w:rsidR="0048007A" w:rsidRPr="0048007A" w:rsidP="002745F4" w14:paraId="4B8E574E" w14:textId="77777777">
            <w:pPr>
              <w:rPr>
                <w:rFonts w:asciiTheme="minorHAnsi" w:hAnsiTheme="minorHAnsi" w:cstheme="minorHAnsi"/>
                <w:sz w:val="22"/>
                <w:szCs w:val="22"/>
              </w:rPr>
            </w:pPr>
            <w:r w:rsidRPr="0048007A">
              <w:rPr>
                <w:rFonts w:asciiTheme="minorHAnsi" w:hAnsiTheme="minorHAnsi" w:cstheme="minorHAnsi"/>
                <w:sz w:val="22"/>
                <w:szCs w:val="22"/>
              </w:rPr>
              <w:t>Form 990T is filed by tax-exempt organizations to report any unrelated business income (UBI) and to claim certain tax credits and make an elective pay election. Any applicable entity filing a Form 990T to claim an elective pay election (regardless of any UBI reported on the return) is required to attach a Form 3800. The instructions to the Form 3800 provide that:</w:t>
            </w:r>
          </w:p>
          <w:p w:rsidR="0048007A" w:rsidRPr="0048007A" w:rsidP="002745F4" w14:paraId="2EB82241" w14:textId="77777777">
            <w:pPr>
              <w:rPr>
                <w:rFonts w:asciiTheme="minorHAnsi" w:hAnsiTheme="minorHAnsi" w:cstheme="minorHAnsi"/>
                <w:sz w:val="22"/>
                <w:szCs w:val="22"/>
              </w:rPr>
            </w:pPr>
          </w:p>
          <w:p w:rsidR="0048007A" w:rsidRPr="0048007A" w:rsidP="002745F4" w14:paraId="6906E610" w14:textId="77777777">
            <w:pPr>
              <w:rPr>
                <w:rFonts w:asciiTheme="minorHAnsi" w:hAnsiTheme="minorHAnsi" w:cstheme="minorHAnsi"/>
                <w:sz w:val="22"/>
                <w:szCs w:val="22"/>
              </w:rPr>
            </w:pPr>
            <w:r w:rsidRPr="0048007A">
              <w:rPr>
                <w:rFonts w:asciiTheme="minorHAnsi" w:hAnsiTheme="minorHAnsi" w:cstheme="minorHAnsi"/>
                <w:b/>
                <w:bCs/>
                <w:sz w:val="22"/>
                <w:szCs w:val="22"/>
              </w:rPr>
              <w:t>Credit ordering for taxpayers making elective payment election</w:t>
            </w:r>
            <w:r w:rsidRPr="0048007A">
              <w:rPr>
                <w:rFonts w:asciiTheme="minorHAnsi" w:hAnsiTheme="minorHAnsi" w:cstheme="minorHAnsi"/>
                <w:sz w:val="22"/>
                <w:szCs w:val="22"/>
              </w:rPr>
              <w:t xml:space="preserve">. If you made an elective payment election for certain current credits reported on Part III, credit amounts allowed as a net elective payment election amount in column (i) of Part III are treated as payments and are not considered for carryback and carryforward rules. </w:t>
            </w:r>
          </w:p>
          <w:p w:rsidR="0048007A" w:rsidP="002745F4" w14:paraId="48B4D478" w14:textId="77777777">
            <w:pPr>
              <w:rPr>
                <w:rFonts w:asciiTheme="minorHAnsi" w:hAnsiTheme="minorHAnsi" w:cstheme="minorHAnsi"/>
                <w:sz w:val="22"/>
                <w:szCs w:val="22"/>
              </w:rPr>
            </w:pPr>
          </w:p>
          <w:p w:rsidR="0048007A" w:rsidRPr="0048007A" w:rsidP="002745F4" w14:paraId="6930B5D6" w14:textId="77777777">
            <w:pPr>
              <w:rPr>
                <w:rFonts w:asciiTheme="minorHAnsi" w:hAnsiTheme="minorHAnsi" w:cstheme="minorHAnsi"/>
                <w:sz w:val="22"/>
                <w:szCs w:val="22"/>
              </w:rPr>
            </w:pPr>
          </w:p>
          <w:p w:rsidR="0048007A" w:rsidRPr="0048007A" w:rsidP="002745F4" w14:paraId="5C47E592" w14:textId="77777777">
            <w:pPr>
              <w:rPr>
                <w:rFonts w:asciiTheme="minorHAnsi" w:hAnsiTheme="minorHAnsi" w:cstheme="minorHAnsi"/>
                <w:sz w:val="22"/>
                <w:szCs w:val="22"/>
              </w:rPr>
            </w:pPr>
            <w:r w:rsidRPr="0048007A">
              <w:rPr>
                <w:rFonts w:asciiTheme="minorHAnsi" w:hAnsiTheme="minorHAnsi" w:cstheme="minorHAnsi"/>
                <w:sz w:val="22"/>
                <w:szCs w:val="22"/>
              </w:rPr>
              <w:t xml:space="preserve">This also applies to applicable entities. Any applicable entity with UBI tax under section 512 uses an applicable credit with respect to a facility or property only if it is not part of the net elective payment amount in column (i) of Part III and regardless of </w:t>
            </w:r>
            <w:r w:rsidRPr="0048007A">
              <w:rPr>
                <w:rFonts w:asciiTheme="minorHAnsi" w:hAnsiTheme="minorHAnsi" w:cstheme="minorHAnsi"/>
                <w:sz w:val="22"/>
                <w:szCs w:val="22"/>
              </w:rPr>
              <w:t>whether or not</w:t>
            </w:r>
            <w:r w:rsidRPr="0048007A">
              <w:rPr>
                <w:rFonts w:asciiTheme="minorHAnsi" w:hAnsiTheme="minorHAnsi" w:cstheme="minorHAnsi"/>
                <w:sz w:val="22"/>
                <w:szCs w:val="22"/>
              </w:rPr>
              <w:t xml:space="preserve"> such facility or property was used in connection with the unrelated business. </w:t>
            </w:r>
          </w:p>
          <w:p w:rsidR="0048007A" w:rsidRPr="0048007A" w:rsidP="002745F4" w14:paraId="4D3EF40B" w14:textId="77777777">
            <w:pPr>
              <w:shd w:val="clear" w:color="auto" w:fill="FFFFFF"/>
              <w:spacing w:before="100" w:beforeAutospacing="1" w:after="100" w:afterAutospacing="1"/>
              <w:rPr>
                <w:rFonts w:asciiTheme="minorHAnsi" w:hAnsiTheme="minorHAnsi" w:cstheme="minorHAnsi"/>
                <w:color w:val="1B1B1B"/>
                <w:sz w:val="22"/>
                <w:szCs w:val="22"/>
              </w:rPr>
            </w:pPr>
            <w:r w:rsidRPr="0048007A">
              <w:rPr>
                <w:rFonts w:asciiTheme="minorHAnsi" w:hAnsiTheme="minorHAnsi" w:cstheme="minorHAnsi"/>
                <w:color w:val="1B1B1B"/>
                <w:sz w:val="22"/>
                <w:szCs w:val="22"/>
              </w:rPr>
              <w:t xml:space="preserve">The 3800 instructions provide further examples on how to calculate the net elective payment election amounts. </w:t>
            </w:r>
          </w:p>
          <w:p w:rsidR="0048007A" w:rsidRPr="0048007A" w:rsidP="002745F4" w14:paraId="03253A51" w14:textId="77777777">
            <w:pPr>
              <w:shd w:val="clear" w:color="auto" w:fill="FFFFFF"/>
              <w:spacing w:before="100" w:beforeAutospacing="1" w:after="100" w:afterAutospacing="1"/>
              <w:rPr>
                <w:rFonts w:asciiTheme="minorHAnsi" w:hAnsiTheme="minorHAnsi" w:cstheme="minorHAnsi"/>
                <w:color w:val="1B1B1B"/>
                <w:sz w:val="22"/>
                <w:szCs w:val="22"/>
              </w:rPr>
            </w:pPr>
            <w:r w:rsidRPr="0048007A">
              <w:rPr>
                <w:rFonts w:asciiTheme="minorHAnsi" w:hAnsiTheme="minorHAnsi" w:cstheme="minorHAnsi"/>
                <w:color w:val="1B1B1B"/>
                <w:sz w:val="22"/>
                <w:szCs w:val="22"/>
              </w:rPr>
              <w:t xml:space="preserve">In general, the filing organization is responsible for determining what is unrelated to its exempt purpose. Therefore, the IRS does not require a clarifying statement on the 990T with respect to the </w:t>
            </w:r>
            <w:r w:rsidRPr="0048007A">
              <w:rPr>
                <w:rFonts w:asciiTheme="minorHAnsi" w:hAnsiTheme="minorHAnsi" w:cstheme="minorHAnsi"/>
                <w:color w:val="1B1B1B"/>
                <w:sz w:val="22"/>
                <w:szCs w:val="22"/>
              </w:rPr>
              <w:t>whether or not</w:t>
            </w:r>
            <w:r w:rsidRPr="0048007A">
              <w:rPr>
                <w:rFonts w:asciiTheme="minorHAnsi" w:hAnsiTheme="minorHAnsi" w:cstheme="minorHAnsi"/>
                <w:color w:val="1B1B1B"/>
                <w:sz w:val="22"/>
                <w:szCs w:val="22"/>
              </w:rPr>
              <w:t xml:space="preserve"> an elective pay election constitutes UBI. </w:t>
            </w:r>
          </w:p>
          <w:p w:rsidR="0048007A" w:rsidRPr="0048007A" w:rsidP="002745F4" w14:paraId="463AF39E" w14:textId="77777777">
            <w:pPr>
              <w:shd w:val="clear" w:color="auto" w:fill="FFFFFF"/>
              <w:spacing w:before="100" w:beforeAutospacing="1" w:after="100" w:afterAutospacing="1"/>
              <w:rPr>
                <w:rFonts w:asciiTheme="minorHAnsi" w:hAnsiTheme="minorHAnsi" w:cstheme="minorHAnsi"/>
                <w:color w:val="1B1B1B"/>
                <w:sz w:val="22"/>
                <w:szCs w:val="22"/>
                <w:u w:val="single"/>
              </w:rPr>
            </w:pPr>
            <w:r w:rsidRPr="0048007A">
              <w:rPr>
                <w:rFonts w:asciiTheme="minorHAnsi" w:hAnsiTheme="minorHAnsi" w:cstheme="minorHAnsi"/>
                <w:color w:val="1B1B1B"/>
                <w:sz w:val="22"/>
                <w:szCs w:val="22"/>
                <w:u w:val="single"/>
              </w:rPr>
              <w:t>Comment 2:</w:t>
            </w:r>
          </w:p>
          <w:p w:rsidR="0048007A" w:rsidRPr="0048007A" w:rsidP="002745F4" w14:paraId="5EA0C519" w14:textId="77777777">
            <w:pPr>
              <w:shd w:val="clear" w:color="auto" w:fill="FFFFFF"/>
              <w:spacing w:before="100" w:beforeAutospacing="1" w:after="100" w:afterAutospacing="1"/>
              <w:rPr>
                <w:rFonts w:asciiTheme="minorHAnsi" w:hAnsiTheme="minorHAnsi" w:cstheme="minorHAnsi"/>
                <w:color w:val="1B1B1B"/>
                <w:sz w:val="22"/>
                <w:szCs w:val="22"/>
                <w:u w:val="single"/>
              </w:rPr>
            </w:pPr>
            <w:r w:rsidRPr="0048007A">
              <w:rPr>
                <w:rFonts w:asciiTheme="minorHAnsi" w:hAnsiTheme="minorHAnsi" w:cstheme="minorHAnsi"/>
                <w:sz w:val="22"/>
                <w:szCs w:val="22"/>
              </w:rPr>
              <w:t>Comments regarding Forms 1065, 1066, 1120, 1120-C, 1120-F, 1120-H, 1120-ND, 1120-S, 1120-SF, 1120-FSC, 1120-L, 1120-PC, 1120-PC, 1120-REIT, 1120-RIC, 1120-POL, and related attachments are not applicable to OMB’s request for comments on forms under OMB number 1545-0047. They will not be addressed here.</w:t>
            </w:r>
          </w:p>
          <w:p w:rsidR="0048007A" w:rsidRPr="0048007A" w:rsidP="002745F4" w14:paraId="58B6329D" w14:textId="77777777">
            <w:pPr>
              <w:rPr>
                <w:rFonts w:asciiTheme="minorHAnsi" w:hAnsiTheme="minorHAnsi" w:cstheme="minorHAnsi"/>
                <w:sz w:val="22"/>
                <w:szCs w:val="22"/>
              </w:rPr>
            </w:pPr>
          </w:p>
        </w:tc>
      </w:tr>
      <w:tr w14:paraId="42750DBC" w14:textId="77777777" w:rsidTr="00B03C65">
        <w:tblPrEx>
          <w:tblW w:w="9360" w:type="dxa"/>
          <w:tblInd w:w="355" w:type="dxa"/>
          <w:tblLook w:val="04A0"/>
        </w:tblPrEx>
        <w:tc>
          <w:tcPr>
            <w:tcW w:w="4410" w:type="dxa"/>
          </w:tcPr>
          <w:p w:rsidR="0048007A" w:rsidRPr="0048007A" w:rsidP="002745F4" w14:paraId="54CAAE7D" w14:textId="77777777">
            <w:pPr>
              <w:rPr>
                <w:rFonts w:asciiTheme="minorHAnsi" w:hAnsiTheme="minorHAnsi" w:cstheme="minorHAnsi"/>
                <w:b/>
                <w:bCs/>
                <w:sz w:val="22"/>
                <w:szCs w:val="22"/>
              </w:rPr>
            </w:pPr>
            <w:r w:rsidRPr="0048007A">
              <w:rPr>
                <w:rFonts w:asciiTheme="minorHAnsi" w:hAnsiTheme="minorHAnsi" w:cstheme="minorHAnsi"/>
                <w:b/>
                <w:bCs/>
                <w:sz w:val="22"/>
                <w:szCs w:val="22"/>
              </w:rPr>
              <w:t>National Council of Nonprofits</w:t>
            </w:r>
          </w:p>
          <w:p w:rsidR="0048007A" w:rsidRPr="0048007A" w:rsidP="002745F4" w14:paraId="7E94C4BA" w14:textId="77777777">
            <w:pPr>
              <w:rPr>
                <w:rFonts w:asciiTheme="minorHAnsi" w:hAnsiTheme="minorHAnsi" w:cstheme="minorHAnsi"/>
                <w:sz w:val="22"/>
                <w:szCs w:val="22"/>
              </w:rPr>
            </w:pPr>
            <w:r w:rsidRPr="0048007A">
              <w:rPr>
                <w:rFonts w:asciiTheme="minorHAnsi" w:hAnsiTheme="minorHAnsi" w:cstheme="minorHAnsi"/>
                <w:sz w:val="22"/>
                <w:szCs w:val="22"/>
              </w:rPr>
              <w:t>Comments regarding:</w:t>
            </w:r>
          </w:p>
          <w:p w:rsidR="0048007A" w:rsidRPr="0048007A" w:rsidP="0048007A" w14:paraId="2C4C132D" w14:textId="77777777">
            <w:pPr>
              <w:pStyle w:val="ListParagraph"/>
              <w:numPr>
                <w:ilvl w:val="0"/>
                <w:numId w:val="23"/>
              </w:numPr>
              <w:contextualSpacing/>
              <w:rPr>
                <w:rFonts w:asciiTheme="minorHAnsi" w:hAnsiTheme="minorHAnsi" w:cstheme="minorHAnsi"/>
              </w:rPr>
            </w:pPr>
            <w:r w:rsidRPr="0048007A">
              <w:rPr>
                <w:rFonts w:asciiTheme="minorHAnsi" w:hAnsiTheme="minorHAnsi" w:cstheme="minorHAnsi"/>
              </w:rPr>
              <w:t xml:space="preserve">Extending the OMB review and public comment process for forms and </w:t>
            </w:r>
            <w:r w:rsidRPr="0048007A">
              <w:rPr>
                <w:rFonts w:asciiTheme="minorHAnsi" w:hAnsiTheme="minorHAnsi" w:cstheme="minorHAnsi"/>
              </w:rPr>
              <w:t>schedules used by tax-exempt organizations for an additional 60 days;</w:t>
            </w:r>
          </w:p>
          <w:p w:rsidR="0048007A" w:rsidRPr="0048007A" w:rsidP="0048007A" w14:paraId="7D8865B5" w14:textId="77777777">
            <w:pPr>
              <w:pStyle w:val="ListParagraph"/>
              <w:numPr>
                <w:ilvl w:val="0"/>
                <w:numId w:val="23"/>
              </w:numPr>
              <w:contextualSpacing/>
              <w:rPr>
                <w:rFonts w:asciiTheme="minorHAnsi" w:hAnsiTheme="minorHAnsi" w:cstheme="minorHAnsi"/>
              </w:rPr>
            </w:pPr>
            <w:r w:rsidRPr="0048007A">
              <w:rPr>
                <w:rFonts w:asciiTheme="minorHAnsi" w:hAnsiTheme="minorHAnsi" w:cstheme="minorHAnsi"/>
              </w:rPr>
              <w:t>Improving the timeliness of public accessibility of filed Forms 990;</w:t>
            </w:r>
          </w:p>
          <w:p w:rsidR="0048007A" w:rsidRPr="0048007A" w:rsidP="0048007A" w14:paraId="74B2D214" w14:textId="77777777">
            <w:pPr>
              <w:pStyle w:val="ListParagraph"/>
              <w:numPr>
                <w:ilvl w:val="0"/>
                <w:numId w:val="23"/>
              </w:numPr>
              <w:contextualSpacing/>
              <w:rPr>
                <w:rFonts w:asciiTheme="minorHAnsi" w:hAnsiTheme="minorHAnsi" w:cstheme="minorHAnsi"/>
              </w:rPr>
            </w:pPr>
            <w:r w:rsidRPr="0048007A">
              <w:rPr>
                <w:rFonts w:asciiTheme="minorHAnsi" w:hAnsiTheme="minorHAnsi" w:cstheme="minorHAnsi"/>
              </w:rPr>
              <w:t>Revising Form 990 to better reflect the reporting of government revenue received by charitable organizations and to provide a clearer definition of the term “gross receipts;” and</w:t>
            </w:r>
          </w:p>
          <w:p w:rsidR="0048007A" w:rsidRPr="0048007A" w:rsidP="006F5296" w14:paraId="0B3236E4" w14:textId="720B428E">
            <w:pPr>
              <w:pStyle w:val="ListParagraph"/>
              <w:numPr>
                <w:ilvl w:val="0"/>
                <w:numId w:val="23"/>
              </w:numPr>
              <w:contextualSpacing/>
              <w:rPr>
                <w:rFonts w:asciiTheme="minorHAnsi" w:hAnsiTheme="minorHAnsi" w:cstheme="minorHAnsi"/>
              </w:rPr>
            </w:pPr>
            <w:r w:rsidRPr="0048007A">
              <w:rPr>
                <w:rFonts w:asciiTheme="minorHAnsi" w:hAnsiTheme="minorHAnsi" w:cstheme="minorHAnsi"/>
              </w:rPr>
              <w:t>Revoking the current Form 1023-EZ and seeking stakeholder input for establishing a more appropriate process for determining the tax-exempt status of certain charitable entities.</w:t>
            </w:r>
          </w:p>
        </w:tc>
        <w:tc>
          <w:tcPr>
            <w:tcW w:w="4950" w:type="dxa"/>
          </w:tcPr>
          <w:p w:rsidR="0048007A" w:rsidRPr="0048007A" w:rsidP="002745F4" w14:paraId="2070726A" w14:textId="77777777">
            <w:pPr>
              <w:rPr>
                <w:rFonts w:asciiTheme="minorHAnsi" w:hAnsiTheme="minorHAnsi" w:cstheme="minorHAnsi"/>
                <w:sz w:val="22"/>
                <w:szCs w:val="22"/>
              </w:rPr>
            </w:pPr>
            <w:r w:rsidRPr="0048007A">
              <w:rPr>
                <w:rFonts w:asciiTheme="minorHAnsi" w:hAnsiTheme="minorHAnsi" w:cstheme="minorHAnsi"/>
                <w:sz w:val="22"/>
                <w:szCs w:val="22"/>
                <w:u w:val="single"/>
              </w:rPr>
              <w:t>Comment 1:</w:t>
            </w:r>
          </w:p>
          <w:p w:rsidR="0048007A" w:rsidRPr="0048007A" w:rsidP="002745F4" w14:paraId="14E21F15" w14:textId="77777777">
            <w:pPr>
              <w:rPr>
                <w:rFonts w:asciiTheme="minorHAnsi" w:hAnsiTheme="minorHAnsi" w:cstheme="minorHAnsi"/>
                <w:sz w:val="22"/>
                <w:szCs w:val="22"/>
              </w:rPr>
            </w:pPr>
            <w:r w:rsidRPr="0048007A">
              <w:rPr>
                <w:rFonts w:asciiTheme="minorHAnsi" w:hAnsiTheme="minorHAnsi" w:cstheme="minorHAnsi"/>
                <w:sz w:val="22"/>
                <w:szCs w:val="22"/>
              </w:rPr>
              <w:t>Comments regarding the timing of the comment period are outside the scope of TEGE’s involvement. They will not be addressed here.</w:t>
            </w:r>
          </w:p>
          <w:p w:rsidR="0048007A" w:rsidRPr="0048007A" w:rsidP="002745F4" w14:paraId="41CF228C" w14:textId="77777777">
            <w:pPr>
              <w:rPr>
                <w:rFonts w:asciiTheme="minorHAnsi" w:hAnsiTheme="minorHAnsi" w:cstheme="minorHAnsi"/>
                <w:sz w:val="22"/>
                <w:szCs w:val="22"/>
              </w:rPr>
            </w:pPr>
            <w:r w:rsidRPr="0048007A">
              <w:rPr>
                <w:rFonts w:asciiTheme="minorHAnsi" w:hAnsiTheme="minorHAnsi" w:cstheme="minorHAnsi"/>
                <w:sz w:val="22"/>
                <w:szCs w:val="22"/>
                <w:u w:val="single"/>
              </w:rPr>
              <w:t>Comment 2</w:t>
            </w:r>
            <w:r w:rsidRPr="0048007A">
              <w:rPr>
                <w:rFonts w:asciiTheme="minorHAnsi" w:hAnsiTheme="minorHAnsi" w:cstheme="minorHAnsi"/>
                <w:sz w:val="22"/>
                <w:szCs w:val="22"/>
              </w:rPr>
              <w:t>:</w:t>
            </w:r>
          </w:p>
          <w:p w:rsidR="0048007A" w:rsidRPr="0048007A" w:rsidP="002745F4" w14:paraId="426D3E5C" w14:textId="77777777">
            <w:pPr>
              <w:rPr>
                <w:rFonts w:asciiTheme="minorHAnsi" w:hAnsiTheme="minorHAnsi" w:cstheme="minorHAnsi"/>
                <w:sz w:val="22"/>
                <w:szCs w:val="22"/>
              </w:rPr>
            </w:pPr>
            <w:r w:rsidRPr="0048007A">
              <w:rPr>
                <w:rFonts w:asciiTheme="minorHAnsi" w:hAnsiTheme="minorHAnsi" w:cstheme="minorHAnsi"/>
                <w:sz w:val="22"/>
                <w:szCs w:val="22"/>
              </w:rPr>
              <w:t>In general, comments regarding release of exempt organization returns for public review are beyond the scope of soliciting comments on the proposed and/or continuing information collections. See also our response to Comment 1 from Aspen Institute’s Program on Philanthropy and Social Innovation et al.</w:t>
            </w:r>
          </w:p>
          <w:p w:rsidR="0048007A" w:rsidRPr="0048007A" w:rsidP="002745F4" w14:paraId="73FE1FAB" w14:textId="77777777">
            <w:pPr>
              <w:rPr>
                <w:rFonts w:asciiTheme="minorHAnsi" w:hAnsiTheme="minorHAnsi" w:cstheme="minorHAnsi"/>
                <w:b/>
                <w:bCs/>
                <w:sz w:val="22"/>
                <w:szCs w:val="22"/>
                <w:u w:val="single"/>
              </w:rPr>
            </w:pPr>
            <w:r w:rsidRPr="0048007A">
              <w:rPr>
                <w:rFonts w:asciiTheme="minorHAnsi" w:hAnsiTheme="minorHAnsi" w:cstheme="minorHAnsi"/>
                <w:sz w:val="22"/>
                <w:szCs w:val="22"/>
                <w:u w:val="single"/>
              </w:rPr>
              <w:t>Comment 3:</w:t>
            </w:r>
          </w:p>
          <w:p w:rsidR="0048007A" w:rsidRPr="0048007A" w:rsidP="002745F4" w14:paraId="7711D190" w14:textId="77777777">
            <w:pPr>
              <w:rPr>
                <w:rFonts w:asciiTheme="minorHAnsi" w:hAnsiTheme="minorHAnsi" w:cstheme="minorHAnsi"/>
                <w:sz w:val="22"/>
                <w:szCs w:val="22"/>
              </w:rPr>
            </w:pPr>
            <w:r w:rsidRPr="0048007A">
              <w:rPr>
                <w:rFonts w:asciiTheme="minorHAnsi" w:hAnsiTheme="minorHAnsi" w:cstheme="minorHAnsi"/>
                <w:sz w:val="22"/>
                <w:szCs w:val="22"/>
              </w:rPr>
              <w:t>The current Form 990 and corresponding instructions provide for accurate reporting of government services revenues as necessary for tax administration and consistent with Internal Revenue Code (IRC) requirements. For tax administration purposes, the IRS must distinguish between an organization's receipt of "gifts, grants, and contributions" on one hand (reported on Part VIII, line 1 of Form 990) and "gross receipts from ... performance of services" (program services revenue) (reported on Part VIII, line 2 o</w:t>
            </w:r>
            <w:r w:rsidRPr="0048007A">
              <w:rPr>
                <w:rFonts w:asciiTheme="minorHAnsi" w:hAnsiTheme="minorHAnsi" w:cstheme="minorHAnsi"/>
                <w:sz w:val="22"/>
                <w:szCs w:val="22"/>
              </w:rPr>
              <w:t xml:space="preserve">f Form 990) </w:t>
            </w:r>
            <w:r w:rsidRPr="0048007A">
              <w:rPr>
                <w:rFonts w:asciiTheme="minorHAnsi" w:hAnsiTheme="minorHAnsi" w:cstheme="minorHAnsi"/>
                <w:sz w:val="22"/>
                <w:szCs w:val="22"/>
              </w:rPr>
              <w:t>and also</w:t>
            </w:r>
            <w:r w:rsidRPr="0048007A">
              <w:rPr>
                <w:rFonts w:asciiTheme="minorHAnsi" w:hAnsiTheme="minorHAnsi" w:cstheme="minorHAnsi"/>
                <w:sz w:val="22"/>
                <w:szCs w:val="22"/>
              </w:rPr>
              <w:t xml:space="preserve"> "support ... from a governmental unit."  See IRC 509(a)(2), 170(b)(1)(A)(vi). Treasury regulations provide guidance regarding how to distinguish grants from gross receipts and how to identify </w:t>
            </w:r>
            <w:r w:rsidRPr="0048007A">
              <w:rPr>
                <w:rFonts w:asciiTheme="minorHAnsi" w:hAnsiTheme="minorHAnsi" w:cstheme="minorHAnsi"/>
                <w:sz w:val="22"/>
                <w:szCs w:val="22"/>
              </w:rPr>
              <w:t xml:space="preserve">revenue that constitutes "support from a governmental unit” and provide examples.  See Treas. Reg. 1.509(a)-3(f), (g); 1.170A-9(f)(8). Published legal guidance further confirms that Medicaid and Medicare payments are treated as gross receipts for the performance of services and reported on line 2. </w:t>
            </w:r>
            <w:r w:rsidRPr="0048007A">
              <w:rPr>
                <w:rFonts w:asciiTheme="minorHAnsi" w:hAnsiTheme="minorHAnsi" w:cstheme="minorHAnsi"/>
                <w:sz w:val="22"/>
                <w:szCs w:val="22"/>
              </w:rPr>
              <w:t xml:space="preserve"> See Rev. Proc. 83-153, 1983-2 C.B. 48.  The form and instructions provide for accurate reporting consistent with these tax law authorities, including explicit reference in the instruction to reporting Medicaid and Medicare payments as program services revenue on line 2 of Part VIII of Form 990. The tax law and tax administration </w:t>
            </w:r>
            <w:r w:rsidRPr="0048007A">
              <w:rPr>
                <w:rFonts w:asciiTheme="minorHAnsi" w:hAnsiTheme="minorHAnsi" w:cstheme="minorHAnsi"/>
                <w:sz w:val="22"/>
                <w:szCs w:val="22"/>
              </w:rPr>
              <w:t>needs</w:t>
            </w:r>
            <w:r w:rsidRPr="0048007A">
              <w:rPr>
                <w:rFonts w:asciiTheme="minorHAnsi" w:hAnsiTheme="minorHAnsi" w:cstheme="minorHAnsi"/>
                <w:sz w:val="22"/>
                <w:szCs w:val="22"/>
              </w:rPr>
              <w:t xml:space="preserve"> therefore do not support imposing the burden that would result from requiring more specific or different reporting of these government revenues beyond the categories currentl</w:t>
            </w:r>
            <w:r w:rsidRPr="0048007A">
              <w:rPr>
                <w:rFonts w:asciiTheme="minorHAnsi" w:hAnsiTheme="minorHAnsi" w:cstheme="minorHAnsi"/>
                <w:sz w:val="22"/>
                <w:szCs w:val="22"/>
              </w:rPr>
              <w:t>y in place on the Form 990. In addition, hospitals required to file Schedule H (Form 990), Hospitals, report revenues from Medicaid (Part I, line 7b) and Medicare (Part III, Section B).</w:t>
            </w:r>
          </w:p>
          <w:p w:rsidR="0048007A" w:rsidRPr="0048007A" w:rsidP="002745F4" w14:paraId="01A177A1" w14:textId="77777777">
            <w:pPr>
              <w:rPr>
                <w:rFonts w:asciiTheme="minorHAnsi" w:hAnsiTheme="minorHAnsi" w:cstheme="minorHAnsi"/>
                <w:sz w:val="22"/>
                <w:szCs w:val="22"/>
              </w:rPr>
            </w:pPr>
          </w:p>
          <w:p w:rsidR="0048007A" w:rsidRPr="0048007A" w:rsidP="002745F4" w14:paraId="2A7707C6" w14:textId="77777777">
            <w:pPr>
              <w:rPr>
                <w:rFonts w:asciiTheme="minorHAnsi" w:hAnsiTheme="minorHAnsi" w:cstheme="minorHAnsi"/>
                <w:sz w:val="22"/>
                <w:szCs w:val="22"/>
              </w:rPr>
            </w:pPr>
            <w:r w:rsidRPr="0048007A">
              <w:rPr>
                <w:rFonts w:asciiTheme="minorHAnsi" w:hAnsiTheme="minorHAnsi" w:cstheme="minorHAnsi"/>
                <w:sz w:val="22"/>
                <w:szCs w:val="22"/>
              </w:rPr>
              <w:t>Current instructions for Part VIII lines 1e and 2 accurately describe the distinction between contributions (including grants) from governments and payments for services from governments and include relevant examples taken directly from Treasury Regulations 1.509(a)-3(g). The instructions do not provide interpretive examples that go beyond published legal guidance. Furthermore, applicable regulations confirm that the label on an agreement is not determinative whether a government payment is a contribution (</w:t>
            </w:r>
            <w:r w:rsidRPr="0048007A">
              <w:rPr>
                <w:rFonts w:asciiTheme="minorHAnsi" w:hAnsiTheme="minorHAnsi" w:cstheme="minorHAnsi"/>
                <w:sz w:val="22"/>
                <w:szCs w:val="22"/>
              </w:rPr>
              <w:t>grant) or a gross receipt from the performance of services related to an exempt purpose (program services revenues). See Treas. Reg. 1.509(a)-3(g)(1) (“The fact that the agreement, pursuant to which payment is made, is designated a ‘contract’ or a ‘grant’ is not controlling for purposes of classifying the payment under section 509(a)(2)”).</w:t>
            </w:r>
          </w:p>
          <w:p w:rsidR="0048007A" w:rsidRPr="0048007A" w:rsidP="002745F4" w14:paraId="3371F7D2" w14:textId="77777777">
            <w:pPr>
              <w:rPr>
                <w:rFonts w:asciiTheme="minorHAnsi" w:hAnsiTheme="minorHAnsi" w:cstheme="minorHAnsi"/>
                <w:sz w:val="22"/>
                <w:szCs w:val="22"/>
              </w:rPr>
            </w:pPr>
          </w:p>
          <w:p w:rsidR="0048007A" w:rsidRPr="0048007A" w:rsidP="002745F4" w14:paraId="363CFDCE" w14:textId="77777777">
            <w:pPr>
              <w:rPr>
                <w:rFonts w:asciiTheme="minorHAnsi" w:hAnsiTheme="minorHAnsi" w:cstheme="minorHAnsi"/>
                <w:sz w:val="22"/>
                <w:szCs w:val="22"/>
              </w:rPr>
            </w:pPr>
            <w:r w:rsidRPr="0048007A">
              <w:rPr>
                <w:rFonts w:asciiTheme="minorHAnsi" w:hAnsiTheme="minorHAnsi" w:cstheme="minorHAnsi"/>
                <w:sz w:val="22"/>
                <w:szCs w:val="22"/>
              </w:rPr>
              <w:t>See also our response to Comment 4 from Aspen Institute’s Program on Philanthropy and Social Innovation et al.</w:t>
            </w:r>
          </w:p>
          <w:p w:rsidR="0048007A" w:rsidRPr="0048007A" w:rsidP="002745F4" w14:paraId="5CE1A71B" w14:textId="77777777">
            <w:pPr>
              <w:rPr>
                <w:rFonts w:asciiTheme="minorHAnsi" w:hAnsiTheme="minorHAnsi" w:cstheme="minorHAnsi"/>
                <w:sz w:val="22"/>
                <w:szCs w:val="22"/>
              </w:rPr>
            </w:pPr>
            <w:r w:rsidRPr="0048007A">
              <w:rPr>
                <w:rFonts w:asciiTheme="minorHAnsi" w:hAnsiTheme="minorHAnsi" w:cstheme="minorHAnsi"/>
                <w:sz w:val="22"/>
                <w:szCs w:val="22"/>
                <w:u w:val="single"/>
              </w:rPr>
              <w:t>Comment 4:</w:t>
            </w:r>
          </w:p>
          <w:p w:rsidR="0048007A" w:rsidRPr="0048007A" w:rsidP="002745F4" w14:paraId="57D4A21B" w14:textId="77777777">
            <w:pPr>
              <w:rPr>
                <w:rFonts w:asciiTheme="minorHAnsi" w:hAnsiTheme="minorHAnsi" w:cstheme="minorHAnsi"/>
                <w:sz w:val="22"/>
                <w:szCs w:val="22"/>
              </w:rPr>
            </w:pPr>
            <w:r w:rsidRPr="0048007A">
              <w:rPr>
                <w:rFonts w:asciiTheme="minorHAnsi" w:hAnsiTheme="minorHAnsi" w:cstheme="minorHAnsi"/>
                <w:sz w:val="22"/>
                <w:szCs w:val="22"/>
              </w:rPr>
              <w:t xml:space="preserve">The fourth comment relates to the use of Form 1023-EZ, which is a policy matter beyond the scope of issues under the Paperwork Reduction Act. </w:t>
            </w:r>
          </w:p>
          <w:p w:rsidR="0048007A" w:rsidRPr="0048007A" w:rsidP="002745F4" w14:paraId="135BC3D9" w14:textId="77777777">
            <w:pPr>
              <w:rPr>
                <w:rFonts w:asciiTheme="minorHAnsi" w:hAnsiTheme="minorHAnsi" w:cstheme="minorHAnsi"/>
                <w:sz w:val="22"/>
                <w:szCs w:val="22"/>
              </w:rPr>
            </w:pPr>
          </w:p>
        </w:tc>
      </w:tr>
      <w:tr w14:paraId="693CEC71" w14:textId="77777777" w:rsidTr="00B03C65">
        <w:tblPrEx>
          <w:tblW w:w="9360" w:type="dxa"/>
          <w:tblInd w:w="355" w:type="dxa"/>
          <w:tblLook w:val="04A0"/>
        </w:tblPrEx>
        <w:tc>
          <w:tcPr>
            <w:tcW w:w="4410" w:type="dxa"/>
          </w:tcPr>
          <w:p w:rsidR="0048007A" w:rsidRPr="0048007A" w:rsidP="002745F4" w14:paraId="1F9CBE17" w14:textId="77777777">
            <w:pPr>
              <w:rPr>
                <w:rFonts w:asciiTheme="minorHAnsi" w:hAnsiTheme="minorHAnsi" w:cstheme="minorHAnsi"/>
                <w:sz w:val="22"/>
                <w:szCs w:val="22"/>
              </w:rPr>
            </w:pPr>
            <w:r w:rsidRPr="0048007A">
              <w:rPr>
                <w:rFonts w:asciiTheme="minorHAnsi" w:hAnsiTheme="minorHAnsi" w:cstheme="minorHAnsi"/>
                <w:b/>
                <w:bCs/>
                <w:sz w:val="22"/>
                <w:szCs w:val="22"/>
              </w:rPr>
              <w:t>The Robert Wood Johnson Foundation</w:t>
            </w:r>
          </w:p>
          <w:p w:rsidR="0048007A" w:rsidRPr="0048007A" w:rsidP="002745F4" w14:paraId="5B353532" w14:textId="77777777">
            <w:pPr>
              <w:rPr>
                <w:rFonts w:asciiTheme="minorHAnsi" w:hAnsiTheme="minorHAnsi" w:cstheme="minorHAnsi"/>
                <w:sz w:val="22"/>
                <w:szCs w:val="22"/>
              </w:rPr>
            </w:pPr>
            <w:r w:rsidRPr="0048007A">
              <w:rPr>
                <w:rFonts w:asciiTheme="minorHAnsi" w:hAnsiTheme="minorHAnsi" w:cstheme="minorHAnsi"/>
                <w:sz w:val="22"/>
                <w:szCs w:val="22"/>
              </w:rPr>
              <w:t xml:space="preserve">Comments regarding some of the forms required if conducting international investment activity referenced in Schedule F of Form 990 (Form 926 </w:t>
            </w:r>
            <w:r w:rsidRPr="0048007A">
              <w:rPr>
                <w:rFonts w:asciiTheme="minorHAnsi" w:hAnsiTheme="minorHAnsi" w:cstheme="minorHAnsi"/>
                <w:i/>
                <w:iCs/>
                <w:sz w:val="22"/>
                <w:szCs w:val="22"/>
              </w:rPr>
              <w:t>Return by a U.S. Transferor of Property to a Foreign Corporation</w:t>
            </w:r>
            <w:r w:rsidRPr="0048007A">
              <w:rPr>
                <w:rFonts w:asciiTheme="minorHAnsi" w:hAnsiTheme="minorHAnsi" w:cstheme="minorHAnsi"/>
                <w:sz w:val="22"/>
                <w:szCs w:val="22"/>
              </w:rPr>
              <w:t xml:space="preserve">, Form 8865, </w:t>
            </w:r>
            <w:r w:rsidRPr="0048007A">
              <w:rPr>
                <w:rFonts w:asciiTheme="minorHAnsi" w:hAnsiTheme="minorHAnsi" w:cstheme="minorHAnsi"/>
                <w:i/>
                <w:iCs/>
                <w:sz w:val="22"/>
                <w:szCs w:val="22"/>
              </w:rPr>
              <w:t>Return of U.S. Persons With Respect to Certain Foreign Partnerships</w:t>
            </w:r>
            <w:r w:rsidRPr="0048007A">
              <w:rPr>
                <w:rFonts w:asciiTheme="minorHAnsi" w:hAnsiTheme="minorHAnsi" w:cstheme="minorHAnsi"/>
                <w:sz w:val="22"/>
                <w:szCs w:val="22"/>
              </w:rPr>
              <w:t xml:space="preserve">, and Form 5471, </w:t>
            </w:r>
            <w:r w:rsidRPr="0048007A">
              <w:rPr>
                <w:rFonts w:asciiTheme="minorHAnsi" w:hAnsiTheme="minorHAnsi" w:cstheme="minorHAnsi"/>
                <w:i/>
                <w:iCs/>
                <w:sz w:val="22"/>
                <w:szCs w:val="22"/>
              </w:rPr>
              <w:t>Information Return of U.S. Persons With Respect to Certain Foreign Corporations</w:t>
            </w:r>
            <w:r w:rsidRPr="0048007A">
              <w:rPr>
                <w:rFonts w:asciiTheme="minorHAnsi" w:hAnsiTheme="minorHAnsi" w:cstheme="minorHAnsi"/>
                <w:sz w:val="22"/>
                <w:szCs w:val="22"/>
              </w:rPr>
              <w:t xml:space="preserve">) </w:t>
            </w:r>
          </w:p>
        </w:tc>
        <w:tc>
          <w:tcPr>
            <w:tcW w:w="4950" w:type="dxa"/>
          </w:tcPr>
          <w:p w:rsidR="0048007A" w:rsidRPr="0048007A" w:rsidP="002745F4" w14:paraId="2346ABE3" w14:textId="77777777">
            <w:pPr>
              <w:rPr>
                <w:rFonts w:asciiTheme="minorHAnsi" w:hAnsiTheme="minorHAnsi" w:cstheme="minorHAnsi"/>
                <w:sz w:val="22"/>
                <w:szCs w:val="22"/>
              </w:rPr>
            </w:pPr>
            <w:r w:rsidRPr="0048007A">
              <w:rPr>
                <w:rFonts w:asciiTheme="minorHAnsi" w:hAnsiTheme="minorHAnsi" w:cstheme="minorHAnsi"/>
                <w:sz w:val="22"/>
                <w:szCs w:val="22"/>
              </w:rPr>
              <w:t>Comments regarding Forms 926, 8865, and 5471 are not applicable to OMB’s request for comments on forms under OMB number 1545-0047. They will not be addressed here.</w:t>
            </w:r>
          </w:p>
        </w:tc>
      </w:tr>
      <w:tr w14:paraId="626C335A" w14:textId="77777777" w:rsidTr="00B03C65">
        <w:tblPrEx>
          <w:tblW w:w="9360" w:type="dxa"/>
          <w:tblInd w:w="355" w:type="dxa"/>
          <w:tblLook w:val="04A0"/>
        </w:tblPrEx>
        <w:tc>
          <w:tcPr>
            <w:tcW w:w="4410" w:type="dxa"/>
          </w:tcPr>
          <w:p w:rsidR="0048007A" w:rsidRPr="0048007A" w:rsidP="002745F4" w14:paraId="6147A81B" w14:textId="77777777">
            <w:pPr>
              <w:rPr>
                <w:rFonts w:asciiTheme="minorHAnsi" w:hAnsiTheme="minorHAnsi" w:cstheme="minorHAnsi"/>
                <w:sz w:val="22"/>
                <w:szCs w:val="22"/>
              </w:rPr>
            </w:pPr>
            <w:r w:rsidRPr="0048007A">
              <w:rPr>
                <w:rFonts w:asciiTheme="minorHAnsi" w:hAnsiTheme="minorHAnsi" w:cstheme="minorHAnsi"/>
                <w:b/>
                <w:bCs/>
                <w:sz w:val="22"/>
                <w:szCs w:val="22"/>
              </w:rPr>
              <w:t>MacArthur Foundation</w:t>
            </w:r>
          </w:p>
          <w:p w:rsidR="0048007A" w:rsidRPr="0048007A" w:rsidP="002745F4" w14:paraId="1508F3B8" w14:textId="77777777">
            <w:pPr>
              <w:rPr>
                <w:rFonts w:asciiTheme="minorHAnsi" w:hAnsiTheme="minorHAnsi" w:cstheme="minorHAnsi"/>
                <w:b/>
                <w:bCs/>
                <w:sz w:val="22"/>
                <w:szCs w:val="22"/>
              </w:rPr>
            </w:pPr>
            <w:r w:rsidRPr="0048007A">
              <w:rPr>
                <w:rFonts w:asciiTheme="minorHAnsi" w:hAnsiTheme="minorHAnsi" w:cstheme="minorHAnsi"/>
                <w:sz w:val="22"/>
                <w:szCs w:val="22"/>
              </w:rPr>
              <w:t xml:space="preserve">Comments </w:t>
            </w:r>
            <w:r w:rsidRPr="0048007A">
              <w:rPr>
                <w:rFonts w:asciiTheme="minorHAnsi" w:hAnsiTheme="minorHAnsi" w:cstheme="minorHAnsi"/>
                <w:sz w:val="22"/>
                <w:szCs w:val="22"/>
              </w:rPr>
              <w:t>regarding Forms 926, 8865, and 5471 related to direct and indirect investment vehicles</w:t>
            </w:r>
            <w:r w:rsidRPr="0048007A">
              <w:rPr>
                <w:rFonts w:asciiTheme="minorHAnsi" w:hAnsiTheme="minorHAnsi" w:cstheme="minorHAnsi"/>
                <w:b/>
                <w:bCs/>
                <w:sz w:val="22"/>
                <w:szCs w:val="22"/>
              </w:rPr>
              <w:t xml:space="preserve"> </w:t>
            </w:r>
          </w:p>
        </w:tc>
        <w:tc>
          <w:tcPr>
            <w:tcW w:w="4950" w:type="dxa"/>
          </w:tcPr>
          <w:p w:rsidR="0048007A" w:rsidRPr="0048007A" w:rsidP="002745F4" w14:paraId="137AA081" w14:textId="77777777">
            <w:pPr>
              <w:rPr>
                <w:rFonts w:asciiTheme="minorHAnsi" w:hAnsiTheme="minorHAnsi" w:cstheme="minorHAnsi"/>
                <w:sz w:val="22"/>
                <w:szCs w:val="22"/>
              </w:rPr>
            </w:pPr>
            <w:r w:rsidRPr="0048007A">
              <w:rPr>
                <w:rFonts w:asciiTheme="minorHAnsi" w:hAnsiTheme="minorHAnsi" w:cstheme="minorHAnsi"/>
                <w:sz w:val="22"/>
                <w:szCs w:val="22"/>
              </w:rPr>
              <w:t>Comments regarding Forms 926, 8865, and 5471 are not applicable to OMB’s request for comments on forms under OMB number 1545-0047. They will not be addressed here.</w:t>
            </w:r>
          </w:p>
        </w:tc>
      </w:tr>
      <w:tr w14:paraId="05868B65" w14:textId="77777777" w:rsidTr="00B03C65">
        <w:tblPrEx>
          <w:tblW w:w="9360" w:type="dxa"/>
          <w:tblInd w:w="355" w:type="dxa"/>
          <w:tblLook w:val="04A0"/>
        </w:tblPrEx>
        <w:tc>
          <w:tcPr>
            <w:tcW w:w="4410" w:type="dxa"/>
          </w:tcPr>
          <w:p w:rsidR="0048007A" w:rsidRPr="0048007A" w:rsidP="002745F4" w14:paraId="6BFAF044" w14:textId="77777777">
            <w:pPr>
              <w:rPr>
                <w:rFonts w:asciiTheme="minorHAnsi" w:hAnsiTheme="minorHAnsi" w:cstheme="minorHAnsi"/>
                <w:sz w:val="22"/>
                <w:szCs w:val="22"/>
              </w:rPr>
            </w:pPr>
            <w:r w:rsidRPr="0048007A">
              <w:rPr>
                <w:rFonts w:asciiTheme="minorHAnsi" w:hAnsiTheme="minorHAnsi" w:cstheme="minorHAnsi"/>
                <w:b/>
                <w:bCs/>
                <w:sz w:val="22"/>
                <w:szCs w:val="22"/>
              </w:rPr>
              <w:t>The Kresge Foundation</w:t>
            </w:r>
          </w:p>
          <w:p w:rsidR="0048007A" w:rsidRPr="0048007A" w:rsidP="002745F4" w14:paraId="14E0421D" w14:textId="77777777">
            <w:pPr>
              <w:rPr>
                <w:rFonts w:asciiTheme="minorHAnsi" w:hAnsiTheme="minorHAnsi" w:cstheme="minorHAnsi"/>
                <w:sz w:val="22"/>
                <w:szCs w:val="22"/>
              </w:rPr>
            </w:pPr>
            <w:r w:rsidRPr="0048007A">
              <w:rPr>
                <w:rFonts w:asciiTheme="minorHAnsi" w:hAnsiTheme="minorHAnsi" w:cstheme="minorHAnsi"/>
                <w:sz w:val="22"/>
                <w:szCs w:val="22"/>
              </w:rPr>
              <w:t>1. Comments regarding the utility of and potential streamlined reporting of Section 4945 expenditure responsibility information on Form 990-PF</w:t>
            </w:r>
          </w:p>
          <w:p w:rsidR="0048007A" w:rsidRPr="0048007A" w:rsidP="002745F4" w14:paraId="7A550B1A" w14:textId="77777777">
            <w:pPr>
              <w:rPr>
                <w:rFonts w:asciiTheme="minorHAnsi" w:hAnsiTheme="minorHAnsi" w:cstheme="minorHAnsi"/>
                <w:sz w:val="22"/>
                <w:szCs w:val="22"/>
              </w:rPr>
            </w:pPr>
          </w:p>
          <w:p w:rsidR="0048007A" w:rsidRPr="0048007A" w:rsidP="002745F4" w14:paraId="2B97E9F8" w14:textId="77777777">
            <w:pPr>
              <w:rPr>
                <w:rFonts w:asciiTheme="minorHAnsi" w:hAnsiTheme="minorHAnsi" w:cstheme="minorHAnsi"/>
                <w:sz w:val="22"/>
                <w:szCs w:val="22"/>
              </w:rPr>
            </w:pPr>
            <w:r w:rsidRPr="0048007A">
              <w:rPr>
                <w:rFonts w:asciiTheme="minorHAnsi" w:hAnsiTheme="minorHAnsi" w:cstheme="minorHAnsi"/>
                <w:sz w:val="22"/>
                <w:szCs w:val="22"/>
              </w:rPr>
              <w:t>2. Comments regarding Forms 926, 8865, and 5471 related to direct and indirect investment vehicles</w:t>
            </w:r>
          </w:p>
          <w:p w:rsidR="0048007A" w:rsidRPr="0048007A" w:rsidP="002745F4" w14:paraId="7DF79CF1" w14:textId="77777777">
            <w:pPr>
              <w:rPr>
                <w:rFonts w:asciiTheme="minorHAnsi" w:hAnsiTheme="minorHAnsi" w:cstheme="minorHAnsi"/>
                <w:sz w:val="22"/>
                <w:szCs w:val="22"/>
              </w:rPr>
            </w:pPr>
          </w:p>
          <w:p w:rsidR="0048007A" w:rsidRPr="0048007A" w:rsidP="002745F4" w14:paraId="1F4CBF31" w14:textId="77777777">
            <w:pPr>
              <w:rPr>
                <w:rFonts w:asciiTheme="minorHAnsi" w:hAnsiTheme="minorHAnsi" w:cstheme="minorHAnsi"/>
                <w:sz w:val="22"/>
                <w:szCs w:val="22"/>
              </w:rPr>
            </w:pPr>
          </w:p>
        </w:tc>
        <w:tc>
          <w:tcPr>
            <w:tcW w:w="4950" w:type="dxa"/>
          </w:tcPr>
          <w:p w:rsidR="0048007A" w:rsidRPr="0048007A" w:rsidP="002745F4" w14:paraId="5E4F752B" w14:textId="77777777">
            <w:pPr>
              <w:rPr>
                <w:rFonts w:asciiTheme="minorHAnsi" w:hAnsiTheme="minorHAnsi" w:cstheme="minorHAnsi"/>
                <w:sz w:val="22"/>
                <w:szCs w:val="22"/>
                <w:u w:val="single"/>
              </w:rPr>
            </w:pPr>
            <w:r w:rsidRPr="0048007A">
              <w:rPr>
                <w:rFonts w:asciiTheme="minorHAnsi" w:hAnsiTheme="minorHAnsi" w:cstheme="minorHAnsi"/>
                <w:sz w:val="22"/>
                <w:szCs w:val="22"/>
                <w:u w:val="single"/>
              </w:rPr>
              <w:t>Comment 1:</w:t>
            </w:r>
          </w:p>
          <w:p w:rsidR="0048007A" w:rsidRPr="0048007A" w:rsidP="00C13F08" w14:paraId="294EDF92" w14:textId="77777777">
            <w:pPr>
              <w:spacing w:after="160" w:line="259" w:lineRule="auto"/>
              <w:ind w:hanging="23"/>
              <w:rPr>
                <w:rFonts w:asciiTheme="minorHAnsi" w:hAnsiTheme="minorHAnsi" w:cstheme="minorHAnsi"/>
                <w:sz w:val="22"/>
                <w:szCs w:val="22"/>
              </w:rPr>
            </w:pPr>
            <w:r w:rsidRPr="0048007A">
              <w:rPr>
                <w:rFonts w:asciiTheme="minorHAnsi" w:hAnsiTheme="minorHAnsi" w:cstheme="minorHAnsi"/>
                <w:sz w:val="22"/>
                <w:szCs w:val="22"/>
              </w:rPr>
              <w:t>We note that most of the comments request additional guidance or clarification of various issues in the instructions.  In general, guidance is issued by Treasury and Chief Counsel.  Requests for guidance can be submitted as suggestions for the Priority Guidance Plan.</w:t>
            </w:r>
          </w:p>
          <w:p w:rsidR="0048007A" w:rsidRPr="0048007A" w:rsidP="00C13F08" w14:paraId="51E39B8F" w14:textId="77777777">
            <w:pPr>
              <w:rPr>
                <w:rFonts w:asciiTheme="minorHAnsi" w:hAnsiTheme="minorHAnsi" w:cstheme="minorHAnsi"/>
                <w:sz w:val="22"/>
                <w:szCs w:val="22"/>
              </w:rPr>
            </w:pPr>
            <w:r w:rsidRPr="0048007A">
              <w:rPr>
                <w:rFonts w:asciiTheme="minorHAnsi" w:hAnsiTheme="minorHAnsi" w:cstheme="minorHAnsi"/>
                <w:sz w:val="22"/>
                <w:szCs w:val="22"/>
              </w:rPr>
              <w:t>We will consider specific form revisions provided in the comments after duly weighing the various interests of all parties affected.</w:t>
            </w:r>
          </w:p>
          <w:p w:rsidR="0048007A" w:rsidP="002745F4" w14:paraId="23D3ADA5" w14:textId="77777777">
            <w:pPr>
              <w:rPr>
                <w:rFonts w:asciiTheme="minorHAnsi" w:hAnsiTheme="minorHAnsi" w:cstheme="minorHAnsi"/>
                <w:sz w:val="22"/>
                <w:szCs w:val="22"/>
              </w:rPr>
            </w:pPr>
          </w:p>
          <w:p w:rsidR="0048007A" w:rsidP="002745F4" w14:paraId="4012A0D3" w14:textId="77777777">
            <w:pPr>
              <w:rPr>
                <w:rFonts w:asciiTheme="minorHAnsi" w:hAnsiTheme="minorHAnsi" w:cstheme="minorHAnsi"/>
                <w:sz w:val="22"/>
                <w:szCs w:val="22"/>
              </w:rPr>
            </w:pPr>
          </w:p>
          <w:p w:rsidR="0048007A" w:rsidP="002745F4" w14:paraId="0083E638" w14:textId="77777777">
            <w:pPr>
              <w:rPr>
                <w:rFonts w:asciiTheme="minorHAnsi" w:hAnsiTheme="minorHAnsi" w:cstheme="minorHAnsi"/>
                <w:sz w:val="22"/>
                <w:szCs w:val="22"/>
              </w:rPr>
            </w:pPr>
          </w:p>
          <w:p w:rsidR="0048007A" w:rsidRPr="0048007A" w:rsidP="002745F4" w14:paraId="0AB94D9D" w14:textId="77777777">
            <w:pPr>
              <w:rPr>
                <w:rFonts w:asciiTheme="minorHAnsi" w:hAnsiTheme="minorHAnsi" w:cstheme="minorHAnsi"/>
                <w:sz w:val="22"/>
                <w:szCs w:val="22"/>
              </w:rPr>
            </w:pPr>
            <w:r w:rsidRPr="0048007A">
              <w:rPr>
                <w:rFonts w:asciiTheme="minorHAnsi" w:hAnsiTheme="minorHAnsi" w:cstheme="minorHAnsi"/>
                <w:sz w:val="22"/>
                <w:szCs w:val="22"/>
                <w:u w:val="single"/>
              </w:rPr>
              <w:t>Comment 2:</w:t>
            </w:r>
          </w:p>
          <w:p w:rsidR="0048007A" w:rsidRPr="0048007A" w:rsidP="002745F4" w14:paraId="01E33C22" w14:textId="77777777">
            <w:pPr>
              <w:rPr>
                <w:rFonts w:asciiTheme="minorHAnsi" w:hAnsiTheme="minorHAnsi" w:cstheme="minorHAnsi"/>
                <w:sz w:val="22"/>
                <w:szCs w:val="22"/>
              </w:rPr>
            </w:pPr>
            <w:r w:rsidRPr="0048007A">
              <w:rPr>
                <w:rFonts w:asciiTheme="minorHAnsi" w:hAnsiTheme="minorHAnsi" w:cstheme="minorHAnsi"/>
                <w:sz w:val="22"/>
                <w:szCs w:val="22"/>
              </w:rPr>
              <w:t xml:space="preserve">Comments regarding Forms 926, 8865, and 5471 are not applicable to OMB’s </w:t>
            </w:r>
            <w:r w:rsidRPr="0048007A">
              <w:rPr>
                <w:rFonts w:asciiTheme="minorHAnsi" w:hAnsiTheme="minorHAnsi" w:cstheme="minorHAnsi"/>
                <w:sz w:val="22"/>
                <w:szCs w:val="22"/>
              </w:rPr>
              <w:t>request for comments on forms under OMB number 1545-0047. They will not be addressed here.</w:t>
            </w:r>
          </w:p>
        </w:tc>
      </w:tr>
      <w:tr w14:paraId="732972BD" w14:textId="77777777" w:rsidTr="00B03C65">
        <w:tblPrEx>
          <w:tblW w:w="9360" w:type="dxa"/>
          <w:tblInd w:w="355" w:type="dxa"/>
          <w:tblLook w:val="04A0"/>
        </w:tblPrEx>
        <w:tc>
          <w:tcPr>
            <w:tcW w:w="4410" w:type="dxa"/>
          </w:tcPr>
          <w:p w:rsidR="0048007A" w:rsidRPr="0048007A" w:rsidP="002745F4" w14:paraId="159E4729" w14:textId="77777777">
            <w:pPr>
              <w:rPr>
                <w:rFonts w:asciiTheme="minorHAnsi" w:hAnsiTheme="minorHAnsi" w:cstheme="minorHAnsi"/>
                <w:sz w:val="22"/>
                <w:szCs w:val="22"/>
              </w:rPr>
            </w:pPr>
            <w:r w:rsidRPr="0048007A">
              <w:rPr>
                <w:rFonts w:asciiTheme="minorHAnsi" w:hAnsiTheme="minorHAnsi" w:cstheme="minorHAnsi"/>
                <w:b/>
                <w:bCs/>
                <w:sz w:val="22"/>
                <w:szCs w:val="22"/>
              </w:rPr>
              <w:t>Bureau of Economic Analysis</w:t>
            </w:r>
          </w:p>
          <w:p w:rsidR="0048007A" w:rsidRPr="0048007A" w:rsidP="002745F4" w14:paraId="741CB378" w14:textId="77777777">
            <w:pPr>
              <w:rPr>
                <w:rFonts w:asciiTheme="minorHAnsi" w:hAnsiTheme="minorHAnsi" w:cstheme="minorHAnsi"/>
                <w:sz w:val="22"/>
                <w:szCs w:val="22"/>
              </w:rPr>
            </w:pPr>
            <w:r w:rsidRPr="0048007A">
              <w:rPr>
                <w:rFonts w:asciiTheme="minorHAnsi" w:hAnsiTheme="minorHAnsi" w:cstheme="minorHAnsi"/>
                <w:sz w:val="22"/>
                <w:szCs w:val="22"/>
              </w:rPr>
              <w:t>Comment supporting the continued collection of data by the IRS on Form 990-PF, Form 990-EZ and Form 990 requests to be informed about any modifications to the form</w:t>
            </w:r>
          </w:p>
        </w:tc>
        <w:tc>
          <w:tcPr>
            <w:tcW w:w="4950" w:type="dxa"/>
          </w:tcPr>
          <w:p w:rsidR="0048007A" w:rsidRPr="0048007A" w:rsidP="002745F4" w14:paraId="0C1DED68" w14:textId="77777777">
            <w:pPr>
              <w:rPr>
                <w:rFonts w:asciiTheme="minorHAnsi" w:hAnsiTheme="minorHAnsi" w:cstheme="minorHAnsi"/>
                <w:sz w:val="22"/>
                <w:szCs w:val="22"/>
              </w:rPr>
            </w:pPr>
            <w:r w:rsidRPr="0048007A">
              <w:rPr>
                <w:rFonts w:asciiTheme="minorHAnsi" w:hAnsiTheme="minorHAnsi" w:cstheme="minorHAnsi"/>
                <w:sz w:val="22"/>
                <w:szCs w:val="22"/>
              </w:rPr>
              <w:t>The IRS appreciates the comment from another governmental agency and will provide public updates in the usual course of any changes to any series 990 forms.</w:t>
            </w:r>
          </w:p>
        </w:tc>
      </w:tr>
      <w:tr w14:paraId="282A83EE" w14:textId="77777777" w:rsidTr="00B03C65">
        <w:tblPrEx>
          <w:tblW w:w="9360" w:type="dxa"/>
          <w:tblInd w:w="355" w:type="dxa"/>
          <w:tblLook w:val="04A0"/>
        </w:tblPrEx>
        <w:tc>
          <w:tcPr>
            <w:tcW w:w="4410" w:type="dxa"/>
          </w:tcPr>
          <w:p w:rsidR="0048007A" w:rsidRPr="0048007A" w:rsidP="002745F4" w14:paraId="1823B333" w14:textId="77777777">
            <w:pPr>
              <w:rPr>
                <w:rFonts w:asciiTheme="minorHAnsi" w:hAnsiTheme="minorHAnsi" w:cstheme="minorHAnsi"/>
                <w:b/>
                <w:bCs/>
                <w:sz w:val="22"/>
                <w:szCs w:val="22"/>
              </w:rPr>
            </w:pPr>
            <w:r w:rsidRPr="0048007A">
              <w:rPr>
                <w:rFonts w:asciiTheme="minorHAnsi" w:hAnsiTheme="minorHAnsi" w:cstheme="minorHAnsi"/>
                <w:b/>
                <w:bCs/>
                <w:sz w:val="22"/>
                <w:szCs w:val="22"/>
              </w:rPr>
              <w:t>The Commonwealth Fund</w:t>
            </w:r>
          </w:p>
          <w:p w:rsidR="0048007A" w:rsidRPr="0048007A" w:rsidP="002745F4" w14:paraId="2C9E6CCB" w14:textId="77777777">
            <w:pPr>
              <w:rPr>
                <w:rFonts w:asciiTheme="minorHAnsi" w:hAnsiTheme="minorHAnsi" w:cstheme="minorHAnsi"/>
                <w:sz w:val="22"/>
                <w:szCs w:val="22"/>
              </w:rPr>
            </w:pPr>
            <w:r w:rsidRPr="0048007A">
              <w:rPr>
                <w:rFonts w:asciiTheme="minorHAnsi" w:hAnsiTheme="minorHAnsi" w:cstheme="minorHAnsi"/>
                <w:sz w:val="22"/>
                <w:szCs w:val="22"/>
              </w:rPr>
              <w:t>Comments regarding the structure of and information required on the Form 990-PF, including differences between private foundation filers and private operating foundation filers</w:t>
            </w:r>
          </w:p>
        </w:tc>
        <w:tc>
          <w:tcPr>
            <w:tcW w:w="4950" w:type="dxa"/>
          </w:tcPr>
          <w:p w:rsidR="0048007A" w:rsidRPr="0048007A" w:rsidP="006E51A7" w14:paraId="54C0633D" w14:textId="77777777">
            <w:pPr>
              <w:pStyle w:val="ListParagraph"/>
              <w:ind w:left="0"/>
              <w:rPr>
                <w:rFonts w:asciiTheme="minorHAnsi" w:hAnsiTheme="minorHAnsi" w:cstheme="minorHAnsi"/>
              </w:rPr>
            </w:pPr>
            <w:r w:rsidRPr="0048007A">
              <w:rPr>
                <w:rFonts w:asciiTheme="minorHAnsi" w:hAnsiTheme="minorHAnsi" w:cstheme="minorHAnsi"/>
              </w:rPr>
              <w:t xml:space="preserve">The IRS will consider these recommendations after duly weighing the various interests of all parties affected, including additional burden any changes would place on an organization against the potential tax administration benefit the additional information may provide. </w:t>
            </w:r>
          </w:p>
          <w:p w:rsidR="0048007A" w:rsidRPr="0048007A" w:rsidP="002745F4" w14:paraId="73ABFD8A" w14:textId="77777777">
            <w:pPr>
              <w:rPr>
                <w:rFonts w:asciiTheme="minorHAnsi" w:hAnsiTheme="minorHAnsi" w:cstheme="minorHAnsi"/>
                <w:sz w:val="22"/>
                <w:szCs w:val="22"/>
              </w:rPr>
            </w:pPr>
          </w:p>
        </w:tc>
      </w:tr>
      <w:tr w14:paraId="1312443A" w14:textId="77777777" w:rsidTr="00C13F08">
        <w:tblPrEx>
          <w:tblW w:w="9360" w:type="dxa"/>
          <w:tblInd w:w="355" w:type="dxa"/>
          <w:tblLook w:val="04A0"/>
        </w:tblPrEx>
        <w:trPr>
          <w:trHeight w:val="1970"/>
        </w:trPr>
        <w:tc>
          <w:tcPr>
            <w:tcW w:w="4410" w:type="dxa"/>
          </w:tcPr>
          <w:p w:rsidR="0048007A" w:rsidRPr="0048007A" w:rsidP="002745F4" w14:paraId="0214116A" w14:textId="77777777">
            <w:pPr>
              <w:rPr>
                <w:rFonts w:asciiTheme="minorHAnsi" w:hAnsiTheme="minorHAnsi" w:cstheme="minorHAnsi"/>
                <w:b/>
                <w:bCs/>
                <w:sz w:val="22"/>
                <w:szCs w:val="22"/>
              </w:rPr>
            </w:pPr>
            <w:r w:rsidRPr="0048007A">
              <w:rPr>
                <w:rFonts w:asciiTheme="minorHAnsi" w:hAnsiTheme="minorHAnsi" w:cstheme="minorHAnsi"/>
                <w:b/>
                <w:bCs/>
                <w:sz w:val="22"/>
                <w:szCs w:val="22"/>
              </w:rPr>
              <w:t>The Horizons School</w:t>
            </w:r>
          </w:p>
          <w:p w:rsidR="0048007A" w:rsidRPr="0048007A" w:rsidP="002745F4" w14:paraId="56ECBBB7" w14:textId="77777777">
            <w:pPr>
              <w:rPr>
                <w:rFonts w:asciiTheme="minorHAnsi" w:hAnsiTheme="minorHAnsi" w:cstheme="minorHAnsi"/>
                <w:sz w:val="22"/>
                <w:szCs w:val="22"/>
              </w:rPr>
            </w:pPr>
            <w:r w:rsidRPr="0048007A">
              <w:rPr>
                <w:rFonts w:asciiTheme="minorHAnsi" w:hAnsiTheme="minorHAnsi" w:cstheme="minorHAnsi"/>
                <w:sz w:val="22"/>
                <w:szCs w:val="22"/>
              </w:rPr>
              <w:t xml:space="preserve">Comment regarding 990 </w:t>
            </w:r>
            <w:r w:rsidRPr="0048007A">
              <w:rPr>
                <w:rFonts w:asciiTheme="minorHAnsi" w:hAnsiTheme="minorHAnsi" w:cstheme="minorHAnsi"/>
                <w:sz w:val="22"/>
                <w:szCs w:val="22"/>
              </w:rPr>
              <w:t>eFile</w:t>
            </w:r>
            <w:r w:rsidRPr="0048007A">
              <w:rPr>
                <w:rFonts w:asciiTheme="minorHAnsi" w:hAnsiTheme="minorHAnsi" w:cstheme="minorHAnsi"/>
                <w:sz w:val="22"/>
                <w:szCs w:val="22"/>
              </w:rPr>
              <w:t xml:space="preserve"> difficulties</w:t>
            </w:r>
          </w:p>
        </w:tc>
        <w:tc>
          <w:tcPr>
            <w:tcW w:w="4950" w:type="dxa"/>
          </w:tcPr>
          <w:p w:rsidR="0048007A" w:rsidRPr="0048007A" w:rsidP="00C13F08" w14:paraId="4A5DFF26" w14:textId="187BDFDC">
            <w:pPr>
              <w:pStyle w:val="ListParagraph"/>
              <w:ind w:left="0"/>
              <w:rPr>
                <w:rFonts w:asciiTheme="minorHAnsi" w:hAnsiTheme="minorHAnsi" w:cstheme="minorHAnsi"/>
              </w:rPr>
            </w:pPr>
            <w:r w:rsidRPr="0048007A">
              <w:rPr>
                <w:rFonts w:asciiTheme="minorHAnsi" w:hAnsiTheme="minorHAnsi" w:cstheme="minorHAnsi"/>
              </w:rPr>
              <w:t xml:space="preserve">Comments regarding a specific taxpayer are not applicable to OMB’s request for comments on forms under OMB number 1545-0047. However, the general fact pattern described is one (among many others) that the IRS is currently working to address with new educational resources as part of the larger ongoing TEOS Modernization project. </w:t>
            </w:r>
          </w:p>
        </w:tc>
      </w:tr>
      <w:tr w14:paraId="6BA394D0" w14:textId="77777777" w:rsidTr="00B03C65">
        <w:tblPrEx>
          <w:tblW w:w="9360" w:type="dxa"/>
          <w:tblInd w:w="355" w:type="dxa"/>
          <w:tblLook w:val="04A0"/>
        </w:tblPrEx>
        <w:tc>
          <w:tcPr>
            <w:tcW w:w="4410" w:type="dxa"/>
          </w:tcPr>
          <w:p w:rsidR="0048007A" w:rsidRPr="0048007A" w:rsidP="002745F4" w14:paraId="3ED01C5E" w14:textId="77777777">
            <w:pPr>
              <w:rPr>
                <w:rFonts w:asciiTheme="minorHAnsi" w:hAnsiTheme="minorHAnsi" w:cstheme="minorHAnsi"/>
                <w:b/>
                <w:bCs/>
                <w:sz w:val="22"/>
                <w:szCs w:val="22"/>
              </w:rPr>
            </w:pPr>
            <w:r w:rsidRPr="0048007A">
              <w:rPr>
                <w:rFonts w:asciiTheme="minorHAnsi" w:hAnsiTheme="minorHAnsi" w:cstheme="minorHAnsi"/>
                <w:b/>
                <w:bCs/>
                <w:sz w:val="22"/>
                <w:szCs w:val="22"/>
              </w:rPr>
              <w:t>Ben Bachrach</w:t>
            </w:r>
          </w:p>
          <w:p w:rsidR="0048007A" w:rsidRPr="0048007A" w:rsidP="002745F4" w14:paraId="50DD1DEF" w14:textId="77777777">
            <w:pPr>
              <w:rPr>
                <w:rFonts w:asciiTheme="minorHAnsi" w:hAnsiTheme="minorHAnsi" w:cstheme="minorHAnsi"/>
                <w:sz w:val="22"/>
                <w:szCs w:val="22"/>
              </w:rPr>
            </w:pPr>
            <w:r w:rsidRPr="0048007A">
              <w:rPr>
                <w:rFonts w:asciiTheme="minorHAnsi" w:hAnsiTheme="minorHAnsi" w:cstheme="minorHAnsi"/>
                <w:sz w:val="22"/>
                <w:szCs w:val="22"/>
              </w:rPr>
              <w:t>Comment recommending the 990-EZ filing limit be raised for organizations with no paid staff and no paid officers</w:t>
            </w:r>
          </w:p>
        </w:tc>
        <w:tc>
          <w:tcPr>
            <w:tcW w:w="4950" w:type="dxa"/>
          </w:tcPr>
          <w:p w:rsidR="0048007A" w:rsidRPr="0048007A" w:rsidP="006E51A7" w14:paraId="4DD24738" w14:textId="77777777">
            <w:pPr>
              <w:pStyle w:val="ListParagraph"/>
              <w:ind w:left="-23"/>
              <w:rPr>
                <w:rFonts w:asciiTheme="minorHAnsi" w:hAnsiTheme="minorHAnsi" w:cstheme="minorHAnsi"/>
              </w:rPr>
            </w:pPr>
            <w:r w:rsidRPr="0048007A">
              <w:rPr>
                <w:rFonts w:asciiTheme="minorHAnsi" w:hAnsiTheme="minorHAnsi" w:cstheme="minorHAnsi"/>
              </w:rPr>
              <w:t>The IRS will consider these recommendations after duly weighing the various interests of all parties affected, including additional burden any changes would place on an organization against the potential tax administration benefit the additional information may provide. However, creating additional rules relating to filing eligibility may add complexity to the filing rules and require significant IT and administration efforts for the IRS.</w:t>
            </w:r>
          </w:p>
          <w:p w:rsidR="0048007A" w:rsidRPr="0048007A" w:rsidP="006E51A7" w14:paraId="170310AE" w14:textId="77777777">
            <w:pPr>
              <w:pStyle w:val="ListParagraph"/>
              <w:ind w:left="-23"/>
              <w:rPr>
                <w:rFonts w:asciiTheme="minorHAnsi" w:hAnsiTheme="minorHAnsi" w:cstheme="minorHAnsi"/>
              </w:rPr>
            </w:pPr>
          </w:p>
        </w:tc>
      </w:tr>
      <w:tr w14:paraId="491765EC" w14:textId="77777777" w:rsidTr="00B03C65">
        <w:tblPrEx>
          <w:tblW w:w="9360" w:type="dxa"/>
          <w:tblInd w:w="355" w:type="dxa"/>
          <w:tblLook w:val="04A0"/>
        </w:tblPrEx>
        <w:tc>
          <w:tcPr>
            <w:tcW w:w="4410" w:type="dxa"/>
          </w:tcPr>
          <w:p w:rsidR="0048007A" w:rsidRPr="0048007A" w:rsidP="002745F4" w14:paraId="7D90D2D7" w14:textId="77777777">
            <w:pPr>
              <w:rPr>
                <w:rFonts w:asciiTheme="minorHAnsi" w:hAnsiTheme="minorHAnsi" w:cstheme="minorHAnsi"/>
                <w:b/>
                <w:bCs/>
                <w:sz w:val="22"/>
                <w:szCs w:val="22"/>
              </w:rPr>
            </w:pPr>
            <w:r w:rsidRPr="0048007A">
              <w:rPr>
                <w:rFonts w:asciiTheme="minorHAnsi" w:hAnsiTheme="minorHAnsi" w:cstheme="minorHAnsi"/>
                <w:b/>
                <w:bCs/>
                <w:sz w:val="22"/>
                <w:szCs w:val="22"/>
              </w:rPr>
              <w:t>Dava</w:t>
            </w:r>
            <w:r w:rsidRPr="0048007A">
              <w:rPr>
                <w:rFonts w:asciiTheme="minorHAnsi" w:hAnsiTheme="minorHAnsi" w:cstheme="minorHAnsi"/>
                <w:b/>
                <w:bCs/>
                <w:sz w:val="22"/>
                <w:szCs w:val="22"/>
              </w:rPr>
              <w:t xml:space="preserve"> Pirzada</w:t>
            </w:r>
          </w:p>
          <w:p w:rsidR="0048007A" w:rsidRPr="0048007A" w:rsidP="002745F4" w14:paraId="37F575DF" w14:textId="77777777">
            <w:pPr>
              <w:rPr>
                <w:rFonts w:asciiTheme="minorHAnsi" w:hAnsiTheme="minorHAnsi" w:cstheme="minorHAnsi"/>
                <w:sz w:val="22"/>
                <w:szCs w:val="22"/>
              </w:rPr>
            </w:pPr>
            <w:r w:rsidRPr="0048007A">
              <w:rPr>
                <w:rFonts w:asciiTheme="minorHAnsi" w:hAnsiTheme="minorHAnsi" w:cstheme="minorHAnsi"/>
                <w:sz w:val="22"/>
                <w:szCs w:val="22"/>
              </w:rPr>
              <w:t>Comment regarding author’s opinion of an existing tax-exempt organization</w:t>
            </w:r>
          </w:p>
        </w:tc>
        <w:tc>
          <w:tcPr>
            <w:tcW w:w="4950" w:type="dxa"/>
          </w:tcPr>
          <w:p w:rsidR="0048007A" w:rsidRPr="0048007A" w:rsidP="006E51A7" w14:paraId="5EB7B7EA" w14:textId="77777777">
            <w:pPr>
              <w:pStyle w:val="ListParagraph"/>
              <w:ind w:left="-23"/>
              <w:rPr>
                <w:rFonts w:asciiTheme="minorHAnsi" w:hAnsiTheme="minorHAnsi" w:cstheme="minorHAnsi"/>
              </w:rPr>
            </w:pPr>
            <w:r w:rsidRPr="0048007A">
              <w:rPr>
                <w:rFonts w:asciiTheme="minorHAnsi" w:hAnsiTheme="minorHAnsi" w:cstheme="minorHAnsi"/>
              </w:rPr>
              <w:t xml:space="preserve">Author’s comment does not relate to the Form 990 and is applicable to OMB’s request for comments on forms under OMB number 1545-0047. The comment will not be addressed here, but commenters can submit a complaint to the IRS about a tax-exempt organization via Form 13909. </w:t>
            </w:r>
          </w:p>
        </w:tc>
      </w:tr>
      <w:tr w14:paraId="3CA99B3A" w14:textId="77777777" w:rsidTr="00B03C65">
        <w:tblPrEx>
          <w:tblW w:w="9360" w:type="dxa"/>
          <w:tblInd w:w="355" w:type="dxa"/>
          <w:tblLook w:val="04A0"/>
        </w:tblPrEx>
        <w:tc>
          <w:tcPr>
            <w:tcW w:w="4410" w:type="dxa"/>
          </w:tcPr>
          <w:p w:rsidR="0048007A" w:rsidRPr="0048007A" w:rsidP="002745F4" w14:paraId="21ADE760" w14:textId="77777777">
            <w:pPr>
              <w:rPr>
                <w:rFonts w:asciiTheme="minorHAnsi" w:hAnsiTheme="minorHAnsi" w:cstheme="minorHAnsi"/>
                <w:sz w:val="22"/>
                <w:szCs w:val="22"/>
              </w:rPr>
            </w:pPr>
            <w:r w:rsidRPr="0048007A">
              <w:rPr>
                <w:rFonts w:asciiTheme="minorHAnsi" w:hAnsiTheme="minorHAnsi" w:cstheme="minorHAnsi"/>
                <w:b/>
                <w:bCs/>
                <w:sz w:val="22"/>
                <w:szCs w:val="22"/>
              </w:rPr>
              <w:t>Lisa Johnson</w:t>
            </w:r>
          </w:p>
          <w:p w:rsidR="0048007A" w:rsidRPr="0048007A" w:rsidP="002745F4" w14:paraId="27922325" w14:textId="77777777">
            <w:pPr>
              <w:rPr>
                <w:rFonts w:asciiTheme="minorHAnsi" w:hAnsiTheme="minorHAnsi" w:cstheme="minorHAnsi"/>
                <w:sz w:val="22"/>
                <w:szCs w:val="22"/>
              </w:rPr>
            </w:pPr>
            <w:r w:rsidRPr="0048007A">
              <w:rPr>
                <w:rFonts w:asciiTheme="minorHAnsi" w:hAnsiTheme="minorHAnsi" w:cstheme="minorHAnsi"/>
                <w:sz w:val="22"/>
                <w:szCs w:val="22"/>
              </w:rPr>
              <w:t>Comment generally supporting Form 990 reporting</w:t>
            </w:r>
          </w:p>
        </w:tc>
        <w:tc>
          <w:tcPr>
            <w:tcW w:w="4950" w:type="dxa"/>
          </w:tcPr>
          <w:p w:rsidR="0048007A" w:rsidRPr="0048007A" w:rsidP="006E51A7" w14:paraId="2C5B110B" w14:textId="77777777">
            <w:pPr>
              <w:pStyle w:val="ListParagraph"/>
              <w:ind w:left="-23"/>
              <w:rPr>
                <w:rFonts w:asciiTheme="minorHAnsi" w:hAnsiTheme="minorHAnsi" w:cstheme="minorHAnsi"/>
              </w:rPr>
            </w:pPr>
            <w:r w:rsidRPr="0048007A">
              <w:rPr>
                <w:rFonts w:asciiTheme="minorHAnsi" w:hAnsiTheme="minorHAnsi" w:cstheme="minorHAnsi"/>
              </w:rPr>
              <w:t>We acknowledge the commenter’s support. If the public has a complaint about a particular organization, they can submit a compliant via Form 13909.</w:t>
            </w:r>
          </w:p>
        </w:tc>
      </w:tr>
      <w:tr w14:paraId="6B7ECFB1" w14:textId="77777777" w:rsidTr="00B03C65">
        <w:tblPrEx>
          <w:tblW w:w="9360" w:type="dxa"/>
          <w:tblInd w:w="355" w:type="dxa"/>
          <w:tblLook w:val="04A0"/>
        </w:tblPrEx>
        <w:tc>
          <w:tcPr>
            <w:tcW w:w="4410" w:type="dxa"/>
          </w:tcPr>
          <w:p w:rsidR="0048007A" w:rsidRPr="0048007A" w:rsidP="002745F4" w14:paraId="51B4DDCE" w14:textId="77777777">
            <w:pPr>
              <w:rPr>
                <w:rFonts w:asciiTheme="minorHAnsi" w:hAnsiTheme="minorHAnsi" w:cstheme="minorHAnsi"/>
                <w:sz w:val="22"/>
                <w:szCs w:val="22"/>
              </w:rPr>
            </w:pPr>
            <w:r w:rsidRPr="0048007A">
              <w:rPr>
                <w:rFonts w:asciiTheme="minorHAnsi" w:hAnsiTheme="minorHAnsi" w:cstheme="minorHAnsi"/>
                <w:b/>
                <w:bCs/>
                <w:sz w:val="22"/>
                <w:szCs w:val="22"/>
              </w:rPr>
              <w:t>Neko</w:t>
            </w:r>
            <w:r w:rsidRPr="0048007A">
              <w:rPr>
                <w:rFonts w:asciiTheme="minorHAnsi" w:hAnsiTheme="minorHAnsi" w:cstheme="minorHAnsi"/>
                <w:b/>
                <w:bCs/>
                <w:sz w:val="22"/>
                <w:szCs w:val="22"/>
              </w:rPr>
              <w:t xml:space="preserve"> Carrillo</w:t>
            </w:r>
          </w:p>
          <w:p w:rsidR="0048007A" w:rsidRPr="0048007A" w:rsidP="002745F4" w14:paraId="22AE0A98" w14:textId="77777777">
            <w:pPr>
              <w:rPr>
                <w:rFonts w:asciiTheme="minorHAnsi" w:hAnsiTheme="minorHAnsi" w:cstheme="minorHAnsi"/>
                <w:sz w:val="22"/>
                <w:szCs w:val="22"/>
              </w:rPr>
            </w:pPr>
            <w:r w:rsidRPr="0048007A">
              <w:rPr>
                <w:rFonts w:asciiTheme="minorHAnsi" w:hAnsiTheme="minorHAnsi" w:cstheme="minorHAnsi"/>
                <w:sz w:val="22"/>
                <w:szCs w:val="22"/>
              </w:rPr>
              <w:t xml:space="preserve">Comment regarding author’s opinion of an </w:t>
            </w:r>
            <w:r w:rsidRPr="0048007A">
              <w:rPr>
                <w:rFonts w:asciiTheme="minorHAnsi" w:hAnsiTheme="minorHAnsi" w:cstheme="minorHAnsi"/>
                <w:sz w:val="22"/>
                <w:szCs w:val="22"/>
              </w:rPr>
              <w:t>existing tax-exempt organization</w:t>
            </w:r>
          </w:p>
        </w:tc>
        <w:tc>
          <w:tcPr>
            <w:tcW w:w="4950" w:type="dxa"/>
          </w:tcPr>
          <w:p w:rsidR="0048007A" w:rsidRPr="0048007A" w:rsidP="006E51A7" w14:paraId="09D92C22" w14:textId="77777777">
            <w:pPr>
              <w:pStyle w:val="ListParagraph"/>
              <w:ind w:left="-23"/>
              <w:rPr>
                <w:rFonts w:asciiTheme="minorHAnsi" w:hAnsiTheme="minorHAnsi" w:cstheme="minorHAnsi"/>
              </w:rPr>
            </w:pPr>
            <w:r w:rsidRPr="0048007A">
              <w:rPr>
                <w:rFonts w:asciiTheme="minorHAnsi" w:hAnsiTheme="minorHAnsi" w:cstheme="minorHAnsi"/>
              </w:rPr>
              <w:t>Author’s comment does not relate to the Form 990 and is not applicable to OMB’s request for comments on forms under OMB number 1545-0047. The comment will not be addressed here, but commenters can submit a complaint to the IRS about a tax-exempt organization via Form 13909.</w:t>
            </w:r>
          </w:p>
        </w:tc>
      </w:tr>
      <w:tr w14:paraId="4FFD5E48" w14:textId="77777777" w:rsidTr="00B03C65">
        <w:tblPrEx>
          <w:tblW w:w="9360" w:type="dxa"/>
          <w:tblInd w:w="355" w:type="dxa"/>
          <w:tblLook w:val="04A0"/>
        </w:tblPrEx>
        <w:tc>
          <w:tcPr>
            <w:tcW w:w="4410" w:type="dxa"/>
          </w:tcPr>
          <w:p w:rsidR="0048007A" w:rsidRPr="0048007A" w:rsidP="002745F4" w14:paraId="7AF2B41B" w14:textId="77777777">
            <w:pPr>
              <w:rPr>
                <w:rFonts w:asciiTheme="minorHAnsi" w:hAnsiTheme="minorHAnsi" w:cstheme="minorHAnsi"/>
                <w:sz w:val="22"/>
                <w:szCs w:val="22"/>
              </w:rPr>
            </w:pPr>
            <w:r w:rsidRPr="0048007A">
              <w:rPr>
                <w:rFonts w:asciiTheme="minorHAnsi" w:hAnsiTheme="minorHAnsi" w:cstheme="minorHAnsi"/>
                <w:b/>
                <w:bCs/>
                <w:sz w:val="22"/>
                <w:szCs w:val="22"/>
              </w:rPr>
              <w:t xml:space="preserve">Jennifer </w:t>
            </w:r>
            <w:r w:rsidRPr="0048007A">
              <w:rPr>
                <w:rFonts w:asciiTheme="minorHAnsi" w:hAnsiTheme="minorHAnsi" w:cstheme="minorHAnsi"/>
                <w:b/>
                <w:bCs/>
                <w:sz w:val="22"/>
                <w:szCs w:val="22"/>
              </w:rPr>
              <w:t>Tarlton</w:t>
            </w:r>
          </w:p>
          <w:p w:rsidR="0048007A" w:rsidRPr="0048007A" w:rsidP="002745F4" w14:paraId="4BF464EC" w14:textId="77777777">
            <w:pPr>
              <w:rPr>
                <w:rFonts w:asciiTheme="minorHAnsi" w:hAnsiTheme="minorHAnsi" w:cstheme="minorHAnsi"/>
                <w:sz w:val="22"/>
                <w:szCs w:val="22"/>
              </w:rPr>
            </w:pPr>
            <w:r w:rsidRPr="0048007A">
              <w:rPr>
                <w:rFonts w:asciiTheme="minorHAnsi" w:hAnsiTheme="minorHAnsi" w:cstheme="minorHAnsi"/>
                <w:sz w:val="22"/>
                <w:szCs w:val="22"/>
              </w:rPr>
              <w:t>Comment regarding US legal structure of tax-exemption</w:t>
            </w:r>
          </w:p>
        </w:tc>
        <w:tc>
          <w:tcPr>
            <w:tcW w:w="4950" w:type="dxa"/>
          </w:tcPr>
          <w:p w:rsidR="0048007A" w:rsidRPr="0048007A" w:rsidP="006E51A7" w14:paraId="79D087F9" w14:textId="77777777">
            <w:pPr>
              <w:pStyle w:val="ListParagraph"/>
              <w:ind w:left="-23"/>
              <w:rPr>
                <w:rFonts w:asciiTheme="minorHAnsi" w:hAnsiTheme="minorHAnsi" w:cstheme="minorHAnsi"/>
              </w:rPr>
            </w:pPr>
            <w:r w:rsidRPr="0048007A">
              <w:rPr>
                <w:rFonts w:asciiTheme="minorHAnsi" w:hAnsiTheme="minorHAnsi" w:cstheme="minorHAnsi"/>
              </w:rPr>
              <w:t>Author’s comment does not relate to the Form 990 and is applicable to OMB’s request for comments on forms under OMB number 1545-0047.</w:t>
            </w:r>
          </w:p>
        </w:tc>
      </w:tr>
      <w:tr w14:paraId="6E433510" w14:textId="77777777" w:rsidTr="00B03C65">
        <w:tblPrEx>
          <w:tblW w:w="9360" w:type="dxa"/>
          <w:tblInd w:w="355" w:type="dxa"/>
          <w:tblLook w:val="04A0"/>
        </w:tblPrEx>
        <w:tc>
          <w:tcPr>
            <w:tcW w:w="4410" w:type="dxa"/>
          </w:tcPr>
          <w:p w:rsidR="0048007A" w:rsidRPr="0048007A" w:rsidP="002745F4" w14:paraId="4616CFB1" w14:textId="77777777">
            <w:pPr>
              <w:rPr>
                <w:rFonts w:asciiTheme="minorHAnsi" w:hAnsiTheme="minorHAnsi" w:cstheme="minorHAnsi"/>
                <w:b/>
                <w:bCs/>
                <w:sz w:val="22"/>
                <w:szCs w:val="22"/>
              </w:rPr>
            </w:pPr>
            <w:r w:rsidRPr="0048007A">
              <w:rPr>
                <w:rFonts w:asciiTheme="minorHAnsi" w:hAnsiTheme="minorHAnsi" w:cstheme="minorHAnsi"/>
                <w:b/>
                <w:bCs/>
                <w:sz w:val="22"/>
                <w:szCs w:val="22"/>
              </w:rPr>
              <w:t xml:space="preserve">Melodie </w:t>
            </w:r>
            <w:r w:rsidRPr="0048007A">
              <w:rPr>
                <w:rFonts w:asciiTheme="minorHAnsi" w:hAnsiTheme="minorHAnsi" w:cstheme="minorHAnsi"/>
                <w:b/>
                <w:bCs/>
                <w:sz w:val="22"/>
                <w:szCs w:val="22"/>
              </w:rPr>
              <w:t>Janyja</w:t>
            </w:r>
          </w:p>
          <w:p w:rsidR="0048007A" w:rsidRPr="0048007A" w:rsidP="002745F4" w14:paraId="742A837A" w14:textId="77777777">
            <w:pPr>
              <w:rPr>
                <w:rFonts w:asciiTheme="minorHAnsi" w:hAnsiTheme="minorHAnsi" w:cstheme="minorHAnsi"/>
                <w:sz w:val="22"/>
                <w:szCs w:val="22"/>
              </w:rPr>
            </w:pPr>
            <w:r w:rsidRPr="0048007A">
              <w:rPr>
                <w:rFonts w:asciiTheme="minorHAnsi" w:hAnsiTheme="minorHAnsi" w:cstheme="minorHAnsi"/>
                <w:sz w:val="22"/>
                <w:szCs w:val="22"/>
              </w:rPr>
              <w:t>Comment regarding author’s general opinion of tax-exempt organizations that “meld church and state”</w:t>
            </w:r>
          </w:p>
        </w:tc>
        <w:tc>
          <w:tcPr>
            <w:tcW w:w="4950" w:type="dxa"/>
          </w:tcPr>
          <w:p w:rsidR="0048007A" w:rsidRPr="0048007A" w:rsidP="006E51A7" w14:paraId="1E02D8C8" w14:textId="77777777">
            <w:pPr>
              <w:pStyle w:val="ListParagraph"/>
              <w:ind w:left="-23"/>
              <w:rPr>
                <w:rFonts w:asciiTheme="minorHAnsi" w:hAnsiTheme="minorHAnsi" w:cstheme="minorHAnsi"/>
              </w:rPr>
            </w:pPr>
            <w:r w:rsidRPr="0048007A">
              <w:rPr>
                <w:rFonts w:asciiTheme="minorHAnsi" w:hAnsiTheme="minorHAnsi" w:cstheme="minorHAnsi"/>
              </w:rPr>
              <w:t>Author’s comment does not relate to the Form 990 and is not applicable to OMB’s request for comments on forms under OMB number 1545-0047. The comment will not be addressed here, but commenters can submit a complaint to the IRS about a specific tax-exempt organization via Form 13909.</w:t>
            </w:r>
          </w:p>
        </w:tc>
      </w:tr>
      <w:tr w14:paraId="47EC9E00" w14:textId="77777777" w:rsidTr="00B03C65">
        <w:tblPrEx>
          <w:tblW w:w="9360" w:type="dxa"/>
          <w:tblInd w:w="355" w:type="dxa"/>
          <w:tblLook w:val="04A0"/>
        </w:tblPrEx>
        <w:tc>
          <w:tcPr>
            <w:tcW w:w="4410" w:type="dxa"/>
          </w:tcPr>
          <w:p w:rsidR="0048007A" w:rsidRPr="0048007A" w:rsidP="002745F4" w14:paraId="2357A0CC" w14:textId="77777777">
            <w:pPr>
              <w:rPr>
                <w:rFonts w:asciiTheme="minorHAnsi" w:hAnsiTheme="minorHAnsi" w:cstheme="minorHAnsi"/>
                <w:sz w:val="22"/>
                <w:szCs w:val="22"/>
              </w:rPr>
            </w:pPr>
            <w:r w:rsidRPr="0048007A">
              <w:rPr>
                <w:rFonts w:asciiTheme="minorHAnsi" w:hAnsiTheme="minorHAnsi" w:cstheme="minorHAnsi"/>
                <w:b/>
                <w:bCs/>
                <w:sz w:val="22"/>
                <w:szCs w:val="22"/>
              </w:rPr>
              <w:t>Melissa Baker</w:t>
            </w:r>
          </w:p>
          <w:p w:rsidR="0048007A" w:rsidRPr="0048007A" w:rsidP="002745F4" w14:paraId="73C080DB" w14:textId="77777777">
            <w:pPr>
              <w:rPr>
                <w:rFonts w:asciiTheme="minorHAnsi" w:hAnsiTheme="minorHAnsi" w:cstheme="minorHAnsi"/>
                <w:sz w:val="22"/>
                <w:szCs w:val="22"/>
              </w:rPr>
            </w:pPr>
            <w:r w:rsidRPr="0048007A">
              <w:rPr>
                <w:rFonts w:asciiTheme="minorHAnsi" w:hAnsiTheme="minorHAnsi" w:cstheme="minorHAnsi"/>
                <w:sz w:val="22"/>
                <w:szCs w:val="22"/>
              </w:rPr>
              <w:t>Comment regarding author’s opinion of existing tax-exempt organizations</w:t>
            </w:r>
          </w:p>
        </w:tc>
        <w:tc>
          <w:tcPr>
            <w:tcW w:w="4950" w:type="dxa"/>
          </w:tcPr>
          <w:p w:rsidR="0048007A" w:rsidRPr="0048007A" w:rsidP="006E51A7" w14:paraId="3B1C4E17" w14:textId="77777777">
            <w:pPr>
              <w:pStyle w:val="ListParagraph"/>
              <w:ind w:left="-23"/>
              <w:rPr>
                <w:rFonts w:asciiTheme="minorHAnsi" w:hAnsiTheme="minorHAnsi" w:cstheme="minorHAnsi"/>
              </w:rPr>
            </w:pPr>
            <w:r w:rsidRPr="0048007A">
              <w:rPr>
                <w:rFonts w:asciiTheme="minorHAnsi" w:hAnsiTheme="minorHAnsi" w:cstheme="minorHAnsi"/>
              </w:rPr>
              <w:t xml:space="preserve">Author’s comment does not relate to the Form 990 and is not applicable to OMB’s request for comments on forms under OMB number 1545-0047. The comment will not be addressed here, but </w:t>
            </w:r>
            <w:r w:rsidRPr="0048007A">
              <w:rPr>
                <w:rFonts w:asciiTheme="minorHAnsi" w:hAnsiTheme="minorHAnsi" w:cstheme="minorHAnsi"/>
              </w:rPr>
              <w:t>commenters can submit a complaint to the IRS about a tax-exempt organization via Form 13909.</w:t>
            </w:r>
          </w:p>
        </w:tc>
      </w:tr>
      <w:tr w14:paraId="29D7BADB" w14:textId="77777777" w:rsidTr="00B03C65">
        <w:tblPrEx>
          <w:tblW w:w="9360" w:type="dxa"/>
          <w:tblInd w:w="355" w:type="dxa"/>
          <w:tblLook w:val="04A0"/>
        </w:tblPrEx>
        <w:tc>
          <w:tcPr>
            <w:tcW w:w="4410" w:type="dxa"/>
          </w:tcPr>
          <w:p w:rsidR="0048007A" w:rsidRPr="0048007A" w:rsidP="002745F4" w14:paraId="5B763114" w14:textId="77777777">
            <w:pPr>
              <w:rPr>
                <w:rFonts w:asciiTheme="minorHAnsi" w:hAnsiTheme="minorHAnsi" w:cstheme="minorHAnsi"/>
                <w:sz w:val="22"/>
                <w:szCs w:val="22"/>
              </w:rPr>
            </w:pPr>
            <w:r w:rsidRPr="0048007A">
              <w:rPr>
                <w:rFonts w:asciiTheme="minorHAnsi" w:hAnsiTheme="minorHAnsi" w:cstheme="minorHAnsi"/>
                <w:b/>
                <w:bCs/>
                <w:sz w:val="22"/>
                <w:szCs w:val="22"/>
              </w:rPr>
              <w:t>Kierstyn</w:t>
            </w:r>
            <w:r w:rsidRPr="0048007A">
              <w:rPr>
                <w:rFonts w:asciiTheme="minorHAnsi" w:hAnsiTheme="minorHAnsi" w:cstheme="minorHAnsi"/>
                <w:b/>
                <w:bCs/>
                <w:sz w:val="22"/>
                <w:szCs w:val="22"/>
              </w:rPr>
              <w:t xml:space="preserve"> </w:t>
            </w:r>
            <w:r w:rsidRPr="0048007A">
              <w:rPr>
                <w:rFonts w:asciiTheme="minorHAnsi" w:hAnsiTheme="minorHAnsi" w:cstheme="minorHAnsi"/>
                <w:b/>
                <w:bCs/>
                <w:sz w:val="22"/>
                <w:szCs w:val="22"/>
              </w:rPr>
              <w:t>Godenzi-Stanard</w:t>
            </w:r>
          </w:p>
          <w:p w:rsidR="0048007A" w:rsidRPr="0048007A" w:rsidP="002745F4" w14:paraId="6045A641" w14:textId="77777777">
            <w:pPr>
              <w:rPr>
                <w:rFonts w:asciiTheme="minorHAnsi" w:hAnsiTheme="minorHAnsi" w:cstheme="minorHAnsi"/>
                <w:sz w:val="22"/>
                <w:szCs w:val="22"/>
              </w:rPr>
            </w:pPr>
            <w:r w:rsidRPr="0048007A">
              <w:rPr>
                <w:rFonts w:asciiTheme="minorHAnsi" w:hAnsiTheme="minorHAnsi" w:cstheme="minorHAnsi"/>
                <w:sz w:val="22"/>
                <w:szCs w:val="22"/>
              </w:rPr>
              <w:t>General comments on potential abuses in the tax-exempt sector</w:t>
            </w:r>
          </w:p>
        </w:tc>
        <w:tc>
          <w:tcPr>
            <w:tcW w:w="4950" w:type="dxa"/>
          </w:tcPr>
          <w:p w:rsidR="0048007A" w:rsidRPr="0048007A" w:rsidP="006E51A7" w14:paraId="6B07EB38" w14:textId="77777777">
            <w:pPr>
              <w:pStyle w:val="ListParagraph"/>
              <w:ind w:left="-23"/>
              <w:rPr>
                <w:rFonts w:asciiTheme="minorHAnsi" w:hAnsiTheme="minorHAnsi" w:cstheme="minorHAnsi"/>
              </w:rPr>
            </w:pPr>
            <w:r w:rsidRPr="0048007A">
              <w:rPr>
                <w:rFonts w:asciiTheme="minorHAnsi" w:hAnsiTheme="minorHAnsi" w:cstheme="minorHAnsi"/>
              </w:rPr>
              <w:t xml:space="preserve">Author’s comment does not relate to the Form 990 and is not applicable to OMB’s request for comments on forms under OMB number 1545-0047. The comment will not be </w:t>
            </w:r>
            <w:r w:rsidRPr="0048007A">
              <w:rPr>
                <w:rFonts w:asciiTheme="minorHAnsi" w:hAnsiTheme="minorHAnsi" w:cstheme="minorHAnsi"/>
              </w:rPr>
              <w:t>addressed here, but commenters can submit a complaint to the IRS about a specific tax-exempt organization via Form 13909.</w:t>
            </w:r>
          </w:p>
        </w:tc>
      </w:tr>
      <w:tr w14:paraId="73130164" w14:textId="77777777" w:rsidTr="00B03C65">
        <w:tblPrEx>
          <w:tblW w:w="9360" w:type="dxa"/>
          <w:tblInd w:w="355" w:type="dxa"/>
          <w:tblLook w:val="04A0"/>
        </w:tblPrEx>
        <w:tc>
          <w:tcPr>
            <w:tcW w:w="4410" w:type="dxa"/>
          </w:tcPr>
          <w:p w:rsidR="0048007A" w:rsidRPr="0048007A" w:rsidP="002745F4" w14:paraId="5428329B" w14:textId="77777777">
            <w:pPr>
              <w:rPr>
                <w:rFonts w:asciiTheme="minorHAnsi" w:hAnsiTheme="minorHAnsi" w:cstheme="minorHAnsi"/>
                <w:sz w:val="22"/>
                <w:szCs w:val="22"/>
              </w:rPr>
            </w:pPr>
            <w:r w:rsidRPr="0048007A">
              <w:rPr>
                <w:rFonts w:asciiTheme="minorHAnsi" w:hAnsiTheme="minorHAnsi" w:cstheme="minorHAnsi"/>
                <w:b/>
                <w:bCs/>
                <w:sz w:val="22"/>
                <w:szCs w:val="22"/>
              </w:rPr>
              <w:t>Jason Marcus</w:t>
            </w:r>
          </w:p>
          <w:p w:rsidR="0048007A" w:rsidRPr="0048007A" w:rsidP="002745F4" w14:paraId="252A565A" w14:textId="77777777">
            <w:pPr>
              <w:rPr>
                <w:rFonts w:asciiTheme="minorHAnsi" w:hAnsiTheme="minorHAnsi" w:cstheme="minorHAnsi"/>
                <w:sz w:val="22"/>
                <w:szCs w:val="22"/>
              </w:rPr>
            </w:pPr>
            <w:r w:rsidRPr="0048007A">
              <w:rPr>
                <w:rFonts w:asciiTheme="minorHAnsi" w:hAnsiTheme="minorHAnsi" w:cstheme="minorHAnsi"/>
                <w:sz w:val="22"/>
                <w:szCs w:val="22"/>
              </w:rPr>
              <w:t>Comment regarding author’s opinion of an existing tax-exempt organization</w:t>
            </w:r>
          </w:p>
        </w:tc>
        <w:tc>
          <w:tcPr>
            <w:tcW w:w="4950" w:type="dxa"/>
          </w:tcPr>
          <w:p w:rsidR="0048007A" w:rsidRPr="0048007A" w:rsidP="006E51A7" w14:paraId="643F7FB4" w14:textId="77777777">
            <w:pPr>
              <w:pStyle w:val="ListParagraph"/>
              <w:ind w:left="-23"/>
              <w:rPr>
                <w:rFonts w:asciiTheme="minorHAnsi" w:hAnsiTheme="minorHAnsi" w:cstheme="minorHAnsi"/>
              </w:rPr>
            </w:pPr>
            <w:r w:rsidRPr="0048007A">
              <w:rPr>
                <w:rFonts w:asciiTheme="minorHAnsi" w:hAnsiTheme="minorHAnsi" w:cstheme="minorHAnsi"/>
              </w:rPr>
              <w:t xml:space="preserve">Author’s comment does not relate to the </w:t>
            </w:r>
            <w:r w:rsidRPr="0048007A">
              <w:rPr>
                <w:rFonts w:asciiTheme="minorHAnsi" w:hAnsiTheme="minorHAnsi" w:cstheme="minorHAnsi"/>
              </w:rPr>
              <w:t>Form 990 and is not applicable to OMB’s request for comments on forms under OMB number 1545-0047. The comment will not be addressed here, but commenters can submit a complaint to the IRS about a tax-exempt organization via Form 13909.</w:t>
            </w:r>
          </w:p>
        </w:tc>
      </w:tr>
      <w:tr w14:paraId="6AA4D5BC" w14:textId="77777777" w:rsidTr="00B03C65">
        <w:tblPrEx>
          <w:tblW w:w="9360" w:type="dxa"/>
          <w:tblInd w:w="355" w:type="dxa"/>
          <w:tblLook w:val="04A0"/>
        </w:tblPrEx>
        <w:tc>
          <w:tcPr>
            <w:tcW w:w="4410" w:type="dxa"/>
          </w:tcPr>
          <w:p w:rsidR="0048007A" w:rsidRPr="0048007A" w:rsidP="002745F4" w14:paraId="3B2953D6" w14:textId="77777777">
            <w:pPr>
              <w:rPr>
                <w:rFonts w:asciiTheme="minorHAnsi" w:hAnsiTheme="minorHAnsi" w:cstheme="minorHAnsi"/>
                <w:b/>
                <w:bCs/>
                <w:sz w:val="22"/>
                <w:szCs w:val="22"/>
              </w:rPr>
            </w:pPr>
            <w:r w:rsidRPr="0048007A">
              <w:rPr>
                <w:rFonts w:asciiTheme="minorHAnsi" w:hAnsiTheme="minorHAnsi" w:cstheme="minorHAnsi"/>
                <w:b/>
                <w:bCs/>
                <w:sz w:val="22"/>
                <w:szCs w:val="22"/>
              </w:rPr>
              <w:t xml:space="preserve">Josie </w:t>
            </w:r>
            <w:r w:rsidRPr="0048007A">
              <w:rPr>
                <w:rFonts w:asciiTheme="minorHAnsi" w:hAnsiTheme="minorHAnsi" w:cstheme="minorHAnsi"/>
                <w:b/>
                <w:bCs/>
                <w:sz w:val="22"/>
                <w:szCs w:val="22"/>
              </w:rPr>
              <w:t>Eppinette</w:t>
            </w:r>
          </w:p>
          <w:p w:rsidR="0048007A" w:rsidRPr="0048007A" w:rsidP="002745F4" w14:paraId="3B8211FB" w14:textId="77777777">
            <w:pPr>
              <w:rPr>
                <w:rFonts w:asciiTheme="minorHAnsi" w:hAnsiTheme="minorHAnsi" w:cstheme="minorHAnsi"/>
                <w:sz w:val="22"/>
                <w:szCs w:val="22"/>
              </w:rPr>
            </w:pPr>
            <w:r w:rsidRPr="0048007A">
              <w:rPr>
                <w:rFonts w:asciiTheme="minorHAnsi" w:hAnsiTheme="minorHAnsi" w:cstheme="minorHAnsi"/>
                <w:sz w:val="22"/>
                <w:szCs w:val="22"/>
              </w:rPr>
              <w:t>Comment recommending taxing churches to pay for universal healthcare</w:t>
            </w:r>
          </w:p>
        </w:tc>
        <w:tc>
          <w:tcPr>
            <w:tcW w:w="4950" w:type="dxa"/>
          </w:tcPr>
          <w:p w:rsidR="0048007A" w:rsidRPr="0048007A" w:rsidP="006E51A7" w14:paraId="07F8B0D7" w14:textId="77777777">
            <w:pPr>
              <w:pStyle w:val="ListParagraph"/>
              <w:ind w:left="-23"/>
              <w:rPr>
                <w:rFonts w:asciiTheme="minorHAnsi" w:hAnsiTheme="minorHAnsi" w:cstheme="minorHAnsi"/>
              </w:rPr>
            </w:pPr>
            <w:r w:rsidRPr="0048007A">
              <w:rPr>
                <w:rFonts w:asciiTheme="minorHAnsi" w:hAnsiTheme="minorHAnsi" w:cstheme="minorHAnsi"/>
              </w:rPr>
              <w:t>Author’s comment does not relate to the Form 990 and is not applicable to OMB’s request for comments on forms under OMB number 1545-0047.</w:t>
            </w:r>
          </w:p>
        </w:tc>
      </w:tr>
      <w:tr w14:paraId="3562E7B6" w14:textId="77777777" w:rsidTr="00B03C65">
        <w:tblPrEx>
          <w:tblW w:w="9360" w:type="dxa"/>
          <w:tblInd w:w="355" w:type="dxa"/>
          <w:tblLook w:val="04A0"/>
        </w:tblPrEx>
        <w:tc>
          <w:tcPr>
            <w:tcW w:w="4410" w:type="dxa"/>
          </w:tcPr>
          <w:p w:rsidR="0048007A" w:rsidRPr="0048007A" w:rsidP="002745F4" w14:paraId="50A87EE3" w14:textId="77777777">
            <w:pPr>
              <w:rPr>
                <w:rFonts w:asciiTheme="minorHAnsi" w:hAnsiTheme="minorHAnsi" w:cstheme="minorHAnsi"/>
                <w:sz w:val="22"/>
                <w:szCs w:val="22"/>
              </w:rPr>
            </w:pPr>
            <w:r w:rsidRPr="0048007A">
              <w:rPr>
                <w:rFonts w:asciiTheme="minorHAnsi" w:hAnsiTheme="minorHAnsi" w:cstheme="minorHAnsi"/>
                <w:b/>
                <w:bCs/>
                <w:sz w:val="22"/>
                <w:szCs w:val="22"/>
              </w:rPr>
              <w:t>Putnam Barber</w:t>
            </w:r>
          </w:p>
          <w:p w:rsidR="0048007A" w:rsidRPr="0048007A" w:rsidP="002745F4" w14:paraId="6B18B263" w14:textId="77777777">
            <w:pPr>
              <w:rPr>
                <w:rFonts w:asciiTheme="minorHAnsi" w:hAnsiTheme="minorHAnsi" w:cstheme="minorHAnsi"/>
                <w:sz w:val="22"/>
                <w:szCs w:val="22"/>
              </w:rPr>
            </w:pPr>
            <w:r w:rsidRPr="0048007A">
              <w:rPr>
                <w:rFonts w:asciiTheme="minorHAnsi" w:hAnsiTheme="minorHAnsi" w:cstheme="minorHAnsi"/>
                <w:sz w:val="22"/>
                <w:szCs w:val="22"/>
              </w:rPr>
              <w:t>Comment encouraging the IRS to cease using Form 1023-EZ</w:t>
            </w:r>
          </w:p>
        </w:tc>
        <w:tc>
          <w:tcPr>
            <w:tcW w:w="4950" w:type="dxa"/>
          </w:tcPr>
          <w:p w:rsidR="0048007A" w:rsidRPr="0048007A" w:rsidP="006E51A7" w14:paraId="2D807DB2" w14:textId="77777777">
            <w:pPr>
              <w:pStyle w:val="ListParagraph"/>
              <w:ind w:left="-23"/>
              <w:rPr>
                <w:rFonts w:asciiTheme="minorHAnsi" w:hAnsiTheme="minorHAnsi" w:cstheme="minorHAnsi"/>
              </w:rPr>
            </w:pPr>
            <w:r w:rsidRPr="0048007A">
              <w:rPr>
                <w:rFonts w:asciiTheme="minorHAnsi" w:hAnsiTheme="minorHAnsi" w:cstheme="minorHAnsi"/>
              </w:rPr>
              <w:t>See comment 1 re: Mn. Council on Nonprofits.</w:t>
            </w:r>
          </w:p>
        </w:tc>
      </w:tr>
      <w:tr w14:paraId="1BBF3FA4" w14:textId="77777777" w:rsidTr="00B03C65">
        <w:tblPrEx>
          <w:tblW w:w="9360" w:type="dxa"/>
          <w:tblInd w:w="355" w:type="dxa"/>
          <w:tblLook w:val="04A0"/>
        </w:tblPrEx>
        <w:tc>
          <w:tcPr>
            <w:tcW w:w="4410" w:type="dxa"/>
          </w:tcPr>
          <w:p w:rsidR="0048007A" w:rsidRPr="0048007A" w:rsidP="002745F4" w14:paraId="2E6006FD" w14:textId="77777777">
            <w:pPr>
              <w:rPr>
                <w:rFonts w:asciiTheme="minorHAnsi" w:hAnsiTheme="minorHAnsi" w:cstheme="minorHAnsi"/>
                <w:sz w:val="22"/>
                <w:szCs w:val="22"/>
              </w:rPr>
            </w:pPr>
            <w:r w:rsidRPr="0048007A">
              <w:rPr>
                <w:rFonts w:asciiTheme="minorHAnsi" w:hAnsiTheme="minorHAnsi" w:cstheme="minorHAnsi"/>
                <w:b/>
                <w:bCs/>
                <w:sz w:val="22"/>
                <w:szCs w:val="22"/>
              </w:rPr>
              <w:t>Dearborn Symphony</w:t>
            </w:r>
          </w:p>
          <w:p w:rsidR="0048007A" w:rsidRPr="0048007A" w:rsidP="002745F4" w14:paraId="34F8D188" w14:textId="77777777">
            <w:pPr>
              <w:rPr>
                <w:rFonts w:asciiTheme="minorHAnsi" w:hAnsiTheme="minorHAnsi" w:cstheme="minorHAnsi"/>
                <w:sz w:val="22"/>
                <w:szCs w:val="22"/>
              </w:rPr>
            </w:pPr>
            <w:r w:rsidRPr="0048007A">
              <w:rPr>
                <w:rFonts w:asciiTheme="minorHAnsi" w:hAnsiTheme="minorHAnsi" w:cstheme="minorHAnsi"/>
                <w:sz w:val="22"/>
                <w:szCs w:val="22"/>
              </w:rPr>
              <w:t>Comment requesting increase in threshold eligibility for Form 990-EZ</w:t>
            </w:r>
          </w:p>
        </w:tc>
        <w:tc>
          <w:tcPr>
            <w:tcW w:w="4950" w:type="dxa"/>
          </w:tcPr>
          <w:p w:rsidR="0048007A" w:rsidRPr="0048007A" w:rsidP="006E51A7" w14:paraId="488B1C08" w14:textId="77777777">
            <w:pPr>
              <w:pStyle w:val="ListParagraph"/>
              <w:ind w:left="-23"/>
              <w:rPr>
                <w:rFonts w:asciiTheme="minorHAnsi" w:hAnsiTheme="minorHAnsi" w:cstheme="minorHAnsi"/>
              </w:rPr>
            </w:pPr>
            <w:r w:rsidRPr="0048007A">
              <w:rPr>
                <w:rFonts w:asciiTheme="minorHAnsi" w:hAnsiTheme="minorHAnsi" w:cstheme="minorHAnsi"/>
              </w:rPr>
              <w:t>The IRS will consider these recommendations after duly weighing the various interests of all parties affected, including additional burden any changes would place on an organization against the potential tax administration benefit the additional information may provide.</w:t>
            </w:r>
          </w:p>
        </w:tc>
      </w:tr>
      <w:tr w14:paraId="134AAABE" w14:textId="77777777" w:rsidTr="00B03C65">
        <w:tblPrEx>
          <w:tblW w:w="9360" w:type="dxa"/>
          <w:tblInd w:w="355" w:type="dxa"/>
          <w:tblLook w:val="04A0"/>
        </w:tblPrEx>
        <w:tc>
          <w:tcPr>
            <w:tcW w:w="4410" w:type="dxa"/>
          </w:tcPr>
          <w:p w:rsidR="0048007A" w:rsidRPr="0048007A" w:rsidP="002745F4" w14:paraId="12F93D2A" w14:textId="77777777">
            <w:pPr>
              <w:rPr>
                <w:rFonts w:asciiTheme="minorHAnsi" w:hAnsiTheme="minorHAnsi" w:cstheme="minorHAnsi"/>
                <w:sz w:val="22"/>
                <w:szCs w:val="22"/>
              </w:rPr>
            </w:pPr>
            <w:r w:rsidRPr="0048007A">
              <w:rPr>
                <w:rFonts w:asciiTheme="minorHAnsi" w:hAnsiTheme="minorHAnsi" w:cstheme="minorHAnsi"/>
                <w:b/>
                <w:bCs/>
                <w:sz w:val="22"/>
                <w:szCs w:val="22"/>
              </w:rPr>
              <w:t>PKF O’Connor Davies</w:t>
            </w:r>
          </w:p>
          <w:p w:rsidR="0048007A" w:rsidRPr="0048007A" w:rsidP="002745F4" w14:paraId="7EAC2BC7" w14:textId="77777777">
            <w:pPr>
              <w:rPr>
                <w:rFonts w:asciiTheme="minorHAnsi" w:hAnsiTheme="minorHAnsi" w:cstheme="minorHAnsi"/>
                <w:sz w:val="22"/>
                <w:szCs w:val="22"/>
              </w:rPr>
            </w:pPr>
            <w:r w:rsidRPr="0048007A">
              <w:rPr>
                <w:rFonts w:asciiTheme="minorHAnsi" w:hAnsiTheme="minorHAnsi" w:cstheme="minorHAnsi"/>
                <w:sz w:val="22"/>
                <w:szCs w:val="22"/>
              </w:rPr>
              <w:t>Comment suggesting 32 updates to the Form 990-PF</w:t>
            </w:r>
          </w:p>
        </w:tc>
        <w:tc>
          <w:tcPr>
            <w:tcW w:w="4950" w:type="dxa"/>
          </w:tcPr>
          <w:p w:rsidR="0048007A" w:rsidRPr="0048007A" w:rsidP="006E51A7" w14:paraId="2E1861FD" w14:textId="77777777">
            <w:pPr>
              <w:ind w:hanging="23"/>
              <w:rPr>
                <w:rFonts w:asciiTheme="minorHAnsi" w:hAnsiTheme="minorHAnsi" w:cstheme="minorHAnsi"/>
                <w:sz w:val="22"/>
                <w:szCs w:val="22"/>
              </w:rPr>
            </w:pPr>
            <w:r w:rsidRPr="0048007A">
              <w:rPr>
                <w:rFonts w:asciiTheme="minorHAnsi" w:hAnsiTheme="minorHAnsi" w:cstheme="minorHAnsi"/>
                <w:sz w:val="22"/>
                <w:szCs w:val="22"/>
              </w:rPr>
              <w:t xml:space="preserve">We </w:t>
            </w:r>
            <w:r w:rsidRPr="0048007A">
              <w:rPr>
                <w:rFonts w:asciiTheme="minorHAnsi" w:hAnsiTheme="minorHAnsi" w:cstheme="minorHAnsi"/>
                <w:sz w:val="22"/>
                <w:szCs w:val="22"/>
              </w:rPr>
              <w:t>appreciate the comments provided by PKF O’Connor Davies regarding forms in the 1545-0047 bucket. We note that most of the comments request additional guidance or clarification of various issues in the instructions.  In general, guidance is issued by Treasury and Chief Counsel.  Requests for guidance can be submitted as suggestions for the Priority Guidance Plan.</w:t>
            </w:r>
          </w:p>
          <w:p w:rsidR="0048007A" w:rsidRPr="0048007A" w:rsidP="002745F4" w14:paraId="7873E193" w14:textId="77777777">
            <w:pPr>
              <w:ind w:left="360"/>
              <w:rPr>
                <w:rFonts w:asciiTheme="minorHAnsi" w:hAnsiTheme="minorHAnsi" w:cstheme="minorHAnsi"/>
                <w:sz w:val="22"/>
                <w:szCs w:val="22"/>
              </w:rPr>
            </w:pPr>
          </w:p>
          <w:p w:rsidR="0048007A" w:rsidRPr="0048007A" w:rsidP="006E51A7" w14:paraId="10A1CD3A" w14:textId="77777777">
            <w:pPr>
              <w:ind w:hanging="23"/>
              <w:rPr>
                <w:rFonts w:asciiTheme="minorHAnsi" w:hAnsiTheme="minorHAnsi" w:cstheme="minorHAnsi"/>
                <w:sz w:val="22"/>
                <w:szCs w:val="22"/>
              </w:rPr>
            </w:pPr>
            <w:r w:rsidRPr="0048007A">
              <w:rPr>
                <w:rFonts w:asciiTheme="minorHAnsi" w:hAnsiTheme="minorHAnsi" w:cstheme="minorHAnsi"/>
                <w:sz w:val="22"/>
                <w:szCs w:val="22"/>
              </w:rPr>
              <w:t>We will consider specific form revisions provided in the comments after duly weighing the various interests of all parties affected.</w:t>
            </w:r>
          </w:p>
          <w:p w:rsidR="0048007A" w:rsidRPr="0048007A" w:rsidP="002745F4" w14:paraId="2A4AD142" w14:textId="77777777">
            <w:pPr>
              <w:pStyle w:val="ListParagraph"/>
              <w:ind w:left="360"/>
              <w:rPr>
                <w:rFonts w:asciiTheme="minorHAnsi" w:hAnsiTheme="minorHAnsi" w:cstheme="minorHAnsi"/>
              </w:rPr>
            </w:pPr>
          </w:p>
        </w:tc>
      </w:tr>
    </w:tbl>
    <w:p w:rsidR="0048007A" w:rsidRPr="0048007A" w:rsidP="001E55C2" w14:paraId="34130761" w14:textId="77777777">
      <w:pPr>
        <w:ind w:left="720"/>
        <w:rPr>
          <w:rFonts w:asciiTheme="minorHAnsi" w:hAnsiTheme="minorHAnsi" w:cstheme="minorHAnsi"/>
          <w:sz w:val="22"/>
          <w:szCs w:val="22"/>
        </w:rPr>
      </w:pPr>
    </w:p>
    <w:p w:rsidR="0048007A" w:rsidP="001E55C2" w14:paraId="2C68CB98" w14:textId="77777777">
      <w:pPr>
        <w:ind w:left="720"/>
        <w:rPr>
          <w:rFonts w:asciiTheme="minorHAnsi" w:hAnsiTheme="minorHAnsi" w:cstheme="minorHAnsi"/>
          <w:sz w:val="22"/>
          <w:szCs w:val="22"/>
        </w:rPr>
      </w:pPr>
    </w:p>
    <w:p w:rsidR="002C21D8" w:rsidRPr="006A7F58" w:rsidP="00CD69D7" w14:paraId="2BD138BC" w14:textId="77777777">
      <w:pPr>
        <w:pStyle w:val="Level1"/>
        <w:numPr>
          <w:ilvl w:val="0"/>
          <w:numId w:val="10"/>
        </w:numPr>
        <w:tabs>
          <w:tab w:val="left" w:pos="-1440"/>
          <w:tab w:val="num" w:pos="720"/>
        </w:tabs>
        <w:ind w:left="360"/>
        <w:rPr>
          <w:rFonts w:asciiTheme="minorHAnsi" w:hAnsiTheme="minorHAnsi"/>
          <w:sz w:val="22"/>
          <w:szCs w:val="22"/>
          <w:u w:val="single"/>
        </w:rPr>
      </w:pPr>
      <w:r w:rsidRPr="006A7F58">
        <w:rPr>
          <w:rFonts w:asciiTheme="minorHAnsi" w:hAnsiTheme="minorHAnsi"/>
          <w:sz w:val="22"/>
          <w:szCs w:val="22"/>
          <w:u w:val="single"/>
        </w:rPr>
        <w:t>EXPLANATION OF DECISION TO PROVIDE ANY PAYMENT OR GIFT TO RESPONDENTS</w:t>
      </w:r>
    </w:p>
    <w:p w:rsidR="002C21D8" w:rsidRPr="003A2BF7" w14:paraId="147A60D6" w14:textId="77777777">
      <w:pPr>
        <w:widowControl/>
        <w:rPr>
          <w:rFonts w:asciiTheme="minorHAnsi" w:hAnsiTheme="minorHAnsi" w:cstheme="minorHAnsi"/>
          <w:sz w:val="22"/>
          <w:szCs w:val="22"/>
        </w:rPr>
      </w:pPr>
    </w:p>
    <w:p w:rsidR="002C21D8" w:rsidRPr="003A2BF7" w:rsidP="00BD2A0E" w14:paraId="35E1B1BB" w14:textId="7BC818F8">
      <w:pPr>
        <w:widowControl/>
        <w:ind w:left="360"/>
        <w:rPr>
          <w:rFonts w:asciiTheme="minorHAnsi" w:hAnsiTheme="minorHAnsi" w:cstheme="minorHAnsi"/>
          <w:sz w:val="22"/>
          <w:szCs w:val="22"/>
        </w:rPr>
      </w:pPr>
      <w:r w:rsidRPr="003A2BF7">
        <w:rPr>
          <w:rFonts w:asciiTheme="minorHAnsi" w:hAnsiTheme="minorHAnsi" w:cstheme="minorHAnsi"/>
          <w:sz w:val="22"/>
          <w:szCs w:val="22"/>
        </w:rPr>
        <w:t xml:space="preserve">The </w:t>
      </w:r>
      <w:r w:rsidRPr="003A2BF7" w:rsidR="009C41D9">
        <w:rPr>
          <w:rFonts w:asciiTheme="minorHAnsi" w:hAnsiTheme="minorHAnsi" w:cstheme="minorHAnsi"/>
          <w:sz w:val="22"/>
          <w:szCs w:val="22"/>
        </w:rPr>
        <w:t xml:space="preserve">IRS </w:t>
      </w:r>
      <w:r w:rsidRPr="003A2BF7" w:rsidR="000C7F0F">
        <w:rPr>
          <w:rFonts w:asciiTheme="minorHAnsi" w:hAnsiTheme="minorHAnsi" w:cstheme="minorHAnsi"/>
          <w:sz w:val="22"/>
          <w:szCs w:val="22"/>
        </w:rPr>
        <w:t>will not</w:t>
      </w:r>
      <w:r w:rsidRPr="003A2BF7">
        <w:rPr>
          <w:rFonts w:asciiTheme="minorHAnsi" w:hAnsiTheme="minorHAnsi" w:cstheme="minorHAnsi"/>
          <w:sz w:val="22"/>
          <w:szCs w:val="22"/>
        </w:rPr>
        <w:t xml:space="preserve"> provide</w:t>
      </w:r>
      <w:r w:rsidRPr="003A2BF7" w:rsidR="00742AB9">
        <w:rPr>
          <w:rFonts w:asciiTheme="minorHAnsi" w:hAnsiTheme="minorHAnsi" w:cstheme="minorHAnsi"/>
          <w:sz w:val="22"/>
          <w:szCs w:val="22"/>
        </w:rPr>
        <w:t xml:space="preserve"> any payment or gift to respondents.</w:t>
      </w:r>
    </w:p>
    <w:p w:rsidR="002C21D8" w:rsidRPr="003A2BF7" w14:paraId="2E6C316B" w14:textId="77777777">
      <w:pPr>
        <w:widowControl/>
        <w:rPr>
          <w:rFonts w:asciiTheme="minorHAnsi" w:hAnsiTheme="minorHAnsi" w:cstheme="minorHAnsi"/>
          <w:sz w:val="22"/>
          <w:szCs w:val="22"/>
        </w:rPr>
      </w:pPr>
    </w:p>
    <w:p w:rsidR="002C21D8" w:rsidRPr="006A7F58" w:rsidP="00CD69D7" w14:paraId="07B0B196" w14:textId="26727AED">
      <w:pPr>
        <w:pStyle w:val="Level1"/>
        <w:numPr>
          <w:ilvl w:val="0"/>
          <w:numId w:val="10"/>
        </w:numPr>
        <w:tabs>
          <w:tab w:val="left" w:pos="-1440"/>
          <w:tab w:val="num" w:pos="720"/>
        </w:tabs>
        <w:ind w:left="360"/>
        <w:rPr>
          <w:rFonts w:asciiTheme="minorHAnsi" w:hAnsiTheme="minorHAnsi"/>
          <w:sz w:val="22"/>
          <w:szCs w:val="22"/>
          <w:u w:val="single"/>
        </w:rPr>
      </w:pPr>
      <w:r w:rsidRPr="006A7F58">
        <w:rPr>
          <w:rFonts w:asciiTheme="minorHAnsi" w:hAnsiTheme="minorHAnsi"/>
          <w:sz w:val="22"/>
          <w:szCs w:val="22"/>
          <w:u w:val="single"/>
        </w:rPr>
        <w:t>ASSURANCE OF CONFIDENTIALITY OF RESPONSES</w:t>
      </w:r>
    </w:p>
    <w:p w:rsidR="002C21D8" w:rsidRPr="003A2BF7" w14:paraId="2099878F" w14:textId="77777777">
      <w:pPr>
        <w:widowControl/>
        <w:rPr>
          <w:rFonts w:asciiTheme="minorHAnsi" w:hAnsiTheme="minorHAnsi" w:cstheme="minorHAnsi"/>
          <w:sz w:val="22"/>
          <w:szCs w:val="22"/>
        </w:rPr>
      </w:pPr>
    </w:p>
    <w:p w:rsidR="002C21D8" w:rsidRPr="003A2BF7" w:rsidP="00BD2A0E" w14:paraId="3CF2380A" w14:textId="482219F1">
      <w:pPr>
        <w:widowControl/>
        <w:ind w:left="360"/>
        <w:rPr>
          <w:rFonts w:asciiTheme="minorHAnsi" w:hAnsiTheme="minorHAnsi" w:cstheme="minorHAnsi"/>
          <w:sz w:val="22"/>
          <w:szCs w:val="22"/>
        </w:rPr>
      </w:pPr>
      <w:r w:rsidRPr="003A2BF7">
        <w:rPr>
          <w:rFonts w:asciiTheme="minorHAnsi" w:hAnsiTheme="minorHAnsi" w:cstheme="minorHAnsi"/>
          <w:sz w:val="22"/>
          <w:szCs w:val="22"/>
        </w:rPr>
        <w:t xml:space="preserve">Generally, tax returns and tax return information are confidential as required by </w:t>
      </w:r>
      <w:r w:rsidR="00F24B43">
        <w:rPr>
          <w:rFonts w:asciiTheme="minorHAnsi" w:hAnsiTheme="minorHAnsi" w:cstheme="minorHAnsi"/>
          <w:sz w:val="22"/>
          <w:szCs w:val="22"/>
        </w:rPr>
        <w:t>26 U.S.C.</w:t>
      </w:r>
      <w:r w:rsidRPr="003A2BF7">
        <w:rPr>
          <w:rFonts w:asciiTheme="minorHAnsi" w:hAnsiTheme="minorHAnsi" w:cstheme="minorHAnsi"/>
          <w:sz w:val="22"/>
          <w:szCs w:val="22"/>
        </w:rPr>
        <w:t xml:space="preserve"> 6103.</w:t>
      </w:r>
      <w:r w:rsidR="002657FE">
        <w:rPr>
          <w:rFonts w:asciiTheme="minorHAnsi" w:hAnsiTheme="minorHAnsi" w:cstheme="minorHAnsi"/>
          <w:sz w:val="22"/>
          <w:szCs w:val="22"/>
        </w:rPr>
        <w:t xml:space="preserve"> However, certain information provided by tax-exempt entities are open to public inspection as required by 26 U.S.C. 6104. </w:t>
      </w:r>
    </w:p>
    <w:p w:rsidR="002C21D8" w:rsidRPr="003A2BF7" w14:paraId="335CAF3A" w14:textId="77777777">
      <w:pPr>
        <w:widowControl/>
        <w:rPr>
          <w:rFonts w:asciiTheme="minorHAnsi" w:hAnsiTheme="minorHAnsi" w:cstheme="minorHAnsi"/>
          <w:sz w:val="22"/>
          <w:szCs w:val="22"/>
        </w:rPr>
      </w:pPr>
    </w:p>
    <w:p w:rsidR="002C21D8" w:rsidRPr="006A7F58" w:rsidP="00CD69D7" w14:paraId="05BB0483" w14:textId="33701020">
      <w:pPr>
        <w:pStyle w:val="Level1"/>
        <w:numPr>
          <w:ilvl w:val="0"/>
          <w:numId w:val="10"/>
        </w:numPr>
        <w:tabs>
          <w:tab w:val="left" w:pos="-1440"/>
          <w:tab w:val="num" w:pos="720"/>
        </w:tabs>
        <w:ind w:left="360"/>
        <w:rPr>
          <w:rFonts w:asciiTheme="minorHAnsi" w:hAnsiTheme="minorHAnsi"/>
          <w:sz w:val="22"/>
          <w:szCs w:val="22"/>
          <w:u w:val="single"/>
        </w:rPr>
      </w:pPr>
      <w:r w:rsidRPr="006A7F58">
        <w:rPr>
          <w:rFonts w:asciiTheme="minorHAnsi" w:hAnsiTheme="minorHAnsi"/>
          <w:sz w:val="22"/>
          <w:szCs w:val="22"/>
          <w:u w:val="single"/>
        </w:rPr>
        <w:t>JUSTIFICATION OF SENSITIVE QUESTIONS</w:t>
      </w:r>
    </w:p>
    <w:p w:rsidR="002C21D8" w:rsidRPr="003A2BF7" w14:paraId="72A8D128" w14:textId="77777777">
      <w:pPr>
        <w:widowControl/>
        <w:rPr>
          <w:rFonts w:asciiTheme="minorHAnsi" w:hAnsiTheme="minorHAnsi" w:cstheme="minorHAnsi"/>
          <w:sz w:val="22"/>
          <w:szCs w:val="22"/>
        </w:rPr>
      </w:pPr>
    </w:p>
    <w:p w:rsidR="00D31B83" w:rsidRPr="003A2BF7" w:rsidP="00BD2A0E" w14:paraId="59C90692" w14:textId="39C5D33F">
      <w:pPr>
        <w:ind w:left="360"/>
        <w:rPr>
          <w:rFonts w:asciiTheme="minorHAnsi" w:hAnsiTheme="minorHAnsi" w:cstheme="minorHAnsi"/>
          <w:sz w:val="22"/>
          <w:szCs w:val="22"/>
        </w:rPr>
      </w:pPr>
      <w:r>
        <w:rPr>
          <w:rFonts w:asciiTheme="minorHAnsi" w:hAnsiTheme="minorHAnsi" w:cstheme="minorHAnsi"/>
          <w:sz w:val="22"/>
          <w:szCs w:val="22"/>
        </w:rPr>
        <w:t>P</w:t>
      </w:r>
      <w:r w:rsidRPr="003A2BF7">
        <w:rPr>
          <w:rFonts w:asciiTheme="minorHAnsi" w:hAnsiTheme="minorHAnsi" w:cstheme="minorHAnsi"/>
          <w:sz w:val="22"/>
          <w:szCs w:val="22"/>
        </w:rPr>
        <w:t>rivacy impact assessment</w:t>
      </w:r>
      <w:r>
        <w:rPr>
          <w:rFonts w:asciiTheme="minorHAnsi" w:hAnsiTheme="minorHAnsi" w:cstheme="minorHAnsi"/>
          <w:sz w:val="22"/>
          <w:szCs w:val="22"/>
        </w:rPr>
        <w:t>s</w:t>
      </w:r>
      <w:r w:rsidRPr="003A2BF7">
        <w:rPr>
          <w:rFonts w:asciiTheme="minorHAnsi" w:hAnsiTheme="minorHAnsi" w:cstheme="minorHAnsi"/>
          <w:sz w:val="22"/>
          <w:szCs w:val="22"/>
        </w:rPr>
        <w:t xml:space="preserve"> (PIA) ha</w:t>
      </w:r>
      <w:r>
        <w:rPr>
          <w:rFonts w:asciiTheme="minorHAnsi" w:hAnsiTheme="minorHAnsi" w:cstheme="minorHAnsi"/>
          <w:sz w:val="22"/>
          <w:szCs w:val="22"/>
        </w:rPr>
        <w:t>ve</w:t>
      </w:r>
      <w:r w:rsidRPr="003A2BF7">
        <w:rPr>
          <w:rFonts w:asciiTheme="minorHAnsi" w:hAnsiTheme="minorHAnsi" w:cstheme="minorHAnsi"/>
          <w:sz w:val="22"/>
          <w:szCs w:val="22"/>
        </w:rPr>
        <w:t xml:space="preserve"> been conducted for information collected under this request</w:t>
      </w:r>
      <w:r w:rsidRPr="00743F8E" w:rsidR="00743F8E">
        <w:rPr>
          <w:rFonts w:asciiTheme="minorHAnsi" w:hAnsiTheme="minorHAnsi" w:cs="Calibri"/>
          <w:bCs/>
          <w:sz w:val="22"/>
          <w:szCs w:val="22"/>
        </w:rPr>
        <w:t xml:space="preserve"> </w:t>
      </w:r>
      <w:r w:rsidR="00743F8E">
        <w:rPr>
          <w:rFonts w:asciiTheme="minorHAnsi" w:hAnsiTheme="minorHAnsi" w:cs="Calibri"/>
          <w:bCs/>
          <w:sz w:val="22"/>
          <w:szCs w:val="22"/>
        </w:rPr>
        <w:t>as part of the “Business Master File (BMF),”</w:t>
      </w:r>
      <w:r w:rsidRPr="003A2BF7">
        <w:rPr>
          <w:rFonts w:asciiTheme="minorHAnsi" w:hAnsiTheme="minorHAnsi" w:cstheme="minorHAnsi"/>
          <w:sz w:val="22"/>
          <w:szCs w:val="22"/>
        </w:rPr>
        <w:t xml:space="preserve"> and Privacy Act System of Records notices (SORN) ha</w:t>
      </w:r>
      <w:r>
        <w:rPr>
          <w:rFonts w:asciiTheme="minorHAnsi" w:hAnsiTheme="minorHAnsi" w:cstheme="minorHAnsi"/>
          <w:sz w:val="22"/>
          <w:szCs w:val="22"/>
        </w:rPr>
        <w:t>ve</w:t>
      </w:r>
      <w:r w:rsidRPr="003A2BF7">
        <w:rPr>
          <w:rFonts w:asciiTheme="minorHAnsi" w:hAnsiTheme="minorHAnsi" w:cstheme="minorHAnsi"/>
          <w:sz w:val="22"/>
          <w:szCs w:val="22"/>
        </w:rPr>
        <w:t xml:space="preserve"> been issued for the</w:t>
      </w:r>
      <w:r>
        <w:rPr>
          <w:rFonts w:asciiTheme="minorHAnsi" w:hAnsiTheme="minorHAnsi" w:cstheme="minorHAnsi"/>
          <w:sz w:val="22"/>
          <w:szCs w:val="22"/>
        </w:rPr>
        <w:t xml:space="preserve"> following</w:t>
      </w:r>
      <w:r w:rsidRPr="003A2BF7">
        <w:rPr>
          <w:rFonts w:asciiTheme="minorHAnsi" w:hAnsiTheme="minorHAnsi" w:cstheme="minorHAnsi"/>
          <w:sz w:val="22"/>
          <w:szCs w:val="22"/>
        </w:rPr>
        <w:t xml:space="preserve"> systems</w:t>
      </w:r>
      <w:r>
        <w:rPr>
          <w:rFonts w:asciiTheme="minorHAnsi" w:hAnsiTheme="minorHAnsi" w:cstheme="minorHAnsi"/>
          <w:sz w:val="22"/>
          <w:szCs w:val="22"/>
        </w:rPr>
        <w:t>:</w:t>
      </w:r>
      <w:r w:rsidRPr="003A2BF7">
        <w:rPr>
          <w:rFonts w:asciiTheme="minorHAnsi" w:hAnsiTheme="minorHAnsi" w:cstheme="minorHAnsi"/>
          <w:sz w:val="22"/>
          <w:szCs w:val="22"/>
        </w:rPr>
        <w:t xml:space="preserve"> Treasury/IRS 2</w:t>
      </w:r>
      <w:r>
        <w:rPr>
          <w:rFonts w:asciiTheme="minorHAnsi" w:hAnsiTheme="minorHAnsi" w:cstheme="minorHAnsi"/>
          <w:sz w:val="22"/>
          <w:szCs w:val="22"/>
        </w:rPr>
        <w:t>2.062</w:t>
      </w:r>
      <w:r w:rsidR="00DD173F">
        <w:rPr>
          <w:rFonts w:asciiTheme="minorHAnsi" w:hAnsiTheme="minorHAnsi" w:cstheme="minorHAnsi"/>
          <w:sz w:val="22"/>
          <w:szCs w:val="22"/>
        </w:rPr>
        <w:t>-</w:t>
      </w:r>
      <w:r>
        <w:rPr>
          <w:rFonts w:asciiTheme="minorHAnsi" w:hAnsiTheme="minorHAnsi" w:cstheme="minorHAnsi"/>
          <w:sz w:val="22"/>
          <w:szCs w:val="22"/>
        </w:rPr>
        <w:t>Electronic Filing Records;</w:t>
      </w:r>
      <w:r w:rsidRPr="003A2BF7">
        <w:rPr>
          <w:rFonts w:asciiTheme="minorHAnsi" w:hAnsiTheme="minorHAnsi" w:cstheme="minorHAnsi"/>
          <w:sz w:val="22"/>
          <w:szCs w:val="22"/>
        </w:rPr>
        <w:t xml:space="preserve"> Treasury/IRS 24.030</w:t>
      </w:r>
      <w:r w:rsidR="00DD173F">
        <w:rPr>
          <w:rFonts w:asciiTheme="minorHAnsi" w:hAnsiTheme="minorHAnsi" w:cstheme="minorHAnsi"/>
          <w:sz w:val="22"/>
          <w:szCs w:val="22"/>
        </w:rPr>
        <w:t>-</w:t>
      </w:r>
      <w:r w:rsidRPr="003A2BF7">
        <w:rPr>
          <w:rFonts w:asciiTheme="minorHAnsi" w:hAnsiTheme="minorHAnsi" w:cstheme="minorHAnsi"/>
          <w:sz w:val="22"/>
          <w:szCs w:val="22"/>
        </w:rPr>
        <w:t>Customer Account Data Engine</w:t>
      </w:r>
      <w:r w:rsidR="00092967">
        <w:rPr>
          <w:rFonts w:asciiTheme="minorHAnsi" w:hAnsiTheme="minorHAnsi" w:cstheme="minorHAnsi"/>
          <w:sz w:val="22"/>
          <w:szCs w:val="22"/>
        </w:rPr>
        <w:t xml:space="preserve"> (CADE)</w:t>
      </w:r>
      <w:r w:rsidRPr="003A2BF7">
        <w:rPr>
          <w:rFonts w:asciiTheme="minorHAnsi" w:hAnsiTheme="minorHAnsi" w:cstheme="minorHAnsi"/>
          <w:sz w:val="22"/>
          <w:szCs w:val="22"/>
        </w:rPr>
        <w:t xml:space="preserve"> Individual Master File; Treasury/IRS 24.046-</w:t>
      </w:r>
      <w:r w:rsidR="00092967">
        <w:rPr>
          <w:rFonts w:asciiTheme="minorHAnsi" w:hAnsiTheme="minorHAnsi" w:cstheme="minorHAnsi"/>
          <w:sz w:val="22"/>
          <w:szCs w:val="22"/>
        </w:rPr>
        <w:t xml:space="preserve">CADE </w:t>
      </w:r>
      <w:r w:rsidRPr="003A2BF7">
        <w:rPr>
          <w:rFonts w:asciiTheme="minorHAnsi" w:hAnsiTheme="minorHAnsi" w:cstheme="minorHAnsi"/>
          <w:sz w:val="22"/>
          <w:szCs w:val="22"/>
        </w:rPr>
        <w:t>Business Master File</w:t>
      </w:r>
      <w:r>
        <w:rPr>
          <w:rFonts w:asciiTheme="minorHAnsi" w:hAnsiTheme="minorHAnsi" w:cstheme="minorHAnsi"/>
          <w:sz w:val="22"/>
          <w:szCs w:val="22"/>
        </w:rPr>
        <w:t>;</w:t>
      </w:r>
      <w:r w:rsidRPr="003A2BF7">
        <w:rPr>
          <w:rFonts w:asciiTheme="minorHAnsi" w:hAnsiTheme="minorHAnsi" w:cstheme="minorHAnsi"/>
          <w:sz w:val="22"/>
          <w:szCs w:val="22"/>
        </w:rPr>
        <w:t xml:space="preserve"> </w:t>
      </w:r>
      <w:r>
        <w:rPr>
          <w:rFonts w:asciiTheme="minorHAnsi" w:hAnsiTheme="minorHAnsi" w:cstheme="minorHAnsi"/>
          <w:sz w:val="22"/>
          <w:szCs w:val="22"/>
        </w:rPr>
        <w:t>Treasury/</w:t>
      </w:r>
      <w:r w:rsidRPr="003A2BF7">
        <w:rPr>
          <w:rFonts w:asciiTheme="minorHAnsi" w:hAnsiTheme="minorHAnsi" w:cstheme="minorHAnsi"/>
          <w:sz w:val="22"/>
          <w:szCs w:val="22"/>
        </w:rPr>
        <w:t>IRS 34.037</w:t>
      </w:r>
      <w:r w:rsidR="00DD173F">
        <w:rPr>
          <w:rFonts w:asciiTheme="minorHAnsi" w:hAnsiTheme="minorHAnsi" w:cstheme="minorHAnsi"/>
          <w:sz w:val="22"/>
          <w:szCs w:val="22"/>
        </w:rPr>
        <w:t>-</w:t>
      </w:r>
      <w:r w:rsidRPr="003A2BF7">
        <w:rPr>
          <w:rFonts w:asciiTheme="minorHAnsi" w:hAnsiTheme="minorHAnsi" w:cstheme="minorHAnsi"/>
          <w:sz w:val="22"/>
          <w:szCs w:val="22"/>
        </w:rPr>
        <w:t>IRS Audit Trail and Security Records System</w:t>
      </w:r>
      <w:r>
        <w:rPr>
          <w:rFonts w:asciiTheme="minorHAnsi" w:hAnsiTheme="minorHAnsi" w:cstheme="minorHAnsi"/>
          <w:sz w:val="22"/>
          <w:szCs w:val="22"/>
        </w:rPr>
        <w:t>;</w:t>
      </w:r>
      <w:r w:rsidRPr="003A2BF7">
        <w:rPr>
          <w:rFonts w:asciiTheme="minorHAnsi" w:hAnsiTheme="minorHAnsi" w:cstheme="minorHAnsi"/>
          <w:sz w:val="22"/>
          <w:szCs w:val="22"/>
        </w:rPr>
        <w:t xml:space="preserve"> Treasury/IRS 42.001-Examination Administrative File; Treasury/IRS 42.021-Compliance Programs and Project Files</w:t>
      </w:r>
      <w:r>
        <w:rPr>
          <w:rFonts w:asciiTheme="minorHAnsi" w:hAnsiTheme="minorHAnsi" w:cstheme="minorHAnsi"/>
          <w:sz w:val="22"/>
          <w:szCs w:val="22"/>
        </w:rPr>
        <w:t>; Treasury/IRS 50.001</w:t>
      </w:r>
      <w:r w:rsidR="00DD173F">
        <w:rPr>
          <w:rFonts w:asciiTheme="minorHAnsi" w:hAnsiTheme="minorHAnsi" w:cstheme="minorHAnsi"/>
          <w:sz w:val="22"/>
          <w:szCs w:val="22"/>
        </w:rPr>
        <w:t>-Employee Plans/Exempt Organizations Correspondence Control Records; Treasury/IRS 50.003</w:t>
      </w:r>
      <w:r w:rsidR="00533A6D">
        <w:rPr>
          <w:rFonts w:asciiTheme="minorHAnsi" w:hAnsiTheme="minorHAnsi" w:cstheme="minorHAnsi"/>
          <w:sz w:val="22"/>
          <w:szCs w:val="22"/>
        </w:rPr>
        <w:t>-</w:t>
      </w:r>
      <w:r w:rsidR="00DD173F">
        <w:rPr>
          <w:rFonts w:asciiTheme="minorHAnsi" w:hAnsiTheme="minorHAnsi" w:cstheme="minorHAnsi"/>
          <w:sz w:val="22"/>
          <w:szCs w:val="22"/>
        </w:rPr>
        <w:t>Employee Plans/Exempt Organizations, Reports of Significant Matters in Technical; Treasury/IRS 50.222</w:t>
      </w:r>
      <w:r w:rsidR="00533A6D">
        <w:rPr>
          <w:rFonts w:asciiTheme="minorHAnsi" w:hAnsiTheme="minorHAnsi" w:cstheme="minorHAnsi"/>
          <w:sz w:val="22"/>
          <w:szCs w:val="22"/>
        </w:rPr>
        <w:t>-</w:t>
      </w:r>
      <w:r w:rsidR="00DD173F">
        <w:rPr>
          <w:rFonts w:asciiTheme="minorHAnsi" w:hAnsiTheme="minorHAnsi" w:cstheme="minorHAnsi"/>
          <w:sz w:val="22"/>
          <w:szCs w:val="22"/>
        </w:rPr>
        <w:t>Tax Exempt/Government Entities (TE/GE) Case Records Management.</w:t>
      </w:r>
      <w:r w:rsidRPr="003A2BF7">
        <w:rPr>
          <w:rFonts w:asciiTheme="minorHAnsi" w:hAnsiTheme="minorHAnsi" w:cstheme="minorHAnsi"/>
          <w:sz w:val="22"/>
          <w:szCs w:val="22"/>
        </w:rPr>
        <w:t xml:space="preserve"> The Department of Treasury PIAs can be found at </w:t>
      </w:r>
      <w:bookmarkStart w:id="2" w:name="_Hlk90530558"/>
      <w:hyperlink r:id="rId7" w:history="1">
        <w:r w:rsidRPr="007461BD" w:rsidR="00DD173F">
          <w:rPr>
            <w:rStyle w:val="Hyperlink"/>
            <w:rFonts w:asciiTheme="minorHAnsi" w:hAnsiTheme="minorHAnsi" w:cs="Calibri"/>
            <w:bCs/>
            <w:sz w:val="22"/>
            <w:szCs w:val="22"/>
          </w:rPr>
          <w:t>https://www.irs.gov/privacy-disclosure/privacy-impact-assessments-pia</w:t>
        </w:r>
      </w:hyperlink>
      <w:bookmarkEnd w:id="2"/>
      <w:r w:rsidR="00D72FD4">
        <w:rPr>
          <w:rFonts w:asciiTheme="minorHAnsi" w:hAnsiTheme="minorHAnsi" w:cstheme="minorHAnsi"/>
          <w:sz w:val="22"/>
          <w:szCs w:val="22"/>
        </w:rPr>
        <w:t>.</w:t>
      </w:r>
    </w:p>
    <w:p w:rsidR="00D31B83" w:rsidRPr="003A2BF7" w:rsidP="00BD2A0E" w14:paraId="100DFC36" w14:textId="77777777">
      <w:pPr>
        <w:ind w:left="360"/>
        <w:rPr>
          <w:rFonts w:asciiTheme="minorHAnsi" w:hAnsiTheme="minorHAnsi" w:cstheme="minorHAnsi"/>
          <w:sz w:val="22"/>
          <w:szCs w:val="22"/>
        </w:rPr>
      </w:pPr>
    </w:p>
    <w:p w:rsidR="00400F2B" w:rsidP="00BD2A0E" w14:paraId="3E7F9732" w14:textId="59BF15B8">
      <w:pPr>
        <w:widowControl/>
        <w:ind w:left="360"/>
        <w:rPr>
          <w:rFonts w:asciiTheme="minorHAnsi" w:hAnsiTheme="minorHAnsi" w:cstheme="minorHAnsi"/>
          <w:sz w:val="22"/>
          <w:szCs w:val="22"/>
        </w:rPr>
      </w:pPr>
      <w:r w:rsidRPr="003A2BF7">
        <w:rPr>
          <w:rFonts w:asciiTheme="minorHAnsi" w:hAnsiTheme="minorHAnsi" w:cstheme="minorHAnsi"/>
          <w:sz w:val="22"/>
          <w:szCs w:val="22"/>
        </w:rPr>
        <w:t>Title 26 U</w:t>
      </w:r>
      <w:r w:rsidR="002657FE">
        <w:rPr>
          <w:rFonts w:asciiTheme="minorHAnsi" w:hAnsiTheme="minorHAnsi" w:cstheme="minorHAnsi"/>
          <w:sz w:val="22"/>
          <w:szCs w:val="22"/>
        </w:rPr>
        <w:t>.</w:t>
      </w:r>
      <w:r w:rsidRPr="003A2BF7">
        <w:rPr>
          <w:rFonts w:asciiTheme="minorHAnsi" w:hAnsiTheme="minorHAnsi" w:cstheme="minorHAnsi"/>
          <w:sz w:val="22"/>
          <w:szCs w:val="22"/>
        </w:rPr>
        <w:t>S</w:t>
      </w:r>
      <w:r w:rsidR="002657FE">
        <w:rPr>
          <w:rFonts w:asciiTheme="minorHAnsi" w:hAnsiTheme="minorHAnsi" w:cstheme="minorHAnsi"/>
          <w:sz w:val="22"/>
          <w:szCs w:val="22"/>
        </w:rPr>
        <w:t>.</w:t>
      </w:r>
      <w:r w:rsidRPr="003A2BF7">
        <w:rPr>
          <w:rFonts w:asciiTheme="minorHAnsi" w:hAnsiTheme="minorHAnsi" w:cstheme="minorHAnsi"/>
          <w:sz w:val="22"/>
          <w:szCs w:val="22"/>
        </w:rPr>
        <w:t>C</w:t>
      </w:r>
      <w:r w:rsidR="002657FE">
        <w:rPr>
          <w:rFonts w:asciiTheme="minorHAnsi" w:hAnsiTheme="minorHAnsi" w:cstheme="minorHAnsi"/>
          <w:sz w:val="22"/>
          <w:szCs w:val="22"/>
        </w:rPr>
        <w:t>.</w:t>
      </w:r>
      <w:r w:rsidRPr="003A2BF7">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 </w:t>
      </w:r>
    </w:p>
    <w:p w:rsidR="0028406A" w:rsidP="00D240DA" w14:paraId="5E47DD36" w14:textId="77777777">
      <w:pPr>
        <w:widowControl/>
        <w:ind w:left="720"/>
        <w:rPr>
          <w:rFonts w:asciiTheme="minorHAnsi" w:hAnsiTheme="minorHAnsi" w:cstheme="minorHAnsi"/>
          <w:sz w:val="22"/>
          <w:szCs w:val="22"/>
        </w:rPr>
      </w:pPr>
    </w:p>
    <w:p w:rsidR="00400F2B" w:rsidRPr="00945EA9" w:rsidP="00CD69D7" w14:paraId="255574A4" w14:textId="2720A4EC">
      <w:pPr>
        <w:pStyle w:val="Level1"/>
        <w:numPr>
          <w:ilvl w:val="0"/>
          <w:numId w:val="10"/>
        </w:numPr>
        <w:tabs>
          <w:tab w:val="left" w:pos="-1440"/>
          <w:tab w:val="num" w:pos="720"/>
        </w:tabs>
        <w:ind w:left="360"/>
        <w:rPr>
          <w:rFonts w:asciiTheme="minorHAnsi" w:hAnsiTheme="minorHAnsi"/>
          <w:sz w:val="22"/>
          <w:szCs w:val="22"/>
          <w:u w:val="single"/>
        </w:rPr>
      </w:pPr>
      <w:r w:rsidRPr="006A7F58">
        <w:rPr>
          <w:rFonts w:asciiTheme="minorHAnsi" w:hAnsiTheme="minorHAnsi"/>
          <w:sz w:val="22"/>
          <w:szCs w:val="22"/>
          <w:u w:val="single"/>
        </w:rPr>
        <w:t>ESTIMATED BURDEN OF INFORMATION COLLECTION</w:t>
      </w:r>
      <w:r w:rsidRPr="00CD69D7">
        <w:rPr>
          <w:rFonts w:asciiTheme="minorHAnsi" w:hAnsiTheme="minorHAnsi"/>
          <w:sz w:val="22"/>
          <w:szCs w:val="22"/>
          <w:u w:val="single"/>
        </w:rPr>
        <w:t xml:space="preserve"> &amp;</w:t>
      </w:r>
    </w:p>
    <w:p w:rsidR="00400F2B" w:rsidRPr="00945EA9" w:rsidP="00CD69D7" w14:paraId="5A687578" w14:textId="2A63B087">
      <w:pPr>
        <w:pStyle w:val="Level1"/>
        <w:numPr>
          <w:ilvl w:val="0"/>
          <w:numId w:val="10"/>
        </w:numPr>
        <w:tabs>
          <w:tab w:val="left" w:pos="-1440"/>
          <w:tab w:val="num" w:pos="720"/>
        </w:tabs>
        <w:ind w:left="360"/>
        <w:rPr>
          <w:rFonts w:asciiTheme="minorHAnsi" w:hAnsiTheme="minorHAnsi"/>
          <w:sz w:val="22"/>
          <w:szCs w:val="22"/>
          <w:u w:val="single"/>
        </w:rPr>
      </w:pPr>
      <w:r w:rsidRPr="00945EA9">
        <w:rPr>
          <w:rFonts w:asciiTheme="minorHAnsi" w:hAnsiTheme="minorHAnsi"/>
          <w:sz w:val="22"/>
          <w:szCs w:val="22"/>
          <w:u w:val="single"/>
        </w:rPr>
        <w:t>ESTIMATED TOTAL ANNUAL COST BURDEN TO RESPONDENTS</w:t>
      </w:r>
    </w:p>
    <w:p w:rsidR="00400F2B" w:rsidRPr="003A2BF7" w:rsidP="00400F2B" w14:paraId="746F57C7" w14:textId="77777777">
      <w:pPr>
        <w:widowControl/>
        <w:ind w:left="720"/>
        <w:jc w:val="both"/>
        <w:rPr>
          <w:rFonts w:asciiTheme="minorHAnsi" w:hAnsiTheme="minorHAnsi" w:cstheme="minorHAnsi"/>
          <w:bCs/>
          <w:sz w:val="22"/>
          <w:szCs w:val="22"/>
        </w:rPr>
      </w:pPr>
    </w:p>
    <w:p w:rsidR="00400F2B" w:rsidRPr="00945EA9" w:rsidP="00BD2A0E" w14:paraId="6E876FAA" w14:textId="77777777">
      <w:pPr>
        <w:ind w:left="360"/>
        <w:rPr>
          <w:rFonts w:asciiTheme="minorHAnsi" w:hAnsiTheme="minorHAnsi" w:cstheme="minorHAnsi"/>
          <w:b/>
          <w:bCs/>
          <w:sz w:val="22"/>
          <w:szCs w:val="22"/>
        </w:rPr>
      </w:pPr>
      <w:r w:rsidRPr="00945EA9">
        <w:rPr>
          <w:rFonts w:asciiTheme="minorHAnsi" w:hAnsiTheme="minorHAnsi" w:cstheme="minorHAnsi"/>
          <w:b/>
          <w:bCs/>
          <w:sz w:val="22"/>
          <w:szCs w:val="22"/>
        </w:rPr>
        <w:t xml:space="preserve">PRA Approval of Forms Used by </w:t>
      </w:r>
      <w:r>
        <w:rPr>
          <w:rFonts w:asciiTheme="minorHAnsi" w:hAnsiTheme="minorHAnsi" w:cstheme="minorHAnsi"/>
          <w:b/>
          <w:bCs/>
          <w:sz w:val="22"/>
          <w:szCs w:val="22"/>
        </w:rPr>
        <w:t>Tax-Exempt</w:t>
      </w:r>
      <w:r w:rsidRPr="00945EA9">
        <w:rPr>
          <w:rFonts w:asciiTheme="minorHAnsi" w:hAnsiTheme="minorHAnsi" w:cstheme="minorHAnsi"/>
          <w:b/>
          <w:bCs/>
          <w:sz w:val="22"/>
          <w:szCs w:val="22"/>
        </w:rPr>
        <w:t xml:space="preserve"> Taxpayers</w:t>
      </w:r>
    </w:p>
    <w:p w:rsidR="00400F2B" w:rsidRPr="00945EA9" w:rsidP="00BD2A0E" w14:paraId="5CD3CF0F" w14:textId="77777777">
      <w:pPr>
        <w:ind w:left="360"/>
        <w:rPr>
          <w:rFonts w:asciiTheme="minorHAnsi" w:hAnsiTheme="minorHAnsi" w:cstheme="minorHAnsi"/>
          <w:sz w:val="22"/>
          <w:szCs w:val="22"/>
        </w:rPr>
      </w:pPr>
      <w:r w:rsidRPr="00945EA9">
        <w:rPr>
          <w:rFonts w:asciiTheme="minorHAnsi" w:hAnsiTheme="minorHAnsi" w:cstheme="minorHAnsi"/>
          <w:sz w:val="22"/>
          <w:szCs w:val="22"/>
        </w:rPr>
        <w:t xml:space="preserve">Under the PRA, OMB assigns a control number to each ''collection of information'' that it </w:t>
      </w:r>
      <w:r w:rsidRPr="00945EA9">
        <w:rPr>
          <w:rFonts w:asciiTheme="minorHAnsi" w:hAnsiTheme="minorHAnsi" w:cstheme="minorHAnsi"/>
          <w:sz w:val="22"/>
          <w:szCs w:val="22"/>
        </w:rPr>
        <w:t>reviews and approves for use by an agency. The PRA also requires agencies to estimate the burden for each collection of information. Burden estimates for each control number are displayed in (1) PRA supporting statement that accompanies collections of information, (2) Federal Register notices, and (3) OMB's database of approved information collections.</w:t>
      </w:r>
    </w:p>
    <w:p w:rsidR="00400F2B" w:rsidRPr="00945EA9" w:rsidP="00BD2A0E" w14:paraId="44BB477E" w14:textId="77777777">
      <w:pPr>
        <w:ind w:left="360"/>
        <w:rPr>
          <w:rFonts w:asciiTheme="minorHAnsi" w:hAnsiTheme="minorHAnsi" w:cstheme="minorHAnsi"/>
          <w:sz w:val="22"/>
          <w:szCs w:val="22"/>
        </w:rPr>
      </w:pPr>
    </w:p>
    <w:p w:rsidR="00400F2B" w:rsidRPr="00945EA9" w:rsidP="00BD2A0E" w14:paraId="5FB28CD4" w14:textId="77777777">
      <w:pPr>
        <w:ind w:left="360"/>
        <w:rPr>
          <w:rFonts w:asciiTheme="minorHAnsi" w:hAnsiTheme="minorHAnsi" w:cstheme="minorBidi"/>
          <w:sz w:val="22"/>
          <w:szCs w:val="22"/>
        </w:rPr>
      </w:pPr>
      <w:r w:rsidRPr="2D7593D8">
        <w:rPr>
          <w:rFonts w:asciiTheme="minorHAnsi" w:hAnsiTheme="minorHAnsi" w:cstheme="minorBidi"/>
          <w:sz w:val="22"/>
          <w:szCs w:val="22"/>
        </w:rPr>
        <w:t xml:space="preserve">Forms 990, 990-EZ, 990-PF, 990-N, 990-T, and all attachments to these forms (see the Appendix-A to this supporting statement) are used by tax-exempt organizations to report their information and tax return filing obligations. </w:t>
      </w:r>
    </w:p>
    <w:p w:rsidR="00400F2B" w:rsidRPr="00945EA9" w:rsidP="00BD2A0E" w14:paraId="5FD19BF9" w14:textId="77777777">
      <w:pPr>
        <w:ind w:left="360"/>
        <w:rPr>
          <w:rFonts w:asciiTheme="minorHAnsi" w:hAnsiTheme="minorHAnsi" w:cstheme="minorHAnsi"/>
          <w:sz w:val="22"/>
          <w:szCs w:val="22"/>
        </w:rPr>
      </w:pPr>
    </w:p>
    <w:p w:rsidR="00400F2B" w:rsidRPr="004E77F1" w:rsidP="00BD2A0E" w14:paraId="07597C12" w14:textId="77777777">
      <w:pPr>
        <w:ind w:left="360"/>
        <w:rPr>
          <w:rFonts w:asciiTheme="minorHAnsi" w:hAnsiTheme="minorHAnsi" w:cstheme="minorHAnsi"/>
          <w:b/>
          <w:bCs/>
          <w:sz w:val="22"/>
          <w:szCs w:val="22"/>
        </w:rPr>
      </w:pPr>
      <w:r w:rsidRPr="004E77F1">
        <w:rPr>
          <w:rFonts w:asciiTheme="minorHAnsi" w:hAnsiTheme="minorHAnsi" w:cstheme="minorHAnsi"/>
          <w:b/>
          <w:bCs/>
          <w:sz w:val="22"/>
          <w:szCs w:val="22"/>
        </w:rPr>
        <w:t>Taxpayer Compliance Burden Model</w:t>
      </w:r>
    </w:p>
    <w:p w:rsidR="00400F2B" w:rsidP="00BD2A0E" w14:paraId="0EF98580" w14:textId="77777777">
      <w:pPr>
        <w:ind w:left="360"/>
        <w:rPr>
          <w:rFonts w:asciiTheme="minorHAnsi" w:hAnsiTheme="minorHAnsi" w:cstheme="minorHAnsi"/>
          <w:sz w:val="22"/>
          <w:szCs w:val="22"/>
        </w:rPr>
      </w:pPr>
      <w:r w:rsidRPr="00945EA9">
        <w:rPr>
          <w:rFonts w:asciiTheme="minorHAnsi" w:hAnsiTheme="minorHAnsi" w:cstheme="minorHAnsi"/>
          <w:sz w:val="22"/>
          <w:szCs w:val="22"/>
        </w:rPr>
        <w:t>Tax</w:t>
      </w:r>
      <w:r>
        <w:rPr>
          <w:rFonts w:asciiTheme="minorHAnsi" w:hAnsiTheme="minorHAnsi" w:cstheme="minorHAnsi"/>
          <w:sz w:val="22"/>
          <w:szCs w:val="22"/>
        </w:rPr>
        <w:t>payer</w:t>
      </w:r>
      <w:r w:rsidRPr="00945EA9">
        <w:rPr>
          <w:rFonts w:asciiTheme="minorHAnsi" w:hAnsiTheme="minorHAnsi" w:cstheme="minorHAnsi"/>
          <w:sz w:val="22"/>
          <w:szCs w:val="22"/>
        </w:rPr>
        <w:t xml:space="preserve"> compliance burden is defined as the time and money taxpayers spend to comply with their </w:t>
      </w:r>
      <w:r>
        <w:rPr>
          <w:rFonts w:asciiTheme="minorHAnsi" w:hAnsiTheme="minorHAnsi" w:cstheme="minorHAnsi"/>
          <w:sz w:val="22"/>
          <w:szCs w:val="22"/>
        </w:rPr>
        <w:t xml:space="preserve">information and </w:t>
      </w:r>
      <w:r w:rsidRPr="00945EA9">
        <w:rPr>
          <w:rFonts w:asciiTheme="minorHAnsi" w:hAnsiTheme="minorHAnsi" w:cstheme="minorHAnsi"/>
          <w:sz w:val="22"/>
          <w:szCs w:val="22"/>
        </w:rPr>
        <w:t xml:space="preserve">tax reporting responsibilities. Time-related activities include recordkeeping, tax planning, gathering tax materials, learning about the law and what </w:t>
      </w:r>
      <w:r>
        <w:rPr>
          <w:rFonts w:asciiTheme="minorHAnsi" w:hAnsiTheme="minorHAnsi" w:cstheme="minorHAnsi"/>
          <w:sz w:val="22"/>
          <w:szCs w:val="22"/>
        </w:rPr>
        <w:t xml:space="preserve">the taxpayer </w:t>
      </w:r>
      <w:r w:rsidRPr="00945EA9">
        <w:rPr>
          <w:rFonts w:asciiTheme="minorHAnsi" w:hAnsiTheme="minorHAnsi" w:cstheme="minorHAnsi"/>
          <w:sz w:val="22"/>
          <w:szCs w:val="22"/>
        </w:rPr>
        <w:t>needs to do, and completing and submitting the return. Out-of-pocket costs include expenses such as purchasing tax software, paying a third-party preparer, and printing and postage. Tax</w:t>
      </w:r>
      <w:r>
        <w:rPr>
          <w:rFonts w:asciiTheme="minorHAnsi" w:hAnsiTheme="minorHAnsi" w:cstheme="minorHAnsi"/>
          <w:sz w:val="22"/>
          <w:szCs w:val="22"/>
        </w:rPr>
        <w:t>payer</w:t>
      </w:r>
      <w:r w:rsidRPr="00945EA9">
        <w:rPr>
          <w:rFonts w:asciiTheme="minorHAnsi" w:hAnsiTheme="minorHAnsi" w:cstheme="minorHAnsi"/>
          <w:sz w:val="22"/>
          <w:szCs w:val="22"/>
        </w:rPr>
        <w:t xml:space="preserve"> compliance burden does not include a taxpayer’s </w:t>
      </w:r>
      <w:r w:rsidRPr="00945EA9">
        <w:rPr>
          <w:rFonts w:asciiTheme="minorHAnsi" w:hAnsiTheme="minorHAnsi" w:cstheme="minorHAnsi"/>
          <w:sz w:val="22"/>
          <w:szCs w:val="22"/>
        </w:rPr>
        <w:t xml:space="preserve">tax liability, economic inefficiencies caused by sub-optimal choices related to tax deductions or credits, or psychological costs. </w:t>
      </w:r>
    </w:p>
    <w:p w:rsidR="00400F2B" w:rsidP="00BD2A0E" w14:paraId="15833381" w14:textId="77777777">
      <w:pPr>
        <w:ind w:left="360"/>
        <w:rPr>
          <w:rFonts w:asciiTheme="minorHAnsi" w:hAnsiTheme="minorHAnsi" w:cstheme="minorHAnsi"/>
          <w:sz w:val="22"/>
          <w:szCs w:val="22"/>
        </w:rPr>
      </w:pPr>
    </w:p>
    <w:p w:rsidR="00400F2B" w:rsidRPr="001C1A2D" w:rsidP="00BD2A0E" w14:paraId="655B9196" w14:textId="77777777">
      <w:pPr>
        <w:ind w:left="360"/>
        <w:rPr>
          <w:rFonts w:asciiTheme="minorHAnsi" w:hAnsiTheme="minorHAnsi" w:cstheme="minorBidi"/>
          <w:sz w:val="22"/>
          <w:szCs w:val="22"/>
        </w:rPr>
      </w:pPr>
      <w:r w:rsidRPr="2D7593D8">
        <w:rPr>
          <w:rFonts w:asciiTheme="minorHAnsi" w:hAnsiTheme="minorHAnsi" w:cstheme="minorBidi"/>
          <w:sz w:val="22"/>
          <w:szCs w:val="22"/>
        </w:rPr>
        <w:t xml:space="preserve">The IRS uses the Taxpayer Compliance Burden Model for Tax-Exempt Organization Reporting Burden to estimate the burden experienced by tax-exempt organizations when complying with Federal tax laws. The model is based on a survey of Tax Year 2017 and 2018 tax-exempt organization </w:t>
      </w:r>
      <w:r w:rsidRPr="2D7593D8">
        <w:rPr>
          <w:rFonts w:asciiTheme="minorHAnsi" w:hAnsiTheme="minorHAnsi" w:cstheme="minorBidi"/>
          <w:sz w:val="22"/>
          <w:szCs w:val="22"/>
        </w:rPr>
        <w:t>information and tax return filers that was fielded in 2019 and 2020. The model is updated annually to account for legislative and regulatory changes. This methodology for estimating burden focuses on the characteristics and activities undertaken by tax-exempt organizations in meeting their information and tax return filing obligations.</w:t>
      </w:r>
    </w:p>
    <w:p w:rsidR="00400F2B" w:rsidRPr="001C1A2D" w:rsidP="00BD2A0E" w14:paraId="04ED0A67" w14:textId="77777777">
      <w:pPr>
        <w:ind w:left="360"/>
        <w:rPr>
          <w:rFonts w:asciiTheme="minorHAnsi" w:hAnsiTheme="minorHAnsi" w:cstheme="minorHAnsi"/>
          <w:sz w:val="22"/>
          <w:szCs w:val="22"/>
        </w:rPr>
      </w:pPr>
    </w:p>
    <w:p w:rsidR="00400F2B" w:rsidRPr="001C1A2D" w:rsidP="00BD2A0E" w14:paraId="14B4BBE8" w14:textId="77777777">
      <w:pPr>
        <w:ind w:left="360"/>
        <w:rPr>
          <w:rFonts w:asciiTheme="minorHAnsi" w:hAnsiTheme="minorHAnsi" w:cstheme="minorHAnsi"/>
          <w:sz w:val="22"/>
          <w:szCs w:val="22"/>
        </w:rPr>
      </w:pPr>
      <w:r w:rsidRPr="001C1A2D">
        <w:rPr>
          <w:rFonts w:asciiTheme="minorHAnsi" w:hAnsiTheme="minorHAnsi" w:cstheme="minorHAnsi"/>
          <w:sz w:val="22"/>
          <w:szCs w:val="22"/>
        </w:rPr>
        <w:t xml:space="preserve">The methodology is based on the primary drivers associated with </w:t>
      </w:r>
      <w:r>
        <w:rPr>
          <w:rFonts w:asciiTheme="minorHAnsi" w:hAnsiTheme="minorHAnsi" w:cstheme="minorHAnsi"/>
          <w:sz w:val="22"/>
          <w:szCs w:val="22"/>
        </w:rPr>
        <w:t xml:space="preserve">observed tax-exempt organization information and tax return </w:t>
      </w:r>
      <w:r w:rsidRPr="001C1A2D">
        <w:rPr>
          <w:rFonts w:asciiTheme="minorHAnsi" w:hAnsiTheme="minorHAnsi" w:cstheme="minorHAnsi"/>
          <w:sz w:val="22"/>
          <w:szCs w:val="22"/>
        </w:rPr>
        <w:t xml:space="preserve">reporting burden. These include </w:t>
      </w:r>
      <w:r>
        <w:rPr>
          <w:rFonts w:asciiTheme="minorHAnsi" w:hAnsiTheme="minorHAnsi" w:cstheme="minorHAnsi"/>
          <w:sz w:val="22"/>
          <w:szCs w:val="22"/>
        </w:rPr>
        <w:t xml:space="preserve">total revenue, assets, expenses, and liabilities, type of Form 990, type of organization, and the complexity of the tax-exempt organization’s income generated from assets and investments. Indicators of tax law and administrative complexity, as reflected in the tax laws </w:t>
      </w:r>
      <w:r w:rsidRPr="001C1A2D">
        <w:rPr>
          <w:rFonts w:asciiTheme="minorHAnsi" w:hAnsiTheme="minorHAnsi" w:cstheme="minorHAnsi"/>
          <w:sz w:val="22"/>
          <w:szCs w:val="22"/>
        </w:rPr>
        <w:t xml:space="preserve">and instructions, are incorporated into the model. </w:t>
      </w:r>
    </w:p>
    <w:p w:rsidR="00400F2B" w:rsidP="00BD2A0E" w14:paraId="74996661" w14:textId="77777777">
      <w:pPr>
        <w:ind w:left="360"/>
        <w:rPr>
          <w:rFonts w:asciiTheme="minorHAnsi" w:hAnsiTheme="minorHAnsi" w:cstheme="minorHAnsi"/>
          <w:sz w:val="22"/>
          <w:szCs w:val="22"/>
        </w:rPr>
      </w:pPr>
    </w:p>
    <w:p w:rsidR="00400F2B" w:rsidRPr="004E77F1" w:rsidP="00BD2A0E" w14:paraId="3BF992CC" w14:textId="77777777">
      <w:pPr>
        <w:ind w:left="360"/>
        <w:rPr>
          <w:rFonts w:asciiTheme="minorHAnsi" w:hAnsiTheme="minorHAnsi" w:cstheme="minorHAnsi"/>
          <w:b/>
          <w:bCs/>
          <w:sz w:val="22"/>
          <w:szCs w:val="22"/>
        </w:rPr>
      </w:pPr>
      <w:r w:rsidRPr="004E77F1">
        <w:rPr>
          <w:rFonts w:asciiTheme="minorHAnsi" w:hAnsiTheme="minorHAnsi" w:cstheme="minorHAnsi"/>
          <w:b/>
          <w:bCs/>
          <w:sz w:val="22"/>
          <w:szCs w:val="22"/>
        </w:rPr>
        <w:t>Taxpayer Burden Estimates</w:t>
      </w:r>
    </w:p>
    <w:p w:rsidR="00400F2B" w:rsidRPr="00BD2A0E" w:rsidP="00BD2A0E" w14:paraId="404B7620" w14:textId="22FE5253">
      <w:pPr>
        <w:ind w:left="360"/>
        <w:rPr>
          <w:rFonts w:asciiTheme="minorHAnsi" w:hAnsiTheme="minorHAnsi" w:cstheme="minorBidi"/>
          <w:sz w:val="22"/>
          <w:szCs w:val="22"/>
        </w:rPr>
      </w:pPr>
      <w:r w:rsidRPr="2D7593D8">
        <w:rPr>
          <w:rFonts w:asciiTheme="minorHAnsi" w:hAnsiTheme="minorHAnsi" w:cstheme="minorBidi"/>
          <w:sz w:val="22"/>
          <w:szCs w:val="22"/>
        </w:rPr>
        <w:t xml:space="preserve">Summary results for Fiscal Year 2025 using the Taxpayer Compliance Burden Model burden estimation methodology for tax-exempt organizations are presented below. The data shown are the best forward-looking estimates available for tax-exempt organization information and tax returns filed for Tax Year 2024. The burden estimates are based on statutory requirements as of December 1, 2024. </w:t>
      </w:r>
    </w:p>
    <w:p w:rsidR="00400F2B" w:rsidP="00400F2B" w14:paraId="29FF9047" w14:textId="77777777">
      <w:pPr>
        <w:ind w:left="720"/>
        <w:rPr>
          <w:rFonts w:asciiTheme="minorHAnsi" w:hAnsiTheme="minorHAnsi" w:cstheme="minorHAnsi"/>
          <w:sz w:val="22"/>
          <w:szCs w:val="22"/>
        </w:rPr>
      </w:pPr>
    </w:p>
    <w:tbl>
      <w:tblPr>
        <w:tblW w:w="9000" w:type="dxa"/>
        <w:tblInd w:w="355" w:type="dxa"/>
        <w:tblLayout w:type="fixed"/>
        <w:tblLook w:val="04A0"/>
      </w:tblPr>
      <w:tblGrid>
        <w:gridCol w:w="1800"/>
        <w:gridCol w:w="1530"/>
        <w:gridCol w:w="1530"/>
        <w:gridCol w:w="1440"/>
        <w:gridCol w:w="1170"/>
        <w:gridCol w:w="1530"/>
      </w:tblGrid>
      <w:tr w14:paraId="05535B9D" w14:textId="77777777" w:rsidTr="00BD2A0E">
        <w:tblPrEx>
          <w:tblW w:w="9000" w:type="dxa"/>
          <w:tblInd w:w="355" w:type="dxa"/>
          <w:tblLayout w:type="fixed"/>
          <w:tblLook w:val="04A0"/>
        </w:tblPrEx>
        <w:trPr>
          <w:trHeight w:val="300"/>
        </w:trPr>
        <w:tc>
          <w:tcPr>
            <w:tcW w:w="90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0F2B" w:rsidRPr="00517361" w:rsidP="00B34404" w14:paraId="4C4EC7CA" w14:textId="77777777">
            <w:pPr>
              <w:widowControl/>
              <w:autoSpaceDE/>
              <w:autoSpaceDN/>
              <w:adjustRightInd/>
              <w:jc w:val="center"/>
              <w:rPr>
                <w:rFonts w:asciiTheme="minorHAnsi" w:hAnsiTheme="minorHAnsi" w:cstheme="minorHAnsi"/>
                <w:b/>
                <w:bCs/>
                <w:sz w:val="20"/>
                <w:szCs w:val="20"/>
              </w:rPr>
            </w:pPr>
            <w:r w:rsidRPr="00517361">
              <w:rPr>
                <w:rFonts w:asciiTheme="minorHAnsi" w:hAnsiTheme="minorHAnsi" w:cstheme="minorHAnsi"/>
                <w:b/>
                <w:bCs/>
                <w:sz w:val="20"/>
                <w:szCs w:val="20"/>
              </w:rPr>
              <w:t>Burden Total Estimates for the Form 990 series of returns and associated forms, schedules, and regulations</w:t>
            </w:r>
          </w:p>
        </w:tc>
      </w:tr>
      <w:tr w14:paraId="77A35FF2" w14:textId="77777777" w:rsidTr="00BD2A0E">
        <w:tblPrEx>
          <w:tblW w:w="9000" w:type="dxa"/>
          <w:tblInd w:w="355" w:type="dxa"/>
          <w:tblLayout w:type="fixed"/>
          <w:tblLook w:val="04A0"/>
        </w:tblPrEx>
        <w:trPr>
          <w:trHeight w:val="300"/>
        </w:trPr>
        <w:tc>
          <w:tcPr>
            <w:tcW w:w="90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F2B" w:rsidRPr="00B30A12" w:rsidP="00B34404" w14:paraId="69EE5798" w14:textId="77777777">
            <w:pPr>
              <w:widowControl/>
              <w:autoSpaceDE/>
              <w:autoSpaceDN/>
              <w:adjustRightInd/>
              <w:jc w:val="center"/>
              <w:rPr>
                <w:rFonts w:asciiTheme="minorHAnsi" w:hAnsiTheme="minorHAnsi" w:cstheme="minorHAnsi"/>
                <w:b/>
                <w:bCs/>
                <w:color w:val="000000"/>
                <w:sz w:val="20"/>
                <w:szCs w:val="20"/>
              </w:rPr>
            </w:pPr>
            <w:r w:rsidRPr="00B30A12">
              <w:rPr>
                <w:rFonts w:asciiTheme="minorHAnsi" w:hAnsiTheme="minorHAnsi" w:cstheme="minorHAnsi"/>
                <w:b/>
                <w:bCs/>
                <w:color w:val="000000"/>
                <w:sz w:val="20"/>
                <w:szCs w:val="20"/>
              </w:rPr>
              <w:t>Fiscal Year 2025</w:t>
            </w:r>
          </w:p>
        </w:tc>
      </w:tr>
      <w:tr w14:paraId="33178CB6" w14:textId="77777777" w:rsidTr="00BD2A0E">
        <w:tblPrEx>
          <w:tblW w:w="9000" w:type="dxa"/>
          <w:tblInd w:w="355" w:type="dxa"/>
          <w:tblLayout w:type="fixed"/>
          <w:tblLook w:val="04A0"/>
        </w:tblPrEx>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400F2B" w:rsidRPr="00B30A12" w:rsidP="00B34404" w14:paraId="51A4BF2C" w14:textId="77777777">
            <w:pPr>
              <w:widowControl/>
              <w:autoSpaceDE/>
              <w:autoSpaceDN/>
              <w:adjustRightInd/>
              <w:rPr>
                <w:rFonts w:asciiTheme="minorHAnsi" w:hAnsiTheme="minorHAnsi" w:cstheme="minorHAnsi"/>
                <w:color w:val="000000"/>
                <w:sz w:val="20"/>
                <w:szCs w:val="20"/>
              </w:rPr>
            </w:pPr>
            <w:r w:rsidRPr="00B30A12">
              <w:rPr>
                <w:rFonts w:asciiTheme="minorHAnsi" w:hAnsiTheme="minorHAnsi" w:cstheme="minorHAnsi"/>
                <w:color w:val="000000"/>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400F2B" w:rsidRPr="00B30A12" w:rsidP="00B34404" w14:paraId="3846E95B"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Fiscal Year 2024</w:t>
            </w:r>
          </w:p>
        </w:tc>
        <w:tc>
          <w:tcPr>
            <w:tcW w:w="1530" w:type="dxa"/>
            <w:tcBorders>
              <w:top w:val="nil"/>
              <w:left w:val="nil"/>
              <w:bottom w:val="single" w:sz="4" w:space="0" w:color="auto"/>
              <w:right w:val="single" w:sz="4" w:space="0" w:color="auto"/>
            </w:tcBorders>
            <w:shd w:val="clear" w:color="auto" w:fill="auto"/>
            <w:noWrap/>
            <w:vAlign w:val="bottom"/>
            <w:hideMark/>
          </w:tcPr>
          <w:p w:rsidR="00400F2B" w:rsidRPr="00B30A12" w:rsidP="00B34404" w14:paraId="137310E4"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Program Change due to Technical Adjustment</w:t>
            </w:r>
          </w:p>
        </w:tc>
        <w:tc>
          <w:tcPr>
            <w:tcW w:w="1440" w:type="dxa"/>
            <w:tcBorders>
              <w:top w:val="nil"/>
              <w:left w:val="nil"/>
              <w:bottom w:val="single" w:sz="4" w:space="0" w:color="auto"/>
              <w:right w:val="single" w:sz="4" w:space="0" w:color="auto"/>
            </w:tcBorders>
            <w:shd w:val="clear" w:color="auto" w:fill="auto"/>
            <w:noWrap/>
            <w:vAlign w:val="bottom"/>
            <w:hideMark/>
          </w:tcPr>
          <w:p w:rsidR="00400F2B" w:rsidRPr="00B30A12" w:rsidP="00B34404" w14:paraId="405BC395"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Program Change Due to Legislative Adjustment</w:t>
            </w:r>
          </w:p>
        </w:tc>
        <w:tc>
          <w:tcPr>
            <w:tcW w:w="1170" w:type="dxa"/>
            <w:tcBorders>
              <w:top w:val="nil"/>
              <w:left w:val="nil"/>
              <w:bottom w:val="single" w:sz="4" w:space="0" w:color="auto"/>
              <w:right w:val="single" w:sz="4" w:space="0" w:color="auto"/>
            </w:tcBorders>
            <w:shd w:val="clear" w:color="auto" w:fill="auto"/>
            <w:noWrap/>
            <w:vAlign w:val="bottom"/>
            <w:hideMark/>
          </w:tcPr>
          <w:p w:rsidR="00400F2B" w:rsidRPr="00B30A12" w:rsidP="00B34404" w14:paraId="1B6B1348"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Program Change Due to Agency Adjustment</w:t>
            </w:r>
          </w:p>
        </w:tc>
        <w:tc>
          <w:tcPr>
            <w:tcW w:w="1530" w:type="dxa"/>
            <w:tcBorders>
              <w:top w:val="nil"/>
              <w:left w:val="nil"/>
              <w:bottom w:val="single" w:sz="4" w:space="0" w:color="auto"/>
              <w:right w:val="single" w:sz="4" w:space="0" w:color="auto"/>
            </w:tcBorders>
            <w:shd w:val="clear" w:color="auto" w:fill="auto"/>
            <w:noWrap/>
            <w:vAlign w:val="bottom"/>
            <w:hideMark/>
          </w:tcPr>
          <w:p w:rsidR="00400F2B" w:rsidRPr="00B30A12" w:rsidP="00B34404" w14:paraId="75CF7710"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Fiscal Year 2025</w:t>
            </w:r>
          </w:p>
        </w:tc>
      </w:tr>
      <w:tr w14:paraId="05F89094" w14:textId="77777777" w:rsidTr="00BD2A0E">
        <w:tblPrEx>
          <w:tblW w:w="9000" w:type="dxa"/>
          <w:tblInd w:w="355" w:type="dxa"/>
          <w:tblLayout w:type="fixed"/>
          <w:tblLook w:val="04A0"/>
        </w:tblPrEx>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400F2B" w:rsidRPr="00B30A12" w:rsidP="00B34404" w14:paraId="297DEB2D" w14:textId="77777777">
            <w:pPr>
              <w:widowControl/>
              <w:autoSpaceDE/>
              <w:autoSpaceDN/>
              <w:adjustRightInd/>
              <w:rPr>
                <w:rFonts w:asciiTheme="minorHAnsi" w:hAnsiTheme="minorHAnsi" w:cstheme="minorHAnsi"/>
                <w:color w:val="000000"/>
                <w:sz w:val="20"/>
                <w:szCs w:val="20"/>
              </w:rPr>
            </w:pPr>
            <w:r w:rsidRPr="00B30A12">
              <w:rPr>
                <w:rFonts w:asciiTheme="minorHAnsi" w:hAnsiTheme="minorHAnsi" w:cstheme="minorHAnsi"/>
                <w:color w:val="000000"/>
                <w:sz w:val="20"/>
                <w:szCs w:val="20"/>
              </w:rPr>
              <w:t>Number of Taxpayers</w:t>
            </w:r>
          </w:p>
        </w:tc>
        <w:tc>
          <w:tcPr>
            <w:tcW w:w="1530" w:type="dxa"/>
            <w:tcBorders>
              <w:top w:val="nil"/>
              <w:left w:val="nil"/>
              <w:bottom w:val="single" w:sz="4" w:space="0" w:color="auto"/>
              <w:right w:val="single" w:sz="4" w:space="0" w:color="auto"/>
            </w:tcBorders>
            <w:shd w:val="clear" w:color="auto" w:fill="auto"/>
            <w:noWrap/>
            <w:vAlign w:val="bottom"/>
            <w:hideMark/>
          </w:tcPr>
          <w:p w:rsidR="00400F2B" w:rsidRPr="00B30A12" w:rsidP="00B34404" w14:paraId="5EB3D4A5" w14:textId="77777777">
            <w:pPr>
              <w:widowControl/>
              <w:autoSpaceDE/>
              <w:autoSpaceDN/>
              <w:adjustRightInd/>
              <w:jc w:val="center"/>
              <w:rPr>
                <w:rFonts w:asciiTheme="minorHAnsi" w:hAnsiTheme="minorHAnsi" w:cstheme="minorHAnsi"/>
                <w:color w:val="000000"/>
                <w:sz w:val="20"/>
                <w:szCs w:val="20"/>
              </w:rPr>
            </w:pPr>
            <w:r w:rsidRPr="00052396">
              <w:rPr>
                <w:rFonts w:asciiTheme="minorHAnsi" w:hAnsiTheme="minorHAnsi" w:cstheme="minorHAnsi"/>
                <w:color w:val="000000"/>
                <w:sz w:val="20"/>
                <w:szCs w:val="20"/>
              </w:rPr>
              <w:t>1,698,500</w:t>
            </w:r>
          </w:p>
        </w:tc>
        <w:tc>
          <w:tcPr>
            <w:tcW w:w="1530" w:type="dxa"/>
            <w:tcBorders>
              <w:top w:val="nil"/>
              <w:left w:val="nil"/>
              <w:bottom w:val="single" w:sz="4" w:space="0" w:color="auto"/>
              <w:right w:val="single" w:sz="4" w:space="0" w:color="auto"/>
            </w:tcBorders>
            <w:shd w:val="clear" w:color="auto" w:fill="auto"/>
            <w:noWrap/>
            <w:vAlign w:val="bottom"/>
            <w:hideMark/>
          </w:tcPr>
          <w:p w:rsidR="00400F2B" w:rsidRPr="00B30A12" w:rsidP="00B34404" w14:paraId="33F199BB"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12,800</w:t>
            </w:r>
          </w:p>
        </w:tc>
        <w:tc>
          <w:tcPr>
            <w:tcW w:w="1440" w:type="dxa"/>
            <w:tcBorders>
              <w:top w:val="nil"/>
              <w:left w:val="nil"/>
              <w:bottom w:val="single" w:sz="4" w:space="0" w:color="auto"/>
              <w:right w:val="single" w:sz="4" w:space="0" w:color="auto"/>
            </w:tcBorders>
            <w:shd w:val="clear" w:color="auto" w:fill="auto"/>
            <w:noWrap/>
            <w:vAlign w:val="bottom"/>
            <w:hideMark/>
          </w:tcPr>
          <w:p w:rsidR="00400F2B" w:rsidRPr="00B30A12" w:rsidP="00B34404" w14:paraId="56A361F7"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w:t>
            </w:r>
          </w:p>
        </w:tc>
        <w:tc>
          <w:tcPr>
            <w:tcW w:w="1170" w:type="dxa"/>
            <w:tcBorders>
              <w:top w:val="nil"/>
              <w:left w:val="nil"/>
              <w:bottom w:val="single" w:sz="4" w:space="0" w:color="auto"/>
              <w:right w:val="single" w:sz="4" w:space="0" w:color="auto"/>
            </w:tcBorders>
            <w:shd w:val="clear" w:color="auto" w:fill="auto"/>
            <w:noWrap/>
            <w:vAlign w:val="bottom"/>
            <w:hideMark/>
          </w:tcPr>
          <w:p w:rsidR="00400F2B" w:rsidRPr="00B30A12" w:rsidP="00B34404" w14:paraId="54F22210"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w:t>
            </w:r>
          </w:p>
        </w:tc>
        <w:tc>
          <w:tcPr>
            <w:tcW w:w="1530" w:type="dxa"/>
            <w:tcBorders>
              <w:top w:val="nil"/>
              <w:left w:val="nil"/>
              <w:bottom w:val="single" w:sz="4" w:space="0" w:color="auto"/>
              <w:right w:val="single" w:sz="4" w:space="0" w:color="auto"/>
            </w:tcBorders>
            <w:shd w:val="clear" w:color="auto" w:fill="auto"/>
            <w:noWrap/>
            <w:vAlign w:val="bottom"/>
            <w:hideMark/>
          </w:tcPr>
          <w:p w:rsidR="00400F2B" w:rsidRPr="00B30A12" w:rsidP="00B34404" w14:paraId="681197C7" w14:textId="77777777">
            <w:pPr>
              <w:widowControl/>
              <w:autoSpaceDE/>
              <w:autoSpaceDN/>
              <w:adjustRightInd/>
              <w:jc w:val="center"/>
              <w:rPr>
                <w:rFonts w:asciiTheme="minorHAnsi" w:hAnsiTheme="minorHAnsi" w:cstheme="minorHAnsi"/>
                <w:color w:val="000000"/>
                <w:sz w:val="20"/>
                <w:szCs w:val="20"/>
              </w:rPr>
            </w:pPr>
            <w:r w:rsidRPr="004216DB">
              <w:rPr>
                <w:rFonts w:asciiTheme="minorHAnsi" w:hAnsiTheme="minorHAnsi" w:cstheme="minorHAnsi"/>
                <w:color w:val="000000"/>
                <w:sz w:val="20"/>
                <w:szCs w:val="20"/>
              </w:rPr>
              <w:t>1,711,300</w:t>
            </w:r>
          </w:p>
        </w:tc>
      </w:tr>
      <w:tr w14:paraId="7DBDDD81" w14:textId="77777777" w:rsidTr="00BD2A0E">
        <w:tblPrEx>
          <w:tblW w:w="9000" w:type="dxa"/>
          <w:tblInd w:w="355" w:type="dxa"/>
          <w:tblLayout w:type="fixed"/>
          <w:tblLook w:val="04A0"/>
        </w:tblPrEx>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400F2B" w:rsidRPr="00B30A12" w:rsidP="00B34404" w14:paraId="2BCF24BB" w14:textId="77777777">
            <w:pPr>
              <w:widowControl/>
              <w:autoSpaceDE/>
              <w:autoSpaceDN/>
              <w:adjustRightInd/>
              <w:rPr>
                <w:rFonts w:asciiTheme="minorHAnsi" w:hAnsiTheme="minorHAnsi" w:cstheme="minorHAnsi"/>
                <w:color w:val="000000"/>
                <w:sz w:val="20"/>
                <w:szCs w:val="20"/>
              </w:rPr>
            </w:pPr>
            <w:r w:rsidRPr="00B30A12">
              <w:rPr>
                <w:rFonts w:asciiTheme="minorHAnsi" w:hAnsiTheme="minorHAnsi" w:cstheme="minorHAnsi"/>
                <w:color w:val="000000"/>
                <w:sz w:val="20"/>
                <w:szCs w:val="20"/>
              </w:rPr>
              <w:t>Burden in Hours</w:t>
            </w:r>
          </w:p>
        </w:tc>
        <w:tc>
          <w:tcPr>
            <w:tcW w:w="1530" w:type="dxa"/>
            <w:tcBorders>
              <w:top w:val="nil"/>
              <w:left w:val="nil"/>
              <w:bottom w:val="single" w:sz="4" w:space="0" w:color="auto"/>
              <w:right w:val="single" w:sz="4" w:space="0" w:color="auto"/>
            </w:tcBorders>
            <w:shd w:val="clear" w:color="auto" w:fill="auto"/>
            <w:noWrap/>
            <w:vAlign w:val="bottom"/>
          </w:tcPr>
          <w:p w:rsidR="00400F2B" w:rsidRPr="00B30A12" w:rsidP="00B34404" w14:paraId="44C0DECB" w14:textId="354BC4D1">
            <w:pPr>
              <w:widowControl/>
              <w:autoSpaceDE/>
              <w:autoSpaceDN/>
              <w:adjustRightInd/>
              <w:jc w:val="center"/>
              <w:rPr>
                <w:rFonts w:asciiTheme="minorHAnsi" w:hAnsiTheme="minorHAnsi" w:cstheme="minorHAnsi"/>
                <w:color w:val="000000"/>
                <w:sz w:val="20"/>
                <w:szCs w:val="20"/>
              </w:rPr>
            </w:pPr>
            <w:r w:rsidRPr="00052396">
              <w:rPr>
                <w:rFonts w:asciiTheme="minorHAnsi" w:hAnsiTheme="minorHAnsi" w:cstheme="minorHAnsi"/>
                <w:color w:val="000000"/>
                <w:sz w:val="20"/>
                <w:szCs w:val="20"/>
              </w:rPr>
              <w:t>75,</w:t>
            </w:r>
            <w:r w:rsidR="000E6B29">
              <w:rPr>
                <w:rFonts w:asciiTheme="minorHAnsi" w:hAnsiTheme="minorHAnsi" w:cstheme="minorHAnsi"/>
                <w:color w:val="000000"/>
                <w:sz w:val="20"/>
                <w:szCs w:val="20"/>
              </w:rPr>
              <w:t>50</w:t>
            </w:r>
            <w:r w:rsidRPr="00052396">
              <w:rPr>
                <w:rFonts w:asciiTheme="minorHAnsi" w:hAnsiTheme="minorHAnsi" w:cstheme="minorHAnsi"/>
                <w:color w:val="000000"/>
                <w:sz w:val="20"/>
                <w:szCs w:val="20"/>
              </w:rPr>
              <w:t>0</w:t>
            </w:r>
            <w:r w:rsidRPr="00B30A12">
              <w:rPr>
                <w:rFonts w:asciiTheme="minorHAnsi" w:hAnsiTheme="minorHAnsi" w:cstheme="minorHAnsi"/>
                <w:color w:val="000000"/>
                <w:sz w:val="20"/>
                <w:szCs w:val="20"/>
              </w:rPr>
              <w:t>,000</w:t>
            </w:r>
          </w:p>
        </w:tc>
        <w:tc>
          <w:tcPr>
            <w:tcW w:w="1530" w:type="dxa"/>
            <w:tcBorders>
              <w:top w:val="nil"/>
              <w:left w:val="nil"/>
              <w:bottom w:val="single" w:sz="4" w:space="0" w:color="auto"/>
              <w:right w:val="single" w:sz="4" w:space="0" w:color="auto"/>
            </w:tcBorders>
            <w:shd w:val="clear" w:color="auto" w:fill="auto"/>
            <w:noWrap/>
            <w:vAlign w:val="bottom"/>
          </w:tcPr>
          <w:p w:rsidR="00400F2B" w:rsidRPr="00B30A12" w:rsidP="00B34404" w14:paraId="362FE8D0" w14:textId="0BD17F00">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w:t>
            </w:r>
            <w:r w:rsidRPr="00B30A12">
              <w:rPr>
                <w:rFonts w:asciiTheme="minorHAnsi" w:hAnsiTheme="minorHAnsi" w:cstheme="minorHAnsi"/>
                <w:color w:val="000000"/>
                <w:sz w:val="20"/>
                <w:szCs w:val="20"/>
              </w:rPr>
              <w:t>2,0</w:t>
            </w:r>
            <w:r w:rsidR="000E6B29">
              <w:rPr>
                <w:rFonts w:asciiTheme="minorHAnsi" w:hAnsiTheme="minorHAnsi" w:cstheme="minorHAnsi"/>
                <w:color w:val="000000"/>
                <w:sz w:val="20"/>
                <w:szCs w:val="20"/>
              </w:rPr>
              <w:t>6</w:t>
            </w:r>
            <w:r w:rsidRPr="00B30A12">
              <w:rPr>
                <w:rFonts w:asciiTheme="minorHAnsi" w:hAnsiTheme="minorHAnsi" w:cstheme="minorHAnsi"/>
                <w:color w:val="000000"/>
                <w:sz w:val="20"/>
                <w:szCs w:val="20"/>
              </w:rPr>
              <w:t>0,000</w:t>
            </w:r>
            <w:r>
              <w:rPr>
                <w:rFonts w:asciiTheme="minorHAnsi" w:hAnsiTheme="minorHAnsi" w:cstheme="minorHAnsi"/>
                <w:color w:val="000000"/>
                <w:sz w:val="20"/>
                <w:szCs w:val="20"/>
              </w:rPr>
              <w:t>)</w:t>
            </w:r>
          </w:p>
        </w:tc>
        <w:tc>
          <w:tcPr>
            <w:tcW w:w="1440" w:type="dxa"/>
            <w:tcBorders>
              <w:top w:val="nil"/>
              <w:left w:val="nil"/>
              <w:bottom w:val="single" w:sz="4" w:space="0" w:color="auto"/>
              <w:right w:val="single" w:sz="4" w:space="0" w:color="auto"/>
            </w:tcBorders>
            <w:shd w:val="clear" w:color="auto" w:fill="auto"/>
            <w:noWrap/>
            <w:vAlign w:val="bottom"/>
            <w:hideMark/>
          </w:tcPr>
          <w:p w:rsidR="00400F2B" w:rsidRPr="00B30A12" w:rsidP="00B34404" w14:paraId="67034FF2"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w:t>
            </w:r>
          </w:p>
        </w:tc>
        <w:tc>
          <w:tcPr>
            <w:tcW w:w="1170" w:type="dxa"/>
            <w:tcBorders>
              <w:top w:val="nil"/>
              <w:left w:val="nil"/>
              <w:bottom w:val="single" w:sz="4" w:space="0" w:color="auto"/>
              <w:right w:val="single" w:sz="4" w:space="0" w:color="auto"/>
            </w:tcBorders>
            <w:shd w:val="clear" w:color="auto" w:fill="auto"/>
            <w:noWrap/>
            <w:vAlign w:val="bottom"/>
            <w:hideMark/>
          </w:tcPr>
          <w:p w:rsidR="00400F2B" w:rsidRPr="00B30A12" w:rsidP="00B34404" w14:paraId="051EF5B2"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w:t>
            </w:r>
          </w:p>
        </w:tc>
        <w:tc>
          <w:tcPr>
            <w:tcW w:w="1530" w:type="dxa"/>
            <w:tcBorders>
              <w:top w:val="nil"/>
              <w:left w:val="nil"/>
              <w:bottom w:val="single" w:sz="4" w:space="0" w:color="auto"/>
              <w:right w:val="single" w:sz="4" w:space="0" w:color="auto"/>
            </w:tcBorders>
            <w:shd w:val="clear" w:color="auto" w:fill="auto"/>
            <w:noWrap/>
            <w:vAlign w:val="bottom"/>
            <w:hideMark/>
          </w:tcPr>
          <w:p w:rsidR="00400F2B" w:rsidRPr="00B30A12" w:rsidP="00B34404" w14:paraId="0FC46E08" w14:textId="77777777">
            <w:pPr>
              <w:widowControl/>
              <w:autoSpaceDE/>
              <w:autoSpaceDN/>
              <w:adjustRightInd/>
              <w:jc w:val="center"/>
              <w:rPr>
                <w:rFonts w:asciiTheme="minorHAnsi" w:hAnsiTheme="minorHAnsi" w:cstheme="minorHAnsi"/>
                <w:color w:val="000000"/>
                <w:sz w:val="20"/>
                <w:szCs w:val="20"/>
              </w:rPr>
            </w:pPr>
            <w:r w:rsidRPr="004216DB">
              <w:rPr>
                <w:rFonts w:asciiTheme="minorHAnsi" w:hAnsiTheme="minorHAnsi" w:cstheme="minorHAnsi"/>
                <w:color w:val="000000"/>
                <w:sz w:val="20"/>
                <w:szCs w:val="20"/>
              </w:rPr>
              <w:t>73,440</w:t>
            </w:r>
            <w:r w:rsidRPr="00B30A12">
              <w:rPr>
                <w:rFonts w:asciiTheme="minorHAnsi" w:hAnsiTheme="minorHAnsi" w:cstheme="minorHAnsi"/>
                <w:color w:val="000000"/>
                <w:sz w:val="20"/>
                <w:szCs w:val="20"/>
              </w:rPr>
              <w:t>,000</w:t>
            </w:r>
          </w:p>
        </w:tc>
      </w:tr>
      <w:tr w14:paraId="597A9B70" w14:textId="77777777" w:rsidTr="00BD2A0E">
        <w:tblPrEx>
          <w:tblW w:w="9000" w:type="dxa"/>
          <w:tblInd w:w="355" w:type="dxa"/>
          <w:tblLayout w:type="fixed"/>
          <w:tblLook w:val="04A0"/>
        </w:tblPrEx>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tcPr>
          <w:p w:rsidR="00400F2B" w:rsidRPr="00B30A12" w:rsidP="00B34404" w14:paraId="77E78B55" w14:textId="77777777">
            <w:pPr>
              <w:widowControl/>
              <w:autoSpaceDE/>
              <w:autoSpaceDN/>
              <w:adjustRightInd/>
              <w:rPr>
                <w:rFonts w:asciiTheme="minorHAnsi" w:hAnsiTheme="minorHAnsi" w:cstheme="minorHAnsi"/>
                <w:color w:val="000000"/>
                <w:sz w:val="20"/>
                <w:szCs w:val="20"/>
              </w:rPr>
            </w:pPr>
            <w:r w:rsidRPr="00B30A12">
              <w:rPr>
                <w:rFonts w:asciiTheme="minorHAnsi" w:hAnsiTheme="minorHAnsi" w:cstheme="minorHAnsi"/>
                <w:color w:val="000000"/>
                <w:sz w:val="20"/>
                <w:szCs w:val="20"/>
              </w:rPr>
              <w:t>Burden in Monetized Hours</w:t>
            </w:r>
          </w:p>
        </w:tc>
        <w:tc>
          <w:tcPr>
            <w:tcW w:w="1530" w:type="dxa"/>
            <w:tcBorders>
              <w:top w:val="nil"/>
              <w:left w:val="nil"/>
              <w:bottom w:val="single" w:sz="4" w:space="0" w:color="auto"/>
              <w:right w:val="single" w:sz="4" w:space="0" w:color="auto"/>
            </w:tcBorders>
            <w:shd w:val="clear" w:color="auto" w:fill="auto"/>
            <w:noWrap/>
            <w:vAlign w:val="bottom"/>
          </w:tcPr>
          <w:p w:rsidR="00400F2B" w:rsidRPr="00B30A12" w:rsidP="00B34404" w14:paraId="08D92442"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$3,</w:t>
            </w:r>
            <w:r w:rsidRPr="00052396">
              <w:rPr>
                <w:rFonts w:asciiTheme="minorHAnsi" w:hAnsiTheme="minorHAnsi" w:cstheme="minorHAnsi"/>
                <w:color w:val="000000"/>
                <w:sz w:val="20"/>
                <w:szCs w:val="20"/>
              </w:rPr>
              <w:t>903,500</w:t>
            </w:r>
            <w:r w:rsidRPr="00B30A12">
              <w:rPr>
                <w:rFonts w:asciiTheme="minorHAnsi" w:hAnsiTheme="minorHAnsi" w:cstheme="minorHAnsi"/>
                <w:color w:val="000000"/>
                <w:sz w:val="20"/>
                <w:szCs w:val="20"/>
              </w:rPr>
              <w:t>,000</w:t>
            </w:r>
          </w:p>
        </w:tc>
        <w:tc>
          <w:tcPr>
            <w:tcW w:w="1530" w:type="dxa"/>
            <w:tcBorders>
              <w:top w:val="nil"/>
              <w:left w:val="nil"/>
              <w:bottom w:val="single" w:sz="4" w:space="0" w:color="auto"/>
              <w:right w:val="single" w:sz="4" w:space="0" w:color="auto"/>
            </w:tcBorders>
            <w:shd w:val="clear" w:color="auto" w:fill="auto"/>
            <w:noWrap/>
            <w:vAlign w:val="bottom"/>
          </w:tcPr>
          <w:p w:rsidR="00400F2B" w:rsidRPr="00B30A12" w:rsidP="00B34404" w14:paraId="0D50AC81" w14:textId="77777777">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w:t>
            </w:r>
            <w:r w:rsidRPr="00577E9C">
              <w:rPr>
                <w:rFonts w:asciiTheme="minorHAnsi" w:hAnsiTheme="minorHAnsi" w:cstheme="minorHAnsi"/>
                <w:color w:val="000000"/>
                <w:sz w:val="20"/>
                <w:szCs w:val="20"/>
              </w:rPr>
              <w:t>$</w:t>
            </w:r>
            <w:r w:rsidRPr="00B30A12">
              <w:rPr>
                <w:rFonts w:asciiTheme="minorHAnsi" w:hAnsiTheme="minorHAnsi" w:cstheme="minorHAnsi"/>
                <w:color w:val="000000"/>
                <w:sz w:val="20"/>
                <w:szCs w:val="20"/>
              </w:rPr>
              <w:t>16,500,000</w:t>
            </w:r>
            <w:r>
              <w:rPr>
                <w:rFonts w:asciiTheme="minorHAnsi" w:hAnsiTheme="minorHAnsi" w:cstheme="minorHAnsi"/>
                <w:color w:val="000000"/>
                <w:sz w:val="20"/>
                <w:szCs w:val="20"/>
              </w:rPr>
              <w:t>)</w:t>
            </w:r>
          </w:p>
        </w:tc>
        <w:tc>
          <w:tcPr>
            <w:tcW w:w="1440" w:type="dxa"/>
            <w:tcBorders>
              <w:top w:val="nil"/>
              <w:left w:val="nil"/>
              <w:bottom w:val="single" w:sz="4" w:space="0" w:color="auto"/>
              <w:right w:val="single" w:sz="4" w:space="0" w:color="auto"/>
            </w:tcBorders>
            <w:shd w:val="clear" w:color="auto" w:fill="auto"/>
            <w:noWrap/>
            <w:vAlign w:val="bottom"/>
          </w:tcPr>
          <w:p w:rsidR="00400F2B" w:rsidRPr="00B30A12" w:rsidP="00B34404" w14:paraId="6AF69100"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w:t>
            </w:r>
          </w:p>
        </w:tc>
        <w:tc>
          <w:tcPr>
            <w:tcW w:w="1170" w:type="dxa"/>
            <w:tcBorders>
              <w:top w:val="nil"/>
              <w:left w:val="nil"/>
              <w:bottom w:val="single" w:sz="4" w:space="0" w:color="auto"/>
              <w:right w:val="single" w:sz="4" w:space="0" w:color="auto"/>
            </w:tcBorders>
            <w:shd w:val="clear" w:color="auto" w:fill="auto"/>
            <w:noWrap/>
            <w:vAlign w:val="bottom"/>
          </w:tcPr>
          <w:p w:rsidR="00400F2B" w:rsidRPr="00B30A12" w:rsidP="00B34404" w14:paraId="1025996D"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w:t>
            </w:r>
          </w:p>
        </w:tc>
        <w:tc>
          <w:tcPr>
            <w:tcW w:w="1530" w:type="dxa"/>
            <w:tcBorders>
              <w:top w:val="nil"/>
              <w:left w:val="nil"/>
              <w:bottom w:val="single" w:sz="4" w:space="0" w:color="auto"/>
              <w:right w:val="single" w:sz="4" w:space="0" w:color="auto"/>
            </w:tcBorders>
            <w:shd w:val="clear" w:color="auto" w:fill="auto"/>
            <w:noWrap/>
            <w:vAlign w:val="bottom"/>
          </w:tcPr>
          <w:p w:rsidR="00400F2B" w:rsidRPr="00B30A12" w:rsidP="00B34404" w14:paraId="0D7B97C8"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$3,</w:t>
            </w:r>
            <w:r w:rsidRPr="004216DB">
              <w:rPr>
                <w:rFonts w:asciiTheme="minorHAnsi" w:hAnsiTheme="minorHAnsi" w:cstheme="minorHAnsi"/>
                <w:color w:val="000000"/>
                <w:sz w:val="20"/>
                <w:szCs w:val="20"/>
              </w:rPr>
              <w:t>887,000</w:t>
            </w:r>
            <w:r w:rsidRPr="00B30A12">
              <w:rPr>
                <w:rFonts w:asciiTheme="minorHAnsi" w:hAnsiTheme="minorHAnsi" w:cstheme="minorHAnsi"/>
                <w:color w:val="000000"/>
                <w:sz w:val="20"/>
                <w:szCs w:val="20"/>
              </w:rPr>
              <w:t>,000</w:t>
            </w:r>
          </w:p>
        </w:tc>
      </w:tr>
      <w:tr w14:paraId="7948CF5A" w14:textId="77777777" w:rsidTr="00BD2A0E">
        <w:tblPrEx>
          <w:tblW w:w="9000" w:type="dxa"/>
          <w:tblInd w:w="355" w:type="dxa"/>
          <w:tblLayout w:type="fixed"/>
          <w:tblLook w:val="04A0"/>
        </w:tblPrEx>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F2B" w:rsidRPr="00B30A12" w:rsidP="00B34404" w14:paraId="4FA9F1FA" w14:textId="77777777">
            <w:pPr>
              <w:widowControl/>
              <w:autoSpaceDE/>
              <w:autoSpaceDN/>
              <w:adjustRightInd/>
              <w:rPr>
                <w:rFonts w:asciiTheme="minorHAnsi" w:hAnsiTheme="minorHAnsi" w:cstheme="minorHAnsi"/>
                <w:color w:val="000000"/>
                <w:sz w:val="20"/>
                <w:szCs w:val="20"/>
              </w:rPr>
            </w:pPr>
            <w:r w:rsidRPr="00B30A12">
              <w:rPr>
                <w:rFonts w:asciiTheme="minorHAnsi" w:hAnsiTheme="minorHAnsi" w:cstheme="minorHAnsi"/>
                <w:color w:val="000000"/>
                <w:sz w:val="20"/>
                <w:szCs w:val="20"/>
              </w:rPr>
              <w:t>Out-of-Pocket Costs</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00F2B" w:rsidRPr="00B30A12" w:rsidP="00B34404" w14:paraId="45B4D8F0" w14:textId="05DB48FF">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$1,</w:t>
            </w:r>
            <w:r w:rsidRPr="00052396">
              <w:rPr>
                <w:rFonts w:asciiTheme="minorHAnsi" w:hAnsiTheme="minorHAnsi" w:cstheme="minorHAnsi"/>
                <w:color w:val="000000"/>
                <w:sz w:val="20"/>
                <w:szCs w:val="20"/>
              </w:rPr>
              <w:t>978</w:t>
            </w:r>
            <w:r w:rsidRPr="00B30A12">
              <w:rPr>
                <w:rFonts w:asciiTheme="minorHAnsi" w:hAnsiTheme="minorHAnsi" w:cstheme="minorHAnsi"/>
                <w:color w:val="000000"/>
                <w:sz w:val="20"/>
                <w:szCs w:val="20"/>
              </w:rPr>
              <w:t>,</w:t>
            </w:r>
            <w:r w:rsidR="000E6B29">
              <w:rPr>
                <w:rFonts w:asciiTheme="minorHAnsi" w:hAnsiTheme="minorHAnsi" w:cstheme="minorHAnsi"/>
                <w:color w:val="000000"/>
                <w:sz w:val="20"/>
                <w:szCs w:val="20"/>
              </w:rPr>
              <w:t>4</w:t>
            </w:r>
            <w:r w:rsidRPr="00B30A12">
              <w:rPr>
                <w:rFonts w:asciiTheme="minorHAnsi" w:hAnsiTheme="minorHAnsi" w:cstheme="minorHAnsi"/>
                <w:color w:val="000000"/>
                <w:sz w:val="20"/>
                <w:szCs w:val="20"/>
              </w:rPr>
              <w:t>00,000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00F2B" w:rsidRPr="00B30A12" w:rsidP="00B34404" w14:paraId="45F35637" w14:textId="3DEDD33F">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w:t>
            </w:r>
            <w:r w:rsidRPr="00577E9C">
              <w:rPr>
                <w:rFonts w:asciiTheme="minorHAnsi" w:hAnsiTheme="minorHAnsi" w:cstheme="minorHAnsi"/>
                <w:color w:val="000000"/>
                <w:sz w:val="20"/>
                <w:szCs w:val="20"/>
              </w:rPr>
              <w:t>$</w:t>
            </w:r>
            <w:r w:rsidRPr="00B30A12">
              <w:rPr>
                <w:rFonts w:asciiTheme="minorHAnsi" w:hAnsiTheme="minorHAnsi" w:cstheme="minorHAnsi"/>
                <w:color w:val="000000"/>
                <w:sz w:val="20"/>
                <w:szCs w:val="20"/>
              </w:rPr>
              <w:t>15,</w:t>
            </w:r>
            <w:r w:rsidR="000E6B29">
              <w:rPr>
                <w:rFonts w:asciiTheme="minorHAnsi" w:hAnsiTheme="minorHAnsi" w:cstheme="minorHAnsi"/>
                <w:color w:val="000000"/>
                <w:sz w:val="20"/>
                <w:szCs w:val="20"/>
              </w:rPr>
              <w:t>0</w:t>
            </w:r>
            <w:r w:rsidRPr="00B30A12">
              <w:rPr>
                <w:rFonts w:asciiTheme="minorHAnsi" w:hAnsiTheme="minorHAnsi" w:cstheme="minorHAnsi"/>
                <w:color w:val="000000"/>
                <w:sz w:val="20"/>
                <w:szCs w:val="20"/>
              </w:rPr>
              <w:t>00,000</w:t>
            </w:r>
            <w:r>
              <w:rPr>
                <w:rFonts w:asciiTheme="minorHAnsi" w:hAnsiTheme="minorHAnsi" w:cstheme="minorHAnsi"/>
                <w:color w:val="000000"/>
                <w:sz w:val="20"/>
                <w:szCs w:val="20"/>
              </w:rPr>
              <w:t>)</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00F2B" w:rsidRPr="00B30A12" w:rsidP="00B34404" w14:paraId="233F4C75"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400F2B" w:rsidRPr="00B30A12" w:rsidP="00B34404" w14:paraId="4E64DB20"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00F2B" w:rsidRPr="00B30A12" w:rsidP="00B34404" w14:paraId="0E37446D"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$1,</w:t>
            </w:r>
            <w:r w:rsidRPr="004216DB">
              <w:rPr>
                <w:rFonts w:asciiTheme="minorHAnsi" w:hAnsiTheme="minorHAnsi" w:cstheme="minorHAnsi"/>
                <w:color w:val="000000"/>
                <w:sz w:val="20"/>
                <w:szCs w:val="20"/>
              </w:rPr>
              <w:t>963</w:t>
            </w:r>
            <w:r w:rsidRPr="00B30A12">
              <w:rPr>
                <w:rFonts w:asciiTheme="minorHAnsi" w:hAnsiTheme="minorHAnsi" w:cstheme="minorHAnsi"/>
                <w:color w:val="000000"/>
                <w:sz w:val="20"/>
                <w:szCs w:val="20"/>
              </w:rPr>
              <w:t>,400,000</w:t>
            </w:r>
          </w:p>
        </w:tc>
      </w:tr>
      <w:tr w14:paraId="761EBB61" w14:textId="77777777" w:rsidTr="00BD2A0E">
        <w:tblPrEx>
          <w:tblW w:w="9000" w:type="dxa"/>
          <w:tblInd w:w="355" w:type="dxa"/>
          <w:tblLayout w:type="fixed"/>
          <w:tblLook w:val="04A0"/>
        </w:tblPrEx>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0F2B" w:rsidRPr="00B30A12" w:rsidP="00B34404" w14:paraId="7947B404" w14:textId="77777777">
            <w:pPr>
              <w:widowControl/>
              <w:autoSpaceDE/>
              <w:autoSpaceDN/>
              <w:adjustRightInd/>
              <w:rPr>
                <w:rFonts w:asciiTheme="minorHAnsi" w:hAnsiTheme="minorHAnsi" w:cstheme="minorHAnsi"/>
                <w:color w:val="000000"/>
                <w:sz w:val="20"/>
                <w:szCs w:val="20"/>
              </w:rPr>
            </w:pPr>
            <w:r w:rsidRPr="00B30A12">
              <w:rPr>
                <w:rFonts w:asciiTheme="minorHAnsi" w:hAnsiTheme="minorHAnsi" w:cstheme="minorHAnsi"/>
                <w:color w:val="000000"/>
                <w:sz w:val="20"/>
                <w:szCs w:val="20"/>
              </w:rPr>
              <w:t>Total Monetized Burden*</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400F2B" w:rsidRPr="00B30A12" w:rsidP="00B34404" w14:paraId="4ED1F543"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$5,</w:t>
            </w:r>
            <w:r w:rsidRPr="00052396">
              <w:rPr>
                <w:rFonts w:asciiTheme="minorHAnsi" w:hAnsiTheme="minorHAnsi" w:cstheme="minorHAnsi"/>
                <w:color w:val="000000"/>
                <w:sz w:val="20"/>
                <w:szCs w:val="20"/>
              </w:rPr>
              <w:t>882,000</w:t>
            </w:r>
            <w:r w:rsidRPr="00B30A12">
              <w:rPr>
                <w:rFonts w:asciiTheme="minorHAnsi" w:hAnsiTheme="minorHAnsi" w:cstheme="minorHAnsi"/>
                <w:color w:val="000000"/>
                <w:sz w:val="20"/>
                <w:szCs w:val="20"/>
              </w:rPr>
              <w:t>,000</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400F2B" w:rsidRPr="00B30A12" w:rsidP="00B34404" w14:paraId="67BAF643" w14:textId="77777777">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w:t>
            </w:r>
            <w:r w:rsidRPr="00B30A12">
              <w:rPr>
                <w:rFonts w:asciiTheme="minorHAnsi" w:hAnsiTheme="minorHAnsi" w:cstheme="minorHAnsi"/>
                <w:color w:val="000000"/>
                <w:sz w:val="20"/>
                <w:szCs w:val="20"/>
              </w:rPr>
              <w:t>31,600,000</w:t>
            </w:r>
            <w:r>
              <w:rPr>
                <w:rFonts w:asciiTheme="minorHAnsi" w:hAnsiTheme="minorHAnsi" w:cstheme="minorHAnsi"/>
                <w:color w:val="000000"/>
                <w:sz w:val="20"/>
                <w:szCs w:val="20"/>
              </w:rPr>
              <w:t>)</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400F2B" w:rsidRPr="00B30A12" w:rsidP="00B34404" w14:paraId="0A8649E6"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400F2B" w:rsidRPr="00B30A12" w:rsidP="00B34404" w14:paraId="5CCDC310" w14:textId="77777777">
            <w:pPr>
              <w:widowControl/>
              <w:autoSpaceDE/>
              <w:autoSpaceDN/>
              <w:adjustRightInd/>
              <w:jc w:val="center"/>
              <w:rPr>
                <w:rFonts w:asciiTheme="minorHAnsi" w:hAnsiTheme="minorHAnsi" w:cstheme="minorHAnsi"/>
                <w:color w:val="000000"/>
                <w:sz w:val="20"/>
                <w:szCs w:val="20"/>
              </w:rPr>
            </w:pPr>
            <w:r w:rsidRPr="00B30A12">
              <w:rPr>
                <w:rFonts w:asciiTheme="minorHAnsi" w:hAnsiTheme="minorHAnsi" w:cstheme="minorHAnsi"/>
                <w:color w:val="000000"/>
                <w:sz w:val="20"/>
                <w:szCs w:val="20"/>
              </w:rPr>
              <w:t>-</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400F2B" w:rsidRPr="00B30A12" w:rsidP="00B34404" w14:paraId="5CC113BA" w14:textId="77777777">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w:t>
            </w:r>
            <w:r w:rsidRPr="00B30A12">
              <w:rPr>
                <w:rFonts w:asciiTheme="minorHAnsi" w:hAnsiTheme="minorHAnsi" w:cstheme="minorHAnsi"/>
                <w:color w:val="000000"/>
                <w:sz w:val="20"/>
                <w:szCs w:val="20"/>
              </w:rPr>
              <w:t>5,</w:t>
            </w:r>
            <w:r w:rsidRPr="004216DB">
              <w:rPr>
                <w:rFonts w:asciiTheme="minorHAnsi" w:hAnsiTheme="minorHAnsi" w:cstheme="minorHAnsi"/>
                <w:color w:val="000000"/>
                <w:sz w:val="20"/>
                <w:szCs w:val="20"/>
              </w:rPr>
              <w:t>850,400</w:t>
            </w:r>
            <w:r w:rsidRPr="00B30A12">
              <w:rPr>
                <w:rFonts w:asciiTheme="minorHAnsi" w:hAnsiTheme="minorHAnsi" w:cstheme="minorHAnsi"/>
                <w:color w:val="000000"/>
                <w:sz w:val="20"/>
                <w:szCs w:val="20"/>
              </w:rPr>
              <w:t>,000</w:t>
            </w:r>
          </w:p>
        </w:tc>
      </w:tr>
      <w:tr w14:paraId="57F9EE63" w14:textId="77777777" w:rsidTr="00BD2A0E">
        <w:tblPrEx>
          <w:tblW w:w="9000" w:type="dxa"/>
          <w:tblInd w:w="355" w:type="dxa"/>
          <w:tblLayout w:type="fixed"/>
          <w:tblLook w:val="04A0"/>
        </w:tblPrEx>
        <w:trPr>
          <w:trHeight w:val="1610"/>
        </w:trPr>
        <w:tc>
          <w:tcPr>
            <w:tcW w:w="90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00F2B" w:rsidRPr="00BD2A0E" w:rsidP="00BD2A0E" w14:paraId="14077F43" w14:textId="77777777">
            <w:pPr>
              <w:rPr>
                <w:rFonts w:asciiTheme="minorHAnsi" w:hAnsiTheme="minorHAnsi" w:cstheme="minorHAnsi"/>
                <w:iCs/>
                <w:sz w:val="18"/>
                <w:szCs w:val="18"/>
              </w:rPr>
            </w:pPr>
            <w:r w:rsidRPr="00BD2A0E">
              <w:rPr>
                <w:rFonts w:asciiTheme="minorHAnsi" w:hAnsiTheme="minorHAnsi" w:cstheme="minorHAnsi"/>
                <w:iCs/>
                <w:sz w:val="18"/>
                <w:szCs w:val="18"/>
              </w:rPr>
              <w:t xml:space="preserve">Source: </w:t>
            </w:r>
            <w:r w:rsidRPr="00BD2A0E">
              <w:rPr>
                <w:rFonts w:asciiTheme="minorHAnsi" w:hAnsiTheme="minorHAnsi" w:cstheme="minorHAnsi"/>
                <w:iCs/>
                <w:sz w:val="18"/>
                <w:szCs w:val="18"/>
              </w:rPr>
              <w:t>IRS:RAAS</w:t>
            </w:r>
            <w:r w:rsidRPr="00BD2A0E">
              <w:rPr>
                <w:rFonts w:asciiTheme="minorHAnsi" w:hAnsiTheme="minorHAnsi" w:cstheme="minorHAnsi"/>
                <w:iCs/>
                <w:sz w:val="18"/>
                <w:szCs w:val="18"/>
              </w:rPr>
              <w:t>:KDA:BRDN (12-10-2024)</w:t>
            </w:r>
          </w:p>
          <w:p w:rsidR="00400F2B" w:rsidRPr="00BD2A0E" w:rsidP="00BD2A0E" w14:paraId="3B3D2F2A" w14:textId="77777777">
            <w:pPr>
              <w:rPr>
                <w:rFonts w:asciiTheme="minorHAnsi" w:hAnsiTheme="minorHAnsi" w:cstheme="minorHAnsi"/>
                <w:iCs/>
                <w:sz w:val="18"/>
                <w:szCs w:val="18"/>
              </w:rPr>
            </w:pPr>
            <w:r w:rsidRPr="00BD2A0E">
              <w:rPr>
                <w:rFonts w:asciiTheme="minorHAnsi" w:hAnsiTheme="minorHAnsi" w:cstheme="minorHAnsi"/>
                <w:iCs/>
                <w:sz w:val="18"/>
                <w:szCs w:val="18"/>
              </w:rPr>
              <w:t>*Total monetized burden = Burden in Monetized Hours + Out-of-Pocket Costs. Detail may not add to total due to rounding.</w:t>
            </w:r>
          </w:p>
          <w:p w:rsidR="00BD2A0E" w:rsidP="00BD2A0E" w14:paraId="06FB0189" w14:textId="77777777">
            <w:pPr>
              <w:rPr>
                <w:rFonts w:asciiTheme="minorHAnsi" w:hAnsiTheme="minorHAnsi" w:cstheme="minorHAnsi"/>
                <w:b/>
                <w:bCs/>
                <w:iCs/>
                <w:sz w:val="18"/>
                <w:szCs w:val="18"/>
              </w:rPr>
            </w:pPr>
          </w:p>
          <w:p w:rsidR="00BD2A0E" w:rsidRPr="00A57A61" w:rsidP="00BD2A0E" w14:paraId="3547249E" w14:textId="1C01AA9D">
            <w:pPr>
              <w:rPr>
                <w:rFonts w:asciiTheme="minorHAnsi" w:hAnsiTheme="minorHAnsi" w:cstheme="minorHAnsi"/>
                <w:iCs/>
                <w:sz w:val="18"/>
                <w:szCs w:val="18"/>
              </w:rPr>
            </w:pPr>
            <w:r w:rsidRPr="00A57A61">
              <w:rPr>
                <w:rFonts w:asciiTheme="minorHAnsi" w:hAnsiTheme="minorHAnsi" w:cstheme="minorHAnsi"/>
                <w:b/>
                <w:bCs/>
                <w:iCs/>
                <w:sz w:val="18"/>
                <w:szCs w:val="18"/>
              </w:rPr>
              <w:t>Note</w:t>
            </w:r>
            <w:r w:rsidRPr="00A57A61">
              <w:rPr>
                <w:rFonts w:asciiTheme="minorHAnsi" w:hAnsiTheme="minorHAnsi" w:cstheme="minorHAnsi"/>
                <w:iCs/>
                <w:sz w:val="18"/>
                <w:szCs w:val="18"/>
              </w:rPr>
              <w:t xml:space="preserve">: Reported time and cost burdens are national averages and do not necessarily reflect a “typical” case. Most taxpayers experience lower than average burden, with taxpayer burden varying considerably by taxpayer type. Detail may not add to total due to rounding. </w:t>
            </w:r>
          </w:p>
          <w:p w:rsidR="00BD2A0E" w:rsidRPr="002D4868" w:rsidP="00B34404" w14:paraId="7EA9ED1A" w14:textId="77777777">
            <w:pPr>
              <w:widowControl/>
              <w:autoSpaceDE/>
              <w:autoSpaceDN/>
              <w:adjustRightInd/>
              <w:ind w:left="-108"/>
              <w:rPr>
                <w:rFonts w:asciiTheme="minorHAnsi" w:hAnsiTheme="minorHAnsi" w:cstheme="minorHAnsi"/>
                <w:color w:val="000000"/>
                <w:sz w:val="20"/>
                <w:szCs w:val="20"/>
              </w:rPr>
            </w:pPr>
          </w:p>
        </w:tc>
      </w:tr>
    </w:tbl>
    <w:p w:rsidR="00400F2B" w:rsidP="00400F2B" w14:paraId="3C4E08AE" w14:textId="77777777">
      <w:pPr>
        <w:ind w:left="720"/>
        <w:rPr>
          <w:rFonts w:asciiTheme="minorHAnsi" w:hAnsiTheme="minorHAnsi" w:cstheme="minorHAnsi"/>
          <w:iCs/>
          <w:sz w:val="22"/>
          <w:szCs w:val="22"/>
        </w:rPr>
      </w:pPr>
    </w:p>
    <w:p w:rsidR="00400F2B" w:rsidP="00BD2A0E" w14:paraId="18AFBCA0" w14:textId="77777777">
      <w:pPr>
        <w:ind w:left="360"/>
        <w:rPr>
          <w:rFonts w:asciiTheme="minorHAnsi" w:hAnsiTheme="minorHAnsi" w:cstheme="minorHAnsi"/>
          <w:iCs/>
          <w:sz w:val="22"/>
          <w:szCs w:val="22"/>
        </w:rPr>
      </w:pPr>
      <w:r>
        <w:rPr>
          <w:rFonts w:asciiTheme="minorHAnsi" w:hAnsiTheme="minorHAnsi" w:cstheme="minorHAnsi"/>
          <w:iCs/>
          <w:sz w:val="22"/>
          <w:szCs w:val="22"/>
        </w:rPr>
        <w:t xml:space="preserve">Tax return data are used to calculate a monetization rate for each tax-exempt </w:t>
      </w:r>
      <w:r>
        <w:rPr>
          <w:rFonts w:asciiTheme="minorHAnsi" w:hAnsiTheme="minorHAnsi" w:cstheme="minorHAnsi"/>
          <w:iCs/>
          <w:sz w:val="22"/>
          <w:szCs w:val="22"/>
        </w:rPr>
        <w:t>organization return. A lower bound is set at the federal median wage rate from the Bureau of Labor Statistics (BLS) Occupational Employment Statistics (OES) Survey. Rates from the OES and the BLS Employer Costs for Employee Compensation from the National Compensation Survey are used for the upper bound. Specifically, we use the 90</w:t>
      </w:r>
      <w:r w:rsidRPr="008C5C68">
        <w:rPr>
          <w:rFonts w:asciiTheme="minorHAnsi" w:hAnsiTheme="minorHAnsi" w:cstheme="minorHAnsi"/>
          <w:iCs/>
          <w:sz w:val="22"/>
          <w:szCs w:val="22"/>
          <w:vertAlign w:val="superscript"/>
        </w:rPr>
        <w:t>th</w:t>
      </w:r>
      <w:r>
        <w:rPr>
          <w:rFonts w:asciiTheme="minorHAnsi" w:hAnsiTheme="minorHAnsi" w:cstheme="minorHAnsi"/>
          <w:iCs/>
          <w:sz w:val="22"/>
          <w:szCs w:val="22"/>
        </w:rPr>
        <w:t xml:space="preserve"> percentile for accountants and auditors from the OES and the ratio of </w:t>
      </w:r>
      <w:r>
        <w:rPr>
          <w:rFonts w:asciiTheme="minorHAnsi" w:hAnsiTheme="minorHAnsi" w:cstheme="minorHAnsi"/>
          <w:iCs/>
          <w:sz w:val="22"/>
          <w:szCs w:val="22"/>
        </w:rPr>
        <w:t>total compensation to wages and salaries from the private industry workers (management, professional, and r</w:t>
      </w:r>
      <w:r>
        <w:rPr>
          <w:rFonts w:asciiTheme="minorHAnsi" w:hAnsiTheme="minorHAnsi" w:cstheme="minorHAnsi"/>
          <w:iCs/>
          <w:sz w:val="22"/>
          <w:szCs w:val="22"/>
        </w:rPr>
        <w:t xml:space="preserve">elated occupations) to account for fringe benefits. The change in estimated aggregate compliance burden is due to technical adjustments as described in supporting statement question 15. </w:t>
      </w:r>
    </w:p>
    <w:p w:rsidR="0048007A" w:rsidP="00BD2A0E" w14:paraId="41FEA3AB" w14:textId="77777777">
      <w:pPr>
        <w:rPr>
          <w:rFonts w:asciiTheme="minorHAnsi" w:hAnsiTheme="minorHAnsi" w:cstheme="minorHAnsi"/>
          <w:iCs/>
          <w:sz w:val="22"/>
          <w:szCs w:val="22"/>
        </w:rPr>
      </w:pPr>
    </w:p>
    <w:p w:rsidR="00FE291A" w:rsidP="00BD2A0E" w14:paraId="53B45DFE" w14:textId="13E2982A">
      <w:pPr>
        <w:ind w:left="360"/>
        <w:rPr>
          <w:rFonts w:asciiTheme="minorHAnsi" w:hAnsiTheme="minorHAnsi" w:cstheme="minorBidi"/>
          <w:sz w:val="22"/>
          <w:szCs w:val="22"/>
        </w:rPr>
      </w:pPr>
      <w:r w:rsidRPr="428C7383">
        <w:rPr>
          <w:rFonts w:asciiTheme="minorHAnsi" w:hAnsiTheme="minorHAnsi" w:cstheme="minorBidi"/>
          <w:sz w:val="22"/>
          <w:szCs w:val="22"/>
        </w:rPr>
        <w:t>The following additional breakouts of average burden are provided for transparency in understanding the average estimated burden experienced by taxpayers. Table 1 shows the average burden by the type of Form 990. Table 2 shows the average burden for Forms 990, 990-EZ and PF by total positive income. Total positive income is defined as the sum of all positive income amounts reported on the return.</w:t>
      </w:r>
    </w:p>
    <w:p w:rsidR="00FE291A" w:rsidP="00400F2B" w14:paraId="4F4494B3" w14:textId="77777777">
      <w:pPr>
        <w:ind w:left="720"/>
        <w:rPr>
          <w:rFonts w:asciiTheme="minorHAnsi" w:hAnsiTheme="minorHAnsi" w:cstheme="minorBidi"/>
          <w:sz w:val="22"/>
          <w:szCs w:val="22"/>
        </w:rPr>
      </w:pPr>
    </w:p>
    <w:p w:rsidR="00FE291A" w:rsidP="00400F2B" w14:paraId="2597EDB2" w14:textId="77777777">
      <w:pPr>
        <w:ind w:left="720"/>
        <w:rPr>
          <w:rFonts w:asciiTheme="minorHAnsi" w:hAnsiTheme="minorHAnsi" w:cstheme="minorBidi"/>
          <w:sz w:val="22"/>
          <w:szCs w:val="22"/>
        </w:rPr>
      </w:pPr>
    </w:p>
    <w:tbl>
      <w:tblPr>
        <w:tblStyle w:val="TableGrid"/>
        <w:tblW w:w="9450" w:type="dxa"/>
        <w:tblInd w:w="355" w:type="dxa"/>
        <w:tblLook w:val="04A0"/>
      </w:tblPr>
      <w:tblGrid>
        <w:gridCol w:w="1577"/>
        <w:gridCol w:w="1560"/>
        <w:gridCol w:w="1376"/>
        <w:gridCol w:w="1433"/>
        <w:gridCol w:w="1560"/>
        <w:gridCol w:w="1944"/>
      </w:tblGrid>
      <w:tr w14:paraId="75E73704" w14:textId="77777777" w:rsidTr="000E2E67">
        <w:tblPrEx>
          <w:tblW w:w="9450" w:type="dxa"/>
          <w:tblInd w:w="355" w:type="dxa"/>
          <w:tblLook w:val="04A0"/>
        </w:tblPrEx>
        <w:trPr>
          <w:trHeight w:val="380"/>
        </w:trPr>
        <w:tc>
          <w:tcPr>
            <w:tcW w:w="9450" w:type="dxa"/>
            <w:gridSpan w:val="6"/>
            <w:vAlign w:val="bottom"/>
            <w:hideMark/>
          </w:tcPr>
          <w:p w:rsidR="00400F2B" w:rsidRPr="003F69D9" w:rsidP="000E2E67" w14:paraId="32976AC1" w14:textId="77777777">
            <w:pPr>
              <w:jc w:val="center"/>
              <w:rPr>
                <w:rFonts w:asciiTheme="minorHAnsi" w:hAnsiTheme="minorHAnsi" w:cstheme="minorHAnsi"/>
                <w:sz w:val="20"/>
                <w:szCs w:val="20"/>
              </w:rPr>
            </w:pPr>
            <w:r w:rsidRPr="003F69D9">
              <w:rPr>
                <w:rFonts w:asciiTheme="minorHAnsi" w:hAnsiTheme="minorHAnsi" w:cstheme="minorHAnsi"/>
                <w:sz w:val="20"/>
                <w:szCs w:val="20"/>
              </w:rPr>
              <w:t>Table 1—Fiscal Year 2025 Form 990 Series Taxpayer Compliance Cost Estimates</w:t>
            </w:r>
          </w:p>
        </w:tc>
      </w:tr>
      <w:tr w14:paraId="28A5758B" w14:textId="77777777" w:rsidTr="00C31124">
        <w:tblPrEx>
          <w:tblW w:w="9450" w:type="dxa"/>
          <w:tblInd w:w="355" w:type="dxa"/>
          <w:tblLook w:val="04A0"/>
        </w:tblPrEx>
        <w:trPr>
          <w:trHeight w:val="341"/>
        </w:trPr>
        <w:tc>
          <w:tcPr>
            <w:tcW w:w="1577" w:type="dxa"/>
            <w:vAlign w:val="bottom"/>
            <w:hideMark/>
          </w:tcPr>
          <w:p w:rsidR="00400F2B" w:rsidRPr="003F69D9" w:rsidP="000E2E67" w14:paraId="42368A8A" w14:textId="65975097">
            <w:pPr>
              <w:jc w:val="center"/>
              <w:rPr>
                <w:rFonts w:asciiTheme="minorHAnsi" w:hAnsiTheme="minorHAnsi" w:cstheme="minorHAnsi"/>
                <w:sz w:val="20"/>
                <w:szCs w:val="20"/>
              </w:rPr>
            </w:pPr>
          </w:p>
        </w:tc>
        <w:tc>
          <w:tcPr>
            <w:tcW w:w="7873" w:type="dxa"/>
            <w:gridSpan w:val="5"/>
            <w:vAlign w:val="bottom"/>
            <w:hideMark/>
          </w:tcPr>
          <w:p w:rsidR="00400F2B" w:rsidRPr="003F69D9" w:rsidP="000E2E67" w14:paraId="416DB42A" w14:textId="77777777">
            <w:pPr>
              <w:jc w:val="center"/>
              <w:rPr>
                <w:rFonts w:asciiTheme="minorHAnsi" w:hAnsiTheme="minorHAnsi" w:cstheme="minorHAnsi"/>
                <w:sz w:val="20"/>
                <w:szCs w:val="20"/>
              </w:rPr>
            </w:pPr>
            <w:r w:rsidRPr="003F69D9">
              <w:rPr>
                <w:rFonts w:asciiTheme="minorHAnsi" w:hAnsiTheme="minorHAnsi" w:cstheme="minorHAnsi"/>
                <w:sz w:val="20"/>
                <w:szCs w:val="20"/>
              </w:rPr>
              <w:t>Type of Return</w:t>
            </w:r>
          </w:p>
        </w:tc>
      </w:tr>
      <w:tr w14:paraId="4B57D687" w14:textId="77777777" w:rsidTr="000E2E67">
        <w:tblPrEx>
          <w:tblW w:w="9450" w:type="dxa"/>
          <w:tblInd w:w="355" w:type="dxa"/>
          <w:tblLook w:val="04A0"/>
        </w:tblPrEx>
        <w:trPr>
          <w:trHeight w:val="431"/>
        </w:trPr>
        <w:tc>
          <w:tcPr>
            <w:tcW w:w="1577" w:type="dxa"/>
            <w:vAlign w:val="bottom"/>
            <w:hideMark/>
          </w:tcPr>
          <w:p w:rsidR="00400F2B" w:rsidRPr="003F69D9" w:rsidP="000E2E67" w14:paraId="6E9B1781" w14:textId="78FBAFA2">
            <w:pPr>
              <w:jc w:val="center"/>
              <w:rPr>
                <w:rFonts w:asciiTheme="minorHAnsi" w:hAnsiTheme="minorHAnsi" w:cstheme="minorHAnsi"/>
                <w:sz w:val="20"/>
                <w:szCs w:val="20"/>
              </w:rPr>
            </w:pPr>
          </w:p>
        </w:tc>
        <w:tc>
          <w:tcPr>
            <w:tcW w:w="1560" w:type="dxa"/>
            <w:vAlign w:val="bottom"/>
            <w:hideMark/>
          </w:tcPr>
          <w:p w:rsidR="00400F2B" w:rsidRPr="003F69D9" w:rsidP="000E2E67" w14:paraId="4EE1B10A" w14:textId="77777777">
            <w:pPr>
              <w:jc w:val="center"/>
              <w:rPr>
                <w:rFonts w:asciiTheme="minorHAnsi" w:hAnsiTheme="minorHAnsi" w:cstheme="minorHAnsi"/>
                <w:sz w:val="20"/>
                <w:szCs w:val="20"/>
              </w:rPr>
            </w:pPr>
            <w:r w:rsidRPr="003F69D9">
              <w:rPr>
                <w:rFonts w:asciiTheme="minorHAnsi" w:hAnsiTheme="minorHAnsi" w:cstheme="minorHAnsi"/>
                <w:sz w:val="20"/>
                <w:szCs w:val="20"/>
              </w:rPr>
              <w:t>Form 990</w:t>
            </w:r>
          </w:p>
        </w:tc>
        <w:tc>
          <w:tcPr>
            <w:tcW w:w="1376" w:type="dxa"/>
            <w:vAlign w:val="bottom"/>
            <w:hideMark/>
          </w:tcPr>
          <w:p w:rsidR="00400F2B" w:rsidRPr="003F69D9" w:rsidP="000E2E67" w14:paraId="4351AC2B" w14:textId="77777777">
            <w:pPr>
              <w:jc w:val="center"/>
              <w:rPr>
                <w:rFonts w:asciiTheme="minorHAnsi" w:hAnsiTheme="minorHAnsi" w:cstheme="minorHAnsi"/>
                <w:sz w:val="20"/>
                <w:szCs w:val="20"/>
              </w:rPr>
            </w:pPr>
            <w:r w:rsidRPr="003F69D9">
              <w:rPr>
                <w:rFonts w:asciiTheme="minorHAnsi" w:hAnsiTheme="minorHAnsi" w:cstheme="minorHAnsi"/>
                <w:sz w:val="20"/>
                <w:szCs w:val="20"/>
              </w:rPr>
              <w:t>Form 990-EZ</w:t>
            </w:r>
          </w:p>
        </w:tc>
        <w:tc>
          <w:tcPr>
            <w:tcW w:w="1433" w:type="dxa"/>
            <w:vAlign w:val="bottom"/>
            <w:hideMark/>
          </w:tcPr>
          <w:p w:rsidR="00400F2B" w:rsidRPr="003F69D9" w:rsidP="000E2E67" w14:paraId="2F46B7CD" w14:textId="77777777">
            <w:pPr>
              <w:jc w:val="center"/>
              <w:rPr>
                <w:rFonts w:asciiTheme="minorHAnsi" w:hAnsiTheme="minorHAnsi" w:cstheme="minorHAnsi"/>
                <w:sz w:val="20"/>
                <w:szCs w:val="20"/>
              </w:rPr>
            </w:pPr>
            <w:r w:rsidRPr="003F69D9">
              <w:rPr>
                <w:rFonts w:asciiTheme="minorHAnsi" w:hAnsiTheme="minorHAnsi" w:cstheme="minorHAnsi"/>
                <w:sz w:val="20"/>
                <w:szCs w:val="20"/>
              </w:rPr>
              <w:t>Form 990-PF</w:t>
            </w:r>
          </w:p>
        </w:tc>
        <w:tc>
          <w:tcPr>
            <w:tcW w:w="1560" w:type="dxa"/>
            <w:vAlign w:val="bottom"/>
            <w:hideMark/>
          </w:tcPr>
          <w:p w:rsidR="00400F2B" w:rsidRPr="003F69D9" w:rsidP="000E2E67" w14:paraId="47060691" w14:textId="77777777">
            <w:pPr>
              <w:jc w:val="center"/>
              <w:rPr>
                <w:rFonts w:asciiTheme="minorHAnsi" w:hAnsiTheme="minorHAnsi" w:cstheme="minorHAnsi"/>
                <w:sz w:val="20"/>
                <w:szCs w:val="20"/>
              </w:rPr>
            </w:pPr>
            <w:r w:rsidRPr="003F69D9">
              <w:rPr>
                <w:rFonts w:asciiTheme="minorHAnsi" w:hAnsiTheme="minorHAnsi" w:cstheme="minorHAnsi"/>
                <w:sz w:val="20"/>
                <w:szCs w:val="20"/>
              </w:rPr>
              <w:t>Form 990-T</w:t>
            </w:r>
          </w:p>
        </w:tc>
        <w:tc>
          <w:tcPr>
            <w:tcW w:w="1944" w:type="dxa"/>
            <w:vAlign w:val="bottom"/>
            <w:hideMark/>
          </w:tcPr>
          <w:p w:rsidR="00400F2B" w:rsidRPr="003F69D9" w:rsidP="000E2E67" w14:paraId="4D36D360" w14:textId="77777777">
            <w:pPr>
              <w:jc w:val="center"/>
              <w:rPr>
                <w:rFonts w:asciiTheme="minorHAnsi" w:hAnsiTheme="minorHAnsi" w:cstheme="minorHAnsi"/>
                <w:sz w:val="20"/>
                <w:szCs w:val="20"/>
              </w:rPr>
            </w:pPr>
            <w:r w:rsidRPr="003F69D9">
              <w:rPr>
                <w:rFonts w:asciiTheme="minorHAnsi" w:hAnsiTheme="minorHAnsi" w:cstheme="minorHAnsi"/>
                <w:sz w:val="20"/>
                <w:szCs w:val="20"/>
              </w:rPr>
              <w:t>Form 990-N</w:t>
            </w:r>
          </w:p>
        </w:tc>
      </w:tr>
      <w:tr w14:paraId="256DBBB7" w14:textId="77777777" w:rsidTr="00BD2A0E">
        <w:tblPrEx>
          <w:tblW w:w="9450" w:type="dxa"/>
          <w:tblInd w:w="355" w:type="dxa"/>
          <w:tblLook w:val="04A0"/>
        </w:tblPrEx>
        <w:trPr>
          <w:trHeight w:val="825"/>
        </w:trPr>
        <w:tc>
          <w:tcPr>
            <w:tcW w:w="1577" w:type="dxa"/>
            <w:hideMark/>
          </w:tcPr>
          <w:p w:rsidR="00400F2B" w:rsidRPr="003F69D9" w:rsidP="00B34404" w14:paraId="03CDCBEB" w14:textId="77777777">
            <w:pPr>
              <w:rPr>
                <w:rFonts w:asciiTheme="minorHAnsi" w:hAnsiTheme="minorHAnsi" w:cstheme="minorHAnsi"/>
                <w:sz w:val="20"/>
                <w:szCs w:val="20"/>
              </w:rPr>
            </w:pPr>
            <w:r w:rsidRPr="003F69D9">
              <w:rPr>
                <w:rFonts w:asciiTheme="minorHAnsi" w:hAnsiTheme="minorHAnsi" w:cstheme="minorHAnsi"/>
                <w:sz w:val="20"/>
                <w:szCs w:val="20"/>
              </w:rPr>
              <w:t xml:space="preserve">Projections of the </w:t>
            </w:r>
            <w:r w:rsidRPr="003F69D9">
              <w:rPr>
                <w:rFonts w:asciiTheme="minorHAnsi" w:hAnsiTheme="minorHAnsi" w:cstheme="minorHAnsi"/>
                <w:sz w:val="20"/>
                <w:szCs w:val="20"/>
              </w:rPr>
              <w:t>Number of Returns to be Filed with IRS</w:t>
            </w:r>
          </w:p>
        </w:tc>
        <w:tc>
          <w:tcPr>
            <w:tcW w:w="1560" w:type="dxa"/>
            <w:noWrap/>
            <w:hideMark/>
          </w:tcPr>
          <w:p w:rsidR="00400F2B" w:rsidRPr="003F69D9" w:rsidP="00B34404" w14:paraId="0914A5CE" w14:textId="77777777">
            <w:pPr>
              <w:jc w:val="center"/>
              <w:rPr>
                <w:rFonts w:asciiTheme="minorHAnsi" w:hAnsiTheme="minorHAnsi" w:cstheme="minorHAnsi"/>
                <w:sz w:val="20"/>
                <w:szCs w:val="20"/>
              </w:rPr>
            </w:pPr>
            <w:r w:rsidRPr="003F69D9">
              <w:rPr>
                <w:rFonts w:asciiTheme="minorHAnsi" w:hAnsiTheme="minorHAnsi" w:cstheme="minorHAnsi"/>
                <w:sz w:val="20"/>
                <w:szCs w:val="20"/>
              </w:rPr>
              <w:t>355,200</w:t>
            </w:r>
          </w:p>
        </w:tc>
        <w:tc>
          <w:tcPr>
            <w:tcW w:w="1376" w:type="dxa"/>
            <w:noWrap/>
            <w:hideMark/>
          </w:tcPr>
          <w:p w:rsidR="00400F2B" w:rsidRPr="003F69D9" w:rsidP="00B34404" w14:paraId="7829827C" w14:textId="77777777">
            <w:pPr>
              <w:jc w:val="center"/>
              <w:rPr>
                <w:rFonts w:asciiTheme="minorHAnsi" w:hAnsiTheme="minorHAnsi" w:cstheme="minorHAnsi"/>
                <w:sz w:val="20"/>
                <w:szCs w:val="20"/>
              </w:rPr>
            </w:pPr>
            <w:r w:rsidRPr="003F69D9">
              <w:rPr>
                <w:rFonts w:asciiTheme="minorHAnsi" w:hAnsiTheme="minorHAnsi" w:cstheme="minorHAnsi"/>
                <w:sz w:val="20"/>
                <w:szCs w:val="20"/>
              </w:rPr>
              <w:t>216,400</w:t>
            </w:r>
          </w:p>
        </w:tc>
        <w:tc>
          <w:tcPr>
            <w:tcW w:w="1433" w:type="dxa"/>
            <w:noWrap/>
            <w:hideMark/>
          </w:tcPr>
          <w:p w:rsidR="00400F2B" w:rsidRPr="003F69D9" w:rsidP="00B34404" w14:paraId="6B7FC728" w14:textId="77777777">
            <w:pPr>
              <w:jc w:val="center"/>
              <w:rPr>
                <w:rFonts w:asciiTheme="minorHAnsi" w:hAnsiTheme="minorHAnsi" w:cstheme="minorHAnsi"/>
                <w:sz w:val="20"/>
                <w:szCs w:val="20"/>
              </w:rPr>
            </w:pPr>
            <w:r w:rsidRPr="003F69D9">
              <w:rPr>
                <w:rFonts w:asciiTheme="minorHAnsi" w:hAnsiTheme="minorHAnsi" w:cstheme="minorHAnsi"/>
                <w:sz w:val="20"/>
                <w:szCs w:val="20"/>
              </w:rPr>
              <w:t>131,300</w:t>
            </w:r>
          </w:p>
        </w:tc>
        <w:tc>
          <w:tcPr>
            <w:tcW w:w="1560" w:type="dxa"/>
            <w:noWrap/>
            <w:hideMark/>
          </w:tcPr>
          <w:p w:rsidR="00400F2B" w:rsidRPr="003F69D9" w:rsidP="00B34404" w14:paraId="200829F7" w14:textId="77777777">
            <w:pPr>
              <w:jc w:val="center"/>
              <w:rPr>
                <w:rFonts w:asciiTheme="minorHAnsi" w:hAnsiTheme="minorHAnsi" w:cstheme="minorHAnsi"/>
                <w:sz w:val="20"/>
                <w:szCs w:val="20"/>
              </w:rPr>
            </w:pPr>
            <w:r w:rsidRPr="003F69D9">
              <w:rPr>
                <w:rFonts w:asciiTheme="minorHAnsi" w:hAnsiTheme="minorHAnsi" w:cstheme="minorHAnsi"/>
                <w:sz w:val="20"/>
                <w:szCs w:val="20"/>
              </w:rPr>
              <w:t>222,800</w:t>
            </w:r>
          </w:p>
        </w:tc>
        <w:tc>
          <w:tcPr>
            <w:tcW w:w="1944" w:type="dxa"/>
            <w:noWrap/>
            <w:hideMark/>
          </w:tcPr>
          <w:p w:rsidR="00400F2B" w:rsidRPr="003F69D9" w:rsidP="00B34404" w14:paraId="743EB9E0" w14:textId="77777777">
            <w:pPr>
              <w:jc w:val="center"/>
              <w:rPr>
                <w:rFonts w:asciiTheme="minorHAnsi" w:hAnsiTheme="minorHAnsi" w:cstheme="minorHAnsi"/>
                <w:sz w:val="20"/>
                <w:szCs w:val="20"/>
              </w:rPr>
            </w:pPr>
            <w:r w:rsidRPr="003F69D9">
              <w:rPr>
                <w:rFonts w:asciiTheme="minorHAnsi" w:hAnsiTheme="minorHAnsi" w:cstheme="minorHAnsi"/>
                <w:sz w:val="20"/>
                <w:szCs w:val="20"/>
              </w:rPr>
              <w:t>785,600</w:t>
            </w:r>
          </w:p>
        </w:tc>
      </w:tr>
      <w:tr w14:paraId="26503487" w14:textId="77777777" w:rsidTr="00BD2A0E">
        <w:tblPrEx>
          <w:tblW w:w="9450" w:type="dxa"/>
          <w:tblInd w:w="355" w:type="dxa"/>
          <w:tblLook w:val="04A0"/>
        </w:tblPrEx>
        <w:trPr>
          <w:trHeight w:val="660"/>
        </w:trPr>
        <w:tc>
          <w:tcPr>
            <w:tcW w:w="1577" w:type="dxa"/>
            <w:hideMark/>
          </w:tcPr>
          <w:p w:rsidR="00400F2B" w:rsidRPr="003F69D9" w:rsidP="00B34404" w14:paraId="7DC72056" w14:textId="77777777">
            <w:pPr>
              <w:rPr>
                <w:rFonts w:asciiTheme="minorHAnsi" w:hAnsiTheme="minorHAnsi" w:cstheme="minorHAnsi"/>
                <w:sz w:val="20"/>
                <w:szCs w:val="20"/>
              </w:rPr>
            </w:pPr>
            <w:r w:rsidRPr="003F69D9">
              <w:rPr>
                <w:rFonts w:asciiTheme="minorHAnsi" w:hAnsiTheme="minorHAnsi" w:cstheme="minorHAnsi"/>
                <w:sz w:val="20"/>
                <w:szCs w:val="20"/>
              </w:rPr>
              <w:t>Estimated Average Total Time (Hours)</w:t>
            </w:r>
          </w:p>
        </w:tc>
        <w:tc>
          <w:tcPr>
            <w:tcW w:w="1560" w:type="dxa"/>
            <w:noWrap/>
            <w:hideMark/>
          </w:tcPr>
          <w:p w:rsidR="00400F2B" w:rsidRPr="003F69D9" w:rsidP="00B34404" w14:paraId="5B3080AC" w14:textId="77777777">
            <w:pPr>
              <w:jc w:val="center"/>
              <w:rPr>
                <w:rFonts w:asciiTheme="minorHAnsi" w:hAnsiTheme="minorHAnsi" w:cstheme="minorHAnsi"/>
                <w:sz w:val="20"/>
                <w:szCs w:val="20"/>
              </w:rPr>
            </w:pPr>
            <w:r w:rsidRPr="003F69D9">
              <w:rPr>
                <w:rFonts w:asciiTheme="minorHAnsi" w:hAnsiTheme="minorHAnsi" w:cstheme="minorHAnsi"/>
                <w:sz w:val="20"/>
                <w:szCs w:val="20"/>
              </w:rPr>
              <w:t>107</w:t>
            </w:r>
          </w:p>
        </w:tc>
        <w:tc>
          <w:tcPr>
            <w:tcW w:w="1376" w:type="dxa"/>
            <w:noWrap/>
            <w:hideMark/>
          </w:tcPr>
          <w:p w:rsidR="00400F2B" w:rsidRPr="003F69D9" w:rsidP="00B34404" w14:paraId="6EC52305" w14:textId="77777777">
            <w:pPr>
              <w:jc w:val="center"/>
              <w:rPr>
                <w:rFonts w:asciiTheme="minorHAnsi" w:hAnsiTheme="minorHAnsi" w:cstheme="minorHAnsi"/>
                <w:sz w:val="20"/>
                <w:szCs w:val="20"/>
              </w:rPr>
            </w:pPr>
            <w:r w:rsidRPr="003F69D9">
              <w:rPr>
                <w:rFonts w:asciiTheme="minorHAnsi" w:hAnsiTheme="minorHAnsi" w:cstheme="minorHAnsi"/>
                <w:sz w:val="20"/>
                <w:szCs w:val="20"/>
              </w:rPr>
              <w:t>69</w:t>
            </w:r>
          </w:p>
        </w:tc>
        <w:tc>
          <w:tcPr>
            <w:tcW w:w="1433" w:type="dxa"/>
            <w:noWrap/>
            <w:hideMark/>
          </w:tcPr>
          <w:p w:rsidR="00400F2B" w:rsidRPr="003F69D9" w:rsidP="00B34404" w14:paraId="1BDD5D2C" w14:textId="77777777">
            <w:pPr>
              <w:jc w:val="center"/>
              <w:rPr>
                <w:rFonts w:asciiTheme="minorHAnsi" w:hAnsiTheme="minorHAnsi" w:cstheme="minorHAnsi"/>
                <w:sz w:val="20"/>
                <w:szCs w:val="20"/>
              </w:rPr>
            </w:pPr>
            <w:r w:rsidRPr="003F69D9">
              <w:rPr>
                <w:rFonts w:asciiTheme="minorHAnsi" w:hAnsiTheme="minorHAnsi" w:cstheme="minorHAnsi"/>
                <w:sz w:val="20"/>
                <w:szCs w:val="20"/>
              </w:rPr>
              <w:t>53</w:t>
            </w:r>
          </w:p>
        </w:tc>
        <w:tc>
          <w:tcPr>
            <w:tcW w:w="1560" w:type="dxa"/>
            <w:noWrap/>
            <w:hideMark/>
          </w:tcPr>
          <w:p w:rsidR="00400F2B" w:rsidRPr="003F69D9" w:rsidP="00B34404" w14:paraId="164C1942" w14:textId="77777777">
            <w:pPr>
              <w:jc w:val="center"/>
              <w:rPr>
                <w:rFonts w:asciiTheme="minorHAnsi" w:hAnsiTheme="minorHAnsi" w:cstheme="minorHAnsi"/>
                <w:sz w:val="20"/>
                <w:szCs w:val="20"/>
              </w:rPr>
            </w:pPr>
            <w:r w:rsidRPr="003F69D9">
              <w:rPr>
                <w:rFonts w:asciiTheme="minorHAnsi" w:hAnsiTheme="minorHAnsi" w:cstheme="minorHAnsi"/>
                <w:sz w:val="20"/>
                <w:szCs w:val="20"/>
              </w:rPr>
              <w:t>42</w:t>
            </w:r>
          </w:p>
        </w:tc>
        <w:tc>
          <w:tcPr>
            <w:tcW w:w="1944" w:type="dxa"/>
            <w:noWrap/>
            <w:hideMark/>
          </w:tcPr>
          <w:p w:rsidR="00400F2B" w:rsidRPr="003F69D9" w:rsidP="00B34404" w14:paraId="0071BC44" w14:textId="77777777">
            <w:pPr>
              <w:jc w:val="center"/>
              <w:rPr>
                <w:rFonts w:asciiTheme="minorHAnsi" w:hAnsiTheme="minorHAnsi" w:cstheme="minorHAnsi"/>
                <w:sz w:val="20"/>
                <w:szCs w:val="20"/>
              </w:rPr>
            </w:pPr>
            <w:r w:rsidRPr="003F69D9">
              <w:rPr>
                <w:rFonts w:asciiTheme="minorHAnsi" w:hAnsiTheme="minorHAnsi" w:cstheme="minorHAnsi"/>
                <w:sz w:val="20"/>
                <w:szCs w:val="20"/>
              </w:rPr>
              <w:t>5</w:t>
            </w:r>
          </w:p>
        </w:tc>
      </w:tr>
      <w:tr w14:paraId="2A7E3231" w14:textId="77777777" w:rsidTr="00BD2A0E">
        <w:tblPrEx>
          <w:tblW w:w="9450" w:type="dxa"/>
          <w:tblInd w:w="355" w:type="dxa"/>
          <w:tblLook w:val="04A0"/>
        </w:tblPrEx>
        <w:trPr>
          <w:trHeight w:val="825"/>
        </w:trPr>
        <w:tc>
          <w:tcPr>
            <w:tcW w:w="1577" w:type="dxa"/>
            <w:hideMark/>
          </w:tcPr>
          <w:p w:rsidR="00400F2B" w:rsidRPr="003F69D9" w:rsidP="00B34404" w14:paraId="6DFBDEE1" w14:textId="77777777">
            <w:pPr>
              <w:rPr>
                <w:rFonts w:asciiTheme="minorHAnsi" w:hAnsiTheme="minorHAnsi" w:cstheme="minorHAnsi"/>
                <w:sz w:val="20"/>
                <w:szCs w:val="20"/>
              </w:rPr>
            </w:pPr>
            <w:r w:rsidRPr="003F69D9">
              <w:rPr>
                <w:rFonts w:asciiTheme="minorHAnsi" w:hAnsiTheme="minorHAnsi" w:cstheme="minorHAnsi"/>
                <w:sz w:val="20"/>
                <w:szCs w:val="20"/>
              </w:rPr>
              <w:t>Estimated Average Total Out-of-Pocket Costs</w:t>
            </w:r>
          </w:p>
        </w:tc>
        <w:tc>
          <w:tcPr>
            <w:tcW w:w="1560" w:type="dxa"/>
            <w:noWrap/>
            <w:hideMark/>
          </w:tcPr>
          <w:p w:rsidR="00400F2B" w:rsidRPr="003F69D9" w:rsidP="00B34404" w14:paraId="72A26026" w14:textId="77777777">
            <w:pPr>
              <w:jc w:val="center"/>
              <w:rPr>
                <w:rFonts w:asciiTheme="minorHAnsi" w:hAnsiTheme="minorHAnsi" w:cstheme="minorHAnsi"/>
                <w:sz w:val="20"/>
                <w:szCs w:val="20"/>
              </w:rPr>
            </w:pPr>
            <w:r w:rsidRPr="003F69D9">
              <w:rPr>
                <w:rFonts w:asciiTheme="minorHAnsi" w:hAnsiTheme="minorHAnsi" w:cstheme="minorHAnsi"/>
                <w:sz w:val="20"/>
                <w:szCs w:val="20"/>
              </w:rPr>
              <w:t>$2,900</w:t>
            </w:r>
          </w:p>
        </w:tc>
        <w:tc>
          <w:tcPr>
            <w:tcW w:w="1376" w:type="dxa"/>
            <w:noWrap/>
            <w:hideMark/>
          </w:tcPr>
          <w:p w:rsidR="00400F2B" w:rsidRPr="003F69D9" w:rsidP="00B34404" w14:paraId="5A4F8485" w14:textId="77777777">
            <w:pPr>
              <w:jc w:val="center"/>
              <w:rPr>
                <w:rFonts w:asciiTheme="minorHAnsi" w:hAnsiTheme="minorHAnsi" w:cstheme="minorHAnsi"/>
                <w:sz w:val="20"/>
                <w:szCs w:val="20"/>
              </w:rPr>
            </w:pPr>
            <w:r w:rsidRPr="003F69D9">
              <w:rPr>
                <w:rFonts w:asciiTheme="minorHAnsi" w:hAnsiTheme="minorHAnsi" w:cstheme="minorHAnsi"/>
                <w:sz w:val="20"/>
                <w:szCs w:val="20"/>
              </w:rPr>
              <w:t>$600</w:t>
            </w:r>
          </w:p>
        </w:tc>
        <w:tc>
          <w:tcPr>
            <w:tcW w:w="1433" w:type="dxa"/>
            <w:noWrap/>
            <w:hideMark/>
          </w:tcPr>
          <w:p w:rsidR="00400F2B" w:rsidRPr="003F69D9" w:rsidP="00B34404" w14:paraId="379BBFC1" w14:textId="77777777">
            <w:pPr>
              <w:jc w:val="center"/>
              <w:rPr>
                <w:rFonts w:asciiTheme="minorHAnsi" w:hAnsiTheme="minorHAnsi" w:cstheme="minorHAnsi"/>
                <w:sz w:val="20"/>
                <w:szCs w:val="20"/>
              </w:rPr>
            </w:pPr>
            <w:r w:rsidRPr="003F69D9">
              <w:rPr>
                <w:rFonts w:asciiTheme="minorHAnsi" w:hAnsiTheme="minorHAnsi" w:cstheme="minorHAnsi"/>
                <w:sz w:val="20"/>
                <w:szCs w:val="20"/>
              </w:rPr>
              <w:t>$2,200</w:t>
            </w:r>
          </w:p>
        </w:tc>
        <w:tc>
          <w:tcPr>
            <w:tcW w:w="1560" w:type="dxa"/>
            <w:noWrap/>
            <w:hideMark/>
          </w:tcPr>
          <w:p w:rsidR="00400F2B" w:rsidRPr="003F69D9" w:rsidP="00B34404" w14:paraId="6D1815FE" w14:textId="77777777">
            <w:pPr>
              <w:jc w:val="center"/>
              <w:rPr>
                <w:rFonts w:asciiTheme="minorHAnsi" w:hAnsiTheme="minorHAnsi" w:cstheme="minorHAnsi"/>
                <w:sz w:val="20"/>
                <w:szCs w:val="20"/>
              </w:rPr>
            </w:pPr>
            <w:r w:rsidRPr="003F69D9">
              <w:rPr>
                <w:rFonts w:asciiTheme="minorHAnsi" w:hAnsiTheme="minorHAnsi" w:cstheme="minorHAnsi"/>
                <w:sz w:val="20"/>
                <w:szCs w:val="20"/>
              </w:rPr>
              <w:t>$2,200</w:t>
            </w:r>
          </w:p>
        </w:tc>
        <w:tc>
          <w:tcPr>
            <w:tcW w:w="1944" w:type="dxa"/>
            <w:noWrap/>
            <w:hideMark/>
          </w:tcPr>
          <w:p w:rsidR="00400F2B" w:rsidRPr="003F69D9" w:rsidP="00B34404" w14:paraId="5010AB08" w14:textId="77777777">
            <w:pPr>
              <w:jc w:val="center"/>
              <w:rPr>
                <w:rFonts w:asciiTheme="minorHAnsi" w:hAnsiTheme="minorHAnsi" w:cstheme="minorHAnsi"/>
                <w:sz w:val="20"/>
                <w:szCs w:val="20"/>
              </w:rPr>
            </w:pPr>
            <w:r w:rsidRPr="003F69D9">
              <w:rPr>
                <w:rFonts w:asciiTheme="minorHAnsi" w:hAnsiTheme="minorHAnsi" w:cstheme="minorHAnsi"/>
                <w:sz w:val="20"/>
                <w:szCs w:val="20"/>
              </w:rPr>
              <w:t>$20</w:t>
            </w:r>
          </w:p>
        </w:tc>
      </w:tr>
      <w:tr w14:paraId="738DCC75" w14:textId="77777777" w:rsidTr="00BD2A0E">
        <w:tblPrEx>
          <w:tblW w:w="9450" w:type="dxa"/>
          <w:tblInd w:w="355" w:type="dxa"/>
          <w:tblLook w:val="04A0"/>
        </w:tblPrEx>
        <w:trPr>
          <w:trHeight w:val="825"/>
        </w:trPr>
        <w:tc>
          <w:tcPr>
            <w:tcW w:w="1577" w:type="dxa"/>
            <w:hideMark/>
          </w:tcPr>
          <w:p w:rsidR="00400F2B" w:rsidRPr="003F69D9" w:rsidP="00B34404" w14:paraId="465844F0" w14:textId="77777777">
            <w:pPr>
              <w:rPr>
                <w:rFonts w:asciiTheme="minorHAnsi" w:hAnsiTheme="minorHAnsi" w:cstheme="minorHAnsi"/>
                <w:sz w:val="20"/>
                <w:szCs w:val="20"/>
              </w:rPr>
            </w:pPr>
            <w:r w:rsidRPr="003F69D9">
              <w:rPr>
                <w:rFonts w:asciiTheme="minorHAnsi" w:hAnsiTheme="minorHAnsi" w:cstheme="minorHAnsi"/>
                <w:sz w:val="20"/>
                <w:szCs w:val="20"/>
              </w:rPr>
              <w:t>Estimated Average Total Monetized Burden</w:t>
            </w:r>
          </w:p>
        </w:tc>
        <w:tc>
          <w:tcPr>
            <w:tcW w:w="1560" w:type="dxa"/>
            <w:noWrap/>
            <w:hideMark/>
          </w:tcPr>
          <w:p w:rsidR="00400F2B" w:rsidRPr="003F69D9" w:rsidP="00B34404" w14:paraId="43597B70" w14:textId="77777777">
            <w:pPr>
              <w:jc w:val="center"/>
              <w:rPr>
                <w:rFonts w:asciiTheme="minorHAnsi" w:hAnsiTheme="minorHAnsi" w:cstheme="minorHAnsi"/>
                <w:sz w:val="20"/>
                <w:szCs w:val="20"/>
              </w:rPr>
            </w:pPr>
            <w:r w:rsidRPr="003F69D9">
              <w:rPr>
                <w:rFonts w:asciiTheme="minorHAnsi" w:hAnsiTheme="minorHAnsi" w:cstheme="minorHAnsi"/>
                <w:sz w:val="20"/>
                <w:szCs w:val="20"/>
              </w:rPr>
              <w:t>$9,900</w:t>
            </w:r>
          </w:p>
        </w:tc>
        <w:tc>
          <w:tcPr>
            <w:tcW w:w="1376" w:type="dxa"/>
            <w:noWrap/>
            <w:hideMark/>
          </w:tcPr>
          <w:p w:rsidR="00400F2B" w:rsidRPr="003F69D9" w:rsidP="00B34404" w14:paraId="5AE13FC4" w14:textId="77777777">
            <w:pPr>
              <w:jc w:val="center"/>
              <w:rPr>
                <w:rFonts w:asciiTheme="minorHAnsi" w:hAnsiTheme="minorHAnsi" w:cstheme="minorHAnsi"/>
                <w:sz w:val="20"/>
                <w:szCs w:val="20"/>
              </w:rPr>
            </w:pPr>
            <w:r w:rsidRPr="003F69D9">
              <w:rPr>
                <w:rFonts w:asciiTheme="minorHAnsi" w:hAnsiTheme="minorHAnsi" w:cstheme="minorHAnsi"/>
                <w:sz w:val="20"/>
                <w:szCs w:val="20"/>
              </w:rPr>
              <w:t>$1,700</w:t>
            </w:r>
          </w:p>
        </w:tc>
        <w:tc>
          <w:tcPr>
            <w:tcW w:w="1433" w:type="dxa"/>
            <w:noWrap/>
            <w:hideMark/>
          </w:tcPr>
          <w:p w:rsidR="00400F2B" w:rsidRPr="003F69D9" w:rsidP="00B34404" w14:paraId="0E58385E" w14:textId="77777777">
            <w:pPr>
              <w:jc w:val="center"/>
              <w:rPr>
                <w:rFonts w:asciiTheme="minorHAnsi" w:hAnsiTheme="minorHAnsi" w:cstheme="minorHAnsi"/>
                <w:sz w:val="20"/>
                <w:szCs w:val="20"/>
              </w:rPr>
            </w:pPr>
            <w:r w:rsidRPr="003F69D9">
              <w:rPr>
                <w:rFonts w:asciiTheme="minorHAnsi" w:hAnsiTheme="minorHAnsi" w:cstheme="minorHAnsi"/>
                <w:sz w:val="20"/>
                <w:szCs w:val="20"/>
              </w:rPr>
              <w:t>$4,600</w:t>
            </w:r>
          </w:p>
        </w:tc>
        <w:tc>
          <w:tcPr>
            <w:tcW w:w="1560" w:type="dxa"/>
            <w:noWrap/>
            <w:hideMark/>
          </w:tcPr>
          <w:p w:rsidR="00400F2B" w:rsidRPr="003F69D9" w:rsidP="00B34404" w14:paraId="697732C8" w14:textId="77777777">
            <w:pPr>
              <w:jc w:val="center"/>
              <w:rPr>
                <w:rFonts w:asciiTheme="minorHAnsi" w:hAnsiTheme="minorHAnsi" w:cstheme="minorHAnsi"/>
                <w:sz w:val="20"/>
                <w:szCs w:val="20"/>
              </w:rPr>
            </w:pPr>
            <w:r w:rsidRPr="003F69D9">
              <w:rPr>
                <w:rFonts w:asciiTheme="minorHAnsi" w:hAnsiTheme="minorHAnsi" w:cstheme="minorHAnsi"/>
                <w:sz w:val="20"/>
                <w:szCs w:val="20"/>
              </w:rPr>
              <w:t>$5,800</w:t>
            </w:r>
          </w:p>
        </w:tc>
        <w:tc>
          <w:tcPr>
            <w:tcW w:w="1944" w:type="dxa"/>
            <w:noWrap/>
            <w:hideMark/>
          </w:tcPr>
          <w:p w:rsidR="00400F2B" w:rsidRPr="003F69D9" w:rsidP="00B34404" w14:paraId="1CE40B2F" w14:textId="77777777">
            <w:pPr>
              <w:jc w:val="center"/>
              <w:rPr>
                <w:rFonts w:asciiTheme="minorHAnsi" w:hAnsiTheme="minorHAnsi" w:cstheme="minorHAnsi"/>
                <w:sz w:val="20"/>
                <w:szCs w:val="20"/>
              </w:rPr>
            </w:pPr>
            <w:r w:rsidRPr="003F69D9">
              <w:rPr>
                <w:rFonts w:asciiTheme="minorHAnsi" w:hAnsiTheme="minorHAnsi" w:cstheme="minorHAnsi"/>
                <w:sz w:val="20"/>
                <w:szCs w:val="20"/>
              </w:rPr>
              <w:t>$100</w:t>
            </w:r>
          </w:p>
        </w:tc>
      </w:tr>
      <w:tr w14:paraId="1AFEC9E6" w14:textId="77777777" w:rsidTr="00BD2A0E">
        <w:tblPrEx>
          <w:tblW w:w="9450" w:type="dxa"/>
          <w:tblInd w:w="355" w:type="dxa"/>
          <w:tblLook w:val="04A0"/>
        </w:tblPrEx>
        <w:trPr>
          <w:trHeight w:val="140"/>
        </w:trPr>
        <w:tc>
          <w:tcPr>
            <w:tcW w:w="9450" w:type="dxa"/>
            <w:gridSpan w:val="6"/>
            <w:hideMark/>
          </w:tcPr>
          <w:p w:rsidR="00400F2B" w:rsidRPr="003F69D9" w:rsidP="00B34404" w14:paraId="21E9A229" w14:textId="77777777">
            <w:pPr>
              <w:jc w:val="center"/>
              <w:rPr>
                <w:rFonts w:asciiTheme="minorHAnsi" w:hAnsiTheme="minorHAnsi" w:cstheme="minorHAnsi"/>
                <w:sz w:val="20"/>
                <w:szCs w:val="20"/>
              </w:rPr>
            </w:pPr>
          </w:p>
        </w:tc>
      </w:tr>
      <w:tr w14:paraId="219A3A0E" w14:textId="77777777" w:rsidTr="00BD2A0E">
        <w:tblPrEx>
          <w:tblW w:w="9450" w:type="dxa"/>
          <w:tblInd w:w="355" w:type="dxa"/>
          <w:tblLook w:val="04A0"/>
        </w:tblPrEx>
        <w:trPr>
          <w:trHeight w:val="380"/>
        </w:trPr>
        <w:tc>
          <w:tcPr>
            <w:tcW w:w="1577" w:type="dxa"/>
            <w:hideMark/>
          </w:tcPr>
          <w:p w:rsidR="00400F2B" w:rsidRPr="003F69D9" w:rsidP="00B34404" w14:paraId="3B944F93" w14:textId="77777777">
            <w:pPr>
              <w:rPr>
                <w:rFonts w:asciiTheme="minorHAnsi" w:hAnsiTheme="minorHAnsi" w:cstheme="minorHAnsi"/>
                <w:sz w:val="20"/>
                <w:szCs w:val="20"/>
              </w:rPr>
            </w:pPr>
            <w:r w:rsidRPr="003F69D9">
              <w:rPr>
                <w:rFonts w:asciiTheme="minorHAnsi" w:hAnsiTheme="minorHAnsi" w:cstheme="minorHAnsi"/>
                <w:sz w:val="20"/>
                <w:szCs w:val="20"/>
              </w:rPr>
              <w:t>Estimated Total Time (Hours)</w:t>
            </w:r>
          </w:p>
        </w:tc>
        <w:tc>
          <w:tcPr>
            <w:tcW w:w="1560" w:type="dxa"/>
            <w:noWrap/>
            <w:hideMark/>
          </w:tcPr>
          <w:p w:rsidR="00400F2B" w:rsidRPr="003F69D9" w:rsidP="00B34404" w14:paraId="43BD9E22" w14:textId="77777777">
            <w:pPr>
              <w:jc w:val="center"/>
              <w:rPr>
                <w:rFonts w:asciiTheme="minorHAnsi" w:hAnsiTheme="minorHAnsi" w:cstheme="minorHAnsi"/>
                <w:sz w:val="20"/>
                <w:szCs w:val="20"/>
              </w:rPr>
            </w:pPr>
            <w:r w:rsidRPr="003F69D9">
              <w:rPr>
                <w:rFonts w:asciiTheme="minorHAnsi" w:hAnsiTheme="minorHAnsi" w:cstheme="minorHAnsi"/>
                <w:sz w:val="20"/>
                <w:szCs w:val="20"/>
              </w:rPr>
              <w:t>38,140,000</w:t>
            </w:r>
          </w:p>
        </w:tc>
        <w:tc>
          <w:tcPr>
            <w:tcW w:w="1376" w:type="dxa"/>
            <w:noWrap/>
            <w:hideMark/>
          </w:tcPr>
          <w:p w:rsidR="00400F2B" w:rsidRPr="003F69D9" w:rsidP="00B34404" w14:paraId="5C684F1F" w14:textId="77777777">
            <w:pPr>
              <w:jc w:val="center"/>
              <w:rPr>
                <w:rFonts w:asciiTheme="minorHAnsi" w:hAnsiTheme="minorHAnsi" w:cstheme="minorHAnsi"/>
                <w:sz w:val="20"/>
                <w:szCs w:val="20"/>
              </w:rPr>
            </w:pPr>
            <w:r w:rsidRPr="003F69D9">
              <w:rPr>
                <w:rFonts w:asciiTheme="minorHAnsi" w:hAnsiTheme="minorHAnsi" w:cstheme="minorHAnsi"/>
                <w:sz w:val="20"/>
                <w:szCs w:val="20"/>
              </w:rPr>
              <w:t>15,000,000</w:t>
            </w:r>
          </w:p>
        </w:tc>
        <w:tc>
          <w:tcPr>
            <w:tcW w:w="1433" w:type="dxa"/>
            <w:noWrap/>
            <w:hideMark/>
          </w:tcPr>
          <w:p w:rsidR="00400F2B" w:rsidRPr="003F69D9" w:rsidP="00B34404" w14:paraId="28B0511F" w14:textId="77777777">
            <w:pPr>
              <w:jc w:val="center"/>
              <w:rPr>
                <w:rFonts w:asciiTheme="minorHAnsi" w:hAnsiTheme="minorHAnsi" w:cstheme="minorHAnsi"/>
                <w:sz w:val="20"/>
                <w:szCs w:val="20"/>
              </w:rPr>
            </w:pPr>
            <w:r w:rsidRPr="003F69D9">
              <w:rPr>
                <w:rFonts w:asciiTheme="minorHAnsi" w:hAnsiTheme="minorHAnsi" w:cstheme="minorHAnsi"/>
                <w:sz w:val="20"/>
                <w:szCs w:val="20"/>
              </w:rPr>
              <w:t>7,010,000</w:t>
            </w:r>
          </w:p>
        </w:tc>
        <w:tc>
          <w:tcPr>
            <w:tcW w:w="1560" w:type="dxa"/>
            <w:noWrap/>
            <w:hideMark/>
          </w:tcPr>
          <w:p w:rsidR="00400F2B" w:rsidRPr="003F69D9" w:rsidP="00B34404" w14:paraId="0F24EB94" w14:textId="77777777">
            <w:pPr>
              <w:jc w:val="center"/>
              <w:rPr>
                <w:rFonts w:asciiTheme="minorHAnsi" w:hAnsiTheme="minorHAnsi" w:cstheme="minorHAnsi"/>
                <w:sz w:val="20"/>
                <w:szCs w:val="20"/>
              </w:rPr>
            </w:pPr>
            <w:r w:rsidRPr="003F69D9">
              <w:rPr>
                <w:rFonts w:asciiTheme="minorHAnsi" w:hAnsiTheme="minorHAnsi" w:cstheme="minorHAnsi"/>
                <w:sz w:val="20"/>
                <w:szCs w:val="20"/>
              </w:rPr>
              <w:t>9,370,000</w:t>
            </w:r>
          </w:p>
        </w:tc>
        <w:tc>
          <w:tcPr>
            <w:tcW w:w="1944" w:type="dxa"/>
            <w:noWrap/>
            <w:hideMark/>
          </w:tcPr>
          <w:p w:rsidR="00400F2B" w:rsidRPr="003F69D9" w:rsidP="00B34404" w14:paraId="166E5406" w14:textId="77777777">
            <w:pPr>
              <w:jc w:val="center"/>
              <w:rPr>
                <w:rFonts w:asciiTheme="minorHAnsi" w:hAnsiTheme="minorHAnsi" w:cstheme="minorHAnsi"/>
                <w:sz w:val="20"/>
                <w:szCs w:val="20"/>
              </w:rPr>
            </w:pPr>
            <w:r w:rsidRPr="003F69D9">
              <w:rPr>
                <w:rFonts w:asciiTheme="minorHAnsi" w:hAnsiTheme="minorHAnsi" w:cstheme="minorHAnsi"/>
                <w:sz w:val="20"/>
                <w:szCs w:val="20"/>
              </w:rPr>
              <w:t>3,920,000</w:t>
            </w:r>
          </w:p>
        </w:tc>
      </w:tr>
      <w:tr w14:paraId="06F0760C" w14:textId="77777777" w:rsidTr="00BD2A0E">
        <w:tblPrEx>
          <w:tblW w:w="9450" w:type="dxa"/>
          <w:tblInd w:w="355" w:type="dxa"/>
          <w:tblLook w:val="04A0"/>
        </w:tblPrEx>
        <w:trPr>
          <w:trHeight w:val="660"/>
        </w:trPr>
        <w:tc>
          <w:tcPr>
            <w:tcW w:w="1577" w:type="dxa"/>
            <w:hideMark/>
          </w:tcPr>
          <w:p w:rsidR="00400F2B" w:rsidRPr="003F69D9" w:rsidP="00B34404" w14:paraId="34B1F6B1" w14:textId="77777777">
            <w:pPr>
              <w:rPr>
                <w:rFonts w:asciiTheme="minorHAnsi" w:hAnsiTheme="minorHAnsi" w:cstheme="minorHAnsi"/>
                <w:sz w:val="20"/>
                <w:szCs w:val="20"/>
              </w:rPr>
            </w:pPr>
            <w:r w:rsidRPr="003F69D9">
              <w:rPr>
                <w:rFonts w:asciiTheme="minorHAnsi" w:hAnsiTheme="minorHAnsi" w:cstheme="minorHAnsi"/>
                <w:sz w:val="20"/>
                <w:szCs w:val="20"/>
              </w:rPr>
              <w:t>Estimated Total Out-of-Pocket Costs</w:t>
            </w:r>
          </w:p>
        </w:tc>
        <w:tc>
          <w:tcPr>
            <w:tcW w:w="1560" w:type="dxa"/>
            <w:noWrap/>
            <w:hideMark/>
          </w:tcPr>
          <w:p w:rsidR="00400F2B" w:rsidRPr="003F69D9" w:rsidP="00B34404" w14:paraId="2A51A258" w14:textId="77777777">
            <w:pPr>
              <w:jc w:val="center"/>
              <w:rPr>
                <w:rFonts w:asciiTheme="minorHAnsi" w:hAnsiTheme="minorHAnsi" w:cstheme="minorHAnsi"/>
                <w:sz w:val="20"/>
                <w:szCs w:val="20"/>
              </w:rPr>
            </w:pPr>
            <w:r w:rsidRPr="003F69D9">
              <w:rPr>
                <w:rFonts w:asciiTheme="minorHAnsi" w:hAnsiTheme="minorHAnsi" w:cstheme="minorHAnsi"/>
                <w:sz w:val="20"/>
                <w:szCs w:val="20"/>
              </w:rPr>
              <w:t>$1,035,000,000</w:t>
            </w:r>
          </w:p>
        </w:tc>
        <w:tc>
          <w:tcPr>
            <w:tcW w:w="1376" w:type="dxa"/>
            <w:noWrap/>
            <w:hideMark/>
          </w:tcPr>
          <w:p w:rsidR="00400F2B" w:rsidRPr="003F69D9" w:rsidP="00B34404" w14:paraId="18CDCCBC" w14:textId="77777777">
            <w:pPr>
              <w:jc w:val="center"/>
              <w:rPr>
                <w:rFonts w:asciiTheme="minorHAnsi" w:hAnsiTheme="minorHAnsi" w:cstheme="minorHAnsi"/>
                <w:sz w:val="20"/>
                <w:szCs w:val="20"/>
              </w:rPr>
            </w:pPr>
            <w:r w:rsidRPr="003F69D9">
              <w:rPr>
                <w:rFonts w:asciiTheme="minorHAnsi" w:hAnsiTheme="minorHAnsi" w:cstheme="minorHAnsi"/>
                <w:sz w:val="20"/>
                <w:szCs w:val="20"/>
              </w:rPr>
              <w:t>$131,400,000</w:t>
            </w:r>
          </w:p>
        </w:tc>
        <w:tc>
          <w:tcPr>
            <w:tcW w:w="1433" w:type="dxa"/>
            <w:noWrap/>
            <w:hideMark/>
          </w:tcPr>
          <w:p w:rsidR="00400F2B" w:rsidRPr="003F69D9" w:rsidP="00B34404" w14:paraId="2A33F5B5" w14:textId="77777777">
            <w:pPr>
              <w:jc w:val="center"/>
              <w:rPr>
                <w:rFonts w:asciiTheme="minorHAnsi" w:hAnsiTheme="minorHAnsi" w:cstheme="minorHAnsi"/>
                <w:sz w:val="20"/>
                <w:szCs w:val="20"/>
              </w:rPr>
            </w:pPr>
            <w:r w:rsidRPr="003F69D9">
              <w:rPr>
                <w:rFonts w:asciiTheme="minorHAnsi" w:hAnsiTheme="minorHAnsi" w:cstheme="minorHAnsi"/>
                <w:sz w:val="20"/>
                <w:szCs w:val="20"/>
              </w:rPr>
              <w:t>$285,200,000</w:t>
            </w:r>
          </w:p>
        </w:tc>
        <w:tc>
          <w:tcPr>
            <w:tcW w:w="1560" w:type="dxa"/>
            <w:noWrap/>
            <w:hideMark/>
          </w:tcPr>
          <w:p w:rsidR="00400F2B" w:rsidRPr="003F69D9" w:rsidP="00B34404" w14:paraId="2665D714" w14:textId="77777777">
            <w:pPr>
              <w:jc w:val="center"/>
              <w:rPr>
                <w:rFonts w:asciiTheme="minorHAnsi" w:hAnsiTheme="minorHAnsi" w:cstheme="minorHAnsi"/>
                <w:sz w:val="20"/>
                <w:szCs w:val="20"/>
              </w:rPr>
            </w:pPr>
            <w:r w:rsidRPr="003F69D9">
              <w:rPr>
                <w:rFonts w:asciiTheme="minorHAnsi" w:hAnsiTheme="minorHAnsi" w:cstheme="minorHAnsi"/>
                <w:sz w:val="20"/>
                <w:szCs w:val="20"/>
              </w:rPr>
              <w:t>$496,400,000</w:t>
            </w:r>
          </w:p>
        </w:tc>
        <w:tc>
          <w:tcPr>
            <w:tcW w:w="1944" w:type="dxa"/>
            <w:noWrap/>
            <w:hideMark/>
          </w:tcPr>
          <w:p w:rsidR="00400F2B" w:rsidRPr="003F69D9" w:rsidP="00B34404" w14:paraId="2BF8E831" w14:textId="77777777">
            <w:pPr>
              <w:jc w:val="center"/>
              <w:rPr>
                <w:rFonts w:asciiTheme="minorHAnsi" w:hAnsiTheme="minorHAnsi" w:cstheme="minorHAnsi"/>
                <w:sz w:val="20"/>
                <w:szCs w:val="20"/>
              </w:rPr>
            </w:pPr>
            <w:r w:rsidRPr="003F69D9">
              <w:rPr>
                <w:rFonts w:asciiTheme="minorHAnsi" w:hAnsiTheme="minorHAnsi" w:cstheme="minorHAnsi"/>
                <w:sz w:val="20"/>
                <w:szCs w:val="20"/>
              </w:rPr>
              <w:t>$15,400,000</w:t>
            </w:r>
          </w:p>
        </w:tc>
      </w:tr>
      <w:tr w14:paraId="2443578D" w14:textId="77777777" w:rsidTr="00BD2A0E">
        <w:tblPrEx>
          <w:tblW w:w="9450" w:type="dxa"/>
          <w:tblInd w:w="355" w:type="dxa"/>
          <w:tblLook w:val="04A0"/>
        </w:tblPrEx>
        <w:trPr>
          <w:trHeight w:val="660"/>
        </w:trPr>
        <w:tc>
          <w:tcPr>
            <w:tcW w:w="1577" w:type="dxa"/>
            <w:hideMark/>
          </w:tcPr>
          <w:p w:rsidR="00400F2B" w:rsidRPr="003F69D9" w:rsidP="00B34404" w14:paraId="51ED6075" w14:textId="77777777">
            <w:pPr>
              <w:rPr>
                <w:rFonts w:asciiTheme="minorHAnsi" w:hAnsiTheme="minorHAnsi" w:cstheme="minorHAnsi"/>
                <w:sz w:val="20"/>
                <w:szCs w:val="20"/>
              </w:rPr>
            </w:pPr>
            <w:r w:rsidRPr="003F69D9">
              <w:rPr>
                <w:rFonts w:asciiTheme="minorHAnsi" w:hAnsiTheme="minorHAnsi" w:cstheme="minorHAnsi"/>
                <w:sz w:val="20"/>
                <w:szCs w:val="20"/>
              </w:rPr>
              <w:t xml:space="preserve">Estimated Total Monetized </w:t>
            </w:r>
            <w:r w:rsidRPr="003F69D9">
              <w:rPr>
                <w:rFonts w:asciiTheme="minorHAnsi" w:hAnsiTheme="minorHAnsi" w:cstheme="minorHAnsi"/>
                <w:sz w:val="20"/>
                <w:szCs w:val="20"/>
              </w:rPr>
              <w:t>Burden</w:t>
            </w:r>
          </w:p>
        </w:tc>
        <w:tc>
          <w:tcPr>
            <w:tcW w:w="1560" w:type="dxa"/>
            <w:noWrap/>
            <w:hideMark/>
          </w:tcPr>
          <w:p w:rsidR="00400F2B" w:rsidRPr="003F69D9" w:rsidP="00B34404" w14:paraId="1A9A47E4" w14:textId="77777777">
            <w:pPr>
              <w:jc w:val="center"/>
              <w:rPr>
                <w:rFonts w:asciiTheme="minorHAnsi" w:hAnsiTheme="minorHAnsi" w:cstheme="minorHAnsi"/>
                <w:sz w:val="20"/>
                <w:szCs w:val="20"/>
              </w:rPr>
            </w:pPr>
            <w:r w:rsidRPr="003F69D9">
              <w:rPr>
                <w:rFonts w:asciiTheme="minorHAnsi" w:hAnsiTheme="minorHAnsi" w:cstheme="minorHAnsi"/>
                <w:sz w:val="20"/>
                <w:szCs w:val="20"/>
              </w:rPr>
              <w:t>$3,507,500,000</w:t>
            </w:r>
          </w:p>
        </w:tc>
        <w:tc>
          <w:tcPr>
            <w:tcW w:w="1376" w:type="dxa"/>
            <w:noWrap/>
            <w:hideMark/>
          </w:tcPr>
          <w:p w:rsidR="00400F2B" w:rsidRPr="003F69D9" w:rsidP="00B34404" w14:paraId="2BC4B212" w14:textId="77777777">
            <w:pPr>
              <w:jc w:val="center"/>
              <w:rPr>
                <w:rFonts w:asciiTheme="minorHAnsi" w:hAnsiTheme="minorHAnsi" w:cstheme="minorHAnsi"/>
                <w:sz w:val="20"/>
                <w:szCs w:val="20"/>
              </w:rPr>
            </w:pPr>
            <w:r w:rsidRPr="003F69D9">
              <w:rPr>
                <w:rFonts w:asciiTheme="minorHAnsi" w:hAnsiTheme="minorHAnsi" w:cstheme="minorHAnsi"/>
                <w:sz w:val="20"/>
                <w:szCs w:val="20"/>
              </w:rPr>
              <w:t>$366,600,000</w:t>
            </w:r>
          </w:p>
        </w:tc>
        <w:tc>
          <w:tcPr>
            <w:tcW w:w="1433" w:type="dxa"/>
            <w:noWrap/>
            <w:hideMark/>
          </w:tcPr>
          <w:p w:rsidR="00400F2B" w:rsidRPr="003F69D9" w:rsidP="00B34404" w14:paraId="33F037E1" w14:textId="77777777">
            <w:pPr>
              <w:jc w:val="center"/>
              <w:rPr>
                <w:rFonts w:asciiTheme="minorHAnsi" w:hAnsiTheme="minorHAnsi" w:cstheme="minorHAnsi"/>
                <w:sz w:val="20"/>
                <w:szCs w:val="20"/>
              </w:rPr>
            </w:pPr>
            <w:r w:rsidRPr="003F69D9">
              <w:rPr>
                <w:rFonts w:asciiTheme="minorHAnsi" w:hAnsiTheme="minorHAnsi" w:cstheme="minorHAnsi"/>
                <w:sz w:val="20"/>
                <w:szCs w:val="20"/>
              </w:rPr>
              <w:t>$600,100,000</w:t>
            </w:r>
          </w:p>
        </w:tc>
        <w:tc>
          <w:tcPr>
            <w:tcW w:w="1560" w:type="dxa"/>
            <w:noWrap/>
            <w:hideMark/>
          </w:tcPr>
          <w:p w:rsidR="00400F2B" w:rsidRPr="003F69D9" w:rsidP="00B34404" w14:paraId="219C7653" w14:textId="77777777">
            <w:pPr>
              <w:jc w:val="center"/>
              <w:rPr>
                <w:rFonts w:asciiTheme="minorHAnsi" w:hAnsiTheme="minorHAnsi" w:cstheme="minorHAnsi"/>
                <w:sz w:val="20"/>
                <w:szCs w:val="20"/>
              </w:rPr>
            </w:pPr>
            <w:r w:rsidRPr="003F69D9">
              <w:rPr>
                <w:rFonts w:asciiTheme="minorHAnsi" w:hAnsiTheme="minorHAnsi" w:cstheme="minorHAnsi"/>
                <w:sz w:val="20"/>
                <w:szCs w:val="20"/>
              </w:rPr>
              <w:t>$1,297,700,000</w:t>
            </w:r>
          </w:p>
        </w:tc>
        <w:tc>
          <w:tcPr>
            <w:tcW w:w="1944" w:type="dxa"/>
            <w:noWrap/>
            <w:hideMark/>
          </w:tcPr>
          <w:p w:rsidR="00400F2B" w:rsidRPr="003F69D9" w:rsidP="00B34404" w14:paraId="0A7421DA" w14:textId="77777777">
            <w:pPr>
              <w:jc w:val="center"/>
              <w:rPr>
                <w:rFonts w:asciiTheme="minorHAnsi" w:hAnsiTheme="minorHAnsi" w:cstheme="minorHAnsi"/>
                <w:sz w:val="20"/>
                <w:szCs w:val="20"/>
              </w:rPr>
            </w:pPr>
            <w:r w:rsidRPr="003F69D9">
              <w:rPr>
                <w:rFonts w:asciiTheme="minorHAnsi" w:hAnsiTheme="minorHAnsi" w:cstheme="minorHAnsi"/>
                <w:sz w:val="20"/>
                <w:szCs w:val="20"/>
              </w:rPr>
              <w:t>$78,500,000</w:t>
            </w:r>
          </w:p>
        </w:tc>
      </w:tr>
      <w:tr w14:paraId="147B2ACF" w14:textId="77777777" w:rsidTr="00BD2A0E">
        <w:tblPrEx>
          <w:tblW w:w="9450" w:type="dxa"/>
          <w:tblInd w:w="355" w:type="dxa"/>
          <w:tblLook w:val="04A0"/>
        </w:tblPrEx>
        <w:trPr>
          <w:trHeight w:val="1010"/>
        </w:trPr>
        <w:tc>
          <w:tcPr>
            <w:tcW w:w="9450" w:type="dxa"/>
            <w:gridSpan w:val="6"/>
            <w:hideMark/>
          </w:tcPr>
          <w:p w:rsidR="00400F2B" w:rsidRPr="003F69D9" w:rsidP="00B34404" w14:paraId="46828E45" w14:textId="77777777">
            <w:pPr>
              <w:rPr>
                <w:rFonts w:asciiTheme="minorHAnsi" w:hAnsiTheme="minorHAnsi" w:cstheme="minorHAnsi"/>
                <w:sz w:val="20"/>
                <w:szCs w:val="20"/>
              </w:rPr>
            </w:pPr>
            <w:r w:rsidRPr="003F69D9">
              <w:rPr>
                <w:rFonts w:asciiTheme="minorHAnsi" w:hAnsiTheme="minorHAnsi" w:cstheme="minorHAnsi"/>
                <w:sz w:val="20"/>
                <w:szCs w:val="20"/>
              </w:rPr>
              <w:t xml:space="preserve">Source: </w:t>
            </w:r>
            <w:r w:rsidRPr="003F69D9">
              <w:rPr>
                <w:rFonts w:asciiTheme="minorHAnsi" w:hAnsiTheme="minorHAnsi" w:cstheme="minorHAnsi"/>
                <w:sz w:val="20"/>
                <w:szCs w:val="20"/>
              </w:rPr>
              <w:t>IRS:RAAS</w:t>
            </w:r>
            <w:r w:rsidRPr="003F69D9">
              <w:rPr>
                <w:rFonts w:asciiTheme="minorHAnsi" w:hAnsiTheme="minorHAnsi" w:cstheme="minorHAnsi"/>
                <w:sz w:val="20"/>
                <w:szCs w:val="20"/>
              </w:rPr>
              <w:t>:KDA:BRDN (12-10-</w:t>
            </w:r>
            <w:r>
              <w:rPr>
                <w:rFonts w:asciiTheme="minorHAnsi" w:hAnsiTheme="minorHAnsi" w:cstheme="minorHAnsi"/>
                <w:sz w:val="20"/>
                <w:szCs w:val="20"/>
              </w:rPr>
              <w:t>20</w:t>
            </w:r>
            <w:r w:rsidRPr="003F69D9">
              <w:rPr>
                <w:rFonts w:asciiTheme="minorHAnsi" w:hAnsiTheme="minorHAnsi" w:cstheme="minorHAnsi"/>
                <w:sz w:val="20"/>
                <w:szCs w:val="20"/>
              </w:rPr>
              <w:t>24)</w:t>
            </w:r>
          </w:p>
          <w:p w:rsidR="00400F2B" w:rsidRPr="003F69D9" w:rsidP="00B34404" w14:paraId="1998C2F0" w14:textId="77777777">
            <w:pPr>
              <w:rPr>
                <w:rFonts w:asciiTheme="minorHAnsi" w:hAnsiTheme="minorHAnsi" w:cstheme="minorHAnsi"/>
                <w:sz w:val="20"/>
                <w:szCs w:val="20"/>
              </w:rPr>
            </w:pPr>
            <w:r w:rsidRPr="003F69D9">
              <w:rPr>
                <w:rFonts w:asciiTheme="minorHAnsi" w:hAnsiTheme="minorHAnsi" w:cstheme="minorHAnsi"/>
                <w:sz w:val="20"/>
                <w:szCs w:val="20"/>
              </w:rPr>
              <w:t>Note. Amounts above are for FY2025. Reported time and cost burdens are national averages and do not necessarily reflect a “typical” case. Most taxpayers experience lower-than-average burden, with taxpayer burden varying considerably by taxpayer type. Detail may not add due to rounding.</w:t>
            </w:r>
          </w:p>
        </w:tc>
      </w:tr>
    </w:tbl>
    <w:p w:rsidR="0048007A" w:rsidP="00400F2B" w14:paraId="36B9EF39" w14:textId="77777777">
      <w:pPr>
        <w:ind w:left="720"/>
        <w:rPr>
          <w:rFonts w:asciiTheme="minorHAnsi" w:hAnsiTheme="minorHAnsi" w:cstheme="minorHAnsi"/>
          <w:iCs/>
          <w:sz w:val="22"/>
          <w:szCs w:val="22"/>
        </w:rPr>
      </w:pPr>
    </w:p>
    <w:p w:rsidR="0048007A" w:rsidP="00C31124" w14:paraId="3DCE203F" w14:textId="77777777">
      <w:pPr>
        <w:rPr>
          <w:rFonts w:asciiTheme="minorHAnsi" w:hAnsiTheme="minorHAnsi" w:cstheme="minorHAnsi"/>
          <w:iCs/>
          <w:sz w:val="22"/>
          <w:szCs w:val="22"/>
        </w:rPr>
      </w:pPr>
    </w:p>
    <w:tbl>
      <w:tblPr>
        <w:tblW w:w="9450" w:type="dxa"/>
        <w:tblInd w:w="350" w:type="dxa"/>
        <w:tblLook w:val="04A0"/>
      </w:tblPr>
      <w:tblGrid>
        <w:gridCol w:w="2589"/>
        <w:gridCol w:w="1303"/>
        <w:gridCol w:w="2617"/>
        <w:gridCol w:w="2941"/>
      </w:tblGrid>
      <w:tr w14:paraId="08972CB8" w14:textId="77777777" w:rsidTr="00C31124">
        <w:tblPrEx>
          <w:tblW w:w="9450" w:type="dxa"/>
          <w:tblInd w:w="350" w:type="dxa"/>
          <w:tblLook w:val="04A0"/>
        </w:tblPrEx>
        <w:trPr>
          <w:trHeight w:val="315"/>
        </w:trPr>
        <w:tc>
          <w:tcPr>
            <w:tcW w:w="945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tcPr>
          <w:p w:rsidR="00400F2B" w:rsidRPr="00C17CE1" w:rsidP="00B34404" w14:paraId="5E629FBE" w14:textId="77777777">
            <w:pPr>
              <w:widowControl/>
              <w:autoSpaceDE/>
              <w:autoSpaceDN/>
              <w:adjustRightInd/>
              <w:jc w:val="center"/>
              <w:rPr>
                <w:rFonts w:asciiTheme="minorHAnsi" w:hAnsiTheme="minorHAnsi" w:cstheme="minorHAnsi"/>
                <w:b/>
                <w:bCs/>
                <w:color w:val="000000" w:themeColor="text1"/>
                <w:sz w:val="20"/>
                <w:szCs w:val="20"/>
              </w:rPr>
            </w:pPr>
            <w:r w:rsidRPr="00C17CE1">
              <w:rPr>
                <w:rFonts w:asciiTheme="minorHAnsi" w:hAnsiTheme="minorHAnsi" w:cstheme="minorHAnsi"/>
                <w:b/>
                <w:bCs/>
                <w:color w:val="000000" w:themeColor="text1"/>
                <w:sz w:val="20"/>
                <w:szCs w:val="20"/>
              </w:rPr>
              <w:t>Fiscal Year 2025</w:t>
            </w:r>
          </w:p>
        </w:tc>
      </w:tr>
      <w:tr w14:paraId="2260090C" w14:textId="77777777" w:rsidTr="00C31124">
        <w:tblPrEx>
          <w:tblW w:w="9450" w:type="dxa"/>
          <w:tblInd w:w="350" w:type="dxa"/>
          <w:tblLook w:val="04A0"/>
        </w:tblPrEx>
        <w:trPr>
          <w:trHeight w:val="315"/>
        </w:trPr>
        <w:tc>
          <w:tcPr>
            <w:tcW w:w="945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rsidR="00400F2B" w:rsidRPr="00C17CE1" w:rsidP="00B34404" w14:paraId="2A9B4984" w14:textId="77777777">
            <w:pPr>
              <w:widowControl/>
              <w:autoSpaceDE/>
              <w:autoSpaceDN/>
              <w:adjustRightInd/>
              <w:jc w:val="center"/>
              <w:rPr>
                <w:rFonts w:asciiTheme="minorHAnsi" w:hAnsiTheme="minorHAnsi" w:cstheme="minorHAnsi"/>
                <w:b/>
                <w:bCs/>
                <w:color w:val="000000"/>
                <w:sz w:val="20"/>
                <w:szCs w:val="20"/>
              </w:rPr>
            </w:pPr>
            <w:r w:rsidRPr="00C17CE1">
              <w:rPr>
                <w:rFonts w:asciiTheme="minorHAnsi" w:hAnsiTheme="minorHAnsi" w:cstheme="minorHAnsi"/>
                <w:b/>
                <w:bCs/>
                <w:color w:val="000000" w:themeColor="text1"/>
                <w:sz w:val="20"/>
                <w:szCs w:val="20"/>
              </w:rPr>
              <w:t>Table 2 – Taxpayer Burden Forms 990/990</w:t>
            </w:r>
            <w:r>
              <w:rPr>
                <w:rFonts w:asciiTheme="minorHAnsi" w:hAnsiTheme="minorHAnsi" w:cstheme="minorHAnsi"/>
                <w:b/>
                <w:bCs/>
                <w:color w:val="000000" w:themeColor="text1"/>
                <w:sz w:val="20"/>
                <w:szCs w:val="20"/>
              </w:rPr>
              <w:t>-</w:t>
            </w:r>
            <w:r w:rsidRPr="00C17CE1">
              <w:rPr>
                <w:rFonts w:asciiTheme="minorHAnsi" w:hAnsiTheme="minorHAnsi" w:cstheme="minorHAnsi"/>
                <w:b/>
                <w:bCs/>
                <w:color w:val="000000" w:themeColor="text1"/>
                <w:sz w:val="20"/>
                <w:szCs w:val="20"/>
              </w:rPr>
              <w:t>EZ/990</w:t>
            </w:r>
            <w:r>
              <w:rPr>
                <w:rFonts w:asciiTheme="minorHAnsi" w:hAnsiTheme="minorHAnsi" w:cstheme="minorHAnsi"/>
                <w:b/>
                <w:bCs/>
                <w:color w:val="000000" w:themeColor="text1"/>
                <w:sz w:val="20"/>
                <w:szCs w:val="20"/>
              </w:rPr>
              <w:t>-</w:t>
            </w:r>
            <w:r w:rsidRPr="00C17CE1">
              <w:rPr>
                <w:rFonts w:asciiTheme="minorHAnsi" w:hAnsiTheme="minorHAnsi" w:cstheme="minorHAnsi"/>
                <w:b/>
                <w:bCs/>
                <w:color w:val="000000" w:themeColor="text1"/>
                <w:sz w:val="20"/>
                <w:szCs w:val="20"/>
              </w:rPr>
              <w:t>PF by Total Positive Income</w:t>
            </w:r>
          </w:p>
        </w:tc>
      </w:tr>
      <w:tr w14:paraId="6F413115" w14:textId="77777777" w:rsidTr="00C31124">
        <w:tblPrEx>
          <w:tblW w:w="9450" w:type="dxa"/>
          <w:tblInd w:w="350" w:type="dxa"/>
          <w:tblLook w:val="04A0"/>
        </w:tblPrEx>
        <w:trPr>
          <w:trHeight w:val="495"/>
        </w:trPr>
        <w:tc>
          <w:tcPr>
            <w:tcW w:w="2589" w:type="dxa"/>
            <w:tcBorders>
              <w:top w:val="nil"/>
              <w:left w:val="single" w:sz="8" w:space="0" w:color="auto"/>
              <w:bottom w:val="single" w:sz="8" w:space="0" w:color="auto"/>
              <w:right w:val="single" w:sz="8" w:space="0" w:color="auto"/>
            </w:tcBorders>
            <w:shd w:val="clear" w:color="auto" w:fill="auto"/>
            <w:noWrap/>
            <w:vAlign w:val="center"/>
            <w:hideMark/>
          </w:tcPr>
          <w:p w:rsidR="00400F2B" w:rsidRPr="00C17CE1" w:rsidP="00B34404" w14:paraId="5947DEC2" w14:textId="77777777">
            <w:pPr>
              <w:widowControl/>
              <w:autoSpaceDE/>
              <w:autoSpaceDN/>
              <w:adjustRightInd/>
              <w:rPr>
                <w:rFonts w:asciiTheme="minorHAnsi" w:hAnsiTheme="minorHAnsi" w:cstheme="minorHAnsi"/>
                <w:color w:val="000000"/>
                <w:sz w:val="20"/>
                <w:szCs w:val="20"/>
              </w:rPr>
            </w:pPr>
            <w:r w:rsidRPr="00C17CE1">
              <w:rPr>
                <w:rFonts w:asciiTheme="minorHAnsi" w:hAnsiTheme="minorHAnsi" w:cstheme="minorHAnsi"/>
                <w:color w:val="000000"/>
                <w:sz w:val="20"/>
                <w:szCs w:val="20"/>
              </w:rPr>
              <w:t xml:space="preserve">Total </w:t>
            </w:r>
            <w:r w:rsidRPr="00C17CE1">
              <w:rPr>
                <w:rFonts w:asciiTheme="minorHAnsi" w:hAnsiTheme="minorHAnsi" w:cstheme="minorHAnsi"/>
                <w:color w:val="000000"/>
                <w:sz w:val="20"/>
                <w:szCs w:val="20"/>
              </w:rPr>
              <w:t>Positive Income</w:t>
            </w:r>
          </w:p>
        </w:tc>
        <w:tc>
          <w:tcPr>
            <w:tcW w:w="0" w:type="auto"/>
            <w:tcBorders>
              <w:top w:val="nil"/>
              <w:left w:val="nil"/>
              <w:bottom w:val="single" w:sz="8" w:space="0" w:color="auto"/>
              <w:right w:val="single" w:sz="8" w:space="0" w:color="auto"/>
            </w:tcBorders>
            <w:shd w:val="clear" w:color="auto" w:fill="auto"/>
            <w:vAlign w:val="center"/>
            <w:hideMark/>
          </w:tcPr>
          <w:p w:rsidR="00400F2B" w:rsidRPr="00C17CE1" w:rsidP="00B34404" w14:paraId="3539AAAB"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Average Time (</w:t>
            </w:r>
            <w:r w:rsidRPr="00C17CE1">
              <w:rPr>
                <w:rFonts w:asciiTheme="minorHAnsi" w:hAnsiTheme="minorHAnsi" w:cstheme="minorHAnsi"/>
                <w:color w:val="000000"/>
                <w:sz w:val="20"/>
                <w:szCs w:val="20"/>
              </w:rPr>
              <w:t>hrs</w:t>
            </w:r>
            <w:r w:rsidRPr="00C17CE1">
              <w:rPr>
                <w:rFonts w:asciiTheme="minorHAnsi" w:hAnsiTheme="minorHAnsi" w:cstheme="minorHAnsi"/>
                <w:color w:val="000000"/>
                <w:sz w:val="20"/>
                <w:szCs w:val="20"/>
              </w:rPr>
              <w:t>)</w:t>
            </w:r>
          </w:p>
        </w:tc>
        <w:tc>
          <w:tcPr>
            <w:tcW w:w="2617" w:type="dxa"/>
            <w:tcBorders>
              <w:top w:val="nil"/>
              <w:left w:val="nil"/>
              <w:bottom w:val="single" w:sz="8" w:space="0" w:color="auto"/>
              <w:right w:val="single" w:sz="8" w:space="0" w:color="auto"/>
            </w:tcBorders>
            <w:shd w:val="clear" w:color="auto" w:fill="auto"/>
            <w:vAlign w:val="center"/>
            <w:hideMark/>
          </w:tcPr>
          <w:p w:rsidR="00400F2B" w:rsidRPr="00C17CE1" w:rsidP="00B34404" w14:paraId="00553512"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Average Out-of-Pocket Costs</w:t>
            </w:r>
          </w:p>
        </w:tc>
        <w:tc>
          <w:tcPr>
            <w:tcW w:w="2941" w:type="dxa"/>
            <w:tcBorders>
              <w:top w:val="nil"/>
              <w:left w:val="nil"/>
              <w:bottom w:val="single" w:sz="8" w:space="0" w:color="auto"/>
              <w:right w:val="single" w:sz="8" w:space="0" w:color="auto"/>
            </w:tcBorders>
            <w:shd w:val="clear" w:color="auto" w:fill="auto"/>
            <w:vAlign w:val="center"/>
            <w:hideMark/>
          </w:tcPr>
          <w:p w:rsidR="00400F2B" w:rsidRPr="00C17CE1" w:rsidP="00B34404" w14:paraId="5FE1A9EF"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Average Monetized Burden</w:t>
            </w:r>
          </w:p>
        </w:tc>
      </w:tr>
      <w:tr w14:paraId="0E6E6483" w14:textId="77777777" w:rsidTr="00C31124">
        <w:tblPrEx>
          <w:tblW w:w="9450" w:type="dxa"/>
          <w:tblInd w:w="350" w:type="dxa"/>
          <w:tblLook w:val="04A0"/>
        </w:tblPrEx>
        <w:trPr>
          <w:trHeight w:val="315"/>
        </w:trPr>
        <w:tc>
          <w:tcPr>
            <w:tcW w:w="2589" w:type="dxa"/>
            <w:tcBorders>
              <w:top w:val="nil"/>
              <w:left w:val="single" w:sz="8" w:space="0" w:color="auto"/>
              <w:bottom w:val="single" w:sz="8" w:space="0" w:color="auto"/>
              <w:right w:val="single" w:sz="8" w:space="0" w:color="auto"/>
            </w:tcBorders>
            <w:shd w:val="clear" w:color="auto" w:fill="auto"/>
            <w:vAlign w:val="center"/>
            <w:hideMark/>
          </w:tcPr>
          <w:p w:rsidR="00400F2B" w:rsidRPr="00C17CE1" w:rsidP="00B34404" w14:paraId="3304D323" w14:textId="77777777">
            <w:pPr>
              <w:widowControl/>
              <w:autoSpaceDE/>
              <w:autoSpaceDN/>
              <w:adjustRightInd/>
              <w:rPr>
                <w:rFonts w:asciiTheme="minorHAnsi" w:hAnsiTheme="minorHAnsi" w:cstheme="minorHAnsi"/>
                <w:color w:val="000000"/>
                <w:sz w:val="20"/>
                <w:szCs w:val="20"/>
              </w:rPr>
            </w:pPr>
            <w:r w:rsidRPr="00C17CE1">
              <w:rPr>
                <w:rFonts w:asciiTheme="minorHAnsi" w:hAnsiTheme="minorHAnsi" w:cstheme="minorHAnsi"/>
                <w:color w:val="000000"/>
                <w:sz w:val="20"/>
                <w:szCs w:val="20"/>
              </w:rPr>
              <w:t>1. &lt; $10k</w:t>
            </w:r>
          </w:p>
        </w:tc>
        <w:tc>
          <w:tcPr>
            <w:tcW w:w="0" w:type="auto"/>
            <w:tcBorders>
              <w:top w:val="nil"/>
              <w:left w:val="nil"/>
              <w:bottom w:val="single" w:sz="8" w:space="0" w:color="auto"/>
              <w:right w:val="single" w:sz="8" w:space="0" w:color="auto"/>
            </w:tcBorders>
            <w:shd w:val="clear" w:color="auto" w:fill="auto"/>
            <w:noWrap/>
            <w:vAlign w:val="bottom"/>
            <w:hideMark/>
          </w:tcPr>
          <w:p w:rsidR="00400F2B" w:rsidRPr="00C17CE1" w:rsidP="00B34404" w14:paraId="5B24BDC1"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44</w:t>
            </w:r>
          </w:p>
        </w:tc>
        <w:tc>
          <w:tcPr>
            <w:tcW w:w="2617" w:type="dxa"/>
            <w:tcBorders>
              <w:top w:val="nil"/>
              <w:left w:val="nil"/>
              <w:bottom w:val="single" w:sz="8" w:space="0" w:color="auto"/>
              <w:right w:val="single" w:sz="8" w:space="0" w:color="auto"/>
            </w:tcBorders>
            <w:shd w:val="clear" w:color="auto" w:fill="auto"/>
            <w:noWrap/>
            <w:vAlign w:val="bottom"/>
            <w:hideMark/>
          </w:tcPr>
          <w:p w:rsidR="00400F2B" w:rsidRPr="00C17CE1" w:rsidP="00B34404" w14:paraId="2B907F5D"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$370</w:t>
            </w:r>
          </w:p>
        </w:tc>
        <w:tc>
          <w:tcPr>
            <w:tcW w:w="2941" w:type="dxa"/>
            <w:tcBorders>
              <w:top w:val="nil"/>
              <w:left w:val="nil"/>
              <w:bottom w:val="single" w:sz="8" w:space="0" w:color="auto"/>
              <w:right w:val="single" w:sz="8" w:space="0" w:color="auto"/>
            </w:tcBorders>
            <w:shd w:val="clear" w:color="auto" w:fill="auto"/>
            <w:noWrap/>
            <w:vAlign w:val="bottom"/>
            <w:hideMark/>
          </w:tcPr>
          <w:p w:rsidR="00400F2B" w:rsidRPr="00C17CE1" w:rsidP="00B34404" w14:paraId="6172DBFD"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$809</w:t>
            </w:r>
          </w:p>
        </w:tc>
      </w:tr>
      <w:tr w14:paraId="436F8195" w14:textId="77777777" w:rsidTr="00C31124">
        <w:tblPrEx>
          <w:tblW w:w="9450" w:type="dxa"/>
          <w:tblInd w:w="350" w:type="dxa"/>
          <w:tblLook w:val="04A0"/>
        </w:tblPrEx>
        <w:trPr>
          <w:trHeight w:val="495"/>
        </w:trPr>
        <w:tc>
          <w:tcPr>
            <w:tcW w:w="2589" w:type="dxa"/>
            <w:tcBorders>
              <w:top w:val="nil"/>
              <w:left w:val="single" w:sz="8" w:space="0" w:color="auto"/>
              <w:bottom w:val="single" w:sz="8" w:space="0" w:color="auto"/>
              <w:right w:val="single" w:sz="8" w:space="0" w:color="auto"/>
            </w:tcBorders>
            <w:shd w:val="clear" w:color="auto" w:fill="auto"/>
            <w:vAlign w:val="center"/>
            <w:hideMark/>
          </w:tcPr>
          <w:p w:rsidR="00400F2B" w:rsidRPr="00C17CE1" w:rsidP="00B34404" w14:paraId="3C12A2C6" w14:textId="77777777">
            <w:pPr>
              <w:widowControl/>
              <w:autoSpaceDE/>
              <w:autoSpaceDN/>
              <w:adjustRightInd/>
              <w:rPr>
                <w:rFonts w:asciiTheme="minorHAnsi" w:hAnsiTheme="minorHAnsi" w:cstheme="minorHAnsi"/>
                <w:color w:val="000000"/>
                <w:sz w:val="20"/>
                <w:szCs w:val="20"/>
              </w:rPr>
            </w:pPr>
            <w:r w:rsidRPr="00C17CE1">
              <w:rPr>
                <w:rFonts w:asciiTheme="minorHAnsi" w:hAnsiTheme="minorHAnsi" w:cstheme="minorHAnsi"/>
                <w:color w:val="000000"/>
                <w:sz w:val="20"/>
                <w:szCs w:val="20"/>
              </w:rPr>
              <w:t>2. $10k to $50k</w:t>
            </w:r>
          </w:p>
        </w:tc>
        <w:tc>
          <w:tcPr>
            <w:tcW w:w="0" w:type="auto"/>
            <w:tcBorders>
              <w:top w:val="nil"/>
              <w:left w:val="nil"/>
              <w:bottom w:val="single" w:sz="8" w:space="0" w:color="auto"/>
              <w:right w:val="single" w:sz="8" w:space="0" w:color="auto"/>
            </w:tcBorders>
            <w:shd w:val="clear" w:color="auto" w:fill="auto"/>
            <w:noWrap/>
            <w:vAlign w:val="bottom"/>
            <w:hideMark/>
          </w:tcPr>
          <w:p w:rsidR="00400F2B" w:rsidRPr="00C17CE1" w:rsidP="00B34404" w14:paraId="31FB4DB6"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71</w:t>
            </w:r>
          </w:p>
        </w:tc>
        <w:tc>
          <w:tcPr>
            <w:tcW w:w="2617" w:type="dxa"/>
            <w:tcBorders>
              <w:top w:val="nil"/>
              <w:left w:val="nil"/>
              <w:bottom w:val="single" w:sz="8" w:space="0" w:color="auto"/>
              <w:right w:val="single" w:sz="8" w:space="0" w:color="auto"/>
            </w:tcBorders>
            <w:shd w:val="clear" w:color="auto" w:fill="auto"/>
            <w:noWrap/>
            <w:vAlign w:val="bottom"/>
            <w:hideMark/>
          </w:tcPr>
          <w:p w:rsidR="00400F2B" w:rsidRPr="00C17CE1" w:rsidP="00B34404" w14:paraId="10E11969"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$652</w:t>
            </w:r>
          </w:p>
        </w:tc>
        <w:tc>
          <w:tcPr>
            <w:tcW w:w="2941" w:type="dxa"/>
            <w:tcBorders>
              <w:top w:val="nil"/>
              <w:left w:val="nil"/>
              <w:bottom w:val="single" w:sz="8" w:space="0" w:color="auto"/>
              <w:right w:val="single" w:sz="8" w:space="0" w:color="auto"/>
            </w:tcBorders>
            <w:shd w:val="clear" w:color="auto" w:fill="auto"/>
            <w:noWrap/>
            <w:vAlign w:val="bottom"/>
            <w:hideMark/>
          </w:tcPr>
          <w:p w:rsidR="00400F2B" w:rsidRPr="00C17CE1" w:rsidP="00B34404" w14:paraId="26987FE7"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$1,507</w:t>
            </w:r>
          </w:p>
        </w:tc>
      </w:tr>
      <w:tr w14:paraId="2CF8E20B" w14:textId="77777777" w:rsidTr="00C31124">
        <w:tblPrEx>
          <w:tblW w:w="9450" w:type="dxa"/>
          <w:tblInd w:w="350" w:type="dxa"/>
          <w:tblLook w:val="04A0"/>
        </w:tblPrEx>
        <w:trPr>
          <w:trHeight w:val="495"/>
        </w:trPr>
        <w:tc>
          <w:tcPr>
            <w:tcW w:w="2589" w:type="dxa"/>
            <w:tcBorders>
              <w:top w:val="nil"/>
              <w:left w:val="single" w:sz="8" w:space="0" w:color="auto"/>
              <w:bottom w:val="single" w:sz="8" w:space="0" w:color="auto"/>
              <w:right w:val="single" w:sz="8" w:space="0" w:color="auto"/>
            </w:tcBorders>
            <w:shd w:val="clear" w:color="auto" w:fill="auto"/>
            <w:vAlign w:val="center"/>
            <w:hideMark/>
          </w:tcPr>
          <w:p w:rsidR="00400F2B" w:rsidRPr="00C17CE1" w:rsidP="00B34404" w14:paraId="27CB019B" w14:textId="77777777">
            <w:pPr>
              <w:widowControl/>
              <w:autoSpaceDE/>
              <w:autoSpaceDN/>
              <w:adjustRightInd/>
              <w:rPr>
                <w:rFonts w:asciiTheme="minorHAnsi" w:hAnsiTheme="minorHAnsi" w:cstheme="minorHAnsi"/>
                <w:color w:val="000000"/>
                <w:sz w:val="20"/>
                <w:szCs w:val="20"/>
              </w:rPr>
            </w:pPr>
            <w:r w:rsidRPr="00C17CE1">
              <w:rPr>
                <w:rFonts w:asciiTheme="minorHAnsi" w:hAnsiTheme="minorHAnsi" w:cstheme="minorHAnsi"/>
                <w:color w:val="000000"/>
                <w:sz w:val="20"/>
                <w:szCs w:val="20"/>
              </w:rPr>
              <w:t>3. $50k to $100l</w:t>
            </w:r>
          </w:p>
        </w:tc>
        <w:tc>
          <w:tcPr>
            <w:tcW w:w="0" w:type="auto"/>
            <w:tcBorders>
              <w:top w:val="nil"/>
              <w:left w:val="nil"/>
              <w:bottom w:val="single" w:sz="8" w:space="0" w:color="auto"/>
              <w:right w:val="single" w:sz="8" w:space="0" w:color="auto"/>
            </w:tcBorders>
            <w:shd w:val="clear" w:color="auto" w:fill="auto"/>
            <w:noWrap/>
            <w:vAlign w:val="bottom"/>
            <w:hideMark/>
          </w:tcPr>
          <w:p w:rsidR="00400F2B" w:rsidRPr="00C17CE1" w:rsidP="00B34404" w14:paraId="32094DEF"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81</w:t>
            </w:r>
          </w:p>
        </w:tc>
        <w:tc>
          <w:tcPr>
            <w:tcW w:w="2617" w:type="dxa"/>
            <w:tcBorders>
              <w:top w:val="nil"/>
              <w:left w:val="nil"/>
              <w:bottom w:val="single" w:sz="8" w:space="0" w:color="auto"/>
              <w:right w:val="single" w:sz="8" w:space="0" w:color="auto"/>
            </w:tcBorders>
            <w:shd w:val="clear" w:color="auto" w:fill="auto"/>
            <w:noWrap/>
            <w:vAlign w:val="bottom"/>
            <w:hideMark/>
          </w:tcPr>
          <w:p w:rsidR="00400F2B" w:rsidRPr="00C17CE1" w:rsidP="00B34404" w14:paraId="29FF8D43"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$719</w:t>
            </w:r>
          </w:p>
        </w:tc>
        <w:tc>
          <w:tcPr>
            <w:tcW w:w="2941" w:type="dxa"/>
            <w:tcBorders>
              <w:top w:val="nil"/>
              <w:left w:val="nil"/>
              <w:bottom w:val="single" w:sz="8" w:space="0" w:color="auto"/>
              <w:right w:val="single" w:sz="8" w:space="0" w:color="auto"/>
            </w:tcBorders>
            <w:shd w:val="clear" w:color="auto" w:fill="auto"/>
            <w:noWrap/>
            <w:vAlign w:val="bottom"/>
            <w:hideMark/>
          </w:tcPr>
          <w:p w:rsidR="00400F2B" w:rsidRPr="00C17CE1" w:rsidP="00B34404" w14:paraId="4BDB0919"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$1,869</w:t>
            </w:r>
          </w:p>
        </w:tc>
      </w:tr>
      <w:tr w14:paraId="131B1859" w14:textId="77777777" w:rsidTr="00C31124">
        <w:tblPrEx>
          <w:tblW w:w="9450" w:type="dxa"/>
          <w:tblInd w:w="350" w:type="dxa"/>
          <w:tblLook w:val="04A0"/>
        </w:tblPrEx>
        <w:trPr>
          <w:trHeight w:val="495"/>
        </w:trPr>
        <w:tc>
          <w:tcPr>
            <w:tcW w:w="2589" w:type="dxa"/>
            <w:tcBorders>
              <w:top w:val="nil"/>
              <w:left w:val="single" w:sz="8" w:space="0" w:color="auto"/>
              <w:bottom w:val="nil"/>
              <w:right w:val="single" w:sz="8" w:space="0" w:color="auto"/>
            </w:tcBorders>
            <w:shd w:val="clear" w:color="auto" w:fill="auto"/>
            <w:vAlign w:val="center"/>
            <w:hideMark/>
          </w:tcPr>
          <w:p w:rsidR="00400F2B" w:rsidRPr="00C17CE1" w:rsidP="00B34404" w14:paraId="6304914B" w14:textId="77777777">
            <w:pPr>
              <w:widowControl/>
              <w:autoSpaceDE/>
              <w:autoSpaceDN/>
              <w:adjustRightInd/>
              <w:rPr>
                <w:rFonts w:asciiTheme="minorHAnsi" w:hAnsiTheme="minorHAnsi" w:cstheme="minorHAnsi"/>
                <w:color w:val="000000"/>
                <w:sz w:val="20"/>
                <w:szCs w:val="20"/>
              </w:rPr>
            </w:pPr>
            <w:r w:rsidRPr="00C17CE1">
              <w:rPr>
                <w:rFonts w:asciiTheme="minorHAnsi" w:hAnsiTheme="minorHAnsi" w:cstheme="minorHAnsi"/>
                <w:color w:val="000000"/>
                <w:sz w:val="20"/>
                <w:szCs w:val="20"/>
              </w:rPr>
              <w:t>4. $100k to $1mil</w:t>
            </w:r>
          </w:p>
        </w:tc>
        <w:tc>
          <w:tcPr>
            <w:tcW w:w="0" w:type="auto"/>
            <w:tcBorders>
              <w:top w:val="nil"/>
              <w:left w:val="nil"/>
              <w:bottom w:val="single" w:sz="4" w:space="0" w:color="auto"/>
              <w:right w:val="single" w:sz="8" w:space="0" w:color="auto"/>
            </w:tcBorders>
            <w:shd w:val="clear" w:color="auto" w:fill="auto"/>
            <w:noWrap/>
            <w:vAlign w:val="bottom"/>
            <w:hideMark/>
          </w:tcPr>
          <w:p w:rsidR="00400F2B" w:rsidRPr="00C17CE1" w:rsidP="00B34404" w14:paraId="4146C728"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91</w:t>
            </w:r>
          </w:p>
        </w:tc>
        <w:tc>
          <w:tcPr>
            <w:tcW w:w="2617" w:type="dxa"/>
            <w:tcBorders>
              <w:top w:val="nil"/>
              <w:left w:val="nil"/>
              <w:bottom w:val="single" w:sz="8" w:space="0" w:color="auto"/>
              <w:right w:val="single" w:sz="8" w:space="0" w:color="auto"/>
            </w:tcBorders>
            <w:shd w:val="clear" w:color="auto" w:fill="auto"/>
            <w:noWrap/>
            <w:vAlign w:val="bottom"/>
            <w:hideMark/>
          </w:tcPr>
          <w:p w:rsidR="00400F2B" w:rsidRPr="00C17CE1" w:rsidP="00B34404" w14:paraId="53532C5C"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$1,437</w:t>
            </w:r>
          </w:p>
        </w:tc>
        <w:tc>
          <w:tcPr>
            <w:tcW w:w="2941" w:type="dxa"/>
            <w:tcBorders>
              <w:top w:val="nil"/>
              <w:left w:val="nil"/>
              <w:bottom w:val="single" w:sz="8" w:space="0" w:color="auto"/>
              <w:right w:val="single" w:sz="8" w:space="0" w:color="auto"/>
            </w:tcBorders>
            <w:shd w:val="clear" w:color="auto" w:fill="auto"/>
            <w:noWrap/>
            <w:vAlign w:val="bottom"/>
            <w:hideMark/>
          </w:tcPr>
          <w:p w:rsidR="00400F2B" w:rsidRPr="00C17CE1" w:rsidP="00B34404" w14:paraId="38D9B5AA"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$4,050</w:t>
            </w:r>
          </w:p>
        </w:tc>
      </w:tr>
      <w:tr w14:paraId="6D8573F8" w14:textId="77777777" w:rsidTr="00C31124">
        <w:tblPrEx>
          <w:tblW w:w="9450" w:type="dxa"/>
          <w:tblInd w:w="350" w:type="dxa"/>
          <w:tblLook w:val="04A0"/>
        </w:tblPrEx>
        <w:trPr>
          <w:trHeight w:val="315"/>
        </w:trPr>
        <w:tc>
          <w:tcPr>
            <w:tcW w:w="258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00F2B" w:rsidRPr="00C17CE1" w:rsidP="00B34404" w14:paraId="1181BCCA" w14:textId="77777777">
            <w:pPr>
              <w:widowControl/>
              <w:autoSpaceDE/>
              <w:autoSpaceDN/>
              <w:adjustRightInd/>
              <w:rPr>
                <w:rFonts w:asciiTheme="minorHAnsi" w:hAnsiTheme="minorHAnsi" w:cstheme="minorHAnsi"/>
                <w:color w:val="000000"/>
                <w:sz w:val="20"/>
                <w:szCs w:val="20"/>
              </w:rPr>
            </w:pPr>
            <w:r w:rsidRPr="00C17CE1">
              <w:rPr>
                <w:rFonts w:asciiTheme="minorHAnsi" w:hAnsiTheme="minorHAnsi" w:cstheme="minorHAnsi"/>
                <w:color w:val="000000"/>
                <w:sz w:val="20"/>
                <w:szCs w:val="20"/>
              </w:rPr>
              <w:t>5. &gt; $1mil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F2B" w:rsidRPr="00C17CE1" w:rsidP="00B34404" w14:paraId="39345C89"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108</w:t>
            </w:r>
          </w:p>
        </w:tc>
        <w:tc>
          <w:tcPr>
            <w:tcW w:w="2617" w:type="dxa"/>
            <w:tcBorders>
              <w:top w:val="nil"/>
              <w:left w:val="single" w:sz="4" w:space="0" w:color="auto"/>
              <w:bottom w:val="single" w:sz="8" w:space="0" w:color="auto"/>
              <w:right w:val="single" w:sz="8" w:space="0" w:color="auto"/>
            </w:tcBorders>
            <w:shd w:val="clear" w:color="auto" w:fill="auto"/>
            <w:noWrap/>
            <w:vAlign w:val="bottom"/>
            <w:hideMark/>
          </w:tcPr>
          <w:p w:rsidR="00400F2B" w:rsidRPr="00C17CE1" w:rsidP="00B34404" w14:paraId="28CED4BA"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$3,834</w:t>
            </w:r>
          </w:p>
        </w:tc>
        <w:tc>
          <w:tcPr>
            <w:tcW w:w="2941" w:type="dxa"/>
            <w:tcBorders>
              <w:top w:val="nil"/>
              <w:left w:val="nil"/>
              <w:bottom w:val="single" w:sz="8" w:space="0" w:color="auto"/>
              <w:right w:val="single" w:sz="8" w:space="0" w:color="auto"/>
            </w:tcBorders>
            <w:shd w:val="clear" w:color="auto" w:fill="auto"/>
            <w:noWrap/>
            <w:vAlign w:val="bottom"/>
            <w:hideMark/>
          </w:tcPr>
          <w:p w:rsidR="00400F2B" w:rsidRPr="00C17CE1" w:rsidP="00B34404" w14:paraId="21C3BF0F" w14:textId="77777777">
            <w:pPr>
              <w:widowControl/>
              <w:autoSpaceDE/>
              <w:autoSpaceDN/>
              <w:adjustRightInd/>
              <w:jc w:val="center"/>
              <w:rPr>
                <w:rFonts w:asciiTheme="minorHAnsi" w:hAnsiTheme="minorHAnsi" w:cstheme="minorHAnsi"/>
                <w:color w:val="000000"/>
                <w:sz w:val="20"/>
                <w:szCs w:val="20"/>
              </w:rPr>
            </w:pPr>
            <w:r w:rsidRPr="00C17CE1">
              <w:rPr>
                <w:rFonts w:asciiTheme="minorHAnsi" w:hAnsiTheme="minorHAnsi" w:cstheme="minorHAnsi"/>
                <w:color w:val="000000"/>
                <w:sz w:val="20"/>
                <w:szCs w:val="20"/>
              </w:rPr>
              <w:t>$13,110</w:t>
            </w:r>
          </w:p>
        </w:tc>
      </w:tr>
      <w:tr w14:paraId="3DCC9269" w14:textId="77777777" w:rsidTr="00C31124">
        <w:tblPrEx>
          <w:tblW w:w="9450" w:type="dxa"/>
          <w:tblInd w:w="350" w:type="dxa"/>
          <w:tblLook w:val="04A0"/>
        </w:tblPrEx>
        <w:trPr>
          <w:trHeight w:val="315"/>
        </w:trPr>
        <w:tc>
          <w:tcPr>
            <w:tcW w:w="94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0F2B" w:rsidRPr="00E91030" w:rsidP="00BD2A0E" w14:paraId="3D13DB30" w14:textId="3D3F2B60">
            <w:pPr>
              <w:widowControl/>
              <w:autoSpaceDE/>
              <w:autoSpaceDN/>
              <w:adjustRightInd/>
              <w:ind w:left="-108"/>
              <w:rPr>
                <w:rFonts w:asciiTheme="minorHAnsi" w:hAnsiTheme="minorHAnsi" w:cstheme="minorHAnsi"/>
                <w:color w:val="000000"/>
                <w:sz w:val="18"/>
                <w:szCs w:val="18"/>
              </w:rPr>
            </w:pPr>
            <w:r w:rsidRPr="00E91030">
              <w:rPr>
                <w:rFonts w:asciiTheme="minorHAnsi" w:hAnsiTheme="minorHAnsi" w:cstheme="minorHAnsi"/>
                <w:color w:val="000000"/>
                <w:sz w:val="18"/>
                <w:szCs w:val="18"/>
              </w:rPr>
              <w:t xml:space="preserve">Source: </w:t>
            </w:r>
            <w:r w:rsidRPr="00E91030">
              <w:rPr>
                <w:rFonts w:asciiTheme="minorHAnsi" w:hAnsiTheme="minorHAnsi" w:cstheme="minorHAnsi"/>
                <w:color w:val="000000"/>
                <w:sz w:val="18"/>
                <w:szCs w:val="18"/>
              </w:rPr>
              <w:t>IRS:RAAS</w:t>
            </w:r>
            <w:r w:rsidRPr="00E91030">
              <w:rPr>
                <w:rFonts w:asciiTheme="minorHAnsi" w:hAnsiTheme="minorHAnsi" w:cstheme="minorHAnsi"/>
                <w:color w:val="000000"/>
                <w:sz w:val="18"/>
                <w:szCs w:val="18"/>
              </w:rPr>
              <w:t>:KDA:BRDN (12-1</w:t>
            </w:r>
            <w:r>
              <w:rPr>
                <w:rFonts w:asciiTheme="minorHAnsi" w:hAnsiTheme="minorHAnsi" w:cstheme="minorHAnsi"/>
                <w:color w:val="000000"/>
                <w:sz w:val="18"/>
                <w:szCs w:val="18"/>
              </w:rPr>
              <w:t>0</w:t>
            </w:r>
            <w:r w:rsidRPr="00E91030">
              <w:rPr>
                <w:rFonts w:asciiTheme="minorHAnsi" w:hAnsiTheme="minorHAnsi" w:cstheme="minorHAnsi"/>
                <w:color w:val="000000"/>
                <w:sz w:val="18"/>
                <w:szCs w:val="18"/>
              </w:rPr>
              <w:t>-2024)</w:t>
            </w:r>
          </w:p>
        </w:tc>
      </w:tr>
    </w:tbl>
    <w:p w:rsidR="00400F2B" w:rsidP="00D240DA" w14:paraId="470BA8BF" w14:textId="77777777">
      <w:pPr>
        <w:widowControl/>
        <w:ind w:left="720"/>
        <w:rPr>
          <w:rFonts w:asciiTheme="minorHAnsi" w:hAnsiTheme="minorHAnsi" w:cstheme="minorHAnsi"/>
          <w:sz w:val="22"/>
          <w:szCs w:val="22"/>
        </w:rPr>
      </w:pPr>
    </w:p>
    <w:p w:rsidR="002C21D8" w:rsidRPr="00E633A6" w:rsidP="00CD69D7" w14:paraId="2C992EAB" w14:textId="4E9B24A9">
      <w:pPr>
        <w:pStyle w:val="Level1"/>
        <w:numPr>
          <w:ilvl w:val="0"/>
          <w:numId w:val="10"/>
        </w:numPr>
        <w:tabs>
          <w:tab w:val="left" w:pos="-1440"/>
          <w:tab w:val="num" w:pos="720"/>
        </w:tabs>
        <w:ind w:left="360"/>
        <w:rPr>
          <w:rFonts w:asciiTheme="minorHAnsi" w:hAnsiTheme="minorHAnsi"/>
          <w:sz w:val="22"/>
          <w:szCs w:val="22"/>
          <w:u w:val="single"/>
        </w:rPr>
      </w:pPr>
      <w:r w:rsidRPr="00E633A6">
        <w:rPr>
          <w:rFonts w:asciiTheme="minorHAnsi" w:hAnsiTheme="minorHAnsi"/>
          <w:sz w:val="22"/>
          <w:szCs w:val="22"/>
          <w:u w:val="single"/>
        </w:rPr>
        <w:t>ESTIMATED ANNUALIZED COST TO THE FEDERAL GOVERNMENT</w:t>
      </w:r>
    </w:p>
    <w:p w:rsidR="002C21D8" w:rsidRPr="003A2BF7" w:rsidP="00664116" w14:paraId="0BA027B9" w14:textId="77777777">
      <w:pPr>
        <w:spacing w:line="276" w:lineRule="auto"/>
        <w:ind w:left="720"/>
        <w:rPr>
          <w:rFonts w:asciiTheme="minorHAnsi" w:hAnsiTheme="minorHAnsi" w:cstheme="minorHAnsi"/>
          <w:sz w:val="22"/>
          <w:szCs w:val="22"/>
        </w:rPr>
      </w:pPr>
    </w:p>
    <w:p w:rsidR="0028406A" w:rsidP="00C31124" w14:paraId="240798A4" w14:textId="78F6D72E">
      <w:pPr>
        <w:spacing w:line="276" w:lineRule="auto"/>
        <w:ind w:left="360"/>
        <w:rPr>
          <w:rFonts w:asciiTheme="minorHAnsi" w:hAnsiTheme="minorHAnsi" w:cstheme="minorHAnsi"/>
          <w:sz w:val="22"/>
          <w:szCs w:val="22"/>
        </w:rPr>
      </w:pPr>
      <w:r w:rsidRPr="007E627A">
        <w:rPr>
          <w:rFonts w:asciiTheme="minorHAnsi" w:hAnsiTheme="minorHAnsi" w:cstheme="minorHAnsi"/>
          <w:sz w:val="22"/>
          <w:szCs w:val="22"/>
        </w:rPr>
        <w:t xml:space="preserve">The federal government cost estimate for product development is based on a model that considers the following three cost factors for each information </w:t>
      </w:r>
      <w:r w:rsidRPr="007E627A">
        <w:rPr>
          <w:rFonts w:asciiTheme="minorHAnsi" w:hAnsiTheme="minorHAnsi" w:cstheme="minorHAnsi"/>
          <w:sz w:val="22"/>
          <w:szCs w:val="22"/>
        </w:rPr>
        <w:t>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28406A" w:rsidRPr="007E627A" w:rsidP="007E627A" w14:paraId="4FEA0FE2" w14:textId="77777777">
      <w:pPr>
        <w:spacing w:line="276" w:lineRule="auto"/>
        <w:ind w:left="720"/>
        <w:rPr>
          <w:rFonts w:asciiTheme="minorHAnsi" w:hAnsiTheme="minorHAnsi" w:cstheme="minorHAnsi"/>
          <w:sz w:val="22"/>
          <w:szCs w:val="22"/>
        </w:rPr>
      </w:pPr>
    </w:p>
    <w:p w:rsidR="00CE63EB" w:rsidP="00C31124" w14:paraId="64BE8DCB" w14:textId="70BE23B4">
      <w:pPr>
        <w:spacing w:line="276" w:lineRule="auto"/>
        <w:ind w:left="360"/>
        <w:rPr>
          <w:rFonts w:asciiTheme="minorHAnsi" w:hAnsiTheme="minorHAnsi" w:cstheme="minorHAnsi"/>
          <w:color w:val="000000"/>
          <w:sz w:val="22"/>
          <w:szCs w:val="22"/>
        </w:rPr>
      </w:pPr>
      <w:r w:rsidRPr="007E627A">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w:t>
      </w:r>
      <w:r w:rsidRPr="007E627A">
        <w:rPr>
          <w:rFonts w:asciiTheme="minorHAnsi" w:hAnsiTheme="minorHAnsi" w:cstheme="minorHAnsi"/>
          <w:sz w:val="22"/>
          <w:szCs w:val="22"/>
        </w:rPr>
        <w:t xml:space="preserv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B55909" w:rsidRPr="004040E7" w:rsidP="00F8402F" w14:paraId="30573185" w14:textId="65669A14">
      <w:pPr>
        <w:spacing w:line="276" w:lineRule="auto"/>
        <w:ind w:left="720"/>
        <w:rPr>
          <w:rFonts w:asciiTheme="minorHAnsi" w:hAnsiTheme="minorHAnsi" w:cstheme="minorHAnsi"/>
          <w:b/>
          <w:bCs/>
          <w:color w:val="000000"/>
          <w:sz w:val="22"/>
          <w:szCs w:val="22"/>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1913"/>
        <w:gridCol w:w="303"/>
        <w:gridCol w:w="1745"/>
        <w:gridCol w:w="387"/>
        <w:gridCol w:w="2222"/>
      </w:tblGrid>
      <w:tr w14:paraId="73D26476" w14:textId="77777777" w:rsidTr="00146346">
        <w:tblPrEx>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30" w:type="dxa"/>
            <w:shd w:val="clear" w:color="auto" w:fill="auto"/>
            <w:vAlign w:val="bottom"/>
          </w:tcPr>
          <w:p w:rsidR="00B55909" w:rsidRPr="00743F8E" w:rsidP="003A2BF7" w14:paraId="012A6F20" w14:textId="77777777">
            <w:pPr>
              <w:keepNext/>
              <w:keepLines/>
              <w:jc w:val="center"/>
              <w:rPr>
                <w:rFonts w:ascii="Arial Narrow" w:hAnsi="Arial Narrow"/>
                <w:b/>
                <w:sz w:val="20"/>
                <w:szCs w:val="20"/>
              </w:rPr>
            </w:pPr>
            <w:bookmarkStart w:id="3" w:name="_Hlk121465656"/>
            <w:r w:rsidRPr="00743F8E">
              <w:rPr>
                <w:rFonts w:ascii="Arial Narrow" w:hAnsi="Arial Narrow"/>
                <w:b/>
                <w:sz w:val="20"/>
                <w:szCs w:val="20"/>
              </w:rPr>
              <w:t>Product</w:t>
            </w:r>
          </w:p>
        </w:tc>
        <w:tc>
          <w:tcPr>
            <w:tcW w:w="1913" w:type="dxa"/>
            <w:shd w:val="clear" w:color="auto" w:fill="auto"/>
            <w:vAlign w:val="bottom"/>
          </w:tcPr>
          <w:p w:rsidR="00B55909" w:rsidRPr="00743F8E" w:rsidP="003A2BF7" w14:paraId="53F5C297" w14:textId="77777777">
            <w:pPr>
              <w:keepNext/>
              <w:keepLines/>
              <w:jc w:val="center"/>
              <w:rPr>
                <w:rFonts w:ascii="Arial Narrow" w:hAnsi="Arial Narrow"/>
                <w:b/>
                <w:sz w:val="20"/>
                <w:szCs w:val="20"/>
              </w:rPr>
            </w:pPr>
            <w:r w:rsidRPr="00743F8E">
              <w:rPr>
                <w:rFonts w:ascii="Arial Narrow" w:hAnsi="Arial Narrow"/>
                <w:b/>
                <w:sz w:val="20"/>
                <w:szCs w:val="20"/>
              </w:rPr>
              <w:t>Aggregate Cost per Product (factor applied)</w:t>
            </w:r>
          </w:p>
        </w:tc>
        <w:tc>
          <w:tcPr>
            <w:tcW w:w="303" w:type="dxa"/>
            <w:shd w:val="clear" w:color="auto" w:fill="auto"/>
          </w:tcPr>
          <w:p w:rsidR="00B55909" w:rsidRPr="00743F8E" w:rsidP="003A2BF7" w14:paraId="1636FBE4" w14:textId="77777777">
            <w:pPr>
              <w:keepNext/>
              <w:keepLines/>
              <w:jc w:val="center"/>
              <w:rPr>
                <w:rFonts w:ascii="Arial Narrow" w:hAnsi="Arial Narrow"/>
                <w:b/>
                <w:sz w:val="20"/>
                <w:szCs w:val="20"/>
              </w:rPr>
            </w:pPr>
          </w:p>
        </w:tc>
        <w:tc>
          <w:tcPr>
            <w:tcW w:w="1745" w:type="dxa"/>
            <w:shd w:val="clear" w:color="auto" w:fill="auto"/>
            <w:vAlign w:val="bottom"/>
          </w:tcPr>
          <w:p w:rsidR="00B55909" w:rsidRPr="00743F8E" w:rsidP="003A2BF7" w14:paraId="566A2162" w14:textId="77777777">
            <w:pPr>
              <w:keepNext/>
              <w:keepLines/>
              <w:jc w:val="center"/>
              <w:rPr>
                <w:rFonts w:ascii="Arial Narrow" w:hAnsi="Arial Narrow"/>
                <w:b/>
                <w:sz w:val="20"/>
                <w:szCs w:val="20"/>
              </w:rPr>
            </w:pPr>
            <w:r w:rsidRPr="00743F8E">
              <w:rPr>
                <w:rFonts w:ascii="Arial Narrow" w:hAnsi="Arial Narrow"/>
                <w:b/>
                <w:sz w:val="20"/>
                <w:szCs w:val="20"/>
              </w:rPr>
              <w:t>Printing and Distribution</w:t>
            </w:r>
          </w:p>
        </w:tc>
        <w:tc>
          <w:tcPr>
            <w:tcW w:w="387" w:type="dxa"/>
            <w:shd w:val="clear" w:color="auto" w:fill="auto"/>
          </w:tcPr>
          <w:p w:rsidR="00B55909" w:rsidRPr="00743F8E" w:rsidP="003A2BF7" w14:paraId="408F9859" w14:textId="77777777">
            <w:pPr>
              <w:keepNext/>
              <w:keepLines/>
              <w:jc w:val="center"/>
              <w:rPr>
                <w:rFonts w:ascii="Arial Narrow" w:hAnsi="Arial Narrow"/>
                <w:b/>
                <w:sz w:val="20"/>
                <w:szCs w:val="20"/>
              </w:rPr>
            </w:pPr>
          </w:p>
        </w:tc>
        <w:tc>
          <w:tcPr>
            <w:tcW w:w="2222" w:type="dxa"/>
            <w:shd w:val="clear" w:color="auto" w:fill="auto"/>
            <w:vAlign w:val="bottom"/>
          </w:tcPr>
          <w:p w:rsidR="00B55909" w:rsidRPr="00743F8E" w:rsidP="003A2BF7" w14:paraId="5FD46FD0" w14:textId="77777777">
            <w:pPr>
              <w:keepNext/>
              <w:keepLines/>
              <w:jc w:val="center"/>
              <w:rPr>
                <w:rFonts w:ascii="Arial Narrow" w:hAnsi="Arial Narrow"/>
                <w:b/>
                <w:sz w:val="20"/>
                <w:szCs w:val="20"/>
              </w:rPr>
            </w:pPr>
            <w:r w:rsidRPr="00743F8E">
              <w:rPr>
                <w:rFonts w:ascii="Arial Narrow" w:hAnsi="Arial Narrow"/>
                <w:b/>
                <w:sz w:val="20"/>
                <w:szCs w:val="20"/>
              </w:rPr>
              <w:t>Government Cost Estimate per Product</w:t>
            </w:r>
          </w:p>
        </w:tc>
      </w:tr>
      <w:tr w14:paraId="733B3A61" w14:textId="77777777" w:rsidTr="00146346">
        <w:tblPrEx>
          <w:tblW w:w="9000" w:type="dxa"/>
          <w:tblInd w:w="355" w:type="dxa"/>
          <w:tblLook w:val="04A0"/>
        </w:tblPrEx>
        <w:tc>
          <w:tcPr>
            <w:tcW w:w="2430" w:type="dxa"/>
            <w:shd w:val="clear" w:color="auto" w:fill="auto"/>
            <w:vAlign w:val="bottom"/>
          </w:tcPr>
          <w:p w:rsidR="00B55909" w:rsidRPr="00743F8E" w:rsidP="003A2BF7" w14:paraId="69650444" w14:textId="2C8C3C1B">
            <w:pPr>
              <w:keepNext/>
              <w:keepLines/>
              <w:numPr>
                <w:ilvl w:val="12"/>
                <w:numId w:val="0"/>
              </w:numPr>
              <w:rPr>
                <w:rFonts w:ascii="Arial Narrow" w:hAnsi="Arial Narrow"/>
                <w:sz w:val="20"/>
                <w:szCs w:val="20"/>
              </w:rPr>
            </w:pPr>
            <w:r w:rsidRPr="00743F8E">
              <w:rPr>
                <w:rFonts w:ascii="Arial Narrow" w:hAnsi="Arial Narrow"/>
                <w:sz w:val="20"/>
                <w:szCs w:val="20"/>
              </w:rPr>
              <w:t xml:space="preserve">Tax-Exempt Forms and </w:t>
            </w:r>
            <w:r w:rsidRPr="00743F8E">
              <w:rPr>
                <w:rFonts w:ascii="Arial Narrow" w:hAnsi="Arial Narrow"/>
                <w:sz w:val="20"/>
                <w:szCs w:val="20"/>
              </w:rPr>
              <w:t>Instructions</w:t>
            </w:r>
          </w:p>
        </w:tc>
        <w:tc>
          <w:tcPr>
            <w:tcW w:w="1913" w:type="dxa"/>
            <w:shd w:val="clear" w:color="auto" w:fill="auto"/>
            <w:vAlign w:val="center"/>
          </w:tcPr>
          <w:p w:rsidR="00B55909" w:rsidRPr="00743F8E" w:rsidP="00146346" w14:paraId="63619937" w14:textId="5FFAD63B">
            <w:pPr>
              <w:keepNext/>
              <w:keepLines/>
              <w:jc w:val="center"/>
              <w:rPr>
                <w:rFonts w:ascii="Arial Narrow" w:hAnsi="Arial Narrow"/>
                <w:sz w:val="20"/>
                <w:szCs w:val="20"/>
              </w:rPr>
            </w:pPr>
            <w:r w:rsidRPr="007639E9">
              <w:rPr>
                <w:rFonts w:ascii="Arial Narrow" w:hAnsi="Arial Narrow"/>
                <w:sz w:val="20"/>
                <w:szCs w:val="20"/>
              </w:rPr>
              <w:t>$</w:t>
            </w:r>
            <w:r w:rsidR="000F1C82">
              <w:rPr>
                <w:rFonts w:ascii="Arial Narrow" w:hAnsi="Arial Narrow"/>
                <w:sz w:val="20"/>
                <w:szCs w:val="20"/>
              </w:rPr>
              <w:t>7</w:t>
            </w:r>
            <w:r>
              <w:rPr>
                <w:rFonts w:ascii="Arial Narrow" w:hAnsi="Arial Narrow"/>
                <w:sz w:val="20"/>
                <w:szCs w:val="20"/>
              </w:rPr>
              <w:t>,279,110</w:t>
            </w:r>
          </w:p>
        </w:tc>
        <w:tc>
          <w:tcPr>
            <w:tcW w:w="303" w:type="dxa"/>
            <w:shd w:val="clear" w:color="auto" w:fill="auto"/>
            <w:vAlign w:val="center"/>
          </w:tcPr>
          <w:p w:rsidR="00B55909" w:rsidRPr="00743F8E" w:rsidP="00146346" w14:paraId="323FBE21" w14:textId="77777777">
            <w:pPr>
              <w:keepNext/>
              <w:keepLines/>
              <w:jc w:val="center"/>
              <w:rPr>
                <w:rFonts w:ascii="Arial Narrow" w:hAnsi="Arial Narrow"/>
                <w:sz w:val="20"/>
                <w:szCs w:val="20"/>
              </w:rPr>
            </w:pPr>
          </w:p>
        </w:tc>
        <w:tc>
          <w:tcPr>
            <w:tcW w:w="1745" w:type="dxa"/>
            <w:shd w:val="clear" w:color="auto" w:fill="auto"/>
            <w:vAlign w:val="center"/>
          </w:tcPr>
          <w:p w:rsidR="00B55909" w:rsidRPr="00743F8E" w:rsidP="00146346" w14:paraId="526DC816" w14:textId="1A24362B">
            <w:pPr>
              <w:keepNext/>
              <w:keepLines/>
              <w:jc w:val="center"/>
              <w:rPr>
                <w:rFonts w:ascii="Arial Narrow" w:hAnsi="Arial Narrow"/>
                <w:sz w:val="20"/>
                <w:szCs w:val="20"/>
              </w:rPr>
            </w:pPr>
            <w:r w:rsidRPr="00743F8E">
              <w:rPr>
                <w:rFonts w:ascii="Arial Narrow" w:hAnsi="Arial Narrow"/>
                <w:sz w:val="20"/>
                <w:szCs w:val="20"/>
              </w:rPr>
              <w:t>$11,</w:t>
            </w:r>
            <w:r w:rsidR="000F1C82">
              <w:rPr>
                <w:rFonts w:ascii="Arial Narrow" w:hAnsi="Arial Narrow"/>
                <w:sz w:val="20"/>
                <w:szCs w:val="20"/>
              </w:rPr>
              <w:t>371</w:t>
            </w:r>
          </w:p>
        </w:tc>
        <w:tc>
          <w:tcPr>
            <w:tcW w:w="387" w:type="dxa"/>
            <w:shd w:val="clear" w:color="auto" w:fill="auto"/>
            <w:vAlign w:val="center"/>
          </w:tcPr>
          <w:p w:rsidR="00B55909" w:rsidRPr="00743F8E" w:rsidP="00146346" w14:paraId="58A1D480" w14:textId="77777777">
            <w:pPr>
              <w:keepNext/>
              <w:keepLines/>
              <w:jc w:val="center"/>
              <w:rPr>
                <w:rFonts w:ascii="Arial Narrow" w:hAnsi="Arial Narrow"/>
                <w:sz w:val="20"/>
                <w:szCs w:val="20"/>
              </w:rPr>
            </w:pPr>
          </w:p>
        </w:tc>
        <w:tc>
          <w:tcPr>
            <w:tcW w:w="2222" w:type="dxa"/>
            <w:shd w:val="clear" w:color="auto" w:fill="auto"/>
            <w:vAlign w:val="center"/>
          </w:tcPr>
          <w:p w:rsidR="00B55909" w:rsidRPr="00743F8E" w:rsidP="00146346" w14:paraId="53620A8A" w14:textId="12F97D5C">
            <w:pPr>
              <w:keepNext/>
              <w:keepLines/>
              <w:jc w:val="center"/>
              <w:rPr>
                <w:rFonts w:ascii="Arial Narrow" w:hAnsi="Arial Narrow"/>
                <w:sz w:val="20"/>
                <w:szCs w:val="20"/>
              </w:rPr>
            </w:pPr>
            <w:r w:rsidRPr="007639E9">
              <w:rPr>
                <w:rFonts w:ascii="Arial Narrow" w:hAnsi="Arial Narrow"/>
                <w:sz w:val="20"/>
                <w:szCs w:val="20"/>
              </w:rPr>
              <w:t>$7</w:t>
            </w:r>
            <w:r>
              <w:rPr>
                <w:rFonts w:ascii="Arial Narrow" w:hAnsi="Arial Narrow"/>
                <w:sz w:val="20"/>
                <w:szCs w:val="20"/>
              </w:rPr>
              <w:t>,290,481</w:t>
            </w:r>
          </w:p>
        </w:tc>
      </w:tr>
      <w:tr w14:paraId="78A7CE66" w14:textId="77777777" w:rsidTr="00146346">
        <w:tblPrEx>
          <w:tblW w:w="9000" w:type="dxa"/>
          <w:tblInd w:w="355" w:type="dxa"/>
          <w:tblLook w:val="04A0"/>
        </w:tblPrEx>
        <w:tc>
          <w:tcPr>
            <w:tcW w:w="2430" w:type="dxa"/>
            <w:shd w:val="clear" w:color="auto" w:fill="auto"/>
          </w:tcPr>
          <w:p w:rsidR="00B55909" w:rsidRPr="00743F8E" w:rsidP="003A2BF7" w14:paraId="5B6486EC" w14:textId="68B8185F">
            <w:pPr>
              <w:keepNext/>
              <w:keepLines/>
              <w:rPr>
                <w:rFonts w:ascii="Arial Narrow" w:hAnsi="Arial Narrow"/>
                <w:b/>
                <w:sz w:val="20"/>
                <w:szCs w:val="20"/>
              </w:rPr>
            </w:pPr>
            <w:r w:rsidRPr="00743F8E">
              <w:rPr>
                <w:rFonts w:ascii="Arial Narrow" w:hAnsi="Arial Narrow"/>
                <w:b/>
                <w:sz w:val="20"/>
                <w:szCs w:val="20"/>
              </w:rPr>
              <w:t>Totals</w:t>
            </w:r>
          </w:p>
        </w:tc>
        <w:tc>
          <w:tcPr>
            <w:tcW w:w="1913" w:type="dxa"/>
            <w:shd w:val="clear" w:color="auto" w:fill="auto"/>
            <w:vAlign w:val="center"/>
          </w:tcPr>
          <w:p w:rsidR="00B55909" w:rsidRPr="00743F8E" w:rsidP="00146346" w14:paraId="3A98FBC1" w14:textId="40256EE7">
            <w:pPr>
              <w:keepNext/>
              <w:keepLines/>
              <w:jc w:val="center"/>
              <w:rPr>
                <w:rFonts w:ascii="Arial Narrow" w:hAnsi="Arial Narrow"/>
                <w:b/>
                <w:sz w:val="20"/>
                <w:szCs w:val="20"/>
              </w:rPr>
            </w:pPr>
            <w:r w:rsidRPr="007639E9">
              <w:rPr>
                <w:rFonts w:ascii="Arial Narrow" w:hAnsi="Arial Narrow"/>
                <w:b/>
                <w:sz w:val="20"/>
                <w:szCs w:val="20"/>
              </w:rPr>
              <w:t>$7</w:t>
            </w:r>
            <w:r>
              <w:rPr>
                <w:rFonts w:ascii="Arial Narrow" w:hAnsi="Arial Narrow"/>
                <w:b/>
                <w:sz w:val="20"/>
                <w:szCs w:val="20"/>
              </w:rPr>
              <w:t>,279,110</w:t>
            </w:r>
          </w:p>
        </w:tc>
        <w:tc>
          <w:tcPr>
            <w:tcW w:w="303" w:type="dxa"/>
            <w:shd w:val="clear" w:color="auto" w:fill="auto"/>
            <w:vAlign w:val="center"/>
          </w:tcPr>
          <w:p w:rsidR="00B55909" w:rsidRPr="00743F8E" w:rsidP="00146346" w14:paraId="19FEE3CC" w14:textId="77777777">
            <w:pPr>
              <w:keepNext/>
              <w:keepLines/>
              <w:jc w:val="center"/>
              <w:rPr>
                <w:rFonts w:ascii="Arial Narrow" w:hAnsi="Arial Narrow"/>
                <w:b/>
                <w:sz w:val="20"/>
                <w:szCs w:val="20"/>
              </w:rPr>
            </w:pPr>
          </w:p>
        </w:tc>
        <w:tc>
          <w:tcPr>
            <w:tcW w:w="1745" w:type="dxa"/>
            <w:shd w:val="clear" w:color="auto" w:fill="auto"/>
            <w:vAlign w:val="center"/>
          </w:tcPr>
          <w:p w:rsidR="00B55909" w:rsidRPr="00743F8E" w:rsidP="00146346" w14:paraId="6275C3ED" w14:textId="626292BF">
            <w:pPr>
              <w:keepNext/>
              <w:keepLines/>
              <w:jc w:val="center"/>
              <w:rPr>
                <w:rFonts w:ascii="Arial Narrow" w:hAnsi="Arial Narrow"/>
                <w:b/>
                <w:sz w:val="20"/>
                <w:szCs w:val="20"/>
              </w:rPr>
            </w:pPr>
            <w:r w:rsidRPr="00743F8E">
              <w:rPr>
                <w:rFonts w:ascii="Arial Narrow" w:hAnsi="Arial Narrow"/>
                <w:b/>
                <w:sz w:val="20"/>
                <w:szCs w:val="20"/>
              </w:rPr>
              <w:t>$11,</w:t>
            </w:r>
            <w:r w:rsidR="000F1C82">
              <w:rPr>
                <w:rFonts w:ascii="Arial Narrow" w:hAnsi="Arial Narrow"/>
                <w:b/>
                <w:sz w:val="20"/>
                <w:szCs w:val="20"/>
              </w:rPr>
              <w:t>371</w:t>
            </w:r>
          </w:p>
        </w:tc>
        <w:tc>
          <w:tcPr>
            <w:tcW w:w="387" w:type="dxa"/>
            <w:shd w:val="clear" w:color="auto" w:fill="auto"/>
            <w:vAlign w:val="center"/>
          </w:tcPr>
          <w:p w:rsidR="00B55909" w:rsidRPr="00743F8E" w:rsidP="00146346" w14:paraId="5AEA4B7D" w14:textId="77777777">
            <w:pPr>
              <w:keepNext/>
              <w:keepLines/>
              <w:jc w:val="center"/>
              <w:rPr>
                <w:rFonts w:ascii="Arial Narrow" w:hAnsi="Arial Narrow"/>
                <w:b/>
                <w:sz w:val="20"/>
                <w:szCs w:val="20"/>
              </w:rPr>
            </w:pPr>
          </w:p>
        </w:tc>
        <w:tc>
          <w:tcPr>
            <w:tcW w:w="2222" w:type="dxa"/>
            <w:shd w:val="clear" w:color="auto" w:fill="auto"/>
            <w:vAlign w:val="center"/>
          </w:tcPr>
          <w:p w:rsidR="00B55909" w:rsidRPr="00743F8E" w:rsidP="00146346" w14:paraId="695EE5EE" w14:textId="18AE5D06">
            <w:pPr>
              <w:keepNext/>
              <w:keepLines/>
              <w:jc w:val="center"/>
              <w:rPr>
                <w:rFonts w:ascii="Arial Narrow" w:hAnsi="Arial Narrow"/>
                <w:b/>
                <w:sz w:val="20"/>
                <w:szCs w:val="20"/>
              </w:rPr>
            </w:pPr>
            <w:r w:rsidRPr="007639E9">
              <w:rPr>
                <w:rFonts w:ascii="Arial Narrow" w:hAnsi="Arial Narrow"/>
                <w:b/>
                <w:sz w:val="20"/>
                <w:szCs w:val="20"/>
              </w:rPr>
              <w:t>$7</w:t>
            </w:r>
            <w:r>
              <w:rPr>
                <w:rFonts w:ascii="Arial Narrow" w:hAnsi="Arial Narrow"/>
                <w:b/>
                <w:sz w:val="20"/>
                <w:szCs w:val="20"/>
              </w:rPr>
              <w:t>,290,481</w:t>
            </w:r>
          </w:p>
        </w:tc>
      </w:tr>
      <w:tr w14:paraId="75F350C6" w14:textId="77777777" w:rsidTr="00146346">
        <w:tblPrEx>
          <w:tblW w:w="9000" w:type="dxa"/>
          <w:tblInd w:w="355" w:type="dxa"/>
          <w:tblLook w:val="04A0"/>
        </w:tblPrEx>
        <w:tc>
          <w:tcPr>
            <w:tcW w:w="9000" w:type="dxa"/>
            <w:gridSpan w:val="6"/>
            <w:shd w:val="clear" w:color="auto" w:fill="auto"/>
          </w:tcPr>
          <w:p w:rsidR="00B55909" w:rsidRPr="00743F8E" w:rsidP="003A2BF7" w14:paraId="58A61152" w14:textId="51912CBE">
            <w:pPr>
              <w:keepNext/>
              <w:keepLines/>
              <w:rPr>
                <w:rFonts w:ascii="Arial Narrow" w:hAnsi="Arial Narrow"/>
                <w:sz w:val="20"/>
                <w:szCs w:val="20"/>
              </w:rPr>
            </w:pPr>
            <w:r w:rsidRPr="00743F8E">
              <w:rPr>
                <w:rFonts w:ascii="Arial Narrow" w:hAnsi="Arial Narrow"/>
                <w:sz w:val="20"/>
                <w:szCs w:val="20"/>
              </w:rPr>
              <w:t>Table costs are based on 202</w:t>
            </w:r>
            <w:r w:rsidR="00743F8E">
              <w:rPr>
                <w:rFonts w:ascii="Arial Narrow" w:hAnsi="Arial Narrow"/>
                <w:sz w:val="20"/>
                <w:szCs w:val="20"/>
              </w:rPr>
              <w:t>3</w:t>
            </w:r>
            <w:r w:rsidRPr="00743F8E">
              <w:rPr>
                <w:rFonts w:ascii="Arial Narrow" w:hAnsi="Arial Narrow"/>
                <w:sz w:val="20"/>
                <w:szCs w:val="20"/>
              </w:rPr>
              <w:t xml:space="preserve"> actuals obtained from IRS Chief Financial Office</w:t>
            </w:r>
            <w:r w:rsidR="00743F8E">
              <w:rPr>
                <w:rFonts w:ascii="Arial Narrow" w:hAnsi="Arial Narrow"/>
                <w:sz w:val="20"/>
                <w:szCs w:val="20"/>
              </w:rPr>
              <w:t>r</w:t>
            </w:r>
            <w:r w:rsidRPr="00743F8E">
              <w:rPr>
                <w:rFonts w:ascii="Arial Narrow" w:hAnsi="Arial Narrow"/>
                <w:sz w:val="20"/>
                <w:szCs w:val="20"/>
              </w:rPr>
              <w:t xml:space="preserve"> and Media and Publications</w:t>
            </w:r>
          </w:p>
        </w:tc>
      </w:tr>
      <w:tr w14:paraId="3E118C11" w14:textId="77777777" w:rsidTr="00146346">
        <w:tblPrEx>
          <w:tblW w:w="9000" w:type="dxa"/>
          <w:tblInd w:w="355" w:type="dxa"/>
          <w:tblLook w:val="04A0"/>
        </w:tblPrEx>
        <w:tc>
          <w:tcPr>
            <w:tcW w:w="9000" w:type="dxa"/>
            <w:gridSpan w:val="6"/>
            <w:shd w:val="clear" w:color="auto" w:fill="auto"/>
          </w:tcPr>
          <w:p w:rsidR="00B55909" w:rsidRPr="00743F8E" w:rsidP="003A2BF7" w14:paraId="126EC1E8" w14:textId="77777777">
            <w:pPr>
              <w:keepNext/>
              <w:keepLines/>
              <w:rPr>
                <w:rFonts w:ascii="Arial Narrow" w:hAnsi="Arial Narrow"/>
                <w:sz w:val="20"/>
                <w:szCs w:val="20"/>
              </w:rPr>
            </w:pPr>
            <w:r w:rsidRPr="00743F8E">
              <w:rPr>
                <w:rFonts w:ascii="Arial Narrow" w:hAnsi="Arial Narrow"/>
                <w:sz w:val="20"/>
                <w:szCs w:val="20"/>
              </w:rPr>
              <w:t xml:space="preserve">* New product costs will be included in the next collection update. </w:t>
            </w:r>
          </w:p>
        </w:tc>
      </w:tr>
      <w:bookmarkEnd w:id="3"/>
    </w:tbl>
    <w:p w:rsidR="00CE63EB" w:rsidRPr="003A2BF7" w:rsidP="00F8402F" w14:paraId="651EE080" w14:textId="77777777">
      <w:pPr>
        <w:spacing w:line="276" w:lineRule="auto"/>
        <w:ind w:left="720"/>
        <w:rPr>
          <w:rFonts w:asciiTheme="minorHAnsi" w:hAnsiTheme="minorHAnsi" w:cstheme="minorHAnsi"/>
          <w:color w:val="000000"/>
          <w:sz w:val="22"/>
          <w:szCs w:val="22"/>
        </w:rPr>
      </w:pPr>
    </w:p>
    <w:p w:rsidR="0028406A" w:rsidP="00146346" w14:paraId="7E17F4CA" w14:textId="30A9F26D">
      <w:pPr>
        <w:spacing w:line="276" w:lineRule="auto"/>
        <w:ind w:left="360"/>
        <w:rPr>
          <w:rFonts w:asciiTheme="minorHAnsi" w:hAnsiTheme="minorHAnsi" w:cstheme="minorHAnsi"/>
          <w:sz w:val="22"/>
          <w:szCs w:val="22"/>
        </w:rPr>
      </w:pPr>
      <w:r>
        <w:rPr>
          <w:rFonts w:asciiTheme="minorHAnsi" w:hAnsiTheme="minorHAnsi" w:cstheme="minorHAnsi"/>
          <w:bCs/>
          <w:sz w:val="22"/>
          <w:szCs w:val="22"/>
        </w:rPr>
        <w:t>S</w:t>
      </w:r>
      <w:r w:rsidRPr="003A2BF7" w:rsidR="00F8402F">
        <w:rPr>
          <w:rFonts w:asciiTheme="minorHAnsi" w:hAnsiTheme="minorHAnsi" w:cstheme="minorHAnsi"/>
          <w:bCs/>
          <w:sz w:val="22"/>
          <w:szCs w:val="22"/>
        </w:rPr>
        <w:t xml:space="preserve">ee the </w:t>
      </w:r>
      <w:r w:rsidRPr="003A2BF7" w:rsidR="001560B7">
        <w:rPr>
          <w:rFonts w:asciiTheme="minorHAnsi" w:hAnsiTheme="minorHAnsi" w:cstheme="minorHAnsi"/>
          <w:bCs/>
          <w:sz w:val="22"/>
          <w:szCs w:val="22"/>
        </w:rPr>
        <w:t xml:space="preserve">attached </w:t>
      </w:r>
      <w:r w:rsidRPr="003A2BF7" w:rsidR="00F8402F">
        <w:rPr>
          <w:rFonts w:asciiTheme="minorHAnsi" w:hAnsiTheme="minorHAnsi" w:cstheme="minorHAnsi"/>
          <w:bCs/>
          <w:sz w:val="22"/>
          <w:szCs w:val="22"/>
        </w:rPr>
        <w:t xml:space="preserve">Government Cost document in the supplementary </w:t>
      </w:r>
      <w:r w:rsidRPr="003A2BF7" w:rsidR="001560B7">
        <w:rPr>
          <w:rFonts w:asciiTheme="minorHAnsi" w:hAnsiTheme="minorHAnsi" w:cstheme="minorHAnsi"/>
          <w:bCs/>
          <w:sz w:val="22"/>
          <w:szCs w:val="22"/>
        </w:rPr>
        <w:t xml:space="preserve">documents </w:t>
      </w:r>
      <w:r w:rsidRPr="003A2BF7" w:rsidR="00F8402F">
        <w:rPr>
          <w:rFonts w:asciiTheme="minorHAnsi" w:hAnsiTheme="minorHAnsi" w:cstheme="minorHAnsi"/>
          <w:bCs/>
          <w:sz w:val="22"/>
          <w:szCs w:val="22"/>
        </w:rPr>
        <w:t>section</w:t>
      </w:r>
      <w:r>
        <w:rPr>
          <w:rFonts w:asciiTheme="minorHAnsi" w:hAnsiTheme="minorHAnsi" w:cstheme="minorHAnsi"/>
          <w:sz w:val="22"/>
          <w:szCs w:val="22"/>
        </w:rPr>
        <w:t xml:space="preserve"> for more information</w:t>
      </w:r>
      <w:r w:rsidR="007C0F9A">
        <w:rPr>
          <w:rFonts w:asciiTheme="minorHAnsi" w:hAnsiTheme="minorHAnsi" w:cstheme="minorHAnsi"/>
          <w:sz w:val="22"/>
          <w:szCs w:val="22"/>
        </w:rPr>
        <w:t>.</w:t>
      </w:r>
    </w:p>
    <w:p w:rsidR="0098609D" w:rsidP="00F8402F" w14:paraId="0554A928" w14:textId="77777777">
      <w:pPr>
        <w:spacing w:line="276" w:lineRule="auto"/>
        <w:ind w:left="720"/>
        <w:rPr>
          <w:rFonts w:asciiTheme="minorHAnsi" w:hAnsiTheme="minorHAnsi" w:cstheme="minorHAnsi"/>
          <w:sz w:val="22"/>
          <w:szCs w:val="22"/>
        </w:rPr>
      </w:pPr>
    </w:p>
    <w:p w:rsidR="007C0F9A" w:rsidP="00146346" w14:paraId="7A255574" w14:textId="5E50CD2F">
      <w:pPr>
        <w:spacing w:line="276" w:lineRule="auto"/>
        <w:ind w:left="360"/>
        <w:rPr>
          <w:rFonts w:asciiTheme="minorHAnsi" w:hAnsiTheme="minorHAnsi" w:cstheme="minorHAnsi"/>
          <w:sz w:val="22"/>
          <w:szCs w:val="22"/>
        </w:rPr>
      </w:pPr>
      <w:r w:rsidRPr="007C0F9A">
        <w:rPr>
          <w:rFonts w:asciiTheme="minorHAnsi" w:hAnsiTheme="minorHAnsi" w:cstheme="minorHAnsi"/>
          <w:sz w:val="22"/>
          <w:szCs w:val="22"/>
        </w:rPr>
        <w:t xml:space="preserve">The government cost estimates for processing tax returns and performing </w:t>
      </w:r>
      <w:r w:rsidRPr="007C0F9A">
        <w:rPr>
          <w:rFonts w:asciiTheme="minorHAnsi" w:hAnsiTheme="minorHAnsi" w:cstheme="minorHAnsi"/>
          <w:sz w:val="22"/>
          <w:szCs w:val="22"/>
        </w:rPr>
        <w:t xml:space="preserve">related functions in the Submission Processing Campus(es) includes salaries and benefits only. Other costs such as real estate, programming, recruitment, </w:t>
      </w:r>
      <w:r w:rsidRPr="007C0F9A">
        <w:rPr>
          <w:rFonts w:asciiTheme="minorHAnsi" w:hAnsiTheme="minorHAnsi" w:cstheme="minorHAnsi"/>
          <w:sz w:val="22"/>
          <w:szCs w:val="22"/>
        </w:rPr>
        <w:t>equipment</w:t>
      </w:r>
      <w:r w:rsidRPr="007C0F9A">
        <w:rPr>
          <w:rFonts w:asciiTheme="minorHAnsi" w:hAnsiTheme="minorHAnsi" w:cstheme="minorHAnsi"/>
          <w:sz w:val="22"/>
          <w:szCs w:val="22"/>
        </w:rPr>
        <w:t xml:space="preserve"> and supplies are not included.</w:t>
      </w:r>
    </w:p>
    <w:p w:rsidR="00E90343" w:rsidP="00F8402F" w14:paraId="5CDC7AFC" w14:textId="1166F981">
      <w:pPr>
        <w:spacing w:line="276" w:lineRule="auto"/>
        <w:ind w:left="720"/>
        <w:rPr>
          <w:rFonts w:asciiTheme="minorHAnsi" w:hAnsiTheme="minorHAnsi" w:cstheme="minorHAnsi"/>
          <w:sz w:val="22"/>
          <w:szCs w:val="22"/>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8"/>
        <w:gridCol w:w="1911"/>
        <w:gridCol w:w="312"/>
        <w:gridCol w:w="1743"/>
        <w:gridCol w:w="387"/>
        <w:gridCol w:w="2219"/>
      </w:tblGrid>
      <w:tr w14:paraId="48F26345" w14:textId="77777777" w:rsidTr="00146346">
        <w:tblPrEx>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28" w:type="dxa"/>
            <w:shd w:val="clear" w:color="auto" w:fill="auto"/>
            <w:vAlign w:val="bottom"/>
          </w:tcPr>
          <w:p w:rsidR="00E90343" w:rsidRPr="00743F8E" w:rsidP="00796CD0" w14:paraId="24602657" w14:textId="5319ED63">
            <w:pPr>
              <w:keepNext/>
              <w:keepLines/>
              <w:jc w:val="center"/>
              <w:rPr>
                <w:rFonts w:ascii="Arial Narrow" w:hAnsi="Arial Narrow"/>
                <w:b/>
                <w:sz w:val="20"/>
                <w:szCs w:val="20"/>
              </w:rPr>
            </w:pPr>
            <w:r w:rsidRPr="00743F8E">
              <w:rPr>
                <w:rFonts w:ascii="Arial Narrow" w:hAnsi="Arial Narrow"/>
                <w:b/>
                <w:sz w:val="20"/>
                <w:szCs w:val="20"/>
              </w:rPr>
              <w:t>Estimated Filers</w:t>
            </w:r>
          </w:p>
        </w:tc>
        <w:tc>
          <w:tcPr>
            <w:tcW w:w="1911" w:type="dxa"/>
            <w:shd w:val="clear" w:color="auto" w:fill="auto"/>
            <w:vAlign w:val="bottom"/>
          </w:tcPr>
          <w:p w:rsidR="00E90343" w:rsidRPr="00743F8E" w:rsidP="00796CD0" w14:paraId="17AB9007" w14:textId="3A6E1C74">
            <w:pPr>
              <w:keepNext/>
              <w:keepLines/>
              <w:jc w:val="center"/>
              <w:rPr>
                <w:rFonts w:ascii="Arial Narrow" w:hAnsi="Arial Narrow"/>
                <w:b/>
                <w:sz w:val="20"/>
                <w:szCs w:val="20"/>
              </w:rPr>
            </w:pPr>
            <w:r w:rsidRPr="00743F8E">
              <w:rPr>
                <w:rFonts w:ascii="Arial Narrow" w:hAnsi="Arial Narrow"/>
                <w:b/>
                <w:sz w:val="20"/>
                <w:szCs w:val="20"/>
              </w:rPr>
              <w:t>Processing Cost - Paper Returns</w:t>
            </w:r>
          </w:p>
        </w:tc>
        <w:tc>
          <w:tcPr>
            <w:tcW w:w="312" w:type="dxa"/>
            <w:shd w:val="clear" w:color="auto" w:fill="auto"/>
          </w:tcPr>
          <w:p w:rsidR="00E90343" w:rsidRPr="00743F8E" w:rsidP="00796CD0" w14:paraId="2BC12DC4" w14:textId="77777777">
            <w:pPr>
              <w:keepNext/>
              <w:keepLines/>
              <w:jc w:val="center"/>
              <w:rPr>
                <w:rFonts w:ascii="Arial Narrow" w:hAnsi="Arial Narrow"/>
                <w:b/>
                <w:sz w:val="20"/>
                <w:szCs w:val="20"/>
              </w:rPr>
            </w:pPr>
          </w:p>
        </w:tc>
        <w:tc>
          <w:tcPr>
            <w:tcW w:w="1743" w:type="dxa"/>
            <w:shd w:val="clear" w:color="auto" w:fill="auto"/>
            <w:vAlign w:val="bottom"/>
          </w:tcPr>
          <w:p w:rsidR="00E90343" w:rsidRPr="00743F8E" w:rsidP="00796CD0" w14:paraId="2D058E26" w14:textId="4187B49C">
            <w:pPr>
              <w:keepNext/>
              <w:keepLines/>
              <w:jc w:val="center"/>
              <w:rPr>
                <w:rFonts w:ascii="Arial Narrow" w:hAnsi="Arial Narrow"/>
                <w:b/>
                <w:sz w:val="20"/>
                <w:szCs w:val="20"/>
              </w:rPr>
            </w:pPr>
            <w:r w:rsidRPr="00743F8E">
              <w:rPr>
                <w:rFonts w:ascii="Arial Narrow" w:hAnsi="Arial Narrow"/>
                <w:b/>
                <w:sz w:val="20"/>
                <w:szCs w:val="20"/>
              </w:rPr>
              <w:t>Processing Cost - Electronic Returns</w:t>
            </w:r>
          </w:p>
        </w:tc>
        <w:tc>
          <w:tcPr>
            <w:tcW w:w="387" w:type="dxa"/>
            <w:shd w:val="clear" w:color="auto" w:fill="auto"/>
          </w:tcPr>
          <w:p w:rsidR="00E90343" w:rsidRPr="00743F8E" w:rsidP="00796CD0" w14:paraId="492B0865" w14:textId="77777777">
            <w:pPr>
              <w:keepNext/>
              <w:keepLines/>
              <w:jc w:val="center"/>
              <w:rPr>
                <w:rFonts w:ascii="Arial Narrow" w:hAnsi="Arial Narrow"/>
                <w:b/>
                <w:sz w:val="20"/>
                <w:szCs w:val="20"/>
              </w:rPr>
            </w:pPr>
          </w:p>
        </w:tc>
        <w:tc>
          <w:tcPr>
            <w:tcW w:w="2219" w:type="dxa"/>
            <w:shd w:val="clear" w:color="auto" w:fill="auto"/>
            <w:vAlign w:val="bottom"/>
          </w:tcPr>
          <w:p w:rsidR="00E90343" w:rsidRPr="00743F8E" w:rsidP="00796CD0" w14:paraId="12EDD433" w14:textId="749D7EAD">
            <w:pPr>
              <w:keepNext/>
              <w:keepLines/>
              <w:jc w:val="center"/>
              <w:rPr>
                <w:rFonts w:ascii="Arial Narrow" w:hAnsi="Arial Narrow"/>
                <w:b/>
                <w:sz w:val="20"/>
                <w:szCs w:val="20"/>
              </w:rPr>
            </w:pPr>
            <w:r w:rsidRPr="00743F8E">
              <w:rPr>
                <w:rFonts w:ascii="Arial Narrow" w:hAnsi="Arial Narrow"/>
                <w:b/>
                <w:sz w:val="20"/>
                <w:szCs w:val="20"/>
              </w:rPr>
              <w:t>Government Cost Estimate</w:t>
            </w:r>
          </w:p>
        </w:tc>
      </w:tr>
      <w:tr w14:paraId="3DF2DE3B" w14:textId="77777777" w:rsidTr="00146346">
        <w:tblPrEx>
          <w:tblW w:w="9000" w:type="dxa"/>
          <w:tblInd w:w="355" w:type="dxa"/>
          <w:tblLook w:val="04A0"/>
        </w:tblPrEx>
        <w:tc>
          <w:tcPr>
            <w:tcW w:w="2428" w:type="dxa"/>
            <w:shd w:val="clear" w:color="auto" w:fill="auto"/>
            <w:vAlign w:val="bottom"/>
          </w:tcPr>
          <w:p w:rsidR="00E90343" w:rsidRPr="00743F8E" w:rsidP="000170DD" w14:paraId="15D7377E" w14:textId="0CDA397E">
            <w:pPr>
              <w:keepNext/>
              <w:keepLines/>
              <w:numPr>
                <w:ilvl w:val="12"/>
                <w:numId w:val="0"/>
              </w:numPr>
              <w:jc w:val="center"/>
              <w:rPr>
                <w:rFonts w:ascii="Arial Narrow" w:hAnsi="Arial Narrow"/>
                <w:sz w:val="20"/>
                <w:szCs w:val="20"/>
              </w:rPr>
            </w:pPr>
            <w:r w:rsidRPr="00743F8E">
              <w:rPr>
                <w:rFonts w:ascii="Arial Narrow" w:hAnsi="Arial Narrow" w:cs="Calibri"/>
                <w:color w:val="000000"/>
                <w:sz w:val="20"/>
                <w:szCs w:val="20"/>
              </w:rPr>
              <w:t>1,</w:t>
            </w:r>
            <w:r w:rsidR="001569FD">
              <w:rPr>
                <w:rFonts w:ascii="Arial Narrow" w:hAnsi="Arial Narrow" w:cs="Calibri"/>
                <w:color w:val="000000"/>
                <w:sz w:val="20"/>
                <w:szCs w:val="20"/>
              </w:rPr>
              <w:t>7</w:t>
            </w:r>
            <w:r>
              <w:rPr>
                <w:rFonts w:ascii="Arial Narrow" w:hAnsi="Arial Narrow" w:cs="Calibri"/>
                <w:color w:val="000000"/>
                <w:sz w:val="20"/>
                <w:szCs w:val="20"/>
              </w:rPr>
              <w:t>11,300</w:t>
            </w:r>
          </w:p>
        </w:tc>
        <w:tc>
          <w:tcPr>
            <w:tcW w:w="1911" w:type="dxa"/>
            <w:shd w:val="clear" w:color="auto" w:fill="auto"/>
          </w:tcPr>
          <w:p w:rsidR="00E90343" w:rsidRPr="00743F8E" w:rsidP="00796CD0" w14:paraId="7C78A60D" w14:textId="2ADC5C89">
            <w:pPr>
              <w:keepNext/>
              <w:keepLines/>
              <w:jc w:val="center"/>
              <w:rPr>
                <w:rFonts w:ascii="Arial Narrow" w:hAnsi="Arial Narrow"/>
                <w:sz w:val="20"/>
                <w:szCs w:val="20"/>
              </w:rPr>
            </w:pPr>
            <w:r w:rsidRPr="00743F8E">
              <w:rPr>
                <w:rFonts w:ascii="Arial Narrow" w:hAnsi="Arial Narrow" w:cs="Calibri"/>
                <w:color w:val="000000"/>
                <w:sz w:val="20"/>
                <w:szCs w:val="20"/>
              </w:rPr>
              <w:t>$</w:t>
            </w:r>
            <w:r>
              <w:rPr>
                <w:rFonts w:ascii="Arial Narrow" w:hAnsi="Arial Narrow" w:cs="Calibri"/>
                <w:color w:val="000000"/>
                <w:sz w:val="20"/>
                <w:szCs w:val="20"/>
              </w:rPr>
              <w:t>172,157</w:t>
            </w:r>
          </w:p>
        </w:tc>
        <w:tc>
          <w:tcPr>
            <w:tcW w:w="312" w:type="dxa"/>
            <w:shd w:val="clear" w:color="auto" w:fill="auto"/>
          </w:tcPr>
          <w:p w:rsidR="00E90343" w:rsidRPr="00743F8E" w:rsidP="00796CD0" w14:paraId="3B87334A" w14:textId="1AF14B06">
            <w:pPr>
              <w:keepNext/>
              <w:keepLines/>
              <w:jc w:val="center"/>
              <w:rPr>
                <w:rFonts w:ascii="Arial Narrow" w:hAnsi="Arial Narrow"/>
                <w:sz w:val="20"/>
                <w:szCs w:val="20"/>
              </w:rPr>
            </w:pPr>
            <w:r w:rsidRPr="00743F8E">
              <w:rPr>
                <w:rFonts w:ascii="Arial Narrow" w:hAnsi="Arial Narrow" w:cs="Calibri"/>
                <w:color w:val="000000"/>
                <w:sz w:val="20"/>
                <w:szCs w:val="20"/>
              </w:rPr>
              <w:t>+</w:t>
            </w:r>
          </w:p>
        </w:tc>
        <w:tc>
          <w:tcPr>
            <w:tcW w:w="1743" w:type="dxa"/>
            <w:shd w:val="clear" w:color="auto" w:fill="auto"/>
          </w:tcPr>
          <w:p w:rsidR="00E90343" w:rsidRPr="00743F8E" w:rsidP="00796CD0" w14:paraId="4CC76D62" w14:textId="62D6AB5D">
            <w:pPr>
              <w:keepNext/>
              <w:keepLines/>
              <w:jc w:val="center"/>
              <w:rPr>
                <w:rFonts w:ascii="Arial Narrow" w:hAnsi="Arial Narrow"/>
                <w:sz w:val="20"/>
                <w:szCs w:val="20"/>
              </w:rPr>
            </w:pPr>
            <w:r w:rsidRPr="00743F8E">
              <w:rPr>
                <w:rFonts w:ascii="Arial Narrow" w:hAnsi="Arial Narrow" w:cs="Calibri"/>
                <w:color w:val="000000"/>
                <w:sz w:val="20"/>
                <w:szCs w:val="20"/>
              </w:rPr>
              <w:t>$</w:t>
            </w:r>
            <w:r>
              <w:rPr>
                <w:rFonts w:ascii="Arial Narrow" w:hAnsi="Arial Narrow" w:cs="Calibri"/>
                <w:color w:val="000000"/>
                <w:sz w:val="20"/>
                <w:szCs w:val="20"/>
              </w:rPr>
              <w:t>301,873</w:t>
            </w:r>
          </w:p>
        </w:tc>
        <w:tc>
          <w:tcPr>
            <w:tcW w:w="387" w:type="dxa"/>
            <w:shd w:val="clear" w:color="auto" w:fill="auto"/>
          </w:tcPr>
          <w:p w:rsidR="00E90343" w:rsidRPr="00743F8E" w:rsidP="00796CD0" w14:paraId="19BC17BA" w14:textId="024F1665">
            <w:pPr>
              <w:keepNext/>
              <w:keepLines/>
              <w:jc w:val="center"/>
              <w:rPr>
                <w:rFonts w:ascii="Arial Narrow" w:hAnsi="Arial Narrow"/>
                <w:sz w:val="20"/>
                <w:szCs w:val="20"/>
              </w:rPr>
            </w:pPr>
            <w:r w:rsidRPr="00743F8E">
              <w:rPr>
                <w:rFonts w:ascii="Arial Narrow" w:hAnsi="Arial Narrow" w:cs="Calibri"/>
                <w:color w:val="000000"/>
                <w:sz w:val="20"/>
                <w:szCs w:val="20"/>
              </w:rPr>
              <w:t>=</w:t>
            </w:r>
          </w:p>
        </w:tc>
        <w:tc>
          <w:tcPr>
            <w:tcW w:w="2219" w:type="dxa"/>
            <w:shd w:val="clear" w:color="auto" w:fill="auto"/>
          </w:tcPr>
          <w:p w:rsidR="00E90343" w:rsidRPr="00743F8E" w:rsidP="00796CD0" w14:paraId="5FE70D37" w14:textId="1DF92054">
            <w:pPr>
              <w:keepNext/>
              <w:keepLines/>
              <w:jc w:val="center"/>
              <w:rPr>
                <w:rFonts w:ascii="Arial Narrow" w:hAnsi="Arial Narrow"/>
                <w:sz w:val="20"/>
                <w:szCs w:val="20"/>
              </w:rPr>
            </w:pPr>
            <w:r w:rsidRPr="00743F8E">
              <w:rPr>
                <w:rFonts w:ascii="Arial Narrow" w:hAnsi="Arial Narrow" w:cs="Calibri"/>
                <w:color w:val="000000"/>
                <w:sz w:val="20"/>
                <w:szCs w:val="20"/>
              </w:rPr>
              <w:t>$</w:t>
            </w:r>
            <w:r>
              <w:rPr>
                <w:rFonts w:ascii="Arial Narrow" w:hAnsi="Arial Narrow" w:cs="Calibri"/>
                <w:color w:val="000000"/>
                <w:sz w:val="20"/>
                <w:szCs w:val="20"/>
              </w:rPr>
              <w:t>474,030</w:t>
            </w:r>
          </w:p>
        </w:tc>
      </w:tr>
      <w:tr w14:paraId="67B47E2A" w14:textId="77777777" w:rsidTr="00146346">
        <w:tblPrEx>
          <w:tblW w:w="9000" w:type="dxa"/>
          <w:tblInd w:w="355" w:type="dxa"/>
          <w:tblLook w:val="04A0"/>
        </w:tblPrEx>
        <w:tc>
          <w:tcPr>
            <w:tcW w:w="6781" w:type="dxa"/>
            <w:gridSpan w:val="5"/>
            <w:shd w:val="clear" w:color="auto" w:fill="auto"/>
          </w:tcPr>
          <w:p w:rsidR="000170DD" w:rsidRPr="00743F8E" w:rsidP="000170DD" w14:paraId="68BE47AC" w14:textId="69ADE915">
            <w:pPr>
              <w:keepNext/>
              <w:keepLines/>
              <w:rPr>
                <w:rFonts w:ascii="Arial Narrow" w:hAnsi="Arial Narrow"/>
                <w:b/>
                <w:sz w:val="20"/>
                <w:szCs w:val="20"/>
              </w:rPr>
            </w:pPr>
            <w:r w:rsidRPr="00743F8E">
              <w:rPr>
                <w:rFonts w:ascii="Arial Narrow" w:hAnsi="Arial Narrow"/>
                <w:b/>
                <w:sz w:val="20"/>
                <w:szCs w:val="20"/>
              </w:rPr>
              <w:t>Total</w:t>
            </w:r>
          </w:p>
        </w:tc>
        <w:tc>
          <w:tcPr>
            <w:tcW w:w="2219" w:type="dxa"/>
            <w:shd w:val="clear" w:color="auto" w:fill="auto"/>
          </w:tcPr>
          <w:p w:rsidR="000170DD" w:rsidRPr="00743F8E" w:rsidP="00796CD0" w14:paraId="66D07F67" w14:textId="0ACB776E">
            <w:pPr>
              <w:keepNext/>
              <w:keepLines/>
              <w:jc w:val="center"/>
              <w:rPr>
                <w:rFonts w:ascii="Arial Narrow" w:hAnsi="Arial Narrow"/>
                <w:b/>
                <w:bCs/>
                <w:sz w:val="20"/>
                <w:szCs w:val="20"/>
              </w:rPr>
            </w:pPr>
            <w:r w:rsidRPr="00743F8E">
              <w:rPr>
                <w:rFonts w:ascii="Arial Narrow" w:hAnsi="Arial Narrow" w:cs="Calibri"/>
                <w:b/>
                <w:bCs/>
                <w:color w:val="000000"/>
                <w:sz w:val="20"/>
                <w:szCs w:val="20"/>
              </w:rPr>
              <w:t>$</w:t>
            </w:r>
            <w:r>
              <w:rPr>
                <w:rFonts w:ascii="Arial Narrow" w:hAnsi="Arial Narrow" w:cs="Calibri"/>
                <w:b/>
                <w:bCs/>
                <w:color w:val="000000"/>
                <w:sz w:val="20"/>
                <w:szCs w:val="20"/>
              </w:rPr>
              <w:t>474,030</w:t>
            </w:r>
          </w:p>
        </w:tc>
      </w:tr>
      <w:tr w14:paraId="7965228F" w14:textId="77777777" w:rsidTr="00146346">
        <w:tblPrEx>
          <w:tblW w:w="9000" w:type="dxa"/>
          <w:tblInd w:w="355" w:type="dxa"/>
          <w:tblLook w:val="04A0"/>
        </w:tblPrEx>
        <w:tc>
          <w:tcPr>
            <w:tcW w:w="9000" w:type="dxa"/>
            <w:gridSpan w:val="6"/>
            <w:shd w:val="clear" w:color="auto" w:fill="auto"/>
          </w:tcPr>
          <w:p w:rsidR="00E90343" w:rsidRPr="00743F8E" w:rsidP="00796CD0" w14:paraId="1258F2BE" w14:textId="3AB16E55">
            <w:pPr>
              <w:keepNext/>
              <w:keepLines/>
              <w:rPr>
                <w:rFonts w:ascii="Arial Narrow" w:hAnsi="Arial Narrow"/>
                <w:sz w:val="20"/>
                <w:szCs w:val="20"/>
              </w:rPr>
            </w:pPr>
            <w:r w:rsidRPr="00743F8E">
              <w:rPr>
                <w:rFonts w:ascii="Arial Narrow" w:hAnsi="Arial Narrow" w:cs="Calibri"/>
                <w:color w:val="000000"/>
                <w:sz w:val="20"/>
                <w:szCs w:val="20"/>
              </w:rPr>
              <w:t>Table costs estimates are based on FY202</w:t>
            </w:r>
            <w:r>
              <w:rPr>
                <w:rFonts w:ascii="Arial Narrow" w:hAnsi="Arial Narrow" w:cs="Calibri"/>
                <w:color w:val="000000"/>
                <w:sz w:val="20"/>
                <w:szCs w:val="20"/>
              </w:rPr>
              <w:t>3</w:t>
            </w:r>
            <w:r w:rsidRPr="00743F8E">
              <w:rPr>
                <w:rFonts w:ascii="Arial Narrow" w:hAnsi="Arial Narrow" w:cs="Calibri"/>
                <w:color w:val="000000"/>
                <w:sz w:val="20"/>
                <w:szCs w:val="20"/>
              </w:rPr>
              <w:t xml:space="preserve"> IRS Cost Estimate References.</w:t>
            </w:r>
          </w:p>
        </w:tc>
      </w:tr>
    </w:tbl>
    <w:p w:rsidR="007C0F9A" w:rsidP="00F8402F" w14:paraId="556128DC" w14:textId="2654159A">
      <w:pPr>
        <w:spacing w:line="276" w:lineRule="auto"/>
        <w:ind w:left="720"/>
        <w:rPr>
          <w:rFonts w:asciiTheme="minorHAnsi" w:hAnsiTheme="minorHAnsi" w:cstheme="minorHAnsi"/>
          <w:sz w:val="22"/>
          <w:szCs w:val="22"/>
        </w:rPr>
      </w:pPr>
    </w:p>
    <w:p w:rsidR="00CE63EB" w:rsidP="00146346" w14:paraId="702CCC38" w14:textId="43E295A2">
      <w:pPr>
        <w:spacing w:line="276" w:lineRule="auto"/>
        <w:ind w:left="360"/>
        <w:rPr>
          <w:rFonts w:asciiTheme="minorHAnsi" w:hAnsiTheme="minorHAnsi" w:cstheme="minorHAnsi"/>
          <w:sz w:val="22"/>
          <w:szCs w:val="22"/>
        </w:rPr>
      </w:pPr>
      <w:r w:rsidRPr="007C0F9A">
        <w:rPr>
          <w:rFonts w:asciiTheme="minorHAnsi" w:hAnsiTheme="minorHAnsi" w:cstheme="minorHAnsi"/>
          <w:sz w:val="22"/>
          <w:szCs w:val="22"/>
        </w:rPr>
        <w:t>The total government cost estimate for this collection is $</w:t>
      </w:r>
      <w:r w:rsidR="000170DD">
        <w:rPr>
          <w:rFonts w:asciiTheme="minorHAnsi" w:hAnsiTheme="minorHAnsi" w:cstheme="minorHAnsi"/>
          <w:sz w:val="22"/>
          <w:szCs w:val="22"/>
        </w:rPr>
        <w:t>7,</w:t>
      </w:r>
      <w:r>
        <w:rPr>
          <w:rFonts w:asciiTheme="minorHAnsi" w:hAnsiTheme="minorHAnsi" w:cstheme="minorHAnsi"/>
          <w:sz w:val="22"/>
          <w:szCs w:val="22"/>
        </w:rPr>
        <w:t>764,511</w:t>
      </w:r>
      <w:r w:rsidRPr="007C0F9A">
        <w:rPr>
          <w:rFonts w:asciiTheme="minorHAnsi" w:hAnsiTheme="minorHAnsi" w:cstheme="minorHAnsi"/>
          <w:sz w:val="22"/>
          <w:szCs w:val="22"/>
        </w:rPr>
        <w:t>.</w:t>
      </w:r>
    </w:p>
    <w:p w:rsidR="00FE291A" w:rsidRPr="003A2BF7" w:rsidP="0028406A" w14:paraId="41DC5F7A" w14:textId="77777777">
      <w:pPr>
        <w:spacing w:line="276" w:lineRule="auto"/>
        <w:ind w:left="720"/>
        <w:rPr>
          <w:rFonts w:asciiTheme="minorHAnsi" w:hAnsiTheme="minorHAnsi" w:cstheme="minorHAnsi"/>
          <w:sz w:val="22"/>
          <w:szCs w:val="22"/>
          <w:highlight w:val="cyan"/>
        </w:rPr>
      </w:pPr>
    </w:p>
    <w:tbl>
      <w:tblPr>
        <w:tblpPr w:leftFromText="180" w:rightFromText="180" w:horzAnchor="page" w:tblpX="541" w:tblpY="-1440"/>
        <w:tblW w:w="1159" w:type="dxa"/>
        <w:tblLook w:val="04A0"/>
      </w:tblPr>
      <w:tblGrid>
        <w:gridCol w:w="1159"/>
      </w:tblGrid>
      <w:tr w14:paraId="42D20024" w14:textId="77777777" w:rsidTr="00CE63EB">
        <w:tblPrEx>
          <w:tblW w:w="1159" w:type="dxa"/>
          <w:tblLook w:val="04A0"/>
        </w:tblPrEx>
        <w:trPr>
          <w:trHeight w:val="170"/>
          <w:tblHeader/>
        </w:trPr>
        <w:tc>
          <w:tcPr>
            <w:tcW w:w="1159" w:type="dxa"/>
            <w:tcBorders>
              <w:top w:val="nil"/>
              <w:left w:val="nil"/>
              <w:bottom w:val="nil"/>
              <w:right w:val="nil"/>
            </w:tcBorders>
            <w:shd w:val="clear" w:color="auto" w:fill="auto"/>
            <w:noWrap/>
            <w:vAlign w:val="bottom"/>
            <w:hideMark/>
          </w:tcPr>
          <w:p w:rsidR="00CE63EB" w:rsidRPr="003A2BF7" w:rsidP="0053282B" w14:paraId="3F1279A8" w14:textId="2F19DD64">
            <w:pPr>
              <w:widowControl/>
              <w:autoSpaceDE/>
              <w:autoSpaceDN/>
              <w:adjustRightInd/>
              <w:rPr>
                <w:rFonts w:asciiTheme="minorHAnsi" w:hAnsiTheme="minorHAnsi" w:cstheme="minorHAnsi"/>
                <w:color w:val="000000"/>
                <w:sz w:val="22"/>
                <w:szCs w:val="22"/>
              </w:rPr>
            </w:pPr>
          </w:p>
        </w:tc>
      </w:tr>
    </w:tbl>
    <w:p w:rsidR="00924AEC" w:rsidRPr="00CD69D7" w:rsidP="00CD69D7" w14:paraId="52E80F0A" w14:textId="270F89DF">
      <w:pPr>
        <w:pStyle w:val="Level1"/>
        <w:numPr>
          <w:ilvl w:val="0"/>
          <w:numId w:val="10"/>
        </w:numPr>
        <w:tabs>
          <w:tab w:val="left" w:pos="-1440"/>
          <w:tab w:val="num" w:pos="720"/>
        </w:tabs>
        <w:ind w:left="360"/>
        <w:rPr>
          <w:rFonts w:asciiTheme="minorHAnsi" w:hAnsiTheme="minorHAnsi"/>
          <w:sz w:val="22"/>
          <w:szCs w:val="22"/>
        </w:rPr>
      </w:pPr>
      <w:r w:rsidRPr="00CD69D7">
        <w:rPr>
          <w:rFonts w:asciiTheme="minorHAnsi" w:hAnsiTheme="minorHAnsi"/>
          <w:sz w:val="22"/>
          <w:szCs w:val="22"/>
        </w:rPr>
        <w:t>REASONS FOR CHANGE IN BURDEN</w:t>
      </w:r>
    </w:p>
    <w:p w:rsidR="00924AEC" w:rsidP="00BA75FC" w14:paraId="4A677A54" w14:textId="64E12248">
      <w:pPr>
        <w:widowControl/>
        <w:tabs>
          <w:tab w:val="left" w:pos="7504"/>
        </w:tabs>
        <w:ind w:left="720"/>
        <w:rPr>
          <w:rFonts w:asciiTheme="minorHAnsi" w:hAnsiTheme="minorHAnsi" w:cstheme="minorHAnsi"/>
          <w:b/>
          <w:bCs/>
          <w:sz w:val="22"/>
          <w:szCs w:val="22"/>
          <w:highlight w:val="yellow"/>
        </w:rPr>
      </w:pPr>
    </w:p>
    <w:p w:rsidR="00FE291A" w:rsidRPr="000170DD" w:rsidP="00146346" w14:paraId="0E9D6F08" w14:textId="77777777">
      <w:pPr>
        <w:spacing w:line="276" w:lineRule="auto"/>
        <w:ind w:left="360"/>
        <w:rPr>
          <w:rFonts w:asciiTheme="minorHAnsi" w:hAnsiTheme="minorHAnsi" w:cstheme="minorHAnsi"/>
          <w:bCs/>
          <w:sz w:val="22"/>
          <w:szCs w:val="22"/>
        </w:rPr>
      </w:pPr>
      <w:r w:rsidRPr="000170DD">
        <w:rPr>
          <w:rFonts w:asciiTheme="minorHAnsi" w:hAnsiTheme="minorHAnsi" w:cstheme="minorHAnsi"/>
          <w:bCs/>
          <w:sz w:val="22"/>
          <w:szCs w:val="22"/>
        </w:rPr>
        <w:t>The year-over-year change in burden is analyzed and reported by technical adjustments, legislative adjustments, and agency adjustments.</w:t>
      </w:r>
    </w:p>
    <w:p w:rsidR="00FE291A" w:rsidRPr="000170DD" w:rsidP="00146346" w14:paraId="48B949A4" w14:textId="77777777">
      <w:pPr>
        <w:spacing w:line="276" w:lineRule="auto"/>
        <w:ind w:left="360"/>
        <w:rPr>
          <w:rFonts w:asciiTheme="minorHAnsi" w:hAnsiTheme="minorHAnsi" w:cstheme="minorHAnsi"/>
          <w:bCs/>
          <w:sz w:val="22"/>
          <w:szCs w:val="22"/>
        </w:rPr>
      </w:pPr>
    </w:p>
    <w:p w:rsidR="00FE291A" w:rsidP="00146346" w14:paraId="074AFA37" w14:textId="77777777">
      <w:pPr>
        <w:spacing w:line="276" w:lineRule="auto"/>
        <w:ind w:left="360"/>
        <w:rPr>
          <w:rFonts w:ascii="Calibri" w:hAnsi="Calibri" w:cs="Calibri"/>
          <w:sz w:val="22"/>
        </w:rPr>
      </w:pPr>
      <w:r w:rsidRPr="2D7593D8">
        <w:rPr>
          <w:rFonts w:asciiTheme="minorHAnsi" w:hAnsiTheme="minorHAnsi" w:cstheme="minorBidi"/>
          <w:b/>
          <w:bCs/>
          <w:sz w:val="22"/>
          <w:szCs w:val="22"/>
        </w:rPr>
        <w:t xml:space="preserve">Changes Due to Technical Adjustment: </w:t>
      </w:r>
      <w:r w:rsidRPr="00E23DE3">
        <w:rPr>
          <w:rFonts w:ascii="Calibri" w:hAnsi="Calibri" w:cs="Calibri"/>
          <w:sz w:val="22"/>
        </w:rPr>
        <w:t xml:space="preserve">There are significant adjustments in the year-over-year technical changes. The impact on burden related to these changes </w:t>
      </w:r>
      <w:r>
        <w:rPr>
          <w:rFonts w:ascii="Calibri" w:hAnsi="Calibri" w:cs="Calibri"/>
          <w:sz w:val="22"/>
        </w:rPr>
        <w:t>is</w:t>
      </w:r>
      <w:r w:rsidRPr="00E23DE3">
        <w:rPr>
          <w:rFonts w:ascii="Calibri" w:hAnsi="Calibri" w:cs="Calibri"/>
          <w:sz w:val="22"/>
        </w:rPr>
        <w:t xml:space="preserve"> shown in the table below.</w:t>
      </w:r>
      <w:r>
        <w:rPr>
          <w:rFonts w:ascii="Calibri" w:hAnsi="Calibri" w:cs="Calibri"/>
          <w:sz w:val="22"/>
        </w:rPr>
        <w:t xml:space="preserve"> Altogether, technical adjustments lead to a decrease in burden. Increases from macroeconomic adjustments and population growth between Fiscal Year 2024 and Fiscal Year 2025 were offset by an overestimate of the number of Fiscal Year 2024 filers last year and decreases from incorporating updated population filer data. Overall, technical adjustments lead to a 3% decrease in aggregate time and a 1% decrease in aggregate out-of-pocket costs.</w:t>
      </w:r>
    </w:p>
    <w:p w:rsidR="00FE291A" w:rsidP="00FE291A" w14:paraId="626DB717" w14:textId="77777777">
      <w:pPr>
        <w:spacing w:line="276" w:lineRule="auto"/>
        <w:ind w:left="720"/>
        <w:rPr>
          <w:rFonts w:ascii="Calibri" w:hAnsi="Calibri" w:cs="Calibri"/>
          <w:sz w:val="22"/>
        </w:rPr>
      </w:pPr>
    </w:p>
    <w:tbl>
      <w:tblPr>
        <w:tblW w:w="9360" w:type="dxa"/>
        <w:tblInd w:w="355" w:type="dxa"/>
        <w:tblLayout w:type="fixed"/>
        <w:tblLook w:val="04A0"/>
      </w:tblPr>
      <w:tblGrid>
        <w:gridCol w:w="2790"/>
        <w:gridCol w:w="1260"/>
        <w:gridCol w:w="1170"/>
        <w:gridCol w:w="1350"/>
        <w:gridCol w:w="1260"/>
        <w:gridCol w:w="1530"/>
      </w:tblGrid>
      <w:tr w14:paraId="3F34BC03" w14:textId="77777777" w:rsidTr="00146346">
        <w:tblPrEx>
          <w:tblW w:w="9360" w:type="dxa"/>
          <w:tblInd w:w="355" w:type="dxa"/>
          <w:tblLayout w:type="fixed"/>
          <w:tblLook w:val="04A0"/>
        </w:tblPrEx>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91A" w:rsidRPr="00F94AEE" w:rsidP="00B34404" w14:paraId="2615E684" w14:textId="77777777">
            <w:pPr>
              <w:widowControl/>
              <w:autoSpaceDE/>
              <w:autoSpaceDN/>
              <w:adjustRightInd/>
              <w:rPr>
                <w:rFonts w:asciiTheme="minorHAnsi" w:hAnsiTheme="minorHAnsi" w:cstheme="minorHAnsi"/>
                <w:b/>
                <w:bCs/>
                <w:color w:val="000000"/>
                <w:sz w:val="20"/>
                <w:szCs w:val="20"/>
              </w:rPr>
            </w:pPr>
            <w:r w:rsidRPr="00F94AEE">
              <w:rPr>
                <w:rFonts w:asciiTheme="minorHAnsi" w:hAnsiTheme="minorHAnsi" w:cstheme="minorHAnsi"/>
                <w:b/>
                <w:bCs/>
                <w:color w:val="000000"/>
                <w:sz w:val="20"/>
                <w:szCs w:val="20"/>
              </w:rPr>
              <w:t> Technical Adjustments</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FE291A" w:rsidRPr="00F94AEE" w:rsidP="00B34404" w14:paraId="313924C7" w14:textId="77777777">
            <w:pPr>
              <w:widowControl/>
              <w:autoSpaceDE/>
              <w:autoSpaceDN/>
              <w:adjustRightInd/>
              <w:jc w:val="center"/>
              <w:rPr>
                <w:rFonts w:asciiTheme="minorHAnsi" w:hAnsiTheme="minorHAnsi" w:cstheme="minorHAnsi"/>
                <w:b/>
                <w:bCs/>
                <w:color w:val="000000"/>
                <w:sz w:val="20"/>
                <w:szCs w:val="20"/>
              </w:rPr>
            </w:pPr>
            <w:r w:rsidRPr="00F94AEE">
              <w:rPr>
                <w:rFonts w:asciiTheme="minorHAnsi" w:hAnsiTheme="minorHAnsi" w:cstheme="minorHAnsi"/>
                <w:b/>
                <w:bCs/>
                <w:color w:val="000000"/>
                <w:sz w:val="20"/>
                <w:szCs w:val="20"/>
              </w:rPr>
              <w:t>Number of Taxpayers</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FE291A" w:rsidRPr="00F94AEE" w:rsidP="00B34404" w14:paraId="7844C36D" w14:textId="77777777">
            <w:pPr>
              <w:widowControl/>
              <w:autoSpaceDE/>
              <w:autoSpaceDN/>
              <w:adjustRightInd/>
              <w:jc w:val="center"/>
              <w:rPr>
                <w:rFonts w:asciiTheme="minorHAnsi" w:hAnsiTheme="minorHAnsi" w:cstheme="minorHAnsi"/>
                <w:b/>
                <w:bCs/>
                <w:color w:val="000000"/>
                <w:sz w:val="20"/>
                <w:szCs w:val="20"/>
              </w:rPr>
            </w:pPr>
            <w:r w:rsidRPr="00F94AEE">
              <w:rPr>
                <w:rFonts w:asciiTheme="minorHAnsi" w:hAnsiTheme="minorHAnsi" w:cstheme="minorHAnsi"/>
                <w:b/>
                <w:bCs/>
                <w:color w:val="000000"/>
                <w:sz w:val="20"/>
                <w:szCs w:val="20"/>
              </w:rPr>
              <w:t>Burden in Hours</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FE291A" w:rsidRPr="00F94AEE" w:rsidP="00B34404" w14:paraId="010A2456" w14:textId="77777777">
            <w:pPr>
              <w:widowControl/>
              <w:autoSpaceDE/>
              <w:autoSpaceDN/>
              <w:adjustRightInd/>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Burden in </w:t>
            </w:r>
            <w:r w:rsidRPr="00F94AEE">
              <w:rPr>
                <w:rFonts w:asciiTheme="minorHAnsi" w:hAnsiTheme="minorHAnsi" w:cstheme="minorHAnsi"/>
                <w:b/>
                <w:bCs/>
                <w:color w:val="000000"/>
                <w:sz w:val="20"/>
                <w:szCs w:val="20"/>
              </w:rPr>
              <w:t xml:space="preserve">Monetized Time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FE291A" w:rsidRPr="00F94AEE" w:rsidP="00B34404" w14:paraId="7D20B4E8" w14:textId="77777777">
            <w:pPr>
              <w:widowControl/>
              <w:autoSpaceDE/>
              <w:autoSpaceDN/>
              <w:adjustRightInd/>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Burden in Dollars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FE291A" w:rsidRPr="00F94AEE" w:rsidP="00B34404" w14:paraId="6AC914ED" w14:textId="77777777">
            <w:pPr>
              <w:widowControl/>
              <w:autoSpaceDE/>
              <w:autoSpaceDN/>
              <w:adjustRightInd/>
              <w:jc w:val="center"/>
              <w:rPr>
                <w:rFonts w:asciiTheme="minorHAnsi" w:hAnsiTheme="minorHAnsi" w:cstheme="minorHAnsi"/>
                <w:b/>
                <w:bCs/>
                <w:color w:val="000000"/>
                <w:sz w:val="20"/>
                <w:szCs w:val="20"/>
              </w:rPr>
            </w:pPr>
            <w:r w:rsidRPr="00F94AEE">
              <w:rPr>
                <w:rFonts w:asciiTheme="minorHAnsi" w:hAnsiTheme="minorHAnsi" w:cstheme="minorHAnsi"/>
                <w:b/>
                <w:bCs/>
                <w:color w:val="000000"/>
                <w:sz w:val="20"/>
                <w:szCs w:val="20"/>
              </w:rPr>
              <w:t>Monetized Total Burden</w:t>
            </w:r>
            <w:r>
              <w:rPr>
                <w:rFonts w:asciiTheme="minorHAnsi" w:hAnsiTheme="minorHAnsi" w:cstheme="minorHAnsi"/>
                <w:b/>
                <w:bCs/>
                <w:color w:val="000000"/>
                <w:sz w:val="20"/>
                <w:szCs w:val="20"/>
              </w:rPr>
              <w:t>*</w:t>
            </w:r>
          </w:p>
        </w:tc>
      </w:tr>
      <w:tr w14:paraId="339E57A4" w14:textId="77777777" w:rsidTr="00146346">
        <w:tblPrEx>
          <w:tblW w:w="9360" w:type="dxa"/>
          <w:tblInd w:w="355" w:type="dxa"/>
          <w:tblLayout w:type="fixed"/>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FE291A" w:rsidRPr="00F94AEE" w:rsidP="00B34404" w14:paraId="651D98ED" w14:textId="77777777">
            <w:pPr>
              <w:widowControl/>
              <w:autoSpaceDE/>
              <w:autoSpaceDN/>
              <w:adjustRightInd/>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Update</w:t>
            </w:r>
            <w:r>
              <w:rPr>
                <w:rFonts w:asciiTheme="minorHAnsi" w:hAnsiTheme="minorHAnsi" w:cstheme="minorHAnsi"/>
                <w:color w:val="000000"/>
                <w:sz w:val="20"/>
                <w:szCs w:val="20"/>
              </w:rPr>
              <w:t>d</w:t>
            </w:r>
            <w:r w:rsidRPr="00F94AEE">
              <w:rPr>
                <w:rFonts w:asciiTheme="minorHAnsi" w:hAnsiTheme="minorHAnsi" w:cstheme="minorHAnsi"/>
                <w:color w:val="000000"/>
                <w:sz w:val="20"/>
                <w:szCs w:val="20"/>
              </w:rPr>
              <w:t xml:space="preserve"> F</w:t>
            </w:r>
            <w:r>
              <w:rPr>
                <w:rFonts w:asciiTheme="minorHAnsi" w:hAnsiTheme="minorHAnsi" w:cstheme="minorHAnsi"/>
                <w:color w:val="000000"/>
                <w:sz w:val="20"/>
                <w:szCs w:val="20"/>
              </w:rPr>
              <w:t xml:space="preserve">iscal </w:t>
            </w:r>
            <w:r w:rsidRPr="00F94AEE">
              <w:rPr>
                <w:rFonts w:asciiTheme="minorHAnsi" w:hAnsiTheme="minorHAnsi" w:cstheme="minorHAnsi"/>
                <w:color w:val="000000"/>
                <w:sz w:val="20"/>
                <w:szCs w:val="20"/>
              </w:rPr>
              <w:t>Y</w:t>
            </w:r>
            <w:r>
              <w:rPr>
                <w:rFonts w:asciiTheme="minorHAnsi" w:hAnsiTheme="minorHAnsi" w:cstheme="minorHAnsi"/>
                <w:color w:val="000000"/>
                <w:sz w:val="20"/>
                <w:szCs w:val="20"/>
              </w:rPr>
              <w:t>ear 20</w:t>
            </w:r>
            <w:r w:rsidRPr="00F94AEE">
              <w:rPr>
                <w:rFonts w:asciiTheme="minorHAnsi" w:hAnsiTheme="minorHAnsi" w:cstheme="minorHAnsi"/>
                <w:color w:val="000000"/>
                <w:sz w:val="20"/>
                <w:szCs w:val="20"/>
              </w:rPr>
              <w:t>24 Population Counts</w:t>
            </w:r>
          </w:p>
        </w:tc>
        <w:tc>
          <w:tcPr>
            <w:tcW w:w="126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3B80B422" w14:textId="77777777">
            <w:pPr>
              <w:widowControl/>
              <w:autoSpaceDE/>
              <w:autoSpaceDN/>
              <w:adjustRightInd/>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rPr>
              <w:t>(</w:t>
            </w:r>
            <w:r w:rsidRPr="00F94AEE">
              <w:rPr>
                <w:rFonts w:asciiTheme="minorHAnsi" w:hAnsiTheme="minorHAnsi" w:cstheme="minorHAnsi"/>
                <w:color w:val="000000"/>
                <w:sz w:val="20"/>
                <w:szCs w:val="20"/>
              </w:rPr>
              <w:t>21,300</w:t>
            </w:r>
            <w:r>
              <w:rPr>
                <w:rFonts w:asciiTheme="minorHAnsi" w:hAnsiTheme="minorHAnsi" w:cstheme="minorHAnsi"/>
                <w:color w:val="000000"/>
                <w:sz w:val="20"/>
                <w:szCs w:val="20"/>
              </w:rPr>
              <w:t>)</w:t>
            </w:r>
          </w:p>
        </w:tc>
        <w:tc>
          <w:tcPr>
            <w:tcW w:w="117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538B55BD" w14:textId="77777777">
            <w:pPr>
              <w:widowControl/>
              <w:autoSpaceDE/>
              <w:autoSpaceDN/>
              <w:adjustRightInd/>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rPr>
              <w:t>(</w:t>
            </w:r>
            <w:r w:rsidRPr="00F94AEE">
              <w:rPr>
                <w:rFonts w:asciiTheme="minorHAnsi" w:hAnsiTheme="minorHAnsi" w:cstheme="minorHAnsi"/>
                <w:color w:val="000000"/>
                <w:sz w:val="20"/>
                <w:szCs w:val="20"/>
              </w:rPr>
              <w:t>2,550,000</w:t>
            </w:r>
            <w:r>
              <w:rPr>
                <w:rFonts w:asciiTheme="minorHAnsi" w:hAnsiTheme="minorHAnsi" w:cstheme="minorHAnsi"/>
                <w:color w:val="000000"/>
                <w:sz w:val="20"/>
                <w:szCs w:val="20"/>
              </w:rPr>
              <w:t>)</w:t>
            </w:r>
          </w:p>
        </w:tc>
        <w:tc>
          <w:tcPr>
            <w:tcW w:w="135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23652840" w14:textId="77777777">
            <w:pPr>
              <w:widowControl/>
              <w:autoSpaceDE/>
              <w:autoSpaceDN/>
              <w:adjustRightInd/>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rPr>
              <w:t>(</w:t>
            </w:r>
            <w:r w:rsidRPr="00F94AEE">
              <w:rPr>
                <w:rFonts w:asciiTheme="minorHAnsi" w:hAnsiTheme="minorHAnsi" w:cstheme="minorHAnsi"/>
                <w:color w:val="000000"/>
                <w:sz w:val="20"/>
                <w:szCs w:val="20"/>
              </w:rPr>
              <w:t>83,300,000</w:t>
            </w:r>
            <w:r>
              <w:rPr>
                <w:rFonts w:asciiTheme="minorHAnsi" w:hAnsiTheme="minorHAnsi" w:cstheme="minorHAnsi"/>
                <w:color w:val="000000"/>
                <w:sz w:val="20"/>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7AC5EB00" w14:textId="77777777">
            <w:pPr>
              <w:widowControl/>
              <w:autoSpaceDE/>
              <w:autoSpaceDN/>
              <w:adjustRightInd/>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rPr>
              <w:t>(</w:t>
            </w:r>
            <w:r w:rsidRPr="00F94AEE">
              <w:rPr>
                <w:rFonts w:asciiTheme="minorHAnsi" w:hAnsiTheme="minorHAnsi" w:cstheme="minorHAnsi"/>
                <w:color w:val="000000"/>
                <w:sz w:val="20"/>
                <w:szCs w:val="20"/>
              </w:rPr>
              <w:t>54,600,000</w:t>
            </w:r>
            <w:r>
              <w:rPr>
                <w:rFonts w:asciiTheme="minorHAnsi" w:hAnsiTheme="minorHAnsi" w:cstheme="minorHAnsi"/>
                <w:color w:val="000000"/>
                <w:sz w:val="20"/>
                <w:szCs w:val="20"/>
              </w:rPr>
              <w:t>)</w:t>
            </w:r>
          </w:p>
        </w:tc>
        <w:tc>
          <w:tcPr>
            <w:tcW w:w="153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15D55158" w14:textId="77777777">
            <w:pPr>
              <w:widowControl/>
              <w:autoSpaceDE/>
              <w:autoSpaceDN/>
              <w:adjustRightInd/>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rPr>
              <w:t>(</w:t>
            </w:r>
            <w:r w:rsidRPr="00F94AEE">
              <w:rPr>
                <w:rFonts w:asciiTheme="minorHAnsi" w:hAnsiTheme="minorHAnsi" w:cstheme="minorHAnsi"/>
                <w:color w:val="000000"/>
                <w:sz w:val="20"/>
                <w:szCs w:val="20"/>
              </w:rPr>
              <w:t>137,900,000</w:t>
            </w:r>
            <w:r>
              <w:rPr>
                <w:rFonts w:asciiTheme="minorHAnsi" w:hAnsiTheme="minorHAnsi" w:cstheme="minorHAnsi"/>
                <w:color w:val="000000"/>
                <w:sz w:val="20"/>
                <w:szCs w:val="20"/>
              </w:rPr>
              <w:t>)</w:t>
            </w:r>
          </w:p>
        </w:tc>
      </w:tr>
      <w:tr w14:paraId="11A0CD61" w14:textId="77777777" w:rsidTr="00146346">
        <w:tblPrEx>
          <w:tblW w:w="9360" w:type="dxa"/>
          <w:tblInd w:w="355" w:type="dxa"/>
          <w:tblLayout w:type="fixed"/>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FE291A" w:rsidRPr="00F94AEE" w:rsidP="00B34404" w14:paraId="5C94EAAB" w14:textId="77777777">
            <w:pPr>
              <w:widowControl/>
              <w:autoSpaceDE/>
              <w:autoSpaceDN/>
              <w:adjustRightInd/>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Update</w:t>
            </w:r>
            <w:r>
              <w:rPr>
                <w:rFonts w:asciiTheme="minorHAnsi" w:hAnsiTheme="minorHAnsi" w:cstheme="minorHAnsi"/>
                <w:color w:val="000000"/>
                <w:sz w:val="20"/>
                <w:szCs w:val="20"/>
              </w:rPr>
              <w:t>d</w:t>
            </w:r>
            <w:r w:rsidRPr="00F94AEE">
              <w:rPr>
                <w:rFonts w:asciiTheme="minorHAnsi" w:hAnsiTheme="minorHAnsi" w:cstheme="minorHAnsi"/>
                <w:color w:val="000000"/>
                <w:sz w:val="20"/>
                <w:szCs w:val="20"/>
              </w:rPr>
              <w:t xml:space="preserve"> F</w:t>
            </w:r>
            <w:r>
              <w:rPr>
                <w:rFonts w:asciiTheme="minorHAnsi" w:hAnsiTheme="minorHAnsi" w:cstheme="minorHAnsi"/>
                <w:color w:val="000000"/>
                <w:sz w:val="20"/>
                <w:szCs w:val="20"/>
              </w:rPr>
              <w:t xml:space="preserve">iscal </w:t>
            </w:r>
            <w:r w:rsidRPr="00F94AEE">
              <w:rPr>
                <w:rFonts w:asciiTheme="minorHAnsi" w:hAnsiTheme="minorHAnsi" w:cstheme="minorHAnsi"/>
                <w:color w:val="000000"/>
                <w:sz w:val="20"/>
                <w:szCs w:val="20"/>
              </w:rPr>
              <w:t>Y</w:t>
            </w:r>
            <w:r>
              <w:rPr>
                <w:rFonts w:asciiTheme="minorHAnsi" w:hAnsiTheme="minorHAnsi" w:cstheme="minorHAnsi"/>
                <w:color w:val="000000"/>
                <w:sz w:val="20"/>
                <w:szCs w:val="20"/>
              </w:rPr>
              <w:t>ear 20</w:t>
            </w:r>
            <w:r w:rsidRPr="00F94AEE">
              <w:rPr>
                <w:rFonts w:asciiTheme="minorHAnsi" w:hAnsiTheme="minorHAnsi" w:cstheme="minorHAnsi"/>
                <w:color w:val="000000"/>
                <w:sz w:val="20"/>
                <w:szCs w:val="20"/>
              </w:rPr>
              <w:t>24 Macro Adjustments</w:t>
            </w:r>
          </w:p>
        </w:tc>
        <w:tc>
          <w:tcPr>
            <w:tcW w:w="1260" w:type="dxa"/>
            <w:tcBorders>
              <w:top w:val="nil"/>
              <w:left w:val="nil"/>
              <w:bottom w:val="single" w:sz="4" w:space="0" w:color="auto"/>
              <w:right w:val="single" w:sz="4" w:space="0" w:color="auto"/>
            </w:tcBorders>
            <w:shd w:val="clear" w:color="auto" w:fill="auto"/>
            <w:noWrap/>
            <w:vAlign w:val="bottom"/>
            <w:hideMark/>
          </w:tcPr>
          <w:p w:rsidR="00FE291A" w:rsidRPr="00B25CC8" w:rsidP="00B34404" w14:paraId="57FB95E2" w14:textId="77777777">
            <w:pPr>
              <w:widowControl/>
              <w:autoSpaceDE/>
              <w:autoSpaceDN/>
              <w:adjustRightInd/>
              <w:jc w:val="center"/>
              <w:rPr>
                <w:rFonts w:asciiTheme="minorHAnsi" w:hAnsiTheme="minorHAnsi" w:cstheme="minorHAnsi"/>
                <w:color w:val="000000"/>
                <w:sz w:val="20"/>
                <w:szCs w:val="20"/>
              </w:rPr>
            </w:pPr>
            <w:r w:rsidRPr="00B25CC8">
              <w:rPr>
                <w:rFonts w:asciiTheme="minorHAnsi" w:hAnsiTheme="minorHAnsi" w:cstheme="minorHAnsi"/>
                <w:color w:val="000000"/>
                <w:sz w:val="20"/>
                <w:szCs w:val="20"/>
              </w:rPr>
              <w:t>-</w:t>
            </w:r>
          </w:p>
        </w:tc>
        <w:tc>
          <w:tcPr>
            <w:tcW w:w="117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69B1F14A" w14:textId="77777777">
            <w:pPr>
              <w:widowControl/>
              <w:autoSpaceDE/>
              <w:autoSpaceDN/>
              <w:adjustRightInd/>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rPr>
              <w:t>-</w:t>
            </w:r>
          </w:p>
        </w:tc>
        <w:tc>
          <w:tcPr>
            <w:tcW w:w="135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6A829D30" w14:textId="77777777">
            <w:pPr>
              <w:widowControl/>
              <w:autoSpaceDE/>
              <w:autoSpaceDN/>
              <w:adjustRightInd/>
              <w:jc w:val="center"/>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15,700,000</w:t>
            </w:r>
          </w:p>
        </w:tc>
        <w:tc>
          <w:tcPr>
            <w:tcW w:w="126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2FD53D90" w14:textId="77777777">
            <w:pPr>
              <w:widowControl/>
              <w:autoSpaceDE/>
              <w:autoSpaceDN/>
              <w:adjustRightInd/>
              <w:jc w:val="center"/>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7,900,000</w:t>
            </w:r>
          </w:p>
        </w:tc>
        <w:tc>
          <w:tcPr>
            <w:tcW w:w="153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22A79235" w14:textId="77777777">
            <w:pPr>
              <w:widowControl/>
              <w:autoSpaceDE/>
              <w:autoSpaceDN/>
              <w:adjustRightInd/>
              <w:jc w:val="center"/>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23,600,000</w:t>
            </w:r>
          </w:p>
        </w:tc>
      </w:tr>
      <w:tr w14:paraId="06AAC692" w14:textId="77777777" w:rsidTr="00146346">
        <w:tblPrEx>
          <w:tblW w:w="9360" w:type="dxa"/>
          <w:tblInd w:w="355" w:type="dxa"/>
          <w:tblLayout w:type="fixed"/>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FE291A" w:rsidRPr="00F94AEE" w:rsidP="00B34404" w14:paraId="60F3B8B6" w14:textId="77777777">
            <w:pPr>
              <w:widowControl/>
              <w:autoSpaceDE/>
              <w:autoSpaceDN/>
              <w:adjustRightInd/>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Update</w:t>
            </w:r>
            <w:r>
              <w:rPr>
                <w:rFonts w:asciiTheme="minorHAnsi" w:hAnsiTheme="minorHAnsi" w:cstheme="minorHAnsi"/>
                <w:color w:val="000000"/>
                <w:sz w:val="20"/>
                <w:szCs w:val="20"/>
              </w:rPr>
              <w:t>d</w:t>
            </w:r>
            <w:r w:rsidRPr="00F94AEE">
              <w:rPr>
                <w:rFonts w:asciiTheme="minorHAnsi" w:hAnsiTheme="minorHAnsi" w:cstheme="minorHAnsi"/>
                <w:color w:val="000000"/>
                <w:sz w:val="20"/>
                <w:szCs w:val="20"/>
              </w:rPr>
              <w:t xml:space="preserve"> Data</w:t>
            </w:r>
          </w:p>
        </w:tc>
        <w:tc>
          <w:tcPr>
            <w:tcW w:w="1260" w:type="dxa"/>
            <w:tcBorders>
              <w:top w:val="nil"/>
              <w:left w:val="nil"/>
              <w:bottom w:val="single" w:sz="4" w:space="0" w:color="auto"/>
              <w:right w:val="single" w:sz="4" w:space="0" w:color="auto"/>
            </w:tcBorders>
            <w:shd w:val="clear" w:color="auto" w:fill="auto"/>
            <w:noWrap/>
            <w:vAlign w:val="bottom"/>
            <w:hideMark/>
          </w:tcPr>
          <w:p w:rsidR="00FE291A" w:rsidRPr="00B25CC8" w:rsidP="00B34404" w14:paraId="0101F9FC" w14:textId="77777777">
            <w:pPr>
              <w:widowControl/>
              <w:autoSpaceDE/>
              <w:autoSpaceDN/>
              <w:adjustRightInd/>
              <w:jc w:val="center"/>
              <w:rPr>
                <w:rFonts w:asciiTheme="minorHAnsi" w:hAnsiTheme="minorHAnsi" w:cstheme="minorHAnsi"/>
                <w:color w:val="000000"/>
                <w:sz w:val="20"/>
                <w:szCs w:val="20"/>
              </w:rPr>
            </w:pPr>
            <w:r w:rsidRPr="00B25CC8">
              <w:rPr>
                <w:rFonts w:asciiTheme="minorHAnsi" w:hAnsiTheme="minorHAnsi" w:cstheme="minorHAnsi"/>
                <w:color w:val="000000"/>
                <w:sz w:val="20"/>
                <w:szCs w:val="20"/>
              </w:rPr>
              <w:t>-</w:t>
            </w:r>
          </w:p>
        </w:tc>
        <w:tc>
          <w:tcPr>
            <w:tcW w:w="117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43DFE02F" w14:textId="77777777">
            <w:pPr>
              <w:widowControl/>
              <w:autoSpaceDE/>
              <w:autoSpaceDN/>
              <w:adjustRightInd/>
              <w:jc w:val="center"/>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15,000</w:t>
            </w:r>
          </w:p>
        </w:tc>
        <w:tc>
          <w:tcPr>
            <w:tcW w:w="135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7EA84848" w14:textId="77777777">
            <w:pPr>
              <w:widowControl/>
              <w:autoSpaceDE/>
              <w:autoSpaceDN/>
              <w:adjustRightInd/>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rPr>
              <w:t>(</w:t>
            </w:r>
            <w:r w:rsidRPr="00F94AEE">
              <w:rPr>
                <w:rFonts w:asciiTheme="minorHAnsi" w:hAnsiTheme="minorHAnsi" w:cstheme="minorHAnsi"/>
                <w:color w:val="000000"/>
                <w:sz w:val="20"/>
                <w:szCs w:val="20"/>
              </w:rPr>
              <w:t>95,300,000</w:t>
            </w:r>
            <w:r>
              <w:rPr>
                <w:rFonts w:asciiTheme="minorHAnsi" w:hAnsiTheme="minorHAnsi" w:cstheme="minorHAnsi"/>
                <w:color w:val="000000"/>
                <w:sz w:val="20"/>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18E9FC54" w14:textId="77777777">
            <w:pPr>
              <w:widowControl/>
              <w:autoSpaceDE/>
              <w:autoSpaceDN/>
              <w:adjustRightInd/>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rPr>
              <w:t>(</w:t>
            </w:r>
            <w:r w:rsidRPr="00F94AEE">
              <w:rPr>
                <w:rFonts w:asciiTheme="minorHAnsi" w:hAnsiTheme="minorHAnsi" w:cstheme="minorHAnsi"/>
                <w:color w:val="000000"/>
                <w:sz w:val="20"/>
                <w:szCs w:val="20"/>
              </w:rPr>
              <w:t>45,700,000</w:t>
            </w:r>
            <w:r>
              <w:rPr>
                <w:rFonts w:asciiTheme="minorHAnsi" w:hAnsiTheme="minorHAnsi" w:cstheme="minorHAnsi"/>
                <w:color w:val="000000"/>
                <w:sz w:val="20"/>
                <w:szCs w:val="20"/>
              </w:rPr>
              <w:t>)</w:t>
            </w:r>
          </w:p>
        </w:tc>
        <w:tc>
          <w:tcPr>
            <w:tcW w:w="153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6381D3E4" w14:textId="77777777">
            <w:pPr>
              <w:widowControl/>
              <w:autoSpaceDE/>
              <w:autoSpaceDN/>
              <w:adjustRightInd/>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rPr>
              <w:t>(</w:t>
            </w:r>
            <w:r w:rsidRPr="00F94AEE">
              <w:rPr>
                <w:rFonts w:asciiTheme="minorHAnsi" w:hAnsiTheme="minorHAnsi" w:cstheme="minorHAnsi"/>
                <w:color w:val="000000"/>
                <w:sz w:val="20"/>
                <w:szCs w:val="20"/>
              </w:rPr>
              <w:t>141,000,000</w:t>
            </w:r>
            <w:r>
              <w:rPr>
                <w:rFonts w:asciiTheme="minorHAnsi" w:hAnsiTheme="minorHAnsi" w:cstheme="minorHAnsi"/>
                <w:color w:val="000000"/>
                <w:sz w:val="20"/>
                <w:szCs w:val="20"/>
              </w:rPr>
              <w:t>)</w:t>
            </w:r>
          </w:p>
        </w:tc>
      </w:tr>
      <w:tr w14:paraId="68F25A9C" w14:textId="77777777" w:rsidTr="00146346">
        <w:tblPrEx>
          <w:tblW w:w="9360" w:type="dxa"/>
          <w:tblInd w:w="355" w:type="dxa"/>
          <w:tblLayout w:type="fixed"/>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FE291A" w:rsidRPr="00F94AEE" w:rsidP="00B34404" w14:paraId="6090825D" w14:textId="77777777">
            <w:pPr>
              <w:widowControl/>
              <w:autoSpaceDE/>
              <w:autoSpaceDN/>
              <w:adjustRightInd/>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Update</w:t>
            </w:r>
            <w:r>
              <w:rPr>
                <w:rFonts w:asciiTheme="minorHAnsi" w:hAnsiTheme="minorHAnsi" w:cstheme="minorHAnsi"/>
                <w:color w:val="000000"/>
                <w:sz w:val="20"/>
                <w:szCs w:val="20"/>
              </w:rPr>
              <w:t>d</w:t>
            </w:r>
            <w:r w:rsidRPr="00F94AEE">
              <w:rPr>
                <w:rFonts w:asciiTheme="minorHAnsi" w:hAnsiTheme="minorHAnsi" w:cstheme="minorHAnsi"/>
                <w:color w:val="000000"/>
                <w:sz w:val="20"/>
                <w:szCs w:val="20"/>
              </w:rPr>
              <w:t xml:space="preserve"> F</w:t>
            </w:r>
            <w:r>
              <w:rPr>
                <w:rFonts w:asciiTheme="minorHAnsi" w:hAnsiTheme="minorHAnsi" w:cstheme="minorHAnsi"/>
                <w:color w:val="000000"/>
                <w:sz w:val="20"/>
                <w:szCs w:val="20"/>
              </w:rPr>
              <w:t xml:space="preserve">iscal </w:t>
            </w:r>
            <w:r w:rsidRPr="00F94AEE">
              <w:rPr>
                <w:rFonts w:asciiTheme="minorHAnsi" w:hAnsiTheme="minorHAnsi" w:cstheme="minorHAnsi"/>
                <w:color w:val="000000"/>
                <w:sz w:val="20"/>
                <w:szCs w:val="20"/>
              </w:rPr>
              <w:t>Y</w:t>
            </w:r>
            <w:r>
              <w:rPr>
                <w:rFonts w:asciiTheme="minorHAnsi" w:hAnsiTheme="minorHAnsi" w:cstheme="minorHAnsi"/>
                <w:color w:val="000000"/>
                <w:sz w:val="20"/>
                <w:szCs w:val="20"/>
              </w:rPr>
              <w:t>ear 20</w:t>
            </w:r>
            <w:r w:rsidRPr="00F94AEE">
              <w:rPr>
                <w:rFonts w:asciiTheme="minorHAnsi" w:hAnsiTheme="minorHAnsi" w:cstheme="minorHAnsi"/>
                <w:color w:val="000000"/>
                <w:sz w:val="20"/>
                <w:szCs w:val="20"/>
              </w:rPr>
              <w:t>25 Population Counts</w:t>
            </w:r>
          </w:p>
        </w:tc>
        <w:tc>
          <w:tcPr>
            <w:tcW w:w="126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22E613E3" w14:textId="77777777">
            <w:pPr>
              <w:widowControl/>
              <w:autoSpaceDE/>
              <w:autoSpaceDN/>
              <w:adjustRightInd/>
              <w:jc w:val="center"/>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34,100</w:t>
            </w:r>
          </w:p>
        </w:tc>
        <w:tc>
          <w:tcPr>
            <w:tcW w:w="117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6F95A6BB" w14:textId="77777777">
            <w:pPr>
              <w:widowControl/>
              <w:autoSpaceDE/>
              <w:autoSpaceDN/>
              <w:adjustRightInd/>
              <w:jc w:val="center"/>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485,000</w:t>
            </w:r>
          </w:p>
        </w:tc>
        <w:tc>
          <w:tcPr>
            <w:tcW w:w="135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5B2A47C5" w14:textId="77777777">
            <w:pPr>
              <w:widowControl/>
              <w:autoSpaceDE/>
              <w:autoSpaceDN/>
              <w:adjustRightInd/>
              <w:jc w:val="center"/>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44,500,000</w:t>
            </w:r>
          </w:p>
        </w:tc>
        <w:tc>
          <w:tcPr>
            <w:tcW w:w="126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001049E1" w14:textId="77777777">
            <w:pPr>
              <w:widowControl/>
              <w:autoSpaceDE/>
              <w:autoSpaceDN/>
              <w:adjustRightInd/>
              <w:jc w:val="center"/>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26,500,000</w:t>
            </w:r>
          </w:p>
        </w:tc>
        <w:tc>
          <w:tcPr>
            <w:tcW w:w="153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0BEEF324" w14:textId="77777777">
            <w:pPr>
              <w:widowControl/>
              <w:autoSpaceDE/>
              <w:autoSpaceDN/>
              <w:adjustRightInd/>
              <w:jc w:val="center"/>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71,000,000</w:t>
            </w:r>
          </w:p>
        </w:tc>
      </w:tr>
      <w:tr w14:paraId="39B07C8E" w14:textId="77777777" w:rsidTr="00146346">
        <w:tblPrEx>
          <w:tblW w:w="9360" w:type="dxa"/>
          <w:tblInd w:w="355" w:type="dxa"/>
          <w:tblLayout w:type="fixed"/>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FE291A" w:rsidRPr="00F94AEE" w:rsidP="00B34404" w14:paraId="348AF273" w14:textId="77777777">
            <w:pPr>
              <w:widowControl/>
              <w:autoSpaceDE/>
              <w:autoSpaceDN/>
              <w:adjustRightInd/>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Update</w:t>
            </w:r>
            <w:r>
              <w:rPr>
                <w:rFonts w:asciiTheme="minorHAnsi" w:hAnsiTheme="minorHAnsi" w:cstheme="minorHAnsi"/>
                <w:color w:val="000000"/>
                <w:sz w:val="20"/>
                <w:szCs w:val="20"/>
              </w:rPr>
              <w:t>d</w:t>
            </w:r>
            <w:r w:rsidRPr="00F94AEE">
              <w:rPr>
                <w:rFonts w:asciiTheme="minorHAnsi" w:hAnsiTheme="minorHAnsi" w:cstheme="minorHAnsi"/>
                <w:color w:val="000000"/>
                <w:sz w:val="20"/>
                <w:szCs w:val="20"/>
              </w:rPr>
              <w:t xml:space="preserve"> F</w:t>
            </w:r>
            <w:r>
              <w:rPr>
                <w:rFonts w:asciiTheme="minorHAnsi" w:hAnsiTheme="minorHAnsi" w:cstheme="minorHAnsi"/>
                <w:color w:val="000000"/>
                <w:sz w:val="20"/>
                <w:szCs w:val="20"/>
              </w:rPr>
              <w:t xml:space="preserve">iscal </w:t>
            </w:r>
            <w:r w:rsidRPr="00F94AEE">
              <w:rPr>
                <w:rFonts w:asciiTheme="minorHAnsi" w:hAnsiTheme="minorHAnsi" w:cstheme="minorHAnsi"/>
                <w:color w:val="000000"/>
                <w:sz w:val="20"/>
                <w:szCs w:val="20"/>
              </w:rPr>
              <w:t>Y</w:t>
            </w:r>
            <w:r>
              <w:rPr>
                <w:rFonts w:asciiTheme="minorHAnsi" w:hAnsiTheme="minorHAnsi" w:cstheme="minorHAnsi"/>
                <w:color w:val="000000"/>
                <w:sz w:val="20"/>
                <w:szCs w:val="20"/>
              </w:rPr>
              <w:t>ear 20</w:t>
            </w:r>
            <w:r w:rsidRPr="00F94AEE">
              <w:rPr>
                <w:rFonts w:asciiTheme="minorHAnsi" w:hAnsiTheme="minorHAnsi" w:cstheme="minorHAnsi"/>
                <w:color w:val="000000"/>
                <w:sz w:val="20"/>
                <w:szCs w:val="20"/>
              </w:rPr>
              <w:t>25 Macro Estimates</w:t>
            </w:r>
          </w:p>
        </w:tc>
        <w:tc>
          <w:tcPr>
            <w:tcW w:w="1260" w:type="dxa"/>
            <w:tcBorders>
              <w:top w:val="nil"/>
              <w:left w:val="nil"/>
              <w:bottom w:val="single" w:sz="4" w:space="0" w:color="auto"/>
              <w:right w:val="single" w:sz="4" w:space="0" w:color="auto"/>
            </w:tcBorders>
            <w:shd w:val="clear" w:color="auto" w:fill="auto"/>
            <w:noWrap/>
            <w:vAlign w:val="bottom"/>
            <w:hideMark/>
          </w:tcPr>
          <w:p w:rsidR="00FE291A" w:rsidRPr="009F36EA" w:rsidP="00B34404" w14:paraId="5183FCFE" w14:textId="77777777">
            <w:pPr>
              <w:widowControl/>
              <w:autoSpaceDE/>
              <w:autoSpaceDN/>
              <w:adjustRightInd/>
              <w:jc w:val="center"/>
              <w:rPr>
                <w:rFonts w:asciiTheme="minorHAnsi" w:hAnsiTheme="minorHAnsi" w:cstheme="minorHAnsi"/>
                <w:color w:val="000000"/>
                <w:sz w:val="20"/>
                <w:szCs w:val="20"/>
              </w:rPr>
            </w:pPr>
            <w:r w:rsidRPr="009F36EA">
              <w:rPr>
                <w:rFonts w:asciiTheme="minorHAnsi" w:hAnsiTheme="minorHAnsi" w:cstheme="minorHAnsi"/>
                <w:color w:val="000000"/>
                <w:sz w:val="20"/>
                <w:szCs w:val="20"/>
              </w:rPr>
              <w:t>-</w:t>
            </w:r>
          </w:p>
        </w:tc>
        <w:tc>
          <w:tcPr>
            <w:tcW w:w="1170" w:type="dxa"/>
            <w:tcBorders>
              <w:top w:val="nil"/>
              <w:left w:val="nil"/>
              <w:bottom w:val="single" w:sz="4" w:space="0" w:color="auto"/>
              <w:right w:val="single" w:sz="4" w:space="0" w:color="auto"/>
            </w:tcBorders>
            <w:shd w:val="clear" w:color="auto" w:fill="auto"/>
            <w:noWrap/>
            <w:vAlign w:val="bottom"/>
            <w:hideMark/>
          </w:tcPr>
          <w:p w:rsidR="00FE291A" w:rsidRPr="009F36EA" w:rsidP="00B34404" w14:paraId="4F8D8699" w14:textId="77777777">
            <w:pPr>
              <w:widowControl/>
              <w:autoSpaceDE/>
              <w:autoSpaceDN/>
              <w:adjustRightInd/>
              <w:jc w:val="center"/>
              <w:rPr>
                <w:rFonts w:asciiTheme="minorHAnsi" w:hAnsiTheme="minorHAnsi" w:cstheme="minorHAnsi"/>
                <w:color w:val="000000"/>
                <w:sz w:val="20"/>
                <w:szCs w:val="20"/>
              </w:rPr>
            </w:pPr>
            <w:r w:rsidRPr="009F36EA">
              <w:rPr>
                <w:rFonts w:asciiTheme="minorHAnsi" w:hAnsiTheme="minorHAnsi" w:cstheme="minorHAnsi"/>
                <w:color w:val="000000"/>
                <w:sz w:val="20"/>
                <w:szCs w:val="20"/>
              </w:rPr>
              <w:t>-</w:t>
            </w:r>
          </w:p>
        </w:tc>
        <w:tc>
          <w:tcPr>
            <w:tcW w:w="135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03716BC2" w14:textId="77777777">
            <w:pPr>
              <w:widowControl/>
              <w:autoSpaceDE/>
              <w:autoSpaceDN/>
              <w:adjustRightInd/>
              <w:jc w:val="center"/>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101,900,000</w:t>
            </w:r>
          </w:p>
        </w:tc>
        <w:tc>
          <w:tcPr>
            <w:tcW w:w="126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313FB297" w14:textId="77777777">
            <w:pPr>
              <w:widowControl/>
              <w:autoSpaceDE/>
              <w:autoSpaceDN/>
              <w:adjustRightInd/>
              <w:jc w:val="center"/>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50,800,000</w:t>
            </w:r>
          </w:p>
        </w:tc>
        <w:tc>
          <w:tcPr>
            <w:tcW w:w="153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73B31EC6" w14:textId="77777777">
            <w:pPr>
              <w:widowControl/>
              <w:autoSpaceDE/>
              <w:autoSpaceDN/>
              <w:adjustRightInd/>
              <w:jc w:val="center"/>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152,700,000</w:t>
            </w:r>
          </w:p>
        </w:tc>
      </w:tr>
      <w:tr w14:paraId="1EF6DEA6" w14:textId="77777777" w:rsidTr="00146346">
        <w:tblPrEx>
          <w:tblW w:w="9360" w:type="dxa"/>
          <w:tblInd w:w="355" w:type="dxa"/>
          <w:tblLayout w:type="fixed"/>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FE291A" w:rsidRPr="00F94AEE" w:rsidP="00B34404" w14:paraId="42A71958" w14:textId="77777777">
            <w:pPr>
              <w:widowControl/>
              <w:autoSpaceDE/>
              <w:autoSpaceDN/>
              <w:adjustRightInd/>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Total Technical Adjustments</w:t>
            </w:r>
          </w:p>
        </w:tc>
        <w:tc>
          <w:tcPr>
            <w:tcW w:w="126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1F8422EE" w14:textId="77777777">
            <w:pPr>
              <w:widowControl/>
              <w:autoSpaceDE/>
              <w:autoSpaceDN/>
              <w:adjustRightInd/>
              <w:jc w:val="center"/>
              <w:rPr>
                <w:rFonts w:asciiTheme="minorHAnsi" w:hAnsiTheme="minorHAnsi" w:cstheme="minorHAnsi"/>
                <w:color w:val="000000"/>
                <w:sz w:val="20"/>
                <w:szCs w:val="20"/>
                <w:highlight w:val="yellow"/>
              </w:rPr>
            </w:pPr>
            <w:r w:rsidRPr="00F94AEE">
              <w:rPr>
                <w:rFonts w:asciiTheme="minorHAnsi" w:hAnsiTheme="minorHAnsi" w:cstheme="minorHAnsi"/>
                <w:color w:val="000000"/>
                <w:sz w:val="20"/>
                <w:szCs w:val="20"/>
              </w:rPr>
              <w:t>12,800</w:t>
            </w:r>
          </w:p>
        </w:tc>
        <w:tc>
          <w:tcPr>
            <w:tcW w:w="117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2B3CD5C2" w14:textId="77777777">
            <w:pPr>
              <w:widowControl/>
              <w:autoSpaceDE/>
              <w:autoSpaceDN/>
              <w:adjustRightInd/>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rPr>
              <w:t>(</w:t>
            </w:r>
            <w:r w:rsidRPr="00F94AEE">
              <w:rPr>
                <w:rFonts w:asciiTheme="minorHAnsi" w:hAnsiTheme="minorHAnsi" w:cstheme="minorHAnsi"/>
                <w:color w:val="000000"/>
                <w:sz w:val="20"/>
                <w:szCs w:val="20"/>
              </w:rPr>
              <w:t>2,050,000</w:t>
            </w:r>
            <w:r>
              <w:rPr>
                <w:rFonts w:asciiTheme="minorHAnsi" w:hAnsiTheme="minorHAnsi" w:cstheme="minorHAnsi"/>
                <w:color w:val="000000"/>
                <w:sz w:val="20"/>
                <w:szCs w:val="20"/>
              </w:rPr>
              <w:t>)</w:t>
            </w:r>
          </w:p>
        </w:tc>
        <w:tc>
          <w:tcPr>
            <w:tcW w:w="135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57E15063" w14:textId="77777777">
            <w:pPr>
              <w:widowControl/>
              <w:autoSpaceDE/>
              <w:autoSpaceDN/>
              <w:adjustRightInd/>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rPr>
              <w:t>(</w:t>
            </w:r>
            <w:r w:rsidRPr="00F94AEE">
              <w:rPr>
                <w:rFonts w:asciiTheme="minorHAnsi" w:hAnsiTheme="minorHAnsi" w:cstheme="minorHAnsi"/>
                <w:color w:val="000000"/>
                <w:sz w:val="20"/>
                <w:szCs w:val="20"/>
              </w:rPr>
              <w:t>16,500,000</w:t>
            </w:r>
            <w:r>
              <w:rPr>
                <w:rFonts w:asciiTheme="minorHAnsi" w:hAnsiTheme="minorHAnsi" w:cstheme="minorHAnsi"/>
                <w:color w:val="000000"/>
                <w:sz w:val="20"/>
                <w:szCs w:val="20"/>
              </w:rPr>
              <w:t>)</w:t>
            </w:r>
          </w:p>
        </w:tc>
        <w:tc>
          <w:tcPr>
            <w:tcW w:w="126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79D5C8CB" w14:textId="77777777">
            <w:pPr>
              <w:widowControl/>
              <w:autoSpaceDE/>
              <w:autoSpaceDN/>
              <w:adjustRightInd/>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rPr>
              <w:t>(</w:t>
            </w:r>
            <w:r w:rsidRPr="00F94AEE">
              <w:rPr>
                <w:rFonts w:asciiTheme="minorHAnsi" w:hAnsiTheme="minorHAnsi" w:cstheme="minorHAnsi"/>
                <w:color w:val="000000"/>
                <w:sz w:val="20"/>
                <w:szCs w:val="20"/>
              </w:rPr>
              <w:t>15,100,000</w:t>
            </w:r>
            <w:r>
              <w:rPr>
                <w:rFonts w:asciiTheme="minorHAnsi" w:hAnsiTheme="minorHAnsi" w:cstheme="minorHAnsi"/>
                <w:color w:val="000000"/>
                <w:sz w:val="20"/>
                <w:szCs w:val="20"/>
              </w:rPr>
              <w:t>)</w:t>
            </w:r>
          </w:p>
        </w:tc>
        <w:tc>
          <w:tcPr>
            <w:tcW w:w="1530" w:type="dxa"/>
            <w:tcBorders>
              <w:top w:val="nil"/>
              <w:left w:val="nil"/>
              <w:bottom w:val="single" w:sz="4" w:space="0" w:color="auto"/>
              <w:right w:val="single" w:sz="4" w:space="0" w:color="auto"/>
            </w:tcBorders>
            <w:shd w:val="clear" w:color="auto" w:fill="auto"/>
            <w:noWrap/>
            <w:vAlign w:val="bottom"/>
            <w:hideMark/>
          </w:tcPr>
          <w:p w:rsidR="00FE291A" w:rsidRPr="00F94AEE" w:rsidP="00B34404" w14:paraId="198503FE" w14:textId="77777777">
            <w:pPr>
              <w:widowControl/>
              <w:autoSpaceDE/>
              <w:autoSpaceDN/>
              <w:adjustRightInd/>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rPr>
              <w:t>(</w:t>
            </w:r>
            <w:r w:rsidRPr="00F94AEE">
              <w:rPr>
                <w:rFonts w:asciiTheme="minorHAnsi" w:hAnsiTheme="minorHAnsi" w:cstheme="minorHAnsi"/>
                <w:color w:val="000000"/>
                <w:sz w:val="20"/>
                <w:szCs w:val="20"/>
              </w:rPr>
              <w:t>31,600,000</w:t>
            </w:r>
            <w:r>
              <w:rPr>
                <w:rFonts w:asciiTheme="minorHAnsi" w:hAnsiTheme="minorHAnsi" w:cstheme="minorHAnsi"/>
                <w:color w:val="000000"/>
                <w:sz w:val="20"/>
                <w:szCs w:val="20"/>
              </w:rPr>
              <w:t>)</w:t>
            </w:r>
          </w:p>
        </w:tc>
      </w:tr>
      <w:tr w14:paraId="621579C7" w14:textId="77777777" w:rsidTr="000635D9">
        <w:tblPrEx>
          <w:tblW w:w="9360" w:type="dxa"/>
          <w:tblInd w:w="355" w:type="dxa"/>
          <w:tblLayout w:type="fixed"/>
          <w:tblLook w:val="04A0"/>
        </w:tblPrEx>
        <w:trPr>
          <w:trHeight w:val="665"/>
        </w:trPr>
        <w:tc>
          <w:tcPr>
            <w:tcW w:w="93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FE291A" w:rsidRPr="003255AE" w:rsidP="00146346" w14:paraId="7FC842B1" w14:textId="77777777">
            <w:pPr>
              <w:widowControl/>
              <w:autoSpaceDE/>
              <w:autoSpaceDN/>
              <w:adjustRightInd/>
              <w:ind w:hanging="13"/>
              <w:rPr>
                <w:rFonts w:asciiTheme="minorHAnsi" w:hAnsiTheme="minorHAnsi" w:cstheme="minorHAnsi"/>
                <w:color w:val="000000"/>
                <w:sz w:val="18"/>
                <w:szCs w:val="18"/>
              </w:rPr>
            </w:pPr>
            <w:r w:rsidRPr="003255AE">
              <w:rPr>
                <w:rFonts w:asciiTheme="minorHAnsi" w:hAnsiTheme="minorHAnsi" w:cstheme="minorHAnsi"/>
                <w:color w:val="000000"/>
                <w:sz w:val="18"/>
                <w:szCs w:val="18"/>
              </w:rPr>
              <w:t xml:space="preserve">Source: </w:t>
            </w:r>
            <w:r w:rsidRPr="003255AE">
              <w:rPr>
                <w:rFonts w:asciiTheme="minorHAnsi" w:hAnsiTheme="minorHAnsi" w:cstheme="minorHAnsi"/>
                <w:color w:val="000000"/>
                <w:sz w:val="18"/>
                <w:szCs w:val="18"/>
              </w:rPr>
              <w:t>IRS:RAAS</w:t>
            </w:r>
            <w:r w:rsidRPr="003255AE">
              <w:rPr>
                <w:rFonts w:asciiTheme="minorHAnsi" w:hAnsiTheme="minorHAnsi" w:cstheme="minorHAnsi"/>
                <w:color w:val="000000"/>
                <w:sz w:val="18"/>
                <w:szCs w:val="18"/>
              </w:rPr>
              <w:t>:KDA:BRDN (12-1</w:t>
            </w:r>
            <w:r>
              <w:rPr>
                <w:rFonts w:asciiTheme="minorHAnsi" w:hAnsiTheme="minorHAnsi" w:cstheme="minorHAnsi"/>
                <w:color w:val="000000"/>
                <w:sz w:val="18"/>
                <w:szCs w:val="18"/>
              </w:rPr>
              <w:t>0</w:t>
            </w:r>
            <w:r w:rsidRPr="003255AE">
              <w:rPr>
                <w:rFonts w:asciiTheme="minorHAnsi" w:hAnsiTheme="minorHAnsi" w:cstheme="minorHAnsi"/>
                <w:color w:val="000000"/>
                <w:sz w:val="18"/>
                <w:szCs w:val="18"/>
              </w:rPr>
              <w:t>-2024)</w:t>
            </w:r>
          </w:p>
          <w:p w:rsidR="00FE291A" w:rsidRPr="003255AE" w:rsidP="00146346" w14:paraId="40B38FF0" w14:textId="77777777">
            <w:pPr>
              <w:widowControl/>
              <w:autoSpaceDE/>
              <w:autoSpaceDN/>
              <w:adjustRightInd/>
              <w:ind w:hanging="13"/>
              <w:rPr>
                <w:rFonts w:asciiTheme="minorHAnsi" w:hAnsiTheme="minorHAnsi" w:cstheme="minorHAnsi"/>
                <w:color w:val="000000"/>
                <w:sz w:val="18"/>
                <w:szCs w:val="18"/>
              </w:rPr>
            </w:pPr>
            <w:r w:rsidRPr="00730D4E">
              <w:rPr>
                <w:rFonts w:asciiTheme="minorHAnsi" w:hAnsiTheme="minorHAnsi" w:cstheme="minorHAnsi"/>
                <w:color w:val="000000"/>
                <w:sz w:val="18"/>
                <w:szCs w:val="18"/>
              </w:rPr>
              <w:t>Macro Adjustments = Adjustments for macroeconomic factors like inflation</w:t>
            </w:r>
          </w:p>
          <w:p w:rsidR="00447894" w:rsidRPr="00F94AEE" w:rsidP="00146346" w14:paraId="4A8EC482" w14:textId="3DCC5D6E">
            <w:pPr>
              <w:widowControl/>
              <w:autoSpaceDE/>
              <w:autoSpaceDN/>
              <w:adjustRightInd/>
              <w:rPr>
                <w:rFonts w:asciiTheme="minorHAnsi" w:hAnsiTheme="minorHAnsi" w:cstheme="minorHAnsi"/>
                <w:color w:val="000000"/>
                <w:sz w:val="20"/>
                <w:szCs w:val="20"/>
              </w:rPr>
            </w:pPr>
            <w:r>
              <w:rPr>
                <w:rFonts w:asciiTheme="minorHAnsi" w:hAnsiTheme="minorHAnsi" w:cstheme="minorHAnsi"/>
                <w:iCs/>
                <w:sz w:val="18"/>
                <w:szCs w:val="18"/>
              </w:rPr>
              <w:t>*</w:t>
            </w:r>
            <w:r w:rsidRPr="003255AE">
              <w:rPr>
                <w:rFonts w:asciiTheme="minorHAnsi" w:hAnsiTheme="minorHAnsi" w:cstheme="minorHAnsi"/>
                <w:iCs/>
                <w:sz w:val="18"/>
                <w:szCs w:val="18"/>
              </w:rPr>
              <w:t xml:space="preserve"> </w:t>
            </w:r>
            <w:r>
              <w:rPr>
                <w:rFonts w:asciiTheme="minorHAnsi" w:hAnsiTheme="minorHAnsi" w:cstheme="minorHAnsi"/>
                <w:iCs/>
                <w:sz w:val="18"/>
                <w:szCs w:val="18"/>
              </w:rPr>
              <w:t xml:space="preserve">Monetized Total Burden = Burden in Monetized Time + Burden in Dollars. </w:t>
            </w:r>
            <w:r w:rsidRPr="003255AE">
              <w:rPr>
                <w:rFonts w:asciiTheme="minorHAnsi" w:hAnsiTheme="minorHAnsi" w:cstheme="minorHAnsi"/>
                <w:iCs/>
                <w:sz w:val="18"/>
                <w:szCs w:val="18"/>
              </w:rPr>
              <w:t>Detail may not add due to rounding.</w:t>
            </w:r>
          </w:p>
        </w:tc>
      </w:tr>
    </w:tbl>
    <w:p w:rsidR="00146346" w:rsidP="00CD69D7" w14:paraId="6FF46D77" w14:textId="77777777">
      <w:pPr>
        <w:spacing w:line="276" w:lineRule="auto"/>
        <w:ind w:left="360"/>
        <w:rPr>
          <w:rFonts w:asciiTheme="minorHAnsi" w:hAnsiTheme="minorHAnsi" w:cstheme="minorBidi"/>
          <w:b/>
          <w:bCs/>
          <w:sz w:val="22"/>
          <w:szCs w:val="22"/>
        </w:rPr>
      </w:pPr>
    </w:p>
    <w:p w:rsidR="00FE291A" w:rsidP="00CD69D7" w14:paraId="6CEDBD3A" w14:textId="7007A290">
      <w:pPr>
        <w:spacing w:line="276" w:lineRule="auto"/>
        <w:ind w:left="360"/>
        <w:rPr>
          <w:rFonts w:asciiTheme="minorHAnsi" w:hAnsiTheme="minorHAnsi" w:cstheme="minorBidi"/>
          <w:sz w:val="22"/>
          <w:szCs w:val="22"/>
          <w:bdr w:val="none" w:sz="0" w:space="0" w:color="auto" w:frame="1"/>
        </w:rPr>
      </w:pPr>
      <w:r w:rsidRPr="2D7593D8">
        <w:rPr>
          <w:rFonts w:asciiTheme="minorHAnsi" w:hAnsiTheme="minorHAnsi" w:cstheme="minorBidi"/>
          <w:b/>
          <w:bCs/>
          <w:sz w:val="22"/>
          <w:szCs w:val="22"/>
        </w:rPr>
        <w:t>Changes Due to Legislative Adjustment:</w:t>
      </w:r>
      <w:r w:rsidRPr="2D7593D8">
        <w:rPr>
          <w:rFonts w:asciiTheme="minorHAnsi" w:hAnsiTheme="minorHAnsi" w:cstheme="minorBidi"/>
          <w:sz w:val="22"/>
          <w:szCs w:val="22"/>
        </w:rPr>
        <w:t xml:space="preserve"> The Inflation Reduction Act of 2022 (IRA), P.L. 117-169, introduced changes that result in legislative </w:t>
      </w:r>
      <w:r>
        <w:rPr>
          <w:rFonts w:asciiTheme="minorHAnsi" w:hAnsiTheme="minorHAnsi" w:cstheme="minorBidi"/>
          <w:sz w:val="22"/>
          <w:szCs w:val="22"/>
        </w:rPr>
        <w:t>burden</w:t>
      </w:r>
      <w:r w:rsidRPr="2D7593D8">
        <w:rPr>
          <w:rFonts w:asciiTheme="minorHAnsi" w:hAnsiTheme="minorHAnsi" w:cstheme="minorBidi"/>
          <w:sz w:val="22"/>
          <w:szCs w:val="22"/>
        </w:rPr>
        <w:t xml:space="preserve">. </w:t>
      </w:r>
      <w:r w:rsidRPr="2D7593D8">
        <w:rPr>
          <w:rFonts w:asciiTheme="minorHAnsi" w:hAnsiTheme="minorHAnsi" w:cstheme="minorBidi"/>
          <w:sz w:val="22"/>
          <w:szCs w:val="22"/>
          <w:bdr w:val="none" w:sz="0" w:space="0" w:color="auto" w:frame="1"/>
        </w:rPr>
        <w:t xml:space="preserve">IRA introduced and expanded </w:t>
      </w:r>
      <w:r w:rsidRPr="2D7593D8">
        <w:rPr>
          <w:rFonts w:asciiTheme="minorHAnsi" w:hAnsiTheme="minorHAnsi" w:cstheme="minorBidi"/>
          <w:sz w:val="22"/>
          <w:szCs w:val="22"/>
          <w:bdr w:val="none" w:sz="0" w:space="0" w:color="auto" w:frame="1"/>
        </w:rPr>
        <w:t>a number of</w:t>
      </w:r>
      <w:r w:rsidRPr="2D7593D8">
        <w:rPr>
          <w:rFonts w:asciiTheme="minorHAnsi" w:hAnsiTheme="minorHAnsi" w:cstheme="minorBidi"/>
          <w:sz w:val="22"/>
          <w:szCs w:val="22"/>
          <w:bdr w:val="none" w:sz="0" w:space="0" w:color="auto" w:frame="1"/>
        </w:rPr>
        <w:t xml:space="preserve"> clean energy provisions. </w:t>
      </w:r>
      <w:r w:rsidRPr="00574FE3">
        <w:rPr>
          <w:rFonts w:asciiTheme="minorHAnsi" w:hAnsiTheme="minorHAnsi" w:cstheme="minorBidi"/>
          <w:sz w:val="22"/>
          <w:szCs w:val="22"/>
          <w:bdr w:val="none" w:sz="0" w:space="0" w:color="auto" w:frame="1"/>
        </w:rPr>
        <w:t xml:space="preserve">Year-over year changes associated with the Inflation Reduction Act (IRA) are allocated to legislative adjustments. Note that the year-over-year legislative adjustment is the </w:t>
      </w:r>
      <w:r w:rsidRPr="00574FE3">
        <w:rPr>
          <w:rFonts w:asciiTheme="minorHAnsi" w:hAnsiTheme="minorHAnsi" w:cstheme="minorBidi"/>
          <w:sz w:val="22"/>
          <w:szCs w:val="22"/>
          <w:bdr w:val="none" w:sz="0" w:space="0" w:color="auto" w:frame="1"/>
        </w:rPr>
        <w:t>difference between updated Fiscal Year 2024 legislative estimates and Fiscal Year 2025 legislative estimates.</w:t>
      </w:r>
      <w:r>
        <w:rPr>
          <w:rFonts w:asciiTheme="minorHAnsi" w:hAnsiTheme="minorHAnsi" w:cstheme="minorBidi"/>
          <w:sz w:val="22"/>
          <w:szCs w:val="22"/>
          <w:bdr w:val="none" w:sz="0" w:space="0" w:color="auto" w:frame="1"/>
        </w:rPr>
        <w:t xml:space="preserve"> The year-over-year change between Fiscal Year 2024 and Fiscal Year 2025 estimates attributed to IRA do not lead to changes in estimated burden.</w:t>
      </w:r>
      <w:r w:rsidRPr="00F22D8D">
        <w:rPr>
          <w:rFonts w:asciiTheme="minorHAnsi" w:hAnsiTheme="minorHAnsi" w:cstheme="minorBidi"/>
          <w:sz w:val="22"/>
          <w:szCs w:val="22"/>
          <w:bdr w:val="none" w:sz="0" w:space="0" w:color="auto" w:frame="1"/>
        </w:rPr>
        <w:t xml:space="preserve"> </w:t>
      </w:r>
      <w:r w:rsidRPr="00574FE3">
        <w:rPr>
          <w:rFonts w:asciiTheme="minorHAnsi" w:hAnsiTheme="minorHAnsi" w:cstheme="minorBidi"/>
          <w:sz w:val="22"/>
          <w:szCs w:val="22"/>
          <w:bdr w:val="none" w:sz="0" w:space="0" w:color="auto" w:frame="1"/>
        </w:rPr>
        <w:t xml:space="preserve">There is still significant uncertainty </w:t>
      </w:r>
      <w:r w:rsidRPr="00574FE3">
        <w:rPr>
          <w:rFonts w:asciiTheme="minorHAnsi" w:hAnsiTheme="minorHAnsi" w:cstheme="minorBidi"/>
          <w:sz w:val="22"/>
          <w:szCs w:val="22"/>
          <w:bdr w:val="none" w:sz="0" w:space="0" w:color="auto" w:frame="1"/>
        </w:rPr>
        <w:t>about program participation</w:t>
      </w:r>
      <w:r>
        <w:rPr>
          <w:rFonts w:asciiTheme="minorHAnsi" w:hAnsiTheme="minorHAnsi" w:cstheme="minorBidi"/>
          <w:sz w:val="22"/>
          <w:szCs w:val="22"/>
          <w:bdr w:val="none" w:sz="0" w:space="0" w:color="auto" w:frame="1"/>
        </w:rPr>
        <w:t>.</w:t>
      </w:r>
      <w:r w:rsidRPr="00574FE3">
        <w:rPr>
          <w:rFonts w:asciiTheme="minorHAnsi" w:hAnsiTheme="minorHAnsi" w:cstheme="minorBidi"/>
          <w:sz w:val="22"/>
          <w:szCs w:val="22"/>
          <w:bdr w:val="none" w:sz="0" w:space="0" w:color="auto" w:frame="1"/>
        </w:rPr>
        <w:t xml:space="preserve"> Tax Year 2023 tax returns have only recently become availabl</w:t>
      </w:r>
      <w:r>
        <w:rPr>
          <w:rFonts w:asciiTheme="minorHAnsi" w:hAnsiTheme="minorHAnsi" w:cstheme="minorBidi"/>
          <w:sz w:val="22"/>
          <w:szCs w:val="22"/>
          <w:bdr w:val="none" w:sz="0" w:space="0" w:color="auto" w:frame="1"/>
        </w:rPr>
        <w:t xml:space="preserve">e, and Form 990-T extension filings are not yet available. </w:t>
      </w:r>
      <w:r w:rsidRPr="00574FE3">
        <w:rPr>
          <w:rFonts w:asciiTheme="minorHAnsi" w:hAnsiTheme="minorHAnsi" w:cstheme="minorBidi"/>
          <w:sz w:val="22"/>
          <w:szCs w:val="22"/>
          <w:bdr w:val="none" w:sz="0" w:space="0" w:color="auto" w:frame="1"/>
        </w:rPr>
        <w:t>More granular estimates will be provided once IRA provision participati</w:t>
      </w:r>
      <w:r w:rsidRPr="00574FE3">
        <w:rPr>
          <w:rFonts w:asciiTheme="minorHAnsi" w:hAnsiTheme="minorHAnsi" w:cstheme="minorBidi"/>
          <w:sz w:val="22"/>
          <w:szCs w:val="22"/>
          <w:bdr w:val="none" w:sz="0" w:space="0" w:color="auto" w:frame="1"/>
        </w:rPr>
        <w:t>on from Tax Year 2023 has been verified.</w:t>
      </w:r>
    </w:p>
    <w:p w:rsidR="00FE291A" w:rsidP="00CD69D7" w14:paraId="77815686" w14:textId="77777777">
      <w:pPr>
        <w:spacing w:line="276" w:lineRule="auto"/>
        <w:ind w:left="360"/>
        <w:rPr>
          <w:rFonts w:asciiTheme="minorHAnsi" w:hAnsiTheme="minorHAnsi" w:cstheme="minorHAnsi"/>
          <w:sz w:val="22"/>
          <w:bdr w:val="none" w:sz="0" w:space="0" w:color="auto" w:frame="1"/>
        </w:rPr>
      </w:pPr>
    </w:p>
    <w:p w:rsidR="00FE291A" w:rsidP="00CD69D7" w14:paraId="37E147A5" w14:textId="77777777">
      <w:pPr>
        <w:spacing w:line="276" w:lineRule="auto"/>
        <w:ind w:left="360"/>
        <w:rPr>
          <w:rFonts w:asciiTheme="minorHAnsi" w:hAnsiTheme="minorHAnsi" w:cstheme="minorHAnsi"/>
          <w:bCs/>
          <w:sz w:val="22"/>
          <w:szCs w:val="22"/>
        </w:rPr>
      </w:pPr>
      <w:r w:rsidRPr="00C217B4">
        <w:rPr>
          <w:rFonts w:asciiTheme="minorHAnsi" w:hAnsiTheme="minorHAnsi" w:cstheme="minorHAnsi"/>
          <w:b/>
          <w:sz w:val="22"/>
          <w:szCs w:val="22"/>
        </w:rPr>
        <w:t>Changes Due to Agency Adjustment:</w:t>
      </w:r>
      <w:r w:rsidRPr="00C217B4">
        <w:rPr>
          <w:rFonts w:asciiTheme="minorHAnsi" w:hAnsiTheme="minorHAnsi" w:cstheme="minorHAnsi"/>
          <w:bCs/>
          <w:sz w:val="22"/>
          <w:szCs w:val="22"/>
        </w:rPr>
        <w:t xml:space="preserve"> </w:t>
      </w:r>
      <w:r w:rsidRPr="00E23DE3">
        <w:rPr>
          <w:rFonts w:asciiTheme="minorHAnsi" w:hAnsiTheme="minorHAnsi"/>
          <w:sz w:val="22"/>
          <w:bdr w:val="none" w:sz="0" w:space="0" w:color="auto" w:frame="1"/>
        </w:rPr>
        <w:t>There were no independent and significant year-over-year Agency changes impacting the burden calculations for this collection.</w:t>
      </w:r>
    </w:p>
    <w:p w:rsidR="00FE291A" w:rsidP="00FE291A" w14:paraId="58864D3F" w14:textId="77777777">
      <w:pPr>
        <w:spacing w:line="276" w:lineRule="auto"/>
        <w:ind w:left="720"/>
        <w:rPr>
          <w:rFonts w:asciiTheme="minorHAnsi" w:hAnsiTheme="minorHAnsi" w:cstheme="minorHAnsi"/>
          <w:bCs/>
          <w:sz w:val="22"/>
          <w:szCs w:val="22"/>
        </w:rPr>
      </w:pPr>
    </w:p>
    <w:tbl>
      <w:tblPr>
        <w:tblW w:w="909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24"/>
        <w:gridCol w:w="1385"/>
        <w:gridCol w:w="1101"/>
        <w:gridCol w:w="1140"/>
        <w:gridCol w:w="1311"/>
        <w:gridCol w:w="1419"/>
        <w:gridCol w:w="1710"/>
      </w:tblGrid>
      <w:tr w14:paraId="3C4078EF" w14:textId="77777777" w:rsidTr="000635D9">
        <w:tblPrEx>
          <w:tblW w:w="909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24" w:type="dxa"/>
            <w:shd w:val="clear" w:color="auto" w:fill="auto"/>
            <w:tcMar>
              <w:top w:w="60" w:type="dxa"/>
              <w:left w:w="60" w:type="dxa"/>
              <w:bottom w:w="60" w:type="dxa"/>
              <w:right w:w="60" w:type="dxa"/>
            </w:tcMar>
            <w:vAlign w:val="center"/>
            <w:hideMark/>
          </w:tcPr>
          <w:p w:rsidR="00FE291A" w:rsidRPr="005866D7" w:rsidP="00B34404" w14:paraId="128C0A05" w14:textId="77777777">
            <w:pPr>
              <w:widowControl/>
              <w:autoSpaceDE/>
              <w:autoSpaceDN/>
              <w:adjustRightInd/>
              <w:spacing w:line="195" w:lineRule="atLeast"/>
              <w:jc w:val="center"/>
              <w:rPr>
                <w:rFonts w:asciiTheme="minorHAnsi" w:hAnsiTheme="minorHAnsi" w:cstheme="minorHAnsi"/>
                <w:b/>
                <w:bCs/>
                <w:sz w:val="20"/>
                <w:szCs w:val="20"/>
              </w:rPr>
            </w:pPr>
          </w:p>
        </w:tc>
        <w:tc>
          <w:tcPr>
            <w:tcW w:w="1385" w:type="dxa"/>
            <w:shd w:val="clear" w:color="auto" w:fill="auto"/>
            <w:tcMar>
              <w:top w:w="60" w:type="dxa"/>
              <w:left w:w="60" w:type="dxa"/>
              <w:bottom w:w="60" w:type="dxa"/>
              <w:right w:w="60" w:type="dxa"/>
            </w:tcMar>
            <w:vAlign w:val="bottom"/>
            <w:hideMark/>
          </w:tcPr>
          <w:p w:rsidR="00FE291A" w:rsidRPr="005866D7" w:rsidP="000635D9" w14:paraId="21691A3D" w14:textId="77777777">
            <w:pPr>
              <w:widowControl/>
              <w:autoSpaceDE/>
              <w:autoSpaceDN/>
              <w:adjustRightInd/>
              <w:spacing w:line="195" w:lineRule="atLeast"/>
              <w:jc w:val="center"/>
              <w:rPr>
                <w:rFonts w:asciiTheme="minorHAnsi" w:hAnsiTheme="minorHAnsi" w:cstheme="minorHAnsi"/>
                <w:b/>
                <w:bCs/>
                <w:sz w:val="20"/>
                <w:szCs w:val="20"/>
              </w:rPr>
            </w:pPr>
            <w:r w:rsidRPr="005866D7">
              <w:rPr>
                <w:rFonts w:asciiTheme="minorHAnsi" w:hAnsiTheme="minorHAnsi" w:cstheme="minorHAnsi"/>
                <w:b/>
                <w:bCs/>
                <w:sz w:val="20"/>
                <w:szCs w:val="20"/>
              </w:rPr>
              <w:t>Requested</w:t>
            </w:r>
          </w:p>
        </w:tc>
        <w:tc>
          <w:tcPr>
            <w:tcW w:w="1101" w:type="dxa"/>
            <w:shd w:val="clear" w:color="auto" w:fill="auto"/>
            <w:tcMar>
              <w:top w:w="60" w:type="dxa"/>
              <w:left w:w="60" w:type="dxa"/>
              <w:bottom w:w="60" w:type="dxa"/>
              <w:right w:w="60" w:type="dxa"/>
            </w:tcMar>
            <w:vAlign w:val="bottom"/>
            <w:hideMark/>
          </w:tcPr>
          <w:p w:rsidR="00FE291A" w:rsidRPr="005866D7" w:rsidP="000635D9" w14:paraId="58206762" w14:textId="77777777">
            <w:pPr>
              <w:widowControl/>
              <w:autoSpaceDE/>
              <w:autoSpaceDN/>
              <w:adjustRightInd/>
              <w:spacing w:line="195" w:lineRule="atLeast"/>
              <w:jc w:val="center"/>
              <w:rPr>
                <w:rFonts w:asciiTheme="minorHAnsi" w:hAnsiTheme="minorHAnsi" w:cstheme="minorHAnsi"/>
                <w:b/>
                <w:bCs/>
                <w:sz w:val="20"/>
                <w:szCs w:val="20"/>
              </w:rPr>
            </w:pPr>
            <w:r w:rsidRPr="005866D7">
              <w:rPr>
                <w:rFonts w:asciiTheme="minorHAnsi" w:hAnsiTheme="minorHAnsi" w:cstheme="minorHAnsi"/>
                <w:b/>
                <w:bCs/>
                <w:sz w:val="20"/>
                <w:szCs w:val="20"/>
              </w:rPr>
              <w:t xml:space="preserve">Program Change Due to Agency </w:t>
            </w:r>
            <w:r w:rsidRPr="005866D7">
              <w:rPr>
                <w:rFonts w:asciiTheme="minorHAnsi" w:hAnsiTheme="minorHAnsi" w:cstheme="minorHAnsi"/>
                <w:b/>
                <w:bCs/>
                <w:sz w:val="20"/>
                <w:szCs w:val="20"/>
              </w:rPr>
              <w:t>Adjustment</w:t>
            </w:r>
          </w:p>
        </w:tc>
        <w:tc>
          <w:tcPr>
            <w:tcW w:w="1140" w:type="dxa"/>
            <w:shd w:val="clear" w:color="auto" w:fill="auto"/>
            <w:tcMar>
              <w:top w:w="60" w:type="dxa"/>
              <w:left w:w="60" w:type="dxa"/>
              <w:bottom w:w="60" w:type="dxa"/>
              <w:right w:w="60" w:type="dxa"/>
            </w:tcMar>
            <w:vAlign w:val="bottom"/>
            <w:hideMark/>
          </w:tcPr>
          <w:p w:rsidR="00FE291A" w:rsidRPr="005866D7" w:rsidP="000635D9" w14:paraId="6E2AF08B" w14:textId="77777777">
            <w:pPr>
              <w:widowControl/>
              <w:autoSpaceDE/>
              <w:autoSpaceDN/>
              <w:adjustRightInd/>
              <w:spacing w:line="195" w:lineRule="atLeast"/>
              <w:jc w:val="center"/>
              <w:rPr>
                <w:rFonts w:asciiTheme="minorHAnsi" w:hAnsiTheme="minorHAnsi" w:cstheme="minorHAnsi"/>
                <w:b/>
                <w:bCs/>
                <w:sz w:val="20"/>
                <w:szCs w:val="20"/>
              </w:rPr>
            </w:pPr>
            <w:r w:rsidRPr="005866D7">
              <w:rPr>
                <w:rFonts w:asciiTheme="minorHAnsi" w:hAnsiTheme="minorHAnsi" w:cstheme="minorHAnsi"/>
                <w:b/>
                <w:bCs/>
                <w:sz w:val="20"/>
                <w:szCs w:val="20"/>
              </w:rPr>
              <w:t>Program Change Due to Legislative Adjustment</w:t>
            </w:r>
          </w:p>
        </w:tc>
        <w:tc>
          <w:tcPr>
            <w:tcW w:w="1311" w:type="dxa"/>
            <w:shd w:val="clear" w:color="auto" w:fill="auto"/>
            <w:tcMar>
              <w:top w:w="60" w:type="dxa"/>
              <w:left w:w="60" w:type="dxa"/>
              <w:bottom w:w="60" w:type="dxa"/>
              <w:right w:w="60" w:type="dxa"/>
            </w:tcMar>
            <w:vAlign w:val="bottom"/>
            <w:hideMark/>
          </w:tcPr>
          <w:p w:rsidR="00FE291A" w:rsidRPr="005866D7" w:rsidP="000635D9" w14:paraId="005AEB74" w14:textId="77777777">
            <w:pPr>
              <w:widowControl/>
              <w:autoSpaceDE/>
              <w:autoSpaceDN/>
              <w:adjustRightInd/>
              <w:spacing w:line="195" w:lineRule="atLeast"/>
              <w:jc w:val="center"/>
              <w:rPr>
                <w:rFonts w:asciiTheme="minorHAnsi" w:hAnsiTheme="minorHAnsi" w:cstheme="minorHAnsi"/>
                <w:b/>
                <w:bCs/>
                <w:sz w:val="20"/>
                <w:szCs w:val="20"/>
              </w:rPr>
            </w:pPr>
            <w:r w:rsidRPr="005866D7">
              <w:rPr>
                <w:rFonts w:asciiTheme="minorHAnsi" w:hAnsiTheme="minorHAnsi" w:cstheme="minorHAnsi"/>
                <w:b/>
                <w:bCs/>
                <w:sz w:val="20"/>
                <w:szCs w:val="20"/>
              </w:rPr>
              <w:t>Program Change Due to Technical Adjustment</w:t>
            </w:r>
          </w:p>
        </w:tc>
        <w:tc>
          <w:tcPr>
            <w:tcW w:w="1419" w:type="dxa"/>
            <w:shd w:val="clear" w:color="auto" w:fill="auto"/>
            <w:tcMar>
              <w:top w:w="60" w:type="dxa"/>
              <w:left w:w="60" w:type="dxa"/>
              <w:bottom w:w="60" w:type="dxa"/>
              <w:right w:w="60" w:type="dxa"/>
            </w:tcMar>
            <w:vAlign w:val="bottom"/>
            <w:hideMark/>
          </w:tcPr>
          <w:p w:rsidR="00FE291A" w:rsidRPr="005866D7" w:rsidP="000635D9" w14:paraId="3B07646F" w14:textId="77777777">
            <w:pPr>
              <w:widowControl/>
              <w:autoSpaceDE/>
              <w:autoSpaceDN/>
              <w:adjustRightInd/>
              <w:spacing w:line="195" w:lineRule="atLeast"/>
              <w:jc w:val="center"/>
              <w:rPr>
                <w:rFonts w:asciiTheme="minorHAnsi" w:hAnsiTheme="minorHAnsi" w:cstheme="minorHAnsi"/>
                <w:b/>
                <w:bCs/>
                <w:sz w:val="20"/>
                <w:szCs w:val="20"/>
              </w:rPr>
            </w:pPr>
            <w:r w:rsidRPr="005866D7">
              <w:rPr>
                <w:rFonts w:asciiTheme="minorHAnsi" w:hAnsiTheme="minorHAnsi" w:cstheme="minorHAnsi"/>
                <w:b/>
                <w:bCs/>
                <w:sz w:val="20"/>
                <w:szCs w:val="20"/>
              </w:rPr>
              <w:t>Program Change Due to Potential Violation of the PRA</w:t>
            </w:r>
          </w:p>
        </w:tc>
        <w:tc>
          <w:tcPr>
            <w:tcW w:w="1710" w:type="dxa"/>
            <w:shd w:val="clear" w:color="auto" w:fill="auto"/>
            <w:tcMar>
              <w:top w:w="60" w:type="dxa"/>
              <w:left w:w="60" w:type="dxa"/>
              <w:bottom w:w="60" w:type="dxa"/>
              <w:right w:w="60" w:type="dxa"/>
            </w:tcMar>
            <w:vAlign w:val="bottom"/>
            <w:hideMark/>
          </w:tcPr>
          <w:p w:rsidR="00FE291A" w:rsidRPr="005866D7" w:rsidP="000635D9" w14:paraId="25A4BF02" w14:textId="77777777">
            <w:pPr>
              <w:widowControl/>
              <w:autoSpaceDE/>
              <w:autoSpaceDN/>
              <w:adjustRightInd/>
              <w:spacing w:line="195" w:lineRule="atLeast"/>
              <w:jc w:val="center"/>
              <w:rPr>
                <w:rFonts w:asciiTheme="minorHAnsi" w:hAnsiTheme="minorHAnsi" w:cstheme="minorHAnsi"/>
                <w:b/>
                <w:bCs/>
                <w:sz w:val="20"/>
                <w:szCs w:val="20"/>
              </w:rPr>
            </w:pPr>
            <w:r w:rsidRPr="005866D7">
              <w:rPr>
                <w:rFonts w:asciiTheme="minorHAnsi" w:hAnsiTheme="minorHAnsi" w:cstheme="minorHAnsi"/>
                <w:b/>
                <w:bCs/>
                <w:sz w:val="20"/>
                <w:szCs w:val="20"/>
              </w:rPr>
              <w:t>Previously Approved</w:t>
            </w:r>
          </w:p>
        </w:tc>
      </w:tr>
      <w:tr w14:paraId="088D5980" w14:textId="77777777" w:rsidTr="000635D9">
        <w:tblPrEx>
          <w:tblW w:w="9090" w:type="dxa"/>
          <w:tblInd w:w="445" w:type="dxa"/>
          <w:tblCellMar>
            <w:left w:w="0" w:type="dxa"/>
            <w:right w:w="0" w:type="dxa"/>
          </w:tblCellMar>
          <w:tblLook w:val="04A0"/>
        </w:tblPrEx>
        <w:trPr>
          <w:trHeight w:val="300"/>
        </w:trPr>
        <w:tc>
          <w:tcPr>
            <w:tcW w:w="1024" w:type="dxa"/>
            <w:shd w:val="clear" w:color="auto" w:fill="auto"/>
            <w:tcMar>
              <w:top w:w="60" w:type="dxa"/>
              <w:left w:w="60" w:type="dxa"/>
              <w:bottom w:w="60" w:type="dxa"/>
              <w:right w:w="60" w:type="dxa"/>
            </w:tcMar>
            <w:vAlign w:val="bottom"/>
            <w:hideMark/>
          </w:tcPr>
          <w:p w:rsidR="00FE291A" w:rsidRPr="005866D7" w:rsidP="00B34404" w14:paraId="106C2E10" w14:textId="77777777">
            <w:pPr>
              <w:widowControl/>
              <w:autoSpaceDE/>
              <w:autoSpaceDN/>
              <w:adjustRightInd/>
              <w:spacing w:line="225" w:lineRule="atLeast"/>
              <w:rPr>
                <w:rFonts w:asciiTheme="minorHAnsi" w:hAnsiTheme="minorHAnsi" w:cstheme="minorHAnsi"/>
                <w:sz w:val="20"/>
                <w:szCs w:val="20"/>
              </w:rPr>
            </w:pPr>
            <w:r w:rsidRPr="005866D7">
              <w:rPr>
                <w:rFonts w:asciiTheme="minorHAnsi" w:hAnsiTheme="minorHAnsi" w:cstheme="minorHAnsi"/>
                <w:sz w:val="20"/>
                <w:szCs w:val="20"/>
              </w:rPr>
              <w:t>Annual Number of Responses</w:t>
            </w:r>
          </w:p>
        </w:tc>
        <w:tc>
          <w:tcPr>
            <w:tcW w:w="1385" w:type="dxa"/>
            <w:shd w:val="clear" w:color="auto" w:fill="auto"/>
            <w:tcMar>
              <w:top w:w="60" w:type="dxa"/>
              <w:left w:w="60" w:type="dxa"/>
              <w:bottom w:w="60" w:type="dxa"/>
              <w:right w:w="60" w:type="dxa"/>
            </w:tcMar>
            <w:vAlign w:val="bottom"/>
          </w:tcPr>
          <w:p w:rsidR="00FE291A" w:rsidRPr="005866D7" w:rsidP="000635D9" w14:paraId="212FC8FF" w14:textId="1A17213B">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1,711,300</w:t>
            </w:r>
          </w:p>
        </w:tc>
        <w:tc>
          <w:tcPr>
            <w:tcW w:w="1101" w:type="dxa"/>
            <w:shd w:val="clear" w:color="auto" w:fill="auto"/>
            <w:tcMar>
              <w:top w:w="60" w:type="dxa"/>
              <w:left w:w="60" w:type="dxa"/>
              <w:bottom w:w="60" w:type="dxa"/>
              <w:right w:w="60" w:type="dxa"/>
            </w:tcMar>
            <w:vAlign w:val="bottom"/>
          </w:tcPr>
          <w:p w:rsidR="00FE291A" w:rsidRPr="005866D7" w:rsidP="000635D9" w14:paraId="413EA66B" w14:textId="77777777">
            <w:pPr>
              <w:widowControl/>
              <w:autoSpaceDE/>
              <w:autoSpaceDN/>
              <w:adjustRightInd/>
              <w:spacing w:line="225" w:lineRule="atLeast"/>
              <w:jc w:val="center"/>
              <w:rPr>
                <w:rFonts w:asciiTheme="minorHAnsi" w:hAnsiTheme="minorHAnsi" w:cstheme="minorHAnsi"/>
                <w:sz w:val="20"/>
                <w:szCs w:val="20"/>
              </w:rPr>
            </w:pPr>
            <w:r w:rsidRPr="005866D7">
              <w:rPr>
                <w:rFonts w:asciiTheme="minorHAnsi" w:hAnsiTheme="minorHAnsi" w:cstheme="minorHAnsi"/>
                <w:sz w:val="20"/>
                <w:szCs w:val="20"/>
              </w:rPr>
              <w:t>-</w:t>
            </w:r>
          </w:p>
        </w:tc>
        <w:tc>
          <w:tcPr>
            <w:tcW w:w="1140" w:type="dxa"/>
            <w:shd w:val="clear" w:color="auto" w:fill="auto"/>
            <w:tcMar>
              <w:top w:w="60" w:type="dxa"/>
              <w:left w:w="60" w:type="dxa"/>
              <w:bottom w:w="60" w:type="dxa"/>
              <w:right w:w="60" w:type="dxa"/>
            </w:tcMar>
            <w:vAlign w:val="bottom"/>
          </w:tcPr>
          <w:p w:rsidR="00FE291A" w:rsidRPr="005866D7" w:rsidP="000635D9" w14:paraId="1B83312A" w14:textId="77777777">
            <w:pPr>
              <w:widowControl/>
              <w:autoSpaceDE/>
              <w:autoSpaceDN/>
              <w:adjustRightInd/>
              <w:spacing w:line="225" w:lineRule="atLeast"/>
              <w:jc w:val="center"/>
              <w:rPr>
                <w:rFonts w:asciiTheme="minorHAnsi" w:hAnsiTheme="minorHAnsi" w:cstheme="minorHAnsi"/>
                <w:sz w:val="20"/>
                <w:szCs w:val="20"/>
              </w:rPr>
            </w:pPr>
            <w:r w:rsidRPr="005866D7">
              <w:rPr>
                <w:rFonts w:asciiTheme="minorHAnsi" w:hAnsiTheme="minorHAnsi" w:cstheme="minorHAnsi"/>
                <w:sz w:val="20"/>
                <w:szCs w:val="20"/>
              </w:rPr>
              <w:t>-</w:t>
            </w:r>
          </w:p>
        </w:tc>
        <w:tc>
          <w:tcPr>
            <w:tcW w:w="1311" w:type="dxa"/>
            <w:shd w:val="clear" w:color="auto" w:fill="auto"/>
            <w:tcMar>
              <w:top w:w="60" w:type="dxa"/>
              <w:left w:w="60" w:type="dxa"/>
              <w:bottom w:w="60" w:type="dxa"/>
              <w:right w:w="60" w:type="dxa"/>
            </w:tcMar>
            <w:vAlign w:val="bottom"/>
          </w:tcPr>
          <w:p w:rsidR="00FE291A" w:rsidRPr="005866D7" w:rsidP="000635D9" w14:paraId="1301C704" w14:textId="0D97B72F">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12,800</w:t>
            </w:r>
          </w:p>
        </w:tc>
        <w:tc>
          <w:tcPr>
            <w:tcW w:w="1419" w:type="dxa"/>
            <w:shd w:val="clear" w:color="auto" w:fill="auto"/>
            <w:tcMar>
              <w:top w:w="60" w:type="dxa"/>
              <w:left w:w="60" w:type="dxa"/>
              <w:bottom w:w="60" w:type="dxa"/>
              <w:right w:w="60" w:type="dxa"/>
            </w:tcMar>
            <w:vAlign w:val="bottom"/>
            <w:hideMark/>
          </w:tcPr>
          <w:p w:rsidR="00FE291A" w:rsidRPr="005866D7" w:rsidP="000635D9" w14:paraId="463CA51E" w14:textId="77777777">
            <w:pPr>
              <w:widowControl/>
              <w:autoSpaceDE/>
              <w:autoSpaceDN/>
              <w:adjustRightInd/>
              <w:spacing w:line="225" w:lineRule="atLeast"/>
              <w:jc w:val="center"/>
              <w:rPr>
                <w:rFonts w:asciiTheme="minorHAnsi" w:hAnsiTheme="minorHAnsi" w:cstheme="minorHAnsi"/>
                <w:sz w:val="20"/>
                <w:szCs w:val="20"/>
              </w:rPr>
            </w:pPr>
            <w:r w:rsidRPr="005866D7">
              <w:rPr>
                <w:rFonts w:asciiTheme="minorHAnsi" w:hAnsiTheme="minorHAnsi" w:cstheme="minorHAnsi"/>
                <w:sz w:val="20"/>
                <w:szCs w:val="20"/>
              </w:rPr>
              <w:t>-</w:t>
            </w:r>
          </w:p>
        </w:tc>
        <w:tc>
          <w:tcPr>
            <w:tcW w:w="1710" w:type="dxa"/>
            <w:shd w:val="clear" w:color="auto" w:fill="auto"/>
            <w:tcMar>
              <w:top w:w="60" w:type="dxa"/>
              <w:left w:w="60" w:type="dxa"/>
              <w:bottom w:w="60" w:type="dxa"/>
              <w:right w:w="60" w:type="dxa"/>
            </w:tcMar>
            <w:vAlign w:val="bottom"/>
            <w:hideMark/>
          </w:tcPr>
          <w:p w:rsidR="00FE291A" w:rsidRPr="005866D7" w:rsidP="000635D9" w14:paraId="1F974060" w14:textId="046282E5">
            <w:pPr>
              <w:widowControl/>
              <w:autoSpaceDE/>
              <w:autoSpaceDN/>
              <w:adjustRightInd/>
              <w:spacing w:line="225" w:lineRule="atLeast"/>
              <w:jc w:val="center"/>
              <w:rPr>
                <w:rFonts w:asciiTheme="minorHAnsi" w:hAnsiTheme="minorHAnsi" w:cstheme="minorHAnsi"/>
                <w:sz w:val="20"/>
                <w:szCs w:val="20"/>
              </w:rPr>
            </w:pPr>
            <w:r>
              <w:rPr>
                <w:rFonts w:asciiTheme="minorHAnsi" w:hAnsiTheme="minorHAnsi" w:cstheme="minorHAnsi"/>
                <w:color w:val="000000"/>
                <w:sz w:val="20"/>
                <w:szCs w:val="20"/>
              </w:rPr>
              <w:t>1,698,500</w:t>
            </w:r>
          </w:p>
        </w:tc>
      </w:tr>
      <w:tr w14:paraId="7A549667" w14:textId="77777777" w:rsidTr="000635D9">
        <w:tblPrEx>
          <w:tblW w:w="9090" w:type="dxa"/>
          <w:tblInd w:w="445" w:type="dxa"/>
          <w:tblCellMar>
            <w:left w:w="0" w:type="dxa"/>
            <w:right w:w="0" w:type="dxa"/>
          </w:tblCellMar>
          <w:tblLook w:val="04A0"/>
        </w:tblPrEx>
        <w:trPr>
          <w:trHeight w:val="300"/>
        </w:trPr>
        <w:tc>
          <w:tcPr>
            <w:tcW w:w="1024" w:type="dxa"/>
            <w:shd w:val="clear" w:color="auto" w:fill="auto"/>
            <w:tcMar>
              <w:top w:w="60" w:type="dxa"/>
              <w:left w:w="60" w:type="dxa"/>
              <w:bottom w:w="60" w:type="dxa"/>
              <w:right w:w="60" w:type="dxa"/>
            </w:tcMar>
            <w:vAlign w:val="bottom"/>
            <w:hideMark/>
          </w:tcPr>
          <w:p w:rsidR="00FE291A" w:rsidRPr="005866D7" w:rsidP="00B34404" w14:paraId="31AF46F0" w14:textId="77777777">
            <w:pPr>
              <w:widowControl/>
              <w:autoSpaceDE/>
              <w:autoSpaceDN/>
              <w:adjustRightInd/>
              <w:spacing w:line="225" w:lineRule="atLeast"/>
              <w:rPr>
                <w:rFonts w:asciiTheme="minorHAnsi" w:hAnsiTheme="minorHAnsi" w:cstheme="minorHAnsi"/>
                <w:sz w:val="20"/>
                <w:szCs w:val="20"/>
              </w:rPr>
            </w:pPr>
            <w:r w:rsidRPr="005866D7">
              <w:rPr>
                <w:rFonts w:asciiTheme="minorHAnsi" w:hAnsiTheme="minorHAnsi" w:cstheme="minorHAnsi"/>
                <w:sz w:val="20"/>
                <w:szCs w:val="20"/>
              </w:rPr>
              <w:t xml:space="preserve">Annual Time </w:t>
            </w:r>
            <w:r w:rsidRPr="005866D7">
              <w:rPr>
                <w:rFonts w:asciiTheme="minorHAnsi" w:hAnsiTheme="minorHAnsi" w:cstheme="minorHAnsi"/>
                <w:sz w:val="20"/>
                <w:szCs w:val="20"/>
              </w:rPr>
              <w:t>Burden (Hr.)</w:t>
            </w:r>
          </w:p>
        </w:tc>
        <w:tc>
          <w:tcPr>
            <w:tcW w:w="1385" w:type="dxa"/>
            <w:shd w:val="clear" w:color="auto" w:fill="auto"/>
            <w:tcMar>
              <w:top w:w="60" w:type="dxa"/>
              <w:left w:w="60" w:type="dxa"/>
              <w:bottom w:w="60" w:type="dxa"/>
              <w:right w:w="60" w:type="dxa"/>
            </w:tcMar>
            <w:vAlign w:val="bottom"/>
          </w:tcPr>
          <w:p w:rsidR="00FE291A" w:rsidRPr="005866D7" w:rsidP="000635D9" w14:paraId="2C412AF3" w14:textId="678323FB">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73,440,000</w:t>
            </w:r>
          </w:p>
        </w:tc>
        <w:tc>
          <w:tcPr>
            <w:tcW w:w="1101" w:type="dxa"/>
            <w:shd w:val="clear" w:color="auto" w:fill="auto"/>
            <w:tcMar>
              <w:top w:w="60" w:type="dxa"/>
              <w:left w:w="60" w:type="dxa"/>
              <w:bottom w:w="60" w:type="dxa"/>
              <w:right w:w="60" w:type="dxa"/>
            </w:tcMar>
            <w:vAlign w:val="bottom"/>
          </w:tcPr>
          <w:p w:rsidR="00FE291A" w:rsidRPr="005866D7" w:rsidP="000635D9" w14:paraId="5B1963DF" w14:textId="0776D436">
            <w:pPr>
              <w:widowControl/>
              <w:autoSpaceDE/>
              <w:autoSpaceDN/>
              <w:adjustRightInd/>
              <w:jc w:val="center"/>
              <w:rPr>
                <w:rFonts w:asciiTheme="minorHAnsi" w:hAnsiTheme="minorHAnsi" w:cstheme="minorHAnsi"/>
                <w:color w:val="000000"/>
                <w:sz w:val="20"/>
                <w:szCs w:val="20"/>
              </w:rPr>
            </w:pPr>
          </w:p>
        </w:tc>
        <w:tc>
          <w:tcPr>
            <w:tcW w:w="1140" w:type="dxa"/>
            <w:shd w:val="clear" w:color="auto" w:fill="auto"/>
            <w:tcMar>
              <w:top w:w="60" w:type="dxa"/>
              <w:left w:w="60" w:type="dxa"/>
              <w:bottom w:w="60" w:type="dxa"/>
              <w:right w:w="60" w:type="dxa"/>
            </w:tcMar>
            <w:vAlign w:val="bottom"/>
          </w:tcPr>
          <w:p w:rsidR="00FE291A" w:rsidRPr="005866D7" w:rsidP="000635D9" w14:paraId="781959AB" w14:textId="74B7C68C">
            <w:pPr>
              <w:widowControl/>
              <w:autoSpaceDE/>
              <w:autoSpaceDN/>
              <w:adjustRightInd/>
              <w:spacing w:line="225" w:lineRule="atLeast"/>
              <w:jc w:val="center"/>
              <w:rPr>
                <w:rFonts w:asciiTheme="minorHAnsi" w:hAnsiTheme="minorHAnsi" w:cstheme="minorHAnsi"/>
                <w:sz w:val="20"/>
                <w:szCs w:val="20"/>
              </w:rPr>
            </w:pPr>
          </w:p>
        </w:tc>
        <w:tc>
          <w:tcPr>
            <w:tcW w:w="1311" w:type="dxa"/>
            <w:shd w:val="clear" w:color="auto" w:fill="auto"/>
            <w:tcMar>
              <w:top w:w="60" w:type="dxa"/>
              <w:left w:w="60" w:type="dxa"/>
              <w:bottom w:w="60" w:type="dxa"/>
              <w:right w:w="60" w:type="dxa"/>
            </w:tcMar>
            <w:vAlign w:val="bottom"/>
          </w:tcPr>
          <w:p w:rsidR="00FE291A" w:rsidRPr="005866D7" w:rsidP="000635D9" w14:paraId="7F91F864" w14:textId="7122F3FA">
            <w:pPr>
              <w:widowControl/>
              <w:autoSpaceDE/>
              <w:autoSpaceDN/>
              <w:adjustRightInd/>
              <w:jc w:val="center"/>
              <w:rPr>
                <w:rFonts w:asciiTheme="minorHAnsi" w:hAnsiTheme="minorHAnsi" w:cstheme="minorHAnsi"/>
                <w:color w:val="000000"/>
                <w:sz w:val="20"/>
                <w:szCs w:val="20"/>
              </w:rPr>
            </w:pPr>
            <w:r w:rsidRPr="005866D7">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2,060,000)</w:t>
            </w:r>
          </w:p>
        </w:tc>
        <w:tc>
          <w:tcPr>
            <w:tcW w:w="1419" w:type="dxa"/>
            <w:shd w:val="clear" w:color="auto" w:fill="auto"/>
            <w:tcMar>
              <w:top w:w="60" w:type="dxa"/>
              <w:left w:w="60" w:type="dxa"/>
              <w:bottom w:w="60" w:type="dxa"/>
              <w:right w:w="60" w:type="dxa"/>
            </w:tcMar>
            <w:vAlign w:val="bottom"/>
            <w:hideMark/>
          </w:tcPr>
          <w:p w:rsidR="00FE291A" w:rsidRPr="005866D7" w:rsidP="000635D9" w14:paraId="1DF31D86" w14:textId="77777777">
            <w:pPr>
              <w:widowControl/>
              <w:autoSpaceDE/>
              <w:autoSpaceDN/>
              <w:adjustRightInd/>
              <w:spacing w:line="225" w:lineRule="atLeast"/>
              <w:jc w:val="center"/>
              <w:rPr>
                <w:rFonts w:asciiTheme="minorHAnsi" w:hAnsiTheme="minorHAnsi" w:cstheme="minorHAnsi"/>
                <w:sz w:val="20"/>
                <w:szCs w:val="20"/>
              </w:rPr>
            </w:pPr>
            <w:r w:rsidRPr="005866D7">
              <w:rPr>
                <w:rFonts w:asciiTheme="minorHAnsi" w:hAnsiTheme="minorHAnsi" w:cstheme="minorHAnsi"/>
                <w:sz w:val="20"/>
                <w:szCs w:val="20"/>
              </w:rPr>
              <w:t>-</w:t>
            </w:r>
          </w:p>
        </w:tc>
        <w:tc>
          <w:tcPr>
            <w:tcW w:w="1710" w:type="dxa"/>
            <w:shd w:val="clear" w:color="auto" w:fill="auto"/>
            <w:tcMar>
              <w:top w:w="60" w:type="dxa"/>
              <w:left w:w="60" w:type="dxa"/>
              <w:bottom w:w="60" w:type="dxa"/>
              <w:right w:w="60" w:type="dxa"/>
            </w:tcMar>
            <w:vAlign w:val="bottom"/>
            <w:hideMark/>
          </w:tcPr>
          <w:p w:rsidR="00FE291A" w:rsidRPr="005866D7" w:rsidP="000635D9" w14:paraId="12C067A3" w14:textId="026954D6">
            <w:pPr>
              <w:widowControl/>
              <w:autoSpaceDE/>
              <w:autoSpaceDN/>
              <w:adjustRightInd/>
              <w:spacing w:line="225" w:lineRule="atLeast"/>
              <w:jc w:val="center"/>
              <w:rPr>
                <w:rFonts w:asciiTheme="minorHAnsi" w:hAnsiTheme="minorHAnsi" w:cstheme="minorHAnsi"/>
                <w:sz w:val="20"/>
                <w:szCs w:val="20"/>
              </w:rPr>
            </w:pPr>
            <w:r>
              <w:rPr>
                <w:rFonts w:asciiTheme="minorHAnsi" w:hAnsiTheme="minorHAnsi" w:cstheme="minorHAnsi"/>
                <w:color w:val="000000"/>
                <w:sz w:val="20"/>
                <w:szCs w:val="20"/>
              </w:rPr>
              <w:t>75,500,000</w:t>
            </w:r>
          </w:p>
        </w:tc>
      </w:tr>
      <w:tr w14:paraId="499613FC" w14:textId="77777777" w:rsidTr="000635D9">
        <w:tblPrEx>
          <w:tblW w:w="9090" w:type="dxa"/>
          <w:tblInd w:w="445" w:type="dxa"/>
          <w:tblCellMar>
            <w:left w:w="0" w:type="dxa"/>
            <w:right w:w="0" w:type="dxa"/>
          </w:tblCellMar>
          <w:tblLook w:val="04A0"/>
        </w:tblPrEx>
        <w:trPr>
          <w:trHeight w:val="300"/>
        </w:trPr>
        <w:tc>
          <w:tcPr>
            <w:tcW w:w="1024" w:type="dxa"/>
            <w:shd w:val="clear" w:color="auto" w:fill="auto"/>
            <w:tcMar>
              <w:top w:w="60" w:type="dxa"/>
              <w:left w:w="60" w:type="dxa"/>
              <w:bottom w:w="60" w:type="dxa"/>
              <w:right w:w="60" w:type="dxa"/>
            </w:tcMar>
            <w:vAlign w:val="bottom"/>
          </w:tcPr>
          <w:p w:rsidR="00FE291A" w:rsidRPr="005866D7" w:rsidP="00B34404" w14:paraId="1A1AE47B" w14:textId="77777777">
            <w:pPr>
              <w:widowControl/>
              <w:autoSpaceDE/>
              <w:autoSpaceDN/>
              <w:adjustRightInd/>
              <w:spacing w:line="225" w:lineRule="atLeast"/>
              <w:rPr>
                <w:rFonts w:asciiTheme="minorHAnsi" w:hAnsiTheme="minorHAnsi" w:cstheme="minorHAnsi"/>
                <w:sz w:val="20"/>
                <w:szCs w:val="20"/>
              </w:rPr>
            </w:pPr>
            <w:r w:rsidRPr="005866D7">
              <w:rPr>
                <w:rFonts w:asciiTheme="minorHAnsi" w:hAnsiTheme="minorHAnsi" w:cstheme="minorHAnsi"/>
                <w:sz w:val="20"/>
                <w:szCs w:val="20"/>
              </w:rPr>
              <w:t>Monetized Time</w:t>
            </w:r>
          </w:p>
        </w:tc>
        <w:tc>
          <w:tcPr>
            <w:tcW w:w="1385" w:type="dxa"/>
            <w:shd w:val="clear" w:color="auto" w:fill="auto"/>
            <w:tcMar>
              <w:top w:w="60" w:type="dxa"/>
              <w:left w:w="60" w:type="dxa"/>
              <w:bottom w:w="60" w:type="dxa"/>
              <w:right w:w="60" w:type="dxa"/>
            </w:tcMar>
            <w:vAlign w:val="bottom"/>
          </w:tcPr>
          <w:p w:rsidR="00FE291A" w:rsidRPr="005866D7" w:rsidP="000635D9" w14:paraId="14BC0E4A" w14:textId="77777777">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sz w:val="20"/>
                <w:szCs w:val="20"/>
              </w:rPr>
              <w:t>$3,887,000,000</w:t>
            </w:r>
          </w:p>
        </w:tc>
        <w:tc>
          <w:tcPr>
            <w:tcW w:w="1101" w:type="dxa"/>
            <w:shd w:val="clear" w:color="auto" w:fill="auto"/>
            <w:tcMar>
              <w:top w:w="60" w:type="dxa"/>
              <w:left w:w="60" w:type="dxa"/>
              <w:bottom w:w="60" w:type="dxa"/>
              <w:right w:w="60" w:type="dxa"/>
            </w:tcMar>
            <w:vAlign w:val="bottom"/>
          </w:tcPr>
          <w:p w:rsidR="00FE291A" w:rsidRPr="005866D7" w:rsidP="000635D9" w14:paraId="0D7CEAED" w14:textId="77777777">
            <w:pPr>
              <w:widowControl/>
              <w:autoSpaceDE/>
              <w:autoSpaceDN/>
              <w:adjustRightInd/>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1140" w:type="dxa"/>
            <w:shd w:val="clear" w:color="auto" w:fill="auto"/>
            <w:tcMar>
              <w:top w:w="60" w:type="dxa"/>
              <w:left w:w="60" w:type="dxa"/>
              <w:bottom w:w="60" w:type="dxa"/>
              <w:right w:w="60" w:type="dxa"/>
            </w:tcMar>
            <w:vAlign w:val="bottom"/>
          </w:tcPr>
          <w:p w:rsidR="00FE291A" w:rsidRPr="005866D7" w:rsidP="000635D9" w14:paraId="0C4D48DD" w14:textId="77777777">
            <w:pPr>
              <w:widowControl/>
              <w:autoSpaceDE/>
              <w:autoSpaceDN/>
              <w:adjustRightInd/>
              <w:spacing w:line="225" w:lineRule="atLeast"/>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1311" w:type="dxa"/>
            <w:shd w:val="clear" w:color="auto" w:fill="auto"/>
            <w:tcMar>
              <w:top w:w="60" w:type="dxa"/>
              <w:left w:w="60" w:type="dxa"/>
              <w:bottom w:w="60" w:type="dxa"/>
              <w:right w:w="60" w:type="dxa"/>
            </w:tcMar>
            <w:vAlign w:val="bottom"/>
          </w:tcPr>
          <w:p w:rsidR="00FE291A" w:rsidRPr="005866D7" w:rsidP="000635D9" w14:paraId="0BF0F3B2" w14:textId="77777777">
            <w:pPr>
              <w:widowControl/>
              <w:autoSpaceDE/>
              <w:autoSpaceDN/>
              <w:adjustRightInd/>
              <w:jc w:val="center"/>
              <w:rPr>
                <w:rFonts w:asciiTheme="minorHAnsi" w:hAnsiTheme="minorHAnsi" w:cstheme="minorHAnsi"/>
                <w:color w:val="000000" w:themeColor="text1"/>
                <w:sz w:val="20"/>
                <w:szCs w:val="20"/>
              </w:rPr>
            </w:pPr>
            <w:r w:rsidRPr="005866D7">
              <w:rPr>
                <w:rFonts w:asciiTheme="minorHAnsi" w:hAnsiTheme="minorHAnsi" w:cstheme="minorHAnsi"/>
                <w:color w:val="000000" w:themeColor="text1"/>
                <w:sz w:val="20"/>
                <w:szCs w:val="20"/>
              </w:rPr>
              <w:t>($1</w:t>
            </w:r>
            <w:r>
              <w:rPr>
                <w:rFonts w:asciiTheme="minorHAnsi" w:hAnsiTheme="minorHAnsi" w:cstheme="minorHAnsi"/>
                <w:color w:val="000000" w:themeColor="text1"/>
                <w:sz w:val="20"/>
                <w:szCs w:val="20"/>
              </w:rPr>
              <w:t>6,500,000</w:t>
            </w:r>
            <w:r w:rsidRPr="005866D7">
              <w:rPr>
                <w:rFonts w:asciiTheme="minorHAnsi" w:hAnsiTheme="minorHAnsi" w:cstheme="minorHAnsi"/>
                <w:color w:val="000000" w:themeColor="text1"/>
                <w:sz w:val="20"/>
                <w:szCs w:val="20"/>
              </w:rPr>
              <w:t>)</w:t>
            </w:r>
          </w:p>
        </w:tc>
        <w:tc>
          <w:tcPr>
            <w:tcW w:w="1419" w:type="dxa"/>
            <w:shd w:val="clear" w:color="auto" w:fill="auto"/>
            <w:tcMar>
              <w:top w:w="60" w:type="dxa"/>
              <w:left w:w="60" w:type="dxa"/>
              <w:bottom w:w="60" w:type="dxa"/>
              <w:right w:w="60" w:type="dxa"/>
            </w:tcMar>
            <w:vAlign w:val="bottom"/>
          </w:tcPr>
          <w:p w:rsidR="00FE291A" w:rsidRPr="005866D7" w:rsidP="000635D9" w14:paraId="35C1A9FD" w14:textId="77777777">
            <w:pPr>
              <w:widowControl/>
              <w:autoSpaceDE/>
              <w:autoSpaceDN/>
              <w:adjustRightInd/>
              <w:spacing w:line="225" w:lineRule="atLeast"/>
              <w:jc w:val="center"/>
              <w:rPr>
                <w:rFonts w:asciiTheme="minorHAnsi" w:hAnsiTheme="minorHAnsi" w:cstheme="minorHAnsi"/>
                <w:sz w:val="20"/>
                <w:szCs w:val="20"/>
              </w:rPr>
            </w:pPr>
            <w:r w:rsidRPr="005866D7">
              <w:rPr>
                <w:rFonts w:asciiTheme="minorHAnsi" w:hAnsiTheme="minorHAnsi" w:cstheme="minorHAnsi"/>
                <w:sz w:val="20"/>
                <w:szCs w:val="20"/>
              </w:rPr>
              <w:t>-</w:t>
            </w:r>
          </w:p>
        </w:tc>
        <w:tc>
          <w:tcPr>
            <w:tcW w:w="1710" w:type="dxa"/>
            <w:shd w:val="clear" w:color="auto" w:fill="auto"/>
            <w:tcMar>
              <w:top w:w="60" w:type="dxa"/>
              <w:left w:w="60" w:type="dxa"/>
              <w:bottom w:w="60" w:type="dxa"/>
              <w:right w:w="60" w:type="dxa"/>
            </w:tcMar>
            <w:vAlign w:val="bottom"/>
          </w:tcPr>
          <w:p w:rsidR="00FE291A" w:rsidRPr="005866D7" w:rsidP="000635D9" w14:paraId="61A31CD5" w14:textId="77777777">
            <w:pPr>
              <w:widowControl/>
              <w:autoSpaceDE/>
              <w:autoSpaceDN/>
              <w:adjustRightInd/>
              <w:spacing w:line="225" w:lineRule="atLeast"/>
              <w:jc w:val="center"/>
              <w:rPr>
                <w:rFonts w:asciiTheme="minorHAnsi" w:hAnsiTheme="minorHAnsi" w:cstheme="minorHAnsi"/>
                <w:color w:val="000000" w:themeColor="text1"/>
                <w:sz w:val="20"/>
                <w:szCs w:val="20"/>
              </w:rPr>
            </w:pPr>
            <w:r w:rsidRPr="005866D7">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3,903,500,000</w:t>
            </w:r>
          </w:p>
        </w:tc>
      </w:tr>
      <w:tr w14:paraId="05BA1AB6" w14:textId="77777777" w:rsidTr="000635D9">
        <w:tblPrEx>
          <w:tblW w:w="9090" w:type="dxa"/>
          <w:tblInd w:w="445" w:type="dxa"/>
          <w:tblCellMar>
            <w:left w:w="0" w:type="dxa"/>
            <w:right w:w="0" w:type="dxa"/>
          </w:tblCellMar>
          <w:tblLook w:val="04A0"/>
        </w:tblPrEx>
        <w:trPr>
          <w:trHeight w:val="300"/>
        </w:trPr>
        <w:tc>
          <w:tcPr>
            <w:tcW w:w="1024" w:type="dxa"/>
            <w:shd w:val="clear" w:color="auto" w:fill="auto"/>
            <w:tcMar>
              <w:top w:w="60" w:type="dxa"/>
              <w:left w:w="60" w:type="dxa"/>
              <w:bottom w:w="60" w:type="dxa"/>
              <w:right w:w="60" w:type="dxa"/>
            </w:tcMar>
            <w:vAlign w:val="bottom"/>
            <w:hideMark/>
          </w:tcPr>
          <w:p w:rsidR="00FE291A" w:rsidRPr="005866D7" w:rsidP="00B34404" w14:paraId="1D898703" w14:textId="77777777">
            <w:pPr>
              <w:widowControl/>
              <w:autoSpaceDE/>
              <w:autoSpaceDN/>
              <w:adjustRightInd/>
              <w:spacing w:line="225" w:lineRule="atLeast"/>
              <w:rPr>
                <w:rFonts w:asciiTheme="minorHAnsi" w:hAnsiTheme="minorHAnsi" w:cstheme="minorHAnsi"/>
                <w:sz w:val="20"/>
                <w:szCs w:val="20"/>
              </w:rPr>
            </w:pPr>
            <w:r w:rsidRPr="005866D7">
              <w:rPr>
                <w:rFonts w:asciiTheme="minorHAnsi" w:hAnsiTheme="minorHAnsi" w:cstheme="minorHAnsi"/>
                <w:sz w:val="20"/>
                <w:szCs w:val="20"/>
              </w:rPr>
              <w:t>Annual Cost Burden ($)</w:t>
            </w:r>
          </w:p>
        </w:tc>
        <w:tc>
          <w:tcPr>
            <w:tcW w:w="1385" w:type="dxa"/>
            <w:shd w:val="clear" w:color="auto" w:fill="auto"/>
            <w:tcMar>
              <w:top w:w="60" w:type="dxa"/>
              <w:left w:w="60" w:type="dxa"/>
              <w:bottom w:w="60" w:type="dxa"/>
              <w:right w:w="60" w:type="dxa"/>
            </w:tcMar>
            <w:vAlign w:val="bottom"/>
          </w:tcPr>
          <w:p w:rsidR="00FE291A" w:rsidRPr="005866D7" w:rsidP="000635D9" w14:paraId="400D371C" w14:textId="7A59ED90">
            <w:pPr>
              <w:widowControl/>
              <w:autoSpaceDE/>
              <w:autoSpaceDN/>
              <w:adjustRightInd/>
              <w:jc w:val="center"/>
              <w:rPr>
                <w:rFonts w:asciiTheme="minorHAnsi" w:hAnsiTheme="minorHAnsi" w:cstheme="minorHAnsi"/>
                <w:color w:val="000000"/>
                <w:sz w:val="20"/>
                <w:szCs w:val="20"/>
              </w:rPr>
            </w:pPr>
            <w:r w:rsidRPr="005866D7">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1,963,400,000</w:t>
            </w:r>
          </w:p>
        </w:tc>
        <w:tc>
          <w:tcPr>
            <w:tcW w:w="1101" w:type="dxa"/>
            <w:shd w:val="clear" w:color="auto" w:fill="auto"/>
            <w:tcMar>
              <w:top w:w="60" w:type="dxa"/>
              <w:left w:w="60" w:type="dxa"/>
              <w:bottom w:w="60" w:type="dxa"/>
              <w:right w:w="60" w:type="dxa"/>
            </w:tcMar>
            <w:vAlign w:val="bottom"/>
          </w:tcPr>
          <w:p w:rsidR="00FE291A" w:rsidRPr="005866D7" w:rsidP="000635D9" w14:paraId="56080FC7" w14:textId="77777777">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w:t>
            </w:r>
          </w:p>
        </w:tc>
        <w:tc>
          <w:tcPr>
            <w:tcW w:w="1140" w:type="dxa"/>
            <w:shd w:val="clear" w:color="auto" w:fill="auto"/>
            <w:tcMar>
              <w:top w:w="60" w:type="dxa"/>
              <w:left w:w="60" w:type="dxa"/>
              <w:bottom w:w="60" w:type="dxa"/>
              <w:right w:w="60" w:type="dxa"/>
            </w:tcMar>
            <w:vAlign w:val="bottom"/>
          </w:tcPr>
          <w:p w:rsidR="00FE291A" w:rsidRPr="005866D7" w:rsidP="000635D9" w14:paraId="0E5220A2" w14:textId="77777777">
            <w:pPr>
              <w:widowControl/>
              <w:autoSpaceDE/>
              <w:autoSpaceDN/>
              <w:adjustRightInd/>
              <w:spacing w:line="225" w:lineRule="atLeast"/>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1311" w:type="dxa"/>
            <w:shd w:val="clear" w:color="auto" w:fill="auto"/>
            <w:tcMar>
              <w:top w:w="60" w:type="dxa"/>
              <w:left w:w="60" w:type="dxa"/>
              <w:bottom w:w="60" w:type="dxa"/>
              <w:right w:w="60" w:type="dxa"/>
            </w:tcMar>
            <w:vAlign w:val="bottom"/>
          </w:tcPr>
          <w:p w:rsidR="00FE291A" w:rsidRPr="005866D7" w:rsidP="000635D9" w14:paraId="7FBAAA6F" w14:textId="6CEF050B">
            <w:pPr>
              <w:widowControl/>
              <w:autoSpaceDE/>
              <w:autoSpaceDN/>
              <w:adjustRightInd/>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rPr>
              <w:t>($15,000,000)</w:t>
            </w:r>
          </w:p>
        </w:tc>
        <w:tc>
          <w:tcPr>
            <w:tcW w:w="1419" w:type="dxa"/>
            <w:shd w:val="clear" w:color="auto" w:fill="auto"/>
            <w:tcMar>
              <w:top w:w="60" w:type="dxa"/>
              <w:left w:w="60" w:type="dxa"/>
              <w:bottom w:w="60" w:type="dxa"/>
              <w:right w:w="60" w:type="dxa"/>
            </w:tcMar>
            <w:vAlign w:val="bottom"/>
            <w:hideMark/>
          </w:tcPr>
          <w:p w:rsidR="00FE291A" w:rsidRPr="005866D7" w:rsidP="000635D9" w14:paraId="37295E62" w14:textId="77777777">
            <w:pPr>
              <w:widowControl/>
              <w:autoSpaceDE/>
              <w:autoSpaceDN/>
              <w:adjustRightInd/>
              <w:spacing w:line="225" w:lineRule="atLeast"/>
              <w:jc w:val="center"/>
              <w:rPr>
                <w:rFonts w:asciiTheme="minorHAnsi" w:hAnsiTheme="minorHAnsi" w:cstheme="minorHAnsi"/>
                <w:sz w:val="20"/>
                <w:szCs w:val="20"/>
              </w:rPr>
            </w:pPr>
            <w:r w:rsidRPr="005866D7">
              <w:rPr>
                <w:rFonts w:asciiTheme="minorHAnsi" w:hAnsiTheme="minorHAnsi" w:cstheme="minorHAnsi"/>
                <w:sz w:val="20"/>
                <w:szCs w:val="20"/>
              </w:rPr>
              <w:t>-</w:t>
            </w:r>
          </w:p>
        </w:tc>
        <w:tc>
          <w:tcPr>
            <w:tcW w:w="1710" w:type="dxa"/>
            <w:shd w:val="clear" w:color="auto" w:fill="auto"/>
            <w:tcMar>
              <w:top w:w="60" w:type="dxa"/>
              <w:left w:w="60" w:type="dxa"/>
              <w:bottom w:w="60" w:type="dxa"/>
              <w:right w:w="60" w:type="dxa"/>
            </w:tcMar>
            <w:vAlign w:val="bottom"/>
            <w:hideMark/>
          </w:tcPr>
          <w:p w:rsidR="00FE291A" w:rsidRPr="005866D7" w:rsidP="000635D9" w14:paraId="4916AB65" w14:textId="64FC6AEE">
            <w:pPr>
              <w:widowControl/>
              <w:autoSpaceDE/>
              <w:autoSpaceDN/>
              <w:adjustRightInd/>
              <w:spacing w:line="225" w:lineRule="atLeast"/>
              <w:jc w:val="center"/>
              <w:rPr>
                <w:rFonts w:asciiTheme="minorHAnsi" w:hAnsiTheme="minorHAnsi" w:cstheme="minorHAnsi"/>
                <w:sz w:val="20"/>
                <w:szCs w:val="20"/>
              </w:rPr>
            </w:pPr>
            <w:r w:rsidRPr="005866D7">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1,978,400,000</w:t>
            </w:r>
          </w:p>
        </w:tc>
      </w:tr>
      <w:tr w14:paraId="0DA0B4ED" w14:textId="77777777" w:rsidTr="000635D9">
        <w:tblPrEx>
          <w:tblW w:w="9090" w:type="dxa"/>
          <w:tblInd w:w="445" w:type="dxa"/>
          <w:tblCellMar>
            <w:left w:w="0" w:type="dxa"/>
            <w:right w:w="0" w:type="dxa"/>
          </w:tblCellMar>
          <w:tblLook w:val="04A0"/>
        </w:tblPrEx>
        <w:trPr>
          <w:trHeight w:val="300"/>
        </w:trPr>
        <w:tc>
          <w:tcPr>
            <w:tcW w:w="1024" w:type="dxa"/>
            <w:shd w:val="clear" w:color="auto" w:fill="auto"/>
            <w:tcMar>
              <w:top w:w="60" w:type="dxa"/>
              <w:left w:w="60" w:type="dxa"/>
              <w:bottom w:w="60" w:type="dxa"/>
              <w:right w:w="60" w:type="dxa"/>
            </w:tcMar>
            <w:vAlign w:val="bottom"/>
            <w:hideMark/>
          </w:tcPr>
          <w:p w:rsidR="00FE291A" w:rsidRPr="005866D7" w:rsidP="00B34404" w14:paraId="4F9F6380" w14:textId="77777777">
            <w:pPr>
              <w:spacing w:line="225" w:lineRule="atLeast"/>
              <w:rPr>
                <w:rFonts w:asciiTheme="minorHAnsi" w:hAnsiTheme="minorHAnsi" w:cstheme="minorHAnsi"/>
                <w:sz w:val="20"/>
                <w:szCs w:val="20"/>
              </w:rPr>
            </w:pPr>
            <w:r w:rsidRPr="005866D7">
              <w:rPr>
                <w:rFonts w:asciiTheme="minorHAnsi" w:hAnsiTheme="minorHAnsi" w:cstheme="minorHAnsi"/>
                <w:sz w:val="20"/>
                <w:szCs w:val="20"/>
              </w:rPr>
              <w:t>Monetized Total Burden*</w:t>
            </w:r>
          </w:p>
        </w:tc>
        <w:tc>
          <w:tcPr>
            <w:tcW w:w="1385" w:type="dxa"/>
            <w:shd w:val="clear" w:color="auto" w:fill="auto"/>
            <w:tcMar>
              <w:top w:w="60" w:type="dxa"/>
              <w:left w:w="60" w:type="dxa"/>
              <w:bottom w:w="60" w:type="dxa"/>
              <w:right w:w="60" w:type="dxa"/>
            </w:tcMar>
            <w:vAlign w:val="bottom"/>
          </w:tcPr>
          <w:p w:rsidR="00FE291A" w:rsidRPr="005866D7" w:rsidP="000635D9" w14:paraId="30B905DC" w14:textId="77777777">
            <w:pPr>
              <w:jc w:val="center"/>
              <w:rPr>
                <w:rFonts w:asciiTheme="minorHAnsi" w:hAnsiTheme="minorHAnsi" w:cstheme="minorHAnsi"/>
                <w:color w:val="000000" w:themeColor="text1"/>
                <w:sz w:val="20"/>
                <w:szCs w:val="20"/>
              </w:rPr>
            </w:pPr>
            <w:r w:rsidRPr="005866D7">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5,850,400,000</w:t>
            </w:r>
          </w:p>
        </w:tc>
        <w:tc>
          <w:tcPr>
            <w:tcW w:w="1101" w:type="dxa"/>
            <w:shd w:val="clear" w:color="auto" w:fill="auto"/>
            <w:tcMar>
              <w:top w:w="60" w:type="dxa"/>
              <w:left w:w="60" w:type="dxa"/>
              <w:bottom w:w="60" w:type="dxa"/>
              <w:right w:w="60" w:type="dxa"/>
            </w:tcMar>
            <w:vAlign w:val="bottom"/>
          </w:tcPr>
          <w:p w:rsidR="00FE291A" w:rsidRPr="005866D7" w:rsidP="000635D9" w14:paraId="45229307" w14:textId="77777777">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1140" w:type="dxa"/>
            <w:shd w:val="clear" w:color="auto" w:fill="auto"/>
            <w:tcMar>
              <w:top w:w="60" w:type="dxa"/>
              <w:left w:w="60" w:type="dxa"/>
              <w:bottom w:w="60" w:type="dxa"/>
              <w:right w:w="60" w:type="dxa"/>
            </w:tcMar>
            <w:vAlign w:val="bottom"/>
          </w:tcPr>
          <w:p w:rsidR="00FE291A" w:rsidRPr="005866D7" w:rsidP="000635D9" w14:paraId="5A6F3FAB" w14:textId="77777777">
            <w:pPr>
              <w:spacing w:line="225" w:lineRule="atLeast"/>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1311" w:type="dxa"/>
            <w:shd w:val="clear" w:color="auto" w:fill="auto"/>
            <w:tcMar>
              <w:top w:w="60" w:type="dxa"/>
              <w:left w:w="60" w:type="dxa"/>
              <w:bottom w:w="60" w:type="dxa"/>
              <w:right w:w="60" w:type="dxa"/>
            </w:tcMar>
            <w:vAlign w:val="bottom"/>
          </w:tcPr>
          <w:p w:rsidR="00FE291A" w:rsidRPr="005866D7" w:rsidP="000635D9" w14:paraId="78EA71F0" w14:textId="77777777">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($31,600,000)</w:t>
            </w:r>
          </w:p>
        </w:tc>
        <w:tc>
          <w:tcPr>
            <w:tcW w:w="1419" w:type="dxa"/>
            <w:shd w:val="clear" w:color="auto" w:fill="auto"/>
            <w:tcMar>
              <w:top w:w="60" w:type="dxa"/>
              <w:left w:w="60" w:type="dxa"/>
              <w:bottom w:w="60" w:type="dxa"/>
              <w:right w:w="60" w:type="dxa"/>
            </w:tcMar>
            <w:vAlign w:val="bottom"/>
            <w:hideMark/>
          </w:tcPr>
          <w:p w:rsidR="00FE291A" w:rsidRPr="005866D7" w:rsidP="000635D9" w14:paraId="5521F6D4" w14:textId="77777777">
            <w:pPr>
              <w:spacing w:line="225" w:lineRule="atLeast"/>
              <w:jc w:val="center"/>
              <w:rPr>
                <w:rFonts w:asciiTheme="minorHAnsi" w:hAnsiTheme="minorHAnsi" w:cstheme="minorHAnsi"/>
                <w:sz w:val="20"/>
                <w:szCs w:val="20"/>
              </w:rPr>
            </w:pPr>
            <w:r w:rsidRPr="005866D7">
              <w:rPr>
                <w:rFonts w:asciiTheme="minorHAnsi" w:hAnsiTheme="minorHAnsi" w:cstheme="minorHAnsi"/>
                <w:sz w:val="20"/>
                <w:szCs w:val="20"/>
              </w:rPr>
              <w:t>-</w:t>
            </w:r>
          </w:p>
        </w:tc>
        <w:tc>
          <w:tcPr>
            <w:tcW w:w="1710" w:type="dxa"/>
            <w:shd w:val="clear" w:color="auto" w:fill="auto"/>
            <w:tcMar>
              <w:top w:w="60" w:type="dxa"/>
              <w:left w:w="60" w:type="dxa"/>
              <w:bottom w:w="60" w:type="dxa"/>
              <w:right w:w="60" w:type="dxa"/>
            </w:tcMar>
            <w:vAlign w:val="bottom"/>
            <w:hideMark/>
          </w:tcPr>
          <w:p w:rsidR="00FE291A" w:rsidRPr="005866D7" w:rsidP="000635D9" w14:paraId="1306F990" w14:textId="77777777">
            <w:pPr>
              <w:spacing w:line="225" w:lineRule="atLeast"/>
              <w:jc w:val="center"/>
              <w:rPr>
                <w:rFonts w:asciiTheme="minorHAnsi" w:hAnsiTheme="minorHAnsi" w:cstheme="minorHAnsi"/>
                <w:color w:val="000000" w:themeColor="text1"/>
                <w:sz w:val="20"/>
                <w:szCs w:val="20"/>
              </w:rPr>
            </w:pPr>
            <w:r w:rsidRPr="005866D7">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5,882,000,000</w:t>
            </w:r>
          </w:p>
        </w:tc>
      </w:tr>
      <w:tr w14:paraId="77517049" w14:textId="77777777" w:rsidTr="000635D9">
        <w:tblPrEx>
          <w:tblW w:w="9090" w:type="dxa"/>
          <w:tblInd w:w="445" w:type="dxa"/>
          <w:tblCellMar>
            <w:left w:w="0" w:type="dxa"/>
            <w:right w:w="0" w:type="dxa"/>
          </w:tblCellMar>
          <w:tblLook w:val="04A0"/>
        </w:tblPrEx>
        <w:trPr>
          <w:trHeight w:val="300"/>
        </w:trPr>
        <w:tc>
          <w:tcPr>
            <w:tcW w:w="9090" w:type="dxa"/>
            <w:gridSpan w:val="7"/>
            <w:shd w:val="clear" w:color="auto" w:fill="auto"/>
            <w:tcMar>
              <w:top w:w="60" w:type="dxa"/>
              <w:left w:w="60" w:type="dxa"/>
              <w:bottom w:w="60" w:type="dxa"/>
              <w:right w:w="60" w:type="dxa"/>
            </w:tcMar>
            <w:vAlign w:val="bottom"/>
          </w:tcPr>
          <w:p w:rsidR="000635D9" w:rsidP="000635D9" w14:paraId="2E670EA7" w14:textId="77777777">
            <w:pPr>
              <w:spacing w:line="276" w:lineRule="auto"/>
              <w:rPr>
                <w:rFonts w:asciiTheme="minorHAnsi" w:hAnsiTheme="minorHAnsi" w:cstheme="minorHAnsi"/>
                <w:bCs/>
                <w:sz w:val="18"/>
                <w:szCs w:val="18"/>
              </w:rPr>
            </w:pPr>
            <w:r>
              <w:rPr>
                <w:rFonts w:asciiTheme="minorHAnsi" w:hAnsiTheme="minorHAnsi" w:cstheme="minorHAnsi"/>
                <w:bCs/>
                <w:sz w:val="18"/>
                <w:szCs w:val="18"/>
              </w:rPr>
              <w:t xml:space="preserve">Source: </w:t>
            </w:r>
            <w:r>
              <w:rPr>
                <w:rFonts w:asciiTheme="minorHAnsi" w:hAnsiTheme="minorHAnsi" w:cstheme="minorHAnsi"/>
                <w:bCs/>
                <w:sz w:val="18"/>
                <w:szCs w:val="18"/>
              </w:rPr>
              <w:t>IRS:RAAS</w:t>
            </w:r>
            <w:r>
              <w:rPr>
                <w:rFonts w:asciiTheme="minorHAnsi" w:hAnsiTheme="minorHAnsi" w:cstheme="minorHAnsi"/>
                <w:bCs/>
                <w:sz w:val="18"/>
                <w:szCs w:val="18"/>
              </w:rPr>
              <w:t>:KDA:BRDN(12-10-2024)</w:t>
            </w:r>
          </w:p>
          <w:p w:rsidR="000635D9" w:rsidRPr="000635D9" w:rsidP="000635D9" w14:paraId="51FD23C0" w14:textId="5EDD1949">
            <w:pPr>
              <w:spacing w:line="276" w:lineRule="auto"/>
              <w:rPr>
                <w:rFonts w:asciiTheme="minorHAnsi" w:hAnsiTheme="minorHAnsi" w:cstheme="minorHAnsi"/>
                <w:bCs/>
                <w:sz w:val="18"/>
                <w:szCs w:val="18"/>
              </w:rPr>
            </w:pPr>
            <w:r>
              <w:rPr>
                <w:rFonts w:asciiTheme="minorHAnsi" w:hAnsiTheme="minorHAnsi" w:cstheme="minorHAnsi"/>
                <w:bCs/>
                <w:sz w:val="18"/>
                <w:szCs w:val="18"/>
              </w:rPr>
              <w:t>*Monetized Total Burden = Monetized Time + Annual Cost Burden</w:t>
            </w:r>
          </w:p>
        </w:tc>
      </w:tr>
    </w:tbl>
    <w:p w:rsidR="004645BC" w:rsidP="004645BC" w14:paraId="49481B5A" w14:textId="77777777">
      <w:pPr>
        <w:pStyle w:val="Level1"/>
        <w:tabs>
          <w:tab w:val="left" w:pos="-1440"/>
        </w:tabs>
        <w:ind w:left="360"/>
        <w:rPr>
          <w:rFonts w:asciiTheme="minorHAnsi" w:hAnsiTheme="minorHAnsi"/>
          <w:sz w:val="22"/>
          <w:szCs w:val="22"/>
        </w:rPr>
      </w:pPr>
    </w:p>
    <w:p w:rsidR="002C21D8" w:rsidRPr="00CD69D7" w:rsidP="00CD69D7" w14:paraId="721D6F1C" w14:textId="3DFA602B">
      <w:pPr>
        <w:pStyle w:val="Level1"/>
        <w:numPr>
          <w:ilvl w:val="0"/>
          <w:numId w:val="10"/>
        </w:numPr>
        <w:tabs>
          <w:tab w:val="left" w:pos="-1440"/>
          <w:tab w:val="num" w:pos="720"/>
        </w:tabs>
        <w:ind w:left="360"/>
        <w:rPr>
          <w:rFonts w:asciiTheme="minorHAnsi" w:hAnsiTheme="minorHAnsi"/>
          <w:sz w:val="22"/>
          <w:szCs w:val="22"/>
        </w:rPr>
      </w:pPr>
      <w:r w:rsidRPr="00CD69D7">
        <w:rPr>
          <w:rFonts w:asciiTheme="minorHAnsi" w:hAnsiTheme="minorHAnsi"/>
          <w:sz w:val="22"/>
          <w:szCs w:val="22"/>
        </w:rPr>
        <w:t>PLANS FOR TABULATION, STATISTICAL ANALYSIS AND PUBLICATION</w:t>
      </w:r>
    </w:p>
    <w:p w:rsidR="002C21D8" w:rsidRPr="003A2BF7" w14:paraId="6E3C794F" w14:textId="77777777">
      <w:pPr>
        <w:widowControl/>
        <w:rPr>
          <w:rFonts w:asciiTheme="minorHAnsi" w:hAnsiTheme="minorHAnsi" w:cstheme="minorHAnsi"/>
          <w:sz w:val="22"/>
          <w:szCs w:val="22"/>
        </w:rPr>
      </w:pPr>
    </w:p>
    <w:p w:rsidR="00400A3E" w:rsidRPr="00CD69D7" w:rsidP="00CD69D7" w14:paraId="2106BA85" w14:textId="26C2457F">
      <w:pPr>
        <w:ind w:left="360"/>
        <w:rPr>
          <w:rFonts w:asciiTheme="minorHAnsi" w:hAnsiTheme="minorHAnsi" w:cstheme="minorHAnsi"/>
          <w:sz w:val="22"/>
          <w:szCs w:val="22"/>
        </w:rPr>
      </w:pPr>
      <w:r w:rsidRPr="00CD69D7">
        <w:rPr>
          <w:rFonts w:asciiTheme="minorHAnsi" w:hAnsiTheme="minorHAnsi" w:cstheme="minorHAnsi"/>
          <w:sz w:val="22"/>
          <w:szCs w:val="22"/>
        </w:rPr>
        <w:t xml:space="preserve">The data on these forms and their schedules will be used in </w:t>
      </w:r>
      <w:r w:rsidRPr="00CD69D7">
        <w:rPr>
          <w:rFonts w:asciiTheme="minorHAnsi" w:hAnsiTheme="minorHAnsi" w:cstheme="minorHAnsi"/>
          <w:sz w:val="22"/>
          <w:szCs w:val="22"/>
        </w:rPr>
        <w:t>computing the tax liability</w:t>
      </w:r>
      <w:r w:rsidRPr="00CD69D7" w:rsidR="007C4CA5">
        <w:rPr>
          <w:rFonts w:asciiTheme="minorHAnsi" w:hAnsiTheme="minorHAnsi" w:cstheme="minorHAnsi"/>
          <w:sz w:val="22"/>
          <w:szCs w:val="22"/>
        </w:rPr>
        <w:t xml:space="preserve"> </w:t>
      </w:r>
      <w:r w:rsidRPr="00CD69D7" w:rsidR="007C4CA5">
        <w:rPr>
          <w:rFonts w:asciiTheme="minorHAnsi" w:hAnsiTheme="minorHAnsi" w:cstheme="minorHAnsi"/>
          <w:sz w:val="22"/>
          <w:szCs w:val="22"/>
        </w:rPr>
        <w:t xml:space="preserve">and </w:t>
      </w:r>
      <w:r w:rsidRPr="00CD69D7">
        <w:rPr>
          <w:rFonts w:asciiTheme="minorHAnsi" w:hAnsiTheme="minorHAnsi" w:cstheme="minorHAnsi"/>
          <w:sz w:val="22"/>
          <w:szCs w:val="22"/>
        </w:rPr>
        <w:t>also</w:t>
      </w:r>
      <w:r w:rsidRPr="00CD69D7">
        <w:rPr>
          <w:rFonts w:asciiTheme="minorHAnsi" w:hAnsiTheme="minorHAnsi" w:cstheme="minorHAnsi"/>
          <w:sz w:val="22"/>
          <w:szCs w:val="22"/>
        </w:rPr>
        <w:t xml:space="preserve"> for general statistical use.</w:t>
      </w:r>
    </w:p>
    <w:p w:rsidR="002C21D8" w:rsidRPr="003A2BF7" w14:paraId="1A2E4CAC" w14:textId="77777777">
      <w:pPr>
        <w:widowControl/>
        <w:rPr>
          <w:rFonts w:asciiTheme="minorHAnsi" w:hAnsiTheme="minorHAnsi" w:cstheme="minorHAnsi"/>
          <w:sz w:val="22"/>
          <w:szCs w:val="22"/>
        </w:rPr>
      </w:pPr>
    </w:p>
    <w:p w:rsidR="002C21D8" w:rsidRPr="00CD69D7" w:rsidP="00CD69D7" w14:paraId="7D40197A" w14:textId="77777777">
      <w:pPr>
        <w:pStyle w:val="Level1"/>
        <w:numPr>
          <w:ilvl w:val="0"/>
          <w:numId w:val="10"/>
        </w:numPr>
        <w:tabs>
          <w:tab w:val="left" w:pos="-1440"/>
          <w:tab w:val="num" w:pos="720"/>
        </w:tabs>
        <w:ind w:left="360"/>
        <w:rPr>
          <w:rFonts w:asciiTheme="minorHAnsi" w:hAnsiTheme="minorHAnsi"/>
          <w:sz w:val="22"/>
          <w:szCs w:val="22"/>
        </w:rPr>
      </w:pPr>
      <w:r w:rsidRPr="00CD69D7">
        <w:rPr>
          <w:rFonts w:asciiTheme="minorHAnsi" w:hAnsiTheme="minorHAnsi"/>
          <w:sz w:val="22"/>
          <w:szCs w:val="22"/>
        </w:rPr>
        <w:t>REASONS WHY DISPLAYING THE OMB EXPIRATION DATE IS INAPPROPRIATE</w:t>
      </w:r>
    </w:p>
    <w:p w:rsidR="002C21D8" w:rsidRPr="003A2BF7" w14:paraId="1F1E69F7" w14:textId="77777777">
      <w:pPr>
        <w:widowControl/>
        <w:ind w:firstLine="720"/>
        <w:rPr>
          <w:rFonts w:asciiTheme="minorHAnsi" w:hAnsiTheme="minorHAnsi" w:cstheme="minorHAnsi"/>
          <w:sz w:val="22"/>
          <w:szCs w:val="22"/>
        </w:rPr>
      </w:pPr>
    </w:p>
    <w:p w:rsidR="00552961" w:rsidRPr="003A2BF7" w:rsidP="00CD69D7" w14:paraId="53955C5E" w14:textId="3C9C1A55">
      <w:pPr>
        <w:ind w:left="360"/>
        <w:rPr>
          <w:rFonts w:asciiTheme="minorHAnsi" w:hAnsiTheme="minorHAnsi" w:cstheme="minorHAnsi"/>
          <w:sz w:val="22"/>
          <w:szCs w:val="22"/>
        </w:rPr>
      </w:pPr>
      <w:r>
        <w:rPr>
          <w:rFonts w:asciiTheme="minorHAnsi" w:hAnsiTheme="minorHAnsi" w:cstheme="minorHAnsi"/>
          <w:sz w:val="22"/>
          <w:szCs w:val="22"/>
        </w:rPr>
        <w:t xml:space="preserve">The </w:t>
      </w:r>
      <w:r w:rsidRPr="003A2BF7" w:rsidR="00C677B6">
        <w:rPr>
          <w:rFonts w:asciiTheme="minorHAnsi" w:hAnsiTheme="minorHAnsi" w:cstheme="minorHAnsi"/>
          <w:sz w:val="22"/>
          <w:szCs w:val="22"/>
        </w:rPr>
        <w:t>IRS</w:t>
      </w:r>
      <w:r w:rsidRPr="003A2BF7" w:rsidR="006B2F20">
        <w:rPr>
          <w:rFonts w:asciiTheme="minorHAnsi" w:hAnsiTheme="minorHAnsi" w:cstheme="minorHAnsi"/>
          <w:sz w:val="22"/>
          <w:szCs w:val="22"/>
        </w:rPr>
        <w:t xml:space="preserve"> believe</w:t>
      </w:r>
      <w:r w:rsidRPr="003A2BF7" w:rsidR="00C677B6">
        <w:rPr>
          <w:rFonts w:asciiTheme="minorHAnsi" w:hAnsiTheme="minorHAnsi" w:cstheme="minorHAnsi"/>
          <w:sz w:val="22"/>
          <w:szCs w:val="22"/>
        </w:rPr>
        <w:t>s</w:t>
      </w:r>
      <w:r w:rsidRPr="003A2BF7" w:rsidR="006B2F20">
        <w:rPr>
          <w:rFonts w:asciiTheme="minorHAnsi" w:hAnsiTheme="minorHAnsi" w:cstheme="minorHAnsi"/>
          <w:sz w:val="22"/>
          <w:szCs w:val="22"/>
        </w:rPr>
        <w:t xml:space="preserve"> that displaying the OMB expiration date is inappropriate, because it could cause confusion by leading taxpayers to believe that the forms</w:t>
      </w:r>
      <w:r w:rsidR="00CC4AEB">
        <w:rPr>
          <w:rFonts w:asciiTheme="minorHAnsi" w:hAnsiTheme="minorHAnsi" w:cstheme="minorHAnsi"/>
          <w:sz w:val="22"/>
          <w:szCs w:val="22"/>
        </w:rPr>
        <w:t xml:space="preserve"> and regulations</w:t>
      </w:r>
      <w:r w:rsidRPr="003A2BF7" w:rsidR="006B2F20">
        <w:rPr>
          <w:rFonts w:asciiTheme="minorHAnsi" w:hAnsiTheme="minorHAnsi" w:cstheme="minorHAnsi"/>
          <w:sz w:val="22"/>
          <w:szCs w:val="22"/>
        </w:rPr>
        <w:t xml:space="preserve"> </w:t>
      </w:r>
      <w:r w:rsidR="00CC4AEB">
        <w:rPr>
          <w:rFonts w:asciiTheme="minorHAnsi" w:hAnsiTheme="minorHAnsi" w:cstheme="minorHAnsi"/>
          <w:sz w:val="22"/>
          <w:szCs w:val="22"/>
        </w:rPr>
        <w:t>expire</w:t>
      </w:r>
      <w:r w:rsidRPr="003A2BF7" w:rsidR="006B2F20">
        <w:rPr>
          <w:rFonts w:asciiTheme="minorHAnsi" w:hAnsiTheme="minorHAnsi" w:cstheme="minorHAnsi"/>
          <w:sz w:val="22"/>
          <w:szCs w:val="22"/>
        </w:rPr>
        <w:t xml:space="preserve"> as of the expiration date. Taxpayers are not likely to be aware that the </w:t>
      </w:r>
      <w:r w:rsidR="00CC4AEB">
        <w:rPr>
          <w:rFonts w:asciiTheme="minorHAnsi" w:hAnsiTheme="minorHAnsi" w:cstheme="minorHAnsi"/>
          <w:sz w:val="22"/>
          <w:szCs w:val="22"/>
        </w:rPr>
        <w:t>IRS</w:t>
      </w:r>
      <w:r w:rsidRPr="003A2BF7" w:rsidR="00CC4AEB">
        <w:rPr>
          <w:rFonts w:asciiTheme="minorHAnsi" w:hAnsiTheme="minorHAnsi" w:cstheme="minorHAnsi"/>
          <w:sz w:val="22"/>
          <w:szCs w:val="22"/>
        </w:rPr>
        <w:t xml:space="preserve"> </w:t>
      </w:r>
      <w:r w:rsidRPr="003A2BF7" w:rsidR="006B2F20">
        <w:rPr>
          <w:rFonts w:asciiTheme="minorHAnsi" w:hAnsiTheme="minorHAnsi" w:cstheme="minorHAnsi"/>
          <w:sz w:val="22"/>
          <w:szCs w:val="22"/>
        </w:rPr>
        <w:t>intends to request renewal of the OMB approval and obtain a new expiration date before the old one expires.</w:t>
      </w:r>
    </w:p>
    <w:p w:rsidR="002C21D8" w:rsidRPr="003A2BF7" w14:paraId="24055D43" w14:textId="77777777">
      <w:pPr>
        <w:widowControl/>
        <w:rPr>
          <w:rFonts w:asciiTheme="minorHAnsi" w:hAnsiTheme="minorHAnsi" w:cstheme="minorHAnsi"/>
          <w:sz w:val="22"/>
          <w:szCs w:val="22"/>
        </w:rPr>
      </w:pPr>
    </w:p>
    <w:p w:rsidR="002C21D8" w:rsidRPr="00CD69D7" w:rsidP="00CD69D7" w14:paraId="7CD7A861" w14:textId="77777777">
      <w:pPr>
        <w:pStyle w:val="Level1"/>
        <w:numPr>
          <w:ilvl w:val="0"/>
          <w:numId w:val="10"/>
        </w:numPr>
        <w:tabs>
          <w:tab w:val="left" w:pos="-1440"/>
          <w:tab w:val="num" w:pos="720"/>
        </w:tabs>
        <w:ind w:left="360"/>
        <w:rPr>
          <w:rFonts w:asciiTheme="minorHAnsi" w:hAnsiTheme="minorHAnsi"/>
          <w:sz w:val="22"/>
          <w:szCs w:val="22"/>
        </w:rPr>
      </w:pPr>
      <w:r w:rsidRPr="00CD69D7">
        <w:rPr>
          <w:rFonts w:asciiTheme="minorHAnsi" w:hAnsiTheme="minorHAnsi"/>
          <w:sz w:val="22"/>
          <w:szCs w:val="22"/>
        </w:rPr>
        <w:t>EXCEPTION TO THE CERTIFICATION STATEMENT</w:t>
      </w:r>
    </w:p>
    <w:p w:rsidR="002C21D8" w:rsidRPr="003A2BF7" w14:paraId="786397A8" w14:textId="77777777">
      <w:pPr>
        <w:widowControl/>
        <w:rPr>
          <w:rFonts w:asciiTheme="minorHAnsi" w:hAnsiTheme="minorHAnsi" w:cstheme="minorHAnsi"/>
          <w:sz w:val="22"/>
          <w:szCs w:val="22"/>
        </w:rPr>
      </w:pPr>
    </w:p>
    <w:p w:rsidR="002C21D8" w:rsidRPr="003A2BF7" w:rsidP="000635D9" w14:paraId="1FBE0324" w14:textId="1A92ACFD">
      <w:pPr>
        <w:widowControl/>
        <w:ind w:left="360"/>
        <w:rPr>
          <w:rFonts w:asciiTheme="minorHAnsi" w:hAnsiTheme="minorHAnsi" w:cstheme="minorHAnsi"/>
          <w:sz w:val="22"/>
          <w:szCs w:val="22"/>
        </w:rPr>
      </w:pPr>
      <w:r w:rsidRPr="003A2BF7">
        <w:rPr>
          <w:rFonts w:asciiTheme="minorHAnsi" w:hAnsiTheme="minorHAnsi" w:cstheme="minorHAnsi"/>
          <w:sz w:val="22"/>
          <w:szCs w:val="22"/>
        </w:rPr>
        <w:t>There are no exceptions</w:t>
      </w:r>
      <w:r w:rsidRPr="003A2BF7" w:rsidR="009E60DC">
        <w:rPr>
          <w:rFonts w:asciiTheme="minorHAnsi" w:hAnsiTheme="minorHAnsi" w:cstheme="minorHAnsi"/>
          <w:sz w:val="22"/>
          <w:szCs w:val="22"/>
        </w:rPr>
        <w:t xml:space="preserve"> to the certification statement</w:t>
      </w:r>
      <w:r w:rsidR="00467F54">
        <w:rPr>
          <w:rFonts w:asciiTheme="minorHAnsi" w:hAnsiTheme="minorHAnsi" w:cstheme="minorHAnsi"/>
          <w:sz w:val="22"/>
          <w:szCs w:val="22"/>
        </w:rPr>
        <w:t xml:space="preserve"> for this collection</w:t>
      </w:r>
      <w:r w:rsidRPr="003A2BF7">
        <w:rPr>
          <w:rFonts w:asciiTheme="minorHAnsi" w:hAnsiTheme="minorHAnsi" w:cstheme="minorHAnsi"/>
          <w:sz w:val="22"/>
          <w:szCs w:val="22"/>
        </w:rPr>
        <w:t>.</w:t>
      </w:r>
    </w:p>
    <w:p w:rsidR="00087D3F" w:rsidRPr="004645BC" w:rsidP="004645BC" w14:paraId="1DE15996" w14:textId="32A5CB96">
      <w:pPr>
        <w:pStyle w:val="Heading1"/>
        <w:rPr>
          <w:rFonts w:asciiTheme="minorHAnsi" w:hAnsiTheme="minorHAnsi" w:cstheme="minorHAnsi"/>
          <w:sz w:val="22"/>
          <w:szCs w:val="22"/>
        </w:rPr>
      </w:pPr>
      <w:r>
        <w:rPr>
          <w:rFonts w:asciiTheme="minorHAnsi" w:hAnsiTheme="minorHAnsi" w:cstheme="minorHAnsi"/>
          <w:sz w:val="22"/>
          <w:szCs w:val="22"/>
        </w:rPr>
        <w:br w:type="page"/>
      </w:r>
      <w:r w:rsidRPr="004645BC" w:rsidR="00A16A0F">
        <w:t>Appendix A</w:t>
      </w:r>
      <w:r>
        <w:t>: Forms</w:t>
      </w:r>
    </w:p>
    <w:p w:rsidR="00087D3F" w:rsidRPr="00087D3F" w:rsidP="004645BC" w14:paraId="69369E51" w14:textId="77777777">
      <w:pPr>
        <w:widowControl/>
        <w:autoSpaceDE/>
        <w:autoSpaceDN/>
        <w:adjustRightInd/>
        <w:spacing w:after="200" w:line="276" w:lineRule="auto"/>
        <w:rPr>
          <w:rFonts w:ascii="Calibri" w:hAnsi="Calibri"/>
          <w:bCs/>
          <w:sz w:val="22"/>
          <w:szCs w:val="22"/>
        </w:rPr>
      </w:pPr>
      <w:r w:rsidRPr="00087D3F">
        <w:rPr>
          <w:rFonts w:ascii="Calibri" w:hAnsi="Calibri"/>
          <w:bCs/>
          <w:sz w:val="22"/>
          <w:szCs w:val="22"/>
        </w:rPr>
        <w:t xml:space="preserve">The following forms and associated schedules are used by tax-exempt organizations. Forms marked with an </w:t>
      </w:r>
      <w:r w:rsidRPr="00087D3F">
        <w:rPr>
          <w:rFonts w:ascii="Calibri" w:hAnsi="Calibri"/>
          <w:bCs/>
          <w:sz w:val="22"/>
          <w:szCs w:val="22"/>
        </w:rPr>
        <w:t>asterisk (*) are also filed by other taxpayers (e.g., individuals, businesses, etc.).</w:t>
      </w:r>
    </w:p>
    <w:tbl>
      <w:tblPr>
        <w:tblW w:w="982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tblPr>
      <w:tblGrid>
        <w:gridCol w:w="734"/>
        <w:gridCol w:w="1800"/>
        <w:gridCol w:w="7290"/>
      </w:tblGrid>
      <w:tr w14:paraId="02DFD4AC" w14:textId="77777777" w:rsidTr="00662B41">
        <w:tblPrEx>
          <w:tblW w:w="982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tblPrEx>
        <w:trPr>
          <w:trHeight w:val="341"/>
          <w:tblHeader/>
        </w:trPr>
        <w:tc>
          <w:tcPr>
            <w:tcW w:w="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45BC" w:rsidRPr="00C34E35" w:rsidP="00C34E35" w14:paraId="65DDAF1D" w14:textId="77777777">
            <w:pPr>
              <w:spacing w:after="200" w:line="276" w:lineRule="auto"/>
              <w:rPr>
                <w:rFonts w:asciiTheme="minorHAnsi" w:hAnsiTheme="minorHAnsi" w:cstheme="minorHAnsi"/>
                <w:b/>
                <w:bCs/>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645BC" w:rsidRPr="004645BC" w:rsidP="00662B41" w14:paraId="6F64668F" w14:textId="12F2F945">
            <w:pPr>
              <w:widowControl/>
              <w:autoSpaceDE/>
              <w:autoSpaceDN/>
              <w:adjustRightInd/>
              <w:spacing w:after="200" w:line="276" w:lineRule="auto"/>
              <w:ind w:left="81"/>
              <w:jc w:val="center"/>
              <w:rPr>
                <w:rFonts w:asciiTheme="minorHAnsi" w:hAnsiTheme="minorHAnsi" w:cstheme="minorHAnsi"/>
                <w:b/>
                <w:bCs/>
                <w:sz w:val="20"/>
                <w:szCs w:val="20"/>
              </w:rPr>
            </w:pPr>
            <w:r w:rsidRPr="004645BC">
              <w:rPr>
                <w:rFonts w:asciiTheme="minorHAnsi" w:hAnsiTheme="minorHAnsi" w:cstheme="minorHAnsi"/>
                <w:b/>
                <w:bCs/>
                <w:sz w:val="22"/>
              </w:rPr>
              <w:t>Product</w:t>
            </w:r>
          </w:p>
        </w:tc>
        <w:tc>
          <w:tcPr>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645BC" w:rsidRPr="004645BC" w:rsidP="00662B41" w14:paraId="79BF73AE" w14:textId="6AF2427F">
            <w:pPr>
              <w:widowControl/>
              <w:autoSpaceDE/>
              <w:autoSpaceDN/>
              <w:adjustRightInd/>
              <w:spacing w:after="200" w:line="276" w:lineRule="auto"/>
              <w:ind w:left="81"/>
              <w:jc w:val="center"/>
              <w:rPr>
                <w:rFonts w:asciiTheme="minorHAnsi" w:hAnsiTheme="minorHAnsi" w:cstheme="minorHAnsi"/>
                <w:b/>
                <w:bCs/>
                <w:sz w:val="20"/>
                <w:szCs w:val="20"/>
              </w:rPr>
            </w:pPr>
            <w:r w:rsidRPr="004645BC">
              <w:rPr>
                <w:rFonts w:asciiTheme="minorHAnsi" w:hAnsiTheme="minorHAnsi" w:cstheme="minorHAnsi"/>
                <w:b/>
                <w:bCs/>
                <w:sz w:val="22"/>
              </w:rPr>
              <w:t>Title</w:t>
            </w:r>
          </w:p>
        </w:tc>
      </w:tr>
      <w:tr w14:paraId="1FEE09DF" w14:textId="77777777" w:rsidTr="009636AE">
        <w:tblPrEx>
          <w:tblW w:w="9824" w:type="dxa"/>
          <w:tblInd w:w="-19" w:type="dxa"/>
          <w:tblCellMar>
            <w:left w:w="14" w:type="dxa"/>
            <w:right w:w="14" w:type="dxa"/>
          </w:tblCellMar>
          <w:tblLook w:val="04A0"/>
        </w:tblPrEx>
        <w:trPr>
          <w:trHeight w:val="43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746802C"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52CFF78" w14:textId="0493DB0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Form 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A51671F" w14:textId="7475B143">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TIMBER</w:t>
            </w:r>
          </w:p>
        </w:tc>
      </w:tr>
      <w:tr w14:paraId="4F13B365" w14:textId="77777777" w:rsidTr="009636AE">
        <w:tblPrEx>
          <w:tblW w:w="9824" w:type="dxa"/>
          <w:tblInd w:w="-19" w:type="dxa"/>
          <w:tblCellMar>
            <w:left w:w="14" w:type="dxa"/>
            <w:right w:w="14" w:type="dxa"/>
          </w:tblCellMar>
          <w:tblLook w:val="04A0"/>
        </w:tblPrEx>
        <w:trPr>
          <w:trHeight w:val="539"/>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689A113"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B086366" w14:textId="26AFEFA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0BDA419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Recognition of Exemption Under Section 501(c)(3) of the Internal Revenue Code</w:t>
            </w:r>
          </w:p>
        </w:tc>
      </w:tr>
      <w:tr w14:paraId="7138C76C" w14:textId="77777777" w:rsidTr="009636AE">
        <w:tblPrEx>
          <w:tblW w:w="9824" w:type="dxa"/>
          <w:tblInd w:w="-19" w:type="dxa"/>
          <w:tblCellMar>
            <w:left w:w="14" w:type="dxa"/>
            <w:right w:w="14" w:type="dxa"/>
          </w:tblCellMar>
          <w:tblLook w:val="04A0"/>
        </w:tblPrEx>
        <w:trPr>
          <w:trHeight w:val="61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1CDB6D7"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41D60C99" w14:textId="28F533B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1023-EZ</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BAE1A6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Streamlined </w:t>
            </w:r>
            <w:r w:rsidRPr="004645BC">
              <w:rPr>
                <w:rFonts w:asciiTheme="minorHAnsi" w:hAnsiTheme="minorHAnsi" w:cstheme="minorHAnsi"/>
                <w:sz w:val="20"/>
                <w:szCs w:val="20"/>
              </w:rPr>
              <w:t>Application for Recognition of Exemption Under Section 501(c)(3) of the Internal Revenue Code</w:t>
            </w:r>
          </w:p>
        </w:tc>
      </w:tr>
      <w:tr w14:paraId="21DD9977" w14:textId="77777777" w:rsidTr="009636AE">
        <w:tblPrEx>
          <w:tblW w:w="9824" w:type="dxa"/>
          <w:tblInd w:w="-19" w:type="dxa"/>
          <w:tblCellMar>
            <w:left w:w="14" w:type="dxa"/>
            <w:right w:w="14" w:type="dxa"/>
          </w:tblCellMar>
          <w:tblLook w:val="04A0"/>
        </w:tblPrEx>
        <w:trPr>
          <w:trHeight w:val="377"/>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0AA350F"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A4775CB" w14:textId="2BEC3B43">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27EB47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Recognition of Exemption Under Section 501(a)</w:t>
            </w:r>
          </w:p>
        </w:tc>
      </w:tr>
      <w:tr w14:paraId="256F31DD" w14:textId="77777777" w:rsidTr="009636AE">
        <w:tblPrEx>
          <w:tblW w:w="9824" w:type="dxa"/>
          <w:tblInd w:w="-19" w:type="dxa"/>
          <w:tblCellMar>
            <w:left w:w="14" w:type="dxa"/>
            <w:right w:w="14" w:type="dxa"/>
          </w:tblCellMar>
          <w:tblLook w:val="04A0"/>
        </w:tblPrEx>
        <w:trPr>
          <w:trHeight w:val="602"/>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05B889F3"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4D551D1B" w14:textId="3CC2515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1024-A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54A7B7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Application for Recognition of Exemption Under Section 501(c)(4) of the </w:t>
            </w:r>
            <w:r w:rsidRPr="004645BC">
              <w:rPr>
                <w:rFonts w:asciiTheme="minorHAnsi" w:hAnsiTheme="minorHAnsi" w:cstheme="minorHAnsi"/>
                <w:sz w:val="20"/>
                <w:szCs w:val="20"/>
              </w:rPr>
              <w:t>Internal Revenue Code</w:t>
            </w:r>
          </w:p>
        </w:tc>
      </w:tr>
      <w:tr w14:paraId="59CD4A51" w14:textId="77777777" w:rsidTr="009636AE">
        <w:tblPrEx>
          <w:tblW w:w="9824" w:type="dxa"/>
          <w:tblInd w:w="-19" w:type="dxa"/>
          <w:tblCellMar>
            <w:left w:w="14" w:type="dxa"/>
            <w:right w:w="14" w:type="dxa"/>
          </w:tblCellMar>
          <w:tblLook w:val="04A0"/>
        </w:tblPrEx>
        <w:trPr>
          <w:trHeight w:val="548"/>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70786E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5D8B684" w14:textId="1390D9FD">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1028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5DEA78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Recognition of Exemption Under Section 521 of the Internal Revenue Code</w:t>
            </w:r>
          </w:p>
        </w:tc>
      </w:tr>
      <w:tr w14:paraId="5DA8FCDF" w14:textId="77777777" w:rsidTr="009636AE">
        <w:tblPrEx>
          <w:tblW w:w="9824" w:type="dxa"/>
          <w:tblInd w:w="-19" w:type="dxa"/>
          <w:tblCellMar>
            <w:left w:w="14" w:type="dxa"/>
            <w:right w:w="14" w:type="dxa"/>
          </w:tblCellMar>
          <w:tblLook w:val="04A0"/>
        </w:tblPrEx>
        <w:trPr>
          <w:trHeight w:val="323"/>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85AC9A5"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3A8FDB0" w14:textId="36CFAE34">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1116 Sch 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51910D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Foreign Tax Carryover Reconciliation Schedule</w:t>
            </w:r>
          </w:p>
        </w:tc>
      </w:tr>
      <w:tr w14:paraId="79551CDC" w14:textId="77777777" w:rsidTr="009636AE">
        <w:tblPrEx>
          <w:tblW w:w="9824" w:type="dxa"/>
          <w:tblInd w:w="-19" w:type="dxa"/>
          <w:tblCellMar>
            <w:left w:w="14" w:type="dxa"/>
            <w:right w:w="14" w:type="dxa"/>
          </w:tblCellMar>
          <w:tblLook w:val="04A0"/>
        </w:tblPrEx>
        <w:trPr>
          <w:trHeight w:val="467"/>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A7509A0"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6F9EA54" w14:textId="2DF6A71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1116 Sch 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2C9F60E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Foreign Tax Redeterminations</w:t>
            </w:r>
          </w:p>
        </w:tc>
      </w:tr>
      <w:tr w14:paraId="2DFF4304" w14:textId="77777777" w:rsidTr="009636AE">
        <w:tblPrEx>
          <w:tblW w:w="9824" w:type="dxa"/>
          <w:tblInd w:w="-19" w:type="dxa"/>
          <w:tblCellMar>
            <w:left w:w="14" w:type="dxa"/>
            <w:right w:w="14" w:type="dxa"/>
          </w:tblCellMar>
          <w:tblLook w:val="04A0"/>
        </w:tblPrEx>
        <w:trPr>
          <w:trHeight w:val="233"/>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6224E3D"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514124CC" w14:textId="26FF2B06">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1116*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B2D902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Foreign Tax Credit</w:t>
            </w:r>
          </w:p>
        </w:tc>
      </w:tr>
      <w:tr w14:paraId="268A40CA" w14:textId="77777777" w:rsidTr="009636AE">
        <w:tblPrEx>
          <w:tblW w:w="9824" w:type="dxa"/>
          <w:tblInd w:w="-19" w:type="dxa"/>
          <w:tblCellMar>
            <w:left w:w="14" w:type="dxa"/>
            <w:right w:w="14" w:type="dxa"/>
          </w:tblCellMar>
          <w:tblLook w:val="04A0"/>
        </w:tblPrEx>
        <w:trPr>
          <w:trHeight w:val="287"/>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716314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4BAC20D" w14:textId="0D203176">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1120-POL*</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BB33F2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US Income Tax Return for Certain Political Organizations</w:t>
            </w:r>
          </w:p>
        </w:tc>
      </w:tr>
      <w:tr w14:paraId="3727FA9F" w14:textId="77777777" w:rsidTr="009636AE">
        <w:tblPrEx>
          <w:tblW w:w="9824" w:type="dxa"/>
          <w:tblInd w:w="-19" w:type="dxa"/>
          <w:tblCellMar>
            <w:left w:w="14" w:type="dxa"/>
            <w:right w:w="14" w:type="dxa"/>
          </w:tblCellMar>
          <w:tblLook w:val="04A0"/>
        </w:tblPrEx>
        <w:trPr>
          <w:trHeight w:val="34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5027220"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0E450D6" w14:textId="196DD14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1127*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1FDF83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Extension of Time for Payment of Tax Due to Undue Hardship</w:t>
            </w:r>
          </w:p>
        </w:tc>
      </w:tr>
      <w:tr w14:paraId="5A0834A0" w14:textId="77777777" w:rsidTr="009636AE">
        <w:tblPrEx>
          <w:tblW w:w="9824" w:type="dxa"/>
          <w:tblInd w:w="-19" w:type="dxa"/>
          <w:tblCellMar>
            <w:left w:w="14" w:type="dxa"/>
            <w:right w:w="14" w:type="dxa"/>
          </w:tblCellMar>
          <w:tblLook w:val="04A0"/>
        </w:tblPrEx>
        <w:trPr>
          <w:trHeight w:val="485"/>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9D33D22"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3C678DC" w14:textId="69E10D9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1128*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017544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to Adopt, Change, or Retain a Tax Year</w:t>
            </w:r>
          </w:p>
        </w:tc>
      </w:tr>
      <w:tr w14:paraId="528DA8FF" w14:textId="77777777" w:rsidTr="009636AE">
        <w:tblPrEx>
          <w:tblW w:w="9824" w:type="dxa"/>
          <w:tblInd w:w="-19" w:type="dxa"/>
          <w:tblCellMar>
            <w:left w:w="14" w:type="dxa"/>
            <w:right w:w="14" w:type="dxa"/>
          </w:tblCellMar>
          <w:tblLook w:val="04A0"/>
        </w:tblPrEx>
        <w:trPr>
          <w:trHeight w:val="34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C48ABD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7D7D75D" w14:textId="37DD350B">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2220*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E6DBA3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Underpayment of Estimated Tax by </w:t>
            </w:r>
            <w:r w:rsidRPr="004645BC">
              <w:rPr>
                <w:rFonts w:asciiTheme="minorHAnsi" w:hAnsiTheme="minorHAnsi" w:cstheme="minorHAnsi"/>
                <w:sz w:val="20"/>
                <w:szCs w:val="20"/>
              </w:rPr>
              <w:t>Corporations</w:t>
            </w:r>
          </w:p>
        </w:tc>
      </w:tr>
      <w:tr w14:paraId="4B6C2A79" w14:textId="77777777" w:rsidTr="009636AE">
        <w:tblPrEx>
          <w:tblW w:w="9824" w:type="dxa"/>
          <w:tblInd w:w="-19" w:type="dxa"/>
          <w:tblCellMar>
            <w:left w:w="14" w:type="dxa"/>
            <w:right w:w="14" w:type="dxa"/>
          </w:tblCellMar>
          <w:tblLook w:val="04A0"/>
        </w:tblPrEx>
        <w:trPr>
          <w:trHeight w:val="215"/>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1F82183"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F991063" w14:textId="4AF5C7A0">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2848*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E165FF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Power of Attorney and Declaration of Representative</w:t>
            </w:r>
          </w:p>
        </w:tc>
      </w:tr>
      <w:tr w14:paraId="1DD8FC0F" w14:textId="77777777" w:rsidTr="009636AE">
        <w:tblPrEx>
          <w:tblW w:w="9824" w:type="dxa"/>
          <w:tblInd w:w="-19" w:type="dxa"/>
          <w:tblCellMar>
            <w:left w:w="14" w:type="dxa"/>
            <w:right w:w="14" w:type="dxa"/>
          </w:tblCellMar>
          <w:tblLook w:val="04A0"/>
        </w:tblPrEx>
        <w:trPr>
          <w:trHeight w:val="26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3244816"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FA63016" w14:textId="372A770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3115*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58F847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for Change in Accounting Method</w:t>
            </w:r>
          </w:p>
        </w:tc>
      </w:tr>
      <w:tr w14:paraId="57BFFAC4" w14:textId="77777777" w:rsidTr="009636AE">
        <w:tblPrEx>
          <w:tblW w:w="9824" w:type="dxa"/>
          <w:tblInd w:w="-19" w:type="dxa"/>
          <w:tblCellMar>
            <w:left w:w="14" w:type="dxa"/>
            <w:right w:w="14" w:type="dxa"/>
          </w:tblCellMar>
          <w:tblLook w:val="04A0"/>
        </w:tblPrEx>
        <w:trPr>
          <w:trHeight w:val="314"/>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417920C"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84A7BA1" w14:textId="51EE7551">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3468*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C75A17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Investment Credit</w:t>
            </w:r>
          </w:p>
        </w:tc>
      </w:tr>
      <w:tr w14:paraId="600C029B" w14:textId="77777777" w:rsidTr="009636AE">
        <w:tblPrEx>
          <w:tblW w:w="9824" w:type="dxa"/>
          <w:tblInd w:w="-19" w:type="dxa"/>
          <w:tblCellMar>
            <w:left w:w="14" w:type="dxa"/>
            <w:right w:w="14" w:type="dxa"/>
          </w:tblCellMar>
          <w:tblLook w:val="04A0"/>
        </w:tblPrEx>
        <w:trPr>
          <w:trHeight w:val="17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5D81766"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B04154E" w14:textId="574AA63B">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3800*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6B244F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General Business Credit</w:t>
            </w:r>
          </w:p>
        </w:tc>
      </w:tr>
      <w:tr w14:paraId="46B66093" w14:textId="77777777" w:rsidTr="009636AE">
        <w:tblPrEx>
          <w:tblW w:w="9824" w:type="dxa"/>
          <w:tblInd w:w="-19" w:type="dxa"/>
          <w:tblCellMar>
            <w:left w:w="14" w:type="dxa"/>
            <w:right w:w="14" w:type="dxa"/>
          </w:tblCellMar>
          <w:tblLook w:val="04A0"/>
        </w:tblPrEx>
        <w:trPr>
          <w:trHeight w:val="314"/>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BADD9A1"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47CCD677" w14:textId="2E068876">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4136*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84C6B2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Credit for Federal Tax Paid on Fuels</w:t>
            </w:r>
          </w:p>
        </w:tc>
      </w:tr>
      <w:tr w14:paraId="6585B8CC" w14:textId="77777777" w:rsidTr="009636AE">
        <w:tblPrEx>
          <w:tblW w:w="9824" w:type="dxa"/>
          <w:tblInd w:w="-19" w:type="dxa"/>
          <w:tblCellMar>
            <w:left w:w="14" w:type="dxa"/>
            <w:right w:w="14" w:type="dxa"/>
          </w:tblCellMar>
          <w:tblLook w:val="04A0"/>
        </w:tblPrEx>
        <w:trPr>
          <w:trHeight w:val="368"/>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F6FC5AA"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5DA3B8D9" w14:textId="6782C94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4255*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CF747A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Recapture of </w:t>
            </w:r>
            <w:r w:rsidRPr="004645BC">
              <w:rPr>
                <w:rFonts w:asciiTheme="minorHAnsi" w:hAnsiTheme="minorHAnsi" w:cstheme="minorHAnsi"/>
                <w:sz w:val="20"/>
                <w:szCs w:val="20"/>
              </w:rPr>
              <w:t>Investment Credit</w:t>
            </w:r>
          </w:p>
        </w:tc>
      </w:tr>
      <w:tr w14:paraId="278C87C6" w14:textId="77777777" w:rsidTr="009636AE">
        <w:tblPrEx>
          <w:tblW w:w="9824" w:type="dxa"/>
          <w:tblInd w:w="-19" w:type="dxa"/>
          <w:tblCellMar>
            <w:left w:w="14" w:type="dxa"/>
            <w:right w:w="14" w:type="dxa"/>
          </w:tblCellMar>
          <w:tblLook w:val="04A0"/>
        </w:tblPrEx>
        <w:trPr>
          <w:trHeight w:val="60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4CB87D1"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560F5B2D" w14:textId="1DFED8B0">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4562*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2629AAD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Depreciation and Amortization</w:t>
            </w:r>
          </w:p>
        </w:tc>
      </w:tr>
      <w:tr w14:paraId="4D6355F7" w14:textId="77777777" w:rsidTr="009636AE">
        <w:tblPrEx>
          <w:tblW w:w="9824" w:type="dxa"/>
          <w:tblInd w:w="-19" w:type="dxa"/>
          <w:tblCellMar>
            <w:left w:w="14" w:type="dxa"/>
            <w:right w:w="14" w:type="dxa"/>
          </w:tblCellMar>
          <w:tblLook w:val="04A0"/>
        </w:tblPrEx>
        <w:trPr>
          <w:trHeight w:val="26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8746A5A"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55418634" w14:textId="1F263964">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461*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DC6597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Limitation on Business Loss</w:t>
            </w:r>
          </w:p>
        </w:tc>
      </w:tr>
      <w:tr w14:paraId="7BAA0375" w14:textId="77777777" w:rsidTr="009636AE">
        <w:tblPrEx>
          <w:tblW w:w="9824" w:type="dxa"/>
          <w:tblInd w:w="-19" w:type="dxa"/>
          <w:tblCellMar>
            <w:left w:w="14" w:type="dxa"/>
            <w:right w:w="14" w:type="dxa"/>
          </w:tblCellMar>
          <w:tblLook w:val="04A0"/>
        </w:tblPrEx>
        <w:trPr>
          <w:trHeight w:val="224"/>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3B06487"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848B209" w14:textId="4520BAF0">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4684*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7E307AC" w14:textId="0F7ED31D">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Casualties and Thefts</w:t>
            </w:r>
          </w:p>
        </w:tc>
      </w:tr>
      <w:tr w14:paraId="7BF2CDB9" w14:textId="77777777" w:rsidTr="009636AE">
        <w:tblPrEx>
          <w:tblW w:w="9824" w:type="dxa"/>
          <w:tblInd w:w="-19" w:type="dxa"/>
          <w:tblCellMar>
            <w:left w:w="14" w:type="dxa"/>
            <w:right w:w="14" w:type="dxa"/>
          </w:tblCellMar>
          <w:tblLook w:val="04A0"/>
        </w:tblPrEx>
        <w:trPr>
          <w:trHeight w:val="179"/>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727BE2F"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6E5CADB" w14:textId="710D52A0">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4720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8A4238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of Certain Excise Taxes Under Chapters 41 and 42 of the Internal Revenue Code</w:t>
            </w:r>
          </w:p>
        </w:tc>
      </w:tr>
      <w:tr w14:paraId="295DD6F9" w14:textId="77777777" w:rsidTr="009636AE">
        <w:tblPrEx>
          <w:tblW w:w="9824" w:type="dxa"/>
          <w:tblInd w:w="-19" w:type="dxa"/>
          <w:tblCellMar>
            <w:left w:w="14" w:type="dxa"/>
            <w:right w:w="14" w:type="dxa"/>
          </w:tblCellMar>
          <w:tblLook w:val="04A0"/>
        </w:tblPrEx>
        <w:trPr>
          <w:trHeight w:val="134"/>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C20ABAA"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CCB2573" w14:textId="3AB7E6D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4797*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08686E5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Sale of Business Property</w:t>
            </w:r>
          </w:p>
        </w:tc>
      </w:tr>
      <w:tr w14:paraId="1B033423" w14:textId="77777777" w:rsidTr="009636AE">
        <w:tblPrEx>
          <w:tblW w:w="9824" w:type="dxa"/>
          <w:tblInd w:w="-19" w:type="dxa"/>
          <w:tblCellMar>
            <w:left w:w="14" w:type="dxa"/>
            <w:right w:w="14" w:type="dxa"/>
          </w:tblCellMar>
          <w:tblLook w:val="04A0"/>
        </w:tblPrEx>
        <w:trPr>
          <w:trHeight w:val="188"/>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010B739"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00CE05B" w14:textId="4C666A81">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5227*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907CAF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Split Interest Trust Information Return</w:t>
            </w:r>
          </w:p>
        </w:tc>
      </w:tr>
      <w:tr w14:paraId="69371F47" w14:textId="77777777" w:rsidTr="009636AE">
        <w:tblPrEx>
          <w:tblW w:w="9824" w:type="dxa"/>
          <w:tblInd w:w="-19" w:type="dxa"/>
          <w:tblCellMar>
            <w:left w:w="14" w:type="dxa"/>
            <w:right w:w="14" w:type="dxa"/>
          </w:tblCellMar>
          <w:tblLook w:val="04A0"/>
        </w:tblPrEx>
        <w:trPr>
          <w:trHeight w:val="233"/>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99E2AB1"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4F3EF97" w14:textId="6C51CFC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D3B5BA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Income, War Profits, and Excess Profits Taxes Paid or Accrued</w:t>
            </w:r>
          </w:p>
        </w:tc>
      </w:tr>
      <w:tr w14:paraId="4A1DD5A7" w14:textId="77777777" w:rsidTr="009636AE">
        <w:tblPrEx>
          <w:tblW w:w="9824" w:type="dxa"/>
          <w:tblInd w:w="-19" w:type="dxa"/>
          <w:tblCellMar>
            <w:left w:w="14" w:type="dxa"/>
            <w:right w:w="14" w:type="dxa"/>
          </w:tblCellMar>
          <w:tblLook w:val="04A0"/>
        </w:tblPrEx>
        <w:trPr>
          <w:trHeight w:val="287"/>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06362EC2"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2B7E74D" w14:textId="63D890C1">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G-1*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43115C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Cost Sharing Arrangement</w:t>
            </w:r>
          </w:p>
        </w:tc>
      </w:tr>
      <w:tr w14:paraId="0F9C1B4B" w14:textId="77777777" w:rsidTr="009636AE">
        <w:tblPrEx>
          <w:tblW w:w="9824" w:type="dxa"/>
          <w:tblInd w:w="-19" w:type="dxa"/>
          <w:tblCellMar>
            <w:left w:w="14" w:type="dxa"/>
            <w:right w:w="14" w:type="dxa"/>
          </w:tblCellMar>
          <w:tblLook w:val="04A0"/>
        </w:tblPrEx>
        <w:trPr>
          <w:trHeight w:val="34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E97D743"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59A4E64" w14:textId="67AC7881">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H*</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BBE53A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Current Earnings and Profits</w:t>
            </w:r>
          </w:p>
        </w:tc>
      </w:tr>
      <w:tr w14:paraId="38EFA6BF" w14:textId="77777777" w:rsidTr="009636AE">
        <w:tblPrEx>
          <w:tblW w:w="9824" w:type="dxa"/>
          <w:tblInd w:w="-19" w:type="dxa"/>
          <w:tblCellMar>
            <w:left w:w="14" w:type="dxa"/>
            <w:right w:w="14" w:type="dxa"/>
          </w:tblCellMar>
          <w:tblLook w:val="04A0"/>
        </w:tblPrEx>
        <w:trPr>
          <w:trHeight w:val="197"/>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FC7DE0A"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2CFB5C1" w14:textId="0229FC7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I-1*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257C9F1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Information for Global </w:t>
            </w:r>
            <w:r w:rsidRPr="004645BC">
              <w:rPr>
                <w:rFonts w:asciiTheme="minorHAnsi" w:hAnsiTheme="minorHAnsi" w:cstheme="minorHAnsi"/>
                <w:sz w:val="20"/>
                <w:szCs w:val="20"/>
              </w:rPr>
              <w:t>Intangible Low-Taxed Income</w:t>
            </w:r>
          </w:p>
        </w:tc>
      </w:tr>
      <w:tr w14:paraId="6765DCEB" w14:textId="77777777" w:rsidTr="009636AE">
        <w:tblPrEx>
          <w:tblW w:w="9824" w:type="dxa"/>
          <w:tblInd w:w="-19" w:type="dxa"/>
          <w:tblCellMar>
            <w:left w:w="14" w:type="dxa"/>
            <w:right w:w="14" w:type="dxa"/>
          </w:tblCellMar>
          <w:tblLook w:val="04A0"/>
        </w:tblPrEx>
        <w:trPr>
          <w:trHeight w:val="34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489F734"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5CDCB71D" w14:textId="519DF9E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J*</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A69C98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Accumulated Earnings &amp; Profits (E&amp;P) of Controlled Foreign Corporation</w:t>
            </w:r>
          </w:p>
        </w:tc>
      </w:tr>
      <w:tr w14:paraId="4D98CCD1" w14:textId="77777777" w:rsidTr="009636AE">
        <w:tblPrEx>
          <w:tblW w:w="9824" w:type="dxa"/>
          <w:tblInd w:w="-19" w:type="dxa"/>
          <w:tblCellMar>
            <w:left w:w="14" w:type="dxa"/>
            <w:right w:w="14" w:type="dxa"/>
          </w:tblCellMar>
          <w:tblLook w:val="04A0"/>
        </w:tblPrEx>
        <w:trPr>
          <w:trHeight w:val="395"/>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4F68E64"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49D91423" w14:textId="2BDD5444">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M*</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27E66AB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Transactions Between Controlled Foreign Corporation and Shareholders or Other Related Persons</w:t>
            </w:r>
          </w:p>
        </w:tc>
      </w:tr>
      <w:tr w14:paraId="70220171" w14:textId="77777777" w:rsidTr="009636AE">
        <w:tblPrEx>
          <w:tblW w:w="9824" w:type="dxa"/>
          <w:tblInd w:w="-19" w:type="dxa"/>
          <w:tblCellMar>
            <w:left w:w="14" w:type="dxa"/>
            <w:right w:w="14" w:type="dxa"/>
          </w:tblCellMar>
          <w:tblLook w:val="04A0"/>
        </w:tblPrEx>
        <w:trPr>
          <w:trHeight w:val="512"/>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6CF433A"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9F63BB3" w14:textId="61C17C6D">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O*</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65D30B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Organization or Reorganization of Foreign Corporation, and Acquisitions and Dispositions of its Stock</w:t>
            </w:r>
          </w:p>
        </w:tc>
      </w:tr>
      <w:tr w14:paraId="178DDB7D" w14:textId="77777777" w:rsidTr="009636AE">
        <w:tblPrEx>
          <w:tblW w:w="9824" w:type="dxa"/>
          <w:tblInd w:w="-19" w:type="dxa"/>
          <w:tblCellMar>
            <w:left w:w="14" w:type="dxa"/>
            <w:right w:w="14" w:type="dxa"/>
          </w:tblCellMar>
          <w:tblLook w:val="04A0"/>
        </w:tblPrEx>
        <w:trPr>
          <w:trHeight w:val="647"/>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296EC71"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39E31BA" w14:textId="6852FBE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P*</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6E6992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Previously Taxed Earnings and Profits of U.S. Shareholder of Certain Foreign Corporations</w:t>
            </w:r>
          </w:p>
        </w:tc>
      </w:tr>
      <w:tr w14:paraId="154E9BAC" w14:textId="77777777" w:rsidTr="009636AE">
        <w:tblPrEx>
          <w:tblW w:w="9824" w:type="dxa"/>
          <w:tblInd w:w="-19" w:type="dxa"/>
          <w:tblCellMar>
            <w:left w:w="14" w:type="dxa"/>
            <w:right w:w="14" w:type="dxa"/>
          </w:tblCellMar>
          <w:tblLook w:val="04A0"/>
        </w:tblPrEx>
        <w:trPr>
          <w:trHeight w:val="413"/>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7C56383"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82A02FB" w14:textId="02F979E1">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Q*</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EC1365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CFC Income by CFC Income </w:t>
            </w:r>
            <w:r w:rsidRPr="004645BC">
              <w:rPr>
                <w:rFonts w:asciiTheme="minorHAnsi" w:hAnsiTheme="minorHAnsi" w:cstheme="minorHAnsi"/>
                <w:sz w:val="20"/>
                <w:szCs w:val="20"/>
              </w:rPr>
              <w:t>Groups</w:t>
            </w:r>
          </w:p>
        </w:tc>
      </w:tr>
      <w:tr w14:paraId="212279CC" w14:textId="77777777" w:rsidTr="009636AE">
        <w:tblPrEx>
          <w:tblW w:w="9824" w:type="dxa"/>
          <w:tblInd w:w="-19" w:type="dxa"/>
          <w:tblCellMar>
            <w:left w:w="14" w:type="dxa"/>
            <w:right w:w="14" w:type="dxa"/>
          </w:tblCellMar>
          <w:tblLook w:val="04A0"/>
        </w:tblPrEx>
        <w:trPr>
          <w:trHeight w:val="467"/>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7F8FD40"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3B6D6D3" w14:textId="2A8769F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 Sch 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85C1F1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Distributions From a Foreign Corporation</w:t>
            </w:r>
          </w:p>
        </w:tc>
      </w:tr>
      <w:tr w14:paraId="68430270" w14:textId="77777777" w:rsidTr="009636AE">
        <w:tblPrEx>
          <w:tblW w:w="9824" w:type="dxa"/>
          <w:tblInd w:w="-19" w:type="dxa"/>
          <w:tblCellMar>
            <w:left w:w="14" w:type="dxa"/>
            <w:right w:w="14" w:type="dxa"/>
          </w:tblCellMar>
          <w:tblLook w:val="04A0"/>
        </w:tblPrEx>
        <w:trPr>
          <w:trHeight w:val="34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EA3FD45"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42A74DEB" w14:textId="161855E5">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5471*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2764FCC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of U.S. Persons With Respect to Certain Foreign Corporations</w:t>
            </w:r>
          </w:p>
        </w:tc>
      </w:tr>
      <w:tr w14:paraId="4036C7CF" w14:textId="77777777" w:rsidTr="009636AE">
        <w:tblPrEx>
          <w:tblW w:w="9824" w:type="dxa"/>
          <w:tblInd w:w="-19" w:type="dxa"/>
          <w:tblCellMar>
            <w:left w:w="14" w:type="dxa"/>
            <w:right w:w="14" w:type="dxa"/>
          </w:tblCellMar>
          <w:tblLook w:val="04A0"/>
        </w:tblPrEx>
        <w:trPr>
          <w:trHeight w:val="566"/>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74C6AB1"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DC164D7" w14:textId="34381A0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5578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2F468A5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Annual Certification of Racial Nondiscrimination for a Private School Exempt </w:t>
            </w:r>
            <w:r w:rsidRPr="004645BC">
              <w:rPr>
                <w:rFonts w:asciiTheme="minorHAnsi" w:hAnsiTheme="minorHAnsi" w:cstheme="minorHAnsi"/>
                <w:sz w:val="20"/>
                <w:szCs w:val="20"/>
              </w:rPr>
              <w:t>From</w:t>
            </w:r>
            <w:r w:rsidRPr="004645BC">
              <w:rPr>
                <w:rFonts w:asciiTheme="minorHAnsi" w:hAnsiTheme="minorHAnsi" w:cstheme="minorHAnsi"/>
                <w:sz w:val="20"/>
                <w:szCs w:val="20"/>
              </w:rPr>
              <w:t xml:space="preserve"> Federal </w:t>
            </w:r>
            <w:r w:rsidRPr="004645BC">
              <w:rPr>
                <w:rFonts w:asciiTheme="minorHAnsi" w:hAnsiTheme="minorHAnsi" w:cstheme="minorHAnsi"/>
                <w:sz w:val="20"/>
                <w:szCs w:val="20"/>
              </w:rPr>
              <w:t>Income Tax</w:t>
            </w:r>
          </w:p>
        </w:tc>
      </w:tr>
      <w:tr w14:paraId="0BB714CE" w14:textId="77777777" w:rsidTr="009636AE">
        <w:tblPrEx>
          <w:tblW w:w="9824" w:type="dxa"/>
          <w:tblInd w:w="-19" w:type="dxa"/>
          <w:tblCellMar>
            <w:left w:w="14" w:type="dxa"/>
            <w:right w:w="14" w:type="dxa"/>
          </w:tblCellMar>
          <w:tblLook w:val="04A0"/>
        </w:tblPrEx>
        <w:trPr>
          <w:trHeight w:val="512"/>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0539D89"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09C289E" w14:textId="79A5FFC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5884-C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1CEF5C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Work Opportunity Credit for Qualified Tax-Exempt Organizations Hiring Qualified Veterans</w:t>
            </w:r>
          </w:p>
        </w:tc>
      </w:tr>
      <w:tr w14:paraId="2A03410B" w14:textId="77777777" w:rsidTr="009636AE">
        <w:tblPrEx>
          <w:tblW w:w="9824" w:type="dxa"/>
          <w:tblInd w:w="-19" w:type="dxa"/>
          <w:tblCellMar>
            <w:left w:w="14" w:type="dxa"/>
            <w:right w:w="14" w:type="dxa"/>
          </w:tblCellMar>
          <w:tblLook w:val="04A0"/>
        </w:tblPrEx>
        <w:trPr>
          <w:trHeight w:val="548"/>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CD49669"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9A5E9F2" w14:textId="52CF7BF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5884-D</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D0CAAD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Employee Retention Credit for Certain Tax-Exempt Organizations Affected by Qualified Disasters</w:t>
            </w:r>
          </w:p>
        </w:tc>
      </w:tr>
      <w:tr w14:paraId="284E968E" w14:textId="77777777" w:rsidTr="009636AE">
        <w:tblPrEx>
          <w:tblW w:w="9824" w:type="dxa"/>
          <w:tblInd w:w="-19" w:type="dxa"/>
          <w:tblCellMar>
            <w:left w:w="14" w:type="dxa"/>
            <w:right w:w="14" w:type="dxa"/>
          </w:tblCellMar>
          <w:tblLook w:val="04A0"/>
        </w:tblPrEx>
        <w:trPr>
          <w:trHeight w:val="413"/>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98749B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59E30049" w14:textId="029B43D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6069</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48EE0A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Return of Certain Excise Taxes on </w:t>
            </w:r>
            <w:r w:rsidRPr="004645BC">
              <w:rPr>
                <w:rFonts w:asciiTheme="minorHAnsi" w:hAnsiTheme="minorHAnsi" w:cstheme="minorHAnsi"/>
                <w:sz w:val="20"/>
                <w:szCs w:val="20"/>
              </w:rPr>
              <w:t>Mine Operators, Black Lung Trusts, and Other Persons Under Sections 4951, 4952, and 4953</w:t>
            </w:r>
          </w:p>
        </w:tc>
      </w:tr>
      <w:tr w14:paraId="0D0D3BC5" w14:textId="77777777" w:rsidTr="009636AE">
        <w:tblPrEx>
          <w:tblW w:w="9824" w:type="dxa"/>
          <w:tblInd w:w="-19" w:type="dxa"/>
          <w:tblCellMar>
            <w:left w:w="14" w:type="dxa"/>
            <w:right w:w="14" w:type="dxa"/>
          </w:tblCellMar>
          <w:tblLook w:val="04A0"/>
        </w:tblPrEx>
        <w:trPr>
          <w:trHeight w:val="60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B8E9BDF"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9F29E86" w14:textId="7624599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6198*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BB86BD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At-Risk Limitations</w:t>
            </w:r>
          </w:p>
        </w:tc>
      </w:tr>
      <w:tr w14:paraId="4458760A" w14:textId="77777777" w:rsidTr="009636AE">
        <w:tblPrEx>
          <w:tblW w:w="9824" w:type="dxa"/>
          <w:tblInd w:w="-19" w:type="dxa"/>
          <w:tblCellMar>
            <w:left w:w="14" w:type="dxa"/>
            <w:right w:w="14" w:type="dxa"/>
          </w:tblCellMar>
          <w:tblLook w:val="04A0"/>
        </w:tblPrEx>
        <w:trPr>
          <w:trHeight w:val="35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DD631C4"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4FBABE4C" w14:textId="58FEB0E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6497*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A23394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of Nontaxable Energy Grants or Subsidized Energy Financing</w:t>
            </w:r>
          </w:p>
        </w:tc>
      </w:tr>
      <w:tr w14:paraId="41AF3A67" w14:textId="77777777" w:rsidTr="009636AE">
        <w:tblPrEx>
          <w:tblW w:w="9824" w:type="dxa"/>
          <w:tblInd w:w="-19" w:type="dxa"/>
          <w:tblCellMar>
            <w:left w:w="14" w:type="dxa"/>
            <w:right w:w="14" w:type="dxa"/>
          </w:tblCellMar>
          <w:tblLook w:val="04A0"/>
        </w:tblPrEx>
        <w:trPr>
          <w:trHeight w:val="62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946676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0B5280A" w14:textId="5D3FF27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7004*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0CDC94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Application for Automatic Extension of </w:t>
            </w:r>
            <w:r w:rsidRPr="004645BC">
              <w:rPr>
                <w:rFonts w:asciiTheme="minorHAnsi" w:hAnsiTheme="minorHAnsi" w:cstheme="minorHAnsi"/>
                <w:sz w:val="20"/>
                <w:szCs w:val="20"/>
              </w:rPr>
              <w:t xml:space="preserve">Time </w:t>
            </w:r>
            <w:r w:rsidRPr="004645BC">
              <w:rPr>
                <w:rFonts w:asciiTheme="minorHAnsi" w:hAnsiTheme="minorHAnsi" w:cstheme="minorHAnsi"/>
                <w:sz w:val="20"/>
                <w:szCs w:val="20"/>
              </w:rPr>
              <w:t>To</w:t>
            </w:r>
            <w:r w:rsidRPr="004645BC">
              <w:rPr>
                <w:rFonts w:asciiTheme="minorHAnsi" w:hAnsiTheme="minorHAnsi" w:cstheme="minorHAnsi"/>
                <w:sz w:val="20"/>
                <w:szCs w:val="20"/>
              </w:rPr>
              <w:t xml:space="preserve"> File Certain Business Income Tax, Information, and Other Returns</w:t>
            </w:r>
          </w:p>
        </w:tc>
      </w:tr>
      <w:tr w14:paraId="14D15560" w14:textId="77777777" w:rsidTr="009636AE">
        <w:tblPrEx>
          <w:tblW w:w="9824" w:type="dxa"/>
          <w:tblInd w:w="-19" w:type="dxa"/>
          <w:tblCellMar>
            <w:left w:w="14" w:type="dxa"/>
            <w:right w:w="14" w:type="dxa"/>
          </w:tblCellMar>
          <w:tblLook w:val="04A0"/>
        </w:tblPrEx>
        <w:trPr>
          <w:trHeight w:val="476"/>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F692CE4"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A604F31" w14:textId="1CFA750D">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7203*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BCAF97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 Corporation Shareholder Stock and Debt Basis Limitations</w:t>
            </w:r>
          </w:p>
        </w:tc>
      </w:tr>
      <w:tr w14:paraId="2F6D2560" w14:textId="77777777" w:rsidTr="009636AE">
        <w:tblPrEx>
          <w:tblW w:w="9824" w:type="dxa"/>
          <w:tblInd w:w="-19" w:type="dxa"/>
          <w:tblCellMar>
            <w:left w:w="14" w:type="dxa"/>
            <w:right w:w="14" w:type="dxa"/>
          </w:tblCellMar>
          <w:tblLook w:val="04A0"/>
        </w:tblPrEx>
        <w:trPr>
          <w:trHeight w:val="61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C496A9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DC5031D" w14:textId="10EC1760">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7204*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A15551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Consent to Extend the Time to Assess Tax Related to Contested Foreign Income Taxes - Provisional </w:t>
            </w:r>
            <w:r w:rsidRPr="004645BC">
              <w:rPr>
                <w:rFonts w:asciiTheme="minorHAnsi" w:hAnsiTheme="minorHAnsi" w:cstheme="minorHAnsi"/>
                <w:sz w:val="20"/>
                <w:szCs w:val="20"/>
              </w:rPr>
              <w:t>Foreign Tax Credit Agreement</w:t>
            </w:r>
          </w:p>
        </w:tc>
      </w:tr>
      <w:tr w14:paraId="123E13A4" w14:textId="77777777" w:rsidTr="009636AE">
        <w:tblPrEx>
          <w:tblW w:w="9824" w:type="dxa"/>
          <w:tblInd w:w="-19" w:type="dxa"/>
          <w:tblCellMar>
            <w:left w:w="14" w:type="dxa"/>
            <w:right w:w="14" w:type="dxa"/>
          </w:tblCellMar>
          <w:tblLook w:val="04A0"/>
        </w:tblPrEx>
        <w:trPr>
          <w:trHeight w:val="215"/>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0392C462"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93F9032" w14:textId="378BA70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7205*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68B8A1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Energy Efficient Commercial Buildings Deduction</w:t>
            </w:r>
          </w:p>
        </w:tc>
      </w:tr>
      <w:tr w14:paraId="4CE1325C" w14:textId="77777777" w:rsidTr="009636AE">
        <w:tblPrEx>
          <w:tblW w:w="9824" w:type="dxa"/>
          <w:tblInd w:w="-19" w:type="dxa"/>
          <w:tblCellMar>
            <w:left w:w="14" w:type="dxa"/>
            <w:right w:w="14" w:type="dxa"/>
          </w:tblCellMar>
          <w:tblLook w:val="04A0"/>
        </w:tblPrEx>
        <w:trPr>
          <w:trHeight w:val="25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89957F6"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2842848" w14:textId="3084901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7207*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30A4AB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Advanced Manufacturing Production Credit</w:t>
            </w:r>
          </w:p>
        </w:tc>
      </w:tr>
      <w:tr w14:paraId="0B9B1073" w14:textId="77777777" w:rsidTr="009636AE">
        <w:tblPrEx>
          <w:tblW w:w="9824" w:type="dxa"/>
          <w:tblInd w:w="-19" w:type="dxa"/>
          <w:tblCellMar>
            <w:left w:w="14" w:type="dxa"/>
            <w:right w:w="14" w:type="dxa"/>
          </w:tblCellMar>
          <w:tblLook w:val="04A0"/>
        </w:tblPrEx>
        <w:trPr>
          <w:trHeight w:val="305"/>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18EAC23"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655D221" w14:textId="5DD077B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56B2C9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Clean Hydrogen Production Credit</w:t>
            </w:r>
          </w:p>
        </w:tc>
      </w:tr>
      <w:tr w14:paraId="53D6FB9E" w14:textId="77777777" w:rsidTr="009636AE">
        <w:tblPrEx>
          <w:tblW w:w="9824" w:type="dxa"/>
          <w:tblInd w:w="-19" w:type="dxa"/>
          <w:tblCellMar>
            <w:left w:w="14" w:type="dxa"/>
            <w:right w:w="14" w:type="dxa"/>
          </w:tblCellMar>
          <w:tblLook w:val="04A0"/>
        </w:tblPrEx>
        <w:trPr>
          <w:trHeight w:val="35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D803439"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37A9131" w14:textId="796E74B5">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020C29F" w14:textId="757A514B">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Clean Electricity Production Credit</w:t>
            </w:r>
          </w:p>
        </w:tc>
      </w:tr>
      <w:tr w14:paraId="7259C9C1" w14:textId="77777777" w:rsidTr="009636AE">
        <w:tblPrEx>
          <w:tblW w:w="9824" w:type="dxa"/>
          <w:tblInd w:w="-19" w:type="dxa"/>
          <w:tblCellMar>
            <w:left w:w="14" w:type="dxa"/>
            <w:right w:w="14" w:type="dxa"/>
          </w:tblCellMar>
          <w:tblLook w:val="04A0"/>
        </w:tblPrEx>
        <w:trPr>
          <w:trHeight w:val="224"/>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8C0CC12"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50E2C81" w14:textId="5A603AE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BCE3F29" w14:textId="6D5D1D24">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Nuclear Power </w:t>
            </w:r>
            <w:r w:rsidRPr="004645BC">
              <w:rPr>
                <w:rFonts w:asciiTheme="minorHAnsi" w:hAnsiTheme="minorHAnsi" w:cstheme="minorHAnsi"/>
                <w:sz w:val="20"/>
                <w:szCs w:val="20"/>
              </w:rPr>
              <w:t>Production Credit.</w:t>
            </w:r>
          </w:p>
        </w:tc>
      </w:tr>
      <w:tr w14:paraId="5B2B6849" w14:textId="77777777" w:rsidTr="009636AE">
        <w:tblPrEx>
          <w:tblW w:w="9824" w:type="dxa"/>
          <w:tblInd w:w="-19" w:type="dxa"/>
          <w:tblCellMar>
            <w:left w:w="14" w:type="dxa"/>
            <w:right w:w="14" w:type="dxa"/>
          </w:tblCellMar>
          <w:tblLook w:val="04A0"/>
        </w:tblPrEx>
        <w:trPr>
          <w:trHeight w:val="188"/>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5DF016E"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8DF0335" w14:textId="576196B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7217*</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E8ABAC1" w14:textId="74D126A0">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Distributions From a Partnership of Property </w:t>
            </w:r>
            <w:r w:rsidRPr="004645BC">
              <w:rPr>
                <w:rFonts w:asciiTheme="minorHAnsi" w:hAnsiTheme="minorHAnsi" w:cstheme="minorHAnsi"/>
                <w:sz w:val="20"/>
                <w:szCs w:val="20"/>
              </w:rPr>
              <w:t>With</w:t>
            </w:r>
            <w:r w:rsidRPr="004645BC">
              <w:rPr>
                <w:rFonts w:asciiTheme="minorHAnsi" w:hAnsiTheme="minorHAnsi" w:cstheme="minorHAnsi"/>
                <w:sz w:val="20"/>
                <w:szCs w:val="20"/>
              </w:rPr>
              <w:t xml:space="preserve"> Partner Basis Adjustments.</w:t>
            </w:r>
          </w:p>
        </w:tc>
      </w:tr>
      <w:tr w14:paraId="02A162DF" w14:textId="77777777" w:rsidTr="009636AE">
        <w:tblPrEx>
          <w:tblW w:w="9824" w:type="dxa"/>
          <w:tblInd w:w="-19" w:type="dxa"/>
          <w:tblCellMar>
            <w:left w:w="14" w:type="dxa"/>
            <w:right w:w="14" w:type="dxa"/>
          </w:tblCellMar>
          <w:tblLook w:val="04A0"/>
        </w:tblPrEx>
        <w:trPr>
          <w:trHeight w:val="404"/>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03A5DA5"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61B4976" w14:textId="6746BFD6">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7218*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FDDFF8B" w14:textId="292AFDB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Clean Fuel Production Credit.</w:t>
            </w:r>
          </w:p>
        </w:tc>
      </w:tr>
      <w:tr w14:paraId="59557D27" w14:textId="77777777" w:rsidTr="009636AE">
        <w:tblPrEx>
          <w:tblW w:w="9824" w:type="dxa"/>
          <w:tblInd w:w="-19" w:type="dxa"/>
          <w:tblCellMar>
            <w:left w:w="14" w:type="dxa"/>
            <w:right w:w="14" w:type="dxa"/>
          </w:tblCellMar>
          <w:tblLook w:val="04A0"/>
        </w:tblPrEx>
        <w:trPr>
          <w:trHeight w:val="458"/>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F1464E3"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56D2D2F5" w14:textId="7A2741C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0F3F04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Tax-Exempt Private Activity Bond Issues</w:t>
            </w:r>
          </w:p>
        </w:tc>
      </w:tr>
      <w:tr w14:paraId="63277C93" w14:textId="77777777" w:rsidTr="009636AE">
        <w:tblPrEx>
          <w:tblW w:w="9824" w:type="dxa"/>
          <w:tblInd w:w="-19" w:type="dxa"/>
          <w:tblCellMar>
            <w:left w:w="14" w:type="dxa"/>
            <w:right w:w="14" w:type="dxa"/>
          </w:tblCellMar>
          <w:tblLook w:val="04A0"/>
        </w:tblPrEx>
        <w:trPr>
          <w:trHeight w:val="242"/>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EFB4241"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FAF2533" w14:textId="5C6F256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D32DBD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Information Return for Build </w:t>
            </w:r>
            <w:r w:rsidRPr="004645BC">
              <w:rPr>
                <w:rFonts w:asciiTheme="minorHAnsi" w:hAnsiTheme="minorHAnsi" w:cstheme="minorHAnsi"/>
                <w:sz w:val="20"/>
                <w:szCs w:val="20"/>
              </w:rPr>
              <w:t>America Bonds and Recovery Zone</w:t>
            </w:r>
          </w:p>
        </w:tc>
      </w:tr>
      <w:tr w14:paraId="3DFCF935" w14:textId="77777777" w:rsidTr="009636AE">
        <w:tblPrEx>
          <w:tblW w:w="9824" w:type="dxa"/>
          <w:tblInd w:w="-19" w:type="dxa"/>
          <w:tblCellMar>
            <w:left w:w="14" w:type="dxa"/>
            <w:right w:w="14" w:type="dxa"/>
          </w:tblCellMar>
          <w:tblLook w:val="04A0"/>
        </w:tblPrEx>
        <w:trPr>
          <w:trHeight w:val="287"/>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AAA443F"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CE2EE36" w14:textId="78297CEB">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8038-CP</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28D9938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for Credit Payments to Issuers of Qualified Bonds</w:t>
            </w:r>
          </w:p>
        </w:tc>
      </w:tr>
      <w:tr w14:paraId="504CD564" w14:textId="77777777" w:rsidTr="009636AE">
        <w:tblPrEx>
          <w:tblW w:w="9824" w:type="dxa"/>
          <w:tblInd w:w="-19" w:type="dxa"/>
          <w:tblCellMar>
            <w:left w:w="14" w:type="dxa"/>
            <w:right w:w="14" w:type="dxa"/>
          </w:tblCellMar>
          <w:tblLook w:val="04A0"/>
        </w:tblPrEx>
        <w:trPr>
          <w:trHeight w:val="34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38DDB4E"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CF14052" w14:textId="21090EE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8038-CP Schedule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E3D4A0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Specified Tax Credit Bonds Interest Limit Computation</w:t>
            </w:r>
          </w:p>
        </w:tc>
      </w:tr>
      <w:tr w14:paraId="2548B3F2" w14:textId="77777777" w:rsidTr="009636AE">
        <w:tblPrEx>
          <w:tblW w:w="9824" w:type="dxa"/>
          <w:tblInd w:w="-19" w:type="dxa"/>
          <w:tblCellMar>
            <w:left w:w="14" w:type="dxa"/>
            <w:right w:w="14" w:type="dxa"/>
          </w:tblCellMar>
          <w:tblLook w:val="04A0"/>
        </w:tblPrEx>
        <w:trPr>
          <w:trHeight w:val="386"/>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60D311A"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EA32CAE" w14:textId="2423374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8038-G</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4F5D06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Tax-Exempt Governmental Bonds</w:t>
            </w:r>
          </w:p>
        </w:tc>
      </w:tr>
      <w:tr w14:paraId="394704FD" w14:textId="77777777" w:rsidTr="009636AE">
        <w:tblPrEx>
          <w:tblW w:w="9824" w:type="dxa"/>
          <w:tblInd w:w="-19" w:type="dxa"/>
          <w:tblCellMar>
            <w:left w:w="14" w:type="dxa"/>
            <w:right w:w="14" w:type="dxa"/>
          </w:tblCellMar>
          <w:tblLook w:val="04A0"/>
        </w:tblPrEx>
        <w:trPr>
          <w:trHeight w:val="43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EBB3CE1"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12C0B0D" w14:textId="7321B21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8038-GC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1B0DE2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Small Tax-Exempt Governmental Bond Issues, Leases, and Installment Sales</w:t>
            </w:r>
          </w:p>
        </w:tc>
      </w:tr>
      <w:tr w14:paraId="0CAE630D" w14:textId="77777777" w:rsidTr="009636AE">
        <w:tblPrEx>
          <w:tblW w:w="9824" w:type="dxa"/>
          <w:tblInd w:w="-19" w:type="dxa"/>
          <w:tblCellMar>
            <w:left w:w="14" w:type="dxa"/>
            <w:right w:w="14" w:type="dxa"/>
          </w:tblCellMar>
          <w:tblLook w:val="04A0"/>
        </w:tblPrEx>
        <w:trPr>
          <w:trHeight w:val="386"/>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926175E"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49725B0" w14:textId="201B7A0D">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58DD19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Request for Recovery of Overpayments Under Arbitrage Rebate Provisions</w:t>
            </w:r>
          </w:p>
        </w:tc>
      </w:tr>
      <w:tr w14:paraId="59D2E581" w14:textId="77777777" w:rsidTr="009636AE">
        <w:tblPrEx>
          <w:tblW w:w="9824" w:type="dxa"/>
          <w:tblInd w:w="-19" w:type="dxa"/>
          <w:tblCellMar>
            <w:left w:w="14" w:type="dxa"/>
            <w:right w:w="14" w:type="dxa"/>
          </w:tblCellMar>
          <w:tblLook w:val="04A0"/>
        </w:tblPrEx>
        <w:trPr>
          <w:trHeight w:val="34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C5B266F"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91AB15B" w14:textId="255B586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012BC6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Arbitrage Rebate, Yield Reduction and Penalty in Lieu of </w:t>
            </w:r>
            <w:r w:rsidRPr="004645BC">
              <w:rPr>
                <w:rFonts w:asciiTheme="minorHAnsi" w:hAnsiTheme="minorHAnsi" w:cstheme="minorHAnsi"/>
                <w:sz w:val="20"/>
                <w:szCs w:val="20"/>
              </w:rPr>
              <w:t>Arbitrage Rebate</w:t>
            </w:r>
          </w:p>
        </w:tc>
      </w:tr>
      <w:tr w14:paraId="058F3F0E" w14:textId="77777777" w:rsidTr="009636AE">
        <w:tblPrEx>
          <w:tblW w:w="9824" w:type="dxa"/>
          <w:tblInd w:w="-19" w:type="dxa"/>
          <w:tblCellMar>
            <w:left w:w="14" w:type="dxa"/>
            <w:right w:w="14" w:type="dxa"/>
          </w:tblCellMar>
          <w:tblLook w:val="04A0"/>
        </w:tblPrEx>
        <w:trPr>
          <w:trHeight w:val="305"/>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C6E6ED6"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ABB6C25" w14:textId="0FDE40F3">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8038-TC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330789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for Tax Credit Bonds and Specified Tax Credit Bonds</w:t>
            </w:r>
          </w:p>
        </w:tc>
      </w:tr>
      <w:tr w14:paraId="19C3211E" w14:textId="77777777" w:rsidTr="009636AE">
        <w:tblPrEx>
          <w:tblW w:w="9824" w:type="dxa"/>
          <w:tblInd w:w="-19" w:type="dxa"/>
          <w:tblCellMar>
            <w:left w:w="14" w:type="dxa"/>
            <w:right w:w="14" w:type="dxa"/>
          </w:tblCellMar>
          <w:tblLook w:val="04A0"/>
        </w:tblPrEx>
        <w:trPr>
          <w:trHeight w:val="44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268F57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372BBC6" w14:textId="139EE94D">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8282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39A83E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Donee</w:t>
            </w:r>
            <w:r w:rsidRPr="004645BC">
              <w:rPr>
                <w:rFonts w:asciiTheme="minorHAnsi" w:hAnsiTheme="minorHAnsi" w:cstheme="minorHAnsi"/>
                <w:sz w:val="20"/>
                <w:szCs w:val="20"/>
              </w:rPr>
              <w:t xml:space="preserve"> Information Return</w:t>
            </w:r>
          </w:p>
        </w:tc>
      </w:tr>
      <w:tr w14:paraId="2472D738" w14:textId="77777777" w:rsidTr="009636AE">
        <w:tblPrEx>
          <w:tblW w:w="9824" w:type="dxa"/>
          <w:tblInd w:w="-19" w:type="dxa"/>
          <w:tblCellMar>
            <w:left w:w="14" w:type="dxa"/>
            <w:right w:w="14" w:type="dxa"/>
          </w:tblCellMar>
          <w:tblLook w:val="04A0"/>
        </w:tblPrEx>
        <w:trPr>
          <w:trHeight w:val="314"/>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6075066"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DDA3A76" w14:textId="1F9E469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8283*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801B46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Noncash Charitable Contributions</w:t>
            </w:r>
          </w:p>
        </w:tc>
      </w:tr>
      <w:tr w14:paraId="401B9F70" w14:textId="77777777" w:rsidTr="009636AE">
        <w:tblPrEx>
          <w:tblW w:w="9824" w:type="dxa"/>
          <w:tblInd w:w="-19" w:type="dxa"/>
          <w:tblCellMar>
            <w:left w:w="14" w:type="dxa"/>
            <w:right w:w="14" w:type="dxa"/>
          </w:tblCellMar>
          <w:tblLook w:val="04A0"/>
        </w:tblPrEx>
        <w:trPr>
          <w:trHeight w:val="368"/>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E87234E"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4B74639" w14:textId="31A4135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8283-V*</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60DF27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Payment Voucher for Filing Fee Under Section 170(f)(13)</w:t>
            </w:r>
          </w:p>
        </w:tc>
      </w:tr>
      <w:tr w14:paraId="4079EA56" w14:textId="77777777" w:rsidTr="009636AE">
        <w:tblPrEx>
          <w:tblW w:w="9824" w:type="dxa"/>
          <w:tblInd w:w="-19" w:type="dxa"/>
          <w:tblCellMar>
            <w:left w:w="14" w:type="dxa"/>
            <w:right w:w="14" w:type="dxa"/>
          </w:tblCellMar>
          <w:tblLook w:val="04A0"/>
        </w:tblPrEx>
        <w:trPr>
          <w:trHeight w:val="404"/>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8643CB5"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EC06E37" w14:textId="21626FB5">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8328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7512EB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Carryforward Election of Unused Private Activity Bond Volume Cap</w:t>
            </w:r>
          </w:p>
        </w:tc>
      </w:tr>
      <w:tr w14:paraId="1DBA088A" w14:textId="77777777" w:rsidTr="009636AE">
        <w:tblPrEx>
          <w:tblW w:w="9824" w:type="dxa"/>
          <w:tblInd w:w="-19" w:type="dxa"/>
          <w:tblCellMar>
            <w:left w:w="14" w:type="dxa"/>
            <w:right w:w="14" w:type="dxa"/>
          </w:tblCellMar>
          <w:tblLook w:val="04A0"/>
        </w:tblPrEx>
        <w:trPr>
          <w:trHeight w:val="60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4393766"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01FC680" w14:textId="1879D04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8330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E0EED7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Issuer's Quarterly Information Return for Mortgage Credit Certificates (MCCs)</w:t>
            </w:r>
          </w:p>
        </w:tc>
      </w:tr>
      <w:tr w14:paraId="5075869E" w14:textId="77777777" w:rsidTr="009636AE">
        <w:tblPrEx>
          <w:tblW w:w="9824" w:type="dxa"/>
          <w:tblInd w:w="-19" w:type="dxa"/>
          <w:tblCellMar>
            <w:left w:w="14" w:type="dxa"/>
            <w:right w:w="14" w:type="dxa"/>
          </w:tblCellMar>
          <w:tblLook w:val="04A0"/>
        </w:tblPrEx>
        <w:trPr>
          <w:trHeight w:val="44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6D5A490"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51D1097" w14:textId="720F0F94">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8453-TE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712348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Tax Exempt Entity Declaration and Signature for Electronic Filing</w:t>
            </w:r>
          </w:p>
        </w:tc>
      </w:tr>
      <w:tr w14:paraId="2797E2CC" w14:textId="77777777" w:rsidTr="009636AE">
        <w:tblPrEx>
          <w:tblW w:w="9824" w:type="dxa"/>
          <w:tblInd w:w="-19" w:type="dxa"/>
          <w:tblCellMar>
            <w:left w:w="14" w:type="dxa"/>
            <w:right w:w="14" w:type="dxa"/>
          </w:tblCellMar>
          <w:tblLook w:val="04A0"/>
        </w:tblPrEx>
        <w:trPr>
          <w:trHeight w:val="404"/>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9A5C237"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47BA2CFF" w14:textId="0D1715A3">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8453-X</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C5D050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Political </w:t>
            </w:r>
            <w:r w:rsidRPr="004645BC">
              <w:rPr>
                <w:rFonts w:asciiTheme="minorHAnsi" w:hAnsiTheme="minorHAnsi" w:cstheme="minorHAnsi"/>
                <w:sz w:val="20"/>
                <w:szCs w:val="20"/>
              </w:rPr>
              <w:t>Organization Declaration for Electronic Filing of Notice of Section 527 Status</w:t>
            </w:r>
          </w:p>
        </w:tc>
      </w:tr>
      <w:tr w14:paraId="145D4AC6" w14:textId="77777777" w:rsidTr="009636AE">
        <w:tblPrEx>
          <w:tblW w:w="9824" w:type="dxa"/>
          <w:tblInd w:w="-19" w:type="dxa"/>
          <w:tblCellMar>
            <w:left w:w="14" w:type="dxa"/>
            <w:right w:w="14" w:type="dxa"/>
          </w:tblCellMar>
          <w:tblLook w:val="04A0"/>
        </w:tblPrEx>
        <w:trPr>
          <w:trHeight w:val="449"/>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04F53316"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8E4777E" w14:textId="77189410">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8621*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FC8C5E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Information Return by a Shareholder of a Passive Foreign Investment Company or Qualified Electing Fund</w:t>
            </w:r>
          </w:p>
        </w:tc>
      </w:tr>
      <w:tr w14:paraId="145BFA08" w14:textId="77777777" w:rsidTr="009636AE">
        <w:tblPrEx>
          <w:tblW w:w="9824" w:type="dxa"/>
          <w:tblInd w:w="-19" w:type="dxa"/>
          <w:tblCellMar>
            <w:left w:w="14" w:type="dxa"/>
            <w:right w:w="14" w:type="dxa"/>
          </w:tblCellMar>
          <w:tblLook w:val="04A0"/>
        </w:tblPrEx>
        <w:trPr>
          <w:trHeight w:val="395"/>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69B8AC9"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5A0A3A36" w14:textId="4DB57D7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8718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56810D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User Fee for Exempt Organization Determination Letter </w:t>
            </w:r>
            <w:r w:rsidRPr="004645BC">
              <w:rPr>
                <w:rFonts w:asciiTheme="minorHAnsi" w:hAnsiTheme="minorHAnsi" w:cstheme="minorHAnsi"/>
                <w:sz w:val="20"/>
                <w:szCs w:val="20"/>
              </w:rPr>
              <w:t>Request</w:t>
            </w:r>
          </w:p>
        </w:tc>
      </w:tr>
      <w:tr w14:paraId="7739CB44" w14:textId="77777777" w:rsidTr="009636AE">
        <w:tblPrEx>
          <w:tblW w:w="9824" w:type="dxa"/>
          <w:tblInd w:w="-19" w:type="dxa"/>
          <w:tblCellMar>
            <w:left w:w="14" w:type="dxa"/>
            <w:right w:w="14" w:type="dxa"/>
          </w:tblCellMar>
          <w:tblLook w:val="04A0"/>
        </w:tblPrEx>
        <w:trPr>
          <w:trHeight w:val="269"/>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4E9039D"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793AF2B" w14:textId="58281636">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8824*</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7B3C92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Like-Kind Exchanges</w:t>
            </w:r>
          </w:p>
        </w:tc>
      </w:tr>
      <w:tr w14:paraId="288FF581" w14:textId="77777777" w:rsidTr="009636AE">
        <w:tblPrEx>
          <w:tblW w:w="9824" w:type="dxa"/>
          <w:tblInd w:w="-19" w:type="dxa"/>
          <w:tblCellMar>
            <w:left w:w="14" w:type="dxa"/>
            <w:right w:w="14" w:type="dxa"/>
          </w:tblCellMar>
          <w:tblLook w:val="04A0"/>
        </w:tblPrEx>
        <w:trPr>
          <w:trHeight w:val="413"/>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0ACA3554"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B9B3C50" w14:textId="4A3C6A63">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8826*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2D6576EC" w14:textId="5287555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Disabled Access Credit.</w:t>
            </w:r>
          </w:p>
        </w:tc>
      </w:tr>
      <w:tr w14:paraId="65B23242" w14:textId="77777777" w:rsidTr="009636AE">
        <w:tblPrEx>
          <w:tblW w:w="9824" w:type="dxa"/>
          <w:tblInd w:w="-19" w:type="dxa"/>
          <w:tblCellMar>
            <w:left w:w="14" w:type="dxa"/>
            <w:right w:w="14" w:type="dxa"/>
          </w:tblCellMar>
          <w:tblLook w:val="04A0"/>
        </w:tblPrEx>
        <w:trPr>
          <w:trHeight w:val="359"/>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02FA2E7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4A9E571D" w14:textId="0A6C976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8835*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780DD2F" w14:textId="53BD441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Renewable Electricity Production Credit.</w:t>
            </w:r>
          </w:p>
        </w:tc>
      </w:tr>
      <w:tr w14:paraId="68025A2F" w14:textId="77777777" w:rsidTr="009636AE">
        <w:tblPrEx>
          <w:tblW w:w="9824" w:type="dxa"/>
          <w:tblInd w:w="-19" w:type="dxa"/>
          <w:tblCellMar>
            <w:left w:w="14" w:type="dxa"/>
            <w:right w:w="14" w:type="dxa"/>
          </w:tblCellMar>
          <w:tblLook w:val="04A0"/>
        </w:tblPrEx>
        <w:trPr>
          <w:trHeight w:val="503"/>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1B86438"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F37DC92" w14:textId="52D5DE2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8838*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D15CA6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Consent to Extend the Time to Assess Tax Under Section 367 - Gain Recognition Agreement</w:t>
            </w:r>
          </w:p>
        </w:tc>
      </w:tr>
      <w:tr w14:paraId="42E1287F" w14:textId="77777777" w:rsidTr="009636AE">
        <w:tblPrEx>
          <w:tblW w:w="9824" w:type="dxa"/>
          <w:tblInd w:w="-19" w:type="dxa"/>
          <w:tblCellMar>
            <w:left w:w="14" w:type="dxa"/>
            <w:right w:w="14" w:type="dxa"/>
          </w:tblCellMar>
          <w:tblLook w:val="04A0"/>
        </w:tblPrEx>
        <w:trPr>
          <w:trHeight w:val="188"/>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65104EC"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D4AA094" w14:textId="49E9B85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G*</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2FF2FF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Statement of </w:t>
            </w:r>
            <w:r w:rsidRPr="004645BC">
              <w:rPr>
                <w:rFonts w:asciiTheme="minorHAnsi" w:hAnsiTheme="minorHAnsi" w:cstheme="minorHAnsi"/>
                <w:sz w:val="20"/>
                <w:szCs w:val="20"/>
              </w:rPr>
              <w:t>Application of the Gain Deferral Method under Section 721(c)</w:t>
            </w:r>
          </w:p>
        </w:tc>
      </w:tr>
      <w:tr w14:paraId="375E0E5A" w14:textId="77777777" w:rsidTr="009636AE">
        <w:tblPrEx>
          <w:tblW w:w="9824" w:type="dxa"/>
          <w:tblInd w:w="-19" w:type="dxa"/>
          <w:tblCellMar>
            <w:left w:w="14" w:type="dxa"/>
            <w:right w:w="14" w:type="dxa"/>
          </w:tblCellMar>
          <w:tblLook w:val="04A0"/>
        </w:tblPrEx>
        <w:trPr>
          <w:trHeight w:val="584"/>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016A45B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52DB687A" w14:textId="0D369121">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H*</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643F01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Acceleration Events and Exceptions Reporting Relating to Gain Deferral Method Under Section 721(c)</w:t>
            </w:r>
          </w:p>
        </w:tc>
      </w:tr>
      <w:tr w14:paraId="2724C6F1" w14:textId="77777777" w:rsidTr="009636AE">
        <w:tblPrEx>
          <w:tblW w:w="9824" w:type="dxa"/>
          <w:tblInd w:w="-19" w:type="dxa"/>
          <w:tblCellMar>
            <w:left w:w="14" w:type="dxa"/>
            <w:right w:w="14" w:type="dxa"/>
          </w:tblCellMar>
          <w:tblLook w:val="04A0"/>
        </w:tblPrEx>
        <w:trPr>
          <w:trHeight w:val="359"/>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037D5E6"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54F4CF82" w14:textId="6501C6E3">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K-1*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EC999F9" w14:textId="7B27B025">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Sch K-1 Partner's Share of Income Deductions Credits, etc.</w:t>
            </w:r>
          </w:p>
        </w:tc>
      </w:tr>
      <w:tr w14:paraId="414386D2" w14:textId="77777777" w:rsidTr="009636AE">
        <w:tblPrEx>
          <w:tblW w:w="9824" w:type="dxa"/>
          <w:tblInd w:w="-19" w:type="dxa"/>
          <w:tblCellMar>
            <w:left w:w="14" w:type="dxa"/>
            <w:right w:w="14" w:type="dxa"/>
          </w:tblCellMar>
          <w:tblLook w:val="04A0"/>
        </w:tblPrEx>
        <w:trPr>
          <w:trHeight w:val="323"/>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C984A55"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5B644CC4" w14:textId="491598EB">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K-2*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1E1DF62" w14:textId="7AC2220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Partners' Distributive Share Items—International.</w:t>
            </w:r>
          </w:p>
        </w:tc>
      </w:tr>
      <w:tr w14:paraId="53E05BA2" w14:textId="77777777" w:rsidTr="009636AE">
        <w:tblPrEx>
          <w:tblW w:w="9824" w:type="dxa"/>
          <w:tblInd w:w="-19" w:type="dxa"/>
          <w:tblCellMar>
            <w:left w:w="14" w:type="dxa"/>
            <w:right w:w="14" w:type="dxa"/>
          </w:tblCellMar>
          <w:tblLook w:val="04A0"/>
        </w:tblPrEx>
        <w:trPr>
          <w:trHeight w:val="449"/>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ADD1AA3"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7FEC299" w14:textId="59688C59">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K-3</w:t>
            </w:r>
            <w:r w:rsidRPr="004645BC">
              <w:rPr>
                <w:rFonts w:asciiTheme="minorHAnsi" w:hAnsiTheme="minorHAnsi" w:cstheme="minorHAnsi"/>
              </w:rPr>
              <w: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037C5548" w14:textId="709E535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Partner's Share of Income, Deductions, Credits, </w:t>
            </w:r>
            <w:r w:rsidRPr="004645BC">
              <w:rPr>
                <w:rFonts w:asciiTheme="minorHAnsi" w:hAnsiTheme="minorHAnsi" w:cstheme="minorHAnsi"/>
                <w:sz w:val="20"/>
                <w:szCs w:val="20"/>
              </w:rPr>
              <w:t>etc.—International</w:t>
            </w:r>
            <w:r w:rsidRPr="004645BC">
              <w:rPr>
                <w:rFonts w:asciiTheme="minorHAnsi" w:hAnsiTheme="minorHAnsi" w:cstheme="minorHAnsi"/>
                <w:sz w:val="20"/>
                <w:szCs w:val="20"/>
              </w:rPr>
              <w:t>.</w:t>
            </w:r>
          </w:p>
        </w:tc>
      </w:tr>
      <w:tr w14:paraId="0E3F6F53" w14:textId="77777777" w:rsidTr="009636AE">
        <w:tblPrEx>
          <w:tblW w:w="9824" w:type="dxa"/>
          <w:tblInd w:w="-19" w:type="dxa"/>
          <w:tblCellMar>
            <w:left w:w="14" w:type="dxa"/>
            <w:right w:w="14" w:type="dxa"/>
          </w:tblCellMar>
          <w:tblLook w:val="04A0"/>
        </w:tblPrEx>
        <w:trPr>
          <w:trHeight w:val="368"/>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3496C52"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E59596E" w14:textId="2F538CB3">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O*</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4C8966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Transfer of Property to a Foreign Partnership</w:t>
            </w:r>
          </w:p>
        </w:tc>
      </w:tr>
      <w:tr w14:paraId="621B66B1" w14:textId="77777777" w:rsidTr="009636AE">
        <w:tblPrEx>
          <w:tblW w:w="9824" w:type="dxa"/>
          <w:tblInd w:w="-19" w:type="dxa"/>
          <w:tblCellMar>
            <w:left w:w="14" w:type="dxa"/>
            <w:right w:w="14" w:type="dxa"/>
          </w:tblCellMar>
          <w:tblLook w:val="04A0"/>
        </w:tblPrEx>
        <w:trPr>
          <w:trHeight w:val="413"/>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97350D6"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29E7E92" w14:textId="22CD4F9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 Sch P*</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056A827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Acquisitions, </w:t>
            </w:r>
            <w:r w:rsidRPr="004645BC">
              <w:rPr>
                <w:rFonts w:asciiTheme="minorHAnsi" w:hAnsiTheme="minorHAnsi" w:cstheme="minorHAnsi"/>
                <w:sz w:val="20"/>
                <w:szCs w:val="20"/>
              </w:rPr>
              <w:t>Dispositions, and Changes of Interest in a Foreign Partnership</w:t>
            </w:r>
          </w:p>
        </w:tc>
      </w:tr>
      <w:tr w14:paraId="15F3B824" w14:textId="77777777" w:rsidTr="009636AE">
        <w:tblPrEx>
          <w:tblW w:w="9824" w:type="dxa"/>
          <w:tblInd w:w="-19" w:type="dxa"/>
          <w:tblCellMar>
            <w:left w:w="14" w:type="dxa"/>
            <w:right w:w="14" w:type="dxa"/>
          </w:tblCellMar>
          <w:tblLook w:val="04A0"/>
        </w:tblPrEx>
        <w:trPr>
          <w:trHeight w:val="368"/>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2CDD65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503F8A3D" w14:textId="17F0FAA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0A71C41"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Return of U.S. Persons with Respect to Certain Foreign Partnerships</w:t>
            </w:r>
          </w:p>
        </w:tc>
      </w:tr>
      <w:tr w14:paraId="137D6926" w14:textId="77777777" w:rsidTr="009636AE">
        <w:tblPrEx>
          <w:tblW w:w="9824" w:type="dxa"/>
          <w:tblInd w:w="-19" w:type="dxa"/>
          <w:tblCellMar>
            <w:left w:w="14" w:type="dxa"/>
            <w:right w:w="14" w:type="dxa"/>
          </w:tblCellMar>
          <w:tblLook w:val="04A0"/>
        </w:tblPrEx>
        <w:trPr>
          <w:trHeight w:val="593"/>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2A9CB14"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9B6B06D" w14:textId="7DA51F2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09AF387" w14:textId="32B1D08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Interest Computation Under the Look-Back Method for Property Depreciated Under the Income Forecast </w:t>
            </w:r>
            <w:r w:rsidRPr="004645BC">
              <w:rPr>
                <w:rFonts w:asciiTheme="minorHAnsi" w:hAnsiTheme="minorHAnsi" w:cstheme="minorHAnsi"/>
                <w:sz w:val="20"/>
                <w:szCs w:val="20"/>
              </w:rPr>
              <w:t>Method.</w:t>
            </w:r>
          </w:p>
        </w:tc>
      </w:tr>
      <w:tr w14:paraId="4B3B5E3F" w14:textId="77777777" w:rsidTr="009636AE">
        <w:tblPrEx>
          <w:tblW w:w="9824" w:type="dxa"/>
          <w:tblInd w:w="-19" w:type="dxa"/>
          <w:tblCellMar>
            <w:left w:w="14" w:type="dxa"/>
            <w:right w:w="14" w:type="dxa"/>
          </w:tblCellMar>
          <w:tblLook w:val="04A0"/>
        </w:tblPrEx>
        <w:trPr>
          <w:trHeight w:val="467"/>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FB12711"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41EBFE57" w14:textId="06E08DEB">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8868</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5893177"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Application for Automatic Extension of Time </w:t>
            </w:r>
            <w:r w:rsidRPr="004645BC">
              <w:rPr>
                <w:rFonts w:asciiTheme="minorHAnsi" w:hAnsiTheme="minorHAnsi" w:cstheme="minorHAnsi"/>
                <w:sz w:val="20"/>
                <w:szCs w:val="20"/>
              </w:rPr>
              <w:t>To</w:t>
            </w:r>
            <w:r w:rsidRPr="004645BC">
              <w:rPr>
                <w:rFonts w:asciiTheme="minorHAnsi" w:hAnsiTheme="minorHAnsi" w:cstheme="minorHAnsi"/>
                <w:sz w:val="20"/>
                <w:szCs w:val="20"/>
              </w:rPr>
              <w:t xml:space="preserve"> File an Exempt Organization Return</w:t>
            </w:r>
          </w:p>
        </w:tc>
      </w:tr>
      <w:tr w14:paraId="41760740" w14:textId="77777777" w:rsidTr="009636AE">
        <w:tblPrEx>
          <w:tblW w:w="9824" w:type="dxa"/>
          <w:tblInd w:w="-19" w:type="dxa"/>
          <w:tblCellMar>
            <w:left w:w="14" w:type="dxa"/>
            <w:right w:w="14" w:type="dxa"/>
          </w:tblCellMar>
          <w:tblLook w:val="04A0"/>
        </w:tblPrEx>
        <w:trPr>
          <w:trHeight w:val="323"/>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11BB0A0"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F9B83AF" w14:textId="7A34A7F1">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8870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C17A08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Information Return for Transfers Associated </w:t>
            </w:r>
            <w:r w:rsidRPr="004645BC">
              <w:rPr>
                <w:rFonts w:asciiTheme="minorHAnsi" w:hAnsiTheme="minorHAnsi" w:cstheme="minorHAnsi"/>
                <w:sz w:val="20"/>
                <w:szCs w:val="20"/>
              </w:rPr>
              <w:t>With</w:t>
            </w:r>
            <w:r w:rsidRPr="004645BC">
              <w:rPr>
                <w:rFonts w:asciiTheme="minorHAnsi" w:hAnsiTheme="minorHAnsi" w:cstheme="minorHAnsi"/>
                <w:sz w:val="20"/>
                <w:szCs w:val="20"/>
              </w:rPr>
              <w:t xml:space="preserve"> Certain Personal Benefit Contracts</w:t>
            </w:r>
          </w:p>
        </w:tc>
      </w:tr>
      <w:tr w14:paraId="4C880887" w14:textId="77777777" w:rsidTr="009636AE">
        <w:tblPrEx>
          <w:tblW w:w="9824" w:type="dxa"/>
          <w:tblInd w:w="-19" w:type="dxa"/>
          <w:tblCellMar>
            <w:left w:w="14" w:type="dxa"/>
            <w:right w:w="14" w:type="dxa"/>
          </w:tblCellMar>
          <w:tblLook w:val="04A0"/>
        </w:tblPrEx>
        <w:trPr>
          <w:trHeight w:val="377"/>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04C587C"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8010288" w14:textId="2E53CF81">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8871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09CB04E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Political Organization Notice of Section 527 Status</w:t>
            </w:r>
          </w:p>
        </w:tc>
      </w:tr>
      <w:tr w14:paraId="6062B440" w14:textId="77777777" w:rsidTr="009636AE">
        <w:tblPrEx>
          <w:tblW w:w="9824" w:type="dxa"/>
          <w:tblInd w:w="-19" w:type="dxa"/>
          <w:tblCellMar>
            <w:left w:w="14" w:type="dxa"/>
            <w:right w:w="14" w:type="dxa"/>
          </w:tblCellMar>
          <w:tblLook w:val="04A0"/>
        </w:tblPrEx>
        <w:trPr>
          <w:trHeight w:val="332"/>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36646A7"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9BC117D" w14:textId="6BEB77F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8872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EF7B83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Political Organization Report of Contributions and Expenditures</w:t>
            </w:r>
          </w:p>
        </w:tc>
      </w:tr>
      <w:tr w14:paraId="2F0058F6" w14:textId="77777777" w:rsidTr="009636AE">
        <w:tblPrEx>
          <w:tblW w:w="9824" w:type="dxa"/>
          <w:tblInd w:w="-19" w:type="dxa"/>
          <w:tblCellMar>
            <w:left w:w="14" w:type="dxa"/>
            <w:right w:w="14" w:type="dxa"/>
          </w:tblCellMar>
          <w:tblLook w:val="04A0"/>
        </w:tblPrEx>
        <w:trPr>
          <w:trHeight w:val="296"/>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B3DC402"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D5AC4CB" w14:textId="45B13B53">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8879-TE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E3C6BC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IRS e-file Signature Authorization for a </w:t>
            </w:r>
            <w:r w:rsidRPr="004645BC">
              <w:rPr>
                <w:rFonts w:asciiTheme="minorHAnsi" w:hAnsiTheme="minorHAnsi" w:cstheme="minorHAnsi"/>
                <w:sz w:val="20"/>
                <w:szCs w:val="20"/>
              </w:rPr>
              <w:t>Tax Exempt</w:t>
            </w:r>
            <w:r w:rsidRPr="004645BC">
              <w:rPr>
                <w:rFonts w:asciiTheme="minorHAnsi" w:hAnsiTheme="minorHAnsi" w:cstheme="minorHAnsi"/>
                <w:sz w:val="20"/>
                <w:szCs w:val="20"/>
              </w:rPr>
              <w:t xml:space="preserve"> Entity</w:t>
            </w:r>
          </w:p>
        </w:tc>
      </w:tr>
      <w:tr w14:paraId="0EC42044" w14:textId="77777777" w:rsidTr="009636AE">
        <w:tblPrEx>
          <w:tblW w:w="9824" w:type="dxa"/>
          <w:tblInd w:w="-19" w:type="dxa"/>
          <w:tblCellMar>
            <w:left w:w="14" w:type="dxa"/>
            <w:right w:w="14" w:type="dxa"/>
          </w:tblCellMar>
          <w:tblLook w:val="04A0"/>
        </w:tblPrEx>
        <w:trPr>
          <w:trHeight w:val="60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8CF203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B61A5C4" w14:textId="4B9546E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8886*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2C21263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Reportable Transaction Disclosure Statement</w:t>
            </w:r>
          </w:p>
        </w:tc>
      </w:tr>
      <w:tr w14:paraId="7C2726DB" w14:textId="77777777" w:rsidTr="009636AE">
        <w:tblPrEx>
          <w:tblW w:w="9824" w:type="dxa"/>
          <w:tblInd w:w="-19" w:type="dxa"/>
          <w:tblCellMar>
            <w:left w:w="14" w:type="dxa"/>
            <w:right w:w="14" w:type="dxa"/>
          </w:tblCellMar>
          <w:tblLook w:val="04A0"/>
        </w:tblPrEx>
        <w:trPr>
          <w:trHeight w:val="26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0423350"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5169617" w14:textId="7D14565D">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8886-T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E88AB7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Disclosure by Tax-Exempt Entity Regarding </w:t>
            </w:r>
            <w:r w:rsidRPr="004645BC">
              <w:rPr>
                <w:rFonts w:asciiTheme="minorHAnsi" w:hAnsiTheme="minorHAnsi" w:cstheme="minorHAnsi"/>
                <w:sz w:val="20"/>
                <w:szCs w:val="20"/>
              </w:rPr>
              <w:t>Prohibited Tax Shelter Transaction</w:t>
            </w:r>
          </w:p>
        </w:tc>
      </w:tr>
      <w:tr w14:paraId="0905721B" w14:textId="77777777" w:rsidTr="009636AE">
        <w:tblPrEx>
          <w:tblW w:w="9824" w:type="dxa"/>
          <w:tblInd w:w="-19" w:type="dxa"/>
          <w:tblCellMar>
            <w:left w:w="14" w:type="dxa"/>
            <w:right w:w="14" w:type="dxa"/>
          </w:tblCellMar>
          <w:tblLook w:val="04A0"/>
        </w:tblPrEx>
        <w:trPr>
          <w:trHeight w:val="314"/>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C0E8F7F"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50AA0F7" w14:textId="56B72B8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8899</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03CDCB8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Notice of Income </w:t>
            </w:r>
            <w:r w:rsidRPr="004645BC">
              <w:rPr>
                <w:rFonts w:asciiTheme="minorHAnsi" w:hAnsiTheme="minorHAnsi" w:cstheme="minorHAnsi"/>
                <w:sz w:val="20"/>
                <w:szCs w:val="20"/>
              </w:rPr>
              <w:t>From</w:t>
            </w:r>
            <w:r w:rsidRPr="004645BC">
              <w:rPr>
                <w:rFonts w:asciiTheme="minorHAnsi" w:hAnsiTheme="minorHAnsi" w:cstheme="minorHAnsi"/>
                <w:sz w:val="20"/>
                <w:szCs w:val="20"/>
              </w:rPr>
              <w:t xml:space="preserve"> Donated Intellectual Property</w:t>
            </w:r>
          </w:p>
        </w:tc>
      </w:tr>
      <w:tr w14:paraId="010B7DF9" w14:textId="77777777" w:rsidTr="009636AE">
        <w:tblPrEx>
          <w:tblW w:w="9824" w:type="dxa"/>
          <w:tblInd w:w="-19" w:type="dxa"/>
          <w:tblCellMar>
            <w:left w:w="14" w:type="dxa"/>
            <w:right w:w="14" w:type="dxa"/>
          </w:tblCellMar>
          <w:tblLook w:val="04A0"/>
        </w:tblPrEx>
        <w:trPr>
          <w:trHeight w:val="269"/>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A3100DA"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B386591" w14:textId="65A3DBB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8911*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2D9D27C5" w14:textId="2135B8B6">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Alternative Fuel Vehicle Refueling</w:t>
            </w:r>
          </w:p>
        </w:tc>
      </w:tr>
      <w:tr w14:paraId="764A02F7" w14:textId="77777777" w:rsidTr="009636AE">
        <w:tblPrEx>
          <w:tblW w:w="9824" w:type="dxa"/>
          <w:tblInd w:w="-19" w:type="dxa"/>
          <w:tblCellMar>
            <w:left w:w="14" w:type="dxa"/>
            <w:right w:w="14" w:type="dxa"/>
          </w:tblCellMar>
          <w:tblLook w:val="04A0"/>
        </w:tblPrEx>
        <w:trPr>
          <w:trHeight w:val="314"/>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BA5E6BC"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FC4397A" w14:textId="24FA9153">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8911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5DDBA8A" w14:textId="3A47209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Alternative Fuel Vehicle Refueling Property.</w:t>
            </w:r>
          </w:p>
        </w:tc>
      </w:tr>
      <w:tr w14:paraId="5BF0F073" w14:textId="77777777" w:rsidTr="009636AE">
        <w:tblPrEx>
          <w:tblW w:w="9824" w:type="dxa"/>
          <w:tblInd w:w="-19" w:type="dxa"/>
          <w:tblCellMar>
            <w:left w:w="14" w:type="dxa"/>
            <w:right w:w="14" w:type="dxa"/>
          </w:tblCellMar>
          <w:tblLook w:val="04A0"/>
        </w:tblPrEx>
        <w:trPr>
          <w:trHeight w:val="188"/>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64F3E07"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9A3F716" w14:textId="66917C0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24AD598" w14:textId="70BED20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Carbon Oxide Sequestration Credit.</w:t>
            </w:r>
          </w:p>
        </w:tc>
      </w:tr>
      <w:tr w14:paraId="385075E1" w14:textId="77777777" w:rsidTr="009636AE">
        <w:tblPrEx>
          <w:tblW w:w="9824" w:type="dxa"/>
          <w:tblInd w:w="-19" w:type="dxa"/>
          <w:tblCellMar>
            <w:left w:w="14" w:type="dxa"/>
            <w:right w:w="14" w:type="dxa"/>
          </w:tblCellMar>
          <w:tblLook w:val="04A0"/>
        </w:tblPrEx>
        <w:trPr>
          <w:trHeight w:val="233"/>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99C9712"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4ACD5E3E" w14:textId="590B828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3A5523B" w14:textId="6AAF764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Disposal or Enhanced Oil Recovery Owner Certification.</w:t>
            </w:r>
          </w:p>
        </w:tc>
      </w:tr>
      <w:tr w14:paraId="50A923D8" w14:textId="77777777" w:rsidTr="009636AE">
        <w:tblPrEx>
          <w:tblW w:w="9824" w:type="dxa"/>
          <w:tblInd w:w="-19" w:type="dxa"/>
          <w:tblCellMar>
            <w:left w:w="14" w:type="dxa"/>
            <w:right w:w="14" w:type="dxa"/>
          </w:tblCellMar>
          <w:tblLook w:val="04A0"/>
        </w:tblPrEx>
        <w:trPr>
          <w:trHeight w:val="377"/>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B5C0F6D"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4549C55F" w14:textId="775C4F53">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A25A148" w14:textId="551147D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Disposal Operator Certification.</w:t>
            </w:r>
          </w:p>
        </w:tc>
      </w:tr>
      <w:tr w14:paraId="29B07344" w14:textId="77777777" w:rsidTr="009636AE">
        <w:tblPrEx>
          <w:tblW w:w="9824" w:type="dxa"/>
          <w:tblInd w:w="-19" w:type="dxa"/>
          <w:tblCellMar>
            <w:left w:w="14" w:type="dxa"/>
            <w:right w:w="14" w:type="dxa"/>
          </w:tblCellMar>
          <w:tblLook w:val="04A0"/>
        </w:tblPrEx>
        <w:trPr>
          <w:trHeight w:val="25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A045746"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EC3004A" w14:textId="05C88E36">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09EED00F" w14:textId="18D52A5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Enhanced Oil Recovery Operator Certification.</w:t>
            </w:r>
          </w:p>
        </w:tc>
      </w:tr>
      <w:tr w14:paraId="248496F8" w14:textId="77777777" w:rsidTr="009636AE">
        <w:tblPrEx>
          <w:tblW w:w="9824" w:type="dxa"/>
          <w:tblInd w:w="-19" w:type="dxa"/>
          <w:tblCellMar>
            <w:left w:w="14" w:type="dxa"/>
            <w:right w:w="14" w:type="dxa"/>
          </w:tblCellMar>
          <w:tblLook w:val="04A0"/>
        </w:tblPrEx>
        <w:trPr>
          <w:trHeight w:val="287"/>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9D3511D"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0F277D9" w14:textId="13951856">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D*</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0ECB911" w14:textId="61DE9716">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Recapture Certification.</w:t>
            </w:r>
          </w:p>
        </w:tc>
      </w:tr>
      <w:tr w14:paraId="570DFFF2" w14:textId="77777777" w:rsidTr="009636AE">
        <w:tblPrEx>
          <w:tblW w:w="9824" w:type="dxa"/>
          <w:tblInd w:w="-19" w:type="dxa"/>
          <w:tblCellMar>
            <w:left w:w="14" w:type="dxa"/>
            <w:right w:w="14" w:type="dxa"/>
          </w:tblCellMar>
          <w:tblLook w:val="04A0"/>
        </w:tblPrEx>
        <w:trPr>
          <w:trHeight w:val="34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9F06FD7"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547EA39" w14:textId="1ADBB661">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2F1887E" w14:textId="03AA00A0">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Election Certification.</w:t>
            </w:r>
          </w:p>
        </w:tc>
      </w:tr>
      <w:tr w14:paraId="4B2BD1E3" w14:textId="77777777" w:rsidTr="009636AE">
        <w:tblPrEx>
          <w:tblW w:w="9824" w:type="dxa"/>
          <w:tblInd w:w="-19" w:type="dxa"/>
          <w:tblCellMar>
            <w:left w:w="14" w:type="dxa"/>
            <w:right w:w="14" w:type="dxa"/>
          </w:tblCellMar>
          <w:tblLook w:val="04A0"/>
        </w:tblPrEx>
        <w:trPr>
          <w:trHeight w:val="305"/>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19E86BA"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9C87527" w14:textId="17FF8BA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8933 Sch F*</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0A43193C" w14:textId="37631AC1">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Utilization Certification.</w:t>
            </w:r>
          </w:p>
        </w:tc>
      </w:tr>
      <w:tr w14:paraId="79FC6E4E" w14:textId="77777777" w:rsidTr="009636AE">
        <w:tblPrEx>
          <w:tblW w:w="9824" w:type="dxa"/>
          <w:tblInd w:w="-19" w:type="dxa"/>
          <w:tblCellMar>
            <w:left w:w="14" w:type="dxa"/>
            <w:right w:w="14" w:type="dxa"/>
          </w:tblCellMar>
          <w:tblLook w:val="04A0"/>
        </w:tblPrEx>
        <w:trPr>
          <w:trHeight w:val="35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099B3D29"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3D55A66" w14:textId="79A3525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AF9BE0B" w14:textId="7919B343">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Clean Vehicle Credit.</w:t>
            </w:r>
          </w:p>
        </w:tc>
      </w:tr>
      <w:tr w14:paraId="0F6C2A40" w14:textId="77777777" w:rsidTr="009636AE">
        <w:tblPrEx>
          <w:tblW w:w="9824" w:type="dxa"/>
          <w:tblInd w:w="-19" w:type="dxa"/>
          <w:tblCellMar>
            <w:left w:w="14" w:type="dxa"/>
            <w:right w:w="14" w:type="dxa"/>
          </w:tblCellMar>
          <w:tblLook w:val="04A0"/>
        </w:tblPrEx>
        <w:trPr>
          <w:trHeight w:val="60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7F21F8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E0D89C2" w14:textId="2386081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8936 Sch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86AAC98" w14:textId="1065B66B">
            <w:pPr>
              <w:widowControl/>
              <w:autoSpaceDE/>
              <w:autoSpaceDN/>
              <w:adjustRightInd/>
              <w:spacing w:after="200" w:line="276" w:lineRule="auto"/>
              <w:ind w:left="81"/>
              <w:rPr>
                <w:rFonts w:asciiTheme="minorHAnsi" w:hAnsiTheme="minorHAnsi" w:cstheme="minorHAnsi"/>
                <w:sz w:val="20"/>
                <w:szCs w:val="20"/>
              </w:rPr>
            </w:pPr>
            <w:r>
              <w:rPr>
                <w:rFonts w:asciiTheme="minorHAnsi" w:hAnsiTheme="minorHAnsi" w:cstheme="minorHAnsi"/>
                <w:color w:val="000000"/>
                <w:sz w:val="20"/>
                <w:szCs w:val="20"/>
              </w:rPr>
              <w:t>Clean Vehicle Credit Amount</w:t>
            </w:r>
          </w:p>
        </w:tc>
      </w:tr>
      <w:tr w14:paraId="7C141667" w14:textId="77777777" w:rsidTr="009636AE">
        <w:tblPrEx>
          <w:tblW w:w="9824" w:type="dxa"/>
          <w:tblInd w:w="-19" w:type="dxa"/>
          <w:tblCellMar>
            <w:left w:w="14" w:type="dxa"/>
            <w:right w:w="14" w:type="dxa"/>
          </w:tblCellMar>
          <w:tblLook w:val="04A0"/>
        </w:tblPrEx>
        <w:trPr>
          <w:trHeight w:val="60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6FEACB4"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0F71F8B" w14:textId="4EB0FD9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8940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381F80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Request for Miscellaneous Determination</w:t>
            </w:r>
          </w:p>
        </w:tc>
      </w:tr>
      <w:tr w14:paraId="09348F7F" w14:textId="77777777" w:rsidTr="009636AE">
        <w:tblPrEx>
          <w:tblW w:w="9824" w:type="dxa"/>
          <w:tblInd w:w="-19" w:type="dxa"/>
          <w:tblCellMar>
            <w:left w:w="14" w:type="dxa"/>
            <w:right w:w="14" w:type="dxa"/>
          </w:tblCellMar>
          <w:tblLook w:val="04A0"/>
        </w:tblPrEx>
        <w:trPr>
          <w:trHeight w:val="60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AF2839C"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9AC57AB" w14:textId="23345D7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8941*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3AC047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Credit for Small Employer Health Insurance Premiums</w:t>
            </w:r>
          </w:p>
        </w:tc>
      </w:tr>
      <w:tr w14:paraId="23C7505B" w14:textId="77777777" w:rsidTr="009636AE">
        <w:tblPrEx>
          <w:tblW w:w="9824" w:type="dxa"/>
          <w:tblInd w:w="-19" w:type="dxa"/>
          <w:tblCellMar>
            <w:left w:w="14" w:type="dxa"/>
            <w:right w:w="14" w:type="dxa"/>
          </w:tblCellMar>
          <w:tblLook w:val="04A0"/>
        </w:tblPrEx>
        <w:trPr>
          <w:trHeight w:val="60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6A3D02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4071A014" w14:textId="34AFC84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8949*</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216E7C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Sales and Other Dispositions of </w:t>
            </w:r>
            <w:r w:rsidRPr="004645BC">
              <w:rPr>
                <w:rFonts w:asciiTheme="minorHAnsi" w:hAnsiTheme="minorHAnsi" w:cstheme="minorHAnsi"/>
                <w:sz w:val="20"/>
                <w:szCs w:val="20"/>
              </w:rPr>
              <w:t>Capital Assets</w:t>
            </w:r>
          </w:p>
        </w:tc>
      </w:tr>
      <w:tr w14:paraId="310D3481" w14:textId="77777777" w:rsidTr="009636AE">
        <w:tblPrEx>
          <w:tblW w:w="9824" w:type="dxa"/>
          <w:tblInd w:w="-19" w:type="dxa"/>
          <w:tblCellMar>
            <w:left w:w="14" w:type="dxa"/>
            <w:right w:w="14" w:type="dxa"/>
          </w:tblCellMar>
          <w:tblLook w:val="04A0"/>
        </w:tblPrEx>
        <w:trPr>
          <w:trHeight w:val="60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6992237"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0628555" w14:textId="6575E32D">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8976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EA1D24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Notice of Intent to Operate Under Section 501(c)(4)</w:t>
            </w:r>
          </w:p>
        </w:tc>
      </w:tr>
      <w:tr w14:paraId="220CE863" w14:textId="77777777" w:rsidTr="009636AE">
        <w:tblPrEx>
          <w:tblW w:w="9824" w:type="dxa"/>
          <w:tblInd w:w="-19" w:type="dxa"/>
          <w:tblCellMar>
            <w:left w:w="14" w:type="dxa"/>
            <w:right w:w="14" w:type="dxa"/>
          </w:tblCellMar>
          <w:tblLook w:val="04A0"/>
        </w:tblPrEx>
        <w:trPr>
          <w:trHeight w:val="60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2E4F9C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2A4079C" w14:textId="6BC2954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9C4E834"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Qualified Business Income Deduction Simplified Calculation</w:t>
            </w:r>
          </w:p>
        </w:tc>
      </w:tr>
      <w:tr w14:paraId="3C36C77E" w14:textId="77777777" w:rsidTr="009636AE">
        <w:tblPrEx>
          <w:tblW w:w="9824" w:type="dxa"/>
          <w:tblInd w:w="-19" w:type="dxa"/>
          <w:tblCellMar>
            <w:left w:w="14" w:type="dxa"/>
            <w:right w:w="14" w:type="dxa"/>
          </w:tblCellMar>
          <w:tblLook w:val="04A0"/>
        </w:tblPrEx>
        <w:trPr>
          <w:trHeight w:val="422"/>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9FE947C"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43BDB1B" w14:textId="454F9B1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 Schedule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7517D0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Specified Service Trades or Businesses</w:t>
            </w:r>
          </w:p>
        </w:tc>
      </w:tr>
      <w:tr w14:paraId="1DE18D8D" w14:textId="77777777" w:rsidTr="009636AE">
        <w:tblPrEx>
          <w:tblW w:w="9824" w:type="dxa"/>
          <w:tblInd w:w="-19" w:type="dxa"/>
          <w:tblCellMar>
            <w:left w:w="14" w:type="dxa"/>
            <w:right w:w="14" w:type="dxa"/>
          </w:tblCellMar>
          <w:tblLook w:val="04A0"/>
        </w:tblPrEx>
        <w:trPr>
          <w:trHeight w:val="386"/>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2EF7B5E"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C9004F7" w14:textId="56931091">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 Schedule 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C1B498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Aggregation of Business </w:t>
            </w:r>
            <w:r w:rsidRPr="004645BC">
              <w:rPr>
                <w:rFonts w:asciiTheme="minorHAnsi" w:hAnsiTheme="minorHAnsi" w:cstheme="minorHAnsi"/>
                <w:sz w:val="20"/>
                <w:szCs w:val="20"/>
              </w:rPr>
              <w:t>Operations</w:t>
            </w:r>
          </w:p>
        </w:tc>
      </w:tr>
      <w:tr w14:paraId="3679A07D" w14:textId="77777777" w:rsidTr="009636AE">
        <w:tblPrEx>
          <w:tblW w:w="9824" w:type="dxa"/>
          <w:tblInd w:w="-19" w:type="dxa"/>
          <w:tblCellMar>
            <w:left w:w="14" w:type="dxa"/>
            <w:right w:w="14" w:type="dxa"/>
          </w:tblCellMar>
          <w:tblLook w:val="04A0"/>
        </w:tblPrEx>
        <w:trPr>
          <w:trHeight w:val="35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560152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1002034" w14:textId="185CA62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 Schedule 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2CE05DC2"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Loss Netting and Carryforward</w:t>
            </w:r>
          </w:p>
        </w:tc>
      </w:tr>
      <w:tr w14:paraId="2518F5E4" w14:textId="77777777" w:rsidTr="009636AE">
        <w:tblPrEx>
          <w:tblW w:w="9824" w:type="dxa"/>
          <w:tblInd w:w="-19" w:type="dxa"/>
          <w:tblCellMar>
            <w:left w:w="14" w:type="dxa"/>
            <w:right w:w="14" w:type="dxa"/>
          </w:tblCellMar>
          <w:tblLook w:val="04A0"/>
        </w:tblPrEx>
        <w:trPr>
          <w:trHeight w:val="404"/>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F571202"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30E9A0C" w14:textId="4218E006">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 Schedule D*</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238B8D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Special Rules for Patrons of Agricultural or Horticultural Cooperatives</w:t>
            </w:r>
          </w:p>
        </w:tc>
      </w:tr>
      <w:tr w14:paraId="7AE0326B" w14:textId="77777777" w:rsidTr="009636AE">
        <w:tblPrEx>
          <w:tblW w:w="9824" w:type="dxa"/>
          <w:tblInd w:w="-19" w:type="dxa"/>
          <w:tblCellMar>
            <w:left w:w="14" w:type="dxa"/>
            <w:right w:w="14" w:type="dxa"/>
          </w:tblCellMar>
          <w:tblLook w:val="04A0"/>
        </w:tblPrEx>
        <w:trPr>
          <w:trHeight w:val="359"/>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32C083E"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499DEC1E" w14:textId="5A5AA9A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8995-A*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A780EE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Qualified Business Income Deduction</w:t>
            </w:r>
          </w:p>
        </w:tc>
      </w:tr>
      <w:tr w14:paraId="65D68916" w14:textId="77777777" w:rsidTr="009636AE">
        <w:tblPrEx>
          <w:tblW w:w="9824" w:type="dxa"/>
          <w:tblInd w:w="-19" w:type="dxa"/>
          <w:tblCellMar>
            <w:left w:w="14" w:type="dxa"/>
            <w:right w:w="14" w:type="dxa"/>
          </w:tblCellMar>
          <w:tblLook w:val="04A0"/>
        </w:tblPrEx>
        <w:trPr>
          <w:trHeight w:val="60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7FA23C8"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5FB1ACD" w14:textId="2B452DC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926*</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0D3FDB8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Return by a U.S. Transferor of Property to a </w:t>
            </w:r>
            <w:r w:rsidRPr="004645BC">
              <w:rPr>
                <w:rFonts w:asciiTheme="minorHAnsi" w:hAnsiTheme="minorHAnsi" w:cstheme="minorHAnsi"/>
                <w:sz w:val="20"/>
                <w:szCs w:val="20"/>
              </w:rPr>
              <w:t>Foreign Corporation</w:t>
            </w:r>
          </w:p>
        </w:tc>
      </w:tr>
      <w:tr w14:paraId="4F8A5B47" w14:textId="77777777" w:rsidTr="009636AE">
        <w:tblPrEx>
          <w:tblW w:w="9824" w:type="dxa"/>
          <w:tblInd w:w="-19" w:type="dxa"/>
          <w:tblCellMar>
            <w:left w:w="14" w:type="dxa"/>
            <w:right w:w="14" w:type="dxa"/>
          </w:tblCellMar>
          <w:tblLook w:val="04A0"/>
        </w:tblPrEx>
        <w:trPr>
          <w:trHeight w:val="35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BC9DBD9"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255FB2A" w14:textId="723B6620">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970*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79162D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Application to Use LIFO Inventory Method</w:t>
            </w:r>
          </w:p>
        </w:tc>
      </w:tr>
      <w:tr w14:paraId="2835C1CD" w14:textId="77777777" w:rsidTr="009636AE">
        <w:tblPrEx>
          <w:tblW w:w="9824" w:type="dxa"/>
          <w:tblInd w:w="-19" w:type="dxa"/>
          <w:tblCellMar>
            <w:left w:w="14" w:type="dxa"/>
            <w:right w:w="14" w:type="dxa"/>
          </w:tblCellMar>
          <w:tblLook w:val="04A0"/>
        </w:tblPrEx>
        <w:trPr>
          <w:trHeight w:val="584"/>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7C10331"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9DC85F8" w14:textId="3A040859">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C0C200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Return of Organization Exempt </w:t>
            </w:r>
            <w:r w:rsidRPr="004645BC">
              <w:rPr>
                <w:rFonts w:asciiTheme="minorHAnsi" w:hAnsiTheme="minorHAnsi" w:cstheme="minorHAnsi"/>
                <w:sz w:val="20"/>
                <w:szCs w:val="20"/>
              </w:rPr>
              <w:t>From</w:t>
            </w:r>
            <w:r w:rsidRPr="004645BC">
              <w:rPr>
                <w:rFonts w:asciiTheme="minorHAnsi" w:hAnsiTheme="minorHAnsi" w:cstheme="minorHAnsi"/>
                <w:sz w:val="20"/>
                <w:szCs w:val="20"/>
              </w:rPr>
              <w:t xml:space="preserve"> Income Tax Under Section 501(c), 527, or 4947(a)(1) of the Internal Revenue Code (except private foundations)</w:t>
            </w:r>
          </w:p>
        </w:tc>
      </w:tr>
      <w:tr w14:paraId="025FDC50" w14:textId="77777777" w:rsidTr="009636AE">
        <w:tblPrEx>
          <w:tblW w:w="9824" w:type="dxa"/>
          <w:tblInd w:w="-19" w:type="dxa"/>
          <w:tblCellMar>
            <w:left w:w="14" w:type="dxa"/>
            <w:right w:w="14" w:type="dxa"/>
          </w:tblCellMar>
          <w:tblLook w:val="04A0"/>
        </w:tblPrEx>
        <w:trPr>
          <w:trHeight w:val="43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0319320A"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158A8B8" w14:textId="52A445D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14D6D1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Public </w:t>
            </w:r>
            <w:r w:rsidRPr="004645BC">
              <w:rPr>
                <w:rFonts w:asciiTheme="minorHAnsi" w:hAnsiTheme="minorHAnsi" w:cstheme="minorHAnsi"/>
                <w:sz w:val="20"/>
                <w:szCs w:val="20"/>
              </w:rPr>
              <w:t>Charity Status and Public Support</w:t>
            </w:r>
          </w:p>
        </w:tc>
      </w:tr>
      <w:tr w14:paraId="426E194E" w14:textId="77777777" w:rsidTr="009636AE">
        <w:tblPrEx>
          <w:tblW w:w="9824" w:type="dxa"/>
          <w:tblInd w:w="-19" w:type="dxa"/>
          <w:tblCellMar>
            <w:left w:w="14" w:type="dxa"/>
            <w:right w:w="14" w:type="dxa"/>
          </w:tblCellMar>
          <w:tblLook w:val="04A0"/>
        </w:tblPrEx>
        <w:trPr>
          <w:trHeight w:val="305"/>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1472F4D"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2939652" w14:textId="78A15BAF">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B</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2FA968A"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Schedule of Contributors</w:t>
            </w:r>
          </w:p>
        </w:tc>
      </w:tr>
      <w:tr w14:paraId="0221B5C8" w14:textId="77777777" w:rsidTr="009636AE">
        <w:tblPrEx>
          <w:tblW w:w="9824" w:type="dxa"/>
          <w:tblInd w:w="-19" w:type="dxa"/>
          <w:tblCellMar>
            <w:left w:w="14" w:type="dxa"/>
            <w:right w:w="14" w:type="dxa"/>
          </w:tblCellMar>
          <w:tblLook w:val="04A0"/>
        </w:tblPrEx>
        <w:trPr>
          <w:trHeight w:val="359"/>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4EE7198"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4CD91C4" w14:textId="02EE8EF1">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C</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2D5DCA2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Political Campaign and Lobbying Activities</w:t>
            </w:r>
          </w:p>
        </w:tc>
      </w:tr>
      <w:tr w14:paraId="1EB2AC6B" w14:textId="77777777" w:rsidTr="009636AE">
        <w:tblPrEx>
          <w:tblW w:w="9824" w:type="dxa"/>
          <w:tblInd w:w="-19" w:type="dxa"/>
          <w:tblCellMar>
            <w:left w:w="14" w:type="dxa"/>
            <w:right w:w="14" w:type="dxa"/>
          </w:tblCellMar>
          <w:tblLook w:val="04A0"/>
        </w:tblPrEx>
        <w:trPr>
          <w:trHeight w:val="233"/>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051505F6"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2476B2F" w14:textId="1A8896F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D</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8E7C66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Supplemental Financial Statements</w:t>
            </w:r>
          </w:p>
        </w:tc>
      </w:tr>
      <w:tr w14:paraId="36DE582A" w14:textId="77777777" w:rsidTr="009636AE">
        <w:tblPrEx>
          <w:tblW w:w="9824" w:type="dxa"/>
          <w:tblInd w:w="-19" w:type="dxa"/>
          <w:tblCellMar>
            <w:left w:w="14" w:type="dxa"/>
            <w:right w:w="14" w:type="dxa"/>
          </w:tblCellMar>
          <w:tblLook w:val="04A0"/>
        </w:tblPrEx>
        <w:trPr>
          <w:trHeight w:val="269"/>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3D1D7E1"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478D404A" w14:textId="12925BA1">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E</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0E8324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Schools</w:t>
            </w:r>
          </w:p>
        </w:tc>
      </w:tr>
      <w:tr w14:paraId="30502F7C" w14:textId="77777777" w:rsidTr="009636AE">
        <w:tblPrEx>
          <w:tblW w:w="9824" w:type="dxa"/>
          <w:tblInd w:w="-19" w:type="dxa"/>
          <w:tblCellMar>
            <w:left w:w="14" w:type="dxa"/>
            <w:right w:w="14" w:type="dxa"/>
          </w:tblCellMar>
          <w:tblLook w:val="04A0"/>
        </w:tblPrEx>
        <w:trPr>
          <w:trHeight w:val="6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2C3E3FD"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AE912D6" w14:textId="7453828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F</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2A844B79"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Statement of </w:t>
            </w:r>
            <w:r w:rsidRPr="004645BC">
              <w:rPr>
                <w:rFonts w:asciiTheme="minorHAnsi" w:hAnsiTheme="minorHAnsi" w:cstheme="minorHAnsi"/>
                <w:sz w:val="20"/>
                <w:szCs w:val="20"/>
              </w:rPr>
              <w:t>Activities Outside the United States</w:t>
            </w:r>
          </w:p>
        </w:tc>
      </w:tr>
      <w:tr w14:paraId="09CE72F8" w14:textId="77777777" w:rsidTr="009636AE">
        <w:tblPrEx>
          <w:tblW w:w="9824" w:type="dxa"/>
          <w:tblInd w:w="-19" w:type="dxa"/>
          <w:tblCellMar>
            <w:left w:w="14" w:type="dxa"/>
            <w:right w:w="14" w:type="dxa"/>
          </w:tblCellMar>
          <w:tblLook w:val="04A0"/>
        </w:tblPrEx>
        <w:trPr>
          <w:trHeight w:val="197"/>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E66589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F3A6950" w14:textId="700E447D">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G</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EE6DD8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Supplemental Information Regarding Fundraising or Gaming Activities</w:t>
            </w:r>
          </w:p>
        </w:tc>
      </w:tr>
      <w:tr w14:paraId="162D2ED9" w14:textId="77777777" w:rsidTr="009636AE">
        <w:tblPrEx>
          <w:tblW w:w="9824" w:type="dxa"/>
          <w:tblInd w:w="-19" w:type="dxa"/>
          <w:tblCellMar>
            <w:left w:w="14" w:type="dxa"/>
            <w:right w:w="14" w:type="dxa"/>
          </w:tblCellMar>
          <w:tblLook w:val="04A0"/>
        </w:tblPrEx>
        <w:trPr>
          <w:trHeight w:val="242"/>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D5B1BC9"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501D5A87" w14:textId="6762336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H</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126BCFF"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Hospitals</w:t>
            </w:r>
          </w:p>
        </w:tc>
      </w:tr>
      <w:tr w14:paraId="4D528E7F" w14:textId="77777777" w:rsidTr="009636AE">
        <w:tblPrEx>
          <w:tblW w:w="9824" w:type="dxa"/>
          <w:tblInd w:w="-19" w:type="dxa"/>
          <w:tblCellMar>
            <w:left w:w="14" w:type="dxa"/>
            <w:right w:w="14" w:type="dxa"/>
          </w:tblCellMar>
          <w:tblLook w:val="04A0"/>
        </w:tblPrEx>
        <w:trPr>
          <w:trHeight w:val="566"/>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E61BC7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5E6AF4C0" w14:textId="6B45C349">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I</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83C534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Grants and Other Assistance to Organizations, Governments, and Individuals in the </w:t>
            </w:r>
            <w:r w:rsidRPr="004645BC">
              <w:rPr>
                <w:rFonts w:asciiTheme="minorHAnsi" w:hAnsiTheme="minorHAnsi" w:cstheme="minorHAnsi"/>
                <w:sz w:val="20"/>
                <w:szCs w:val="20"/>
              </w:rPr>
              <w:t>United States</w:t>
            </w:r>
          </w:p>
        </w:tc>
      </w:tr>
      <w:tr w14:paraId="2869122C" w14:textId="77777777" w:rsidTr="009636AE">
        <w:tblPrEx>
          <w:tblW w:w="9824" w:type="dxa"/>
          <w:tblInd w:w="-19" w:type="dxa"/>
          <w:tblCellMar>
            <w:left w:w="14" w:type="dxa"/>
            <w:right w:w="14" w:type="dxa"/>
          </w:tblCellMar>
          <w:tblLook w:val="04A0"/>
        </w:tblPrEx>
        <w:trPr>
          <w:trHeight w:val="332"/>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3D5C67A"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3318C94" w14:textId="3688A95B">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J</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4EEAFFE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Compensation Information</w:t>
            </w:r>
          </w:p>
        </w:tc>
      </w:tr>
      <w:tr w14:paraId="2555CEED" w14:textId="77777777" w:rsidTr="009636AE">
        <w:tblPrEx>
          <w:tblW w:w="9824" w:type="dxa"/>
          <w:tblInd w:w="-19" w:type="dxa"/>
          <w:tblCellMar>
            <w:left w:w="14" w:type="dxa"/>
            <w:right w:w="14" w:type="dxa"/>
          </w:tblCellMar>
          <w:tblLook w:val="04A0"/>
        </w:tblPrEx>
        <w:trPr>
          <w:trHeight w:val="287"/>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078547A"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1EAEB1D" w14:textId="2B2BF590">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K</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0C4A9C2B"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Supplemental Information on Tax-Exempt Bonds</w:t>
            </w:r>
          </w:p>
        </w:tc>
      </w:tr>
      <w:tr w14:paraId="402BC335" w14:textId="77777777" w:rsidTr="009636AE">
        <w:tblPrEx>
          <w:tblW w:w="9824" w:type="dxa"/>
          <w:tblInd w:w="-19" w:type="dxa"/>
          <w:tblCellMar>
            <w:left w:w="14" w:type="dxa"/>
            <w:right w:w="14" w:type="dxa"/>
          </w:tblCellMar>
          <w:tblLook w:val="04A0"/>
        </w:tblPrEx>
        <w:trPr>
          <w:trHeight w:val="34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45A15C6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7F02181" w14:textId="334DAAE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L</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02422FAD"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Transactions With Interested Persons</w:t>
            </w:r>
          </w:p>
        </w:tc>
      </w:tr>
      <w:tr w14:paraId="2B2E7782" w14:textId="77777777" w:rsidTr="009636AE">
        <w:tblPrEx>
          <w:tblW w:w="9824" w:type="dxa"/>
          <w:tblInd w:w="-19" w:type="dxa"/>
          <w:tblCellMar>
            <w:left w:w="14" w:type="dxa"/>
            <w:right w:w="14" w:type="dxa"/>
          </w:tblCellMar>
          <w:tblLook w:val="04A0"/>
        </w:tblPrEx>
        <w:trPr>
          <w:trHeight w:val="116"/>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0143F2D"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69ECAD68" w14:textId="5A63572D">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M</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7C567D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Noncash Contributions</w:t>
            </w:r>
          </w:p>
        </w:tc>
      </w:tr>
      <w:tr w14:paraId="1FFB6261" w14:textId="77777777" w:rsidTr="009636AE">
        <w:tblPrEx>
          <w:tblW w:w="9824" w:type="dxa"/>
          <w:tblInd w:w="-19" w:type="dxa"/>
          <w:tblCellMar>
            <w:left w:w="14" w:type="dxa"/>
            <w:right w:w="14" w:type="dxa"/>
          </w:tblCellMar>
          <w:tblLook w:val="04A0"/>
        </w:tblPrEx>
        <w:trPr>
          <w:trHeight w:val="341"/>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0C4D5C12"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30AB711F" w14:textId="13C8756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N</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3C1F8343"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Liquidation, </w:t>
            </w:r>
            <w:r w:rsidRPr="004645BC">
              <w:rPr>
                <w:rFonts w:asciiTheme="minorHAnsi" w:hAnsiTheme="minorHAnsi" w:cstheme="minorHAnsi"/>
                <w:sz w:val="20"/>
                <w:szCs w:val="20"/>
              </w:rPr>
              <w:t>Termination, Dissolution, or Significant Disposition of Assets</w:t>
            </w:r>
          </w:p>
        </w:tc>
      </w:tr>
      <w:tr w14:paraId="5990E062" w14:textId="77777777" w:rsidTr="009636AE">
        <w:tblPrEx>
          <w:tblW w:w="9824" w:type="dxa"/>
          <w:tblInd w:w="-19" w:type="dxa"/>
          <w:tblCellMar>
            <w:left w:w="14" w:type="dxa"/>
            <w:right w:w="14" w:type="dxa"/>
          </w:tblCellMar>
          <w:tblLook w:val="04A0"/>
        </w:tblPrEx>
        <w:trPr>
          <w:trHeight w:val="305"/>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23F103ED"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9F9F031" w14:textId="0ED1DBFC">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O</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480502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Supplemental Information to Form 990 or 990-EZ</w:t>
            </w:r>
          </w:p>
        </w:tc>
      </w:tr>
      <w:tr w14:paraId="2288FC9D" w14:textId="77777777" w:rsidTr="009636AE">
        <w:tblPrEx>
          <w:tblW w:w="9824" w:type="dxa"/>
          <w:tblInd w:w="-19" w:type="dxa"/>
          <w:tblCellMar>
            <w:left w:w="14" w:type="dxa"/>
            <w:right w:w="14" w:type="dxa"/>
          </w:tblCellMar>
          <w:tblLook w:val="04A0"/>
        </w:tblPrEx>
        <w:trPr>
          <w:trHeight w:val="269"/>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0C4B20A6"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25FCEA1E" w14:textId="70306978">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 Schedule 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2AE448E"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Related Organizations and Unrelated Partnerships</w:t>
            </w:r>
          </w:p>
        </w:tc>
      </w:tr>
      <w:tr w14:paraId="010326E5" w14:textId="77777777" w:rsidTr="009636AE">
        <w:tblPrEx>
          <w:tblW w:w="9824" w:type="dxa"/>
          <w:tblInd w:w="-19" w:type="dxa"/>
          <w:tblCellMar>
            <w:left w:w="14" w:type="dxa"/>
            <w:right w:w="14" w:type="dxa"/>
          </w:tblCellMar>
          <w:tblLook w:val="04A0"/>
        </w:tblPrEx>
        <w:trPr>
          <w:trHeight w:val="413"/>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0BB1F523"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D3FC5D2" w14:textId="3930441E">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990-EZ</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294C980"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Short Form Return of Organization Exempt </w:t>
            </w:r>
            <w:r w:rsidRPr="004645BC">
              <w:rPr>
                <w:rFonts w:asciiTheme="minorHAnsi" w:hAnsiTheme="minorHAnsi" w:cstheme="minorHAnsi"/>
                <w:sz w:val="20"/>
                <w:szCs w:val="20"/>
              </w:rPr>
              <w:t>From</w:t>
            </w:r>
            <w:r w:rsidRPr="004645BC">
              <w:rPr>
                <w:rFonts w:asciiTheme="minorHAnsi" w:hAnsiTheme="minorHAnsi" w:cstheme="minorHAnsi"/>
                <w:sz w:val="20"/>
                <w:szCs w:val="20"/>
              </w:rPr>
              <w:t xml:space="preserve"> </w:t>
            </w:r>
            <w:r w:rsidRPr="004645BC">
              <w:rPr>
                <w:rFonts w:asciiTheme="minorHAnsi" w:hAnsiTheme="minorHAnsi" w:cstheme="minorHAnsi"/>
                <w:sz w:val="20"/>
                <w:szCs w:val="20"/>
              </w:rPr>
              <w:t>Income Tax Under section 501(c), 527, or 4947(a)(1) of the Internal Revenue Code (except private foundations)</w:t>
            </w:r>
          </w:p>
        </w:tc>
      </w:tr>
      <w:tr w14:paraId="350456FC" w14:textId="77777777" w:rsidTr="009636AE">
        <w:tblPrEx>
          <w:tblW w:w="9824" w:type="dxa"/>
          <w:tblInd w:w="-19" w:type="dxa"/>
          <w:tblCellMar>
            <w:left w:w="14" w:type="dxa"/>
            <w:right w:w="14" w:type="dxa"/>
          </w:tblCellMar>
          <w:tblLook w:val="04A0"/>
        </w:tblPrEx>
        <w:trPr>
          <w:trHeight w:val="35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7966CAB5"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0F7C82D" w14:textId="45160912">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990-N</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6CC74DE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Form 990-N Electronic Notice (e-Postcard) for Tax-Exempt Organizations Not Required to File Form 990 or Form 990-EZ</w:t>
            </w:r>
          </w:p>
        </w:tc>
      </w:tr>
      <w:tr w14:paraId="5EFBA387" w14:textId="77777777" w:rsidTr="009636AE">
        <w:tblPrEx>
          <w:tblW w:w="9824" w:type="dxa"/>
          <w:tblInd w:w="-19" w:type="dxa"/>
          <w:tblCellMar>
            <w:left w:w="14" w:type="dxa"/>
            <w:right w:w="14" w:type="dxa"/>
          </w:tblCellMar>
          <w:tblLook w:val="04A0"/>
        </w:tblPrEx>
        <w:trPr>
          <w:trHeight w:val="116"/>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5607BED7"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0289C0B7" w14:textId="777B736B">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990-PF</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79B2E4AC"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Return of </w:t>
            </w:r>
            <w:r w:rsidRPr="004645BC">
              <w:rPr>
                <w:rFonts w:asciiTheme="minorHAnsi" w:hAnsiTheme="minorHAnsi" w:cstheme="minorHAnsi"/>
                <w:sz w:val="20"/>
                <w:szCs w:val="20"/>
              </w:rPr>
              <w:t>Private Foundation or Section 4947(a)(1) Trust Treated as Private Foundation</w:t>
            </w:r>
          </w:p>
        </w:tc>
      </w:tr>
      <w:tr w14:paraId="449EB58C" w14:textId="77777777" w:rsidTr="009636AE">
        <w:tblPrEx>
          <w:tblW w:w="9824" w:type="dxa"/>
          <w:tblInd w:w="-19" w:type="dxa"/>
          <w:tblCellMar>
            <w:left w:w="14" w:type="dxa"/>
            <w:right w:w="14" w:type="dxa"/>
          </w:tblCellMar>
          <w:tblLook w:val="04A0"/>
        </w:tblPrEx>
        <w:trPr>
          <w:trHeight w:val="26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3081AFD0"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76BD6B59" w14:textId="02311866">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BCC3875"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Exempt Organization Business Income Tax Return (and proxy tax under section 6033(e))</w:t>
            </w:r>
          </w:p>
        </w:tc>
      </w:tr>
      <w:tr w14:paraId="124F9258" w14:textId="77777777" w:rsidTr="009636AE">
        <w:tblPrEx>
          <w:tblW w:w="9824" w:type="dxa"/>
          <w:tblInd w:w="-19" w:type="dxa"/>
          <w:tblCellMar>
            <w:left w:w="14" w:type="dxa"/>
            <w:right w:w="14" w:type="dxa"/>
          </w:tblCellMar>
          <w:tblLook w:val="04A0"/>
        </w:tblPrEx>
        <w:trPr>
          <w:trHeight w:val="60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6417BB8B"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7A79BEC" w14:textId="7A427F3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990-T Schedule 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14155AF8"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 xml:space="preserve">Unrelated Business Taxable Income </w:t>
            </w:r>
            <w:r w:rsidRPr="004645BC">
              <w:rPr>
                <w:rFonts w:asciiTheme="minorHAnsi" w:hAnsiTheme="minorHAnsi" w:cstheme="minorHAnsi"/>
                <w:sz w:val="20"/>
                <w:szCs w:val="20"/>
              </w:rPr>
              <w:t>From</w:t>
            </w:r>
            <w:r w:rsidRPr="004645BC">
              <w:rPr>
                <w:rFonts w:asciiTheme="minorHAnsi" w:hAnsiTheme="minorHAnsi" w:cstheme="minorHAnsi"/>
                <w:sz w:val="20"/>
                <w:szCs w:val="20"/>
              </w:rPr>
              <w:t xml:space="preserve"> an Unrelated Trade or </w:t>
            </w:r>
            <w:r w:rsidRPr="004645BC">
              <w:rPr>
                <w:rFonts w:asciiTheme="minorHAnsi" w:hAnsiTheme="minorHAnsi" w:cstheme="minorHAnsi"/>
                <w:sz w:val="20"/>
                <w:szCs w:val="20"/>
              </w:rPr>
              <w:t>Business</w:t>
            </w:r>
          </w:p>
        </w:tc>
      </w:tr>
      <w:tr w14:paraId="0142B0F5" w14:textId="77777777" w:rsidTr="009636AE">
        <w:tblPrEx>
          <w:tblW w:w="9824" w:type="dxa"/>
          <w:tblInd w:w="-19" w:type="dxa"/>
          <w:tblCellMar>
            <w:left w:w="14" w:type="dxa"/>
            <w:right w:w="14" w:type="dxa"/>
          </w:tblCellMar>
          <w:tblLook w:val="04A0"/>
        </w:tblPrEx>
        <w:trPr>
          <w:trHeight w:val="260"/>
        </w:trPr>
        <w:tc>
          <w:tcPr>
            <w:tcW w:w="734" w:type="dxa"/>
            <w:tcBorders>
              <w:top w:val="single" w:sz="4" w:space="0" w:color="auto"/>
              <w:left w:val="single" w:sz="4" w:space="0" w:color="auto"/>
              <w:bottom w:val="single" w:sz="4" w:space="0" w:color="auto"/>
              <w:right w:val="single" w:sz="4" w:space="0" w:color="auto"/>
            </w:tcBorders>
            <w:vAlign w:val="center"/>
          </w:tcPr>
          <w:p w:rsidR="004645BC" w:rsidRPr="004645BC" w:rsidP="00D07BD5" w14:paraId="1BBA45CA" w14:textId="77777777">
            <w:pPr>
              <w:pStyle w:val="ListParagraph"/>
              <w:numPr>
                <w:ilvl w:val="0"/>
                <w:numId w:val="30"/>
              </w:numPr>
              <w:spacing w:after="200" w:line="276" w:lineRule="auto"/>
              <w:rPr>
                <w:rFonts w:asciiTheme="minorHAns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5BC" w:rsidRPr="004645BC" w:rsidP="00D07BD5" w14:paraId="11AE00EE" w14:textId="7D82BDDA">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990-W</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4645BC" w:rsidRPr="004645BC" w:rsidP="00D07BD5" w14:paraId="5B665E76" w14:textId="77777777">
            <w:pPr>
              <w:widowControl/>
              <w:autoSpaceDE/>
              <w:autoSpaceDN/>
              <w:adjustRightInd/>
              <w:spacing w:after="200" w:line="276" w:lineRule="auto"/>
              <w:ind w:left="81"/>
              <w:rPr>
                <w:rFonts w:asciiTheme="minorHAnsi" w:hAnsiTheme="minorHAnsi" w:cstheme="minorHAnsi"/>
                <w:sz w:val="20"/>
                <w:szCs w:val="20"/>
              </w:rPr>
            </w:pPr>
            <w:r w:rsidRPr="004645BC">
              <w:rPr>
                <w:rFonts w:asciiTheme="minorHAnsi" w:hAnsiTheme="minorHAnsi" w:cstheme="minorHAnsi"/>
                <w:sz w:val="20"/>
                <w:szCs w:val="20"/>
              </w:rPr>
              <w:t>Estimated Tax on Unrelated Business Taxable Income for Tax-Exempt Organizations (and on Investment Income for Private Foundations)</w:t>
            </w:r>
          </w:p>
        </w:tc>
      </w:tr>
    </w:tbl>
    <w:p w:rsidR="00C34E35" w:rsidP="004645BC" w14:paraId="31CFE65A" w14:textId="6406ADA6">
      <w:pPr>
        <w:widowControl/>
        <w:autoSpaceDE/>
        <w:autoSpaceDN/>
        <w:adjustRightInd/>
        <w:rPr>
          <w:rFonts w:ascii="Calibri" w:hAnsi="Calibri"/>
          <w:sz w:val="22"/>
          <w:szCs w:val="22"/>
        </w:rPr>
      </w:pPr>
    </w:p>
    <w:p w:rsidR="00C34E35" w14:paraId="6F40A4D3" w14:textId="77777777">
      <w:pPr>
        <w:widowControl/>
        <w:autoSpaceDE/>
        <w:autoSpaceDN/>
        <w:adjustRightInd/>
        <w:rPr>
          <w:rFonts w:ascii="Calibri" w:hAnsi="Calibri"/>
          <w:sz w:val="22"/>
          <w:szCs w:val="22"/>
        </w:rPr>
      </w:pPr>
      <w:r>
        <w:rPr>
          <w:rFonts w:ascii="Calibri" w:hAnsi="Calibri"/>
          <w:sz w:val="22"/>
          <w:szCs w:val="22"/>
        </w:rPr>
        <w:br w:type="page"/>
      </w:r>
    </w:p>
    <w:p w:rsidR="00F8381B" w:rsidRPr="005F093A" w:rsidP="005F093A" w14:paraId="218A56A2" w14:textId="3E11E82E">
      <w:pPr>
        <w:pStyle w:val="Heading1"/>
        <w:sectPr w:rsidSect="00E90343">
          <w:type w:val="continuous"/>
          <w:pgSz w:w="12240" w:h="15840"/>
          <w:pgMar w:top="1440" w:right="1440" w:bottom="1440" w:left="1440" w:header="720" w:footer="720" w:gutter="0"/>
          <w:cols w:space="720"/>
          <w:docGrid w:linePitch="360"/>
        </w:sectPr>
      </w:pPr>
      <w:r w:rsidRPr="00087D3F">
        <w:t>Appendix B</w:t>
      </w:r>
      <w:r w:rsidR="00C34E35">
        <w:t>: Regulatory Guidance</w:t>
      </w:r>
    </w:p>
    <w:p w:rsidR="00087D3F" w:rsidRPr="00087D3F" w:rsidP="005F093A" w14:paraId="0A477BE0" w14:textId="77777777">
      <w:pPr>
        <w:widowControl/>
        <w:autoSpaceDE/>
        <w:autoSpaceDN/>
        <w:adjustRightInd/>
        <w:spacing w:line="276" w:lineRule="auto"/>
        <w:rPr>
          <w:rFonts w:ascii="Calibri" w:hAnsi="Calibri"/>
          <w:bCs/>
          <w:sz w:val="22"/>
          <w:szCs w:val="22"/>
        </w:rPr>
        <w:sectPr w:rsidSect="00E90343">
          <w:type w:val="continuous"/>
          <w:pgSz w:w="12240" w:h="15840"/>
          <w:pgMar w:top="1440" w:right="1440" w:bottom="1440" w:left="1440" w:header="720" w:footer="720" w:gutter="0"/>
          <w:cols w:num="3" w:space="720"/>
          <w:docGrid w:linePitch="360"/>
        </w:sectPr>
      </w:pPr>
    </w:p>
    <w:p w:rsidR="00087D3F" w:rsidRPr="00087D3F" w:rsidP="005F093A" w14:paraId="73680023" w14:textId="77777777">
      <w:pPr>
        <w:widowControl/>
        <w:autoSpaceDE/>
        <w:autoSpaceDN/>
        <w:adjustRightInd/>
        <w:spacing w:line="276" w:lineRule="auto"/>
        <w:rPr>
          <w:rFonts w:ascii="Calibri" w:hAnsi="Calibri"/>
          <w:bCs/>
          <w:sz w:val="22"/>
          <w:szCs w:val="22"/>
        </w:rPr>
      </w:pPr>
    </w:p>
    <w:tbl>
      <w:tblPr>
        <w:tblStyle w:val="TableGrid1"/>
        <w:tblW w:w="10080" w:type="dxa"/>
        <w:tblInd w:w="625" w:type="dxa"/>
        <w:tblLayout w:type="fixed"/>
        <w:tblLook w:val="04A0"/>
      </w:tblPr>
      <w:tblGrid>
        <w:gridCol w:w="630"/>
        <w:gridCol w:w="2340"/>
        <w:gridCol w:w="7110"/>
      </w:tblGrid>
      <w:tr w14:paraId="10261911" w14:textId="77777777" w:rsidTr="009636AE">
        <w:tblPrEx>
          <w:tblW w:w="10080" w:type="dxa"/>
          <w:tblInd w:w="625" w:type="dxa"/>
          <w:tblLayout w:type="fixed"/>
          <w:tblLook w:val="04A0"/>
        </w:tblPrEx>
        <w:trPr>
          <w:trHeight w:val="458"/>
          <w:tblHeader/>
        </w:trPr>
        <w:tc>
          <w:tcPr>
            <w:tcW w:w="10080" w:type="dxa"/>
            <w:gridSpan w:val="3"/>
            <w:shd w:val="clear" w:color="auto" w:fill="D9D9D9" w:themeFill="background1" w:themeFillShade="D9"/>
            <w:vAlign w:val="bottom"/>
          </w:tcPr>
          <w:p w:rsidR="00C34E35" w:rsidRPr="00FE55E8" w:rsidP="005F093A" w14:paraId="7D891CE3" w14:textId="4684FD48">
            <w:pPr>
              <w:widowControl/>
              <w:autoSpaceDE/>
              <w:autoSpaceDN/>
              <w:adjustRightInd/>
              <w:spacing w:after="200" w:line="276" w:lineRule="auto"/>
              <w:ind w:left="-23" w:right="702"/>
              <w:jc w:val="center"/>
              <w:rPr>
                <w:rFonts w:asciiTheme="minorHAnsi" w:hAnsiTheme="minorHAnsi" w:cstheme="minorHAnsi"/>
                <w:b/>
                <w:bCs/>
                <w:sz w:val="23"/>
                <w:szCs w:val="23"/>
                <w:u w:val="single"/>
              </w:rPr>
            </w:pPr>
            <w:r w:rsidRPr="00FE55E8">
              <w:rPr>
                <w:rFonts w:asciiTheme="minorHAnsi" w:hAnsiTheme="minorHAnsi" w:cstheme="minorHAnsi"/>
                <w:b/>
                <w:bCs/>
                <w:sz w:val="23"/>
                <w:szCs w:val="23"/>
              </w:rPr>
              <w:t xml:space="preserve">Treasury Decisions (TD), Revenue </w:t>
            </w:r>
            <w:r w:rsidRPr="00FE55E8">
              <w:rPr>
                <w:rFonts w:asciiTheme="minorHAnsi" w:hAnsiTheme="minorHAnsi" w:cstheme="minorHAnsi"/>
                <w:b/>
                <w:bCs/>
                <w:sz w:val="23"/>
                <w:szCs w:val="23"/>
              </w:rPr>
              <w:t>Procedures (Rev Proc), IRS Notices, and IRS Announcements</w:t>
            </w:r>
          </w:p>
        </w:tc>
      </w:tr>
      <w:tr w14:paraId="1F4E6FEE" w14:textId="77777777" w:rsidTr="009636AE">
        <w:tblPrEx>
          <w:tblW w:w="10080" w:type="dxa"/>
          <w:tblInd w:w="625" w:type="dxa"/>
          <w:tblLayout w:type="fixed"/>
          <w:tblLook w:val="04A0"/>
        </w:tblPrEx>
        <w:trPr>
          <w:trHeight w:val="278"/>
          <w:tblHeader/>
        </w:trPr>
        <w:tc>
          <w:tcPr>
            <w:tcW w:w="630" w:type="dxa"/>
            <w:shd w:val="clear" w:color="auto" w:fill="D9D9D9" w:themeFill="background1" w:themeFillShade="D9"/>
            <w:vAlign w:val="bottom"/>
          </w:tcPr>
          <w:p w:rsidR="00C34E35" w:rsidRPr="00FE55E8" w:rsidP="005F093A" w14:paraId="153D0B8E" w14:textId="77777777">
            <w:pPr>
              <w:spacing w:after="200" w:line="276" w:lineRule="auto"/>
              <w:ind w:left="90"/>
              <w:jc w:val="center"/>
              <w:rPr>
                <w:rFonts w:asciiTheme="minorHAnsi" w:hAnsiTheme="minorHAnsi" w:cstheme="minorHAnsi"/>
                <w:b/>
                <w:bCs/>
                <w:sz w:val="20"/>
                <w:szCs w:val="20"/>
                <w:u w:val="single"/>
              </w:rPr>
            </w:pPr>
          </w:p>
        </w:tc>
        <w:tc>
          <w:tcPr>
            <w:tcW w:w="2340" w:type="dxa"/>
            <w:shd w:val="clear" w:color="auto" w:fill="D9D9D9" w:themeFill="background1" w:themeFillShade="D9"/>
            <w:vAlign w:val="bottom"/>
          </w:tcPr>
          <w:p w:rsidR="00C34E35" w:rsidRPr="00FE55E8" w:rsidP="005F093A" w14:paraId="77DA2EA8" w14:textId="1BD61A66">
            <w:pPr>
              <w:widowControl/>
              <w:autoSpaceDE/>
              <w:autoSpaceDN/>
              <w:adjustRightInd/>
              <w:spacing w:after="200" w:line="276" w:lineRule="auto"/>
              <w:jc w:val="center"/>
              <w:rPr>
                <w:rFonts w:asciiTheme="minorHAnsi" w:hAnsiTheme="minorHAnsi" w:cstheme="minorHAnsi"/>
                <w:b/>
                <w:bCs/>
                <w:sz w:val="20"/>
                <w:szCs w:val="20"/>
                <w:u w:val="single"/>
              </w:rPr>
            </w:pPr>
            <w:r w:rsidRPr="00FE55E8">
              <w:rPr>
                <w:rFonts w:asciiTheme="minorHAnsi" w:hAnsiTheme="minorHAnsi" w:cstheme="minorHAnsi"/>
                <w:b/>
                <w:bCs/>
                <w:sz w:val="22"/>
              </w:rPr>
              <w:t>Product</w:t>
            </w:r>
          </w:p>
        </w:tc>
        <w:tc>
          <w:tcPr>
            <w:tcW w:w="7110" w:type="dxa"/>
            <w:shd w:val="clear" w:color="auto" w:fill="D9D9D9" w:themeFill="background1" w:themeFillShade="D9"/>
            <w:vAlign w:val="bottom"/>
          </w:tcPr>
          <w:p w:rsidR="00C34E35" w:rsidRPr="00FE55E8" w:rsidP="005F093A" w14:paraId="083CCB43" w14:textId="7FBF8109">
            <w:pPr>
              <w:widowControl/>
              <w:autoSpaceDE/>
              <w:autoSpaceDN/>
              <w:adjustRightInd/>
              <w:spacing w:after="200" w:line="276" w:lineRule="auto"/>
              <w:ind w:right="702" w:hanging="23"/>
              <w:jc w:val="center"/>
              <w:rPr>
                <w:rFonts w:asciiTheme="minorHAnsi" w:hAnsiTheme="minorHAnsi" w:cstheme="minorHAnsi"/>
                <w:b/>
                <w:bCs/>
                <w:sz w:val="20"/>
                <w:szCs w:val="20"/>
                <w:u w:val="single"/>
              </w:rPr>
            </w:pPr>
            <w:r w:rsidRPr="00FE55E8">
              <w:rPr>
                <w:rFonts w:asciiTheme="minorHAnsi" w:hAnsiTheme="minorHAnsi" w:cstheme="minorHAnsi"/>
                <w:b/>
                <w:bCs/>
                <w:sz w:val="22"/>
              </w:rPr>
              <w:t>Title</w:t>
            </w:r>
          </w:p>
        </w:tc>
      </w:tr>
      <w:tr w14:paraId="4E5128DA" w14:textId="77777777" w:rsidTr="009636AE">
        <w:tblPrEx>
          <w:tblW w:w="10080" w:type="dxa"/>
          <w:tblInd w:w="625" w:type="dxa"/>
          <w:tblLayout w:type="fixed"/>
          <w:tblLook w:val="04A0"/>
        </w:tblPrEx>
        <w:trPr>
          <w:trHeight w:val="416"/>
        </w:trPr>
        <w:tc>
          <w:tcPr>
            <w:tcW w:w="630" w:type="dxa"/>
          </w:tcPr>
          <w:p w:rsidR="00C34E35" w:rsidRPr="00FE55E8" w:rsidP="00C34E35" w14:paraId="75C71D32"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DA23044" w14:textId="61F1012E">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Announcement 2004-38</w:t>
            </w:r>
          </w:p>
        </w:tc>
        <w:tc>
          <w:tcPr>
            <w:tcW w:w="7110" w:type="dxa"/>
            <w:hideMark/>
          </w:tcPr>
          <w:p w:rsidR="00C34E35" w:rsidRPr="00FE55E8" w:rsidP="005F093A" w14:paraId="122270E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Election of Alternative Deficit Reduction Contribution</w:t>
            </w:r>
          </w:p>
        </w:tc>
      </w:tr>
      <w:tr w14:paraId="159BC095" w14:textId="77777777" w:rsidTr="009636AE">
        <w:tblPrEx>
          <w:tblW w:w="10080" w:type="dxa"/>
          <w:tblInd w:w="625" w:type="dxa"/>
          <w:tblLayout w:type="fixed"/>
          <w:tblLook w:val="04A0"/>
        </w:tblPrEx>
        <w:trPr>
          <w:trHeight w:val="343"/>
        </w:trPr>
        <w:tc>
          <w:tcPr>
            <w:tcW w:w="630" w:type="dxa"/>
          </w:tcPr>
          <w:p w:rsidR="00C34E35" w:rsidRPr="00FE55E8" w:rsidP="00C34E35" w14:paraId="17C0612E"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A99071E" w14:textId="72B7FF0C">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Announcement 2004-43</w:t>
            </w:r>
          </w:p>
        </w:tc>
        <w:tc>
          <w:tcPr>
            <w:tcW w:w="7110" w:type="dxa"/>
            <w:hideMark/>
          </w:tcPr>
          <w:p w:rsidR="00C34E35" w:rsidRPr="00FE55E8" w:rsidP="005F093A" w14:paraId="7BB2CE2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Election of Alternative Deficit Reduction Contribution</w:t>
            </w:r>
          </w:p>
        </w:tc>
      </w:tr>
      <w:tr w14:paraId="0CBBD083" w14:textId="77777777" w:rsidTr="009636AE">
        <w:tblPrEx>
          <w:tblW w:w="10080" w:type="dxa"/>
          <w:tblInd w:w="625" w:type="dxa"/>
          <w:tblLayout w:type="fixed"/>
          <w:tblLook w:val="04A0"/>
        </w:tblPrEx>
        <w:trPr>
          <w:trHeight w:val="292"/>
        </w:trPr>
        <w:tc>
          <w:tcPr>
            <w:tcW w:w="630" w:type="dxa"/>
          </w:tcPr>
          <w:p w:rsidR="00C34E35" w:rsidRPr="00FE55E8" w:rsidP="00C34E35" w14:paraId="65ECE9CC"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337C4E9" w14:textId="4A5CD1E4">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2002-27</w:t>
            </w:r>
          </w:p>
        </w:tc>
        <w:tc>
          <w:tcPr>
            <w:tcW w:w="7110" w:type="dxa"/>
            <w:hideMark/>
          </w:tcPr>
          <w:p w:rsidR="00C34E35" w:rsidRPr="00FE55E8" w:rsidP="005F093A" w14:paraId="5D89DBA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IRA </w:t>
            </w:r>
            <w:r w:rsidRPr="00FE55E8">
              <w:rPr>
                <w:rFonts w:asciiTheme="minorHAnsi" w:hAnsiTheme="minorHAnsi" w:cstheme="minorHAnsi"/>
                <w:sz w:val="20"/>
                <w:szCs w:val="20"/>
              </w:rPr>
              <w:t>Required Minimum Distribution Reporting</w:t>
            </w:r>
          </w:p>
        </w:tc>
      </w:tr>
      <w:tr w14:paraId="768E2ADE" w14:textId="77777777" w:rsidTr="009636AE">
        <w:tblPrEx>
          <w:tblW w:w="10080" w:type="dxa"/>
          <w:tblInd w:w="625" w:type="dxa"/>
          <w:tblLayout w:type="fixed"/>
          <w:tblLook w:val="04A0"/>
        </w:tblPrEx>
        <w:trPr>
          <w:trHeight w:val="305"/>
        </w:trPr>
        <w:tc>
          <w:tcPr>
            <w:tcW w:w="630" w:type="dxa"/>
          </w:tcPr>
          <w:p w:rsidR="00C34E35" w:rsidRPr="00FE55E8" w:rsidP="00C34E35" w14:paraId="35FD1C9E"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C3AF255" w14:textId="4CD22C5F">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2004-59</w:t>
            </w:r>
          </w:p>
        </w:tc>
        <w:tc>
          <w:tcPr>
            <w:tcW w:w="7110" w:type="dxa"/>
            <w:hideMark/>
          </w:tcPr>
          <w:p w:rsidR="00C34E35" w:rsidRPr="00FE55E8" w:rsidP="005F093A" w14:paraId="1C6F57F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Plan Amendments Following Election of Alternative Deficit Reduction Contribution</w:t>
            </w:r>
          </w:p>
        </w:tc>
      </w:tr>
      <w:tr w14:paraId="515FA40E" w14:textId="77777777" w:rsidTr="009636AE">
        <w:tblPrEx>
          <w:tblW w:w="10080" w:type="dxa"/>
          <w:tblInd w:w="625" w:type="dxa"/>
          <w:tblLayout w:type="fixed"/>
          <w:tblLook w:val="04A0"/>
        </w:tblPrEx>
        <w:trPr>
          <w:trHeight w:val="361"/>
        </w:trPr>
        <w:tc>
          <w:tcPr>
            <w:tcW w:w="630" w:type="dxa"/>
          </w:tcPr>
          <w:p w:rsidR="00C34E35" w:rsidRPr="00FE55E8" w:rsidP="00C34E35" w14:paraId="06E91290"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70F70D2" w14:textId="4A3FA6A6">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2005-41</w:t>
            </w:r>
          </w:p>
        </w:tc>
        <w:tc>
          <w:tcPr>
            <w:tcW w:w="7110" w:type="dxa"/>
            <w:hideMark/>
          </w:tcPr>
          <w:p w:rsidR="00C34E35" w:rsidRPr="00FE55E8" w:rsidP="005F093A" w14:paraId="366810F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Regarding Qualified Intellectual Property Contributions</w:t>
            </w:r>
          </w:p>
        </w:tc>
      </w:tr>
      <w:tr w14:paraId="711FE5B3" w14:textId="77777777" w:rsidTr="009636AE">
        <w:tblPrEx>
          <w:tblW w:w="10080" w:type="dxa"/>
          <w:tblInd w:w="625" w:type="dxa"/>
          <w:tblLayout w:type="fixed"/>
          <w:tblLook w:val="04A0"/>
        </w:tblPrEx>
        <w:trPr>
          <w:trHeight w:val="352"/>
        </w:trPr>
        <w:tc>
          <w:tcPr>
            <w:tcW w:w="630" w:type="dxa"/>
          </w:tcPr>
          <w:p w:rsidR="00C34E35" w:rsidRPr="00FE55E8" w:rsidP="00C34E35" w14:paraId="7AA5C1B9"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5D257C22" w14:textId="3679D323">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2006-105</w:t>
            </w:r>
          </w:p>
        </w:tc>
        <w:tc>
          <w:tcPr>
            <w:tcW w:w="7110" w:type="dxa"/>
            <w:hideMark/>
          </w:tcPr>
          <w:p w:rsidR="00C34E35" w:rsidRPr="00FE55E8" w:rsidP="005F093A" w14:paraId="0218166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Extension of </w:t>
            </w:r>
            <w:r w:rsidRPr="00FE55E8">
              <w:rPr>
                <w:rFonts w:asciiTheme="minorHAnsi" w:hAnsiTheme="minorHAnsi" w:cstheme="minorHAnsi"/>
                <w:sz w:val="20"/>
                <w:szCs w:val="20"/>
              </w:rPr>
              <w:t>Election of Alternative Deficit Reduction Contribution</w:t>
            </w:r>
          </w:p>
        </w:tc>
      </w:tr>
      <w:tr w14:paraId="5435A021" w14:textId="77777777" w:rsidTr="009636AE">
        <w:tblPrEx>
          <w:tblW w:w="10080" w:type="dxa"/>
          <w:tblInd w:w="625" w:type="dxa"/>
          <w:tblLayout w:type="fixed"/>
          <w:tblLook w:val="04A0"/>
        </w:tblPrEx>
        <w:trPr>
          <w:trHeight w:val="512"/>
        </w:trPr>
        <w:tc>
          <w:tcPr>
            <w:tcW w:w="630" w:type="dxa"/>
          </w:tcPr>
          <w:p w:rsidR="00C34E35" w:rsidRPr="00FE55E8" w:rsidP="00C34E35" w14:paraId="2F4FC846"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6FBBE908" w14:textId="4405D882">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2006-107</w:t>
            </w:r>
          </w:p>
        </w:tc>
        <w:tc>
          <w:tcPr>
            <w:tcW w:w="7110" w:type="dxa"/>
            <w:hideMark/>
          </w:tcPr>
          <w:p w:rsidR="00C34E35" w:rsidRPr="00FE55E8" w:rsidP="005F093A" w14:paraId="16E7C32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Diversification Requirements for Qualified Defined Contribution Plans Holding Publicly Traded Employer Securities</w:t>
            </w:r>
          </w:p>
        </w:tc>
      </w:tr>
      <w:tr w14:paraId="106FC272" w14:textId="77777777" w:rsidTr="009636AE">
        <w:tblPrEx>
          <w:tblW w:w="10080" w:type="dxa"/>
          <w:tblInd w:w="625" w:type="dxa"/>
          <w:tblLayout w:type="fixed"/>
          <w:tblLook w:val="04A0"/>
        </w:tblPrEx>
        <w:trPr>
          <w:trHeight w:val="323"/>
        </w:trPr>
        <w:tc>
          <w:tcPr>
            <w:tcW w:w="630" w:type="dxa"/>
          </w:tcPr>
          <w:p w:rsidR="00C34E35" w:rsidRPr="00FE55E8" w:rsidP="00C34E35" w14:paraId="28F6A339"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84CF558" w14:textId="22C2DF20">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2006-109</w:t>
            </w:r>
          </w:p>
        </w:tc>
        <w:tc>
          <w:tcPr>
            <w:tcW w:w="7110" w:type="dxa"/>
            <w:hideMark/>
          </w:tcPr>
          <w:p w:rsidR="00C34E35" w:rsidRPr="00FE55E8" w:rsidP="005F093A" w14:paraId="2B6D054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Interim Guidance Regarding Supporting </w:t>
            </w:r>
            <w:r w:rsidRPr="00FE55E8">
              <w:rPr>
                <w:rFonts w:asciiTheme="minorHAnsi" w:hAnsiTheme="minorHAnsi" w:cstheme="minorHAnsi"/>
                <w:sz w:val="20"/>
                <w:szCs w:val="20"/>
              </w:rPr>
              <w:t>Organizations and Donor Advised Funds</w:t>
            </w:r>
          </w:p>
        </w:tc>
      </w:tr>
      <w:tr w14:paraId="32952964" w14:textId="77777777" w:rsidTr="009636AE">
        <w:tblPrEx>
          <w:tblW w:w="10080" w:type="dxa"/>
          <w:tblInd w:w="625" w:type="dxa"/>
          <w:tblLayout w:type="fixed"/>
          <w:tblLook w:val="04A0"/>
        </w:tblPrEx>
        <w:trPr>
          <w:trHeight w:val="570"/>
        </w:trPr>
        <w:tc>
          <w:tcPr>
            <w:tcW w:w="630" w:type="dxa"/>
          </w:tcPr>
          <w:p w:rsidR="00C34E35" w:rsidRPr="00FE55E8" w:rsidP="00C34E35" w14:paraId="7666B8F5"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A83407E" w14:textId="18E077F5">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2007-70</w:t>
            </w:r>
          </w:p>
        </w:tc>
        <w:tc>
          <w:tcPr>
            <w:tcW w:w="7110" w:type="dxa"/>
            <w:hideMark/>
          </w:tcPr>
          <w:p w:rsidR="00C34E35" w:rsidRPr="00FE55E8" w:rsidP="005F093A" w14:paraId="084DFAA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Charitable Contributions of Certain Motor Vehicles, Boats, and Airplanes. Reporting requirements under Sec. 170(f)(12)(D)</w:t>
            </w:r>
          </w:p>
        </w:tc>
      </w:tr>
      <w:tr w14:paraId="6C2FF513" w14:textId="77777777" w:rsidTr="009636AE">
        <w:tblPrEx>
          <w:tblW w:w="10080" w:type="dxa"/>
          <w:tblInd w:w="625" w:type="dxa"/>
          <w:tblLayout w:type="fixed"/>
          <w:tblLook w:val="04A0"/>
        </w:tblPrEx>
        <w:trPr>
          <w:trHeight w:val="533"/>
        </w:trPr>
        <w:tc>
          <w:tcPr>
            <w:tcW w:w="630" w:type="dxa"/>
          </w:tcPr>
          <w:p w:rsidR="00C34E35" w:rsidRPr="00FE55E8" w:rsidP="00C34E35" w14:paraId="71E0D52B"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F61A391" w14:textId="5DD28FBB">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2008-113</w:t>
            </w:r>
          </w:p>
        </w:tc>
        <w:tc>
          <w:tcPr>
            <w:tcW w:w="7110" w:type="dxa"/>
            <w:hideMark/>
          </w:tcPr>
          <w:p w:rsidR="00C34E35" w:rsidRPr="00FE55E8" w:rsidP="005F093A" w14:paraId="7FCCBB0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Relief and Guidance on Corrections of Certain </w:t>
            </w:r>
            <w:r w:rsidRPr="00FE55E8">
              <w:rPr>
                <w:rFonts w:asciiTheme="minorHAnsi" w:hAnsiTheme="minorHAnsi" w:cstheme="minorHAnsi"/>
                <w:sz w:val="20"/>
                <w:szCs w:val="20"/>
              </w:rPr>
              <w:t>Failures of a Nonqualified Deferred Compensation Plan to Comply with §409A(a) in Operation</w:t>
            </w:r>
          </w:p>
        </w:tc>
      </w:tr>
      <w:tr w14:paraId="193F2FF0" w14:textId="77777777" w:rsidTr="009636AE">
        <w:tblPrEx>
          <w:tblW w:w="10080" w:type="dxa"/>
          <w:tblInd w:w="625" w:type="dxa"/>
          <w:tblLayout w:type="fixed"/>
          <w:tblLook w:val="04A0"/>
        </w:tblPrEx>
        <w:trPr>
          <w:trHeight w:val="352"/>
        </w:trPr>
        <w:tc>
          <w:tcPr>
            <w:tcW w:w="630" w:type="dxa"/>
          </w:tcPr>
          <w:p w:rsidR="00C34E35" w:rsidRPr="00FE55E8" w:rsidP="00C34E35" w14:paraId="237D74FD"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6D9CBB9" w14:textId="595EC376">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2009-26</w:t>
            </w:r>
          </w:p>
        </w:tc>
        <w:tc>
          <w:tcPr>
            <w:tcW w:w="7110" w:type="dxa"/>
            <w:hideMark/>
          </w:tcPr>
          <w:p w:rsidR="00C34E35" w:rsidRPr="00FE55E8" w:rsidP="005F093A" w14:paraId="6C69286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Build America Bonds and Direct Payment Subsidy Implementation</w:t>
            </w:r>
          </w:p>
        </w:tc>
      </w:tr>
      <w:tr w14:paraId="610C311D" w14:textId="77777777" w:rsidTr="009636AE">
        <w:tblPrEx>
          <w:tblW w:w="10080" w:type="dxa"/>
          <w:tblInd w:w="625" w:type="dxa"/>
          <w:tblLayout w:type="fixed"/>
          <w:tblLook w:val="04A0"/>
        </w:tblPrEx>
        <w:trPr>
          <w:trHeight w:val="584"/>
        </w:trPr>
        <w:tc>
          <w:tcPr>
            <w:tcW w:w="630" w:type="dxa"/>
          </w:tcPr>
          <w:p w:rsidR="00C34E35" w:rsidRPr="00FE55E8" w:rsidP="00C34E35" w14:paraId="0A15CBF0"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81ED93D" w14:textId="1EFDCFB3">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2009-31</w:t>
            </w:r>
          </w:p>
        </w:tc>
        <w:tc>
          <w:tcPr>
            <w:tcW w:w="7110" w:type="dxa"/>
            <w:hideMark/>
          </w:tcPr>
          <w:p w:rsidR="00C34E35" w:rsidRPr="00FE55E8" w:rsidP="005F093A" w14:paraId="4280C4D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Election and Notice Procedures for Multiemployer Plans </w:t>
            </w:r>
            <w:r w:rsidRPr="00FE55E8">
              <w:rPr>
                <w:rFonts w:asciiTheme="minorHAnsi" w:hAnsiTheme="minorHAnsi" w:cstheme="minorHAnsi"/>
                <w:sz w:val="20"/>
                <w:szCs w:val="20"/>
              </w:rPr>
              <w:t>under Sections 204 and 205 of WRERA</w:t>
            </w:r>
          </w:p>
        </w:tc>
      </w:tr>
      <w:tr w14:paraId="3BA690F5" w14:textId="77777777" w:rsidTr="009636AE">
        <w:tblPrEx>
          <w:tblW w:w="10080" w:type="dxa"/>
          <w:tblInd w:w="625" w:type="dxa"/>
          <w:tblLayout w:type="fixed"/>
          <w:tblLook w:val="04A0"/>
        </w:tblPrEx>
        <w:trPr>
          <w:trHeight w:val="579"/>
        </w:trPr>
        <w:tc>
          <w:tcPr>
            <w:tcW w:w="630" w:type="dxa"/>
          </w:tcPr>
          <w:p w:rsidR="00C34E35" w:rsidRPr="00FE55E8" w:rsidP="00C34E35" w14:paraId="2EC03143"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BC50A8A" w14:textId="013D7BBA">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2010-6</w:t>
            </w:r>
          </w:p>
        </w:tc>
        <w:tc>
          <w:tcPr>
            <w:tcW w:w="7110" w:type="dxa"/>
            <w:hideMark/>
          </w:tcPr>
          <w:p w:rsidR="00C34E35" w:rsidRPr="00FE55E8" w:rsidP="005F093A" w14:paraId="4132244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Relief and Guidance on Corrections of Certain Failures of a Nonqualified Deferred Compensation Plan to Comply with §409A(a)</w:t>
            </w:r>
          </w:p>
        </w:tc>
      </w:tr>
      <w:tr w14:paraId="250BD1F1" w14:textId="77777777" w:rsidTr="009636AE">
        <w:tblPrEx>
          <w:tblW w:w="10080" w:type="dxa"/>
          <w:tblInd w:w="625" w:type="dxa"/>
          <w:tblLayout w:type="fixed"/>
          <w:tblLook w:val="04A0"/>
        </w:tblPrEx>
        <w:trPr>
          <w:trHeight w:val="533"/>
        </w:trPr>
        <w:tc>
          <w:tcPr>
            <w:tcW w:w="630" w:type="dxa"/>
          </w:tcPr>
          <w:p w:rsidR="00C34E35" w:rsidRPr="00FE55E8" w:rsidP="00C34E35" w14:paraId="00E2A84B"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013E6B1" w14:textId="1E2EB501">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2010-80</w:t>
            </w:r>
          </w:p>
        </w:tc>
        <w:tc>
          <w:tcPr>
            <w:tcW w:w="7110" w:type="dxa"/>
            <w:hideMark/>
          </w:tcPr>
          <w:p w:rsidR="00C34E35" w:rsidRPr="00FE55E8" w:rsidP="005F093A" w14:paraId="1685C60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Modification to the Relief and Guidance on </w:t>
            </w:r>
            <w:r w:rsidRPr="00FE55E8">
              <w:rPr>
                <w:rFonts w:asciiTheme="minorHAnsi" w:hAnsiTheme="minorHAnsi" w:cstheme="minorHAnsi"/>
                <w:sz w:val="20"/>
                <w:szCs w:val="20"/>
              </w:rPr>
              <w:t>Corrections of Certain Failures of a Nonqualified Deferred Compensation Plan to Comply with §409A(a)</w:t>
            </w:r>
          </w:p>
        </w:tc>
      </w:tr>
      <w:tr w14:paraId="447A4A48" w14:textId="77777777" w:rsidTr="009636AE">
        <w:tblPrEx>
          <w:tblW w:w="10080" w:type="dxa"/>
          <w:tblInd w:w="625" w:type="dxa"/>
          <w:tblLayout w:type="fixed"/>
          <w:tblLook w:val="04A0"/>
        </w:tblPrEx>
        <w:trPr>
          <w:trHeight w:val="386"/>
        </w:trPr>
        <w:tc>
          <w:tcPr>
            <w:tcW w:w="630" w:type="dxa"/>
          </w:tcPr>
          <w:p w:rsidR="00C34E35" w:rsidRPr="00FE55E8" w:rsidP="00C34E35" w14:paraId="5FD91A0E"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5181DD4A" w14:textId="125EF491">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2011-43</w:t>
            </w:r>
          </w:p>
        </w:tc>
        <w:tc>
          <w:tcPr>
            <w:tcW w:w="7110" w:type="dxa"/>
            <w:hideMark/>
          </w:tcPr>
          <w:p w:rsidR="00C34E35" w:rsidRPr="00FE55E8" w:rsidP="005F093A" w14:paraId="7E13463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Transitional Relief under Internal Revenue Code §6033(j) for Small Organizations</w:t>
            </w:r>
          </w:p>
        </w:tc>
      </w:tr>
      <w:tr w14:paraId="7712C63E" w14:textId="77777777" w:rsidTr="009636AE">
        <w:tblPrEx>
          <w:tblW w:w="10080" w:type="dxa"/>
          <w:tblInd w:w="625" w:type="dxa"/>
          <w:tblLayout w:type="fixed"/>
          <w:tblLook w:val="04A0"/>
        </w:tblPrEx>
        <w:trPr>
          <w:trHeight w:val="292"/>
        </w:trPr>
        <w:tc>
          <w:tcPr>
            <w:tcW w:w="630" w:type="dxa"/>
          </w:tcPr>
          <w:p w:rsidR="00C34E35" w:rsidRPr="00FE55E8" w:rsidP="00C34E35" w14:paraId="1B81781C"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28087F2" w14:textId="26C981B3">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2012-48</w:t>
            </w:r>
          </w:p>
        </w:tc>
        <w:tc>
          <w:tcPr>
            <w:tcW w:w="7110" w:type="dxa"/>
            <w:hideMark/>
          </w:tcPr>
          <w:p w:rsidR="00C34E35" w:rsidRPr="00FE55E8" w:rsidP="005F093A" w14:paraId="37EC15F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Tribal Economic Development Bonds</w:t>
            </w:r>
          </w:p>
        </w:tc>
      </w:tr>
      <w:tr w14:paraId="5D79D163" w14:textId="77777777" w:rsidTr="009636AE">
        <w:tblPrEx>
          <w:tblW w:w="10080" w:type="dxa"/>
          <w:tblInd w:w="625" w:type="dxa"/>
          <w:tblLayout w:type="fixed"/>
          <w:tblLook w:val="04A0"/>
        </w:tblPrEx>
        <w:trPr>
          <w:trHeight w:val="361"/>
        </w:trPr>
        <w:tc>
          <w:tcPr>
            <w:tcW w:w="630" w:type="dxa"/>
          </w:tcPr>
          <w:p w:rsidR="00C34E35" w:rsidRPr="00FE55E8" w:rsidP="00C34E35" w14:paraId="2CC4AA18"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64C36DB" w14:textId="50E999F8">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2014-4</w:t>
            </w:r>
          </w:p>
        </w:tc>
        <w:tc>
          <w:tcPr>
            <w:tcW w:w="7110" w:type="dxa"/>
            <w:hideMark/>
          </w:tcPr>
          <w:p w:rsidR="00C34E35" w:rsidRPr="00FE55E8" w:rsidP="005F093A" w14:paraId="54E12CA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Interim Guidance Regarding Supporting Organizations</w:t>
            </w:r>
          </w:p>
        </w:tc>
      </w:tr>
      <w:tr w14:paraId="0F463748" w14:textId="77777777" w:rsidTr="009636AE">
        <w:tblPrEx>
          <w:tblW w:w="10080" w:type="dxa"/>
          <w:tblInd w:w="625" w:type="dxa"/>
          <w:tblLayout w:type="fixed"/>
          <w:tblLook w:val="04A0"/>
        </w:tblPrEx>
        <w:trPr>
          <w:trHeight w:val="287"/>
        </w:trPr>
        <w:tc>
          <w:tcPr>
            <w:tcW w:w="630" w:type="dxa"/>
          </w:tcPr>
          <w:p w:rsidR="00C34E35" w:rsidRPr="00FE55E8" w:rsidP="00C34E35" w14:paraId="0B66CC7E"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562A5F2" w14:textId="0FBE1CE2">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2015-83</w:t>
            </w:r>
          </w:p>
        </w:tc>
        <w:tc>
          <w:tcPr>
            <w:tcW w:w="7110" w:type="dxa"/>
            <w:hideMark/>
          </w:tcPr>
          <w:p w:rsidR="00C34E35" w:rsidRPr="00FE55E8" w:rsidP="005F093A" w14:paraId="54850CB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Tribal Economic Development Bonds: Use of Volume Cap for Draw-down Loans</w:t>
            </w:r>
          </w:p>
        </w:tc>
      </w:tr>
      <w:tr w14:paraId="478E4A4D" w14:textId="77777777" w:rsidTr="009636AE">
        <w:tblPrEx>
          <w:tblW w:w="10080" w:type="dxa"/>
          <w:tblInd w:w="625" w:type="dxa"/>
          <w:tblLayout w:type="fixed"/>
          <w:tblLook w:val="04A0"/>
        </w:tblPrEx>
        <w:trPr>
          <w:trHeight w:val="307"/>
        </w:trPr>
        <w:tc>
          <w:tcPr>
            <w:tcW w:w="630" w:type="dxa"/>
          </w:tcPr>
          <w:p w:rsidR="00C34E35" w:rsidRPr="00FE55E8" w:rsidP="00C34E35" w14:paraId="319DFA52"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3C3745D" w14:textId="01BFAEB5">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2017-9</w:t>
            </w:r>
          </w:p>
        </w:tc>
        <w:tc>
          <w:tcPr>
            <w:tcW w:w="7110" w:type="dxa"/>
            <w:hideMark/>
          </w:tcPr>
          <w:p w:rsidR="00C34E35" w:rsidRPr="00FE55E8" w:rsidP="005F093A" w14:paraId="4C53D7E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 Minimis Error Safe Harbor to the I.R.C. §§ 6721 and 6722 Penalties</w:t>
            </w:r>
          </w:p>
        </w:tc>
      </w:tr>
      <w:tr w14:paraId="3740B551" w14:textId="77777777" w:rsidTr="009636AE">
        <w:tblPrEx>
          <w:tblW w:w="10080" w:type="dxa"/>
          <w:tblInd w:w="625" w:type="dxa"/>
          <w:tblLayout w:type="fixed"/>
          <w:tblLook w:val="04A0"/>
        </w:tblPrEx>
        <w:trPr>
          <w:trHeight w:val="292"/>
        </w:trPr>
        <w:tc>
          <w:tcPr>
            <w:tcW w:w="630" w:type="dxa"/>
          </w:tcPr>
          <w:p w:rsidR="00C34E35" w:rsidRPr="00FE55E8" w:rsidP="00C34E35" w14:paraId="490321F5"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8C54B35" w14:textId="1498E7D9">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Notice </w:t>
            </w:r>
            <w:r w:rsidRPr="00FE55E8">
              <w:rPr>
                <w:rFonts w:asciiTheme="minorHAnsi" w:hAnsiTheme="minorHAnsi" w:cstheme="minorHAnsi"/>
                <w:sz w:val="20"/>
                <w:szCs w:val="20"/>
              </w:rPr>
              <w:t>2021-56</w:t>
            </w:r>
          </w:p>
        </w:tc>
        <w:tc>
          <w:tcPr>
            <w:tcW w:w="7110" w:type="dxa"/>
            <w:hideMark/>
          </w:tcPr>
          <w:p w:rsidR="00C34E35" w:rsidRPr="00FE55E8" w:rsidP="005F093A" w14:paraId="03E304E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Standards that an LLC must Satisfy to be Exempt</w:t>
            </w:r>
          </w:p>
        </w:tc>
      </w:tr>
      <w:tr w14:paraId="6B6527D4" w14:textId="77777777" w:rsidTr="009636AE">
        <w:tblPrEx>
          <w:tblW w:w="10080" w:type="dxa"/>
          <w:tblInd w:w="625" w:type="dxa"/>
          <w:tblLayout w:type="fixed"/>
          <w:tblLook w:val="04A0"/>
        </w:tblPrEx>
        <w:trPr>
          <w:trHeight w:val="278"/>
        </w:trPr>
        <w:tc>
          <w:tcPr>
            <w:tcW w:w="630" w:type="dxa"/>
          </w:tcPr>
          <w:p w:rsidR="00C34E35" w:rsidRPr="00FE55E8" w:rsidP="00C34E35" w14:paraId="1C5A26DF"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878A743" w14:textId="183AA1B4">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2023-38</w:t>
            </w:r>
          </w:p>
        </w:tc>
        <w:tc>
          <w:tcPr>
            <w:tcW w:w="7110" w:type="dxa"/>
            <w:hideMark/>
          </w:tcPr>
          <w:p w:rsidR="00C34E35" w:rsidRPr="00FE55E8" w:rsidP="005F093A" w14:paraId="57B59014" w14:textId="3BAEAA28">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Domestic Content Bonus Credit Guidance under Sections 45, 45Y, 48, and 48E</w:t>
            </w:r>
          </w:p>
        </w:tc>
      </w:tr>
      <w:tr w14:paraId="46F0F0EF" w14:textId="77777777" w:rsidTr="009636AE">
        <w:tblPrEx>
          <w:tblW w:w="10080" w:type="dxa"/>
          <w:tblInd w:w="625" w:type="dxa"/>
          <w:tblLayout w:type="fixed"/>
          <w:tblLook w:val="04A0"/>
        </w:tblPrEx>
        <w:trPr>
          <w:trHeight w:val="584"/>
        </w:trPr>
        <w:tc>
          <w:tcPr>
            <w:tcW w:w="630" w:type="dxa"/>
          </w:tcPr>
          <w:p w:rsidR="00C34E35" w:rsidRPr="00FE55E8" w:rsidP="00C34E35" w14:paraId="0129C68E" w14:textId="77777777">
            <w:pPr>
              <w:pStyle w:val="ListParagraph"/>
              <w:numPr>
                <w:ilvl w:val="0"/>
                <w:numId w:val="31"/>
              </w:numPr>
              <w:rPr>
                <w:rFonts w:asciiTheme="minorHAnsi" w:hAnsiTheme="minorHAnsi" w:cstheme="minorHAnsi"/>
                <w:sz w:val="20"/>
                <w:szCs w:val="20"/>
              </w:rPr>
            </w:pPr>
          </w:p>
        </w:tc>
        <w:tc>
          <w:tcPr>
            <w:tcW w:w="2340" w:type="dxa"/>
          </w:tcPr>
          <w:p w:rsidR="00C34E35" w:rsidRPr="00FE55E8" w:rsidP="005F093A" w14:paraId="2EAE21E4" w14:textId="4992007E">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Notice 2024-9 </w:t>
            </w:r>
          </w:p>
        </w:tc>
        <w:tc>
          <w:tcPr>
            <w:tcW w:w="7110" w:type="dxa"/>
          </w:tcPr>
          <w:p w:rsidR="00C34E35" w:rsidRPr="00FE55E8" w:rsidP="005F093A" w14:paraId="6956EDE2" w14:textId="3984DDFE">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Statutory Exceptions to Phaseout Reducing Elective Payment Amounts for Applicable </w:t>
            </w:r>
            <w:r w:rsidRPr="00FE55E8">
              <w:rPr>
                <w:rFonts w:asciiTheme="minorHAnsi" w:hAnsiTheme="minorHAnsi" w:cstheme="minorHAnsi"/>
                <w:sz w:val="20"/>
                <w:szCs w:val="20"/>
              </w:rPr>
              <w:t>Entities if Domestic Content Requirements are Not Satisfied.</w:t>
            </w:r>
          </w:p>
        </w:tc>
      </w:tr>
      <w:tr w14:paraId="5B1DF92B" w14:textId="77777777" w:rsidTr="009636AE">
        <w:tblPrEx>
          <w:tblW w:w="10080" w:type="dxa"/>
          <w:tblInd w:w="625" w:type="dxa"/>
          <w:tblLayout w:type="fixed"/>
          <w:tblLook w:val="04A0"/>
        </w:tblPrEx>
        <w:trPr>
          <w:trHeight w:val="584"/>
        </w:trPr>
        <w:tc>
          <w:tcPr>
            <w:tcW w:w="630" w:type="dxa"/>
          </w:tcPr>
          <w:p w:rsidR="00C34E35" w:rsidRPr="00FE55E8" w:rsidP="00C34E35" w14:paraId="7E67282E" w14:textId="77777777">
            <w:pPr>
              <w:pStyle w:val="ListParagraph"/>
              <w:numPr>
                <w:ilvl w:val="0"/>
                <w:numId w:val="31"/>
              </w:numPr>
              <w:rPr>
                <w:rFonts w:asciiTheme="minorHAnsi" w:hAnsiTheme="minorHAnsi" w:cstheme="minorHAnsi"/>
                <w:sz w:val="20"/>
                <w:szCs w:val="20"/>
              </w:rPr>
            </w:pPr>
          </w:p>
        </w:tc>
        <w:tc>
          <w:tcPr>
            <w:tcW w:w="2340" w:type="dxa"/>
          </w:tcPr>
          <w:p w:rsidR="00C34E35" w:rsidRPr="00FE55E8" w:rsidP="005F093A" w14:paraId="5F0A5EE3" w14:textId="3AB2F4D3">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Notice 2024-41 </w:t>
            </w:r>
          </w:p>
        </w:tc>
        <w:tc>
          <w:tcPr>
            <w:tcW w:w="7110" w:type="dxa"/>
          </w:tcPr>
          <w:p w:rsidR="00C34E35" w:rsidRPr="00FE55E8" w:rsidP="005F093A" w14:paraId="2BE71504" w14:textId="03604320">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Expansion of Applicable Projects for Safe Harbor in Notice 2023-38 and New Elective Safe Harbor to Determine Cost Percentages for Adjusted Percentage Rule.</w:t>
            </w:r>
          </w:p>
        </w:tc>
      </w:tr>
      <w:tr w14:paraId="6476AD8D" w14:textId="77777777" w:rsidTr="009636AE">
        <w:tblPrEx>
          <w:tblW w:w="10080" w:type="dxa"/>
          <w:tblInd w:w="625" w:type="dxa"/>
          <w:tblLayout w:type="fixed"/>
          <w:tblLook w:val="04A0"/>
        </w:tblPrEx>
        <w:trPr>
          <w:trHeight w:val="292"/>
        </w:trPr>
        <w:tc>
          <w:tcPr>
            <w:tcW w:w="630" w:type="dxa"/>
          </w:tcPr>
          <w:p w:rsidR="00C34E35" w:rsidRPr="00FE55E8" w:rsidP="00C34E35" w14:paraId="2175450A"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2B5E4AE" w14:textId="567D56BC">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97-45</w:t>
            </w:r>
          </w:p>
        </w:tc>
        <w:tc>
          <w:tcPr>
            <w:tcW w:w="7110" w:type="dxa"/>
            <w:hideMark/>
          </w:tcPr>
          <w:p w:rsidR="00C34E35" w:rsidRPr="00FE55E8" w:rsidP="005F093A" w14:paraId="3712BA0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Highly Compensated Employee Definition</w:t>
            </w:r>
          </w:p>
        </w:tc>
      </w:tr>
      <w:tr w14:paraId="136110A1" w14:textId="77777777" w:rsidTr="009636AE">
        <w:tblPrEx>
          <w:tblW w:w="10080" w:type="dxa"/>
          <w:tblInd w:w="625" w:type="dxa"/>
          <w:tblLayout w:type="fixed"/>
          <w:tblLook w:val="04A0"/>
        </w:tblPrEx>
        <w:trPr>
          <w:trHeight w:val="334"/>
        </w:trPr>
        <w:tc>
          <w:tcPr>
            <w:tcW w:w="630" w:type="dxa"/>
          </w:tcPr>
          <w:p w:rsidR="00C34E35" w:rsidRPr="00FE55E8" w:rsidP="00C34E35" w14:paraId="5E9EDA0A"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7ECD75C" w14:textId="2AE642D6">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Publication 1075</w:t>
            </w:r>
          </w:p>
        </w:tc>
        <w:tc>
          <w:tcPr>
            <w:tcW w:w="7110" w:type="dxa"/>
            <w:hideMark/>
          </w:tcPr>
          <w:p w:rsidR="00C34E35" w:rsidRPr="00FE55E8" w:rsidP="005F093A" w14:paraId="140EB5C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Tax Information Security Guidelines for Federal, State and Local Agencies</w:t>
            </w:r>
          </w:p>
        </w:tc>
      </w:tr>
      <w:tr w14:paraId="33CB87B4" w14:textId="77777777" w:rsidTr="009636AE">
        <w:tblPrEx>
          <w:tblW w:w="10080" w:type="dxa"/>
          <w:tblInd w:w="625" w:type="dxa"/>
          <w:tblLayout w:type="fixed"/>
          <w:tblLook w:val="04A0"/>
        </w:tblPrEx>
        <w:trPr>
          <w:trHeight w:val="524"/>
        </w:trPr>
        <w:tc>
          <w:tcPr>
            <w:tcW w:w="630" w:type="dxa"/>
          </w:tcPr>
          <w:p w:rsidR="00C34E35" w:rsidRPr="00FE55E8" w:rsidP="00C34E35" w14:paraId="4CE51CB3"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DC7A8D6" w14:textId="0F1FAAB8">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Publication 4839</w:t>
            </w:r>
          </w:p>
        </w:tc>
        <w:tc>
          <w:tcPr>
            <w:tcW w:w="7110" w:type="dxa"/>
            <w:hideMark/>
          </w:tcPr>
          <w:p w:rsidR="00C34E35" w:rsidRPr="00FE55E8" w:rsidP="005F093A" w14:paraId="3FA4E3F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Annual Form 990 Filing Requirements for Tax-Exempt Organizations (Forms 990, 990-EZ, 990-PF, 990-</w:t>
            </w:r>
            <w:r w:rsidRPr="00FE55E8">
              <w:rPr>
                <w:rFonts w:asciiTheme="minorHAnsi" w:hAnsiTheme="minorHAnsi" w:cstheme="minorHAnsi"/>
                <w:sz w:val="20"/>
                <w:szCs w:val="20"/>
              </w:rPr>
              <w:t>BL</w:t>
            </w:r>
            <w:r w:rsidRPr="00FE55E8">
              <w:rPr>
                <w:rFonts w:asciiTheme="minorHAnsi" w:hAnsiTheme="minorHAnsi" w:cstheme="minorHAnsi"/>
                <w:sz w:val="20"/>
                <w:szCs w:val="20"/>
              </w:rPr>
              <w:t xml:space="preserve"> and </w:t>
            </w:r>
            <w:r w:rsidRPr="00FE55E8">
              <w:rPr>
                <w:rFonts w:asciiTheme="minorHAnsi" w:hAnsiTheme="minorHAnsi" w:cstheme="minorHAnsi"/>
                <w:sz w:val="20"/>
                <w:szCs w:val="20"/>
              </w:rPr>
              <w:t>990-N (e-Postcard)</w:t>
            </w:r>
          </w:p>
        </w:tc>
      </w:tr>
      <w:tr w14:paraId="382F7EAF" w14:textId="77777777" w:rsidTr="009636AE">
        <w:tblPrEx>
          <w:tblW w:w="10080" w:type="dxa"/>
          <w:tblInd w:w="625" w:type="dxa"/>
          <w:tblLayout w:type="fixed"/>
          <w:tblLook w:val="04A0"/>
        </w:tblPrEx>
        <w:trPr>
          <w:trHeight w:val="292"/>
        </w:trPr>
        <w:tc>
          <w:tcPr>
            <w:tcW w:w="630" w:type="dxa"/>
          </w:tcPr>
          <w:p w:rsidR="00C34E35" w:rsidRPr="00FE55E8" w:rsidP="00C34E35" w14:paraId="46CB2184"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7091D0B" w14:textId="0C8AE04A">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80-27</w:t>
            </w:r>
          </w:p>
        </w:tc>
        <w:tc>
          <w:tcPr>
            <w:tcW w:w="7110" w:type="dxa"/>
            <w:hideMark/>
          </w:tcPr>
          <w:p w:rsidR="00C34E35" w:rsidRPr="00FE55E8" w:rsidP="005F093A" w14:paraId="43ABFDA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Group exemption letters</w:t>
            </w:r>
          </w:p>
        </w:tc>
      </w:tr>
      <w:tr w14:paraId="5178456D" w14:textId="77777777" w:rsidTr="009636AE">
        <w:tblPrEx>
          <w:tblW w:w="10080" w:type="dxa"/>
          <w:tblInd w:w="625" w:type="dxa"/>
          <w:tblLayout w:type="fixed"/>
          <w:tblLook w:val="04A0"/>
        </w:tblPrEx>
        <w:trPr>
          <w:trHeight w:val="597"/>
        </w:trPr>
        <w:tc>
          <w:tcPr>
            <w:tcW w:w="630" w:type="dxa"/>
          </w:tcPr>
          <w:p w:rsidR="00C34E35" w:rsidRPr="00FE55E8" w:rsidP="00C34E35" w14:paraId="7BCDEC02"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11BD931" w14:textId="79D1AC5A">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98-19</w:t>
            </w:r>
          </w:p>
        </w:tc>
        <w:tc>
          <w:tcPr>
            <w:tcW w:w="7110" w:type="dxa"/>
            <w:hideMark/>
          </w:tcPr>
          <w:p w:rsidR="00C34E35" w:rsidRPr="00FE55E8" w:rsidP="005F093A" w14:paraId="7467E99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Exceptions to the notice and reporting requirements of section 6033(e)(1) and the tax imposed by section 6033(e)(2)</w:t>
            </w:r>
          </w:p>
        </w:tc>
      </w:tr>
      <w:tr w14:paraId="46712197" w14:textId="77777777" w:rsidTr="009636AE">
        <w:tblPrEx>
          <w:tblW w:w="10080" w:type="dxa"/>
          <w:tblInd w:w="625" w:type="dxa"/>
          <w:tblLayout w:type="fixed"/>
          <w:tblLook w:val="04A0"/>
        </w:tblPrEx>
        <w:trPr>
          <w:trHeight w:val="292"/>
        </w:trPr>
        <w:tc>
          <w:tcPr>
            <w:tcW w:w="630" w:type="dxa"/>
          </w:tcPr>
          <w:p w:rsidR="00C34E35" w:rsidRPr="00FE55E8" w:rsidP="00C34E35" w14:paraId="359C8236"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221C49B" w14:textId="25E3F78C">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2004-15</w:t>
            </w:r>
          </w:p>
        </w:tc>
        <w:tc>
          <w:tcPr>
            <w:tcW w:w="7110" w:type="dxa"/>
            <w:hideMark/>
          </w:tcPr>
          <w:p w:rsidR="00C34E35" w:rsidRPr="00FE55E8" w:rsidP="005F093A" w14:paraId="04803B5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Waivers of </w:t>
            </w:r>
            <w:r w:rsidRPr="00FE55E8">
              <w:rPr>
                <w:rFonts w:asciiTheme="minorHAnsi" w:hAnsiTheme="minorHAnsi" w:cstheme="minorHAnsi"/>
                <w:sz w:val="20"/>
                <w:szCs w:val="20"/>
              </w:rPr>
              <w:t>Minimum Funding Standards</w:t>
            </w:r>
          </w:p>
        </w:tc>
      </w:tr>
      <w:tr w14:paraId="2466A3B3" w14:textId="77777777" w:rsidTr="009636AE">
        <w:tblPrEx>
          <w:tblW w:w="10080" w:type="dxa"/>
          <w:tblInd w:w="625" w:type="dxa"/>
          <w:tblLayout w:type="fixed"/>
          <w:tblLook w:val="04A0"/>
        </w:tblPrEx>
        <w:trPr>
          <w:trHeight w:val="584"/>
        </w:trPr>
        <w:tc>
          <w:tcPr>
            <w:tcW w:w="630" w:type="dxa"/>
          </w:tcPr>
          <w:p w:rsidR="00C34E35" w:rsidRPr="00FE55E8" w:rsidP="00C34E35" w14:paraId="2FE31319"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7D228567" w14:textId="503C2EFA">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2008-62 and 2017-55</w:t>
            </w:r>
          </w:p>
        </w:tc>
        <w:tc>
          <w:tcPr>
            <w:tcW w:w="7110" w:type="dxa"/>
            <w:hideMark/>
          </w:tcPr>
          <w:p w:rsidR="00C34E35" w:rsidRPr="00FE55E8" w:rsidP="005F093A" w14:paraId="3064C1A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Substitute Mortality Tables for Single Employer Defined Benefit Plans</w:t>
            </w:r>
          </w:p>
        </w:tc>
      </w:tr>
      <w:tr w14:paraId="578DA0E0" w14:textId="77777777" w:rsidTr="009636AE">
        <w:tblPrEx>
          <w:tblW w:w="10080" w:type="dxa"/>
          <w:tblInd w:w="625" w:type="dxa"/>
          <w:tblLayout w:type="fixed"/>
          <w:tblLook w:val="04A0"/>
        </w:tblPrEx>
        <w:trPr>
          <w:trHeight w:val="542"/>
        </w:trPr>
        <w:tc>
          <w:tcPr>
            <w:tcW w:w="630" w:type="dxa"/>
          </w:tcPr>
          <w:p w:rsidR="00C34E35" w:rsidRPr="00FE55E8" w:rsidP="00C34E35" w14:paraId="51BF366A"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0A2D70F" w14:textId="35607D99">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2009-43</w:t>
            </w:r>
          </w:p>
        </w:tc>
        <w:tc>
          <w:tcPr>
            <w:tcW w:w="7110" w:type="dxa"/>
            <w:hideMark/>
          </w:tcPr>
          <w:p w:rsidR="00C34E35" w:rsidRPr="00FE55E8" w:rsidP="005F093A" w14:paraId="5221036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Revocation of Elections by Multiemployer Defined Benefit Pension Plans to Freeze </w:t>
            </w:r>
            <w:r w:rsidRPr="00FE55E8">
              <w:rPr>
                <w:rFonts w:asciiTheme="minorHAnsi" w:hAnsiTheme="minorHAnsi" w:cstheme="minorHAnsi"/>
                <w:sz w:val="20"/>
                <w:szCs w:val="20"/>
              </w:rPr>
              <w:t>Funded Status under section 204 of WRERA</w:t>
            </w:r>
          </w:p>
        </w:tc>
      </w:tr>
      <w:tr w14:paraId="46154087" w14:textId="77777777" w:rsidTr="009636AE">
        <w:tblPrEx>
          <w:tblW w:w="10080" w:type="dxa"/>
          <w:tblInd w:w="625" w:type="dxa"/>
          <w:tblLayout w:type="fixed"/>
          <w:tblLook w:val="04A0"/>
        </w:tblPrEx>
        <w:trPr>
          <w:trHeight w:val="305"/>
        </w:trPr>
        <w:tc>
          <w:tcPr>
            <w:tcW w:w="630" w:type="dxa"/>
          </w:tcPr>
          <w:p w:rsidR="00C34E35" w:rsidRPr="00FE55E8" w:rsidP="00C34E35" w14:paraId="5E4664EC"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6F618C43" w14:textId="2F976690">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2010-52</w:t>
            </w:r>
          </w:p>
        </w:tc>
        <w:tc>
          <w:tcPr>
            <w:tcW w:w="7110" w:type="dxa"/>
            <w:hideMark/>
          </w:tcPr>
          <w:p w:rsidR="00C34E35" w:rsidRPr="00FE55E8" w:rsidP="005F093A" w14:paraId="0C4ECCD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Extension of the Amortization Period for Plan Sponsor of a Multiemployer Pension Plan</w:t>
            </w:r>
          </w:p>
        </w:tc>
      </w:tr>
      <w:tr w14:paraId="28DFE39D" w14:textId="77777777" w:rsidTr="009636AE">
        <w:tblPrEx>
          <w:tblW w:w="10080" w:type="dxa"/>
          <w:tblInd w:w="625" w:type="dxa"/>
          <w:tblLayout w:type="fixed"/>
          <w:tblLook w:val="04A0"/>
        </w:tblPrEx>
        <w:trPr>
          <w:trHeight w:val="782"/>
        </w:trPr>
        <w:tc>
          <w:tcPr>
            <w:tcW w:w="630" w:type="dxa"/>
          </w:tcPr>
          <w:p w:rsidR="00C34E35" w:rsidRPr="00FE55E8" w:rsidP="00C34E35" w14:paraId="3FA99864"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8594E84" w14:textId="4D9A9DEE">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2014-11</w:t>
            </w:r>
          </w:p>
        </w:tc>
        <w:tc>
          <w:tcPr>
            <w:tcW w:w="7110" w:type="dxa"/>
            <w:hideMark/>
          </w:tcPr>
          <w:p w:rsidR="00C34E35" w:rsidRPr="00FE55E8" w:rsidP="005F093A" w14:paraId="5525DEC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Procedures for reinstating the tax-exempt status of </w:t>
            </w:r>
            <w:r w:rsidRPr="00FE55E8">
              <w:rPr>
                <w:rFonts w:asciiTheme="minorHAnsi" w:hAnsiTheme="minorHAnsi" w:cstheme="minorHAnsi"/>
                <w:sz w:val="20"/>
                <w:szCs w:val="20"/>
              </w:rPr>
              <w:t>organizations that have had their tax-exempt status automatically revoked under section 6033(j)(1) of the Internal Revenue Code (“Code”) for failure to file required Annual Returns or notices for three consecutive years</w:t>
            </w:r>
          </w:p>
        </w:tc>
      </w:tr>
      <w:tr w14:paraId="2C0D4B2F" w14:textId="77777777" w:rsidTr="009636AE">
        <w:tblPrEx>
          <w:tblW w:w="10080" w:type="dxa"/>
          <w:tblInd w:w="625" w:type="dxa"/>
          <w:tblLayout w:type="fixed"/>
          <w:tblLook w:val="04A0"/>
        </w:tblPrEx>
        <w:trPr>
          <w:trHeight w:val="996"/>
        </w:trPr>
        <w:tc>
          <w:tcPr>
            <w:tcW w:w="630" w:type="dxa"/>
          </w:tcPr>
          <w:p w:rsidR="00C34E35" w:rsidRPr="00FE55E8" w:rsidP="00C34E35" w14:paraId="2D6E8F27"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02BD2C8" w14:textId="68480181">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2014-40</w:t>
            </w:r>
          </w:p>
        </w:tc>
        <w:tc>
          <w:tcPr>
            <w:tcW w:w="7110" w:type="dxa"/>
            <w:hideMark/>
          </w:tcPr>
          <w:p w:rsidR="00C34E35" w:rsidRPr="00FE55E8" w:rsidP="005F093A" w14:paraId="1C4206D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Procedures for applying for and for issuing determination letters on the exempt status under §501(c)(3) of the Internal Revenue Code (Code) using Form 1023-EZ, Streamlined Application for Recognition of Exemption Under Section 501(c)(3) of the Internal Revenue Code.</w:t>
            </w:r>
          </w:p>
        </w:tc>
      </w:tr>
      <w:tr w14:paraId="079189BF" w14:textId="77777777" w:rsidTr="009636AE">
        <w:tblPrEx>
          <w:tblW w:w="10080" w:type="dxa"/>
          <w:tblInd w:w="625" w:type="dxa"/>
          <w:tblLayout w:type="fixed"/>
          <w:tblLook w:val="04A0"/>
        </w:tblPrEx>
        <w:trPr>
          <w:trHeight w:val="533"/>
        </w:trPr>
        <w:tc>
          <w:tcPr>
            <w:tcW w:w="630" w:type="dxa"/>
          </w:tcPr>
          <w:p w:rsidR="00C34E35" w:rsidRPr="00FE55E8" w:rsidP="00C34E35" w14:paraId="2EB7282D"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50A2531" w14:textId="0576841E">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2014-55</w:t>
            </w:r>
          </w:p>
        </w:tc>
        <w:tc>
          <w:tcPr>
            <w:tcW w:w="7110" w:type="dxa"/>
            <w:hideMark/>
          </w:tcPr>
          <w:p w:rsidR="00C34E35" w:rsidRPr="00FE55E8" w:rsidP="005F093A" w14:paraId="4141777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Election Procedures and Information Reporting with Respect to Interests in Certain Canadian Retirement Plans</w:t>
            </w:r>
          </w:p>
        </w:tc>
      </w:tr>
      <w:tr w14:paraId="6BF57E0B" w14:textId="77777777" w:rsidTr="009636AE">
        <w:tblPrEx>
          <w:tblW w:w="10080" w:type="dxa"/>
          <w:tblInd w:w="625" w:type="dxa"/>
          <w:tblLayout w:type="fixed"/>
          <w:tblLook w:val="04A0"/>
        </w:tblPrEx>
        <w:trPr>
          <w:trHeight w:val="292"/>
        </w:trPr>
        <w:tc>
          <w:tcPr>
            <w:tcW w:w="630" w:type="dxa"/>
          </w:tcPr>
          <w:p w:rsidR="00C34E35" w:rsidRPr="00FE55E8" w:rsidP="00C34E35" w14:paraId="13307BA1"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755E129D" w14:textId="438CFF71">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2015-21</w:t>
            </w:r>
          </w:p>
        </w:tc>
        <w:tc>
          <w:tcPr>
            <w:tcW w:w="7110" w:type="dxa"/>
            <w:hideMark/>
          </w:tcPr>
          <w:p w:rsidR="00C34E35" w:rsidRPr="00FE55E8" w:rsidP="005F093A" w14:paraId="34FD140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Rulings and determination letters</w:t>
            </w:r>
          </w:p>
        </w:tc>
      </w:tr>
      <w:tr w14:paraId="2843CCE5" w14:textId="77777777" w:rsidTr="009636AE">
        <w:tblPrEx>
          <w:tblW w:w="10080" w:type="dxa"/>
          <w:tblInd w:w="625" w:type="dxa"/>
          <w:tblLayout w:type="fixed"/>
          <w:tblLook w:val="04A0"/>
        </w:tblPrEx>
        <w:trPr>
          <w:trHeight w:val="597"/>
        </w:trPr>
        <w:tc>
          <w:tcPr>
            <w:tcW w:w="630" w:type="dxa"/>
          </w:tcPr>
          <w:p w:rsidR="00C34E35" w:rsidRPr="00FE55E8" w:rsidP="00C34E35" w14:paraId="0F5F73EF"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3F16CB9" w14:textId="4603805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2016-27</w:t>
            </w:r>
          </w:p>
        </w:tc>
        <w:tc>
          <w:tcPr>
            <w:tcW w:w="7110" w:type="dxa"/>
            <w:hideMark/>
          </w:tcPr>
          <w:p w:rsidR="00C34E35" w:rsidRPr="00FE55E8" w:rsidP="005F093A" w14:paraId="1FE4D17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Application </w:t>
            </w:r>
            <w:r w:rsidRPr="00FE55E8">
              <w:rPr>
                <w:rFonts w:asciiTheme="minorHAnsi" w:hAnsiTheme="minorHAnsi" w:cstheme="minorHAnsi"/>
                <w:sz w:val="20"/>
                <w:szCs w:val="20"/>
              </w:rPr>
              <w:t>Procedures for Approval of Benefit Suspensions for Certain Multiemployer Defined Benefit Pension Plans under §432(e)(9)</w:t>
            </w:r>
          </w:p>
        </w:tc>
      </w:tr>
      <w:tr w14:paraId="150A174E" w14:textId="77777777" w:rsidTr="009636AE">
        <w:tblPrEx>
          <w:tblW w:w="10080" w:type="dxa"/>
          <w:tblInd w:w="625" w:type="dxa"/>
          <w:tblLayout w:type="fixed"/>
          <w:tblLook w:val="04A0"/>
        </w:tblPrEx>
        <w:trPr>
          <w:trHeight w:val="524"/>
        </w:trPr>
        <w:tc>
          <w:tcPr>
            <w:tcW w:w="630" w:type="dxa"/>
          </w:tcPr>
          <w:p w:rsidR="00C34E35" w:rsidRPr="00FE55E8" w:rsidP="00C34E35" w14:paraId="04B5CB55"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C1835CC" w14:textId="5BEF41A2">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2017-43</w:t>
            </w:r>
          </w:p>
        </w:tc>
        <w:tc>
          <w:tcPr>
            <w:tcW w:w="7110" w:type="dxa"/>
            <w:hideMark/>
          </w:tcPr>
          <w:p w:rsidR="00C34E35" w:rsidRPr="00FE55E8" w:rsidP="005F093A" w14:paraId="57D4AD5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Application Procedures for Approval of Benefit Suspensions for Certain Multiemployer Defined Benefit Pension Plans under §432(e)(9)</w:t>
            </w:r>
          </w:p>
        </w:tc>
      </w:tr>
      <w:tr w14:paraId="678F7AED" w14:textId="77777777" w:rsidTr="009636AE">
        <w:tblPrEx>
          <w:tblW w:w="10080" w:type="dxa"/>
          <w:tblInd w:w="625" w:type="dxa"/>
          <w:tblLayout w:type="fixed"/>
          <w:tblLook w:val="04A0"/>
        </w:tblPrEx>
        <w:trPr>
          <w:trHeight w:val="352"/>
        </w:trPr>
        <w:tc>
          <w:tcPr>
            <w:tcW w:w="630" w:type="dxa"/>
          </w:tcPr>
          <w:p w:rsidR="00C34E35" w:rsidRPr="00FE55E8" w:rsidP="00C34E35" w14:paraId="17B071F3"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F2CD01F" w14:textId="4D46296F">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2017-57</w:t>
            </w:r>
          </w:p>
        </w:tc>
        <w:tc>
          <w:tcPr>
            <w:tcW w:w="7110" w:type="dxa"/>
            <w:hideMark/>
          </w:tcPr>
          <w:p w:rsidR="00C34E35" w:rsidRPr="00FE55E8" w:rsidP="005F093A" w14:paraId="3539055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Procedures for Requesting Approval for a Change in Funding Method</w:t>
            </w:r>
          </w:p>
        </w:tc>
      </w:tr>
      <w:tr w14:paraId="303CDCFC" w14:textId="77777777" w:rsidTr="009636AE">
        <w:tblPrEx>
          <w:tblW w:w="10080" w:type="dxa"/>
          <w:tblInd w:w="625" w:type="dxa"/>
          <w:tblLayout w:type="fixed"/>
          <w:tblLook w:val="04A0"/>
        </w:tblPrEx>
        <w:trPr>
          <w:trHeight w:val="352"/>
        </w:trPr>
        <w:tc>
          <w:tcPr>
            <w:tcW w:w="630" w:type="dxa"/>
          </w:tcPr>
          <w:p w:rsidR="00C34E35" w:rsidRPr="00FE55E8" w:rsidP="00C34E35" w14:paraId="74FF805B"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71573A34" w14:textId="67103CF5">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2018-4</w:t>
            </w:r>
          </w:p>
        </w:tc>
        <w:tc>
          <w:tcPr>
            <w:tcW w:w="7110" w:type="dxa"/>
            <w:hideMark/>
          </w:tcPr>
          <w:p w:rsidR="00C34E35" w:rsidRPr="00FE55E8" w:rsidP="005F093A" w14:paraId="3A60D7A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Updating Procedures for Guidance on Matters Under IRS TE/GE Division</w:t>
            </w:r>
          </w:p>
        </w:tc>
      </w:tr>
      <w:tr w14:paraId="0B8FBAF5" w14:textId="77777777" w:rsidTr="009636AE">
        <w:tblPrEx>
          <w:tblW w:w="10080" w:type="dxa"/>
          <w:tblInd w:w="625" w:type="dxa"/>
          <w:tblLayout w:type="fixed"/>
          <w:tblLook w:val="04A0"/>
        </w:tblPrEx>
        <w:trPr>
          <w:trHeight w:val="269"/>
        </w:trPr>
        <w:tc>
          <w:tcPr>
            <w:tcW w:w="630" w:type="dxa"/>
          </w:tcPr>
          <w:p w:rsidR="00C34E35" w:rsidRPr="00FE55E8" w:rsidP="00C34E35" w14:paraId="6567FAA4"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66BD481" w14:textId="08EC1ED8">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2018-38</w:t>
            </w:r>
          </w:p>
        </w:tc>
        <w:tc>
          <w:tcPr>
            <w:tcW w:w="7110" w:type="dxa"/>
            <w:hideMark/>
          </w:tcPr>
          <w:p w:rsidR="00C34E35" w:rsidRPr="00FE55E8" w:rsidP="005F093A" w14:paraId="71C41CB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Returns by </w:t>
            </w:r>
            <w:r w:rsidRPr="00FE55E8">
              <w:rPr>
                <w:rFonts w:asciiTheme="minorHAnsi" w:hAnsiTheme="minorHAnsi" w:cstheme="minorHAnsi"/>
                <w:sz w:val="20"/>
                <w:szCs w:val="20"/>
              </w:rPr>
              <w:t>exempt organizations and returns by certain non-exempt organizations</w:t>
            </w:r>
          </w:p>
        </w:tc>
      </w:tr>
      <w:tr w14:paraId="48233A9C" w14:textId="77777777" w:rsidTr="009636AE">
        <w:tblPrEx>
          <w:tblW w:w="10080" w:type="dxa"/>
          <w:tblInd w:w="625" w:type="dxa"/>
          <w:tblLayout w:type="fixed"/>
          <w:tblLook w:val="04A0"/>
        </w:tblPrEx>
        <w:trPr>
          <w:trHeight w:val="292"/>
        </w:trPr>
        <w:tc>
          <w:tcPr>
            <w:tcW w:w="630" w:type="dxa"/>
          </w:tcPr>
          <w:p w:rsidR="00C34E35" w:rsidRPr="00FE55E8" w:rsidP="00C34E35" w14:paraId="6FF8C7F1"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5D4D244" w14:textId="61074BEE">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2021-37</w:t>
            </w:r>
          </w:p>
        </w:tc>
        <w:tc>
          <w:tcPr>
            <w:tcW w:w="7110" w:type="dxa"/>
            <w:hideMark/>
          </w:tcPr>
          <w:p w:rsidR="00C34E35" w:rsidRPr="00FE55E8" w:rsidP="005F093A" w14:paraId="209325F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Pre-Approved Pension Plans</w:t>
            </w:r>
          </w:p>
        </w:tc>
      </w:tr>
      <w:tr w14:paraId="43B4F9AA" w14:textId="77777777" w:rsidTr="009636AE">
        <w:tblPrEx>
          <w:tblW w:w="10080" w:type="dxa"/>
          <w:tblInd w:w="625" w:type="dxa"/>
          <w:tblLayout w:type="fixed"/>
          <w:tblLook w:val="04A0"/>
        </w:tblPrEx>
        <w:trPr>
          <w:trHeight w:val="584"/>
        </w:trPr>
        <w:tc>
          <w:tcPr>
            <w:tcW w:w="630" w:type="dxa"/>
          </w:tcPr>
          <w:p w:rsidR="00C34E35" w:rsidRPr="00FE55E8" w:rsidP="00C34E35" w14:paraId="54D6628D"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A8C4506" w14:textId="361B6AA1">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2021-48</w:t>
            </w:r>
          </w:p>
        </w:tc>
        <w:tc>
          <w:tcPr>
            <w:tcW w:w="7110" w:type="dxa"/>
            <w:hideMark/>
          </w:tcPr>
          <w:p w:rsidR="00C34E35" w:rsidRPr="00FE55E8" w:rsidP="005F093A" w14:paraId="42409C3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Examination of returns and claims for refund, </w:t>
            </w:r>
            <w:r w:rsidRPr="00FE55E8">
              <w:rPr>
                <w:rFonts w:asciiTheme="minorHAnsi" w:hAnsiTheme="minorHAnsi" w:cstheme="minorHAnsi"/>
                <w:sz w:val="20"/>
                <w:szCs w:val="20"/>
              </w:rPr>
              <w:t>credit</w:t>
            </w:r>
            <w:r w:rsidRPr="00FE55E8">
              <w:rPr>
                <w:rFonts w:asciiTheme="minorHAnsi" w:hAnsiTheme="minorHAnsi" w:cstheme="minorHAnsi"/>
                <w:sz w:val="20"/>
                <w:szCs w:val="20"/>
              </w:rPr>
              <w:t xml:space="preserve"> or abatement; determination of correct tax </w:t>
            </w:r>
            <w:r w:rsidRPr="00FE55E8">
              <w:rPr>
                <w:rFonts w:asciiTheme="minorHAnsi" w:hAnsiTheme="minorHAnsi" w:cstheme="minorHAnsi"/>
                <w:sz w:val="20"/>
                <w:szCs w:val="20"/>
              </w:rPr>
              <w:t>liability.</w:t>
            </w:r>
          </w:p>
        </w:tc>
      </w:tr>
      <w:tr w14:paraId="2586DBA4" w14:textId="77777777" w:rsidTr="009636AE">
        <w:tblPrEx>
          <w:tblW w:w="10080" w:type="dxa"/>
          <w:tblInd w:w="625" w:type="dxa"/>
          <w:tblLayout w:type="fixed"/>
          <w:tblLook w:val="04A0"/>
        </w:tblPrEx>
        <w:trPr>
          <w:trHeight w:val="292"/>
        </w:trPr>
        <w:tc>
          <w:tcPr>
            <w:tcW w:w="630" w:type="dxa"/>
          </w:tcPr>
          <w:p w:rsidR="00C34E35" w:rsidRPr="00FE55E8" w:rsidP="00C34E35" w14:paraId="0413E471"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0DABDE3" w14:textId="3F8FA0AD">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2022-14</w:t>
            </w:r>
          </w:p>
        </w:tc>
        <w:tc>
          <w:tcPr>
            <w:tcW w:w="7110" w:type="dxa"/>
            <w:hideMark/>
          </w:tcPr>
          <w:p w:rsidR="00C34E35" w:rsidRPr="00FE55E8" w:rsidP="005F093A" w14:paraId="32B359C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List of Automatic Changes</w:t>
            </w:r>
          </w:p>
        </w:tc>
      </w:tr>
      <w:tr w14:paraId="6316A707" w14:textId="77777777" w:rsidTr="009636AE">
        <w:tblPrEx>
          <w:tblW w:w="10080" w:type="dxa"/>
          <w:tblInd w:w="625" w:type="dxa"/>
          <w:tblLayout w:type="fixed"/>
          <w:tblLook w:val="04A0"/>
        </w:tblPrEx>
        <w:trPr>
          <w:trHeight w:val="292"/>
        </w:trPr>
        <w:tc>
          <w:tcPr>
            <w:tcW w:w="630" w:type="dxa"/>
          </w:tcPr>
          <w:p w:rsidR="00C34E35" w:rsidRPr="00FE55E8" w:rsidP="00C34E35" w14:paraId="5BD43457"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1A4E198" w14:textId="0A2F837E">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2023-1</w:t>
            </w:r>
          </w:p>
        </w:tc>
        <w:tc>
          <w:tcPr>
            <w:tcW w:w="7110" w:type="dxa"/>
            <w:hideMark/>
          </w:tcPr>
          <w:p w:rsidR="00C34E35" w:rsidRPr="00FE55E8" w:rsidP="005F093A" w14:paraId="6D6F54D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Rulings and Determination Letters</w:t>
            </w:r>
          </w:p>
        </w:tc>
      </w:tr>
      <w:tr w14:paraId="4F085226" w14:textId="77777777" w:rsidTr="009636AE">
        <w:tblPrEx>
          <w:tblW w:w="10080" w:type="dxa"/>
          <w:tblInd w:w="625" w:type="dxa"/>
          <w:tblLayout w:type="fixed"/>
          <w:tblLook w:val="04A0"/>
        </w:tblPrEx>
        <w:trPr>
          <w:trHeight w:val="292"/>
        </w:trPr>
        <w:tc>
          <w:tcPr>
            <w:tcW w:w="630" w:type="dxa"/>
          </w:tcPr>
          <w:p w:rsidR="00C34E35" w:rsidRPr="00FE55E8" w:rsidP="00C34E35" w14:paraId="5D8B3750"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B1B67A1" w14:textId="76E8D6F4">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2023-4</w:t>
            </w:r>
          </w:p>
        </w:tc>
        <w:tc>
          <w:tcPr>
            <w:tcW w:w="7110" w:type="dxa"/>
            <w:hideMark/>
          </w:tcPr>
          <w:p w:rsidR="00C34E35" w:rsidRPr="00FE55E8" w:rsidP="005F093A" w14:paraId="056356D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Types of Advice Available to Taxpayers</w:t>
            </w:r>
          </w:p>
        </w:tc>
      </w:tr>
      <w:tr w14:paraId="397C760F" w14:textId="77777777" w:rsidTr="009636AE">
        <w:tblPrEx>
          <w:tblW w:w="10080" w:type="dxa"/>
          <w:tblInd w:w="625" w:type="dxa"/>
          <w:tblLayout w:type="fixed"/>
          <w:tblLook w:val="04A0"/>
        </w:tblPrEx>
        <w:trPr>
          <w:trHeight w:val="292"/>
        </w:trPr>
        <w:tc>
          <w:tcPr>
            <w:tcW w:w="630" w:type="dxa"/>
          </w:tcPr>
          <w:p w:rsidR="00C34E35" w:rsidRPr="00FE55E8" w:rsidP="00C34E35" w14:paraId="6A37EAAB"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D444AEF" w14:textId="40D5EED3">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2023-5</w:t>
            </w:r>
          </w:p>
        </w:tc>
        <w:tc>
          <w:tcPr>
            <w:tcW w:w="7110" w:type="dxa"/>
            <w:hideMark/>
          </w:tcPr>
          <w:p w:rsidR="00C34E35" w:rsidRPr="00FE55E8" w:rsidP="005F093A" w14:paraId="0FFB5F1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Procedures for Issuing </w:t>
            </w:r>
            <w:r w:rsidRPr="00FE55E8">
              <w:rPr>
                <w:rFonts w:asciiTheme="minorHAnsi" w:hAnsiTheme="minorHAnsi" w:cstheme="minorHAnsi"/>
                <w:sz w:val="20"/>
                <w:szCs w:val="20"/>
              </w:rPr>
              <w:t>Determination Letters</w:t>
            </w:r>
          </w:p>
        </w:tc>
      </w:tr>
      <w:tr w14:paraId="37771199" w14:textId="77777777" w:rsidTr="009636AE">
        <w:tblPrEx>
          <w:tblW w:w="10080" w:type="dxa"/>
          <w:tblInd w:w="625" w:type="dxa"/>
          <w:tblLayout w:type="fixed"/>
          <w:tblLook w:val="04A0"/>
        </w:tblPrEx>
        <w:trPr>
          <w:trHeight w:val="325"/>
        </w:trPr>
        <w:tc>
          <w:tcPr>
            <w:tcW w:w="630" w:type="dxa"/>
          </w:tcPr>
          <w:p w:rsidR="00C34E35" w:rsidRPr="00FE55E8" w:rsidP="00C34E35" w14:paraId="74CCBB60"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7712992C" w14:textId="7E32900A">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2023-24</w:t>
            </w:r>
          </w:p>
        </w:tc>
        <w:tc>
          <w:tcPr>
            <w:tcW w:w="7110" w:type="dxa"/>
            <w:hideMark/>
          </w:tcPr>
          <w:p w:rsidR="00C34E35" w:rsidRPr="00FE55E8" w:rsidP="005F093A" w14:paraId="1F8B20D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Changes in Accounting Periods and in Methods of Accounting</w:t>
            </w:r>
          </w:p>
        </w:tc>
      </w:tr>
      <w:tr w14:paraId="5F10537B" w14:textId="77777777" w:rsidTr="009636AE">
        <w:tblPrEx>
          <w:tblW w:w="10080" w:type="dxa"/>
          <w:tblInd w:w="625" w:type="dxa"/>
          <w:tblLayout w:type="fixed"/>
          <w:tblLook w:val="04A0"/>
        </w:tblPrEx>
        <w:trPr>
          <w:trHeight w:val="296"/>
        </w:trPr>
        <w:tc>
          <w:tcPr>
            <w:tcW w:w="630" w:type="dxa"/>
          </w:tcPr>
          <w:p w:rsidR="00C34E35" w:rsidRPr="00FE55E8" w:rsidP="00C34E35" w14:paraId="65AD8D8F"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6DEAF757" w14:textId="6D3D59DE">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Procedure 2023-38</w:t>
            </w:r>
          </w:p>
        </w:tc>
        <w:tc>
          <w:tcPr>
            <w:tcW w:w="7110" w:type="dxa"/>
            <w:hideMark/>
          </w:tcPr>
          <w:p w:rsidR="00C34E35" w:rsidRPr="00FE55E8" w:rsidP="005F093A" w14:paraId="6A1FBFDC" w14:textId="1B80157E">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Domestic Content Bonus Credit Guidance under Sections 45, 45</w:t>
            </w:r>
            <w:r w:rsidRPr="00FE55E8">
              <w:rPr>
                <w:rFonts w:asciiTheme="minorHAnsi" w:hAnsiTheme="minorHAnsi" w:cstheme="minorHAnsi"/>
                <w:sz w:val="20"/>
                <w:szCs w:val="20"/>
              </w:rPr>
              <w:t>Y ,</w:t>
            </w:r>
            <w:r w:rsidRPr="00FE55E8">
              <w:rPr>
                <w:rFonts w:asciiTheme="minorHAnsi" w:hAnsiTheme="minorHAnsi" w:cstheme="minorHAnsi"/>
                <w:sz w:val="20"/>
                <w:szCs w:val="20"/>
              </w:rPr>
              <w:t> 48 , and 48E</w:t>
            </w:r>
          </w:p>
        </w:tc>
      </w:tr>
      <w:tr w14:paraId="07BE6270" w14:textId="77777777" w:rsidTr="009636AE">
        <w:tblPrEx>
          <w:tblW w:w="10080" w:type="dxa"/>
          <w:tblInd w:w="625" w:type="dxa"/>
          <w:tblLayout w:type="fixed"/>
          <w:tblLook w:val="04A0"/>
        </w:tblPrEx>
        <w:trPr>
          <w:trHeight w:val="341"/>
        </w:trPr>
        <w:tc>
          <w:tcPr>
            <w:tcW w:w="630" w:type="dxa"/>
          </w:tcPr>
          <w:p w:rsidR="00C34E35" w:rsidRPr="00FE55E8" w:rsidP="00C34E35" w14:paraId="3C4554D7" w14:textId="77777777">
            <w:pPr>
              <w:pStyle w:val="ListParagraph"/>
              <w:numPr>
                <w:ilvl w:val="0"/>
                <w:numId w:val="31"/>
              </w:numPr>
              <w:rPr>
                <w:rFonts w:asciiTheme="minorHAnsi" w:hAnsiTheme="minorHAnsi" w:cstheme="minorHAnsi"/>
                <w:sz w:val="20"/>
                <w:szCs w:val="20"/>
              </w:rPr>
            </w:pPr>
          </w:p>
        </w:tc>
        <w:tc>
          <w:tcPr>
            <w:tcW w:w="2340" w:type="dxa"/>
          </w:tcPr>
          <w:p w:rsidR="00C34E35" w:rsidRPr="00FE55E8" w:rsidP="005F093A" w14:paraId="05153FE0" w14:textId="4E1CA72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Revenue Procedure 2024-23 </w:t>
            </w:r>
          </w:p>
        </w:tc>
        <w:tc>
          <w:tcPr>
            <w:tcW w:w="7110" w:type="dxa"/>
          </w:tcPr>
          <w:p w:rsidR="00C34E35" w:rsidRPr="00FE55E8" w:rsidP="005F093A" w14:paraId="1B402B00" w14:textId="2D2E3B13">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Changes in Accounting Periods and in Methods of Accounting.</w:t>
            </w:r>
          </w:p>
        </w:tc>
      </w:tr>
      <w:tr w14:paraId="7C20A714" w14:textId="77777777" w:rsidTr="009636AE">
        <w:tblPrEx>
          <w:tblW w:w="10080" w:type="dxa"/>
          <w:tblInd w:w="625" w:type="dxa"/>
          <w:tblLayout w:type="fixed"/>
          <w:tblLook w:val="04A0"/>
        </w:tblPrEx>
        <w:trPr>
          <w:trHeight w:val="292"/>
        </w:trPr>
        <w:tc>
          <w:tcPr>
            <w:tcW w:w="630" w:type="dxa"/>
          </w:tcPr>
          <w:p w:rsidR="00C34E35" w:rsidRPr="00FE55E8" w:rsidP="00C34E35" w14:paraId="5877F75C"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566813D" w14:textId="4AD4957F">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Revenue Ruling 2000-35</w:t>
            </w:r>
          </w:p>
        </w:tc>
        <w:tc>
          <w:tcPr>
            <w:tcW w:w="7110" w:type="dxa"/>
            <w:hideMark/>
          </w:tcPr>
          <w:p w:rsidR="00C34E35" w:rsidRPr="00FE55E8" w:rsidP="005F093A" w14:paraId="6878C4B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Automatic Enrollment in Section 403(b) Plans</w:t>
            </w:r>
          </w:p>
        </w:tc>
      </w:tr>
      <w:tr w14:paraId="3A823D1B" w14:textId="77777777" w:rsidTr="009636AE">
        <w:tblPrEx>
          <w:tblW w:w="10080" w:type="dxa"/>
          <w:tblInd w:w="625" w:type="dxa"/>
          <w:tblLayout w:type="fixed"/>
          <w:tblLook w:val="04A0"/>
        </w:tblPrEx>
        <w:trPr>
          <w:trHeight w:val="542"/>
        </w:trPr>
        <w:tc>
          <w:tcPr>
            <w:tcW w:w="630" w:type="dxa"/>
          </w:tcPr>
          <w:p w:rsidR="00C34E35" w:rsidRPr="00FE55E8" w:rsidP="00C34E35" w14:paraId="3C25581C"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BB6A65A" w14:textId="0D59768B">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7845</w:t>
            </w:r>
          </w:p>
        </w:tc>
        <w:tc>
          <w:tcPr>
            <w:tcW w:w="7110" w:type="dxa"/>
            <w:hideMark/>
          </w:tcPr>
          <w:p w:rsidR="00C34E35" w:rsidRPr="00FE55E8" w:rsidP="005F093A" w14:paraId="7918766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Inspection of Applications for Tax Exemption and Applications for </w:t>
            </w:r>
            <w:r w:rsidRPr="00FE55E8">
              <w:rPr>
                <w:rFonts w:asciiTheme="minorHAnsi" w:hAnsiTheme="minorHAnsi" w:cstheme="minorHAnsi"/>
                <w:sz w:val="20"/>
                <w:szCs w:val="20"/>
              </w:rPr>
              <w:t>Determination Letters for Pension and Other Plans</w:t>
            </w:r>
          </w:p>
        </w:tc>
      </w:tr>
      <w:tr w14:paraId="7ECC5A06" w14:textId="77777777" w:rsidTr="009636AE">
        <w:tblPrEx>
          <w:tblW w:w="10080" w:type="dxa"/>
          <w:tblInd w:w="625" w:type="dxa"/>
          <w:tblLayout w:type="fixed"/>
          <w:tblLook w:val="04A0"/>
        </w:tblPrEx>
        <w:trPr>
          <w:trHeight w:val="305"/>
        </w:trPr>
        <w:tc>
          <w:tcPr>
            <w:tcW w:w="630" w:type="dxa"/>
          </w:tcPr>
          <w:p w:rsidR="00C34E35" w:rsidRPr="00FE55E8" w:rsidP="00C34E35" w14:paraId="6C5EEC9A"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16F14F1" w14:textId="7FB20B0D">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7852</w:t>
            </w:r>
          </w:p>
        </w:tc>
        <w:tc>
          <w:tcPr>
            <w:tcW w:w="7110" w:type="dxa"/>
            <w:hideMark/>
          </w:tcPr>
          <w:p w:rsidR="00C34E35" w:rsidRPr="00FE55E8" w:rsidP="005F093A" w14:paraId="0D833D1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Registration Requirements with Respect to Debt Obligations</w:t>
            </w:r>
          </w:p>
        </w:tc>
      </w:tr>
      <w:tr w14:paraId="0C5060D4" w14:textId="77777777" w:rsidTr="009636AE">
        <w:tblPrEx>
          <w:tblW w:w="10080" w:type="dxa"/>
          <w:tblInd w:w="625" w:type="dxa"/>
          <w:tblLayout w:type="fixed"/>
          <w:tblLook w:val="04A0"/>
        </w:tblPrEx>
        <w:trPr>
          <w:trHeight w:val="270"/>
        </w:trPr>
        <w:tc>
          <w:tcPr>
            <w:tcW w:w="630" w:type="dxa"/>
          </w:tcPr>
          <w:p w:rsidR="00C34E35" w:rsidRPr="00FE55E8" w:rsidP="00C34E35" w14:paraId="10481ACC"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0A685E1" w14:textId="10A7CBF4">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7898</w:t>
            </w:r>
          </w:p>
        </w:tc>
        <w:tc>
          <w:tcPr>
            <w:tcW w:w="7110" w:type="dxa"/>
            <w:hideMark/>
          </w:tcPr>
          <w:p w:rsidR="00C34E35" w:rsidRPr="00FE55E8" w:rsidP="005F093A" w14:paraId="0F6AB93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Employers Qualified Educational Assistance Programs</w:t>
            </w:r>
          </w:p>
        </w:tc>
      </w:tr>
      <w:tr w14:paraId="08A8F010" w14:textId="77777777" w:rsidTr="009636AE">
        <w:tblPrEx>
          <w:tblW w:w="10080" w:type="dxa"/>
          <w:tblInd w:w="625" w:type="dxa"/>
          <w:tblLayout w:type="fixed"/>
          <w:tblLook w:val="04A0"/>
        </w:tblPrEx>
        <w:trPr>
          <w:trHeight w:val="261"/>
        </w:trPr>
        <w:tc>
          <w:tcPr>
            <w:tcW w:w="630" w:type="dxa"/>
          </w:tcPr>
          <w:p w:rsidR="00C34E35" w:rsidRPr="00FE55E8" w:rsidP="00C34E35" w14:paraId="50F8DAE1"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29F6EF0" w14:textId="3938BEB4">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7952</w:t>
            </w:r>
          </w:p>
        </w:tc>
        <w:tc>
          <w:tcPr>
            <w:tcW w:w="7110" w:type="dxa"/>
            <w:hideMark/>
          </w:tcPr>
          <w:p w:rsidR="00C34E35" w:rsidRPr="00FE55E8" w:rsidP="005F093A" w14:paraId="396F94B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Indian Tribal Governments Treated </w:t>
            </w:r>
            <w:r w:rsidRPr="00FE55E8">
              <w:rPr>
                <w:rFonts w:asciiTheme="minorHAnsi" w:hAnsiTheme="minorHAnsi" w:cstheme="minorHAnsi"/>
                <w:sz w:val="20"/>
                <w:szCs w:val="20"/>
              </w:rPr>
              <w:t>As</w:t>
            </w:r>
            <w:r w:rsidRPr="00FE55E8">
              <w:rPr>
                <w:rFonts w:asciiTheme="minorHAnsi" w:hAnsiTheme="minorHAnsi" w:cstheme="minorHAnsi"/>
                <w:sz w:val="20"/>
                <w:szCs w:val="20"/>
              </w:rPr>
              <w:t xml:space="preserve"> States For Certain </w:t>
            </w:r>
            <w:r w:rsidRPr="00FE55E8">
              <w:rPr>
                <w:rFonts w:asciiTheme="minorHAnsi" w:hAnsiTheme="minorHAnsi" w:cstheme="minorHAnsi"/>
                <w:sz w:val="20"/>
                <w:szCs w:val="20"/>
              </w:rPr>
              <w:t>Purposes</w:t>
            </w:r>
          </w:p>
        </w:tc>
      </w:tr>
      <w:tr w14:paraId="2E72779F" w14:textId="77777777" w:rsidTr="009636AE">
        <w:tblPrEx>
          <w:tblW w:w="10080" w:type="dxa"/>
          <w:tblInd w:w="625" w:type="dxa"/>
          <w:tblLayout w:type="fixed"/>
          <w:tblLook w:val="04A0"/>
        </w:tblPrEx>
        <w:trPr>
          <w:trHeight w:val="292"/>
        </w:trPr>
        <w:tc>
          <w:tcPr>
            <w:tcW w:w="630" w:type="dxa"/>
          </w:tcPr>
          <w:p w:rsidR="00C34E35" w:rsidRPr="00FE55E8" w:rsidP="00C34E35" w14:paraId="55A9C4CB"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540E51C1" w14:textId="75F1BB42">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8002</w:t>
            </w:r>
          </w:p>
        </w:tc>
        <w:tc>
          <w:tcPr>
            <w:tcW w:w="7110" w:type="dxa"/>
            <w:noWrap/>
            <w:hideMark/>
          </w:tcPr>
          <w:p w:rsidR="00C34E35" w:rsidRPr="00FE55E8" w:rsidP="005F093A" w14:paraId="44633EF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Substantiation of Charitable Contributions</w:t>
            </w:r>
          </w:p>
        </w:tc>
      </w:tr>
      <w:tr w14:paraId="3BD7AEF1" w14:textId="77777777" w:rsidTr="009636AE">
        <w:tblPrEx>
          <w:tblW w:w="10080" w:type="dxa"/>
          <w:tblInd w:w="625" w:type="dxa"/>
          <w:tblLayout w:type="fixed"/>
          <w:tblLook w:val="04A0"/>
        </w:tblPrEx>
        <w:trPr>
          <w:trHeight w:val="292"/>
        </w:trPr>
        <w:tc>
          <w:tcPr>
            <w:tcW w:w="630" w:type="dxa"/>
          </w:tcPr>
          <w:p w:rsidR="00C34E35" w:rsidRPr="00FE55E8" w:rsidP="00C34E35" w14:paraId="3999C6DB"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7863E0F4" w14:textId="6CEF7649">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TD 8019 </w:t>
            </w:r>
          </w:p>
        </w:tc>
        <w:tc>
          <w:tcPr>
            <w:tcW w:w="7110" w:type="dxa"/>
            <w:hideMark/>
          </w:tcPr>
          <w:p w:rsidR="00C34E35" w:rsidRPr="00FE55E8" w:rsidP="005F093A" w14:paraId="2AB9FAC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Public Inspection of Exempt Organization Return</w:t>
            </w:r>
          </w:p>
        </w:tc>
      </w:tr>
      <w:tr w14:paraId="0A98BB1F" w14:textId="77777777" w:rsidTr="009636AE">
        <w:tblPrEx>
          <w:tblW w:w="10080" w:type="dxa"/>
          <w:tblInd w:w="625" w:type="dxa"/>
          <w:tblLayout w:type="fixed"/>
          <w:tblLook w:val="04A0"/>
        </w:tblPrEx>
        <w:trPr>
          <w:trHeight w:val="292"/>
        </w:trPr>
        <w:tc>
          <w:tcPr>
            <w:tcW w:w="630" w:type="dxa"/>
          </w:tcPr>
          <w:p w:rsidR="00C34E35" w:rsidRPr="00FE55E8" w:rsidP="00C34E35" w14:paraId="3B61C25A"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5C5F21ED" w14:textId="5B6E8E9B">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8033</w:t>
            </w:r>
          </w:p>
        </w:tc>
        <w:tc>
          <w:tcPr>
            <w:tcW w:w="7110" w:type="dxa"/>
            <w:hideMark/>
          </w:tcPr>
          <w:p w:rsidR="00C34E35" w:rsidRPr="00FE55E8" w:rsidP="005F093A" w14:paraId="48A55AC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Tax Exempt Entity Leasing</w:t>
            </w:r>
          </w:p>
        </w:tc>
      </w:tr>
      <w:tr w14:paraId="3FA86DE6" w14:textId="77777777" w:rsidTr="009636AE">
        <w:tblPrEx>
          <w:tblW w:w="10080" w:type="dxa"/>
          <w:tblInd w:w="625" w:type="dxa"/>
          <w:tblLayout w:type="fixed"/>
          <w:tblLook w:val="04A0"/>
        </w:tblPrEx>
        <w:trPr>
          <w:trHeight w:val="292"/>
        </w:trPr>
        <w:tc>
          <w:tcPr>
            <w:tcW w:w="630" w:type="dxa"/>
          </w:tcPr>
          <w:p w:rsidR="00C34E35" w:rsidRPr="00FE55E8" w:rsidP="00C34E35" w14:paraId="6352CD64"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04F4F88" w14:textId="3069BBB5">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8069</w:t>
            </w:r>
          </w:p>
        </w:tc>
        <w:tc>
          <w:tcPr>
            <w:tcW w:w="7110" w:type="dxa"/>
            <w:hideMark/>
          </w:tcPr>
          <w:p w:rsidR="00C34E35" w:rsidRPr="00FE55E8" w:rsidP="005F093A" w14:paraId="1DAAE1E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Qualified Conservation Contributions</w:t>
            </w:r>
          </w:p>
        </w:tc>
      </w:tr>
      <w:tr w14:paraId="28715940" w14:textId="77777777" w:rsidTr="009636AE">
        <w:tblPrEx>
          <w:tblW w:w="10080" w:type="dxa"/>
          <w:tblInd w:w="625" w:type="dxa"/>
          <w:tblLayout w:type="fixed"/>
          <w:tblLook w:val="04A0"/>
        </w:tblPrEx>
        <w:trPr>
          <w:trHeight w:val="530"/>
        </w:trPr>
        <w:tc>
          <w:tcPr>
            <w:tcW w:w="630" w:type="dxa"/>
          </w:tcPr>
          <w:p w:rsidR="00C34E35" w:rsidRPr="00FE55E8" w:rsidP="00C34E35" w14:paraId="2B353DE9"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B8CDF61" w14:textId="7A9E6FD5">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8073</w:t>
            </w:r>
          </w:p>
        </w:tc>
        <w:tc>
          <w:tcPr>
            <w:tcW w:w="7110" w:type="dxa"/>
            <w:hideMark/>
          </w:tcPr>
          <w:p w:rsidR="00C34E35" w:rsidRPr="00FE55E8" w:rsidP="005F093A" w14:paraId="2662696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Effective Dates and Other Issues </w:t>
            </w:r>
            <w:r w:rsidRPr="00FE55E8">
              <w:rPr>
                <w:rFonts w:asciiTheme="minorHAnsi" w:hAnsiTheme="minorHAnsi" w:cstheme="minorHAnsi"/>
                <w:sz w:val="20"/>
                <w:szCs w:val="20"/>
              </w:rPr>
              <w:t>Arising Under the Employee Benefit Provisions of the Tax Reform Act of 1984</w:t>
            </w:r>
          </w:p>
        </w:tc>
      </w:tr>
      <w:tr w14:paraId="5DE0B543" w14:textId="77777777" w:rsidTr="009636AE">
        <w:tblPrEx>
          <w:tblW w:w="10080" w:type="dxa"/>
          <w:tblInd w:w="625" w:type="dxa"/>
          <w:tblLayout w:type="fixed"/>
          <w:tblLook w:val="04A0"/>
        </w:tblPrEx>
        <w:trPr>
          <w:trHeight w:val="467"/>
        </w:trPr>
        <w:tc>
          <w:tcPr>
            <w:tcW w:w="630" w:type="dxa"/>
          </w:tcPr>
          <w:p w:rsidR="00C34E35" w:rsidRPr="00FE55E8" w:rsidP="00C34E35" w14:paraId="4B8DB796"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F79A9C5" w14:textId="3494CD1E">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8086</w:t>
            </w:r>
          </w:p>
        </w:tc>
        <w:tc>
          <w:tcPr>
            <w:tcW w:w="7110" w:type="dxa"/>
            <w:hideMark/>
          </w:tcPr>
          <w:p w:rsidR="00C34E35" w:rsidRPr="00FE55E8" w:rsidP="005F093A" w14:paraId="1972A2E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Election for $10 Million Limitation on Exempt Small Issues of Industrial Development Bonds; Supplemental Capital Expenditure Statements (LR-185-84 Final)</w:t>
            </w:r>
          </w:p>
        </w:tc>
      </w:tr>
      <w:tr w14:paraId="023471AB" w14:textId="77777777" w:rsidTr="009636AE">
        <w:tblPrEx>
          <w:tblW w:w="10080" w:type="dxa"/>
          <w:tblInd w:w="625" w:type="dxa"/>
          <w:tblLayout w:type="fixed"/>
          <w:tblLook w:val="04A0"/>
        </w:tblPrEx>
        <w:trPr>
          <w:trHeight w:val="278"/>
        </w:trPr>
        <w:tc>
          <w:tcPr>
            <w:tcW w:w="630" w:type="dxa"/>
          </w:tcPr>
          <w:p w:rsidR="00C34E35" w:rsidRPr="00FE55E8" w:rsidP="00C34E35" w14:paraId="330B676E"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096A568" w14:textId="16C8DE78">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8124</w:t>
            </w:r>
          </w:p>
        </w:tc>
        <w:tc>
          <w:tcPr>
            <w:tcW w:w="7110" w:type="dxa"/>
            <w:hideMark/>
          </w:tcPr>
          <w:p w:rsidR="00C34E35" w:rsidRPr="00FE55E8" w:rsidP="005F093A" w14:paraId="7E5446F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Time and Manner of Making Certain Elections Under the Tax Reform Act of 1986</w:t>
            </w:r>
          </w:p>
        </w:tc>
      </w:tr>
      <w:tr w14:paraId="26978851" w14:textId="77777777" w:rsidTr="009636AE">
        <w:tblPrEx>
          <w:tblW w:w="10080" w:type="dxa"/>
          <w:tblInd w:w="625" w:type="dxa"/>
          <w:tblLayout w:type="fixed"/>
          <w:tblLook w:val="04A0"/>
        </w:tblPrEx>
        <w:trPr>
          <w:trHeight w:val="561"/>
        </w:trPr>
        <w:tc>
          <w:tcPr>
            <w:tcW w:w="630" w:type="dxa"/>
          </w:tcPr>
          <w:p w:rsidR="00C34E35" w:rsidRPr="00FE55E8" w:rsidP="00C34E35" w14:paraId="2359F939"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0F9561C" w14:textId="578BA586">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8357</w:t>
            </w:r>
          </w:p>
        </w:tc>
        <w:tc>
          <w:tcPr>
            <w:tcW w:w="7110" w:type="dxa"/>
            <w:hideMark/>
          </w:tcPr>
          <w:p w:rsidR="00C34E35" w:rsidRPr="00FE55E8" w:rsidP="005F093A" w14:paraId="6869315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Certain cash or deferred arrangements (CODAs) and employee and matching contributions under employee plans</w:t>
            </w:r>
          </w:p>
        </w:tc>
      </w:tr>
      <w:tr w14:paraId="34C055FF" w14:textId="77777777" w:rsidTr="009636AE">
        <w:tblPrEx>
          <w:tblW w:w="10080" w:type="dxa"/>
          <w:tblInd w:w="625" w:type="dxa"/>
          <w:tblLayout w:type="fixed"/>
          <w:tblLook w:val="04A0"/>
        </w:tblPrEx>
        <w:trPr>
          <w:trHeight w:val="292"/>
        </w:trPr>
        <w:tc>
          <w:tcPr>
            <w:tcW w:w="630" w:type="dxa"/>
          </w:tcPr>
          <w:p w:rsidR="00C34E35" w:rsidRPr="00FE55E8" w:rsidP="00C34E35" w14:paraId="0EFD1DCD"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E554280" w14:textId="4DBAB6A1">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8376</w:t>
            </w:r>
          </w:p>
        </w:tc>
        <w:tc>
          <w:tcPr>
            <w:tcW w:w="7110" w:type="dxa"/>
            <w:hideMark/>
          </w:tcPr>
          <w:p w:rsidR="00C34E35" w:rsidRPr="00FE55E8" w:rsidP="005F093A" w14:paraId="47E4EF6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Qualified Separate Lines of Business</w:t>
            </w:r>
          </w:p>
        </w:tc>
      </w:tr>
      <w:tr w14:paraId="07A7605F" w14:textId="77777777" w:rsidTr="009636AE">
        <w:tblPrEx>
          <w:tblW w:w="10080" w:type="dxa"/>
          <w:tblInd w:w="625" w:type="dxa"/>
          <w:tblLayout w:type="fixed"/>
          <w:tblLook w:val="04A0"/>
        </w:tblPrEx>
        <w:trPr>
          <w:trHeight w:val="325"/>
        </w:trPr>
        <w:tc>
          <w:tcPr>
            <w:tcW w:w="630" w:type="dxa"/>
          </w:tcPr>
          <w:p w:rsidR="00C34E35" w:rsidRPr="00FE55E8" w:rsidP="00C34E35" w14:paraId="3242DCD9"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51AFF7D8" w14:textId="1F6CF6C0">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8396</w:t>
            </w:r>
          </w:p>
        </w:tc>
        <w:tc>
          <w:tcPr>
            <w:tcW w:w="7110" w:type="dxa"/>
            <w:hideMark/>
          </w:tcPr>
          <w:p w:rsidR="00C34E35" w:rsidRPr="00FE55E8" w:rsidP="005F093A" w14:paraId="66C3FBF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Regulations relating to a bank's determination of worthlessness of a debt</w:t>
            </w:r>
          </w:p>
        </w:tc>
      </w:tr>
      <w:tr w14:paraId="577451FF" w14:textId="77777777" w:rsidTr="009636AE">
        <w:tblPrEx>
          <w:tblW w:w="10080" w:type="dxa"/>
          <w:tblInd w:w="625" w:type="dxa"/>
          <w:tblLayout w:type="fixed"/>
          <w:tblLook w:val="04A0"/>
        </w:tblPrEx>
        <w:trPr>
          <w:trHeight w:val="533"/>
        </w:trPr>
        <w:tc>
          <w:tcPr>
            <w:tcW w:w="630" w:type="dxa"/>
          </w:tcPr>
          <w:p w:rsidR="00C34E35" w:rsidRPr="00FE55E8" w:rsidP="00C34E35" w14:paraId="2A1C6137"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B28E438" w14:textId="4A1F340B">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8400</w:t>
            </w:r>
          </w:p>
        </w:tc>
        <w:tc>
          <w:tcPr>
            <w:tcW w:w="7110" w:type="dxa"/>
            <w:hideMark/>
          </w:tcPr>
          <w:p w:rsidR="00C34E35" w:rsidRPr="00FE55E8" w:rsidP="005F093A" w14:paraId="2AC80BA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Taxation of Gain or Loss from Certain Nonfunctional Currency Transactions (Section 988 Transactions)</w:t>
            </w:r>
          </w:p>
        </w:tc>
      </w:tr>
      <w:tr w14:paraId="11B2DEF8" w14:textId="77777777" w:rsidTr="009636AE">
        <w:tblPrEx>
          <w:tblW w:w="10080" w:type="dxa"/>
          <w:tblInd w:w="625" w:type="dxa"/>
          <w:tblLayout w:type="fixed"/>
          <w:tblLook w:val="04A0"/>
        </w:tblPrEx>
        <w:trPr>
          <w:trHeight w:val="292"/>
        </w:trPr>
        <w:tc>
          <w:tcPr>
            <w:tcW w:w="630" w:type="dxa"/>
          </w:tcPr>
          <w:p w:rsidR="00C34E35" w:rsidRPr="00FE55E8" w:rsidP="00C34E35" w14:paraId="72DD73B9"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47A8A4A" w14:textId="1DCA3EF1">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8476</w:t>
            </w:r>
          </w:p>
        </w:tc>
        <w:tc>
          <w:tcPr>
            <w:tcW w:w="7110" w:type="dxa"/>
            <w:hideMark/>
          </w:tcPr>
          <w:p w:rsidR="00C34E35" w:rsidRPr="00FE55E8" w:rsidP="005F093A" w14:paraId="0C180CE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Arbitrage Restrictions on Tax-Exempt Bonds</w:t>
            </w:r>
          </w:p>
        </w:tc>
      </w:tr>
      <w:tr w14:paraId="362267F4" w14:textId="77777777" w:rsidTr="009636AE">
        <w:tblPrEx>
          <w:tblW w:w="10080" w:type="dxa"/>
          <w:tblInd w:w="625" w:type="dxa"/>
          <w:tblLayout w:type="fixed"/>
          <w:tblLook w:val="04A0"/>
        </w:tblPrEx>
        <w:trPr>
          <w:trHeight w:val="597"/>
        </w:trPr>
        <w:tc>
          <w:tcPr>
            <w:tcW w:w="630" w:type="dxa"/>
          </w:tcPr>
          <w:p w:rsidR="00C34E35" w:rsidRPr="00FE55E8" w:rsidP="00C34E35" w14:paraId="7B6F7891"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62091A9" w14:textId="34AD67AF">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8540</w:t>
            </w:r>
          </w:p>
        </w:tc>
        <w:tc>
          <w:tcPr>
            <w:tcW w:w="7110" w:type="dxa"/>
            <w:hideMark/>
          </w:tcPr>
          <w:p w:rsidR="00C34E35" w:rsidRPr="00FE55E8" w:rsidP="005F093A" w14:paraId="7A80B16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Final regulations relating to the valuation of annuities, interests for life or terms of years, and remainder or reversionary interests.</w:t>
            </w:r>
          </w:p>
        </w:tc>
      </w:tr>
      <w:tr w14:paraId="52B08778" w14:textId="77777777" w:rsidTr="009636AE">
        <w:tblPrEx>
          <w:tblW w:w="10080" w:type="dxa"/>
          <w:tblInd w:w="625" w:type="dxa"/>
          <w:tblLayout w:type="fixed"/>
          <w:tblLook w:val="04A0"/>
        </w:tblPrEx>
        <w:trPr>
          <w:trHeight w:val="533"/>
        </w:trPr>
        <w:tc>
          <w:tcPr>
            <w:tcW w:w="630" w:type="dxa"/>
          </w:tcPr>
          <w:p w:rsidR="00C34E35" w:rsidRPr="00FE55E8" w:rsidP="00C34E35" w14:paraId="5A54CCA1"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60FAC3A5" w14:textId="7E714443">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8619</w:t>
            </w:r>
          </w:p>
        </w:tc>
        <w:tc>
          <w:tcPr>
            <w:tcW w:w="7110" w:type="dxa"/>
            <w:hideMark/>
          </w:tcPr>
          <w:p w:rsidR="00C34E35" w:rsidRPr="00FE55E8" w:rsidP="005F093A" w14:paraId="0F30802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Final regulations relating to eligible rollover distributions from tax-qualified retirement plans and </w:t>
            </w:r>
            <w:r w:rsidRPr="00FE55E8">
              <w:rPr>
                <w:rFonts w:asciiTheme="minorHAnsi" w:hAnsiTheme="minorHAnsi" w:cstheme="minorHAnsi"/>
                <w:sz w:val="20"/>
                <w:szCs w:val="20"/>
              </w:rPr>
              <w:t>section 403(b) annuities.</w:t>
            </w:r>
          </w:p>
        </w:tc>
      </w:tr>
      <w:tr w14:paraId="5FE1B824" w14:textId="77777777" w:rsidTr="009636AE">
        <w:tblPrEx>
          <w:tblW w:w="10080" w:type="dxa"/>
          <w:tblInd w:w="625" w:type="dxa"/>
          <w:tblLayout w:type="fixed"/>
          <w:tblLook w:val="04A0"/>
        </w:tblPrEx>
        <w:trPr>
          <w:trHeight w:val="292"/>
        </w:trPr>
        <w:tc>
          <w:tcPr>
            <w:tcW w:w="630" w:type="dxa"/>
          </w:tcPr>
          <w:p w:rsidR="00C34E35" w:rsidRPr="00FE55E8" w:rsidP="00C34E35" w14:paraId="2F786A54"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5949EEBE" w14:textId="023B13EF">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8635</w:t>
            </w:r>
          </w:p>
        </w:tc>
        <w:tc>
          <w:tcPr>
            <w:tcW w:w="7110" w:type="dxa"/>
            <w:hideMark/>
          </w:tcPr>
          <w:p w:rsidR="00C34E35" w:rsidRPr="00FE55E8" w:rsidP="005F093A" w14:paraId="0458DB4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Nonbank Trustee Net Worth Requirements</w:t>
            </w:r>
          </w:p>
        </w:tc>
      </w:tr>
      <w:tr w14:paraId="06502B0D" w14:textId="77777777" w:rsidTr="009636AE">
        <w:tblPrEx>
          <w:tblW w:w="10080" w:type="dxa"/>
          <w:tblInd w:w="625" w:type="dxa"/>
          <w:tblLayout w:type="fixed"/>
          <w:tblLook w:val="04A0"/>
        </w:tblPrEx>
        <w:trPr>
          <w:trHeight w:val="584"/>
        </w:trPr>
        <w:tc>
          <w:tcPr>
            <w:tcW w:w="630" w:type="dxa"/>
          </w:tcPr>
          <w:p w:rsidR="00C34E35" w:rsidRPr="00FE55E8" w:rsidP="00C34E35" w14:paraId="78785BC1"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71622C7E" w14:textId="3993DC54">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8690</w:t>
            </w:r>
          </w:p>
        </w:tc>
        <w:tc>
          <w:tcPr>
            <w:tcW w:w="7110" w:type="dxa"/>
            <w:hideMark/>
          </w:tcPr>
          <w:p w:rsidR="00C34E35" w:rsidRPr="00FE55E8" w:rsidP="005F093A" w14:paraId="5E51E1C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Deductibility, Substantiation, and Disclosure of Certain Charitable Contributions</w:t>
            </w:r>
          </w:p>
        </w:tc>
      </w:tr>
      <w:tr w14:paraId="165DA607" w14:textId="77777777" w:rsidTr="009636AE">
        <w:tblPrEx>
          <w:tblW w:w="10080" w:type="dxa"/>
          <w:tblInd w:w="625" w:type="dxa"/>
          <w:tblLayout w:type="fixed"/>
          <w:tblLook w:val="04A0"/>
        </w:tblPrEx>
        <w:trPr>
          <w:trHeight w:val="292"/>
        </w:trPr>
        <w:tc>
          <w:tcPr>
            <w:tcW w:w="630" w:type="dxa"/>
          </w:tcPr>
          <w:p w:rsidR="00C34E35" w:rsidRPr="00FE55E8" w:rsidP="00C34E35" w14:paraId="0535F05A"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C904054" w14:textId="3C64E1C4">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8712</w:t>
            </w:r>
          </w:p>
        </w:tc>
        <w:tc>
          <w:tcPr>
            <w:tcW w:w="7110" w:type="dxa"/>
            <w:hideMark/>
          </w:tcPr>
          <w:p w:rsidR="00C34E35" w:rsidRPr="00FE55E8" w:rsidP="005F093A" w14:paraId="5500AF9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Definition of Private Activity Bonds</w:t>
            </w:r>
          </w:p>
        </w:tc>
      </w:tr>
      <w:tr w14:paraId="4B707C4D" w14:textId="77777777" w:rsidTr="009636AE">
        <w:tblPrEx>
          <w:tblW w:w="10080" w:type="dxa"/>
          <w:tblInd w:w="625" w:type="dxa"/>
          <w:tblLayout w:type="fixed"/>
          <w:tblLook w:val="04A0"/>
        </w:tblPrEx>
        <w:trPr>
          <w:trHeight w:val="292"/>
        </w:trPr>
        <w:tc>
          <w:tcPr>
            <w:tcW w:w="630" w:type="dxa"/>
          </w:tcPr>
          <w:p w:rsidR="00C34E35" w:rsidRPr="00FE55E8" w:rsidP="00C34E35" w14:paraId="50266AD2"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1B7106B" w14:textId="01525F80">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8718</w:t>
            </w:r>
          </w:p>
        </w:tc>
        <w:tc>
          <w:tcPr>
            <w:tcW w:w="7110" w:type="dxa"/>
            <w:hideMark/>
          </w:tcPr>
          <w:p w:rsidR="00C34E35" w:rsidRPr="00FE55E8" w:rsidP="005F093A" w14:paraId="06FDA35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Arbitrage </w:t>
            </w:r>
            <w:r w:rsidRPr="00FE55E8">
              <w:rPr>
                <w:rFonts w:asciiTheme="minorHAnsi" w:hAnsiTheme="minorHAnsi" w:cstheme="minorHAnsi"/>
                <w:sz w:val="20"/>
                <w:szCs w:val="20"/>
              </w:rPr>
              <w:t>Restrictions on Tax-Exempt Bonds</w:t>
            </w:r>
          </w:p>
        </w:tc>
      </w:tr>
      <w:tr w14:paraId="5B4DF8A3" w14:textId="77777777" w:rsidTr="009636AE">
        <w:tblPrEx>
          <w:tblW w:w="10080" w:type="dxa"/>
          <w:tblInd w:w="625" w:type="dxa"/>
          <w:tblLayout w:type="fixed"/>
          <w:tblLook w:val="04A0"/>
        </w:tblPrEx>
        <w:trPr>
          <w:trHeight w:val="307"/>
        </w:trPr>
        <w:tc>
          <w:tcPr>
            <w:tcW w:w="630" w:type="dxa"/>
          </w:tcPr>
          <w:p w:rsidR="00C34E35" w:rsidRPr="00FE55E8" w:rsidP="00C34E35" w14:paraId="6E80B619"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55D7030" w14:textId="6CDCD26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8769</w:t>
            </w:r>
          </w:p>
        </w:tc>
        <w:tc>
          <w:tcPr>
            <w:tcW w:w="7110" w:type="dxa"/>
            <w:hideMark/>
          </w:tcPr>
          <w:p w:rsidR="00C34E35" w:rsidRPr="00FE55E8" w:rsidP="005F093A" w14:paraId="5CA5AF9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Permitted Elimination of Pre-retirement Optional Forms of Benefit</w:t>
            </w:r>
          </w:p>
        </w:tc>
      </w:tr>
      <w:tr w14:paraId="1C58871A" w14:textId="77777777" w:rsidTr="009636AE">
        <w:tblPrEx>
          <w:tblW w:w="10080" w:type="dxa"/>
          <w:tblInd w:w="625" w:type="dxa"/>
          <w:tblLayout w:type="fixed"/>
          <w:tblLook w:val="04A0"/>
        </w:tblPrEx>
        <w:trPr>
          <w:trHeight w:val="533"/>
        </w:trPr>
        <w:tc>
          <w:tcPr>
            <w:tcW w:w="630" w:type="dxa"/>
          </w:tcPr>
          <w:p w:rsidR="00C34E35" w:rsidRPr="00FE55E8" w:rsidP="00C34E35" w14:paraId="7BA43CED"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59487BAD" w14:textId="5AD6C083">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8791</w:t>
            </w:r>
          </w:p>
        </w:tc>
        <w:tc>
          <w:tcPr>
            <w:tcW w:w="7110" w:type="dxa"/>
            <w:hideMark/>
          </w:tcPr>
          <w:p w:rsidR="00C34E35" w:rsidRPr="00FE55E8" w:rsidP="005F093A" w14:paraId="4CBD7C5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Regarding Charitable Remainder Trusts and Special Valuation Rules for Transfers of Interests in Trusts</w:t>
            </w:r>
          </w:p>
        </w:tc>
      </w:tr>
      <w:tr w14:paraId="5D461339" w14:textId="77777777" w:rsidTr="009636AE">
        <w:tblPrEx>
          <w:tblW w:w="10080" w:type="dxa"/>
          <w:tblInd w:w="625" w:type="dxa"/>
          <w:tblLayout w:type="fixed"/>
          <w:tblLook w:val="04A0"/>
        </w:tblPrEx>
        <w:trPr>
          <w:trHeight w:val="292"/>
        </w:trPr>
        <w:tc>
          <w:tcPr>
            <w:tcW w:w="630" w:type="dxa"/>
          </w:tcPr>
          <w:p w:rsidR="00C34E35" w:rsidRPr="00FE55E8" w:rsidP="00C34E35" w14:paraId="4439B234"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B43B455" w14:textId="66C23A0B">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8801</w:t>
            </w:r>
          </w:p>
        </w:tc>
        <w:tc>
          <w:tcPr>
            <w:tcW w:w="7110" w:type="dxa"/>
            <w:hideMark/>
          </w:tcPr>
          <w:p w:rsidR="00C34E35" w:rsidRPr="00FE55E8" w:rsidP="005F093A" w14:paraId="3F69EA1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Arbitrage Restrictions on Tax-Exempt Bonds</w:t>
            </w:r>
          </w:p>
        </w:tc>
      </w:tr>
      <w:tr w14:paraId="3D3F4300" w14:textId="77777777" w:rsidTr="009636AE">
        <w:tblPrEx>
          <w:tblW w:w="10080" w:type="dxa"/>
          <w:tblInd w:w="625" w:type="dxa"/>
          <w:tblLayout w:type="fixed"/>
          <w:tblLook w:val="04A0"/>
        </w:tblPrEx>
        <w:trPr>
          <w:trHeight w:val="292"/>
        </w:trPr>
        <w:tc>
          <w:tcPr>
            <w:tcW w:w="630" w:type="dxa"/>
          </w:tcPr>
          <w:p w:rsidR="00C34E35" w:rsidRPr="00FE55E8" w:rsidP="00C34E35" w14:paraId="7B2FBCA9"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645C6B9D" w14:textId="7476588B">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8802</w:t>
            </w:r>
          </w:p>
        </w:tc>
        <w:tc>
          <w:tcPr>
            <w:tcW w:w="7110" w:type="dxa"/>
            <w:hideMark/>
          </w:tcPr>
          <w:p w:rsidR="00C34E35" w:rsidRPr="00FE55E8" w:rsidP="005F093A" w14:paraId="4899542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Certain Asset Transfers to a Tax-Exempt Entity</w:t>
            </w:r>
          </w:p>
        </w:tc>
      </w:tr>
      <w:tr w14:paraId="7E689191" w14:textId="77777777" w:rsidTr="009636AE">
        <w:tblPrEx>
          <w:tblW w:w="10080" w:type="dxa"/>
          <w:tblInd w:w="625" w:type="dxa"/>
          <w:tblLayout w:type="fixed"/>
          <w:tblLook w:val="04A0"/>
        </w:tblPrEx>
        <w:trPr>
          <w:trHeight w:val="584"/>
        </w:trPr>
        <w:tc>
          <w:tcPr>
            <w:tcW w:w="630" w:type="dxa"/>
          </w:tcPr>
          <w:p w:rsidR="00C34E35" w:rsidRPr="00FE55E8" w:rsidP="00C34E35" w14:paraId="622FC7C2"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EFA2C1E" w14:textId="71659C72">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8814</w:t>
            </w:r>
          </w:p>
        </w:tc>
        <w:tc>
          <w:tcPr>
            <w:tcW w:w="7110" w:type="dxa"/>
            <w:hideMark/>
          </w:tcPr>
          <w:p w:rsidR="00C34E35" w:rsidRPr="00FE55E8" w:rsidP="005F093A" w14:paraId="1E7B61E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 Federal Insurance Contributions Act (FICA) Taxation of Amounts Under Employee Benefit Plans</w:t>
            </w:r>
          </w:p>
        </w:tc>
      </w:tr>
      <w:tr w14:paraId="5ED378D0" w14:textId="77777777" w:rsidTr="009636AE">
        <w:tblPrEx>
          <w:tblW w:w="10080" w:type="dxa"/>
          <w:tblInd w:w="625" w:type="dxa"/>
          <w:tblLayout w:type="fixed"/>
          <w:tblLook w:val="04A0"/>
        </w:tblPrEx>
        <w:trPr>
          <w:trHeight w:val="292"/>
        </w:trPr>
        <w:tc>
          <w:tcPr>
            <w:tcW w:w="630" w:type="dxa"/>
          </w:tcPr>
          <w:p w:rsidR="00C34E35" w:rsidRPr="00FE55E8" w:rsidP="00C34E35" w14:paraId="0CB802D6"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CA56B07" w14:textId="5E0F518A">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8816</w:t>
            </w:r>
          </w:p>
        </w:tc>
        <w:tc>
          <w:tcPr>
            <w:tcW w:w="7110" w:type="dxa"/>
            <w:hideMark/>
          </w:tcPr>
          <w:p w:rsidR="00C34E35" w:rsidRPr="00FE55E8" w:rsidP="005F093A" w14:paraId="4107AF0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Roth IRAs</w:t>
            </w:r>
          </w:p>
        </w:tc>
      </w:tr>
      <w:tr w14:paraId="2E1C2DE5" w14:textId="77777777" w:rsidTr="009636AE">
        <w:tblPrEx>
          <w:tblW w:w="10080" w:type="dxa"/>
          <w:tblInd w:w="625" w:type="dxa"/>
          <w:tblLayout w:type="fixed"/>
          <w:tblLook w:val="04A0"/>
        </w:tblPrEx>
        <w:trPr>
          <w:trHeight w:val="292"/>
        </w:trPr>
        <w:tc>
          <w:tcPr>
            <w:tcW w:w="630" w:type="dxa"/>
          </w:tcPr>
          <w:p w:rsidR="00C34E35" w:rsidRPr="00FE55E8" w:rsidP="00C34E35" w14:paraId="75C93F26"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71CE9D66" w14:textId="0A518E35">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8861</w:t>
            </w:r>
          </w:p>
        </w:tc>
        <w:tc>
          <w:tcPr>
            <w:tcW w:w="7110" w:type="dxa"/>
            <w:hideMark/>
          </w:tcPr>
          <w:p w:rsidR="00C34E35" w:rsidRPr="00FE55E8" w:rsidP="005F093A" w14:paraId="1E794A1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Private </w:t>
            </w:r>
            <w:r w:rsidRPr="00FE55E8">
              <w:rPr>
                <w:rFonts w:asciiTheme="minorHAnsi" w:hAnsiTheme="minorHAnsi" w:cstheme="minorHAnsi"/>
                <w:sz w:val="20"/>
                <w:szCs w:val="20"/>
              </w:rPr>
              <w:t>Foundation Disclosure Rules</w:t>
            </w:r>
          </w:p>
        </w:tc>
      </w:tr>
      <w:tr w14:paraId="1ED5F1C5" w14:textId="77777777" w:rsidTr="009636AE">
        <w:tblPrEx>
          <w:tblW w:w="10080" w:type="dxa"/>
          <w:tblInd w:w="625" w:type="dxa"/>
          <w:tblLayout w:type="fixed"/>
          <w:tblLook w:val="04A0"/>
        </w:tblPrEx>
        <w:trPr>
          <w:trHeight w:val="292"/>
        </w:trPr>
        <w:tc>
          <w:tcPr>
            <w:tcW w:w="630" w:type="dxa"/>
          </w:tcPr>
          <w:p w:rsidR="00C34E35" w:rsidRPr="00FE55E8" w:rsidP="00C34E35" w14:paraId="43EF2052"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A19865B" w14:textId="448881FA">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8933</w:t>
            </w:r>
          </w:p>
        </w:tc>
        <w:tc>
          <w:tcPr>
            <w:tcW w:w="7110" w:type="dxa"/>
            <w:hideMark/>
          </w:tcPr>
          <w:p w:rsidR="00C34E35" w:rsidRPr="00FE55E8" w:rsidP="005F093A" w14:paraId="1044149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Qualified Transportation Fringe Benefits</w:t>
            </w:r>
          </w:p>
        </w:tc>
      </w:tr>
      <w:tr w14:paraId="7DC32A82" w14:textId="77777777" w:rsidTr="009636AE">
        <w:tblPrEx>
          <w:tblW w:w="10080" w:type="dxa"/>
          <w:tblInd w:w="625" w:type="dxa"/>
          <w:tblLayout w:type="fixed"/>
          <w:tblLook w:val="04A0"/>
        </w:tblPrEx>
        <w:trPr>
          <w:trHeight w:val="296"/>
        </w:trPr>
        <w:tc>
          <w:tcPr>
            <w:tcW w:w="630" w:type="dxa"/>
          </w:tcPr>
          <w:p w:rsidR="00C34E35" w:rsidRPr="00FE55E8" w:rsidP="00C34E35" w14:paraId="72768B06"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0A8C60C" w14:textId="47B7D516">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8978</w:t>
            </w:r>
          </w:p>
        </w:tc>
        <w:tc>
          <w:tcPr>
            <w:tcW w:w="7110" w:type="dxa"/>
            <w:hideMark/>
          </w:tcPr>
          <w:p w:rsidR="00C34E35" w:rsidRPr="00FE55E8" w:rsidP="005F093A" w14:paraId="35C265A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Excise Taxes on Excess Benefit Transactions (REG-246256-96)</w:t>
            </w:r>
          </w:p>
        </w:tc>
      </w:tr>
      <w:tr w14:paraId="21856131" w14:textId="77777777" w:rsidTr="009636AE">
        <w:tblPrEx>
          <w:tblW w:w="10080" w:type="dxa"/>
          <w:tblInd w:w="625" w:type="dxa"/>
          <w:tblLayout w:type="fixed"/>
          <w:tblLook w:val="04A0"/>
        </w:tblPrEx>
        <w:trPr>
          <w:trHeight w:val="292"/>
        </w:trPr>
        <w:tc>
          <w:tcPr>
            <w:tcW w:w="630" w:type="dxa"/>
          </w:tcPr>
          <w:p w:rsidR="00C34E35" w:rsidRPr="00FE55E8" w:rsidP="00C34E35" w14:paraId="17C1D524"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342B1D1" w14:textId="48C063CF">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8987</w:t>
            </w:r>
          </w:p>
        </w:tc>
        <w:tc>
          <w:tcPr>
            <w:tcW w:w="7110" w:type="dxa"/>
            <w:hideMark/>
          </w:tcPr>
          <w:p w:rsidR="00C34E35" w:rsidRPr="00FE55E8" w:rsidP="005F093A" w14:paraId="70AC6AA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Required Distributions from Retirement Plans</w:t>
            </w:r>
          </w:p>
        </w:tc>
      </w:tr>
      <w:tr w14:paraId="5AA86D1F" w14:textId="77777777" w:rsidTr="009636AE">
        <w:tblPrEx>
          <w:tblW w:w="10080" w:type="dxa"/>
          <w:tblInd w:w="625" w:type="dxa"/>
          <w:tblLayout w:type="fixed"/>
          <w:tblLook w:val="04A0"/>
        </w:tblPrEx>
        <w:trPr>
          <w:trHeight w:val="325"/>
        </w:trPr>
        <w:tc>
          <w:tcPr>
            <w:tcW w:w="630" w:type="dxa"/>
          </w:tcPr>
          <w:p w:rsidR="00C34E35" w:rsidRPr="00FE55E8" w:rsidP="00C34E35" w14:paraId="50340609"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4EE4F79" w14:textId="021A90DC">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9075</w:t>
            </w:r>
          </w:p>
        </w:tc>
        <w:tc>
          <w:tcPr>
            <w:tcW w:w="7110" w:type="dxa"/>
            <w:hideMark/>
          </w:tcPr>
          <w:p w:rsidR="00C34E35" w:rsidRPr="00FE55E8" w:rsidP="005F093A" w14:paraId="156B910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Compensation Deferred Under </w:t>
            </w:r>
            <w:r w:rsidRPr="00FE55E8">
              <w:rPr>
                <w:rFonts w:asciiTheme="minorHAnsi" w:hAnsiTheme="minorHAnsi" w:cstheme="minorHAnsi"/>
                <w:sz w:val="20"/>
                <w:szCs w:val="20"/>
              </w:rPr>
              <w:t>Eligible Deferred Compensation Plans</w:t>
            </w:r>
          </w:p>
        </w:tc>
      </w:tr>
      <w:tr w14:paraId="08A419C2" w14:textId="77777777" w:rsidTr="009636AE">
        <w:tblPrEx>
          <w:tblW w:w="10080" w:type="dxa"/>
          <w:tblInd w:w="625" w:type="dxa"/>
          <w:tblLayout w:type="fixed"/>
          <w:tblLook w:val="04A0"/>
        </w:tblPrEx>
        <w:trPr>
          <w:trHeight w:val="524"/>
        </w:trPr>
        <w:tc>
          <w:tcPr>
            <w:tcW w:w="630" w:type="dxa"/>
          </w:tcPr>
          <w:p w:rsidR="00C34E35" w:rsidRPr="00FE55E8" w:rsidP="00C34E35" w14:paraId="6968116F"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A6F3075" w14:textId="76D8775D">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9076</w:t>
            </w:r>
          </w:p>
        </w:tc>
        <w:tc>
          <w:tcPr>
            <w:tcW w:w="7110" w:type="dxa"/>
            <w:hideMark/>
          </w:tcPr>
          <w:p w:rsidR="00C34E35" w:rsidRPr="00FE55E8" w:rsidP="005F093A" w14:paraId="66A2A51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Special Rules Under Section 417(a)(7) for Written Explanations Provided by Qualified Retirement Plans After Annuity Starting Dates</w:t>
            </w:r>
          </w:p>
        </w:tc>
      </w:tr>
      <w:tr w14:paraId="01674DAC" w14:textId="77777777" w:rsidTr="009636AE">
        <w:tblPrEx>
          <w:tblW w:w="10080" w:type="dxa"/>
          <w:tblInd w:w="625" w:type="dxa"/>
          <w:tblLayout w:type="fixed"/>
          <w:tblLook w:val="04A0"/>
        </w:tblPrEx>
        <w:trPr>
          <w:trHeight w:val="270"/>
        </w:trPr>
        <w:tc>
          <w:tcPr>
            <w:tcW w:w="630" w:type="dxa"/>
          </w:tcPr>
          <w:p w:rsidR="00C34E35" w:rsidRPr="00FE55E8" w:rsidP="00C34E35" w14:paraId="2058C98C"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A7CD602" w14:textId="5871C9D5">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9079</w:t>
            </w:r>
          </w:p>
        </w:tc>
        <w:tc>
          <w:tcPr>
            <w:tcW w:w="7110" w:type="dxa"/>
            <w:hideMark/>
          </w:tcPr>
          <w:p w:rsidR="00C34E35" w:rsidRPr="00FE55E8" w:rsidP="005F093A" w14:paraId="422ADCD9"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Ten or More Employer Plan Compliance Information</w:t>
            </w:r>
          </w:p>
        </w:tc>
      </w:tr>
      <w:tr w14:paraId="2F38A4AF" w14:textId="77777777" w:rsidTr="009636AE">
        <w:tblPrEx>
          <w:tblW w:w="10080" w:type="dxa"/>
          <w:tblInd w:w="625" w:type="dxa"/>
          <w:tblLayout w:type="fixed"/>
          <w:tblLook w:val="04A0"/>
        </w:tblPrEx>
        <w:trPr>
          <w:trHeight w:val="292"/>
        </w:trPr>
        <w:tc>
          <w:tcPr>
            <w:tcW w:w="630" w:type="dxa"/>
          </w:tcPr>
          <w:p w:rsidR="00C34E35" w:rsidRPr="00FE55E8" w:rsidP="00C34E35" w14:paraId="6024F1D3"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731B74FB" w14:textId="0938B92F">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9083</w:t>
            </w:r>
          </w:p>
        </w:tc>
        <w:tc>
          <w:tcPr>
            <w:tcW w:w="7110" w:type="dxa"/>
            <w:hideMark/>
          </w:tcPr>
          <w:p w:rsidR="00C34E35" w:rsidRPr="00FE55E8" w:rsidP="005F093A" w14:paraId="7F63B58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Golden Parachute Payments</w:t>
            </w:r>
          </w:p>
        </w:tc>
      </w:tr>
      <w:tr w14:paraId="3FAA128A" w14:textId="77777777" w:rsidTr="009636AE">
        <w:tblPrEx>
          <w:tblW w:w="10080" w:type="dxa"/>
          <w:tblInd w:w="625" w:type="dxa"/>
          <w:tblLayout w:type="fixed"/>
          <w:tblLook w:val="04A0"/>
        </w:tblPrEx>
        <w:trPr>
          <w:trHeight w:val="292"/>
        </w:trPr>
        <w:tc>
          <w:tcPr>
            <w:tcW w:w="630" w:type="dxa"/>
          </w:tcPr>
          <w:p w:rsidR="00C34E35" w:rsidRPr="00FE55E8" w:rsidP="00C34E35" w14:paraId="29865C19"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B12ABE9" w14:textId="045E1CDF">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9088</w:t>
            </w:r>
          </w:p>
        </w:tc>
        <w:tc>
          <w:tcPr>
            <w:tcW w:w="7110" w:type="dxa"/>
            <w:hideMark/>
          </w:tcPr>
          <w:p w:rsidR="00C34E35" w:rsidRPr="00FE55E8" w:rsidP="005F093A" w14:paraId="0659D76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Compensatory Stock Options Under Section 482</w:t>
            </w:r>
          </w:p>
        </w:tc>
      </w:tr>
      <w:tr w14:paraId="1C96789A" w14:textId="77777777" w:rsidTr="009636AE">
        <w:tblPrEx>
          <w:tblW w:w="10080" w:type="dxa"/>
          <w:tblInd w:w="625" w:type="dxa"/>
          <w:tblLayout w:type="fixed"/>
          <w:tblLook w:val="04A0"/>
        </w:tblPrEx>
        <w:trPr>
          <w:trHeight w:val="292"/>
        </w:trPr>
        <w:tc>
          <w:tcPr>
            <w:tcW w:w="630" w:type="dxa"/>
          </w:tcPr>
          <w:p w:rsidR="00C34E35" w:rsidRPr="00FE55E8" w:rsidP="00C34E35" w14:paraId="54298653"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7A961CD5" w14:textId="2287F0B1">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9092</w:t>
            </w:r>
          </w:p>
        </w:tc>
        <w:tc>
          <w:tcPr>
            <w:tcW w:w="7110" w:type="dxa"/>
            <w:hideMark/>
          </w:tcPr>
          <w:p w:rsidR="00C34E35" w:rsidRPr="00FE55E8" w:rsidP="005F093A" w14:paraId="6BDD1C6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Split-Dollar Life Insurance Arrangements</w:t>
            </w:r>
          </w:p>
        </w:tc>
      </w:tr>
      <w:tr w14:paraId="733A140C" w14:textId="77777777" w:rsidTr="009636AE">
        <w:tblPrEx>
          <w:tblW w:w="10080" w:type="dxa"/>
          <w:tblInd w:w="625" w:type="dxa"/>
          <w:tblLayout w:type="fixed"/>
          <w:tblLook w:val="04A0"/>
        </w:tblPrEx>
        <w:trPr>
          <w:trHeight w:val="521"/>
        </w:trPr>
        <w:tc>
          <w:tcPr>
            <w:tcW w:w="630" w:type="dxa"/>
          </w:tcPr>
          <w:p w:rsidR="00C34E35" w:rsidRPr="00FE55E8" w:rsidP="00C34E35" w14:paraId="6AB51D76"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539D6ACF" w14:textId="5812F7B1">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9097</w:t>
            </w:r>
          </w:p>
        </w:tc>
        <w:tc>
          <w:tcPr>
            <w:tcW w:w="7110" w:type="dxa"/>
            <w:hideMark/>
          </w:tcPr>
          <w:p w:rsidR="00C34E35" w:rsidRPr="00FE55E8" w:rsidP="005F093A" w14:paraId="5917703F"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Arbitrage Restrictions Applicable to Tax-Exempt Bonds Issued by State and Local Governments</w:t>
            </w:r>
          </w:p>
        </w:tc>
      </w:tr>
      <w:tr w14:paraId="1C4055C5" w14:textId="77777777" w:rsidTr="009636AE">
        <w:tblPrEx>
          <w:tblW w:w="10080" w:type="dxa"/>
          <w:tblInd w:w="625" w:type="dxa"/>
          <w:tblLayout w:type="fixed"/>
          <w:tblLook w:val="04A0"/>
        </w:tblPrEx>
        <w:trPr>
          <w:trHeight w:val="307"/>
        </w:trPr>
        <w:tc>
          <w:tcPr>
            <w:tcW w:w="630" w:type="dxa"/>
          </w:tcPr>
          <w:p w:rsidR="00C34E35" w:rsidRPr="00FE55E8" w:rsidP="00C34E35" w14:paraId="217342C1"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6201788" w14:textId="413821BE">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9099</w:t>
            </w:r>
          </w:p>
        </w:tc>
        <w:tc>
          <w:tcPr>
            <w:tcW w:w="7110" w:type="dxa"/>
            <w:hideMark/>
          </w:tcPr>
          <w:p w:rsidR="00C34E35" w:rsidRPr="00FE55E8" w:rsidP="005F093A" w14:paraId="683389F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Disclosure of Relative Values of Optional Forms of Benefit</w:t>
            </w:r>
          </w:p>
        </w:tc>
      </w:tr>
      <w:tr w14:paraId="043B589F" w14:textId="77777777" w:rsidTr="009636AE">
        <w:tblPrEx>
          <w:tblW w:w="10080" w:type="dxa"/>
          <w:tblInd w:w="625" w:type="dxa"/>
          <w:tblLayout w:type="fixed"/>
          <w:tblLook w:val="04A0"/>
        </w:tblPrEx>
        <w:trPr>
          <w:trHeight w:val="292"/>
        </w:trPr>
        <w:tc>
          <w:tcPr>
            <w:tcW w:w="630" w:type="dxa"/>
          </w:tcPr>
          <w:p w:rsidR="00C34E35" w:rsidRPr="00FE55E8" w:rsidP="00C34E35" w14:paraId="40150787"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6B273145" w14:textId="5DD49996">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9142</w:t>
            </w:r>
          </w:p>
        </w:tc>
        <w:tc>
          <w:tcPr>
            <w:tcW w:w="7110" w:type="dxa"/>
            <w:hideMark/>
          </w:tcPr>
          <w:p w:rsidR="00C34E35" w:rsidRPr="00FE55E8" w:rsidP="005F093A" w14:paraId="599A019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Deemed IRAs in Qualified Retirement Plans</w:t>
            </w:r>
          </w:p>
        </w:tc>
      </w:tr>
      <w:tr w14:paraId="71FE2A42" w14:textId="77777777" w:rsidTr="009636AE">
        <w:tblPrEx>
          <w:tblW w:w="10080" w:type="dxa"/>
          <w:tblInd w:w="625" w:type="dxa"/>
          <w:tblLayout w:type="fixed"/>
          <w:tblLook w:val="04A0"/>
        </w:tblPrEx>
        <w:trPr>
          <w:trHeight w:val="566"/>
        </w:trPr>
        <w:tc>
          <w:tcPr>
            <w:tcW w:w="630" w:type="dxa"/>
          </w:tcPr>
          <w:p w:rsidR="00C34E35" w:rsidRPr="00FE55E8" w:rsidP="00C34E35" w14:paraId="6EC7338C"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73C374AB" w14:textId="01CE9F70">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9169</w:t>
            </w:r>
          </w:p>
        </w:tc>
        <w:tc>
          <w:tcPr>
            <w:tcW w:w="7110" w:type="dxa"/>
            <w:hideMark/>
          </w:tcPr>
          <w:p w:rsidR="00C34E35" w:rsidRPr="00FE55E8" w:rsidP="005F093A" w14:paraId="2C5FCB1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Retirement plans; Cash or deferred arrangements under section 401(k) and matching contributions or employee contributions under </w:t>
            </w:r>
            <w:r w:rsidRPr="00FE55E8">
              <w:rPr>
                <w:rFonts w:asciiTheme="minorHAnsi" w:hAnsiTheme="minorHAnsi" w:cstheme="minorHAnsi"/>
                <w:sz w:val="20"/>
                <w:szCs w:val="20"/>
              </w:rPr>
              <w:t>section 401(m) Regulations</w:t>
            </w:r>
          </w:p>
        </w:tc>
      </w:tr>
      <w:tr w14:paraId="363902DF" w14:textId="77777777" w:rsidTr="009636AE">
        <w:tblPrEx>
          <w:tblW w:w="10080" w:type="dxa"/>
          <w:tblInd w:w="625" w:type="dxa"/>
          <w:tblLayout w:type="fixed"/>
          <w:tblLook w:val="04A0"/>
        </w:tblPrEx>
        <w:trPr>
          <w:trHeight w:val="323"/>
        </w:trPr>
        <w:tc>
          <w:tcPr>
            <w:tcW w:w="630" w:type="dxa"/>
          </w:tcPr>
          <w:p w:rsidR="00C34E35" w:rsidRPr="00FE55E8" w:rsidP="00C34E35" w14:paraId="179B20CE"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EA81313" w14:textId="6B1173FA">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9237</w:t>
            </w:r>
          </w:p>
        </w:tc>
        <w:tc>
          <w:tcPr>
            <w:tcW w:w="7110" w:type="dxa"/>
            <w:hideMark/>
          </w:tcPr>
          <w:p w:rsidR="00C34E35" w:rsidRPr="00FE55E8" w:rsidP="005F093A" w14:paraId="50F0855C"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Designated Roth Contributions to Cash or Deferred Arrangements Under Section 401(k)</w:t>
            </w:r>
          </w:p>
        </w:tc>
      </w:tr>
      <w:tr w14:paraId="5E787072" w14:textId="77777777" w:rsidTr="009636AE">
        <w:tblPrEx>
          <w:tblW w:w="10080" w:type="dxa"/>
          <w:tblInd w:w="625" w:type="dxa"/>
          <w:tblLayout w:type="fixed"/>
          <w:tblLook w:val="04A0"/>
        </w:tblPrEx>
        <w:trPr>
          <w:trHeight w:val="292"/>
        </w:trPr>
        <w:tc>
          <w:tcPr>
            <w:tcW w:w="630" w:type="dxa"/>
          </w:tcPr>
          <w:p w:rsidR="00C34E35" w:rsidRPr="00FE55E8" w:rsidP="00C34E35" w14:paraId="60BA3C18"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43006CB" w14:textId="3546305D">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9324</w:t>
            </w:r>
          </w:p>
        </w:tc>
        <w:tc>
          <w:tcPr>
            <w:tcW w:w="7110" w:type="dxa"/>
            <w:hideMark/>
          </w:tcPr>
          <w:p w:rsidR="00C34E35" w:rsidRPr="00FE55E8" w:rsidP="005F093A" w14:paraId="0181752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Designated Roth Contributions Under Section 402A</w:t>
            </w:r>
          </w:p>
        </w:tc>
      </w:tr>
      <w:tr w14:paraId="4B2E7D1F" w14:textId="77777777" w:rsidTr="009636AE">
        <w:tblPrEx>
          <w:tblW w:w="10080" w:type="dxa"/>
          <w:tblInd w:w="625" w:type="dxa"/>
          <w:tblLayout w:type="fixed"/>
          <w:tblLook w:val="04A0"/>
        </w:tblPrEx>
        <w:trPr>
          <w:trHeight w:val="292"/>
        </w:trPr>
        <w:tc>
          <w:tcPr>
            <w:tcW w:w="630" w:type="dxa"/>
          </w:tcPr>
          <w:p w:rsidR="00C34E35" w:rsidRPr="00FE55E8" w:rsidP="00C34E35" w14:paraId="1A0A91E5"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D7EBB5A" w14:textId="63A05C8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9334</w:t>
            </w:r>
          </w:p>
        </w:tc>
        <w:tc>
          <w:tcPr>
            <w:tcW w:w="7110" w:type="dxa"/>
            <w:hideMark/>
          </w:tcPr>
          <w:p w:rsidR="00C34E35" w:rsidRPr="00FE55E8" w:rsidP="005F093A" w14:paraId="11E64D4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Requirement of Return and Time for Filing</w:t>
            </w:r>
          </w:p>
        </w:tc>
      </w:tr>
      <w:tr w14:paraId="5BA3D98D" w14:textId="77777777" w:rsidTr="009636AE">
        <w:tblPrEx>
          <w:tblW w:w="10080" w:type="dxa"/>
          <w:tblInd w:w="625" w:type="dxa"/>
          <w:tblLayout w:type="fixed"/>
          <w:tblLook w:val="04A0"/>
        </w:tblPrEx>
        <w:trPr>
          <w:trHeight w:val="305"/>
        </w:trPr>
        <w:tc>
          <w:tcPr>
            <w:tcW w:w="630" w:type="dxa"/>
          </w:tcPr>
          <w:p w:rsidR="00C34E35" w:rsidRPr="00FE55E8" w:rsidP="00C34E35" w14:paraId="64487D7F"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5182E52E" w14:textId="228BB26B">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9340</w:t>
            </w:r>
          </w:p>
        </w:tc>
        <w:tc>
          <w:tcPr>
            <w:tcW w:w="7110" w:type="dxa"/>
            <w:hideMark/>
          </w:tcPr>
          <w:p w:rsidR="00C34E35" w:rsidRPr="00FE55E8" w:rsidP="005F093A" w14:paraId="259EE42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Revised </w:t>
            </w:r>
            <w:r w:rsidRPr="00FE55E8">
              <w:rPr>
                <w:rFonts w:asciiTheme="minorHAnsi" w:hAnsiTheme="minorHAnsi" w:cstheme="minorHAnsi"/>
                <w:sz w:val="20"/>
                <w:szCs w:val="20"/>
              </w:rPr>
              <w:t>Regulations Concerning Section 403(b) Tax-Sheltered Annuity Contracts</w:t>
            </w:r>
          </w:p>
        </w:tc>
      </w:tr>
      <w:tr w14:paraId="4A17BBB9" w14:textId="77777777" w:rsidTr="009636AE">
        <w:tblPrEx>
          <w:tblW w:w="10080" w:type="dxa"/>
          <w:tblInd w:w="625" w:type="dxa"/>
          <w:tblLayout w:type="fixed"/>
          <w:tblLook w:val="04A0"/>
        </w:tblPrEx>
        <w:trPr>
          <w:trHeight w:val="292"/>
        </w:trPr>
        <w:tc>
          <w:tcPr>
            <w:tcW w:w="630" w:type="dxa"/>
          </w:tcPr>
          <w:p w:rsidR="00C34E35" w:rsidRPr="00FE55E8" w:rsidP="00C34E35" w14:paraId="3AA16DF8"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7DDDC33" w14:textId="4C036E0B">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9447</w:t>
            </w:r>
          </w:p>
        </w:tc>
        <w:tc>
          <w:tcPr>
            <w:tcW w:w="7110" w:type="dxa"/>
            <w:hideMark/>
          </w:tcPr>
          <w:p w:rsidR="00C34E35" w:rsidRPr="00FE55E8" w:rsidP="005F093A" w14:paraId="5555728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Automatic Contribution Arrangements</w:t>
            </w:r>
          </w:p>
        </w:tc>
      </w:tr>
      <w:tr w14:paraId="4617AAA9" w14:textId="77777777" w:rsidTr="009636AE">
        <w:tblPrEx>
          <w:tblW w:w="10080" w:type="dxa"/>
          <w:tblInd w:w="625" w:type="dxa"/>
          <w:tblLayout w:type="fixed"/>
          <w:tblLook w:val="04A0"/>
        </w:tblPrEx>
        <w:trPr>
          <w:trHeight w:val="524"/>
        </w:trPr>
        <w:tc>
          <w:tcPr>
            <w:tcW w:w="630" w:type="dxa"/>
          </w:tcPr>
          <w:p w:rsidR="00C34E35" w:rsidRPr="00FE55E8" w:rsidP="00C34E35" w14:paraId="7061A160"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B898CC4" w14:textId="5E0491FE">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9472</w:t>
            </w:r>
          </w:p>
        </w:tc>
        <w:tc>
          <w:tcPr>
            <w:tcW w:w="7110" w:type="dxa"/>
            <w:hideMark/>
          </w:tcPr>
          <w:p w:rsidR="00C34E35" w:rsidRPr="00FE55E8" w:rsidP="005F093A" w14:paraId="36E9E58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Notice Requirements for Certain Pension Plan Amendments Significantly Reducing the Rate of Future Benefit Accrual</w:t>
            </w:r>
          </w:p>
        </w:tc>
      </w:tr>
      <w:tr w14:paraId="687189BC" w14:textId="77777777" w:rsidTr="009636AE">
        <w:tblPrEx>
          <w:tblW w:w="10080" w:type="dxa"/>
          <w:tblInd w:w="625" w:type="dxa"/>
          <w:tblLayout w:type="fixed"/>
          <w:tblLook w:val="04A0"/>
        </w:tblPrEx>
        <w:trPr>
          <w:trHeight w:val="796"/>
        </w:trPr>
        <w:tc>
          <w:tcPr>
            <w:tcW w:w="630" w:type="dxa"/>
          </w:tcPr>
          <w:p w:rsidR="00C34E35" w:rsidRPr="00FE55E8" w:rsidP="00C34E35" w14:paraId="725646BD"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4FAF2D5" w14:textId="6C78D37D">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9492</w:t>
            </w:r>
          </w:p>
        </w:tc>
        <w:tc>
          <w:tcPr>
            <w:tcW w:w="7110" w:type="dxa"/>
            <w:hideMark/>
          </w:tcPr>
          <w:p w:rsidR="00C34E35" w:rsidRPr="00FE55E8" w:rsidP="005F093A" w14:paraId="7A429C42"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Excise Taxes on Prohibited Tax Shelter Transactions and Related Disclosure Requirements; Disclosure Requirements with Respect to Prohibited Tax Shelter Transactions; Requirement of Return and Time for Filing</w:t>
            </w:r>
          </w:p>
        </w:tc>
      </w:tr>
      <w:tr w14:paraId="699674F3" w14:textId="77777777" w:rsidTr="009636AE">
        <w:tblPrEx>
          <w:tblW w:w="10080" w:type="dxa"/>
          <w:tblInd w:w="625" w:type="dxa"/>
          <w:tblLayout w:type="fixed"/>
          <w:tblLook w:val="04A0"/>
        </w:tblPrEx>
        <w:trPr>
          <w:trHeight w:val="305"/>
        </w:trPr>
        <w:tc>
          <w:tcPr>
            <w:tcW w:w="630" w:type="dxa"/>
          </w:tcPr>
          <w:p w:rsidR="00C34E35" w:rsidRPr="00FE55E8" w:rsidP="00C34E35" w14:paraId="4849E3C3"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66BDD194" w14:textId="72E4A2E3">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9495</w:t>
            </w:r>
          </w:p>
        </w:tc>
        <w:tc>
          <w:tcPr>
            <w:tcW w:w="7110" w:type="dxa"/>
            <w:hideMark/>
          </w:tcPr>
          <w:p w:rsidR="00C34E35" w:rsidRPr="00FE55E8" w:rsidP="005F093A" w14:paraId="1B1E044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Qualified Zone Academy Bonds: </w:t>
            </w:r>
            <w:r w:rsidRPr="00FE55E8">
              <w:rPr>
                <w:rFonts w:asciiTheme="minorHAnsi" w:hAnsiTheme="minorHAnsi" w:cstheme="minorHAnsi"/>
                <w:sz w:val="20"/>
                <w:szCs w:val="20"/>
              </w:rPr>
              <w:t>Obligations of States and Political Subdivisions</w:t>
            </w:r>
          </w:p>
        </w:tc>
      </w:tr>
      <w:tr w14:paraId="2363325D" w14:textId="77777777" w:rsidTr="009636AE">
        <w:tblPrEx>
          <w:tblW w:w="10080" w:type="dxa"/>
          <w:tblInd w:w="625" w:type="dxa"/>
          <w:tblLayout w:type="fixed"/>
          <w:tblLook w:val="04A0"/>
        </w:tblPrEx>
        <w:trPr>
          <w:trHeight w:val="298"/>
        </w:trPr>
        <w:tc>
          <w:tcPr>
            <w:tcW w:w="630" w:type="dxa"/>
          </w:tcPr>
          <w:p w:rsidR="00C34E35" w:rsidRPr="00FE55E8" w:rsidP="00C34E35" w14:paraId="6484A092"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C117CB9" w14:textId="55B38F13">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9641</w:t>
            </w:r>
          </w:p>
        </w:tc>
        <w:tc>
          <w:tcPr>
            <w:tcW w:w="7110" w:type="dxa"/>
            <w:hideMark/>
          </w:tcPr>
          <w:p w:rsidR="00C34E35" w:rsidRPr="00FE55E8" w:rsidP="005F093A" w14:paraId="55EA9501"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Reduction or Suspension of Safe Harbor Contributions</w:t>
            </w:r>
          </w:p>
        </w:tc>
      </w:tr>
      <w:tr w14:paraId="3A2D400D" w14:textId="77777777" w:rsidTr="009636AE">
        <w:tblPrEx>
          <w:tblW w:w="10080" w:type="dxa"/>
          <w:tblInd w:w="625" w:type="dxa"/>
          <w:tblLayout w:type="fixed"/>
          <w:tblLook w:val="04A0"/>
        </w:tblPrEx>
        <w:trPr>
          <w:trHeight w:val="796"/>
        </w:trPr>
        <w:tc>
          <w:tcPr>
            <w:tcW w:w="630" w:type="dxa"/>
          </w:tcPr>
          <w:p w:rsidR="00C34E35" w:rsidRPr="00FE55E8" w:rsidP="00C34E35" w14:paraId="561F6A99"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F8FDBF3" w14:textId="4F10E49E">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9708</w:t>
            </w:r>
          </w:p>
        </w:tc>
        <w:tc>
          <w:tcPr>
            <w:tcW w:w="7110" w:type="dxa"/>
            <w:hideMark/>
          </w:tcPr>
          <w:p w:rsidR="00C34E35" w:rsidRPr="00FE55E8" w:rsidP="005F093A" w14:paraId="3CF5BBA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Additional Requirements for Charitable Hospitals; Community Health Needs Assessments for Charitable Hospitals; Requirement of a </w:t>
            </w:r>
            <w:r w:rsidRPr="00FE55E8">
              <w:rPr>
                <w:rFonts w:asciiTheme="minorHAnsi" w:hAnsiTheme="minorHAnsi" w:cstheme="minorHAnsi"/>
                <w:sz w:val="20"/>
                <w:szCs w:val="20"/>
              </w:rPr>
              <w:t>Section 4959 Excise Tax Return and Time for Filing the Return</w:t>
            </w:r>
          </w:p>
        </w:tc>
      </w:tr>
      <w:tr w14:paraId="750F69C4" w14:textId="77777777" w:rsidTr="009636AE">
        <w:tblPrEx>
          <w:tblW w:w="10080" w:type="dxa"/>
          <w:tblInd w:w="625" w:type="dxa"/>
          <w:tblLayout w:type="fixed"/>
          <w:tblLook w:val="04A0"/>
        </w:tblPrEx>
        <w:trPr>
          <w:trHeight w:val="584"/>
        </w:trPr>
        <w:tc>
          <w:tcPr>
            <w:tcW w:w="630" w:type="dxa"/>
          </w:tcPr>
          <w:p w:rsidR="00C34E35" w:rsidRPr="00FE55E8" w:rsidP="00C34E35" w14:paraId="2CB5045B"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74FEFDA6" w14:textId="0E494A53">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9724</w:t>
            </w:r>
          </w:p>
        </w:tc>
        <w:tc>
          <w:tcPr>
            <w:tcW w:w="7110" w:type="dxa"/>
            <w:hideMark/>
          </w:tcPr>
          <w:p w:rsidR="00C34E35" w:rsidRPr="00FE55E8" w:rsidP="005F093A" w14:paraId="7555BBB8"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Summary of Benefits and Coverage, Uniform Glossary for ACA Group Health Plans</w:t>
            </w:r>
          </w:p>
        </w:tc>
      </w:tr>
      <w:tr w14:paraId="3EABEDFA" w14:textId="77777777" w:rsidTr="009636AE">
        <w:tblPrEx>
          <w:tblW w:w="10080" w:type="dxa"/>
          <w:tblInd w:w="625" w:type="dxa"/>
          <w:tblLayout w:type="fixed"/>
          <w:tblLook w:val="04A0"/>
        </w:tblPrEx>
        <w:trPr>
          <w:trHeight w:val="579"/>
        </w:trPr>
        <w:tc>
          <w:tcPr>
            <w:tcW w:w="630" w:type="dxa"/>
          </w:tcPr>
          <w:p w:rsidR="00C34E35" w:rsidRPr="00FE55E8" w:rsidP="00C34E35" w14:paraId="1A8FCD25"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6B598201" w14:textId="3774E55C">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9741</w:t>
            </w:r>
          </w:p>
        </w:tc>
        <w:tc>
          <w:tcPr>
            <w:tcW w:w="7110" w:type="dxa"/>
            <w:hideMark/>
          </w:tcPr>
          <w:p w:rsidR="00C34E35" w:rsidRPr="00FE55E8" w:rsidP="005F093A" w14:paraId="63DD5FA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General Allocation and Accounting Regulations Under Section 141; Remedial Actions for </w:t>
            </w:r>
            <w:r w:rsidRPr="00FE55E8">
              <w:rPr>
                <w:rFonts w:asciiTheme="minorHAnsi" w:hAnsiTheme="minorHAnsi" w:cstheme="minorHAnsi"/>
                <w:sz w:val="20"/>
                <w:szCs w:val="20"/>
              </w:rPr>
              <w:t>Tax-Exempt Bonds</w:t>
            </w:r>
          </w:p>
        </w:tc>
      </w:tr>
      <w:tr w14:paraId="604CB3DA" w14:textId="77777777" w:rsidTr="009636AE">
        <w:tblPrEx>
          <w:tblW w:w="10080" w:type="dxa"/>
          <w:tblInd w:w="625" w:type="dxa"/>
          <w:tblLayout w:type="fixed"/>
          <w:tblLook w:val="04A0"/>
        </w:tblPrEx>
        <w:trPr>
          <w:trHeight w:val="361"/>
        </w:trPr>
        <w:tc>
          <w:tcPr>
            <w:tcW w:w="630" w:type="dxa"/>
          </w:tcPr>
          <w:p w:rsidR="00C34E35" w:rsidRPr="00FE55E8" w:rsidP="00C34E35" w14:paraId="215360DE"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64D554E7" w14:textId="19BDCC4D">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9765</w:t>
            </w:r>
          </w:p>
        </w:tc>
        <w:tc>
          <w:tcPr>
            <w:tcW w:w="7110" w:type="dxa"/>
            <w:hideMark/>
          </w:tcPr>
          <w:p w:rsidR="00C34E35" w:rsidRPr="00FE55E8" w:rsidP="005F093A" w14:paraId="67270DE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Suspension of Benefits under the Multiemployer Pension Reform Act of 2014</w:t>
            </w:r>
          </w:p>
        </w:tc>
      </w:tr>
      <w:tr w14:paraId="53BE7D87" w14:textId="77777777" w:rsidTr="009636AE">
        <w:tblPrEx>
          <w:tblW w:w="10080" w:type="dxa"/>
          <w:tblInd w:w="625" w:type="dxa"/>
          <w:tblLayout w:type="fixed"/>
          <w:tblLook w:val="04A0"/>
        </w:tblPrEx>
        <w:trPr>
          <w:trHeight w:val="292"/>
        </w:trPr>
        <w:tc>
          <w:tcPr>
            <w:tcW w:w="630" w:type="dxa"/>
          </w:tcPr>
          <w:p w:rsidR="00C34E35" w:rsidRPr="00FE55E8" w:rsidP="00C34E35" w14:paraId="2A57A258"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799C8BBB" w14:textId="16B7F5A6">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9777</w:t>
            </w:r>
          </w:p>
        </w:tc>
        <w:tc>
          <w:tcPr>
            <w:tcW w:w="7110" w:type="dxa"/>
            <w:hideMark/>
          </w:tcPr>
          <w:p w:rsidR="00C34E35" w:rsidRPr="00FE55E8" w:rsidP="005F093A" w14:paraId="05A98776"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Arbitrage Guidance for Tax-Exempt Bonds</w:t>
            </w:r>
          </w:p>
        </w:tc>
      </w:tr>
      <w:tr w14:paraId="463DCA1E" w14:textId="77777777" w:rsidTr="009636AE">
        <w:tblPrEx>
          <w:tblW w:w="10080" w:type="dxa"/>
          <w:tblInd w:w="625" w:type="dxa"/>
          <w:tblLayout w:type="fixed"/>
          <w:tblLook w:val="04A0"/>
        </w:tblPrEx>
        <w:trPr>
          <w:trHeight w:val="292"/>
        </w:trPr>
        <w:tc>
          <w:tcPr>
            <w:tcW w:w="630" w:type="dxa"/>
          </w:tcPr>
          <w:p w:rsidR="00C34E35" w:rsidRPr="00FE55E8" w:rsidP="00C34E35" w14:paraId="1E70E41E"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DE27EB5" w14:textId="7EFBD6EB">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9801</w:t>
            </w:r>
          </w:p>
        </w:tc>
        <w:tc>
          <w:tcPr>
            <w:tcW w:w="7110" w:type="dxa"/>
            <w:hideMark/>
          </w:tcPr>
          <w:p w:rsidR="00C34E35" w:rsidRPr="00FE55E8" w:rsidP="005F093A" w14:paraId="0523B75B"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Issue Price Definition for Tax-Exempt Bonds</w:t>
            </w:r>
          </w:p>
        </w:tc>
      </w:tr>
      <w:tr w14:paraId="5A7D5733" w14:textId="77777777" w:rsidTr="009636AE">
        <w:tblPrEx>
          <w:tblW w:w="10080" w:type="dxa"/>
          <w:tblInd w:w="625" w:type="dxa"/>
          <w:tblLayout w:type="fixed"/>
          <w:tblLook w:val="04A0"/>
        </w:tblPrEx>
        <w:trPr>
          <w:trHeight w:val="289"/>
        </w:trPr>
        <w:tc>
          <w:tcPr>
            <w:tcW w:w="630" w:type="dxa"/>
          </w:tcPr>
          <w:p w:rsidR="00C34E35" w:rsidRPr="00FE55E8" w:rsidP="00C34E35" w14:paraId="5B6F4382"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B7FB33F" w14:textId="6BEC185B">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9845</w:t>
            </w:r>
          </w:p>
        </w:tc>
        <w:tc>
          <w:tcPr>
            <w:tcW w:w="7110" w:type="dxa"/>
            <w:hideMark/>
          </w:tcPr>
          <w:p w:rsidR="00C34E35" w:rsidRPr="00FE55E8" w:rsidP="005F093A" w14:paraId="7D0C4343"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Public Approval of Tax-Exempt </w:t>
            </w:r>
            <w:r w:rsidRPr="00FE55E8">
              <w:rPr>
                <w:rFonts w:asciiTheme="minorHAnsi" w:hAnsiTheme="minorHAnsi" w:cstheme="minorHAnsi"/>
                <w:sz w:val="20"/>
                <w:szCs w:val="20"/>
              </w:rPr>
              <w:t>Private Activity Bonds</w:t>
            </w:r>
          </w:p>
        </w:tc>
      </w:tr>
      <w:tr w14:paraId="1F88E93A" w14:textId="77777777" w:rsidTr="009636AE">
        <w:tblPrEx>
          <w:tblW w:w="10080" w:type="dxa"/>
          <w:tblInd w:w="625" w:type="dxa"/>
          <w:tblLayout w:type="fixed"/>
          <w:tblLook w:val="04A0"/>
        </w:tblPrEx>
        <w:trPr>
          <w:trHeight w:val="524"/>
        </w:trPr>
        <w:tc>
          <w:tcPr>
            <w:tcW w:w="630" w:type="dxa"/>
          </w:tcPr>
          <w:p w:rsidR="00C34E35" w:rsidRPr="00FE55E8" w:rsidP="00C34E35" w14:paraId="2F754BE2"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15873518" w14:textId="567DB428">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9846</w:t>
            </w:r>
          </w:p>
        </w:tc>
        <w:tc>
          <w:tcPr>
            <w:tcW w:w="7110" w:type="dxa"/>
            <w:hideMark/>
          </w:tcPr>
          <w:p w:rsidR="00C34E35" w:rsidRPr="00FE55E8" w:rsidP="005F093A" w14:paraId="7F0C8CF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Regulations Regarding the Transition Tax Under Section 965 and Related Provisions</w:t>
            </w:r>
          </w:p>
        </w:tc>
      </w:tr>
      <w:tr w14:paraId="3006964E" w14:textId="77777777" w:rsidTr="009636AE">
        <w:tblPrEx>
          <w:tblW w:w="10080" w:type="dxa"/>
          <w:tblInd w:w="625" w:type="dxa"/>
          <w:tblLayout w:type="fixed"/>
          <w:tblLook w:val="04A0"/>
        </w:tblPrEx>
        <w:trPr>
          <w:trHeight w:val="539"/>
        </w:trPr>
        <w:tc>
          <w:tcPr>
            <w:tcW w:w="630" w:type="dxa"/>
          </w:tcPr>
          <w:p w:rsidR="00C34E35" w:rsidRPr="00FE55E8" w:rsidP="00C34E35" w14:paraId="3743B5D5"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62681588" w14:textId="41ECDF6A">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9855</w:t>
            </w:r>
          </w:p>
        </w:tc>
        <w:tc>
          <w:tcPr>
            <w:tcW w:w="7110" w:type="dxa"/>
            <w:hideMark/>
          </w:tcPr>
          <w:p w:rsidR="00C34E35" w:rsidRPr="00FE55E8" w:rsidP="005F093A" w14:paraId="4E0EFCD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Regulations To Prescribe Return and Time for Filing for Payment of Section 4960, 4966, 4967, and 4968 Taxes and To Update the </w:t>
            </w:r>
            <w:r w:rsidRPr="00FE55E8">
              <w:rPr>
                <w:rFonts w:asciiTheme="minorHAnsi" w:hAnsiTheme="minorHAnsi" w:cstheme="minorHAnsi"/>
                <w:sz w:val="20"/>
                <w:szCs w:val="20"/>
              </w:rPr>
              <w:t>Abatement Rules for Section 4966 and 4967 Taxes</w:t>
            </w:r>
          </w:p>
        </w:tc>
      </w:tr>
      <w:tr w14:paraId="27C16CA5" w14:textId="77777777" w:rsidTr="009636AE">
        <w:tblPrEx>
          <w:tblW w:w="10080" w:type="dxa"/>
          <w:tblInd w:w="625" w:type="dxa"/>
          <w:tblLayout w:type="fixed"/>
          <w:tblLook w:val="04A0"/>
        </w:tblPrEx>
        <w:trPr>
          <w:trHeight w:val="620"/>
        </w:trPr>
        <w:tc>
          <w:tcPr>
            <w:tcW w:w="630" w:type="dxa"/>
          </w:tcPr>
          <w:p w:rsidR="00C34E35" w:rsidRPr="00FE55E8" w:rsidP="00C34E35" w14:paraId="09C2F6A4"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7C0EBC8" w14:textId="3BA37B6E">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9866</w:t>
            </w:r>
          </w:p>
        </w:tc>
        <w:tc>
          <w:tcPr>
            <w:tcW w:w="7110" w:type="dxa"/>
            <w:hideMark/>
          </w:tcPr>
          <w:p w:rsidR="00C34E35" w:rsidRPr="00FE55E8" w:rsidP="005F093A" w14:paraId="0F22090A"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Related to Section 951A (Global Intangible Low-Taxed Income) and Certain Guidance Related to Foreign Tax Credits</w:t>
            </w:r>
          </w:p>
        </w:tc>
      </w:tr>
      <w:tr w14:paraId="19428520" w14:textId="77777777" w:rsidTr="009636AE">
        <w:tblPrEx>
          <w:tblW w:w="10080" w:type="dxa"/>
          <w:tblInd w:w="625" w:type="dxa"/>
          <w:tblLayout w:type="fixed"/>
          <w:tblLook w:val="04A0"/>
        </w:tblPrEx>
        <w:trPr>
          <w:trHeight w:val="533"/>
        </w:trPr>
        <w:tc>
          <w:tcPr>
            <w:tcW w:w="630" w:type="dxa"/>
          </w:tcPr>
          <w:p w:rsidR="00C34E35" w:rsidRPr="00FE55E8" w:rsidP="00C34E35" w14:paraId="26757D7F"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271CFA1" w14:textId="177CB69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9873</w:t>
            </w:r>
          </w:p>
        </w:tc>
        <w:tc>
          <w:tcPr>
            <w:tcW w:w="7110" w:type="dxa"/>
            <w:hideMark/>
          </w:tcPr>
          <w:p w:rsidR="00C34E35" w:rsidRPr="00FE55E8" w:rsidP="005F093A" w14:paraId="23373D9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Regulations on the Requirement </w:t>
            </w:r>
            <w:r w:rsidRPr="00FE55E8">
              <w:rPr>
                <w:rFonts w:asciiTheme="minorHAnsi" w:hAnsiTheme="minorHAnsi" w:cstheme="minorHAnsi"/>
                <w:sz w:val="20"/>
                <w:szCs w:val="20"/>
              </w:rPr>
              <w:t>To</w:t>
            </w:r>
            <w:r w:rsidRPr="00FE55E8">
              <w:rPr>
                <w:rFonts w:asciiTheme="minorHAnsi" w:hAnsiTheme="minorHAnsi" w:cstheme="minorHAnsi"/>
                <w:sz w:val="20"/>
                <w:szCs w:val="20"/>
              </w:rPr>
              <w:t xml:space="preserve"> Notify the IRS of Intent To </w:t>
            </w:r>
            <w:r w:rsidRPr="00FE55E8">
              <w:rPr>
                <w:rFonts w:asciiTheme="minorHAnsi" w:hAnsiTheme="minorHAnsi" w:cstheme="minorHAnsi"/>
                <w:sz w:val="20"/>
                <w:szCs w:val="20"/>
              </w:rPr>
              <w:t>Operate as a Section 501(c)(4) Organization</w:t>
            </w:r>
          </w:p>
        </w:tc>
      </w:tr>
      <w:tr w14:paraId="6673AB59" w14:textId="77777777" w:rsidTr="009636AE">
        <w:tblPrEx>
          <w:tblW w:w="10080" w:type="dxa"/>
          <w:tblInd w:w="625" w:type="dxa"/>
          <w:tblLayout w:type="fixed"/>
          <w:tblLook w:val="04A0"/>
        </w:tblPrEx>
        <w:trPr>
          <w:trHeight w:val="533"/>
        </w:trPr>
        <w:tc>
          <w:tcPr>
            <w:tcW w:w="630" w:type="dxa"/>
          </w:tcPr>
          <w:p w:rsidR="00C34E35" w:rsidRPr="00FE55E8" w:rsidP="00C34E35" w14:paraId="62DAB452"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27F9EA1A" w14:textId="045C4549">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9898</w:t>
            </w:r>
          </w:p>
        </w:tc>
        <w:tc>
          <w:tcPr>
            <w:tcW w:w="7110" w:type="dxa"/>
            <w:hideMark/>
          </w:tcPr>
          <w:p w:rsidR="00C34E35" w:rsidRPr="00FE55E8" w:rsidP="005F093A" w14:paraId="3996BA3E"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Under Section 6033 Regarding the Reporting Requirements of Exempt Organizations</w:t>
            </w:r>
          </w:p>
        </w:tc>
      </w:tr>
      <w:tr w14:paraId="02BD65C4" w14:textId="77777777" w:rsidTr="009636AE">
        <w:tblPrEx>
          <w:tblW w:w="10080" w:type="dxa"/>
          <w:tblInd w:w="625" w:type="dxa"/>
          <w:tblLayout w:type="fixed"/>
          <w:tblLook w:val="04A0"/>
        </w:tblPrEx>
        <w:trPr>
          <w:trHeight w:val="584"/>
        </w:trPr>
        <w:tc>
          <w:tcPr>
            <w:tcW w:w="630" w:type="dxa"/>
          </w:tcPr>
          <w:p w:rsidR="00C34E35" w:rsidRPr="00FE55E8" w:rsidP="00C34E35" w14:paraId="0FF43313"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7E815277" w14:textId="7B448D78">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9902</w:t>
            </w:r>
          </w:p>
        </w:tc>
        <w:tc>
          <w:tcPr>
            <w:tcW w:w="7110" w:type="dxa"/>
            <w:hideMark/>
          </w:tcPr>
          <w:p w:rsidR="00C34E35" w:rsidRPr="00FE55E8" w:rsidP="005F093A" w14:paraId="424596F7"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Under Sections 951A and 954 Regarding Income Subject to a High Rate of Foreign Tax</w:t>
            </w:r>
          </w:p>
        </w:tc>
      </w:tr>
      <w:tr w14:paraId="654AC807" w14:textId="77777777" w:rsidTr="009636AE">
        <w:tblPrEx>
          <w:tblW w:w="10080" w:type="dxa"/>
          <w:tblInd w:w="625" w:type="dxa"/>
          <w:tblLayout w:type="fixed"/>
          <w:tblLook w:val="04A0"/>
        </w:tblPrEx>
        <w:trPr>
          <w:trHeight w:val="579"/>
        </w:trPr>
        <w:tc>
          <w:tcPr>
            <w:tcW w:w="630" w:type="dxa"/>
          </w:tcPr>
          <w:p w:rsidR="00C34E35" w:rsidRPr="00FE55E8" w:rsidP="00C34E35" w14:paraId="1F6D1990"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36F5B020" w14:textId="26582AC2">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TD </w:t>
            </w:r>
            <w:r w:rsidRPr="00FE55E8">
              <w:rPr>
                <w:rFonts w:asciiTheme="minorHAnsi" w:hAnsiTheme="minorHAnsi" w:cstheme="minorHAnsi"/>
                <w:sz w:val="20"/>
                <w:szCs w:val="20"/>
              </w:rPr>
              <w:t>9917</w:t>
            </w:r>
          </w:p>
        </w:tc>
        <w:tc>
          <w:tcPr>
            <w:tcW w:w="7110" w:type="dxa"/>
            <w:hideMark/>
          </w:tcPr>
          <w:p w:rsidR="00C34E35" w:rsidRPr="00FE55E8" w:rsidP="005F093A" w14:paraId="0A727DA5"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Guidance on the Determination of the Section 4968 Excise Tax Applicable to Certain Colleges and Universities</w:t>
            </w:r>
          </w:p>
        </w:tc>
      </w:tr>
      <w:tr w14:paraId="0D1BDCC3" w14:textId="77777777" w:rsidTr="009636AE">
        <w:tblPrEx>
          <w:tblW w:w="10080" w:type="dxa"/>
          <w:tblInd w:w="625" w:type="dxa"/>
          <w:tblLayout w:type="fixed"/>
          <w:tblLook w:val="04A0"/>
        </w:tblPrEx>
        <w:trPr>
          <w:trHeight w:val="584"/>
        </w:trPr>
        <w:tc>
          <w:tcPr>
            <w:tcW w:w="630" w:type="dxa"/>
          </w:tcPr>
          <w:p w:rsidR="00C34E35" w:rsidRPr="00FE55E8" w:rsidP="00C34E35" w14:paraId="6EFE23C1"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0E8B161" w14:textId="377A6EEC">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9933</w:t>
            </w:r>
          </w:p>
        </w:tc>
        <w:tc>
          <w:tcPr>
            <w:tcW w:w="7110" w:type="dxa"/>
            <w:hideMark/>
          </w:tcPr>
          <w:p w:rsidR="00C34E35" w:rsidRPr="00FE55E8" w:rsidP="005F093A" w14:paraId="79E97AE0"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Unrelated Business Taxable Income Separately Computed for Each Trade or Business</w:t>
            </w:r>
          </w:p>
        </w:tc>
      </w:tr>
      <w:tr w14:paraId="0EBB7E35" w14:textId="77777777" w:rsidTr="009636AE">
        <w:tblPrEx>
          <w:tblW w:w="10080" w:type="dxa"/>
          <w:tblInd w:w="625" w:type="dxa"/>
          <w:tblLayout w:type="fixed"/>
          <w:tblLook w:val="04A0"/>
        </w:tblPrEx>
        <w:trPr>
          <w:trHeight w:val="298"/>
        </w:trPr>
        <w:tc>
          <w:tcPr>
            <w:tcW w:w="630" w:type="dxa"/>
          </w:tcPr>
          <w:p w:rsidR="00C34E35" w:rsidRPr="00FE55E8" w:rsidP="00C34E35" w14:paraId="14B0ACB1"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00F0EDC0" w14:textId="26AEA305">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9938</w:t>
            </w:r>
          </w:p>
        </w:tc>
        <w:tc>
          <w:tcPr>
            <w:tcW w:w="7110" w:type="dxa"/>
            <w:hideMark/>
          </w:tcPr>
          <w:p w:rsidR="00C34E35" w:rsidRPr="00FE55E8" w:rsidP="005F093A" w14:paraId="35DD881D"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Tax on Excess Tax-Exempt </w:t>
            </w:r>
            <w:r w:rsidRPr="00FE55E8">
              <w:rPr>
                <w:rFonts w:asciiTheme="minorHAnsi" w:hAnsiTheme="minorHAnsi" w:cstheme="minorHAnsi"/>
                <w:sz w:val="20"/>
                <w:szCs w:val="20"/>
              </w:rPr>
              <w:t>Organization Executive Compensation</w:t>
            </w:r>
          </w:p>
        </w:tc>
      </w:tr>
      <w:tr w14:paraId="7D91BC81" w14:textId="77777777" w:rsidTr="009636AE">
        <w:tblPrEx>
          <w:tblW w:w="10080" w:type="dxa"/>
          <w:tblInd w:w="625" w:type="dxa"/>
          <w:tblLayout w:type="fixed"/>
          <w:tblLook w:val="04A0"/>
        </w:tblPrEx>
        <w:trPr>
          <w:trHeight w:val="343"/>
        </w:trPr>
        <w:tc>
          <w:tcPr>
            <w:tcW w:w="630" w:type="dxa"/>
          </w:tcPr>
          <w:p w:rsidR="00C34E35" w:rsidRPr="00FE55E8" w:rsidP="00C34E35" w14:paraId="5005DD43"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49E562A3" w14:textId="58DDCCC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9972</w:t>
            </w:r>
          </w:p>
        </w:tc>
        <w:tc>
          <w:tcPr>
            <w:tcW w:w="7110" w:type="dxa"/>
            <w:hideMark/>
          </w:tcPr>
          <w:p w:rsidR="00C34E35" w:rsidRPr="00FE55E8" w:rsidP="005F093A" w14:paraId="0005E79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Electronic-Filing Requirements for Specified Returns and Other Documents</w:t>
            </w:r>
          </w:p>
        </w:tc>
      </w:tr>
      <w:tr w14:paraId="3E2D862D" w14:textId="77777777" w:rsidTr="009636AE">
        <w:tblPrEx>
          <w:tblW w:w="10080" w:type="dxa"/>
          <w:tblInd w:w="625" w:type="dxa"/>
          <w:tblLayout w:type="fixed"/>
          <w:tblLook w:val="04A0"/>
        </w:tblPrEx>
        <w:trPr>
          <w:trHeight w:val="361"/>
        </w:trPr>
        <w:tc>
          <w:tcPr>
            <w:tcW w:w="630" w:type="dxa"/>
          </w:tcPr>
          <w:p w:rsidR="00C34E35" w:rsidRPr="00FE55E8" w:rsidP="00C34E35" w14:paraId="640E6EBC"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5AF9935B" w14:textId="0C062D8F">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9975</w:t>
            </w:r>
          </w:p>
        </w:tc>
        <w:tc>
          <w:tcPr>
            <w:tcW w:w="7110" w:type="dxa"/>
            <w:hideMark/>
          </w:tcPr>
          <w:p w:rsidR="00C34E35" w:rsidRPr="00FE55E8" w:rsidP="005F093A" w14:paraId="3396E07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Pre-Filing Registration Requirements for Certain Tax Credit Elections</w:t>
            </w:r>
          </w:p>
        </w:tc>
      </w:tr>
      <w:tr w14:paraId="430F34A6" w14:textId="77777777" w:rsidTr="009636AE">
        <w:tblPrEx>
          <w:tblW w:w="10080" w:type="dxa"/>
          <w:tblInd w:w="625" w:type="dxa"/>
          <w:tblLayout w:type="fixed"/>
          <w:tblLook w:val="04A0"/>
        </w:tblPrEx>
        <w:trPr>
          <w:trHeight w:val="343"/>
        </w:trPr>
        <w:tc>
          <w:tcPr>
            <w:tcW w:w="630" w:type="dxa"/>
          </w:tcPr>
          <w:p w:rsidR="00C34E35" w:rsidRPr="00FE55E8" w:rsidP="00C34E35" w14:paraId="5AFF9E83" w14:textId="77777777">
            <w:pPr>
              <w:pStyle w:val="ListParagraph"/>
              <w:numPr>
                <w:ilvl w:val="0"/>
                <w:numId w:val="31"/>
              </w:numPr>
              <w:rPr>
                <w:rFonts w:asciiTheme="minorHAnsi" w:hAnsiTheme="minorHAnsi" w:cstheme="minorHAnsi"/>
                <w:sz w:val="20"/>
                <w:szCs w:val="20"/>
              </w:rPr>
            </w:pPr>
          </w:p>
        </w:tc>
        <w:tc>
          <w:tcPr>
            <w:tcW w:w="2340" w:type="dxa"/>
            <w:hideMark/>
          </w:tcPr>
          <w:p w:rsidR="00C34E35" w:rsidRPr="00FE55E8" w:rsidP="005F093A" w14:paraId="7381437D" w14:textId="18BB0D72">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9979</w:t>
            </w:r>
          </w:p>
        </w:tc>
        <w:tc>
          <w:tcPr>
            <w:tcW w:w="7110" w:type="dxa"/>
            <w:hideMark/>
          </w:tcPr>
          <w:p w:rsidR="00C34E35" w:rsidRPr="00FE55E8" w:rsidP="005F093A" w14:paraId="4106F5C4" w14:textId="77777777">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Additional Guidance on Low-Income </w:t>
            </w:r>
            <w:r w:rsidRPr="00FE55E8">
              <w:rPr>
                <w:rFonts w:asciiTheme="minorHAnsi" w:hAnsiTheme="minorHAnsi" w:cstheme="minorHAnsi"/>
                <w:sz w:val="20"/>
                <w:szCs w:val="20"/>
              </w:rPr>
              <w:t>Communities Bonus Credit Program</w:t>
            </w:r>
          </w:p>
        </w:tc>
      </w:tr>
      <w:tr w14:paraId="7C4812F0" w14:textId="77777777" w:rsidTr="009636AE">
        <w:tblPrEx>
          <w:tblW w:w="10080" w:type="dxa"/>
          <w:tblInd w:w="625" w:type="dxa"/>
          <w:tblLayout w:type="fixed"/>
          <w:tblLook w:val="04A0"/>
        </w:tblPrEx>
        <w:trPr>
          <w:trHeight w:val="343"/>
        </w:trPr>
        <w:tc>
          <w:tcPr>
            <w:tcW w:w="630" w:type="dxa"/>
          </w:tcPr>
          <w:p w:rsidR="00C34E35" w:rsidRPr="00FE55E8" w:rsidP="00C34E35" w14:paraId="5584DF1F" w14:textId="77777777">
            <w:pPr>
              <w:pStyle w:val="ListParagraph"/>
              <w:numPr>
                <w:ilvl w:val="0"/>
                <w:numId w:val="31"/>
              </w:numPr>
              <w:rPr>
                <w:rFonts w:asciiTheme="minorHAnsi" w:hAnsiTheme="minorHAnsi" w:cstheme="minorHAnsi"/>
                <w:sz w:val="20"/>
                <w:szCs w:val="20"/>
              </w:rPr>
            </w:pPr>
          </w:p>
        </w:tc>
        <w:tc>
          <w:tcPr>
            <w:tcW w:w="2340" w:type="dxa"/>
          </w:tcPr>
          <w:p w:rsidR="00C34E35" w:rsidRPr="00FE55E8" w:rsidP="005F093A" w14:paraId="48EC7787" w14:textId="1B70E81A">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TD 9988</w:t>
            </w:r>
          </w:p>
        </w:tc>
        <w:tc>
          <w:tcPr>
            <w:tcW w:w="7110" w:type="dxa"/>
          </w:tcPr>
          <w:p w:rsidR="00C34E35" w:rsidRPr="00FE55E8" w:rsidP="005F093A" w14:paraId="32B24684" w14:textId="4AC39DF9">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Elective Payment of Applicable Credits; Elective Payment of Advanced Manufacturing Investment Credit; Final Rules; Election </w:t>
            </w:r>
            <w:r w:rsidRPr="00FE55E8">
              <w:rPr>
                <w:rFonts w:asciiTheme="minorHAnsi" w:hAnsiTheme="minorHAnsi" w:cstheme="minorHAnsi"/>
                <w:sz w:val="20"/>
                <w:szCs w:val="20"/>
              </w:rPr>
              <w:t>To</w:t>
            </w:r>
            <w:r w:rsidRPr="00FE55E8">
              <w:rPr>
                <w:rFonts w:asciiTheme="minorHAnsi" w:hAnsiTheme="minorHAnsi" w:cstheme="minorHAnsi"/>
                <w:sz w:val="20"/>
                <w:szCs w:val="20"/>
              </w:rPr>
              <w:t xml:space="preserve"> Exclude Certain Unincorporated Organizations Owned by Applicable Entities From Application of the Rules on Partners and Partnerships.</w:t>
            </w:r>
          </w:p>
        </w:tc>
      </w:tr>
      <w:tr w14:paraId="6DB5EBC5" w14:textId="77777777" w:rsidTr="009636AE">
        <w:tblPrEx>
          <w:tblW w:w="10080" w:type="dxa"/>
          <w:tblInd w:w="625" w:type="dxa"/>
          <w:tblLayout w:type="fixed"/>
          <w:tblLook w:val="04A0"/>
        </w:tblPrEx>
        <w:trPr>
          <w:trHeight w:val="343"/>
        </w:trPr>
        <w:tc>
          <w:tcPr>
            <w:tcW w:w="630" w:type="dxa"/>
          </w:tcPr>
          <w:p w:rsidR="00C34E35" w:rsidRPr="00FE55E8" w:rsidP="00C34E35" w14:paraId="2AB174CC" w14:textId="77777777">
            <w:pPr>
              <w:pStyle w:val="ListParagraph"/>
              <w:numPr>
                <w:ilvl w:val="0"/>
                <w:numId w:val="31"/>
              </w:numPr>
              <w:rPr>
                <w:rFonts w:asciiTheme="minorHAnsi" w:hAnsiTheme="minorHAnsi" w:cstheme="minorHAnsi"/>
                <w:sz w:val="20"/>
                <w:szCs w:val="20"/>
              </w:rPr>
            </w:pPr>
          </w:p>
        </w:tc>
        <w:tc>
          <w:tcPr>
            <w:tcW w:w="2340" w:type="dxa"/>
          </w:tcPr>
          <w:p w:rsidR="00C34E35" w:rsidRPr="00FE55E8" w:rsidP="005F093A" w14:paraId="22C24B29" w14:textId="65709282">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 xml:space="preserve">TD 9998 </w:t>
            </w:r>
          </w:p>
        </w:tc>
        <w:tc>
          <w:tcPr>
            <w:tcW w:w="7110" w:type="dxa"/>
          </w:tcPr>
          <w:p w:rsidR="00C34E35" w:rsidRPr="00FE55E8" w:rsidP="005F093A" w14:paraId="12CA15E0" w14:textId="5C8D1EB2">
            <w:pPr>
              <w:widowControl/>
              <w:autoSpaceDE/>
              <w:autoSpaceDN/>
              <w:adjustRightInd/>
              <w:rPr>
                <w:rFonts w:asciiTheme="minorHAnsi" w:hAnsiTheme="minorHAnsi" w:cstheme="minorHAnsi"/>
                <w:sz w:val="20"/>
                <w:szCs w:val="20"/>
              </w:rPr>
            </w:pPr>
            <w:r w:rsidRPr="00FE55E8">
              <w:rPr>
                <w:rFonts w:asciiTheme="minorHAnsi" w:hAnsiTheme="minorHAnsi" w:cstheme="minorHAnsi"/>
                <w:sz w:val="20"/>
                <w:szCs w:val="20"/>
              </w:rPr>
              <w:t>Increased Amounts of Credit or Deduction for Satisfying Certain Prevailing Wage and Registered Apprenticeship Requirements.</w:t>
            </w:r>
          </w:p>
        </w:tc>
      </w:tr>
    </w:tbl>
    <w:p w:rsidR="00BA75FC" w:rsidRPr="003A2BF7" w:rsidP="00C34E35" w14:paraId="5C40D007" w14:textId="203FA6BC">
      <w:pPr>
        <w:widowControl/>
        <w:autoSpaceDE/>
        <w:autoSpaceDN/>
        <w:adjustRightInd/>
        <w:spacing w:after="200" w:line="276" w:lineRule="auto"/>
        <w:ind w:left="360"/>
        <w:rPr>
          <w:rFonts w:asciiTheme="minorHAnsi" w:hAnsiTheme="minorHAnsi" w:cstheme="minorHAnsi"/>
          <w:sz w:val="22"/>
          <w:szCs w:val="22"/>
        </w:rPr>
      </w:pPr>
    </w:p>
    <w:sectPr w:rsidSect="00E90343">
      <w:type w:val="continuous"/>
      <w:pgSz w:w="12240" w:h="15840"/>
      <w:pgMar w:top="720" w:right="720" w:bottom="720" w:left="72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COIO M+ Melior">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T St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43F0619"/>
    <w:multiLevelType w:val="multilevel"/>
    <w:tmpl w:val="07D4BDC0"/>
    <w:lvl w:ilvl="0">
      <w:start w:val="1"/>
      <w:numFmt w:val="decimal"/>
      <w:lvlText w:val="%1)"/>
      <w:lvlJc w:val="left"/>
      <w:pPr>
        <w:ind w:left="360" w:hanging="360"/>
      </w:pPr>
      <w:rPr>
        <w:rFonts w:eastAsia="Times New Roman"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5464CA"/>
    <w:multiLevelType w:val="hybridMultilevel"/>
    <w:tmpl w:val="16CCD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602255"/>
    <w:multiLevelType w:val="hybridMultilevel"/>
    <w:tmpl w:val="E880FC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3E48A1"/>
    <w:multiLevelType w:val="hybridMultilevel"/>
    <w:tmpl w:val="4CF49DF0"/>
    <w:lvl w:ilvl="0">
      <w:start w:val="1"/>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A40813"/>
    <w:multiLevelType w:val="multilevel"/>
    <w:tmpl w:val="E1700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9B4D9B"/>
    <w:multiLevelType w:val="hybridMultilevel"/>
    <w:tmpl w:val="E4ECE0AE"/>
    <w:lvl w:ilvl="0">
      <w:start w:val="15"/>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8">
    <w:nsid w:val="1A282F60"/>
    <w:multiLevelType w:val="hybridMultilevel"/>
    <w:tmpl w:val="89B8E9E6"/>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F20C17"/>
    <w:multiLevelType w:val="hybridMultilevel"/>
    <w:tmpl w:val="E81E7280"/>
    <w:lvl w:ilvl="0">
      <w:start w:val="1"/>
      <w:numFmt w:val="decimal"/>
      <w:lvlText w:val="%1."/>
      <w:lvlJc w:val="left"/>
      <w:pPr>
        <w:ind w:left="63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5F03218"/>
    <w:multiLevelType w:val="hybridMultilevel"/>
    <w:tmpl w:val="EF8A248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1">
    <w:nsid w:val="28AF060F"/>
    <w:multiLevelType w:val="hybridMultilevel"/>
    <w:tmpl w:val="3F005ED4"/>
    <w:lvl w:ilvl="0">
      <w:start w:val="15"/>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03547D"/>
    <w:multiLevelType w:val="hybridMultilevel"/>
    <w:tmpl w:val="781E77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12D44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55A7DEC"/>
    <w:multiLevelType w:val="hybridMultilevel"/>
    <w:tmpl w:val="F18078EE"/>
    <w:lvl w:ilvl="0">
      <w:start w:val="14"/>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5">
    <w:nsid w:val="38974190"/>
    <w:multiLevelType w:val="multilevel"/>
    <w:tmpl w:val="ED48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60537"/>
    <w:multiLevelType w:val="hybridMultilevel"/>
    <w:tmpl w:val="FD00A2B2"/>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5A04E7"/>
    <w:multiLevelType w:val="hybridMultilevel"/>
    <w:tmpl w:val="2D9C430E"/>
    <w:lvl w:ilvl="0">
      <w:start w:val="1"/>
      <w:numFmt w:val="decimal"/>
      <w:lvlText w:val="%1)"/>
      <w:lvlJc w:val="left"/>
      <w:pPr>
        <w:ind w:left="560" w:hanging="360"/>
      </w:pPr>
      <w:rPr>
        <w:rFonts w:hint="default"/>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18">
    <w:nsid w:val="3DD25D46"/>
    <w:multiLevelType w:val="hybridMultilevel"/>
    <w:tmpl w:val="3B2C66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4E0719"/>
    <w:multiLevelType w:val="hybridMultilevel"/>
    <w:tmpl w:val="8C6438F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FC6A83"/>
    <w:multiLevelType w:val="hybridMultilevel"/>
    <w:tmpl w:val="5AB693C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45C5552B"/>
    <w:multiLevelType w:val="hybridMultilevel"/>
    <w:tmpl w:val="3028D826"/>
    <w:lvl w:ilvl="0">
      <w:start w:val="1"/>
      <w:numFmt w:val="decimal"/>
      <w:lvlText w:val="%1."/>
      <w:lvlJc w:val="left"/>
      <w:pPr>
        <w:ind w:left="540" w:hanging="360"/>
      </w:pPr>
    </w:lvl>
    <w:lvl w:ilvl="1" w:tentative="1">
      <w:start w:val="1"/>
      <w:numFmt w:val="lowerLetter"/>
      <w:lvlText w:val="%2."/>
      <w:lvlJc w:val="left"/>
      <w:pPr>
        <w:ind w:left="1516" w:hanging="360"/>
      </w:pPr>
    </w:lvl>
    <w:lvl w:ilvl="2" w:tentative="1">
      <w:start w:val="1"/>
      <w:numFmt w:val="lowerRoman"/>
      <w:lvlText w:val="%3."/>
      <w:lvlJc w:val="right"/>
      <w:pPr>
        <w:ind w:left="2236" w:hanging="180"/>
      </w:pPr>
    </w:lvl>
    <w:lvl w:ilvl="3" w:tentative="1">
      <w:start w:val="1"/>
      <w:numFmt w:val="decimal"/>
      <w:lvlText w:val="%4."/>
      <w:lvlJc w:val="left"/>
      <w:pPr>
        <w:ind w:left="2956" w:hanging="360"/>
      </w:pPr>
    </w:lvl>
    <w:lvl w:ilvl="4" w:tentative="1">
      <w:start w:val="1"/>
      <w:numFmt w:val="lowerLetter"/>
      <w:lvlText w:val="%5."/>
      <w:lvlJc w:val="left"/>
      <w:pPr>
        <w:ind w:left="3676" w:hanging="360"/>
      </w:pPr>
    </w:lvl>
    <w:lvl w:ilvl="5" w:tentative="1">
      <w:start w:val="1"/>
      <w:numFmt w:val="lowerRoman"/>
      <w:lvlText w:val="%6."/>
      <w:lvlJc w:val="right"/>
      <w:pPr>
        <w:ind w:left="4396" w:hanging="180"/>
      </w:pPr>
    </w:lvl>
    <w:lvl w:ilvl="6" w:tentative="1">
      <w:start w:val="1"/>
      <w:numFmt w:val="decimal"/>
      <w:lvlText w:val="%7."/>
      <w:lvlJc w:val="left"/>
      <w:pPr>
        <w:ind w:left="5116" w:hanging="360"/>
      </w:pPr>
    </w:lvl>
    <w:lvl w:ilvl="7" w:tentative="1">
      <w:start w:val="1"/>
      <w:numFmt w:val="lowerLetter"/>
      <w:lvlText w:val="%8."/>
      <w:lvlJc w:val="left"/>
      <w:pPr>
        <w:ind w:left="5836" w:hanging="360"/>
      </w:pPr>
    </w:lvl>
    <w:lvl w:ilvl="8" w:tentative="1">
      <w:start w:val="1"/>
      <w:numFmt w:val="lowerRoman"/>
      <w:lvlText w:val="%9."/>
      <w:lvlJc w:val="right"/>
      <w:pPr>
        <w:ind w:left="6556" w:hanging="180"/>
      </w:pPr>
    </w:lvl>
  </w:abstractNum>
  <w:abstractNum w:abstractNumId="22">
    <w:nsid w:val="4E606F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B5A4DCA"/>
    <w:multiLevelType w:val="hybridMultilevel"/>
    <w:tmpl w:val="EF8A248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4">
    <w:nsid w:val="5DEA2BC0"/>
    <w:multiLevelType w:val="hybridMultilevel"/>
    <w:tmpl w:val="13DE96DE"/>
    <w:lvl w:ilvl="0">
      <w:start w:val="1"/>
      <w:numFmt w:val="decimal"/>
      <w:lvlText w:val="%1."/>
      <w:lvlJc w:val="left"/>
      <w:pPr>
        <w:ind w:left="45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2E10EEF"/>
    <w:multiLevelType w:val="hybridMultilevel"/>
    <w:tmpl w:val="E110B6C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40013E5"/>
    <w:multiLevelType w:val="hybridMultilevel"/>
    <w:tmpl w:val="6944D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3B6C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7AE513B"/>
    <w:multiLevelType w:val="hybridMultilevel"/>
    <w:tmpl w:val="FD00A2B2"/>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E94AD7"/>
    <w:multiLevelType w:val="hybridMultilevel"/>
    <w:tmpl w:val="F3C8D5BE"/>
    <w:lvl w:ilvl="0">
      <w:start w:val="1"/>
      <w:numFmt w:val="bullet"/>
      <w:lvlText w:val=""/>
      <w:lvlJc w:val="left"/>
      <w:pPr>
        <w:ind w:left="360" w:hanging="360"/>
      </w:pPr>
      <w:rPr>
        <w:rFonts w:ascii="Symbol" w:eastAsia="Times New Roman" w:hAnsi="Symbol" w:cstheme="minorHAnsi" w:hint="default"/>
        <w:sz w:val="22"/>
      </w:rPr>
    </w:lvl>
    <w:lvl w:ilvl="1" w:tentative="1">
      <w:start w:val="1"/>
      <w:numFmt w:val="bullet"/>
      <w:lvlText w:val="o"/>
      <w:lvlJc w:val="left"/>
      <w:pPr>
        <w:ind w:left="1430" w:hanging="360"/>
      </w:pPr>
      <w:rPr>
        <w:rFonts w:ascii="Courier New" w:hAnsi="Courier New" w:cs="Courier New" w:hint="default"/>
      </w:rPr>
    </w:lvl>
    <w:lvl w:ilvl="2" w:tentative="1">
      <w:start w:val="1"/>
      <w:numFmt w:val="bullet"/>
      <w:lvlText w:val=""/>
      <w:lvlJc w:val="left"/>
      <w:pPr>
        <w:ind w:left="2150" w:hanging="360"/>
      </w:pPr>
      <w:rPr>
        <w:rFonts w:ascii="Wingdings" w:hAnsi="Wingdings" w:hint="default"/>
      </w:rPr>
    </w:lvl>
    <w:lvl w:ilvl="3" w:tentative="1">
      <w:start w:val="1"/>
      <w:numFmt w:val="bullet"/>
      <w:lvlText w:val=""/>
      <w:lvlJc w:val="left"/>
      <w:pPr>
        <w:ind w:left="2870" w:hanging="360"/>
      </w:pPr>
      <w:rPr>
        <w:rFonts w:ascii="Symbol" w:hAnsi="Symbol" w:hint="default"/>
      </w:rPr>
    </w:lvl>
    <w:lvl w:ilvl="4" w:tentative="1">
      <w:start w:val="1"/>
      <w:numFmt w:val="bullet"/>
      <w:lvlText w:val="o"/>
      <w:lvlJc w:val="left"/>
      <w:pPr>
        <w:ind w:left="3590" w:hanging="360"/>
      </w:pPr>
      <w:rPr>
        <w:rFonts w:ascii="Courier New" w:hAnsi="Courier New" w:cs="Courier New" w:hint="default"/>
      </w:rPr>
    </w:lvl>
    <w:lvl w:ilvl="5" w:tentative="1">
      <w:start w:val="1"/>
      <w:numFmt w:val="bullet"/>
      <w:lvlText w:val=""/>
      <w:lvlJc w:val="left"/>
      <w:pPr>
        <w:ind w:left="4310" w:hanging="360"/>
      </w:pPr>
      <w:rPr>
        <w:rFonts w:ascii="Wingdings" w:hAnsi="Wingdings" w:hint="default"/>
      </w:rPr>
    </w:lvl>
    <w:lvl w:ilvl="6" w:tentative="1">
      <w:start w:val="1"/>
      <w:numFmt w:val="bullet"/>
      <w:lvlText w:val=""/>
      <w:lvlJc w:val="left"/>
      <w:pPr>
        <w:ind w:left="5030" w:hanging="360"/>
      </w:pPr>
      <w:rPr>
        <w:rFonts w:ascii="Symbol" w:hAnsi="Symbol" w:hint="default"/>
      </w:rPr>
    </w:lvl>
    <w:lvl w:ilvl="7" w:tentative="1">
      <w:start w:val="1"/>
      <w:numFmt w:val="bullet"/>
      <w:lvlText w:val="o"/>
      <w:lvlJc w:val="left"/>
      <w:pPr>
        <w:ind w:left="5750" w:hanging="360"/>
      </w:pPr>
      <w:rPr>
        <w:rFonts w:ascii="Courier New" w:hAnsi="Courier New" w:cs="Courier New" w:hint="default"/>
      </w:rPr>
    </w:lvl>
    <w:lvl w:ilvl="8" w:tentative="1">
      <w:start w:val="1"/>
      <w:numFmt w:val="bullet"/>
      <w:lvlText w:val=""/>
      <w:lvlJc w:val="left"/>
      <w:pPr>
        <w:ind w:left="6470" w:hanging="360"/>
      </w:pPr>
      <w:rPr>
        <w:rFonts w:ascii="Wingdings" w:hAnsi="Wingdings" w:hint="default"/>
      </w:rPr>
    </w:lvl>
  </w:abstractNum>
  <w:abstractNum w:abstractNumId="30">
    <w:nsid w:val="7FEB23B1"/>
    <w:multiLevelType w:val="hybridMultilevel"/>
    <w:tmpl w:val="BD0CEE6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8191390">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16240935">
    <w:abstractNumId w:val="1"/>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071085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0543214">
    <w:abstractNumId w:val="12"/>
  </w:num>
  <w:num w:numId="5" w16cid:durableId="1131559789">
    <w:abstractNumId w:val="19"/>
  </w:num>
  <w:num w:numId="6" w16cid:durableId="1534075683">
    <w:abstractNumId w:val="30"/>
  </w:num>
  <w:num w:numId="7" w16cid:durableId="1666860366">
    <w:abstractNumId w:val="7"/>
  </w:num>
  <w:num w:numId="8" w16cid:durableId="972901572">
    <w:abstractNumId w:val="11"/>
  </w:num>
  <w:num w:numId="9" w16cid:durableId="1894736732">
    <w:abstractNumId w:val="8"/>
  </w:num>
  <w:num w:numId="10" w16cid:durableId="507018770">
    <w:abstractNumId w:val="24"/>
  </w:num>
  <w:num w:numId="11" w16cid:durableId="6295424">
    <w:abstractNumId w:val="20"/>
  </w:num>
  <w:num w:numId="12" w16cid:durableId="1087966453">
    <w:abstractNumId w:val="23"/>
  </w:num>
  <w:num w:numId="13" w16cid:durableId="185991818">
    <w:abstractNumId w:val="10"/>
  </w:num>
  <w:num w:numId="14" w16cid:durableId="652833224">
    <w:abstractNumId w:val="22"/>
  </w:num>
  <w:num w:numId="15" w16cid:durableId="1725446904">
    <w:abstractNumId w:val="2"/>
  </w:num>
  <w:num w:numId="16" w16cid:durableId="72510429">
    <w:abstractNumId w:val="27"/>
  </w:num>
  <w:num w:numId="17" w16cid:durableId="1210217215">
    <w:abstractNumId w:val="13"/>
  </w:num>
  <w:num w:numId="18" w16cid:durableId="1448617682">
    <w:abstractNumId w:val="5"/>
  </w:num>
  <w:num w:numId="19" w16cid:durableId="1800536656">
    <w:abstractNumId w:val="29"/>
  </w:num>
  <w:num w:numId="20" w16cid:durableId="668362014">
    <w:abstractNumId w:val="3"/>
  </w:num>
  <w:num w:numId="21" w16cid:durableId="630719048">
    <w:abstractNumId w:val="26"/>
  </w:num>
  <w:num w:numId="22" w16cid:durableId="292638420">
    <w:abstractNumId w:val="17"/>
  </w:num>
  <w:num w:numId="23" w16cid:durableId="1191845409">
    <w:abstractNumId w:val="4"/>
  </w:num>
  <w:num w:numId="24" w16cid:durableId="697975503">
    <w:abstractNumId w:val="6"/>
  </w:num>
  <w:num w:numId="25" w16cid:durableId="656373896">
    <w:abstractNumId w:val="18"/>
  </w:num>
  <w:num w:numId="26" w16cid:durableId="953054861">
    <w:abstractNumId w:val="15"/>
  </w:num>
  <w:num w:numId="27" w16cid:durableId="194276112">
    <w:abstractNumId w:val="14"/>
  </w:num>
  <w:num w:numId="28" w16cid:durableId="1544250079">
    <w:abstractNumId w:val="21"/>
  </w:num>
  <w:num w:numId="29" w16cid:durableId="1629821570">
    <w:abstractNumId w:val="9"/>
  </w:num>
  <w:num w:numId="30" w16cid:durableId="1610047345">
    <w:abstractNumId w:val="16"/>
  </w:num>
  <w:num w:numId="31" w16cid:durableId="1482520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D8"/>
    <w:rsid w:val="00005F91"/>
    <w:rsid w:val="00006792"/>
    <w:rsid w:val="00007B19"/>
    <w:rsid w:val="0001079D"/>
    <w:rsid w:val="0001100E"/>
    <w:rsid w:val="00014F09"/>
    <w:rsid w:val="00015CED"/>
    <w:rsid w:val="000170DD"/>
    <w:rsid w:val="0002011B"/>
    <w:rsid w:val="00024AAA"/>
    <w:rsid w:val="000323BF"/>
    <w:rsid w:val="0003537A"/>
    <w:rsid w:val="0003550A"/>
    <w:rsid w:val="00041D30"/>
    <w:rsid w:val="00042726"/>
    <w:rsid w:val="00042ECF"/>
    <w:rsid w:val="0004394F"/>
    <w:rsid w:val="00044054"/>
    <w:rsid w:val="000440E5"/>
    <w:rsid w:val="0004446F"/>
    <w:rsid w:val="00050157"/>
    <w:rsid w:val="00050290"/>
    <w:rsid w:val="00052396"/>
    <w:rsid w:val="00052693"/>
    <w:rsid w:val="000541E1"/>
    <w:rsid w:val="000571D4"/>
    <w:rsid w:val="000576BD"/>
    <w:rsid w:val="00057A77"/>
    <w:rsid w:val="00061ADB"/>
    <w:rsid w:val="00062256"/>
    <w:rsid w:val="000635D9"/>
    <w:rsid w:val="00065C3A"/>
    <w:rsid w:val="00074049"/>
    <w:rsid w:val="00074172"/>
    <w:rsid w:val="000742FE"/>
    <w:rsid w:val="000746FE"/>
    <w:rsid w:val="0007496E"/>
    <w:rsid w:val="0008284C"/>
    <w:rsid w:val="000843F8"/>
    <w:rsid w:val="00085A70"/>
    <w:rsid w:val="00086E6F"/>
    <w:rsid w:val="00087D3F"/>
    <w:rsid w:val="00090253"/>
    <w:rsid w:val="000902F9"/>
    <w:rsid w:val="000912FF"/>
    <w:rsid w:val="00092967"/>
    <w:rsid w:val="00093253"/>
    <w:rsid w:val="0009703B"/>
    <w:rsid w:val="000A06CF"/>
    <w:rsid w:val="000A1148"/>
    <w:rsid w:val="000A2FF4"/>
    <w:rsid w:val="000A5AAE"/>
    <w:rsid w:val="000A6952"/>
    <w:rsid w:val="000B4AAD"/>
    <w:rsid w:val="000B577D"/>
    <w:rsid w:val="000C3565"/>
    <w:rsid w:val="000C5A1B"/>
    <w:rsid w:val="000C65A2"/>
    <w:rsid w:val="000C7F0F"/>
    <w:rsid w:val="000C7F21"/>
    <w:rsid w:val="000D2062"/>
    <w:rsid w:val="000D2428"/>
    <w:rsid w:val="000D2BC8"/>
    <w:rsid w:val="000E2978"/>
    <w:rsid w:val="000E2E67"/>
    <w:rsid w:val="000E41CC"/>
    <w:rsid w:val="000E6B29"/>
    <w:rsid w:val="000E71CA"/>
    <w:rsid w:val="000F1C82"/>
    <w:rsid w:val="000F5005"/>
    <w:rsid w:val="000F7573"/>
    <w:rsid w:val="00102023"/>
    <w:rsid w:val="00102388"/>
    <w:rsid w:val="0010467C"/>
    <w:rsid w:val="0011238A"/>
    <w:rsid w:val="001136DA"/>
    <w:rsid w:val="00115785"/>
    <w:rsid w:val="00124220"/>
    <w:rsid w:val="0012586E"/>
    <w:rsid w:val="001267FD"/>
    <w:rsid w:val="00131C49"/>
    <w:rsid w:val="00131C57"/>
    <w:rsid w:val="00132E6B"/>
    <w:rsid w:val="00136F0D"/>
    <w:rsid w:val="00140756"/>
    <w:rsid w:val="001421DE"/>
    <w:rsid w:val="00146346"/>
    <w:rsid w:val="001468C5"/>
    <w:rsid w:val="00147DD1"/>
    <w:rsid w:val="001560B7"/>
    <w:rsid w:val="001569FD"/>
    <w:rsid w:val="00160386"/>
    <w:rsid w:val="00164151"/>
    <w:rsid w:val="001667ED"/>
    <w:rsid w:val="0016727F"/>
    <w:rsid w:val="00171981"/>
    <w:rsid w:val="00176AF1"/>
    <w:rsid w:val="00180F6F"/>
    <w:rsid w:val="00182FC6"/>
    <w:rsid w:val="00184756"/>
    <w:rsid w:val="00186C2A"/>
    <w:rsid w:val="001928DA"/>
    <w:rsid w:val="00192D6A"/>
    <w:rsid w:val="0019692E"/>
    <w:rsid w:val="0019764B"/>
    <w:rsid w:val="001B21AC"/>
    <w:rsid w:val="001C1A2D"/>
    <w:rsid w:val="001C41CC"/>
    <w:rsid w:val="001C6096"/>
    <w:rsid w:val="001D3D29"/>
    <w:rsid w:val="001D4A5F"/>
    <w:rsid w:val="001D5253"/>
    <w:rsid w:val="001D6FF8"/>
    <w:rsid w:val="001E40EA"/>
    <w:rsid w:val="001E55C2"/>
    <w:rsid w:val="001E602F"/>
    <w:rsid w:val="001F76DD"/>
    <w:rsid w:val="00201724"/>
    <w:rsid w:val="002030DD"/>
    <w:rsid w:val="00205AA6"/>
    <w:rsid w:val="00210E52"/>
    <w:rsid w:val="002138CA"/>
    <w:rsid w:val="00214670"/>
    <w:rsid w:val="002157BE"/>
    <w:rsid w:val="0022047D"/>
    <w:rsid w:val="0022199D"/>
    <w:rsid w:val="0022290D"/>
    <w:rsid w:val="00223FFC"/>
    <w:rsid w:val="002243AA"/>
    <w:rsid w:val="00232015"/>
    <w:rsid w:val="00242F30"/>
    <w:rsid w:val="0024449D"/>
    <w:rsid w:val="00251EED"/>
    <w:rsid w:val="00252998"/>
    <w:rsid w:val="0025336A"/>
    <w:rsid w:val="002603F8"/>
    <w:rsid w:val="00260850"/>
    <w:rsid w:val="00261692"/>
    <w:rsid w:val="00262A16"/>
    <w:rsid w:val="002657FE"/>
    <w:rsid w:val="00267B70"/>
    <w:rsid w:val="0027250E"/>
    <w:rsid w:val="002745F4"/>
    <w:rsid w:val="00281765"/>
    <w:rsid w:val="00281894"/>
    <w:rsid w:val="0028212B"/>
    <w:rsid w:val="00283822"/>
    <w:rsid w:val="00283B63"/>
    <w:rsid w:val="0028406A"/>
    <w:rsid w:val="002870E9"/>
    <w:rsid w:val="00291782"/>
    <w:rsid w:val="00292D6E"/>
    <w:rsid w:val="0029418B"/>
    <w:rsid w:val="00295CC7"/>
    <w:rsid w:val="002A0334"/>
    <w:rsid w:val="002A3129"/>
    <w:rsid w:val="002B22E3"/>
    <w:rsid w:val="002B23DE"/>
    <w:rsid w:val="002B5490"/>
    <w:rsid w:val="002B584B"/>
    <w:rsid w:val="002B61DD"/>
    <w:rsid w:val="002C21D8"/>
    <w:rsid w:val="002C6587"/>
    <w:rsid w:val="002C7F64"/>
    <w:rsid w:val="002D091C"/>
    <w:rsid w:val="002D23FD"/>
    <w:rsid w:val="002D4868"/>
    <w:rsid w:val="002D4E50"/>
    <w:rsid w:val="002D6711"/>
    <w:rsid w:val="002F2000"/>
    <w:rsid w:val="002F229D"/>
    <w:rsid w:val="002F2681"/>
    <w:rsid w:val="002F3216"/>
    <w:rsid w:val="002F3523"/>
    <w:rsid w:val="002F5BBA"/>
    <w:rsid w:val="00304196"/>
    <w:rsid w:val="00305159"/>
    <w:rsid w:val="00306B89"/>
    <w:rsid w:val="00307065"/>
    <w:rsid w:val="00307AB0"/>
    <w:rsid w:val="0031093A"/>
    <w:rsid w:val="003111B3"/>
    <w:rsid w:val="0031529B"/>
    <w:rsid w:val="00316729"/>
    <w:rsid w:val="003226BC"/>
    <w:rsid w:val="003255AE"/>
    <w:rsid w:val="00325830"/>
    <w:rsid w:val="003271F7"/>
    <w:rsid w:val="00327423"/>
    <w:rsid w:val="00331E46"/>
    <w:rsid w:val="00333012"/>
    <w:rsid w:val="003343CF"/>
    <w:rsid w:val="0033473E"/>
    <w:rsid w:val="00335728"/>
    <w:rsid w:val="00340895"/>
    <w:rsid w:val="00354C40"/>
    <w:rsid w:val="00356D78"/>
    <w:rsid w:val="00357BCA"/>
    <w:rsid w:val="00360560"/>
    <w:rsid w:val="00361818"/>
    <w:rsid w:val="003646EF"/>
    <w:rsid w:val="00373CCF"/>
    <w:rsid w:val="00373D79"/>
    <w:rsid w:val="003827A5"/>
    <w:rsid w:val="00382A44"/>
    <w:rsid w:val="00386E80"/>
    <w:rsid w:val="00391648"/>
    <w:rsid w:val="00392E54"/>
    <w:rsid w:val="003944B5"/>
    <w:rsid w:val="0039542A"/>
    <w:rsid w:val="003955C6"/>
    <w:rsid w:val="00396DA2"/>
    <w:rsid w:val="00397C79"/>
    <w:rsid w:val="003A2BF7"/>
    <w:rsid w:val="003A3662"/>
    <w:rsid w:val="003A37D8"/>
    <w:rsid w:val="003A4473"/>
    <w:rsid w:val="003A4AAB"/>
    <w:rsid w:val="003A7264"/>
    <w:rsid w:val="003B2BCC"/>
    <w:rsid w:val="003B3159"/>
    <w:rsid w:val="003B3B39"/>
    <w:rsid w:val="003B7AAA"/>
    <w:rsid w:val="003C03B9"/>
    <w:rsid w:val="003C4016"/>
    <w:rsid w:val="003C5B3F"/>
    <w:rsid w:val="003C6D58"/>
    <w:rsid w:val="003D1CE0"/>
    <w:rsid w:val="003D3C39"/>
    <w:rsid w:val="003D561E"/>
    <w:rsid w:val="003D646D"/>
    <w:rsid w:val="003D6B3A"/>
    <w:rsid w:val="003D7BB7"/>
    <w:rsid w:val="003E14F0"/>
    <w:rsid w:val="003E155C"/>
    <w:rsid w:val="003E1CC9"/>
    <w:rsid w:val="003E4CD4"/>
    <w:rsid w:val="003E63F6"/>
    <w:rsid w:val="003F1DF7"/>
    <w:rsid w:val="003F2784"/>
    <w:rsid w:val="003F2D6C"/>
    <w:rsid w:val="003F46DB"/>
    <w:rsid w:val="003F6743"/>
    <w:rsid w:val="003F69D9"/>
    <w:rsid w:val="003F7FFB"/>
    <w:rsid w:val="00400A3E"/>
    <w:rsid w:val="00400F2B"/>
    <w:rsid w:val="004040E7"/>
    <w:rsid w:val="00406C5D"/>
    <w:rsid w:val="00410D6D"/>
    <w:rsid w:val="004119B6"/>
    <w:rsid w:val="00411BEF"/>
    <w:rsid w:val="00414262"/>
    <w:rsid w:val="004216DB"/>
    <w:rsid w:val="00422FF0"/>
    <w:rsid w:val="00424BB0"/>
    <w:rsid w:val="004355B1"/>
    <w:rsid w:val="00436E3C"/>
    <w:rsid w:val="004373C3"/>
    <w:rsid w:val="00437AEC"/>
    <w:rsid w:val="00440AEF"/>
    <w:rsid w:val="00445121"/>
    <w:rsid w:val="00447894"/>
    <w:rsid w:val="0044797D"/>
    <w:rsid w:val="00455166"/>
    <w:rsid w:val="00455B5D"/>
    <w:rsid w:val="00460C49"/>
    <w:rsid w:val="00460C91"/>
    <w:rsid w:val="00462947"/>
    <w:rsid w:val="00463500"/>
    <w:rsid w:val="004645BC"/>
    <w:rsid w:val="00467898"/>
    <w:rsid w:val="00467F54"/>
    <w:rsid w:val="00470E09"/>
    <w:rsid w:val="004725F6"/>
    <w:rsid w:val="004726DE"/>
    <w:rsid w:val="0047403A"/>
    <w:rsid w:val="0048007A"/>
    <w:rsid w:val="004809F1"/>
    <w:rsid w:val="00486320"/>
    <w:rsid w:val="00493521"/>
    <w:rsid w:val="004958CA"/>
    <w:rsid w:val="00497016"/>
    <w:rsid w:val="004A01A0"/>
    <w:rsid w:val="004A2124"/>
    <w:rsid w:val="004A711A"/>
    <w:rsid w:val="004B0351"/>
    <w:rsid w:val="004D1E9F"/>
    <w:rsid w:val="004D3CD4"/>
    <w:rsid w:val="004D5704"/>
    <w:rsid w:val="004D701D"/>
    <w:rsid w:val="004D7B7C"/>
    <w:rsid w:val="004E77F1"/>
    <w:rsid w:val="004F4906"/>
    <w:rsid w:val="004F4FFB"/>
    <w:rsid w:val="00504E69"/>
    <w:rsid w:val="00514199"/>
    <w:rsid w:val="00514F73"/>
    <w:rsid w:val="005158CD"/>
    <w:rsid w:val="00517360"/>
    <w:rsid w:val="00517361"/>
    <w:rsid w:val="00520785"/>
    <w:rsid w:val="005209BB"/>
    <w:rsid w:val="00521D92"/>
    <w:rsid w:val="00525424"/>
    <w:rsid w:val="0053282B"/>
    <w:rsid w:val="00533A6D"/>
    <w:rsid w:val="00541605"/>
    <w:rsid w:val="0054391A"/>
    <w:rsid w:val="00543FC9"/>
    <w:rsid w:val="0054459D"/>
    <w:rsid w:val="005511F9"/>
    <w:rsid w:val="0055198A"/>
    <w:rsid w:val="00551E0C"/>
    <w:rsid w:val="00552961"/>
    <w:rsid w:val="0055484B"/>
    <w:rsid w:val="00554F65"/>
    <w:rsid w:val="00555FC2"/>
    <w:rsid w:val="005618C9"/>
    <w:rsid w:val="00565226"/>
    <w:rsid w:val="00567A85"/>
    <w:rsid w:val="005700D1"/>
    <w:rsid w:val="00574FE3"/>
    <w:rsid w:val="005754F1"/>
    <w:rsid w:val="00577347"/>
    <w:rsid w:val="00577E9C"/>
    <w:rsid w:val="00580A42"/>
    <w:rsid w:val="00581393"/>
    <w:rsid w:val="005830A9"/>
    <w:rsid w:val="005866D7"/>
    <w:rsid w:val="005919C5"/>
    <w:rsid w:val="005948FC"/>
    <w:rsid w:val="00596D63"/>
    <w:rsid w:val="00597F08"/>
    <w:rsid w:val="005A7270"/>
    <w:rsid w:val="005B155B"/>
    <w:rsid w:val="005B1DD7"/>
    <w:rsid w:val="005B25B8"/>
    <w:rsid w:val="005B3DA2"/>
    <w:rsid w:val="005B5263"/>
    <w:rsid w:val="005B6CBE"/>
    <w:rsid w:val="005C1683"/>
    <w:rsid w:val="005C3052"/>
    <w:rsid w:val="005D191C"/>
    <w:rsid w:val="005D289C"/>
    <w:rsid w:val="005D529A"/>
    <w:rsid w:val="005D56AC"/>
    <w:rsid w:val="005E09B5"/>
    <w:rsid w:val="005E1315"/>
    <w:rsid w:val="005E2F9D"/>
    <w:rsid w:val="005E7C38"/>
    <w:rsid w:val="005F093A"/>
    <w:rsid w:val="005F16C1"/>
    <w:rsid w:val="006011A0"/>
    <w:rsid w:val="00602A00"/>
    <w:rsid w:val="00603073"/>
    <w:rsid w:val="00610D19"/>
    <w:rsid w:val="00617D0D"/>
    <w:rsid w:val="00620992"/>
    <w:rsid w:val="00624FBD"/>
    <w:rsid w:val="00627714"/>
    <w:rsid w:val="00632327"/>
    <w:rsid w:val="00637472"/>
    <w:rsid w:val="00640B7E"/>
    <w:rsid w:val="006419FE"/>
    <w:rsid w:val="006448AB"/>
    <w:rsid w:val="00644F76"/>
    <w:rsid w:val="0065263B"/>
    <w:rsid w:val="006559AE"/>
    <w:rsid w:val="0066109E"/>
    <w:rsid w:val="006611A4"/>
    <w:rsid w:val="00662B41"/>
    <w:rsid w:val="00664116"/>
    <w:rsid w:val="00665B51"/>
    <w:rsid w:val="0066604C"/>
    <w:rsid w:val="00673340"/>
    <w:rsid w:val="0067624B"/>
    <w:rsid w:val="006818B8"/>
    <w:rsid w:val="00681B91"/>
    <w:rsid w:val="00681F77"/>
    <w:rsid w:val="00684E09"/>
    <w:rsid w:val="006856EE"/>
    <w:rsid w:val="006875EF"/>
    <w:rsid w:val="0069170F"/>
    <w:rsid w:val="00691F4F"/>
    <w:rsid w:val="00696199"/>
    <w:rsid w:val="00697D00"/>
    <w:rsid w:val="006A3A93"/>
    <w:rsid w:val="006A6BC4"/>
    <w:rsid w:val="006A7CB9"/>
    <w:rsid w:val="006A7F58"/>
    <w:rsid w:val="006B1272"/>
    <w:rsid w:val="006B2F20"/>
    <w:rsid w:val="006B4C2F"/>
    <w:rsid w:val="006B6005"/>
    <w:rsid w:val="006C005D"/>
    <w:rsid w:val="006C08D0"/>
    <w:rsid w:val="006D16E2"/>
    <w:rsid w:val="006E0CDD"/>
    <w:rsid w:val="006E0D1B"/>
    <w:rsid w:val="006E268E"/>
    <w:rsid w:val="006E29A3"/>
    <w:rsid w:val="006E37FA"/>
    <w:rsid w:val="006E41B9"/>
    <w:rsid w:val="006E51A7"/>
    <w:rsid w:val="006F1A3B"/>
    <w:rsid w:val="006F20E3"/>
    <w:rsid w:val="006F5296"/>
    <w:rsid w:val="006F7F30"/>
    <w:rsid w:val="00701BB1"/>
    <w:rsid w:val="00703806"/>
    <w:rsid w:val="00704FD9"/>
    <w:rsid w:val="007169C7"/>
    <w:rsid w:val="00720FBC"/>
    <w:rsid w:val="00723BD3"/>
    <w:rsid w:val="0072429D"/>
    <w:rsid w:val="0072596E"/>
    <w:rsid w:val="00730207"/>
    <w:rsid w:val="00730D4E"/>
    <w:rsid w:val="00732CC5"/>
    <w:rsid w:val="00737A2E"/>
    <w:rsid w:val="00742AB9"/>
    <w:rsid w:val="007437CD"/>
    <w:rsid w:val="00743F8E"/>
    <w:rsid w:val="007443C3"/>
    <w:rsid w:val="0074493B"/>
    <w:rsid w:val="00745831"/>
    <w:rsid w:val="007461BD"/>
    <w:rsid w:val="00755971"/>
    <w:rsid w:val="007572CB"/>
    <w:rsid w:val="00757F10"/>
    <w:rsid w:val="007618D0"/>
    <w:rsid w:val="007639E9"/>
    <w:rsid w:val="0076493D"/>
    <w:rsid w:val="00765952"/>
    <w:rsid w:val="00766AE9"/>
    <w:rsid w:val="00771571"/>
    <w:rsid w:val="00774A40"/>
    <w:rsid w:val="00774A46"/>
    <w:rsid w:val="00777ABC"/>
    <w:rsid w:val="00782C20"/>
    <w:rsid w:val="007843B0"/>
    <w:rsid w:val="00787CD5"/>
    <w:rsid w:val="00790063"/>
    <w:rsid w:val="00791DCB"/>
    <w:rsid w:val="00792159"/>
    <w:rsid w:val="0079292C"/>
    <w:rsid w:val="00792F70"/>
    <w:rsid w:val="00796CD0"/>
    <w:rsid w:val="00796EAD"/>
    <w:rsid w:val="00796EBF"/>
    <w:rsid w:val="00797557"/>
    <w:rsid w:val="007A165C"/>
    <w:rsid w:val="007A5DC5"/>
    <w:rsid w:val="007B3294"/>
    <w:rsid w:val="007B3FE3"/>
    <w:rsid w:val="007B5A08"/>
    <w:rsid w:val="007B66DF"/>
    <w:rsid w:val="007C0F9A"/>
    <w:rsid w:val="007C4CA5"/>
    <w:rsid w:val="007D1F03"/>
    <w:rsid w:val="007E19F9"/>
    <w:rsid w:val="007E3F83"/>
    <w:rsid w:val="007E4F92"/>
    <w:rsid w:val="007E627A"/>
    <w:rsid w:val="007F365E"/>
    <w:rsid w:val="007F7F76"/>
    <w:rsid w:val="00801B8B"/>
    <w:rsid w:val="00802E64"/>
    <w:rsid w:val="00805BDC"/>
    <w:rsid w:val="008102FD"/>
    <w:rsid w:val="00810C18"/>
    <w:rsid w:val="00812DF1"/>
    <w:rsid w:val="00813987"/>
    <w:rsid w:val="00814B37"/>
    <w:rsid w:val="00814C46"/>
    <w:rsid w:val="008207FE"/>
    <w:rsid w:val="0082150F"/>
    <w:rsid w:val="0082220A"/>
    <w:rsid w:val="00826DD8"/>
    <w:rsid w:val="0083526E"/>
    <w:rsid w:val="00837336"/>
    <w:rsid w:val="00837B09"/>
    <w:rsid w:val="00841E8E"/>
    <w:rsid w:val="00845CD0"/>
    <w:rsid w:val="008529C3"/>
    <w:rsid w:val="00853F8C"/>
    <w:rsid w:val="00862DE1"/>
    <w:rsid w:val="008651BE"/>
    <w:rsid w:val="00881F4C"/>
    <w:rsid w:val="008829F2"/>
    <w:rsid w:val="00887710"/>
    <w:rsid w:val="008912C2"/>
    <w:rsid w:val="00894332"/>
    <w:rsid w:val="00895577"/>
    <w:rsid w:val="00897426"/>
    <w:rsid w:val="008A2F42"/>
    <w:rsid w:val="008A6253"/>
    <w:rsid w:val="008B4148"/>
    <w:rsid w:val="008B5D09"/>
    <w:rsid w:val="008C5006"/>
    <w:rsid w:val="008C59AF"/>
    <w:rsid w:val="008C5C68"/>
    <w:rsid w:val="008C6967"/>
    <w:rsid w:val="008D019E"/>
    <w:rsid w:val="008D0602"/>
    <w:rsid w:val="008D21FB"/>
    <w:rsid w:val="008D4C05"/>
    <w:rsid w:val="008D51FB"/>
    <w:rsid w:val="008D77B1"/>
    <w:rsid w:val="008E3B6E"/>
    <w:rsid w:val="008E6461"/>
    <w:rsid w:val="008E73A1"/>
    <w:rsid w:val="008E7C5C"/>
    <w:rsid w:val="008F34AD"/>
    <w:rsid w:val="008F3C50"/>
    <w:rsid w:val="00900F95"/>
    <w:rsid w:val="0090191F"/>
    <w:rsid w:val="009020E4"/>
    <w:rsid w:val="00903329"/>
    <w:rsid w:val="00903B81"/>
    <w:rsid w:val="00907849"/>
    <w:rsid w:val="0091224C"/>
    <w:rsid w:val="00912907"/>
    <w:rsid w:val="00914C6A"/>
    <w:rsid w:val="00915DAA"/>
    <w:rsid w:val="0091660B"/>
    <w:rsid w:val="00921BF0"/>
    <w:rsid w:val="00922258"/>
    <w:rsid w:val="0092424B"/>
    <w:rsid w:val="00924AEC"/>
    <w:rsid w:val="00925642"/>
    <w:rsid w:val="00927A16"/>
    <w:rsid w:val="009304AA"/>
    <w:rsid w:val="00932188"/>
    <w:rsid w:val="0093272F"/>
    <w:rsid w:val="00934AAE"/>
    <w:rsid w:val="00937640"/>
    <w:rsid w:val="00945EA9"/>
    <w:rsid w:val="00950267"/>
    <w:rsid w:val="00951475"/>
    <w:rsid w:val="00951E9E"/>
    <w:rsid w:val="0095213E"/>
    <w:rsid w:val="009548CE"/>
    <w:rsid w:val="00960532"/>
    <w:rsid w:val="00962D8C"/>
    <w:rsid w:val="009636AE"/>
    <w:rsid w:val="00964A11"/>
    <w:rsid w:val="009705B6"/>
    <w:rsid w:val="00973B85"/>
    <w:rsid w:val="009747AF"/>
    <w:rsid w:val="009755A3"/>
    <w:rsid w:val="0097613F"/>
    <w:rsid w:val="009776C4"/>
    <w:rsid w:val="00982DAD"/>
    <w:rsid w:val="00982E0F"/>
    <w:rsid w:val="0098609D"/>
    <w:rsid w:val="00987354"/>
    <w:rsid w:val="00990AEE"/>
    <w:rsid w:val="00993F03"/>
    <w:rsid w:val="009A363A"/>
    <w:rsid w:val="009A55C8"/>
    <w:rsid w:val="009A5D3D"/>
    <w:rsid w:val="009B1562"/>
    <w:rsid w:val="009B6225"/>
    <w:rsid w:val="009B6B49"/>
    <w:rsid w:val="009C10C8"/>
    <w:rsid w:val="009C19F5"/>
    <w:rsid w:val="009C41D9"/>
    <w:rsid w:val="009C6BEE"/>
    <w:rsid w:val="009D279B"/>
    <w:rsid w:val="009D59F6"/>
    <w:rsid w:val="009E30FD"/>
    <w:rsid w:val="009E38BA"/>
    <w:rsid w:val="009E3E9A"/>
    <w:rsid w:val="009E558B"/>
    <w:rsid w:val="009E60DC"/>
    <w:rsid w:val="009F1635"/>
    <w:rsid w:val="009F1FAD"/>
    <w:rsid w:val="009F36EA"/>
    <w:rsid w:val="009F519B"/>
    <w:rsid w:val="009F6E11"/>
    <w:rsid w:val="009F70BB"/>
    <w:rsid w:val="009F7172"/>
    <w:rsid w:val="00A01BEC"/>
    <w:rsid w:val="00A079B2"/>
    <w:rsid w:val="00A11DEB"/>
    <w:rsid w:val="00A1302E"/>
    <w:rsid w:val="00A13BB3"/>
    <w:rsid w:val="00A148B3"/>
    <w:rsid w:val="00A16A0F"/>
    <w:rsid w:val="00A25099"/>
    <w:rsid w:val="00A278C6"/>
    <w:rsid w:val="00A36389"/>
    <w:rsid w:val="00A3737B"/>
    <w:rsid w:val="00A37F8D"/>
    <w:rsid w:val="00A41B2F"/>
    <w:rsid w:val="00A42381"/>
    <w:rsid w:val="00A42DCB"/>
    <w:rsid w:val="00A4334D"/>
    <w:rsid w:val="00A55D12"/>
    <w:rsid w:val="00A57018"/>
    <w:rsid w:val="00A57159"/>
    <w:rsid w:val="00A57A61"/>
    <w:rsid w:val="00A57B32"/>
    <w:rsid w:val="00A61729"/>
    <w:rsid w:val="00A628B2"/>
    <w:rsid w:val="00A63B89"/>
    <w:rsid w:val="00A6635E"/>
    <w:rsid w:val="00A7082C"/>
    <w:rsid w:val="00A70DA2"/>
    <w:rsid w:val="00AA5FA0"/>
    <w:rsid w:val="00AB0701"/>
    <w:rsid w:val="00AB312F"/>
    <w:rsid w:val="00AB32DD"/>
    <w:rsid w:val="00AB5B8C"/>
    <w:rsid w:val="00AB65AB"/>
    <w:rsid w:val="00AB7E21"/>
    <w:rsid w:val="00AC3ED9"/>
    <w:rsid w:val="00AC5499"/>
    <w:rsid w:val="00AC6B6B"/>
    <w:rsid w:val="00AC7459"/>
    <w:rsid w:val="00AD220A"/>
    <w:rsid w:val="00AD4E29"/>
    <w:rsid w:val="00AD6BAC"/>
    <w:rsid w:val="00AE0363"/>
    <w:rsid w:val="00AE0C93"/>
    <w:rsid w:val="00AE2D37"/>
    <w:rsid w:val="00AE43B7"/>
    <w:rsid w:val="00AF0006"/>
    <w:rsid w:val="00AF03D0"/>
    <w:rsid w:val="00AF34B3"/>
    <w:rsid w:val="00AF3B8C"/>
    <w:rsid w:val="00AF4026"/>
    <w:rsid w:val="00B01AAE"/>
    <w:rsid w:val="00B03C65"/>
    <w:rsid w:val="00B07058"/>
    <w:rsid w:val="00B07CC4"/>
    <w:rsid w:val="00B10930"/>
    <w:rsid w:val="00B117B5"/>
    <w:rsid w:val="00B136C4"/>
    <w:rsid w:val="00B1540F"/>
    <w:rsid w:val="00B20C61"/>
    <w:rsid w:val="00B21038"/>
    <w:rsid w:val="00B2137C"/>
    <w:rsid w:val="00B25CC8"/>
    <w:rsid w:val="00B27D4D"/>
    <w:rsid w:val="00B3093B"/>
    <w:rsid w:val="00B30A12"/>
    <w:rsid w:val="00B322D0"/>
    <w:rsid w:val="00B33886"/>
    <w:rsid w:val="00B34404"/>
    <w:rsid w:val="00B3522E"/>
    <w:rsid w:val="00B40FE4"/>
    <w:rsid w:val="00B45C7F"/>
    <w:rsid w:val="00B46357"/>
    <w:rsid w:val="00B47F5E"/>
    <w:rsid w:val="00B50578"/>
    <w:rsid w:val="00B526BA"/>
    <w:rsid w:val="00B528E3"/>
    <w:rsid w:val="00B55909"/>
    <w:rsid w:val="00B56A4B"/>
    <w:rsid w:val="00B621CA"/>
    <w:rsid w:val="00B71236"/>
    <w:rsid w:val="00B72551"/>
    <w:rsid w:val="00B735B1"/>
    <w:rsid w:val="00B73A4C"/>
    <w:rsid w:val="00B76FEC"/>
    <w:rsid w:val="00B83EB3"/>
    <w:rsid w:val="00B84473"/>
    <w:rsid w:val="00B938D8"/>
    <w:rsid w:val="00B93CFB"/>
    <w:rsid w:val="00B96239"/>
    <w:rsid w:val="00BA37F5"/>
    <w:rsid w:val="00BA4456"/>
    <w:rsid w:val="00BA5BE9"/>
    <w:rsid w:val="00BA75FC"/>
    <w:rsid w:val="00BB0DA1"/>
    <w:rsid w:val="00BB3D0F"/>
    <w:rsid w:val="00BB4FB8"/>
    <w:rsid w:val="00BC263D"/>
    <w:rsid w:val="00BD1C89"/>
    <w:rsid w:val="00BD2A0E"/>
    <w:rsid w:val="00BD54BC"/>
    <w:rsid w:val="00BE0445"/>
    <w:rsid w:val="00BE2EFA"/>
    <w:rsid w:val="00BF3C14"/>
    <w:rsid w:val="00C032FE"/>
    <w:rsid w:val="00C033D5"/>
    <w:rsid w:val="00C04166"/>
    <w:rsid w:val="00C04560"/>
    <w:rsid w:val="00C05A20"/>
    <w:rsid w:val="00C07E59"/>
    <w:rsid w:val="00C12D6E"/>
    <w:rsid w:val="00C1384B"/>
    <w:rsid w:val="00C13F08"/>
    <w:rsid w:val="00C13F1E"/>
    <w:rsid w:val="00C13FD2"/>
    <w:rsid w:val="00C14B89"/>
    <w:rsid w:val="00C15964"/>
    <w:rsid w:val="00C16692"/>
    <w:rsid w:val="00C17CE1"/>
    <w:rsid w:val="00C17F10"/>
    <w:rsid w:val="00C217B4"/>
    <w:rsid w:val="00C27D6F"/>
    <w:rsid w:val="00C31124"/>
    <w:rsid w:val="00C343A0"/>
    <w:rsid w:val="00C34E35"/>
    <w:rsid w:val="00C4315D"/>
    <w:rsid w:val="00C44907"/>
    <w:rsid w:val="00C534A3"/>
    <w:rsid w:val="00C56D03"/>
    <w:rsid w:val="00C6008A"/>
    <w:rsid w:val="00C61282"/>
    <w:rsid w:val="00C627DE"/>
    <w:rsid w:val="00C62ED7"/>
    <w:rsid w:val="00C645B4"/>
    <w:rsid w:val="00C650B7"/>
    <w:rsid w:val="00C65C6C"/>
    <w:rsid w:val="00C66D76"/>
    <w:rsid w:val="00C677B6"/>
    <w:rsid w:val="00C74A9C"/>
    <w:rsid w:val="00C74C9F"/>
    <w:rsid w:val="00C771EE"/>
    <w:rsid w:val="00C85121"/>
    <w:rsid w:val="00C90A0D"/>
    <w:rsid w:val="00C90D6B"/>
    <w:rsid w:val="00CA2EBB"/>
    <w:rsid w:val="00CA566D"/>
    <w:rsid w:val="00CA5975"/>
    <w:rsid w:val="00CB0388"/>
    <w:rsid w:val="00CB542C"/>
    <w:rsid w:val="00CB7C4A"/>
    <w:rsid w:val="00CC08ED"/>
    <w:rsid w:val="00CC0AAF"/>
    <w:rsid w:val="00CC3E87"/>
    <w:rsid w:val="00CC4AEB"/>
    <w:rsid w:val="00CD1636"/>
    <w:rsid w:val="00CD21B2"/>
    <w:rsid w:val="00CD63E3"/>
    <w:rsid w:val="00CD69D7"/>
    <w:rsid w:val="00CE066C"/>
    <w:rsid w:val="00CE1B04"/>
    <w:rsid w:val="00CE2283"/>
    <w:rsid w:val="00CE2A41"/>
    <w:rsid w:val="00CE4E60"/>
    <w:rsid w:val="00CE5ECF"/>
    <w:rsid w:val="00CE61C4"/>
    <w:rsid w:val="00CE6201"/>
    <w:rsid w:val="00CE63EB"/>
    <w:rsid w:val="00CF0AA7"/>
    <w:rsid w:val="00CF36AF"/>
    <w:rsid w:val="00CF5647"/>
    <w:rsid w:val="00D01F6F"/>
    <w:rsid w:val="00D0404F"/>
    <w:rsid w:val="00D05906"/>
    <w:rsid w:val="00D05A89"/>
    <w:rsid w:val="00D06574"/>
    <w:rsid w:val="00D0728F"/>
    <w:rsid w:val="00D07BD5"/>
    <w:rsid w:val="00D13EA7"/>
    <w:rsid w:val="00D1694E"/>
    <w:rsid w:val="00D20793"/>
    <w:rsid w:val="00D20F38"/>
    <w:rsid w:val="00D240DA"/>
    <w:rsid w:val="00D2547C"/>
    <w:rsid w:val="00D31B83"/>
    <w:rsid w:val="00D32859"/>
    <w:rsid w:val="00D368EB"/>
    <w:rsid w:val="00D36D15"/>
    <w:rsid w:val="00D5426C"/>
    <w:rsid w:val="00D654EE"/>
    <w:rsid w:val="00D70E1D"/>
    <w:rsid w:val="00D7131F"/>
    <w:rsid w:val="00D72A77"/>
    <w:rsid w:val="00D72FD4"/>
    <w:rsid w:val="00D73ED3"/>
    <w:rsid w:val="00D82241"/>
    <w:rsid w:val="00D82C3C"/>
    <w:rsid w:val="00D86986"/>
    <w:rsid w:val="00DA0C70"/>
    <w:rsid w:val="00DA1FDF"/>
    <w:rsid w:val="00DA338A"/>
    <w:rsid w:val="00DB02D7"/>
    <w:rsid w:val="00DB4DDE"/>
    <w:rsid w:val="00DB6D1E"/>
    <w:rsid w:val="00DC0140"/>
    <w:rsid w:val="00DC18D7"/>
    <w:rsid w:val="00DC718B"/>
    <w:rsid w:val="00DD173F"/>
    <w:rsid w:val="00DD3379"/>
    <w:rsid w:val="00DD4609"/>
    <w:rsid w:val="00DD50E7"/>
    <w:rsid w:val="00DD624B"/>
    <w:rsid w:val="00DE12AB"/>
    <w:rsid w:val="00DE2235"/>
    <w:rsid w:val="00DE2723"/>
    <w:rsid w:val="00DF3FFD"/>
    <w:rsid w:val="00DF50B1"/>
    <w:rsid w:val="00DF59F0"/>
    <w:rsid w:val="00DF66D9"/>
    <w:rsid w:val="00DF7904"/>
    <w:rsid w:val="00E01B36"/>
    <w:rsid w:val="00E02066"/>
    <w:rsid w:val="00E04598"/>
    <w:rsid w:val="00E06370"/>
    <w:rsid w:val="00E06621"/>
    <w:rsid w:val="00E11299"/>
    <w:rsid w:val="00E11DA6"/>
    <w:rsid w:val="00E130CE"/>
    <w:rsid w:val="00E14253"/>
    <w:rsid w:val="00E152B4"/>
    <w:rsid w:val="00E23DE3"/>
    <w:rsid w:val="00E24169"/>
    <w:rsid w:val="00E27FE6"/>
    <w:rsid w:val="00E30119"/>
    <w:rsid w:val="00E30638"/>
    <w:rsid w:val="00E331F8"/>
    <w:rsid w:val="00E35764"/>
    <w:rsid w:val="00E3693F"/>
    <w:rsid w:val="00E409FE"/>
    <w:rsid w:val="00E44C13"/>
    <w:rsid w:val="00E455AB"/>
    <w:rsid w:val="00E515A4"/>
    <w:rsid w:val="00E52A66"/>
    <w:rsid w:val="00E551F5"/>
    <w:rsid w:val="00E57D7F"/>
    <w:rsid w:val="00E60594"/>
    <w:rsid w:val="00E62EDC"/>
    <w:rsid w:val="00E633A6"/>
    <w:rsid w:val="00E637B0"/>
    <w:rsid w:val="00E637B9"/>
    <w:rsid w:val="00E63F1C"/>
    <w:rsid w:val="00E6404A"/>
    <w:rsid w:val="00E641EB"/>
    <w:rsid w:val="00E814AB"/>
    <w:rsid w:val="00E82530"/>
    <w:rsid w:val="00E82933"/>
    <w:rsid w:val="00E863EB"/>
    <w:rsid w:val="00E90343"/>
    <w:rsid w:val="00E91030"/>
    <w:rsid w:val="00E92027"/>
    <w:rsid w:val="00E922BA"/>
    <w:rsid w:val="00E95415"/>
    <w:rsid w:val="00E954BE"/>
    <w:rsid w:val="00EA23AF"/>
    <w:rsid w:val="00EA2AF7"/>
    <w:rsid w:val="00EA2B0D"/>
    <w:rsid w:val="00EA368D"/>
    <w:rsid w:val="00EB03E9"/>
    <w:rsid w:val="00EB43B8"/>
    <w:rsid w:val="00EC2C88"/>
    <w:rsid w:val="00ED0315"/>
    <w:rsid w:val="00EE215C"/>
    <w:rsid w:val="00EE5BDE"/>
    <w:rsid w:val="00EE6926"/>
    <w:rsid w:val="00EF378C"/>
    <w:rsid w:val="00EF3F29"/>
    <w:rsid w:val="00EF4A2F"/>
    <w:rsid w:val="00EF6ADB"/>
    <w:rsid w:val="00EF6B47"/>
    <w:rsid w:val="00F00275"/>
    <w:rsid w:val="00F007A7"/>
    <w:rsid w:val="00F07732"/>
    <w:rsid w:val="00F077D2"/>
    <w:rsid w:val="00F07BAD"/>
    <w:rsid w:val="00F102E8"/>
    <w:rsid w:val="00F13FD1"/>
    <w:rsid w:val="00F2123E"/>
    <w:rsid w:val="00F215DA"/>
    <w:rsid w:val="00F22D8D"/>
    <w:rsid w:val="00F24B43"/>
    <w:rsid w:val="00F263DD"/>
    <w:rsid w:val="00F31B35"/>
    <w:rsid w:val="00F323FF"/>
    <w:rsid w:val="00F35EDA"/>
    <w:rsid w:val="00F3779E"/>
    <w:rsid w:val="00F37DC7"/>
    <w:rsid w:val="00F420C1"/>
    <w:rsid w:val="00F44A25"/>
    <w:rsid w:val="00F45803"/>
    <w:rsid w:val="00F45C12"/>
    <w:rsid w:val="00F476CF"/>
    <w:rsid w:val="00F47F6F"/>
    <w:rsid w:val="00F51460"/>
    <w:rsid w:val="00F55FF9"/>
    <w:rsid w:val="00F617F2"/>
    <w:rsid w:val="00F646DF"/>
    <w:rsid w:val="00F64743"/>
    <w:rsid w:val="00F70D30"/>
    <w:rsid w:val="00F72445"/>
    <w:rsid w:val="00F7275B"/>
    <w:rsid w:val="00F73BCD"/>
    <w:rsid w:val="00F74883"/>
    <w:rsid w:val="00F76D3E"/>
    <w:rsid w:val="00F77CA6"/>
    <w:rsid w:val="00F801C1"/>
    <w:rsid w:val="00F8381B"/>
    <w:rsid w:val="00F83B10"/>
    <w:rsid w:val="00F83CE9"/>
    <w:rsid w:val="00F8402F"/>
    <w:rsid w:val="00F84BDB"/>
    <w:rsid w:val="00F93E60"/>
    <w:rsid w:val="00F94397"/>
    <w:rsid w:val="00F94AEE"/>
    <w:rsid w:val="00F973EC"/>
    <w:rsid w:val="00FA03E0"/>
    <w:rsid w:val="00FA093D"/>
    <w:rsid w:val="00FA2B31"/>
    <w:rsid w:val="00FA499A"/>
    <w:rsid w:val="00FA4B30"/>
    <w:rsid w:val="00FA5982"/>
    <w:rsid w:val="00FC01BD"/>
    <w:rsid w:val="00FC1651"/>
    <w:rsid w:val="00FC4F42"/>
    <w:rsid w:val="00FC52B5"/>
    <w:rsid w:val="00FC5B7A"/>
    <w:rsid w:val="00FC64E6"/>
    <w:rsid w:val="00FC7E3B"/>
    <w:rsid w:val="00FD087D"/>
    <w:rsid w:val="00FD52E6"/>
    <w:rsid w:val="00FD77C1"/>
    <w:rsid w:val="00FD7CB1"/>
    <w:rsid w:val="00FE291A"/>
    <w:rsid w:val="00FE2ABE"/>
    <w:rsid w:val="00FE3FFB"/>
    <w:rsid w:val="00FE4E06"/>
    <w:rsid w:val="00FE55E8"/>
    <w:rsid w:val="00FE7445"/>
    <w:rsid w:val="00FF075B"/>
    <w:rsid w:val="00FF12CB"/>
    <w:rsid w:val="2D7593D8"/>
    <w:rsid w:val="428C73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3AB9E3"/>
  <w15:docId w15:val="{36442B91-35D5-4ADB-830B-D7C24E6F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4645BC"/>
    <w:pPr>
      <w:keepNext/>
      <w:keepLines/>
      <w:spacing w:before="240"/>
      <w:outlineLvl w:val="0"/>
    </w:pPr>
    <w:rPr>
      <w:rFonts w:ascii="Calibri" w:hAnsi="Calibri"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outlineLvl w:val="0"/>
    </w:pPr>
  </w:style>
  <w:style w:type="paragraph" w:styleId="Header">
    <w:name w:val="header"/>
    <w:basedOn w:val="Normal"/>
    <w:rsid w:val="00EF6B47"/>
    <w:pPr>
      <w:tabs>
        <w:tab w:val="center" w:pos="4320"/>
        <w:tab w:val="right" w:pos="8640"/>
      </w:tabs>
    </w:pPr>
  </w:style>
  <w:style w:type="paragraph" w:styleId="Footer">
    <w:name w:val="footer"/>
    <w:basedOn w:val="Normal"/>
    <w:rsid w:val="00EF6B47"/>
    <w:pPr>
      <w:tabs>
        <w:tab w:val="center" w:pos="4320"/>
        <w:tab w:val="right" w:pos="8640"/>
      </w:tabs>
    </w:pPr>
  </w:style>
  <w:style w:type="paragraph" w:customStyle="1" w:styleId="Default">
    <w:name w:val="Default"/>
    <w:rsid w:val="006F20E3"/>
    <w:pPr>
      <w:autoSpaceDE w:val="0"/>
      <w:autoSpaceDN w:val="0"/>
      <w:adjustRightInd w:val="0"/>
    </w:pPr>
    <w:rPr>
      <w:rFonts w:ascii="Helvetica World" w:hAnsi="Helvetica World" w:cs="Helvetica World"/>
      <w:color w:val="000000"/>
      <w:sz w:val="24"/>
      <w:szCs w:val="24"/>
    </w:rPr>
  </w:style>
  <w:style w:type="paragraph" w:styleId="BalloonText">
    <w:name w:val="Balloon Text"/>
    <w:basedOn w:val="Normal"/>
    <w:link w:val="BalloonTextChar"/>
    <w:rsid w:val="007E19F9"/>
    <w:rPr>
      <w:rFonts w:ascii="Tahoma" w:hAnsi="Tahoma" w:cs="Tahoma"/>
      <w:sz w:val="16"/>
      <w:szCs w:val="16"/>
    </w:rPr>
  </w:style>
  <w:style w:type="character" w:customStyle="1" w:styleId="BalloonTextChar">
    <w:name w:val="Balloon Text Char"/>
    <w:link w:val="BalloonText"/>
    <w:rsid w:val="007E19F9"/>
    <w:rPr>
      <w:rFonts w:ascii="Tahoma" w:hAnsi="Tahoma" w:cs="Tahoma"/>
      <w:sz w:val="16"/>
      <w:szCs w:val="16"/>
    </w:rPr>
  </w:style>
  <w:style w:type="character" w:styleId="CommentReference">
    <w:name w:val="annotation reference"/>
    <w:uiPriority w:val="99"/>
    <w:rsid w:val="007E19F9"/>
    <w:rPr>
      <w:sz w:val="16"/>
      <w:szCs w:val="16"/>
    </w:rPr>
  </w:style>
  <w:style w:type="paragraph" w:styleId="CommentText">
    <w:name w:val="annotation text"/>
    <w:basedOn w:val="Normal"/>
    <w:link w:val="CommentTextChar"/>
    <w:uiPriority w:val="99"/>
    <w:rsid w:val="007E19F9"/>
    <w:rPr>
      <w:sz w:val="20"/>
      <w:szCs w:val="20"/>
    </w:rPr>
  </w:style>
  <w:style w:type="character" w:customStyle="1" w:styleId="CommentTextChar">
    <w:name w:val="Comment Text Char"/>
    <w:link w:val="CommentText"/>
    <w:uiPriority w:val="99"/>
    <w:rsid w:val="007E19F9"/>
    <w:rPr>
      <w:rFonts w:ascii="Courier" w:hAnsi="Courier"/>
    </w:rPr>
  </w:style>
  <w:style w:type="paragraph" w:styleId="CommentSubject">
    <w:name w:val="annotation subject"/>
    <w:basedOn w:val="CommentText"/>
    <w:next w:val="CommentText"/>
    <w:link w:val="CommentSubjectChar"/>
    <w:rsid w:val="007E19F9"/>
    <w:rPr>
      <w:b/>
      <w:bCs/>
    </w:rPr>
  </w:style>
  <w:style w:type="character" w:customStyle="1" w:styleId="CommentSubjectChar">
    <w:name w:val="Comment Subject Char"/>
    <w:link w:val="CommentSubject"/>
    <w:rsid w:val="007E19F9"/>
    <w:rPr>
      <w:rFonts w:ascii="Courier" w:hAnsi="Courier"/>
      <w:b/>
      <w:bCs/>
    </w:rPr>
  </w:style>
  <w:style w:type="paragraph" w:styleId="Revision">
    <w:name w:val="Revision"/>
    <w:hidden/>
    <w:uiPriority w:val="99"/>
    <w:semiHidden/>
    <w:rsid w:val="009C41D9"/>
    <w:rPr>
      <w:rFonts w:ascii="Courier" w:hAnsi="Courier"/>
      <w:sz w:val="24"/>
      <w:szCs w:val="24"/>
    </w:rPr>
  </w:style>
  <w:style w:type="paragraph" w:styleId="ListParagraph">
    <w:name w:val="List Paragraph"/>
    <w:basedOn w:val="Normal"/>
    <w:uiPriority w:val="34"/>
    <w:qFormat/>
    <w:rsid w:val="00F007A7"/>
    <w:pPr>
      <w:widowControl/>
      <w:autoSpaceDE/>
      <w:autoSpaceDN/>
      <w:adjustRightInd/>
      <w:ind w:left="720"/>
    </w:pPr>
    <w:rPr>
      <w:rFonts w:ascii="Calibri" w:hAnsi="Calibri" w:eastAsiaTheme="minorHAnsi" w:cs="Calibri"/>
      <w:sz w:val="22"/>
      <w:szCs w:val="22"/>
    </w:rPr>
  </w:style>
  <w:style w:type="paragraph" w:styleId="BodyText">
    <w:name w:val="Body Text"/>
    <w:basedOn w:val="Normal"/>
    <w:link w:val="BodyTextChar"/>
    <w:semiHidden/>
    <w:unhideWhenUsed/>
    <w:rsid w:val="00AE2D37"/>
    <w:pPr>
      <w:spacing w:after="120"/>
    </w:pPr>
  </w:style>
  <w:style w:type="character" w:customStyle="1" w:styleId="BodyTextChar">
    <w:name w:val="Body Text Char"/>
    <w:basedOn w:val="DefaultParagraphFont"/>
    <w:link w:val="BodyText"/>
    <w:semiHidden/>
    <w:rsid w:val="00AE2D37"/>
    <w:rPr>
      <w:rFonts w:ascii="Courier" w:hAnsi="Courier"/>
      <w:sz w:val="24"/>
      <w:szCs w:val="24"/>
    </w:rPr>
  </w:style>
  <w:style w:type="character" w:styleId="Hyperlink">
    <w:name w:val="Hyperlink"/>
    <w:basedOn w:val="DefaultParagraphFont"/>
    <w:uiPriority w:val="99"/>
    <w:unhideWhenUsed/>
    <w:rsid w:val="00052693"/>
    <w:rPr>
      <w:color w:val="0000FF" w:themeColor="hyperlink"/>
      <w:u w:val="single"/>
    </w:rPr>
  </w:style>
  <w:style w:type="character" w:customStyle="1" w:styleId="UnresolvedMention1">
    <w:name w:val="Unresolved Mention1"/>
    <w:basedOn w:val="DefaultParagraphFont"/>
    <w:uiPriority w:val="99"/>
    <w:semiHidden/>
    <w:unhideWhenUsed/>
    <w:rsid w:val="00052693"/>
    <w:rPr>
      <w:color w:val="808080"/>
      <w:shd w:val="clear" w:color="auto" w:fill="E6E6E6"/>
    </w:rPr>
  </w:style>
  <w:style w:type="paragraph" w:customStyle="1" w:styleId="CM8">
    <w:name w:val="CM8"/>
    <w:basedOn w:val="Default"/>
    <w:next w:val="Default"/>
    <w:uiPriority w:val="99"/>
    <w:rsid w:val="00052693"/>
    <w:pPr>
      <w:widowControl w:val="0"/>
      <w:spacing w:line="200" w:lineRule="atLeast"/>
    </w:pPr>
    <w:rPr>
      <w:rFonts w:ascii="MCOIO M+ Melior" w:hAnsi="MCOIO M+ Melior" w:cs="Times New Roman"/>
      <w:color w:val="auto"/>
    </w:rPr>
  </w:style>
  <w:style w:type="paragraph" w:customStyle="1" w:styleId="CM10">
    <w:name w:val="CM10"/>
    <w:basedOn w:val="Default"/>
    <w:next w:val="Default"/>
    <w:uiPriority w:val="99"/>
    <w:rsid w:val="00052693"/>
    <w:pPr>
      <w:widowControl w:val="0"/>
      <w:spacing w:line="203" w:lineRule="atLeast"/>
    </w:pPr>
    <w:rPr>
      <w:rFonts w:ascii="MCOIO M+ Melior" w:hAnsi="MCOIO M+ Melior" w:cs="Times New Roman"/>
      <w:color w:val="auto"/>
    </w:rPr>
  </w:style>
  <w:style w:type="paragraph" w:customStyle="1" w:styleId="CM12">
    <w:name w:val="CM12"/>
    <w:basedOn w:val="Default"/>
    <w:next w:val="Default"/>
    <w:uiPriority w:val="99"/>
    <w:rsid w:val="00052693"/>
    <w:pPr>
      <w:widowControl w:val="0"/>
      <w:spacing w:line="203" w:lineRule="atLeast"/>
    </w:pPr>
    <w:rPr>
      <w:rFonts w:ascii="MCOIO M+ Melior" w:hAnsi="MCOIO M+ Melior" w:cs="Times New Roman"/>
      <w:color w:val="auto"/>
    </w:rPr>
  </w:style>
  <w:style w:type="table" w:styleId="TableGrid">
    <w:name w:val="Table Grid"/>
    <w:basedOn w:val="TableNormal"/>
    <w:uiPriority w:val="39"/>
    <w:rsid w:val="00D86986"/>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B5263"/>
    <w:rPr>
      <w:color w:val="800080" w:themeColor="followedHyperlink"/>
      <w:u w:val="single"/>
    </w:rPr>
  </w:style>
  <w:style w:type="character" w:styleId="UnresolvedMention">
    <w:name w:val="Unresolved Mention"/>
    <w:basedOn w:val="DefaultParagraphFont"/>
    <w:uiPriority w:val="99"/>
    <w:semiHidden/>
    <w:unhideWhenUsed/>
    <w:rsid w:val="001E55C2"/>
    <w:rPr>
      <w:color w:val="605E5C"/>
      <w:shd w:val="clear" w:color="auto" w:fill="E1DFDD"/>
    </w:rPr>
  </w:style>
  <w:style w:type="table" w:customStyle="1" w:styleId="TableGrid1">
    <w:name w:val="Table Grid1"/>
    <w:basedOn w:val="TableNormal"/>
    <w:next w:val="TableGrid"/>
    <w:uiPriority w:val="39"/>
    <w:rsid w:val="00087D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A2EBB"/>
    <w:pPr>
      <w:widowControl/>
      <w:autoSpaceDE/>
      <w:autoSpaceDN/>
      <w:adjustRightInd/>
    </w:pPr>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CA2EBB"/>
    <w:rPr>
      <w:rFonts w:ascii="Calibri" w:hAnsi="Calibri" w:cstheme="minorBidi"/>
      <w:kern w:val="2"/>
      <w:sz w:val="22"/>
      <w:szCs w:val="21"/>
      <w14:ligatures w14:val="standardContextual"/>
    </w:rPr>
  </w:style>
  <w:style w:type="paragraph" w:styleId="NormalWeb">
    <w:name w:val="Normal (Web)"/>
    <w:basedOn w:val="Normal"/>
    <w:uiPriority w:val="99"/>
    <w:unhideWhenUsed/>
    <w:rsid w:val="002F229D"/>
    <w:pPr>
      <w:widowControl/>
      <w:autoSpaceDE/>
      <w:autoSpaceDN/>
      <w:adjustRightInd/>
      <w:spacing w:before="100" w:beforeAutospacing="1" w:after="100" w:afterAutospacing="1"/>
    </w:pPr>
    <w:rPr>
      <w:rFonts w:ascii="Times New Roman" w:hAnsi="Times New Roman"/>
    </w:rPr>
  </w:style>
  <w:style w:type="paragraph" w:customStyle="1" w:styleId="p-block">
    <w:name w:val="p-block"/>
    <w:basedOn w:val="Normal"/>
    <w:rsid w:val="002F229D"/>
    <w:pPr>
      <w:widowControl/>
      <w:autoSpaceDE/>
      <w:autoSpaceDN/>
      <w:adjustRightInd/>
      <w:spacing w:before="100" w:beforeAutospacing="1" w:after="100" w:afterAutospacing="1"/>
    </w:pPr>
    <w:rPr>
      <w:rFonts w:ascii="Times New Roman" w:hAnsi="Times New Roman"/>
    </w:rPr>
  </w:style>
  <w:style w:type="character" w:styleId="Emphasis">
    <w:name w:val="Emphasis"/>
    <w:basedOn w:val="DefaultParagraphFont"/>
    <w:uiPriority w:val="20"/>
    <w:qFormat/>
    <w:rsid w:val="00D72A77"/>
    <w:rPr>
      <w:i/>
      <w:iCs/>
    </w:rPr>
  </w:style>
  <w:style w:type="character" w:customStyle="1" w:styleId="Heading1Char">
    <w:name w:val="Heading 1 Char"/>
    <w:basedOn w:val="DefaultParagraphFont"/>
    <w:link w:val="Heading1"/>
    <w:rsid w:val="004645BC"/>
    <w:rPr>
      <w:rFonts w:ascii="Calibri" w:hAnsi="Calibri" w:eastAsiaTheme="majorEastAsia" w:cstheme="majorBidi"/>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charities-non-profits/teos-improvements" TargetMode="External" /><Relationship Id="rId6" Type="http://schemas.openxmlformats.org/officeDocument/2006/relationships/hyperlink" Target="https://www.irs.gov/charities-non-profits/tax-exempt-organization-search-teos-dataset-guides" TargetMode="External" /><Relationship Id="rId7" Type="http://schemas.openxmlformats.org/officeDocument/2006/relationships/hyperlink" Target="https://www.irs.gov/privacy-disclosure/privacy-impact-assessments-pia"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89EBC-F137-42B2-A1D2-1512FC9F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13163</Words>
  <Characters>74312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Braswell, Melody</cp:lastModifiedBy>
  <cp:revision>2</cp:revision>
  <cp:lastPrinted>2010-07-22T18:42:00Z</cp:lastPrinted>
  <dcterms:created xsi:type="dcterms:W3CDTF">2024-12-19T18:57:00Z</dcterms:created>
  <dcterms:modified xsi:type="dcterms:W3CDTF">2024-12-19T18:57:00Z</dcterms:modified>
</cp:coreProperties>
</file>