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48CE" w:rsidRPr="002C1683" w14:paraId="063CBC9F" w14:textId="77777777">
      <w:pPr>
        <w:pStyle w:val="Heading1"/>
        <w:rPr>
          <w:rFonts w:cs="Arial"/>
        </w:rPr>
      </w:pPr>
      <w:r w:rsidRPr="002C1683">
        <w:rPr>
          <w:rFonts w:cs="Arial"/>
        </w:rPr>
        <w:tab/>
        <w:t>Supporting Statement</w:t>
      </w:r>
    </w:p>
    <w:p w:rsidR="001548CE" w:rsidRPr="002C1683" w14:paraId="631CE4EB" w14:textId="77777777">
      <w:pPr>
        <w:tabs>
          <w:tab w:val="center" w:pos="4824"/>
        </w:tabs>
        <w:rPr>
          <w:rFonts w:ascii="Arial" w:hAnsi="Arial" w:cs="Arial"/>
          <w:b/>
          <w:sz w:val="28"/>
        </w:rPr>
      </w:pPr>
      <w:r w:rsidRPr="002C1683">
        <w:rPr>
          <w:rFonts w:ascii="Arial" w:hAnsi="Arial" w:cs="Arial"/>
          <w:b/>
          <w:sz w:val="28"/>
        </w:rPr>
        <w:tab/>
        <w:t>Crew's Effects Declaration</w:t>
      </w:r>
    </w:p>
    <w:p w:rsidR="001548CE" w:rsidRPr="002C1683" w14:paraId="6686FE4F" w14:textId="77777777">
      <w:pPr>
        <w:tabs>
          <w:tab w:val="center" w:pos="4824"/>
        </w:tabs>
        <w:rPr>
          <w:rFonts w:ascii="Arial" w:hAnsi="Arial" w:cs="Arial"/>
          <w:b/>
          <w:sz w:val="28"/>
        </w:rPr>
      </w:pPr>
      <w:r w:rsidRPr="002C1683">
        <w:rPr>
          <w:rFonts w:ascii="Arial" w:hAnsi="Arial" w:cs="Arial"/>
          <w:b/>
          <w:sz w:val="28"/>
        </w:rPr>
        <w:tab/>
        <w:t>1651-0020</w:t>
      </w:r>
    </w:p>
    <w:p w:rsidR="001548CE" w:rsidRPr="002C1683" w14:paraId="63D70EF7" w14:textId="77777777">
      <w:pPr>
        <w:rPr>
          <w:rFonts w:ascii="Arial" w:hAnsi="Arial" w:cs="Arial"/>
        </w:rPr>
      </w:pPr>
    </w:p>
    <w:p w:rsidR="0040264C" w:rsidRPr="002C1683" w:rsidP="0040264C" w14:paraId="2B66088A" w14:textId="3DA20714">
      <w:pPr>
        <w:pStyle w:val="Heading1"/>
        <w:numPr>
          <w:ilvl w:val="0"/>
          <w:numId w:val="4"/>
        </w:numPr>
        <w:tabs>
          <w:tab w:val="clear" w:pos="4824"/>
        </w:tabs>
        <w:jc w:val="both"/>
        <w:rPr>
          <w:rFonts w:cs="Arial"/>
          <w:sz w:val="24"/>
          <w:szCs w:val="24"/>
        </w:rPr>
      </w:pPr>
      <w:r w:rsidRPr="002C1683">
        <w:rPr>
          <w:rFonts w:cs="Arial"/>
          <w:sz w:val="24"/>
          <w:szCs w:val="24"/>
        </w:rPr>
        <w:t>Collection of Information Employing Statistical Methods</w:t>
      </w:r>
    </w:p>
    <w:p w:rsidR="009D1823" w:rsidRPr="002C1683" w14:paraId="4C65F3A5" w14:textId="77777777">
      <w:pPr>
        <w:pStyle w:val="Heading2"/>
        <w:rPr>
          <w:rFonts w:cs="Arial"/>
        </w:rPr>
      </w:pPr>
    </w:p>
    <w:p w:rsidR="009D1823" w:rsidRPr="004D3D05" w:rsidP="0040264C" w14:paraId="7E40D994" w14:textId="77777777">
      <w:pPr>
        <w:numPr>
          <w:ilvl w:val="0"/>
          <w:numId w:val="3"/>
        </w:numPr>
        <w:ind w:hanging="720"/>
        <w:jc w:val="both"/>
        <w:rPr>
          <w:rFonts w:ascii="Arial" w:hAnsi="Arial" w:cs="Arial"/>
          <w:b/>
          <w:bCs/>
        </w:rPr>
      </w:pPr>
      <w:r w:rsidRPr="004D3D05">
        <w:rPr>
          <w:rFonts w:ascii="Arial" w:hAnsi="Arial" w:cs="Arial"/>
          <w:b/>
          <w:bCs/>
        </w:rPr>
        <w:t>Explain the circumstances that make the collection of information necessary.  Identify any legal or administrative requirements that necessitate the collection.  Attach a copy of the appropriate section of each statu</w:t>
      </w:r>
      <w:r w:rsidRPr="004D3D05" w:rsidR="004369EB">
        <w:rPr>
          <w:rFonts w:ascii="Arial" w:hAnsi="Arial" w:cs="Arial"/>
          <w:b/>
          <w:bCs/>
        </w:rPr>
        <w:t>t</w:t>
      </w:r>
      <w:r w:rsidRPr="004D3D05">
        <w:rPr>
          <w:rFonts w:ascii="Arial" w:hAnsi="Arial" w:cs="Arial"/>
          <w:b/>
          <w:bCs/>
        </w:rPr>
        <w:t>e and regulation mandating or authorizing the collection of information.</w:t>
      </w:r>
    </w:p>
    <w:p w:rsidR="009D1823" w:rsidRPr="002C1683" w:rsidP="007C0CA8" w14:paraId="18E7FE66" w14:textId="77777777">
      <w:pPr>
        <w:tabs>
          <w:tab w:val="left" w:pos="-1440"/>
        </w:tabs>
        <w:ind w:left="720"/>
        <w:jc w:val="both"/>
        <w:rPr>
          <w:rFonts w:ascii="Arial" w:hAnsi="Arial" w:cs="Arial"/>
        </w:rPr>
      </w:pPr>
    </w:p>
    <w:p w:rsidR="006C3682" w:rsidP="009749E8" w14:paraId="17175DCF" w14:textId="77777777">
      <w:pPr>
        <w:tabs>
          <w:tab w:val="left" w:pos="-1440"/>
        </w:tabs>
        <w:ind w:left="720"/>
        <w:rPr>
          <w:rFonts w:ascii="Arial" w:hAnsi="Arial" w:cs="Arial"/>
        </w:rPr>
      </w:pPr>
      <w:bookmarkStart w:id="0" w:name="OLE_LINK30"/>
      <w:r w:rsidRPr="002C1683">
        <w:rPr>
          <w:rFonts w:ascii="Arial" w:hAnsi="Arial" w:cs="Arial"/>
        </w:rPr>
        <w:t xml:space="preserve">CBP Form 1304, </w:t>
      </w:r>
      <w:r w:rsidRPr="002C1683" w:rsidR="009D1823">
        <w:rPr>
          <w:rFonts w:ascii="Arial" w:hAnsi="Arial" w:cs="Arial"/>
          <w:i/>
        </w:rPr>
        <w:t>Crew's Effects Declaration</w:t>
      </w:r>
      <w:r w:rsidRPr="002C1683" w:rsidR="009D1823">
        <w:rPr>
          <w:rFonts w:ascii="Arial" w:hAnsi="Arial" w:cs="Arial"/>
        </w:rPr>
        <w:t>, was developed through</w:t>
      </w:r>
      <w:r w:rsidRPr="002C1683">
        <w:rPr>
          <w:rFonts w:ascii="Arial" w:hAnsi="Arial" w:cs="Arial"/>
        </w:rPr>
        <w:t xml:space="preserve"> an</w:t>
      </w:r>
      <w:r w:rsidRPr="002C1683" w:rsidR="009D1823">
        <w:rPr>
          <w:rFonts w:ascii="Arial" w:hAnsi="Arial" w:cs="Arial"/>
        </w:rPr>
        <w:t xml:space="preserve"> agreement</w:t>
      </w:r>
      <w:r w:rsidRPr="002C1683" w:rsidR="00AD702B">
        <w:rPr>
          <w:rFonts w:ascii="Arial" w:hAnsi="Arial" w:cs="Arial"/>
        </w:rPr>
        <w:t xml:space="preserve"> </w:t>
      </w:r>
      <w:r w:rsidRPr="002C1683" w:rsidR="009D1823">
        <w:rPr>
          <w:rFonts w:ascii="Arial" w:hAnsi="Arial" w:cs="Arial"/>
        </w:rPr>
        <w:t>by the United Nations</w:t>
      </w:r>
      <w:r w:rsidRPr="002C1683" w:rsidR="00FA21F0">
        <w:rPr>
          <w:rFonts w:ascii="Arial" w:hAnsi="Arial" w:cs="Arial"/>
        </w:rPr>
        <w:t>’</w:t>
      </w:r>
      <w:r w:rsidRPr="002C1683" w:rsidR="009D1823">
        <w:rPr>
          <w:rFonts w:ascii="Arial" w:hAnsi="Arial" w:cs="Arial"/>
        </w:rPr>
        <w:t xml:space="preserve"> Intergovernmental Maritime Consul</w:t>
      </w:r>
      <w:r w:rsidRPr="002C1683" w:rsidR="00FA21F0">
        <w:rPr>
          <w:rFonts w:ascii="Arial" w:hAnsi="Arial" w:cs="Arial"/>
        </w:rPr>
        <w:t>ta</w:t>
      </w:r>
      <w:r w:rsidRPr="002C1683" w:rsidR="009D1823">
        <w:rPr>
          <w:rFonts w:ascii="Arial" w:hAnsi="Arial" w:cs="Arial"/>
        </w:rPr>
        <w:t xml:space="preserve">tive Organization (IMCO) in conjunction with the United States and various other countries.  The form is used </w:t>
      </w:r>
      <w:r w:rsidRPr="002C1683" w:rsidR="00710262">
        <w:rPr>
          <w:rFonts w:ascii="Arial" w:hAnsi="Arial" w:cs="Arial"/>
        </w:rPr>
        <w:t xml:space="preserve">as part of </w:t>
      </w:r>
      <w:r w:rsidRPr="002C1683" w:rsidR="009D1823">
        <w:rPr>
          <w:rFonts w:ascii="Arial" w:hAnsi="Arial" w:cs="Arial"/>
        </w:rPr>
        <w:t>the entrance and clearance of vessels pursuant to the provisions of 19 CFR 4.7 and 4.7a</w:t>
      </w:r>
      <w:r w:rsidRPr="002C1683">
        <w:rPr>
          <w:rFonts w:ascii="Arial" w:hAnsi="Arial" w:cs="Arial"/>
        </w:rPr>
        <w:t>,</w:t>
      </w:r>
      <w:r w:rsidRPr="002C1683" w:rsidR="00B86976">
        <w:rPr>
          <w:rFonts w:ascii="Arial" w:hAnsi="Arial" w:cs="Arial"/>
        </w:rPr>
        <w:t xml:space="preserve"> 19 USC 1431</w:t>
      </w:r>
      <w:r w:rsidRPr="002C1683" w:rsidR="0067617C">
        <w:rPr>
          <w:rFonts w:ascii="Arial" w:hAnsi="Arial" w:cs="Arial"/>
        </w:rPr>
        <w:t>,</w:t>
      </w:r>
      <w:r w:rsidRPr="002C1683" w:rsidR="00B86976">
        <w:rPr>
          <w:rFonts w:ascii="Arial" w:hAnsi="Arial" w:cs="Arial"/>
        </w:rPr>
        <w:t xml:space="preserve"> and 19 USC 1434.</w:t>
      </w:r>
      <w:r w:rsidRPr="002C1683" w:rsidR="006A3EC0">
        <w:rPr>
          <w:rFonts w:ascii="Arial" w:hAnsi="Arial" w:cs="Arial"/>
        </w:rPr>
        <w:t xml:space="preserve">  CBP Form</w:t>
      </w:r>
      <w:r w:rsidRPr="002C1683" w:rsidR="004912F1">
        <w:rPr>
          <w:rFonts w:ascii="Arial" w:hAnsi="Arial" w:cs="Arial"/>
        </w:rPr>
        <w:t xml:space="preserve"> </w:t>
      </w:r>
      <w:r w:rsidRPr="002C1683" w:rsidR="006A3EC0">
        <w:rPr>
          <w:rFonts w:ascii="Arial" w:hAnsi="Arial" w:cs="Arial"/>
        </w:rPr>
        <w:t xml:space="preserve">1304 is completed by the master of the arriving carrier to record and list the crew's effects that </w:t>
      </w:r>
      <w:r w:rsidRPr="002C1683">
        <w:rPr>
          <w:rFonts w:ascii="Arial" w:hAnsi="Arial" w:cs="Arial"/>
        </w:rPr>
        <w:t>are onboard the vessel.</w:t>
      </w:r>
      <w:r w:rsidRPr="002C1683" w:rsidR="00710262">
        <w:rPr>
          <w:rFonts w:ascii="Arial" w:hAnsi="Arial" w:cs="Arial"/>
        </w:rPr>
        <w:t xml:space="preserve">  This form is accessible at</w:t>
      </w:r>
      <w:r w:rsidRPr="002C1683">
        <w:rPr>
          <w:rFonts w:ascii="Arial" w:hAnsi="Arial" w:cs="Arial"/>
        </w:rPr>
        <w:t xml:space="preserve"> </w:t>
      </w:r>
      <w:hyperlink r:id="rId9" w:history="1">
        <w:r w:rsidRPr="002C1683" w:rsidR="009749E8">
          <w:rPr>
            <w:rStyle w:val="Hyperlink"/>
            <w:rFonts w:ascii="Arial" w:hAnsi="Arial" w:cs="Arial"/>
          </w:rPr>
          <w:t>https://www.cbp.gov/newsroom/publications/forms?title=1304</w:t>
        </w:r>
      </w:hyperlink>
      <w:r w:rsidRPr="002C1683" w:rsidR="009749E8">
        <w:rPr>
          <w:rFonts w:ascii="Arial" w:hAnsi="Arial" w:cs="Arial"/>
        </w:rPr>
        <w:t xml:space="preserve">. </w:t>
      </w:r>
    </w:p>
    <w:p w:rsidR="00DA5B96" w:rsidP="009749E8" w14:paraId="56E30906" w14:textId="77777777">
      <w:pPr>
        <w:tabs>
          <w:tab w:val="left" w:pos="-1440"/>
        </w:tabs>
        <w:ind w:left="720"/>
        <w:rPr>
          <w:rFonts w:ascii="Arial" w:hAnsi="Arial" w:cs="Arial"/>
        </w:rPr>
      </w:pPr>
    </w:p>
    <w:p w:rsidR="00DA5B96" w:rsidP="009749E8" w14:paraId="16C117FE" w14:textId="77777777">
      <w:pPr>
        <w:tabs>
          <w:tab w:val="left" w:pos="-1440"/>
        </w:tabs>
        <w:ind w:left="720"/>
        <w:rPr>
          <w:rFonts w:ascii="Arial" w:hAnsi="Arial" w:cs="Arial"/>
        </w:rPr>
      </w:pPr>
      <w:r>
        <w:rPr>
          <w:rFonts w:ascii="Arial" w:hAnsi="Arial" w:cs="Arial"/>
        </w:rPr>
        <w:t xml:space="preserve">The CBP Form 1304 is part of the Vessel Entrance and Clerance System (VECS) Public Test currently on-going, the paper Form 1304 is not required if </w:t>
      </w:r>
      <w:r w:rsidRPr="00DA5B96">
        <w:rPr>
          <w:rFonts w:ascii="Arial" w:hAnsi="Arial" w:cs="Arial"/>
        </w:rPr>
        <w:t xml:space="preserve">submissions are </w:t>
      </w:r>
      <w:r>
        <w:rPr>
          <w:rFonts w:ascii="Arial" w:hAnsi="Arial" w:cs="Arial"/>
        </w:rPr>
        <w:t xml:space="preserve">made </w:t>
      </w:r>
      <w:r w:rsidRPr="00DA5B96">
        <w:rPr>
          <w:rFonts w:ascii="Arial" w:hAnsi="Arial" w:cs="Arial"/>
        </w:rPr>
        <w:t>in VECS</w:t>
      </w:r>
      <w:r>
        <w:rPr>
          <w:rFonts w:ascii="Arial" w:hAnsi="Arial" w:cs="Arial"/>
        </w:rPr>
        <w:t>,</w:t>
      </w:r>
      <w:r w:rsidRPr="00DA5B96">
        <w:rPr>
          <w:rFonts w:ascii="Arial" w:hAnsi="Arial" w:cs="Arial"/>
        </w:rPr>
        <w:t xml:space="preserve"> on a voluntary basis</w:t>
      </w:r>
      <w:r>
        <w:rPr>
          <w:rFonts w:ascii="Arial" w:hAnsi="Arial" w:cs="Arial"/>
        </w:rPr>
        <w:t xml:space="preserve">. </w:t>
      </w:r>
    </w:p>
    <w:p w:rsidR="00DA5B96" w:rsidP="009749E8" w14:paraId="0FDA53AA" w14:textId="77777777">
      <w:pPr>
        <w:tabs>
          <w:tab w:val="left" w:pos="-1440"/>
        </w:tabs>
        <w:ind w:left="720"/>
        <w:rPr>
          <w:rFonts w:ascii="Arial" w:hAnsi="Arial" w:cs="Arial"/>
        </w:rPr>
      </w:pPr>
    </w:p>
    <w:p w:rsidR="00DA5B96" w:rsidRPr="002C1683" w:rsidP="009749E8" w14:paraId="4768F48C" w14:textId="07C535B9">
      <w:pPr>
        <w:tabs>
          <w:tab w:val="left" w:pos="-1440"/>
        </w:tabs>
        <w:ind w:left="720"/>
        <w:rPr>
          <w:rFonts w:ascii="Arial" w:hAnsi="Arial" w:cs="Arial"/>
        </w:rPr>
      </w:pPr>
      <w:r>
        <w:rPr>
          <w:rFonts w:ascii="Arial" w:hAnsi="Arial" w:cs="Arial"/>
        </w:rPr>
        <w:t>Once public testing is done, PRA approval and</w:t>
      </w:r>
      <w:r w:rsidRPr="00DA5B96">
        <w:rPr>
          <w:rFonts w:ascii="Arial" w:hAnsi="Arial" w:cs="Arial"/>
        </w:rPr>
        <w:t xml:space="preserve"> </w:t>
      </w:r>
      <w:r>
        <w:rPr>
          <w:rFonts w:ascii="Arial" w:hAnsi="Arial" w:cs="Arial"/>
        </w:rPr>
        <w:t xml:space="preserve">formalized </w:t>
      </w:r>
      <w:r w:rsidRPr="00DA5B96">
        <w:rPr>
          <w:rFonts w:ascii="Arial" w:hAnsi="Arial" w:cs="Arial"/>
        </w:rPr>
        <w:t xml:space="preserve">rulemaking </w:t>
      </w:r>
      <w:r>
        <w:rPr>
          <w:rFonts w:ascii="Arial" w:hAnsi="Arial" w:cs="Arial"/>
        </w:rPr>
        <w:t xml:space="preserve">will </w:t>
      </w:r>
      <w:r w:rsidRPr="00DA5B96">
        <w:rPr>
          <w:rFonts w:ascii="Arial" w:hAnsi="Arial" w:cs="Arial"/>
        </w:rPr>
        <w:t>make VECS permanent.</w:t>
      </w:r>
    </w:p>
    <w:bookmarkEnd w:id="0"/>
    <w:p w:rsidR="009D1823" w:rsidRPr="002C1683" w:rsidP="007C0CA8" w14:paraId="76767E00" w14:textId="77777777">
      <w:pPr>
        <w:ind w:left="720" w:hanging="570"/>
        <w:jc w:val="both"/>
        <w:rPr>
          <w:rFonts w:ascii="Arial" w:hAnsi="Arial" w:cs="Arial"/>
        </w:rPr>
      </w:pPr>
    </w:p>
    <w:p w:rsidR="009D1823" w:rsidRPr="002C1683" w:rsidP="0040264C" w14:paraId="3ACCC1DB" w14:textId="77777777">
      <w:pPr>
        <w:ind w:left="720" w:hanging="720"/>
        <w:jc w:val="both"/>
        <w:rPr>
          <w:rFonts w:ascii="Arial" w:hAnsi="Arial" w:cs="Arial"/>
        </w:rPr>
      </w:pPr>
      <w:r w:rsidRPr="002C1683">
        <w:rPr>
          <w:rFonts w:ascii="Arial" w:hAnsi="Arial" w:cs="Arial"/>
          <w:b/>
          <w:bCs/>
        </w:rPr>
        <w:t>2.</w:t>
      </w:r>
      <w:r w:rsidRPr="002C1683">
        <w:rPr>
          <w:rFonts w:ascii="Arial" w:hAnsi="Arial" w:cs="Arial"/>
        </w:rPr>
        <w:tab/>
      </w:r>
      <w:r w:rsidRPr="002C1683">
        <w:rPr>
          <w:rFonts w:ascii="Arial" w:hAnsi="Arial" w:cs="Arial"/>
          <w:b/>
          <w:bCs/>
        </w:rPr>
        <w:t>Indicate how, by whom, and for what purpose the information is to be used.  Except for a new collection, indicate the actual use the agency has made of the information received from the current collection</w:t>
      </w:r>
      <w:r w:rsidRPr="002C1683">
        <w:rPr>
          <w:rFonts w:ascii="Arial" w:hAnsi="Arial" w:cs="Arial"/>
        </w:rPr>
        <w:t>.</w:t>
      </w:r>
    </w:p>
    <w:p w:rsidR="009D1823" w:rsidRPr="002C1683" w:rsidP="009D1823" w14:paraId="5C35D223" w14:textId="77777777">
      <w:pPr>
        <w:pStyle w:val="BodyTextIndent"/>
        <w:rPr>
          <w:rFonts w:cs="Arial"/>
        </w:rPr>
      </w:pPr>
      <w:r w:rsidRPr="002C1683">
        <w:rPr>
          <w:rFonts w:cs="Arial"/>
        </w:rPr>
        <w:tab/>
      </w:r>
    </w:p>
    <w:p w:rsidR="009D1823" w:rsidRPr="002C1683" w:rsidP="000F1191" w14:paraId="17CB71EB" w14:textId="77777777">
      <w:pPr>
        <w:tabs>
          <w:tab w:val="left" w:pos="-1440"/>
        </w:tabs>
        <w:ind w:left="720" w:hanging="720"/>
        <w:jc w:val="both"/>
        <w:rPr>
          <w:rFonts w:ascii="Arial" w:hAnsi="Arial" w:cs="Arial"/>
        </w:rPr>
      </w:pPr>
      <w:r w:rsidRPr="002C1683">
        <w:rPr>
          <w:rFonts w:ascii="Arial" w:hAnsi="Arial" w:cs="Arial"/>
        </w:rPr>
        <w:tab/>
        <w:t>CBP Form</w:t>
      </w:r>
      <w:r w:rsidRPr="002C1683" w:rsidR="00A276CC">
        <w:rPr>
          <w:rFonts w:ascii="Arial" w:hAnsi="Arial" w:cs="Arial"/>
        </w:rPr>
        <w:t xml:space="preserve"> 1</w:t>
      </w:r>
      <w:r w:rsidRPr="002C1683">
        <w:rPr>
          <w:rFonts w:ascii="Arial" w:hAnsi="Arial" w:cs="Arial"/>
        </w:rPr>
        <w:t xml:space="preserve">304 </w:t>
      </w:r>
      <w:r w:rsidRPr="002C1683" w:rsidR="0037446E">
        <w:rPr>
          <w:rFonts w:ascii="Arial" w:hAnsi="Arial" w:cs="Arial"/>
        </w:rPr>
        <w:t>is used by CBP to account for crew’s effects onboard arriving vessels and to assess duties, if appropriate.</w:t>
      </w:r>
    </w:p>
    <w:p w:rsidR="009D1823" w:rsidRPr="002C1683" w:rsidP="000F1191" w14:paraId="72DDF8BE" w14:textId="77777777">
      <w:pPr>
        <w:tabs>
          <w:tab w:val="left" w:pos="-1440"/>
        </w:tabs>
        <w:ind w:left="720" w:hanging="720"/>
        <w:jc w:val="both"/>
        <w:rPr>
          <w:rFonts w:ascii="Arial" w:hAnsi="Arial" w:cs="Arial"/>
        </w:rPr>
      </w:pPr>
      <w:r w:rsidRPr="002C1683">
        <w:rPr>
          <w:rFonts w:ascii="Arial" w:hAnsi="Arial" w:cs="Arial"/>
        </w:rPr>
        <w:tab/>
        <w:t xml:space="preserve">   </w:t>
      </w:r>
    </w:p>
    <w:p w:rsidR="009D1823" w:rsidRPr="002C1683" w:rsidP="0040264C" w14:paraId="489C8FF4" w14:textId="77777777">
      <w:pPr>
        <w:ind w:left="720" w:hanging="720"/>
        <w:jc w:val="both"/>
        <w:rPr>
          <w:rFonts w:ascii="Arial" w:hAnsi="Arial" w:cs="Arial"/>
        </w:rPr>
      </w:pPr>
      <w:r w:rsidRPr="002C1683">
        <w:rPr>
          <w:rFonts w:ascii="Arial" w:hAnsi="Arial" w:cs="Arial"/>
          <w:b/>
          <w:bCs/>
        </w:rPr>
        <w:t>3.</w:t>
      </w:r>
      <w:r w:rsidRPr="002C1683">
        <w:rPr>
          <w:rFonts w:ascii="Arial" w:hAnsi="Arial" w:cs="Arial"/>
        </w:rPr>
        <w:tab/>
      </w:r>
      <w:r w:rsidRPr="002C1683">
        <w:rPr>
          <w:rFonts w:ascii="Arial" w:hAnsi="Arial" w:cs="Arial"/>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Pr="002C1683" w:rsidR="00BB1693">
        <w:rPr>
          <w:rFonts w:ascii="Arial" w:hAnsi="Arial" w:cs="Arial"/>
          <w:b/>
          <w:bCs/>
        </w:rPr>
        <w:t>Also,</w:t>
      </w:r>
      <w:r w:rsidRPr="002C1683">
        <w:rPr>
          <w:rFonts w:ascii="Arial" w:hAnsi="Arial" w:cs="Arial"/>
          <w:b/>
          <w:bCs/>
        </w:rPr>
        <w:t xml:space="preserve"> describe any consideration of using information technology to reduce burden</w:t>
      </w:r>
      <w:r w:rsidRPr="002C1683">
        <w:rPr>
          <w:rFonts w:ascii="Arial" w:hAnsi="Arial" w:cs="Arial"/>
        </w:rPr>
        <w:t xml:space="preserve">.  </w:t>
      </w:r>
    </w:p>
    <w:p w:rsidR="004C0A62" w:rsidRPr="002C1683" w:rsidP="009D1823" w14:paraId="394B5217" w14:textId="77777777">
      <w:pPr>
        <w:tabs>
          <w:tab w:val="left" w:pos="-1440"/>
        </w:tabs>
        <w:ind w:left="720" w:hanging="720"/>
        <w:jc w:val="both"/>
        <w:rPr>
          <w:rFonts w:ascii="Arial" w:hAnsi="Arial" w:cs="Arial"/>
          <w:color w:val="FF0000"/>
        </w:rPr>
      </w:pPr>
      <w:r w:rsidRPr="002C1683">
        <w:rPr>
          <w:rFonts w:ascii="Arial" w:hAnsi="Arial" w:cs="Arial"/>
        </w:rPr>
        <w:tab/>
      </w:r>
      <w:r w:rsidRPr="002C1683">
        <w:rPr>
          <w:rFonts w:ascii="Arial" w:hAnsi="Arial" w:cs="Arial"/>
          <w:color w:val="FF0000"/>
        </w:rPr>
        <w:t xml:space="preserve"> </w:t>
      </w:r>
    </w:p>
    <w:p w:rsidR="004C0A62" w:rsidP="009D1823" w14:paraId="19991D04" w14:textId="53871A0D">
      <w:pPr>
        <w:tabs>
          <w:tab w:val="left" w:pos="-1440"/>
        </w:tabs>
        <w:ind w:left="720" w:hanging="720"/>
        <w:jc w:val="both"/>
        <w:rPr>
          <w:rFonts w:ascii="Arial" w:hAnsi="Arial" w:cs="Arial"/>
        </w:rPr>
      </w:pPr>
      <w:r w:rsidRPr="002C1683">
        <w:rPr>
          <w:rFonts w:ascii="Arial" w:hAnsi="Arial" w:cs="Arial"/>
        </w:rPr>
        <w:tab/>
        <w:t>CBP is working to automate all forms, including CBP Form 1304, required for the entrance and clearance of vessels.</w:t>
      </w:r>
      <w:r w:rsidRPr="002C1683" w:rsidR="00A352E1">
        <w:rPr>
          <w:rFonts w:ascii="Arial" w:hAnsi="Arial" w:cs="Arial"/>
        </w:rPr>
        <w:t xml:space="preserve"> </w:t>
      </w:r>
      <w:r w:rsidRPr="002C1683">
        <w:rPr>
          <w:rFonts w:ascii="Arial" w:hAnsi="Arial" w:cs="Arial"/>
        </w:rPr>
        <w:t xml:space="preserve"> Automation will allow for prepopulating of all forms from currently operational CBP systems, eliminating the need for duplicate submissions</w:t>
      </w:r>
      <w:r w:rsidRPr="002C1683" w:rsidR="0040264C">
        <w:rPr>
          <w:rFonts w:ascii="Arial" w:hAnsi="Arial" w:cs="Arial"/>
        </w:rPr>
        <w:t xml:space="preserve">.  </w:t>
      </w:r>
      <w:r w:rsidR="004D3D05">
        <w:rPr>
          <w:rFonts w:ascii="Arial" w:hAnsi="Arial" w:cs="Arial"/>
        </w:rPr>
        <w:t>T</w:t>
      </w:r>
      <w:r w:rsidRPr="002C1683" w:rsidR="00B76B2D">
        <w:rPr>
          <w:rFonts w:ascii="Arial" w:hAnsi="Arial" w:cs="Arial"/>
        </w:rPr>
        <w:t xml:space="preserve">here is </w:t>
      </w:r>
      <w:r w:rsidRPr="002C1683" w:rsidR="00832E09">
        <w:rPr>
          <w:rFonts w:ascii="Arial" w:hAnsi="Arial" w:cs="Arial"/>
        </w:rPr>
        <w:t>no change</w:t>
      </w:r>
      <w:r w:rsidRPr="002C1683" w:rsidR="00B76B2D">
        <w:rPr>
          <w:rFonts w:ascii="Arial" w:hAnsi="Arial" w:cs="Arial"/>
        </w:rPr>
        <w:t xml:space="preserve"> to the current use of the CBP form 1304</w:t>
      </w:r>
      <w:r w:rsidR="004D3D05">
        <w:rPr>
          <w:rFonts w:ascii="Arial" w:hAnsi="Arial" w:cs="Arial"/>
        </w:rPr>
        <w:t xml:space="preserve"> until after </w:t>
      </w:r>
      <w:r w:rsidR="004D3D05">
        <w:rPr>
          <w:rFonts w:ascii="Arial" w:hAnsi="Arial" w:cs="Arial"/>
        </w:rPr>
        <w:t xml:space="preserve">the Vessel Entrance and Clearance System has been formally approved by OMB and regulations have been </w:t>
      </w:r>
      <w:r w:rsidR="009D2AAE">
        <w:rPr>
          <w:rFonts w:ascii="Arial" w:hAnsi="Arial" w:cs="Arial"/>
        </w:rPr>
        <w:t>amended</w:t>
      </w:r>
      <w:r w:rsidRPr="002C1683" w:rsidR="00B76B2D">
        <w:rPr>
          <w:rFonts w:ascii="Arial" w:hAnsi="Arial" w:cs="Arial"/>
        </w:rPr>
        <w:t>.</w:t>
      </w:r>
      <w:r w:rsidR="002F5A92">
        <w:rPr>
          <w:rFonts w:ascii="Arial" w:hAnsi="Arial" w:cs="Arial"/>
        </w:rPr>
        <w:t xml:space="preserve"> </w:t>
      </w:r>
      <w:r w:rsidR="000C1038">
        <w:rPr>
          <w:rFonts w:ascii="Arial" w:hAnsi="Arial" w:cs="Arial"/>
        </w:rPr>
        <w:t xml:space="preserve">The Vessel Entrance and Clearance System (VECS) </w:t>
      </w:r>
      <w:r w:rsidR="004D3D05">
        <w:rPr>
          <w:rFonts w:ascii="Arial" w:hAnsi="Arial" w:cs="Arial"/>
        </w:rPr>
        <w:t>is currently undergoing</w:t>
      </w:r>
      <w:r w:rsidR="000C1038">
        <w:rPr>
          <w:rFonts w:ascii="Arial" w:hAnsi="Arial" w:cs="Arial"/>
        </w:rPr>
        <w:t xml:space="preserve"> public testing</w:t>
      </w:r>
      <w:r w:rsidR="004D3D05">
        <w:rPr>
          <w:rFonts w:ascii="Arial" w:hAnsi="Arial" w:cs="Arial"/>
        </w:rPr>
        <w:t xml:space="preserve"> and </w:t>
      </w:r>
      <w:r w:rsidR="00DA5B96">
        <w:rPr>
          <w:rFonts w:ascii="Arial" w:hAnsi="Arial" w:cs="Arial"/>
        </w:rPr>
        <w:t xml:space="preserve">is anticipated to end </w:t>
      </w:r>
      <w:r w:rsidR="009D2AAE">
        <w:rPr>
          <w:rFonts w:ascii="Arial" w:hAnsi="Arial" w:cs="Arial"/>
        </w:rPr>
        <w:t>December 2024, with an expectation to extend testing until regulation changes can be finalized and published</w:t>
      </w:r>
      <w:r w:rsidR="000C1038">
        <w:rPr>
          <w:rFonts w:ascii="Arial" w:hAnsi="Arial" w:cs="Arial"/>
        </w:rPr>
        <w:t>.</w:t>
      </w:r>
    </w:p>
    <w:p w:rsidR="0043372C" w:rsidP="009D1823" w14:paraId="52B54357" w14:textId="77777777">
      <w:pPr>
        <w:tabs>
          <w:tab w:val="left" w:pos="-1440"/>
        </w:tabs>
        <w:ind w:left="720" w:hanging="720"/>
        <w:jc w:val="both"/>
        <w:rPr>
          <w:rFonts w:ascii="Arial" w:hAnsi="Arial" w:cs="Arial"/>
        </w:rPr>
      </w:pPr>
    </w:p>
    <w:p w:rsidR="0043372C" w:rsidRPr="0043372C" w:rsidP="0043372C" w14:paraId="0F07EAA9" w14:textId="2E9BBFD7">
      <w:pPr>
        <w:tabs>
          <w:tab w:val="left" w:pos="-1440"/>
        </w:tabs>
        <w:ind w:left="1440" w:hanging="720"/>
        <w:jc w:val="both"/>
        <w:rPr>
          <w:rFonts w:ascii="Arial" w:hAnsi="Arial" w:cs="Arial"/>
          <w:b/>
          <w:bCs/>
        </w:rPr>
      </w:pPr>
      <w:r w:rsidRPr="0043372C">
        <w:rPr>
          <w:rFonts w:ascii="Arial" w:hAnsi="Arial" w:cs="Arial"/>
          <w:b/>
          <w:bCs/>
        </w:rPr>
        <w:t>Usability Testing:</w:t>
      </w:r>
    </w:p>
    <w:p w:rsidR="0043372C" w:rsidRPr="002C1683" w:rsidP="0043372C" w14:paraId="3E822F2F" w14:textId="6E62C23D">
      <w:pPr>
        <w:tabs>
          <w:tab w:val="left" w:pos="-1440"/>
        </w:tabs>
        <w:ind w:left="720"/>
        <w:jc w:val="both"/>
        <w:rPr>
          <w:rFonts w:ascii="Arial" w:hAnsi="Arial" w:cs="Arial"/>
        </w:rPr>
      </w:pPr>
      <w:r>
        <w:rPr>
          <w:rFonts w:ascii="Arial" w:hAnsi="Arial" w:cs="Arial"/>
        </w:rPr>
        <w:t xml:space="preserve">The form is part of the VECS automation pilot, while still in paper form CBP conducted usability testing by soliciting feedback from importers. </w:t>
      </w:r>
      <w:r w:rsidRPr="0043372C">
        <w:rPr>
          <w:rFonts w:ascii="Arial" w:hAnsi="Arial" w:cs="Arial"/>
        </w:rPr>
        <w:t>The survey results suggest</w:t>
      </w:r>
      <w:r>
        <w:rPr>
          <w:rFonts w:ascii="Arial" w:hAnsi="Arial" w:cs="Arial"/>
        </w:rPr>
        <w:t>ed</w:t>
      </w:r>
      <w:r w:rsidRPr="0043372C">
        <w:rPr>
          <w:rFonts w:ascii="Arial" w:hAnsi="Arial" w:cs="Arial"/>
        </w:rPr>
        <w:t xml:space="preserve"> that while many users find the CBP Form 1304 easy to use, there are areas where it could be better. Simplifying the form layout and providing instructions, along with some sample forms for vessel agents and captain can improve the user experience.</w:t>
      </w:r>
    </w:p>
    <w:p w:rsidR="009D1823" w:rsidRPr="002C1683" w:rsidP="009D1823" w14:paraId="21FAE212" w14:textId="77777777">
      <w:pPr>
        <w:tabs>
          <w:tab w:val="left" w:pos="-1440"/>
        </w:tabs>
        <w:ind w:left="720" w:hanging="720"/>
        <w:jc w:val="both"/>
        <w:rPr>
          <w:rFonts w:ascii="Arial" w:hAnsi="Arial" w:cs="Arial"/>
        </w:rPr>
      </w:pPr>
      <w:r w:rsidRPr="002C1683">
        <w:rPr>
          <w:rFonts w:ascii="Arial" w:hAnsi="Arial" w:cs="Arial"/>
        </w:rPr>
        <w:t xml:space="preserve">   </w:t>
      </w:r>
      <w:r w:rsidRPr="002C1683">
        <w:rPr>
          <w:rFonts w:ascii="Arial" w:hAnsi="Arial" w:cs="Arial"/>
        </w:rPr>
        <w:tab/>
        <w:t xml:space="preserve"> </w:t>
      </w:r>
      <w:r w:rsidRPr="002C1683">
        <w:rPr>
          <w:rFonts w:ascii="Arial" w:hAnsi="Arial" w:cs="Arial"/>
          <w:b/>
        </w:rPr>
        <w:t xml:space="preserve"> </w:t>
      </w:r>
    </w:p>
    <w:p w:rsidR="009D1823" w:rsidRPr="002C1683" w:rsidP="0040264C" w14:paraId="30BF882F" w14:textId="77777777">
      <w:pPr>
        <w:ind w:left="720" w:hanging="720"/>
        <w:jc w:val="both"/>
        <w:rPr>
          <w:rFonts w:ascii="Arial" w:hAnsi="Arial" w:cs="Arial"/>
          <w:b/>
          <w:bCs/>
        </w:rPr>
      </w:pPr>
      <w:r w:rsidRPr="002C1683">
        <w:rPr>
          <w:rFonts w:ascii="Arial" w:hAnsi="Arial" w:cs="Arial"/>
          <w:b/>
          <w:bCs/>
        </w:rPr>
        <w:t>4.</w:t>
      </w:r>
      <w:r w:rsidRPr="002C1683">
        <w:rPr>
          <w:rFonts w:ascii="Arial" w:hAnsi="Arial" w:cs="Arial"/>
        </w:rPr>
        <w:tab/>
      </w:r>
      <w:r w:rsidRPr="002C1683">
        <w:rPr>
          <w:rFonts w:ascii="Arial" w:hAnsi="Arial" w:cs="Arial"/>
          <w:b/>
          <w:bCs/>
        </w:rPr>
        <w:t>Describe efforts to identify duplication</w:t>
      </w:r>
      <w:r w:rsidRPr="002C1683" w:rsidR="00A352E1">
        <w:rPr>
          <w:rFonts w:ascii="Arial" w:hAnsi="Arial" w:cs="Arial"/>
          <w:b/>
          <w:bCs/>
        </w:rPr>
        <w:t xml:space="preserve">.  </w:t>
      </w:r>
      <w:r w:rsidRPr="002C1683">
        <w:rPr>
          <w:rFonts w:ascii="Arial" w:hAnsi="Arial" w:cs="Arial"/>
          <w:b/>
          <w:bCs/>
        </w:rPr>
        <w:t xml:space="preserve">Show specifically why any similar information already available cannot be used or modified for use for the purposes described in Item 2 above.  </w:t>
      </w:r>
    </w:p>
    <w:p w:rsidR="009D1823" w:rsidRPr="002C1683" w:rsidP="009D1823" w14:paraId="3ED83D07" w14:textId="77777777">
      <w:pPr>
        <w:tabs>
          <w:tab w:val="left" w:pos="-1440"/>
        </w:tabs>
        <w:ind w:left="720" w:hanging="720"/>
        <w:jc w:val="both"/>
        <w:rPr>
          <w:rFonts w:ascii="Arial" w:hAnsi="Arial" w:cs="Arial"/>
        </w:rPr>
      </w:pPr>
    </w:p>
    <w:p w:rsidR="009D1823" w:rsidRPr="002C1683" w:rsidP="009D1823" w14:paraId="08AA1A1A" w14:textId="77777777">
      <w:pPr>
        <w:tabs>
          <w:tab w:val="left" w:pos="-1440"/>
        </w:tabs>
        <w:ind w:left="720" w:hanging="720"/>
        <w:jc w:val="both"/>
        <w:rPr>
          <w:rFonts w:ascii="Arial" w:hAnsi="Arial" w:cs="Arial"/>
        </w:rPr>
      </w:pPr>
      <w:r w:rsidRPr="002C1683">
        <w:rPr>
          <w:rFonts w:ascii="Arial" w:hAnsi="Arial" w:cs="Arial"/>
        </w:rPr>
        <w:tab/>
        <w:t>This information is not duplicated in any other place or any other form.</w:t>
      </w:r>
    </w:p>
    <w:p w:rsidR="001548CE" w:rsidRPr="002C1683" w:rsidP="00BB664C" w14:paraId="00B801C9" w14:textId="77777777">
      <w:pPr>
        <w:jc w:val="both"/>
        <w:rPr>
          <w:rFonts w:ascii="Arial" w:hAnsi="Arial" w:cs="Arial"/>
          <w:b/>
          <w:bCs/>
        </w:rPr>
      </w:pPr>
      <w:r w:rsidRPr="002C1683">
        <w:rPr>
          <w:rFonts w:ascii="Arial" w:hAnsi="Arial" w:cs="Arial"/>
        </w:rPr>
        <w:t xml:space="preserve">  </w:t>
      </w:r>
    </w:p>
    <w:p w:rsidR="009D1823" w:rsidRPr="002C1683" w:rsidP="0040264C" w14:paraId="2E29212F" w14:textId="77777777">
      <w:pPr>
        <w:ind w:left="720" w:hanging="720"/>
        <w:rPr>
          <w:rFonts w:ascii="Arial" w:hAnsi="Arial" w:cs="Arial"/>
          <w:b/>
          <w:bCs/>
        </w:rPr>
      </w:pPr>
      <w:r w:rsidRPr="002C1683">
        <w:rPr>
          <w:rFonts w:ascii="Arial" w:hAnsi="Arial" w:cs="Arial"/>
          <w:b/>
          <w:bCs/>
        </w:rPr>
        <w:t>5.</w:t>
      </w:r>
      <w:r w:rsidRPr="002C1683">
        <w:rPr>
          <w:rFonts w:ascii="Arial" w:hAnsi="Arial" w:cs="Arial"/>
        </w:rPr>
        <w:tab/>
      </w:r>
      <w:r w:rsidRPr="002C1683">
        <w:rPr>
          <w:rFonts w:ascii="Arial" w:hAnsi="Arial" w:cs="Arial"/>
          <w:b/>
          <w:bCs/>
        </w:rPr>
        <w:t xml:space="preserve">If the collection of information impacts small businesses or other small entities, describe any methods used to minimize burden.  </w:t>
      </w:r>
    </w:p>
    <w:p w:rsidR="009D1823" w:rsidRPr="002C1683" w:rsidP="001E5BD6" w14:paraId="7AEAE582" w14:textId="77777777">
      <w:pPr>
        <w:tabs>
          <w:tab w:val="left" w:pos="-1440"/>
        </w:tabs>
        <w:ind w:left="720" w:hanging="720"/>
        <w:rPr>
          <w:rFonts w:ascii="Arial" w:hAnsi="Arial" w:cs="Arial"/>
        </w:rPr>
      </w:pPr>
    </w:p>
    <w:p w:rsidR="003F5B12" w:rsidRPr="002C1683" w:rsidP="003F5B12" w14:paraId="2073A4FA" w14:textId="77777777">
      <w:pPr>
        <w:pStyle w:val="BodyTextIndent"/>
        <w:rPr>
          <w:rFonts w:cs="Arial"/>
          <w:szCs w:val="24"/>
        </w:rPr>
      </w:pPr>
      <w:r w:rsidRPr="002C1683">
        <w:rPr>
          <w:rFonts w:cs="Arial"/>
        </w:rPr>
        <w:tab/>
      </w:r>
      <w:r w:rsidRPr="002C1683">
        <w:rPr>
          <w:rFonts w:cs="Arial"/>
          <w:szCs w:val="24"/>
        </w:rPr>
        <w:t>This information collection does not have an impact on small businesses or other small entities.</w:t>
      </w:r>
    </w:p>
    <w:p w:rsidR="003F5B12" w:rsidRPr="002C1683" w:rsidP="007339AE" w14:paraId="0F8CC68B" w14:textId="77777777">
      <w:pPr>
        <w:jc w:val="both"/>
        <w:rPr>
          <w:rFonts w:ascii="Arial" w:hAnsi="Arial" w:cs="Arial"/>
          <w:b/>
          <w:bCs/>
        </w:rPr>
      </w:pPr>
    </w:p>
    <w:p w:rsidR="009D1823" w:rsidRPr="002C1683" w:rsidP="0040264C" w14:paraId="26A96D0F" w14:textId="72C00667">
      <w:pPr>
        <w:ind w:left="720" w:hanging="720"/>
        <w:jc w:val="both"/>
        <w:rPr>
          <w:rFonts w:ascii="Arial" w:hAnsi="Arial" w:cs="Arial"/>
          <w:b/>
          <w:bCs/>
        </w:rPr>
      </w:pPr>
      <w:r w:rsidRPr="002C1683">
        <w:rPr>
          <w:rFonts w:ascii="Arial" w:hAnsi="Arial" w:cs="Arial"/>
          <w:b/>
          <w:bCs/>
        </w:rPr>
        <w:t xml:space="preserve">6.  </w:t>
      </w:r>
      <w:r w:rsidRPr="002C1683" w:rsidR="00462B2C">
        <w:rPr>
          <w:rFonts w:ascii="Arial" w:hAnsi="Arial" w:cs="Arial"/>
          <w:b/>
          <w:bCs/>
        </w:rPr>
        <w:tab/>
      </w:r>
      <w:r w:rsidRPr="002C1683">
        <w:rPr>
          <w:rFonts w:ascii="Arial" w:hAnsi="Arial" w:cs="Arial"/>
          <w:b/>
          <w:bCs/>
        </w:rPr>
        <w:t>Describe consequences to Federal program or policy activities if the                          collection is not conducted or is conducted less frequently, as well as any</w:t>
      </w:r>
      <w:r w:rsidR="0040264C">
        <w:rPr>
          <w:rFonts w:ascii="Arial" w:hAnsi="Arial" w:cs="Arial"/>
          <w:b/>
          <w:bCs/>
        </w:rPr>
        <w:t xml:space="preserve"> </w:t>
      </w:r>
      <w:r w:rsidRPr="002C1683">
        <w:rPr>
          <w:rFonts w:ascii="Arial" w:hAnsi="Arial" w:cs="Arial"/>
          <w:b/>
          <w:bCs/>
        </w:rPr>
        <w:t>technical or legal obstacles to reducing burden.</w:t>
      </w:r>
    </w:p>
    <w:p w:rsidR="009D1823" w:rsidRPr="002C1683" w:rsidP="007339AE" w14:paraId="4CC99285" w14:textId="77777777">
      <w:pPr>
        <w:tabs>
          <w:tab w:val="left" w:pos="-1440"/>
        </w:tabs>
        <w:ind w:left="720" w:hanging="720"/>
        <w:jc w:val="both"/>
        <w:rPr>
          <w:rFonts w:ascii="Arial" w:hAnsi="Arial" w:cs="Arial"/>
        </w:rPr>
      </w:pPr>
    </w:p>
    <w:p w:rsidR="009E12ED" w:rsidRPr="002C1683" w:rsidP="007339AE" w14:paraId="6C06C963" w14:textId="77777777">
      <w:pPr>
        <w:tabs>
          <w:tab w:val="left" w:pos="-1440"/>
        </w:tabs>
        <w:ind w:left="720" w:hanging="720"/>
        <w:jc w:val="both"/>
        <w:rPr>
          <w:rFonts w:ascii="Arial" w:hAnsi="Arial" w:cs="Arial"/>
        </w:rPr>
      </w:pPr>
      <w:r w:rsidRPr="002C1683">
        <w:rPr>
          <w:rFonts w:ascii="Arial" w:hAnsi="Arial" w:cs="Arial"/>
        </w:rPr>
        <w:tab/>
      </w:r>
      <w:r w:rsidRPr="002C1683">
        <w:rPr>
          <w:rFonts w:ascii="Arial" w:hAnsi="Arial" w:cs="Arial"/>
        </w:rPr>
        <w:t>If this information were not collected</w:t>
      </w:r>
      <w:r w:rsidRPr="002C1683" w:rsidR="00CA7284">
        <w:rPr>
          <w:rFonts w:ascii="Arial" w:hAnsi="Arial" w:cs="Arial"/>
        </w:rPr>
        <w:t>,</w:t>
      </w:r>
      <w:r w:rsidRPr="002C1683">
        <w:rPr>
          <w:rFonts w:ascii="Arial" w:hAnsi="Arial" w:cs="Arial"/>
        </w:rPr>
        <w:t xml:space="preserve"> CBP would be unable to </w:t>
      </w:r>
      <w:r w:rsidRPr="002C1683" w:rsidR="00646591">
        <w:rPr>
          <w:rFonts w:ascii="Arial" w:hAnsi="Arial" w:cs="Arial"/>
        </w:rPr>
        <w:t>assess</w:t>
      </w:r>
      <w:r w:rsidRPr="002C1683">
        <w:rPr>
          <w:rFonts w:ascii="Arial" w:hAnsi="Arial" w:cs="Arial"/>
        </w:rPr>
        <w:t xml:space="preserve"> duties</w:t>
      </w:r>
      <w:r w:rsidRPr="002C1683" w:rsidR="00CA7284">
        <w:rPr>
          <w:rFonts w:ascii="Arial" w:hAnsi="Arial" w:cs="Arial"/>
        </w:rPr>
        <w:t>,</w:t>
      </w:r>
      <w:r w:rsidRPr="002C1683" w:rsidR="00646591">
        <w:rPr>
          <w:rFonts w:ascii="Arial" w:hAnsi="Arial" w:cs="Arial"/>
        </w:rPr>
        <w:t xml:space="preserve"> which would result in loss of </w:t>
      </w:r>
      <w:r w:rsidRPr="002C1683">
        <w:rPr>
          <w:rFonts w:ascii="Arial" w:hAnsi="Arial" w:cs="Arial"/>
        </w:rPr>
        <w:t>revenue.</w:t>
      </w:r>
    </w:p>
    <w:p w:rsidR="009D1823" w:rsidRPr="002C1683" w:rsidP="007339AE" w14:paraId="5B68C955" w14:textId="77777777">
      <w:pPr>
        <w:tabs>
          <w:tab w:val="left" w:pos="-1440"/>
        </w:tabs>
        <w:ind w:left="720" w:hanging="720"/>
        <w:jc w:val="both"/>
        <w:rPr>
          <w:rFonts w:ascii="Arial" w:hAnsi="Arial" w:cs="Arial"/>
        </w:rPr>
      </w:pPr>
      <w:r w:rsidRPr="002C1683">
        <w:rPr>
          <w:rFonts w:ascii="Arial" w:hAnsi="Arial" w:cs="Arial"/>
        </w:rPr>
        <w:tab/>
      </w:r>
      <w:r w:rsidRPr="002C1683">
        <w:rPr>
          <w:rFonts w:ascii="Arial" w:hAnsi="Arial" w:cs="Arial"/>
        </w:rPr>
        <w:tab/>
      </w:r>
    </w:p>
    <w:p w:rsidR="009D1823" w:rsidRPr="002C1683" w:rsidP="0040264C" w14:paraId="5E00B125" w14:textId="77777777">
      <w:pPr>
        <w:ind w:left="720" w:hanging="720"/>
        <w:jc w:val="both"/>
        <w:rPr>
          <w:rFonts w:ascii="Arial" w:hAnsi="Arial" w:cs="Arial"/>
          <w:b/>
          <w:bCs/>
        </w:rPr>
      </w:pPr>
      <w:r w:rsidRPr="002C1683">
        <w:rPr>
          <w:rFonts w:ascii="Arial" w:hAnsi="Arial" w:cs="Arial"/>
          <w:b/>
          <w:bCs/>
        </w:rPr>
        <w:t>7.</w:t>
      </w:r>
      <w:r w:rsidRPr="002C1683">
        <w:rPr>
          <w:rFonts w:ascii="Arial" w:hAnsi="Arial" w:cs="Arial"/>
        </w:rPr>
        <w:tab/>
      </w:r>
      <w:r w:rsidRPr="002C1683">
        <w:rPr>
          <w:rFonts w:ascii="Arial" w:hAnsi="Arial" w:cs="Arial"/>
          <w:b/>
          <w:bCs/>
        </w:rPr>
        <w:t>Explain any special circumstances</w:t>
      </w:r>
      <w:r w:rsidRPr="002C1683" w:rsidR="004369EB">
        <w:rPr>
          <w:rFonts w:ascii="Arial" w:hAnsi="Arial" w:cs="Arial"/>
          <w:b/>
          <w:bCs/>
        </w:rPr>
        <w:t>.</w:t>
      </w:r>
    </w:p>
    <w:p w:rsidR="009D1823" w:rsidRPr="002C1683" w:rsidP="007339AE" w14:paraId="5B98CE87" w14:textId="77777777">
      <w:pPr>
        <w:tabs>
          <w:tab w:val="left" w:pos="-1440"/>
        </w:tabs>
        <w:ind w:left="720" w:hanging="720"/>
        <w:jc w:val="both"/>
        <w:rPr>
          <w:rFonts w:ascii="Arial" w:hAnsi="Arial" w:cs="Arial"/>
        </w:rPr>
      </w:pPr>
    </w:p>
    <w:p w:rsidR="009D1823" w:rsidRPr="002C1683" w:rsidP="007339AE" w14:paraId="1037F513" w14:textId="77777777">
      <w:pPr>
        <w:tabs>
          <w:tab w:val="left" w:pos="-1440"/>
        </w:tabs>
        <w:ind w:left="720" w:hanging="720"/>
        <w:jc w:val="both"/>
        <w:rPr>
          <w:rFonts w:ascii="Arial" w:hAnsi="Arial" w:cs="Arial"/>
        </w:rPr>
      </w:pPr>
      <w:r w:rsidRPr="002C1683">
        <w:rPr>
          <w:rFonts w:ascii="Arial" w:hAnsi="Arial" w:cs="Arial"/>
        </w:rPr>
        <w:tab/>
        <w:t>This information is collected in a manner consistent with the guidelines of 5 CFR 1320.6.</w:t>
      </w:r>
    </w:p>
    <w:p w:rsidR="009D1823" w:rsidRPr="002C1683" w:rsidP="007339AE" w14:paraId="4DC1A02F" w14:textId="77777777">
      <w:pPr>
        <w:ind w:left="720" w:hanging="720"/>
        <w:jc w:val="both"/>
        <w:rPr>
          <w:rFonts w:ascii="Arial" w:hAnsi="Arial" w:cs="Arial"/>
          <w:b/>
          <w:bCs/>
        </w:rPr>
      </w:pPr>
    </w:p>
    <w:p w:rsidR="009D1823" w:rsidRPr="002C1683" w:rsidP="0040264C" w14:paraId="182B1374" w14:textId="77777777">
      <w:pPr>
        <w:ind w:left="720" w:hanging="720"/>
        <w:jc w:val="both"/>
        <w:rPr>
          <w:rFonts w:ascii="Arial" w:hAnsi="Arial" w:cs="Arial"/>
          <w:b/>
          <w:bCs/>
        </w:rPr>
      </w:pPr>
      <w:r w:rsidRPr="002C1683">
        <w:rPr>
          <w:rFonts w:ascii="Arial" w:hAnsi="Arial" w:cs="Arial"/>
          <w:b/>
          <w:bCs/>
        </w:rPr>
        <w:t>8.</w:t>
      </w:r>
      <w:r w:rsidRPr="002C1683">
        <w:rPr>
          <w:rFonts w:ascii="Arial" w:hAnsi="Arial" w:cs="Arial"/>
        </w:rPr>
        <w:tab/>
      </w:r>
      <w:r w:rsidRPr="0043372C">
        <w:rPr>
          <w:rFonts w:ascii="Arial" w:hAnsi="Arial" w:cs="Arial"/>
          <w:b/>
          <w:bCs/>
        </w:rPr>
        <w:t xml:space="preserve">If applicable, provide a copy and identify the date and page number of </w:t>
      </w:r>
      <w:r w:rsidRPr="0043372C">
        <w:rPr>
          <w:rFonts w:ascii="Arial" w:hAnsi="Arial" w:cs="Arial"/>
          <w:b/>
          <w:bCs/>
        </w:rPr>
        <w:t>publication</w:t>
      </w:r>
      <w:r w:rsidRPr="0043372C">
        <w:rPr>
          <w:rFonts w:ascii="Arial" w:hAnsi="Arial" w:cs="Arial"/>
          <w:b/>
          <w:b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B1C8E" w:rsidRPr="002C1683" w:rsidP="007339AE" w14:paraId="4795FD97" w14:textId="77777777">
      <w:pPr>
        <w:ind w:left="720" w:hanging="600"/>
        <w:jc w:val="both"/>
        <w:rPr>
          <w:rFonts w:ascii="Arial" w:hAnsi="Arial" w:cs="Arial"/>
        </w:rPr>
      </w:pPr>
      <w:r w:rsidRPr="002C1683">
        <w:rPr>
          <w:rFonts w:ascii="Arial" w:hAnsi="Arial" w:cs="Arial"/>
        </w:rPr>
        <w:tab/>
      </w:r>
      <w:r w:rsidRPr="002C1683">
        <w:rPr>
          <w:rFonts w:ascii="Arial" w:hAnsi="Arial" w:cs="Arial"/>
        </w:rPr>
        <w:tab/>
      </w:r>
      <w:r w:rsidRPr="002C1683">
        <w:rPr>
          <w:rFonts w:ascii="Arial" w:hAnsi="Arial" w:cs="Arial"/>
        </w:rPr>
        <w:tab/>
      </w:r>
    </w:p>
    <w:p w:rsidR="00EB1C8E" w:rsidRPr="002C1683" w:rsidP="00EB1C8E" w14:paraId="602E6963" w14:textId="0662368F">
      <w:pPr>
        <w:ind w:left="720"/>
        <w:rPr>
          <w:rFonts w:ascii="Arial" w:hAnsi="Arial" w:cs="Arial"/>
          <w:b/>
          <w:bCs/>
          <w:szCs w:val="24"/>
        </w:rPr>
      </w:pPr>
      <w:r w:rsidRPr="00D94212">
        <w:rPr>
          <w:rFonts w:ascii="Arial" w:hAnsi="Arial" w:cs="Arial"/>
        </w:rPr>
        <w:t>Public comments were solicited through two Federal Register notices</w:t>
      </w:r>
      <w:r w:rsidRPr="00D94212" w:rsidR="00CA7284">
        <w:rPr>
          <w:rFonts w:ascii="Arial" w:hAnsi="Arial" w:cs="Arial"/>
        </w:rPr>
        <w:t>,</w:t>
      </w:r>
      <w:r w:rsidRPr="00D94212">
        <w:rPr>
          <w:rFonts w:ascii="Arial" w:hAnsi="Arial" w:cs="Arial"/>
        </w:rPr>
        <w:t xml:space="preserve"> including a 60-day notice published on </w:t>
      </w:r>
      <w:r w:rsidR="00832E09">
        <w:rPr>
          <w:rFonts w:ascii="Arial" w:hAnsi="Arial" w:cs="Arial"/>
        </w:rPr>
        <w:t>May</w:t>
      </w:r>
      <w:r w:rsidRPr="00D94212" w:rsidR="00D94212">
        <w:rPr>
          <w:rFonts w:ascii="Arial" w:hAnsi="Arial" w:cs="Arial"/>
        </w:rPr>
        <w:t xml:space="preserve"> </w:t>
      </w:r>
      <w:r w:rsidR="0043372C">
        <w:rPr>
          <w:rFonts w:ascii="Arial" w:hAnsi="Arial" w:cs="Arial"/>
        </w:rPr>
        <w:t>24</w:t>
      </w:r>
      <w:r w:rsidRPr="00D94212" w:rsidR="00D94212">
        <w:rPr>
          <w:rFonts w:ascii="Arial" w:hAnsi="Arial" w:cs="Arial"/>
        </w:rPr>
        <w:t>, 202</w:t>
      </w:r>
      <w:r w:rsidR="00832E09">
        <w:rPr>
          <w:rFonts w:ascii="Arial" w:hAnsi="Arial" w:cs="Arial"/>
        </w:rPr>
        <w:t>4</w:t>
      </w:r>
      <w:r w:rsidRPr="00D94212" w:rsidR="00D94212">
        <w:rPr>
          <w:rFonts w:ascii="Arial" w:hAnsi="Arial" w:cs="Arial"/>
        </w:rPr>
        <w:t xml:space="preserve"> </w:t>
      </w:r>
      <w:r w:rsidRPr="00D94212">
        <w:rPr>
          <w:rFonts w:ascii="Arial" w:hAnsi="Arial" w:cs="Arial"/>
        </w:rPr>
        <w:t>(</w:t>
      </w:r>
      <w:r w:rsidR="00832E09">
        <w:rPr>
          <w:rFonts w:ascii="Arial" w:hAnsi="Arial" w:cs="Arial"/>
        </w:rPr>
        <w:t>89</w:t>
      </w:r>
      <w:r w:rsidRPr="00D94212" w:rsidR="00D94212">
        <w:rPr>
          <w:rFonts w:ascii="Arial" w:hAnsi="Arial" w:cs="Arial"/>
        </w:rPr>
        <w:t xml:space="preserve"> FR  </w:t>
      </w:r>
      <w:r w:rsidRPr="0043372C" w:rsidR="0043372C">
        <w:rPr>
          <w:rFonts w:ascii="Arial" w:hAnsi="Arial" w:cs="Arial"/>
        </w:rPr>
        <w:t>45910</w:t>
      </w:r>
      <w:r w:rsidRPr="00D94212">
        <w:rPr>
          <w:rFonts w:ascii="Arial" w:hAnsi="Arial" w:cs="Arial"/>
        </w:rPr>
        <w:t xml:space="preserve">) on which no comments </w:t>
      </w:r>
      <w:r w:rsidRPr="00D94212">
        <w:rPr>
          <w:rFonts w:ascii="Arial" w:hAnsi="Arial" w:cs="Arial"/>
        </w:rPr>
        <w:t xml:space="preserve">were </w:t>
      </w:r>
      <w:r w:rsidRPr="00D94212" w:rsidR="00844EC2">
        <w:rPr>
          <w:rFonts w:ascii="Arial" w:hAnsi="Arial" w:cs="Arial"/>
        </w:rPr>
        <w:t>received,</w:t>
      </w:r>
      <w:r w:rsidRPr="00D94212">
        <w:rPr>
          <w:rFonts w:ascii="Arial" w:hAnsi="Arial" w:cs="Arial"/>
        </w:rPr>
        <w:t xml:space="preserve"> and a 30-day notice published on</w:t>
      </w:r>
      <w:r w:rsidRPr="00D94212" w:rsidR="009A0EA1">
        <w:rPr>
          <w:rFonts w:ascii="Arial" w:hAnsi="Arial" w:cs="Arial"/>
        </w:rPr>
        <w:t xml:space="preserve"> </w:t>
      </w:r>
      <w:r w:rsidR="00844EC2">
        <w:rPr>
          <w:rFonts w:ascii="Arial" w:hAnsi="Arial" w:cs="Arial"/>
        </w:rPr>
        <w:t>August</w:t>
      </w:r>
      <w:r w:rsidRPr="00844EC2" w:rsidR="00554C8A">
        <w:rPr>
          <w:rFonts w:ascii="Arial" w:hAnsi="Arial" w:cs="Arial"/>
        </w:rPr>
        <w:t xml:space="preserve"> </w:t>
      </w:r>
      <w:r w:rsidR="00844EC2">
        <w:rPr>
          <w:rFonts w:ascii="Arial" w:hAnsi="Arial" w:cs="Arial"/>
        </w:rPr>
        <w:t>30</w:t>
      </w:r>
      <w:r w:rsidRPr="00844EC2" w:rsidR="00554C8A">
        <w:rPr>
          <w:rFonts w:ascii="Arial" w:hAnsi="Arial" w:cs="Arial"/>
        </w:rPr>
        <w:t>,</w:t>
      </w:r>
      <w:r w:rsidRPr="00844EC2" w:rsidR="00F4684D">
        <w:rPr>
          <w:rFonts w:ascii="Arial" w:hAnsi="Arial" w:cs="Arial"/>
        </w:rPr>
        <w:t xml:space="preserve"> 2</w:t>
      </w:r>
      <w:r w:rsidR="00844EC2">
        <w:rPr>
          <w:rFonts w:ascii="Arial" w:hAnsi="Arial" w:cs="Arial"/>
        </w:rPr>
        <w:t>024</w:t>
      </w:r>
      <w:r w:rsidRPr="00844EC2">
        <w:rPr>
          <w:rFonts w:ascii="Arial" w:hAnsi="Arial" w:cs="Arial"/>
        </w:rPr>
        <w:t xml:space="preserve"> (</w:t>
      </w:r>
      <w:r w:rsidRPr="00844EC2" w:rsidR="00844EC2">
        <w:rPr>
          <w:rFonts w:ascii="Arial" w:hAnsi="Arial" w:cs="Arial"/>
        </w:rPr>
        <w:t>8</w:t>
      </w:r>
      <w:r w:rsidR="00844EC2">
        <w:rPr>
          <w:rFonts w:ascii="Arial" w:hAnsi="Arial" w:cs="Arial"/>
        </w:rPr>
        <w:t xml:space="preserve">9 FR </w:t>
      </w:r>
      <w:r w:rsidRPr="00844EC2" w:rsidR="00844EC2">
        <w:rPr>
          <w:rFonts w:ascii="Arial" w:hAnsi="Arial" w:cs="Arial"/>
        </w:rPr>
        <w:t>70657)</w:t>
      </w:r>
      <w:r w:rsidRPr="00844EC2" w:rsidR="00696D4B">
        <w:rPr>
          <w:rFonts w:ascii="Arial" w:hAnsi="Arial" w:cs="Arial"/>
        </w:rPr>
        <w:t xml:space="preserve"> on</w:t>
      </w:r>
      <w:r w:rsidRPr="00276CB0" w:rsidR="00696D4B">
        <w:rPr>
          <w:rFonts w:ascii="Arial" w:hAnsi="Arial" w:cs="Arial"/>
        </w:rPr>
        <w:t xml:space="preserve"> which no c</w:t>
      </w:r>
      <w:r w:rsidRPr="00276CB0" w:rsidR="001646D9">
        <w:rPr>
          <w:rFonts w:ascii="Arial" w:hAnsi="Arial" w:cs="Arial"/>
        </w:rPr>
        <w:t>omments</w:t>
      </w:r>
      <w:r w:rsidRPr="00276CB0" w:rsidR="00696D4B">
        <w:rPr>
          <w:rFonts w:ascii="Arial" w:hAnsi="Arial" w:cs="Arial"/>
        </w:rPr>
        <w:t xml:space="preserve"> have been received.</w:t>
      </w:r>
      <w:r w:rsidRPr="002C1683">
        <w:rPr>
          <w:rFonts w:ascii="Arial" w:hAnsi="Arial" w:cs="Arial"/>
        </w:rPr>
        <w:t xml:space="preserve">  </w:t>
      </w:r>
    </w:p>
    <w:p w:rsidR="00F848A9" w:rsidRPr="002C1683" w:rsidP="007339AE" w14:paraId="6F8DEB81" w14:textId="77777777">
      <w:pPr>
        <w:ind w:left="720" w:hanging="600"/>
        <w:jc w:val="both"/>
        <w:rPr>
          <w:rFonts w:ascii="Arial" w:hAnsi="Arial" w:cs="Arial"/>
        </w:rPr>
      </w:pPr>
    </w:p>
    <w:p w:rsidR="009D1823" w:rsidRPr="002C1683" w:rsidP="0040264C" w14:paraId="3290AD53" w14:textId="77777777">
      <w:pPr>
        <w:ind w:left="720" w:hanging="630"/>
        <w:jc w:val="both"/>
        <w:rPr>
          <w:rFonts w:ascii="Arial" w:hAnsi="Arial" w:cs="Arial"/>
          <w:b/>
          <w:bCs/>
        </w:rPr>
      </w:pPr>
      <w:r w:rsidRPr="002C1683">
        <w:rPr>
          <w:rFonts w:ascii="Arial" w:hAnsi="Arial" w:cs="Arial"/>
          <w:b/>
          <w:bCs/>
        </w:rPr>
        <w:t>9.</w:t>
      </w:r>
      <w:r w:rsidRPr="002C1683">
        <w:rPr>
          <w:rFonts w:ascii="Arial" w:hAnsi="Arial" w:cs="Arial"/>
        </w:rPr>
        <w:tab/>
      </w:r>
      <w:r w:rsidRPr="002C1683">
        <w:rPr>
          <w:rFonts w:ascii="Arial" w:hAnsi="Arial" w:cs="Arial"/>
          <w:b/>
          <w:bCs/>
        </w:rPr>
        <w:t>Explain any decision to provide any payment or gift to respondents, other than remuneration of contractors or grantees.</w:t>
      </w:r>
    </w:p>
    <w:p w:rsidR="009D1823" w:rsidRPr="002C1683" w:rsidP="007339AE" w14:paraId="73560D8F" w14:textId="77777777">
      <w:pPr>
        <w:tabs>
          <w:tab w:val="left" w:pos="-1440"/>
        </w:tabs>
        <w:ind w:left="720" w:hanging="720"/>
        <w:jc w:val="both"/>
        <w:rPr>
          <w:rFonts w:ascii="Arial" w:hAnsi="Arial" w:cs="Arial"/>
        </w:rPr>
      </w:pPr>
    </w:p>
    <w:p w:rsidR="009D1823" w:rsidRPr="002C1683" w:rsidP="007339AE" w14:paraId="475320EF" w14:textId="77777777">
      <w:pPr>
        <w:tabs>
          <w:tab w:val="left" w:pos="-1440"/>
        </w:tabs>
        <w:ind w:left="720" w:hanging="720"/>
        <w:jc w:val="both"/>
        <w:rPr>
          <w:rFonts w:ascii="Arial" w:hAnsi="Arial" w:cs="Arial"/>
        </w:rPr>
      </w:pPr>
      <w:r w:rsidRPr="002C1683">
        <w:rPr>
          <w:rFonts w:ascii="Arial" w:hAnsi="Arial" w:cs="Arial"/>
        </w:rPr>
        <w:tab/>
        <w:t>There is no offer of a monetary or material value for this information collection.</w:t>
      </w:r>
    </w:p>
    <w:p w:rsidR="009D1823" w:rsidRPr="002C1683" w:rsidP="007339AE" w14:paraId="5B233F93" w14:textId="77777777">
      <w:pPr>
        <w:ind w:left="720" w:hanging="720"/>
        <w:jc w:val="both"/>
        <w:rPr>
          <w:rFonts w:ascii="Arial" w:hAnsi="Arial" w:cs="Arial"/>
          <w:b/>
          <w:bCs/>
        </w:rPr>
      </w:pPr>
    </w:p>
    <w:p w:rsidR="009D1823" w:rsidRPr="002C1683" w:rsidP="0040264C" w14:paraId="724AC091" w14:textId="77777777">
      <w:pPr>
        <w:ind w:left="720" w:hanging="720"/>
        <w:jc w:val="both"/>
        <w:rPr>
          <w:rFonts w:ascii="Arial" w:hAnsi="Arial" w:cs="Arial"/>
          <w:b/>
          <w:bCs/>
        </w:rPr>
      </w:pPr>
      <w:r w:rsidRPr="002C1683">
        <w:rPr>
          <w:rFonts w:ascii="Arial" w:hAnsi="Arial" w:cs="Arial"/>
          <w:b/>
          <w:bCs/>
        </w:rPr>
        <w:t>10.</w:t>
      </w:r>
      <w:r w:rsidRPr="002C1683">
        <w:rPr>
          <w:rFonts w:ascii="Arial" w:hAnsi="Arial" w:cs="Arial"/>
        </w:rPr>
        <w:tab/>
      </w:r>
      <w:r w:rsidRPr="0043372C">
        <w:rPr>
          <w:rFonts w:ascii="Arial" w:hAnsi="Arial" w:cs="Arial"/>
          <w:b/>
          <w:bCs/>
        </w:rPr>
        <w:t>Describe any assurance of confidentiality provided to respondents and the basis for the assurance in statute, regulation, or agency policy.</w:t>
      </w:r>
    </w:p>
    <w:p w:rsidR="009D1823" w:rsidRPr="002C1683" w:rsidP="007339AE" w14:paraId="38CA7688" w14:textId="77777777">
      <w:pPr>
        <w:tabs>
          <w:tab w:val="left" w:pos="-1440"/>
        </w:tabs>
        <w:ind w:left="720" w:hanging="720"/>
        <w:jc w:val="both"/>
        <w:rPr>
          <w:rFonts w:ascii="Arial" w:hAnsi="Arial" w:cs="Arial"/>
        </w:rPr>
      </w:pPr>
      <w:r w:rsidRPr="002C1683">
        <w:rPr>
          <w:rFonts w:ascii="Arial" w:hAnsi="Arial" w:cs="Arial"/>
        </w:rPr>
        <w:tab/>
      </w:r>
    </w:p>
    <w:p w:rsidR="00265C24" w:rsidRPr="00265C24" w:rsidP="00265C24" w14:paraId="5B49AD8A" w14:textId="430DF1E3">
      <w:pPr>
        <w:tabs>
          <w:tab w:val="left" w:pos="-1440"/>
        </w:tabs>
        <w:ind w:left="720" w:hanging="720"/>
        <w:jc w:val="both"/>
        <w:rPr>
          <w:rFonts w:ascii="Arial" w:hAnsi="Arial" w:cs="Arial"/>
          <w:bCs/>
          <w:szCs w:val="24"/>
        </w:rPr>
      </w:pPr>
      <w:r w:rsidRPr="002C1683">
        <w:rPr>
          <w:rFonts w:ascii="Arial" w:hAnsi="Arial" w:cs="Arial"/>
        </w:rPr>
        <w:t xml:space="preserve">          </w:t>
      </w:r>
      <w:r w:rsidRPr="002C1683" w:rsidR="00291608">
        <w:rPr>
          <w:rFonts w:ascii="Arial" w:hAnsi="Arial" w:cs="Arial"/>
        </w:rPr>
        <w:t xml:space="preserve"> </w:t>
      </w:r>
      <w:bookmarkStart w:id="1" w:name="OLE_LINK3"/>
      <w:r w:rsidRPr="00265C24">
        <w:rPr>
          <w:rFonts w:ascii="Arial" w:hAnsi="Arial" w:cs="Arial"/>
          <w:bCs/>
          <w:szCs w:val="24"/>
        </w:rPr>
        <w:t>A PIA for the Automated Commercial Environment (ACE), dated July 31, 2015, and a SORN for IIS, dated July 26, 2016 (Vol. 81, Page 48826) will be included in this ICR.  While this information is part of the collective manifest under 19 USC 1431, the data on this form is not subject to public disclosure under 19 USC 1431(c), 19 CFR 103.31, or 19 CFR 4.95.</w:t>
      </w:r>
      <w:bookmarkEnd w:id="1"/>
    </w:p>
    <w:p w:rsidR="00C21B53" w:rsidRPr="002C1683" w:rsidP="00466B73" w14:paraId="4A3222FC" w14:textId="34937CC5">
      <w:pPr>
        <w:tabs>
          <w:tab w:val="left" w:pos="-1440"/>
        </w:tabs>
        <w:ind w:left="720" w:hanging="720"/>
        <w:jc w:val="both"/>
        <w:rPr>
          <w:rFonts w:ascii="Arial" w:hAnsi="Arial" w:cs="Arial"/>
          <w:bCs/>
          <w:szCs w:val="24"/>
        </w:rPr>
      </w:pPr>
    </w:p>
    <w:p w:rsidR="009D1823" w:rsidRPr="002C1683" w:rsidP="00466B73" w14:paraId="007506C0" w14:textId="77777777">
      <w:pPr>
        <w:tabs>
          <w:tab w:val="left" w:pos="-1440"/>
        </w:tabs>
        <w:ind w:left="720" w:hanging="720"/>
        <w:jc w:val="both"/>
        <w:rPr>
          <w:rFonts w:ascii="Arial" w:hAnsi="Arial" w:cs="Arial"/>
        </w:rPr>
      </w:pPr>
      <w:r w:rsidRPr="002C1683">
        <w:rPr>
          <w:rFonts w:ascii="Arial" w:hAnsi="Arial" w:cs="Arial"/>
        </w:rPr>
        <w:t xml:space="preserve">                                    </w:t>
      </w:r>
    </w:p>
    <w:p w:rsidR="009D1823" w:rsidRPr="002C1683" w:rsidP="0040264C" w14:paraId="2490A820" w14:textId="77777777">
      <w:pPr>
        <w:ind w:left="720" w:hanging="720"/>
        <w:jc w:val="both"/>
        <w:rPr>
          <w:rFonts w:ascii="Arial" w:hAnsi="Arial" w:cs="Arial"/>
          <w:b/>
          <w:bCs/>
        </w:rPr>
      </w:pPr>
      <w:r w:rsidRPr="002C1683">
        <w:rPr>
          <w:rFonts w:ascii="Arial" w:hAnsi="Arial" w:cs="Arial"/>
          <w:b/>
          <w:bCs/>
        </w:rPr>
        <w:t>11.</w:t>
      </w:r>
      <w:r w:rsidRPr="002C1683">
        <w:rPr>
          <w:rFonts w:ascii="Arial" w:hAnsi="Arial" w:cs="Arial"/>
        </w:rPr>
        <w:tab/>
      </w:r>
      <w:r w:rsidRPr="002C1683">
        <w:rPr>
          <w:rFonts w:ascii="Arial" w:hAnsi="Arial" w:cs="Arial"/>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D1823" w:rsidRPr="002C1683" w:rsidP="007339AE" w14:paraId="5C8EAC31" w14:textId="77777777">
      <w:pPr>
        <w:tabs>
          <w:tab w:val="left" w:pos="-1440"/>
        </w:tabs>
        <w:ind w:left="720" w:hanging="720"/>
        <w:jc w:val="both"/>
        <w:rPr>
          <w:rFonts w:ascii="Arial" w:hAnsi="Arial" w:cs="Arial"/>
        </w:rPr>
      </w:pPr>
      <w:r w:rsidRPr="002C1683">
        <w:rPr>
          <w:rFonts w:ascii="Arial" w:hAnsi="Arial" w:cs="Arial"/>
        </w:rPr>
        <w:tab/>
      </w:r>
    </w:p>
    <w:p w:rsidR="009D1823" w:rsidRPr="002C1683" w:rsidP="007339AE" w14:paraId="6870AD9A" w14:textId="77777777">
      <w:pPr>
        <w:tabs>
          <w:tab w:val="left" w:pos="-1440"/>
        </w:tabs>
        <w:ind w:left="720" w:hanging="720"/>
        <w:jc w:val="both"/>
        <w:rPr>
          <w:rFonts w:ascii="Arial" w:hAnsi="Arial" w:cs="Arial"/>
        </w:rPr>
      </w:pPr>
      <w:r w:rsidRPr="002C1683">
        <w:rPr>
          <w:rFonts w:ascii="Arial" w:hAnsi="Arial" w:cs="Arial"/>
        </w:rPr>
        <w:tab/>
        <w:t>There are no questions of a sensitive nature</w:t>
      </w:r>
      <w:r w:rsidRPr="002C1683" w:rsidR="00FF4EE7">
        <w:rPr>
          <w:rFonts w:ascii="Arial" w:hAnsi="Arial" w:cs="Arial"/>
        </w:rPr>
        <w:t>.</w:t>
      </w:r>
    </w:p>
    <w:p w:rsidR="009D1823" w:rsidRPr="002C1683" w:rsidP="007339AE" w14:paraId="45C0CE5A" w14:textId="77777777">
      <w:pPr>
        <w:jc w:val="both"/>
        <w:rPr>
          <w:rFonts w:ascii="Arial" w:hAnsi="Arial" w:cs="Arial"/>
        </w:rPr>
      </w:pPr>
    </w:p>
    <w:p w:rsidR="009D1823" w:rsidRPr="002C1683" w:rsidP="0040264C" w14:paraId="10B931A2" w14:textId="77777777">
      <w:pPr>
        <w:tabs>
          <w:tab w:val="left" w:pos="-1440"/>
        </w:tabs>
        <w:ind w:left="720" w:hanging="720"/>
        <w:jc w:val="both"/>
        <w:rPr>
          <w:rFonts w:ascii="Arial" w:hAnsi="Arial" w:cs="Arial"/>
        </w:rPr>
      </w:pPr>
      <w:r w:rsidRPr="002C1683">
        <w:rPr>
          <w:rFonts w:ascii="Arial" w:hAnsi="Arial" w:cs="Arial"/>
          <w:b/>
          <w:bCs/>
        </w:rPr>
        <w:t>12.</w:t>
      </w:r>
      <w:r w:rsidRPr="002C1683">
        <w:rPr>
          <w:rFonts w:ascii="Arial" w:hAnsi="Arial" w:cs="Arial"/>
        </w:rPr>
        <w:tab/>
      </w:r>
      <w:r w:rsidRPr="002C1683">
        <w:rPr>
          <w:rFonts w:ascii="Arial" w:hAnsi="Arial" w:cs="Arial"/>
          <w:b/>
          <w:bCs/>
        </w:rPr>
        <w:t>Provide estimates of the hour burden of the collection of information.</w:t>
      </w:r>
      <w:r w:rsidRPr="002C1683">
        <w:rPr>
          <w:rFonts w:ascii="Arial" w:hAnsi="Arial" w:cs="Arial"/>
        </w:rPr>
        <w:tab/>
      </w:r>
    </w:p>
    <w:p w:rsidR="009D1823" w:rsidRPr="002C1683" w:rsidP="007339AE" w14:paraId="2BB1CCA6" w14:textId="77777777">
      <w:pPr>
        <w:autoSpaceDE w:val="0"/>
        <w:autoSpaceDN w:val="0"/>
        <w:adjustRightInd w:val="0"/>
        <w:spacing w:line="240" w:lineRule="atLeast"/>
        <w:jc w:val="both"/>
        <w:rPr>
          <w:rFonts w:ascii="Arial" w:hAnsi="Arial" w:cs="Arial"/>
          <w:b/>
          <w:bCs/>
          <w:color w:val="FF0000"/>
        </w:rPr>
      </w:pPr>
      <w:r w:rsidRPr="002C1683">
        <w:rPr>
          <w:rFonts w:ascii="Arial" w:hAnsi="Arial" w:cs="Arial"/>
          <w:b/>
          <w:bCs/>
          <w:color w:val="000000"/>
        </w:rPr>
        <w:tab/>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0"/>
        <w:gridCol w:w="1172"/>
        <w:gridCol w:w="1891"/>
        <w:gridCol w:w="1744"/>
        <w:gridCol w:w="1586"/>
        <w:gridCol w:w="1450"/>
      </w:tblGrid>
      <w:tr w14:paraId="2934404D" w14:textId="77777777" w:rsidTr="005B1381">
        <w:tblPrEx>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80" w:type="dxa"/>
            <w:shd w:val="clear" w:color="auto" w:fill="auto"/>
          </w:tcPr>
          <w:p w:rsidR="009D1823" w:rsidRPr="002C1683" w:rsidP="00A40CAE" w14:paraId="5F04CA01" w14:textId="77777777">
            <w:pPr>
              <w:pStyle w:val="Style"/>
              <w:tabs>
                <w:tab w:val="left" w:pos="-1440"/>
              </w:tabs>
              <w:ind w:left="0" w:firstLine="0"/>
              <w:jc w:val="both"/>
              <w:rPr>
                <w:rFonts w:ascii="Arial" w:hAnsi="Arial" w:cs="Arial"/>
                <w:szCs w:val="24"/>
              </w:rPr>
            </w:pPr>
          </w:p>
          <w:p w:rsidR="009D1823" w:rsidRPr="002C1683" w:rsidP="00A40CAE" w14:paraId="55C67010" w14:textId="77777777">
            <w:pPr>
              <w:pStyle w:val="Style"/>
              <w:tabs>
                <w:tab w:val="left" w:pos="-1440"/>
              </w:tabs>
              <w:ind w:left="0" w:firstLine="0"/>
              <w:jc w:val="both"/>
              <w:rPr>
                <w:rFonts w:ascii="Arial" w:hAnsi="Arial" w:cs="Arial"/>
                <w:b/>
                <w:sz w:val="22"/>
                <w:szCs w:val="22"/>
              </w:rPr>
            </w:pPr>
            <w:r w:rsidRPr="002C1683">
              <w:rPr>
                <w:rFonts w:ascii="Arial" w:hAnsi="Arial" w:cs="Arial"/>
                <w:b/>
                <w:sz w:val="22"/>
                <w:szCs w:val="22"/>
              </w:rPr>
              <w:t>FORM</w:t>
            </w:r>
          </w:p>
        </w:tc>
        <w:tc>
          <w:tcPr>
            <w:tcW w:w="1172" w:type="dxa"/>
            <w:shd w:val="clear" w:color="auto" w:fill="auto"/>
          </w:tcPr>
          <w:p w:rsidR="009D1823" w:rsidRPr="002C1683" w:rsidP="00A40CAE" w14:paraId="38C5FEA3" w14:textId="10B6BB94">
            <w:pPr>
              <w:pStyle w:val="Style"/>
              <w:tabs>
                <w:tab w:val="left" w:pos="-1440"/>
              </w:tabs>
              <w:ind w:left="0" w:firstLine="0"/>
              <w:jc w:val="both"/>
              <w:rPr>
                <w:rFonts w:ascii="Arial" w:hAnsi="Arial" w:cs="Arial"/>
                <w:b/>
                <w:sz w:val="22"/>
                <w:szCs w:val="22"/>
              </w:rPr>
            </w:pPr>
            <w:r w:rsidRPr="002C1683">
              <w:rPr>
                <w:rFonts w:ascii="Arial" w:hAnsi="Arial" w:cs="Arial"/>
                <w:b/>
                <w:sz w:val="22"/>
                <w:szCs w:val="22"/>
              </w:rPr>
              <w:t>TOTAL ANNUAL</w:t>
            </w:r>
            <w:r w:rsidR="005B1381">
              <w:rPr>
                <w:rFonts w:ascii="Arial" w:hAnsi="Arial" w:cs="Arial"/>
                <w:b/>
                <w:sz w:val="22"/>
                <w:szCs w:val="22"/>
              </w:rPr>
              <w:t xml:space="preserve"> BURDEN</w:t>
            </w:r>
            <w:r w:rsidRPr="002C1683">
              <w:rPr>
                <w:rFonts w:ascii="Arial" w:hAnsi="Arial" w:cs="Arial"/>
                <w:b/>
                <w:sz w:val="22"/>
                <w:szCs w:val="22"/>
              </w:rPr>
              <w:t xml:space="preserve"> </w:t>
            </w:r>
          </w:p>
          <w:p w:rsidR="009D1823" w:rsidRPr="002C1683" w:rsidP="00A40CAE" w14:paraId="1EC6917A" w14:textId="77777777">
            <w:pPr>
              <w:pStyle w:val="Style"/>
              <w:tabs>
                <w:tab w:val="left" w:pos="-1440"/>
              </w:tabs>
              <w:ind w:left="0" w:firstLine="0"/>
              <w:jc w:val="both"/>
              <w:rPr>
                <w:rFonts w:ascii="Arial" w:hAnsi="Arial" w:cs="Arial"/>
                <w:b/>
                <w:sz w:val="22"/>
                <w:szCs w:val="22"/>
              </w:rPr>
            </w:pPr>
            <w:r w:rsidRPr="002C1683">
              <w:rPr>
                <w:rFonts w:ascii="Arial" w:hAnsi="Arial" w:cs="Arial"/>
                <w:b/>
                <w:sz w:val="22"/>
                <w:szCs w:val="22"/>
              </w:rPr>
              <w:t>HOURS</w:t>
            </w:r>
          </w:p>
        </w:tc>
        <w:tc>
          <w:tcPr>
            <w:tcW w:w="1891" w:type="dxa"/>
            <w:shd w:val="clear" w:color="auto" w:fill="auto"/>
          </w:tcPr>
          <w:p w:rsidR="009D1823" w:rsidRPr="002C1683" w:rsidP="00A40CAE" w14:paraId="42C7BC21" w14:textId="77777777">
            <w:pPr>
              <w:pStyle w:val="Style"/>
              <w:tabs>
                <w:tab w:val="left" w:pos="-1440"/>
              </w:tabs>
              <w:ind w:left="0" w:firstLine="0"/>
              <w:jc w:val="both"/>
              <w:rPr>
                <w:rFonts w:ascii="Arial" w:hAnsi="Arial" w:cs="Arial"/>
                <w:b/>
                <w:sz w:val="22"/>
                <w:szCs w:val="22"/>
              </w:rPr>
            </w:pPr>
            <w:r w:rsidRPr="002C1683">
              <w:rPr>
                <w:rFonts w:ascii="Arial" w:hAnsi="Arial" w:cs="Arial"/>
                <w:b/>
                <w:sz w:val="22"/>
                <w:szCs w:val="22"/>
              </w:rPr>
              <w:t>NO. OF</w:t>
            </w:r>
          </w:p>
          <w:p w:rsidR="009D1823" w:rsidRPr="002C1683" w:rsidP="00A40CAE" w14:paraId="03890A6B" w14:textId="77777777">
            <w:pPr>
              <w:pStyle w:val="Style"/>
              <w:tabs>
                <w:tab w:val="left" w:pos="-1440"/>
              </w:tabs>
              <w:ind w:left="0" w:firstLine="0"/>
              <w:jc w:val="both"/>
              <w:rPr>
                <w:rFonts w:ascii="Arial" w:hAnsi="Arial" w:cs="Arial"/>
                <w:szCs w:val="24"/>
              </w:rPr>
            </w:pPr>
            <w:r w:rsidRPr="002C1683">
              <w:rPr>
                <w:rFonts w:ascii="Arial" w:hAnsi="Arial" w:cs="Arial"/>
                <w:b/>
                <w:sz w:val="22"/>
                <w:szCs w:val="22"/>
              </w:rPr>
              <w:t>RESPONDENTS</w:t>
            </w:r>
          </w:p>
        </w:tc>
        <w:tc>
          <w:tcPr>
            <w:tcW w:w="1744" w:type="dxa"/>
            <w:shd w:val="clear" w:color="auto" w:fill="auto"/>
          </w:tcPr>
          <w:p w:rsidR="009D1823" w:rsidRPr="002C1683" w:rsidP="00A40CAE" w14:paraId="3B6168D6" w14:textId="77777777">
            <w:pPr>
              <w:pStyle w:val="Style"/>
              <w:tabs>
                <w:tab w:val="left" w:pos="-1440"/>
              </w:tabs>
              <w:ind w:left="0" w:firstLine="0"/>
              <w:jc w:val="both"/>
              <w:rPr>
                <w:rFonts w:ascii="Arial" w:hAnsi="Arial" w:cs="Arial"/>
                <w:b/>
                <w:sz w:val="22"/>
                <w:szCs w:val="22"/>
              </w:rPr>
            </w:pPr>
            <w:r w:rsidRPr="002C1683">
              <w:rPr>
                <w:rFonts w:ascii="Arial" w:hAnsi="Arial" w:cs="Arial"/>
                <w:b/>
                <w:sz w:val="22"/>
                <w:szCs w:val="22"/>
              </w:rPr>
              <w:t>RESPONSES PER RESPONDENT</w:t>
            </w:r>
          </w:p>
        </w:tc>
        <w:tc>
          <w:tcPr>
            <w:tcW w:w="1586" w:type="dxa"/>
            <w:shd w:val="clear" w:color="auto" w:fill="auto"/>
          </w:tcPr>
          <w:p w:rsidR="00ED0B28" w:rsidRPr="002C1683" w:rsidP="00A40CAE" w14:paraId="22FFBBE6" w14:textId="77777777">
            <w:pPr>
              <w:pStyle w:val="Style"/>
              <w:tabs>
                <w:tab w:val="left" w:pos="-1440"/>
              </w:tabs>
              <w:ind w:left="0" w:firstLine="0"/>
              <w:jc w:val="both"/>
              <w:rPr>
                <w:rFonts w:ascii="Arial" w:hAnsi="Arial" w:cs="Arial"/>
                <w:b/>
                <w:sz w:val="22"/>
                <w:szCs w:val="22"/>
              </w:rPr>
            </w:pPr>
            <w:r w:rsidRPr="002C1683">
              <w:rPr>
                <w:rFonts w:ascii="Arial" w:hAnsi="Arial" w:cs="Arial"/>
                <w:b/>
                <w:sz w:val="22"/>
                <w:szCs w:val="22"/>
              </w:rPr>
              <w:t>TOTAL</w:t>
            </w:r>
            <w:r w:rsidRPr="002C1683" w:rsidR="006618C2">
              <w:rPr>
                <w:rFonts w:ascii="Arial" w:hAnsi="Arial" w:cs="Arial"/>
                <w:b/>
                <w:sz w:val="22"/>
                <w:szCs w:val="22"/>
              </w:rPr>
              <w:t xml:space="preserve"> ANNUAL</w:t>
            </w:r>
          </w:p>
          <w:p w:rsidR="009D1823" w:rsidRPr="002C1683" w:rsidP="00A40CAE" w14:paraId="47D83E72" w14:textId="77777777">
            <w:pPr>
              <w:pStyle w:val="Style"/>
              <w:tabs>
                <w:tab w:val="left" w:pos="-1440"/>
              </w:tabs>
              <w:ind w:left="0" w:firstLine="0"/>
              <w:jc w:val="both"/>
              <w:rPr>
                <w:rFonts w:ascii="Arial" w:hAnsi="Arial" w:cs="Arial"/>
                <w:szCs w:val="24"/>
              </w:rPr>
            </w:pPr>
            <w:r w:rsidRPr="002C1683">
              <w:rPr>
                <w:rFonts w:ascii="Arial" w:hAnsi="Arial" w:cs="Arial"/>
                <w:b/>
                <w:sz w:val="22"/>
                <w:szCs w:val="22"/>
              </w:rPr>
              <w:t>RESPONSES</w:t>
            </w:r>
          </w:p>
        </w:tc>
        <w:tc>
          <w:tcPr>
            <w:tcW w:w="1450" w:type="dxa"/>
            <w:shd w:val="clear" w:color="auto" w:fill="auto"/>
          </w:tcPr>
          <w:p w:rsidR="009D1823" w:rsidRPr="002C1683" w:rsidP="00A40CAE" w14:paraId="4DE077BA" w14:textId="77777777">
            <w:pPr>
              <w:pStyle w:val="Style"/>
              <w:tabs>
                <w:tab w:val="left" w:pos="-1440"/>
              </w:tabs>
              <w:ind w:left="0" w:firstLine="0"/>
              <w:jc w:val="both"/>
              <w:rPr>
                <w:rFonts w:ascii="Arial" w:hAnsi="Arial" w:cs="Arial"/>
                <w:b/>
                <w:sz w:val="22"/>
                <w:szCs w:val="22"/>
              </w:rPr>
            </w:pPr>
            <w:r w:rsidRPr="002C1683">
              <w:rPr>
                <w:rFonts w:ascii="Arial" w:hAnsi="Arial" w:cs="Arial"/>
                <w:b/>
                <w:sz w:val="22"/>
                <w:szCs w:val="22"/>
              </w:rPr>
              <w:t>TIME PER</w:t>
            </w:r>
          </w:p>
          <w:p w:rsidR="009D1823" w:rsidRPr="002C1683" w:rsidP="00A40CAE" w14:paraId="375DEC05" w14:textId="77777777">
            <w:pPr>
              <w:pStyle w:val="Style"/>
              <w:tabs>
                <w:tab w:val="left" w:pos="-1440"/>
              </w:tabs>
              <w:ind w:left="0" w:firstLine="0"/>
              <w:jc w:val="both"/>
              <w:rPr>
                <w:rFonts w:ascii="Arial" w:hAnsi="Arial" w:cs="Arial"/>
                <w:sz w:val="22"/>
                <w:szCs w:val="22"/>
              </w:rPr>
            </w:pPr>
            <w:r w:rsidRPr="002C1683">
              <w:rPr>
                <w:rFonts w:ascii="Arial" w:hAnsi="Arial" w:cs="Arial"/>
                <w:b/>
                <w:sz w:val="22"/>
                <w:szCs w:val="22"/>
              </w:rPr>
              <w:t>RESPONSE</w:t>
            </w:r>
          </w:p>
        </w:tc>
      </w:tr>
      <w:tr w14:paraId="00368EB4" w14:textId="77777777" w:rsidTr="005B1381">
        <w:tblPrEx>
          <w:tblW w:w="0" w:type="auto"/>
          <w:tblInd w:w="715" w:type="dxa"/>
          <w:tblLook w:val="01E0"/>
        </w:tblPrEx>
        <w:tc>
          <w:tcPr>
            <w:tcW w:w="1080" w:type="dxa"/>
            <w:shd w:val="clear" w:color="auto" w:fill="auto"/>
          </w:tcPr>
          <w:p w:rsidR="009D1823" w:rsidRPr="002C1683" w:rsidP="00A40CAE" w14:paraId="5493A48F" w14:textId="77777777">
            <w:pPr>
              <w:pStyle w:val="Style"/>
              <w:tabs>
                <w:tab w:val="left" w:pos="-1440"/>
              </w:tabs>
              <w:ind w:left="0" w:firstLine="0"/>
              <w:jc w:val="both"/>
              <w:rPr>
                <w:rFonts w:ascii="Arial" w:hAnsi="Arial" w:cs="Arial"/>
                <w:szCs w:val="24"/>
              </w:rPr>
            </w:pPr>
            <w:r w:rsidRPr="002C1683">
              <w:rPr>
                <w:rFonts w:ascii="Arial" w:hAnsi="Arial" w:cs="Arial"/>
                <w:szCs w:val="24"/>
              </w:rPr>
              <w:t xml:space="preserve"> 1</w:t>
            </w:r>
            <w:r w:rsidRPr="002C1683">
              <w:rPr>
                <w:rFonts w:ascii="Arial" w:hAnsi="Arial" w:cs="Arial"/>
                <w:szCs w:val="24"/>
              </w:rPr>
              <w:t>30</w:t>
            </w:r>
            <w:r w:rsidRPr="002C1683" w:rsidR="007473EB">
              <w:rPr>
                <w:rFonts w:ascii="Arial" w:hAnsi="Arial" w:cs="Arial"/>
                <w:szCs w:val="24"/>
              </w:rPr>
              <w:t>4</w:t>
            </w:r>
          </w:p>
          <w:p w:rsidR="009D1823" w:rsidRPr="002C1683" w:rsidP="00A40CAE" w14:paraId="3F1CF2F1" w14:textId="77777777">
            <w:pPr>
              <w:pStyle w:val="Style"/>
              <w:tabs>
                <w:tab w:val="left" w:pos="-1440"/>
              </w:tabs>
              <w:ind w:left="0" w:firstLine="0"/>
              <w:jc w:val="both"/>
              <w:rPr>
                <w:rFonts w:ascii="Arial" w:hAnsi="Arial" w:cs="Arial"/>
                <w:szCs w:val="24"/>
              </w:rPr>
            </w:pPr>
          </w:p>
        </w:tc>
        <w:tc>
          <w:tcPr>
            <w:tcW w:w="1172" w:type="dxa"/>
            <w:shd w:val="clear" w:color="auto" w:fill="auto"/>
          </w:tcPr>
          <w:p w:rsidR="009D1823" w:rsidRPr="002C1683" w:rsidP="000E7E3D" w14:paraId="54A0DE18" w14:textId="2997C143">
            <w:pPr>
              <w:pStyle w:val="Style"/>
              <w:tabs>
                <w:tab w:val="left" w:pos="-1440"/>
              </w:tabs>
              <w:ind w:left="0" w:firstLine="0"/>
              <w:jc w:val="both"/>
              <w:rPr>
                <w:rFonts w:ascii="Arial" w:hAnsi="Arial" w:cs="Arial"/>
                <w:szCs w:val="24"/>
              </w:rPr>
            </w:pPr>
            <w:bookmarkStart w:id="2" w:name="OLE_LINK32"/>
            <w:r>
              <w:rPr>
                <w:rFonts w:ascii="Arial" w:hAnsi="Arial" w:cs="Arial"/>
                <w:szCs w:val="24"/>
              </w:rPr>
              <w:t>8</w:t>
            </w:r>
            <w:bookmarkEnd w:id="2"/>
            <w:r w:rsidR="009B74D6">
              <w:rPr>
                <w:rFonts w:ascii="Arial" w:hAnsi="Arial" w:cs="Arial"/>
                <w:szCs w:val="24"/>
              </w:rPr>
              <w:t>7,256</w:t>
            </w:r>
          </w:p>
        </w:tc>
        <w:tc>
          <w:tcPr>
            <w:tcW w:w="1891" w:type="dxa"/>
            <w:shd w:val="clear" w:color="auto" w:fill="auto"/>
          </w:tcPr>
          <w:p w:rsidR="009D1823" w:rsidRPr="002C1683" w:rsidP="00790B70" w14:paraId="3A7510B1" w14:textId="3D4F672D">
            <w:pPr>
              <w:pStyle w:val="Style"/>
              <w:tabs>
                <w:tab w:val="left" w:pos="-1440"/>
              </w:tabs>
              <w:ind w:left="0" w:firstLine="0"/>
              <w:jc w:val="both"/>
              <w:rPr>
                <w:rFonts w:ascii="Arial" w:hAnsi="Arial" w:cs="Arial"/>
                <w:szCs w:val="24"/>
              </w:rPr>
            </w:pPr>
            <w:r w:rsidRPr="002C1683">
              <w:rPr>
                <w:rFonts w:ascii="Arial" w:hAnsi="Arial" w:cs="Arial"/>
                <w:szCs w:val="24"/>
              </w:rPr>
              <w:t xml:space="preserve">   </w:t>
            </w:r>
            <w:r w:rsidRPr="002C1683" w:rsidR="007473EB">
              <w:rPr>
                <w:rFonts w:ascii="Arial" w:hAnsi="Arial" w:cs="Arial"/>
                <w:szCs w:val="24"/>
              </w:rPr>
              <w:t xml:space="preserve">  </w:t>
            </w:r>
            <w:r w:rsidR="00552324">
              <w:rPr>
                <w:rFonts w:ascii="Arial" w:hAnsi="Arial" w:cs="Arial"/>
                <w:szCs w:val="24"/>
              </w:rPr>
              <w:t>1</w:t>
            </w:r>
            <w:bookmarkStart w:id="3" w:name="OLE_LINK33"/>
            <w:r w:rsidR="00552324">
              <w:rPr>
                <w:rFonts w:ascii="Arial" w:hAnsi="Arial" w:cs="Arial"/>
                <w:szCs w:val="24"/>
              </w:rPr>
              <w:t>,67</w:t>
            </w:r>
            <w:r w:rsidR="00A938A3">
              <w:rPr>
                <w:rFonts w:ascii="Arial" w:hAnsi="Arial" w:cs="Arial"/>
                <w:szCs w:val="24"/>
              </w:rPr>
              <w:t>8</w:t>
            </w:r>
            <w:bookmarkEnd w:id="3"/>
          </w:p>
        </w:tc>
        <w:tc>
          <w:tcPr>
            <w:tcW w:w="1744" w:type="dxa"/>
            <w:shd w:val="clear" w:color="auto" w:fill="auto"/>
          </w:tcPr>
          <w:p w:rsidR="009D1823" w:rsidRPr="002C1683" w:rsidP="00790B70" w14:paraId="380E2533" w14:textId="2A3603A3">
            <w:pPr>
              <w:pStyle w:val="Style"/>
              <w:tabs>
                <w:tab w:val="left" w:pos="-1440"/>
              </w:tabs>
              <w:ind w:left="0" w:firstLine="0"/>
              <w:jc w:val="both"/>
              <w:rPr>
                <w:rFonts w:ascii="Arial" w:hAnsi="Arial" w:cs="Arial"/>
                <w:szCs w:val="24"/>
              </w:rPr>
            </w:pPr>
            <w:r w:rsidRPr="002C1683">
              <w:rPr>
                <w:rFonts w:ascii="Arial" w:hAnsi="Arial" w:cs="Arial"/>
                <w:szCs w:val="24"/>
              </w:rPr>
              <w:t xml:space="preserve">       </w:t>
            </w:r>
            <w:r w:rsidR="00552324">
              <w:rPr>
                <w:rFonts w:ascii="Arial" w:hAnsi="Arial" w:cs="Arial"/>
                <w:szCs w:val="24"/>
              </w:rPr>
              <w:t>52</w:t>
            </w:r>
          </w:p>
        </w:tc>
        <w:tc>
          <w:tcPr>
            <w:tcW w:w="1586" w:type="dxa"/>
            <w:shd w:val="clear" w:color="auto" w:fill="auto"/>
          </w:tcPr>
          <w:p w:rsidR="009D1823" w:rsidRPr="002C1683" w:rsidP="000E7E3D" w14:paraId="11B5F9A2" w14:textId="32554E5B">
            <w:pPr>
              <w:pStyle w:val="Style"/>
              <w:tabs>
                <w:tab w:val="left" w:pos="-1440"/>
              </w:tabs>
              <w:ind w:left="0" w:firstLine="0"/>
              <w:jc w:val="both"/>
              <w:rPr>
                <w:rFonts w:ascii="Arial" w:hAnsi="Arial" w:cs="Arial"/>
                <w:szCs w:val="24"/>
              </w:rPr>
            </w:pPr>
            <w:r>
              <w:rPr>
                <w:rFonts w:ascii="Arial" w:hAnsi="Arial" w:cs="Arial"/>
                <w:szCs w:val="24"/>
              </w:rPr>
              <w:t>8</w:t>
            </w:r>
            <w:r w:rsidR="009B74D6">
              <w:rPr>
                <w:rFonts w:ascii="Arial" w:hAnsi="Arial" w:cs="Arial"/>
                <w:szCs w:val="24"/>
              </w:rPr>
              <w:t>7,256</w:t>
            </w:r>
          </w:p>
        </w:tc>
        <w:tc>
          <w:tcPr>
            <w:tcW w:w="1450" w:type="dxa"/>
            <w:shd w:val="clear" w:color="auto" w:fill="auto"/>
          </w:tcPr>
          <w:p w:rsidR="009D1823" w:rsidRPr="002C1683" w:rsidP="008D45F2" w14:paraId="0D36891B" w14:textId="2DFC798D">
            <w:pPr>
              <w:pStyle w:val="Style"/>
              <w:tabs>
                <w:tab w:val="left" w:pos="-1440"/>
              </w:tabs>
              <w:ind w:left="0" w:firstLine="0"/>
              <w:jc w:val="both"/>
              <w:rPr>
                <w:rFonts w:ascii="Arial" w:hAnsi="Arial" w:cs="Arial"/>
                <w:szCs w:val="24"/>
              </w:rPr>
            </w:pPr>
            <w:r>
              <w:rPr>
                <w:rFonts w:ascii="Arial" w:hAnsi="Arial" w:cs="Arial"/>
                <w:szCs w:val="24"/>
              </w:rPr>
              <w:t>1 Hour</w:t>
            </w:r>
            <w:r w:rsidRPr="002C1683">
              <w:rPr>
                <w:rFonts w:ascii="Arial" w:hAnsi="Arial" w:cs="Arial"/>
                <w:szCs w:val="24"/>
              </w:rPr>
              <w:t xml:space="preserve"> </w:t>
            </w:r>
          </w:p>
        </w:tc>
      </w:tr>
    </w:tbl>
    <w:p w:rsidR="009D1823" w:rsidRPr="002C1683" w:rsidP="007339AE" w14:paraId="480D4437" w14:textId="77777777">
      <w:pPr>
        <w:autoSpaceDE w:val="0"/>
        <w:autoSpaceDN w:val="0"/>
        <w:adjustRightInd w:val="0"/>
        <w:spacing w:line="240" w:lineRule="atLeast"/>
        <w:jc w:val="both"/>
        <w:rPr>
          <w:rFonts w:ascii="Arial" w:hAnsi="Arial" w:cs="Arial"/>
          <w:b/>
          <w:bCs/>
          <w:color w:val="000000"/>
        </w:rPr>
      </w:pPr>
    </w:p>
    <w:p w:rsidR="005458AB" w:rsidRPr="002C1683" w:rsidP="005B1381" w14:paraId="3FFECDFF" w14:textId="77777777">
      <w:pPr>
        <w:autoSpaceDE w:val="0"/>
        <w:autoSpaceDN w:val="0"/>
        <w:adjustRightInd w:val="0"/>
        <w:spacing w:line="240" w:lineRule="atLeast"/>
        <w:ind w:left="720"/>
        <w:jc w:val="both"/>
        <w:rPr>
          <w:rFonts w:ascii="Arial" w:hAnsi="Arial" w:cs="Arial"/>
          <w:b/>
          <w:bCs/>
        </w:rPr>
      </w:pPr>
      <w:r w:rsidRPr="002C1683">
        <w:rPr>
          <w:rFonts w:ascii="Arial" w:hAnsi="Arial" w:cs="Arial"/>
          <w:b/>
          <w:bCs/>
        </w:rPr>
        <w:t>Public Cost</w:t>
      </w:r>
    </w:p>
    <w:p w:rsidR="005458AB" w:rsidRPr="002C1683" w:rsidP="005458AB" w14:paraId="2D317399" w14:textId="77777777">
      <w:pPr>
        <w:autoSpaceDE w:val="0"/>
        <w:autoSpaceDN w:val="0"/>
        <w:adjustRightInd w:val="0"/>
        <w:spacing w:line="240" w:lineRule="atLeast"/>
        <w:ind w:left="360"/>
        <w:jc w:val="both"/>
        <w:rPr>
          <w:rFonts w:ascii="Arial" w:hAnsi="Arial" w:cs="Arial"/>
          <w:b/>
          <w:bCs/>
        </w:rPr>
      </w:pPr>
    </w:p>
    <w:p w:rsidR="00832E09" w:rsidRPr="00832E09" w:rsidP="00832E09" w14:paraId="01CC195F" w14:textId="0ECE8B00">
      <w:pPr>
        <w:tabs>
          <w:tab w:val="left" w:pos="-1440"/>
        </w:tabs>
        <w:ind w:left="720"/>
        <w:jc w:val="both"/>
        <w:rPr>
          <w:rFonts w:ascii="Arial" w:hAnsi="Arial" w:cs="Arial"/>
          <w:szCs w:val="24"/>
        </w:rPr>
      </w:pPr>
      <w:bookmarkStart w:id="4" w:name="OLE_LINK1"/>
      <w:r w:rsidRPr="00832E09">
        <w:rPr>
          <w:rFonts w:ascii="Arial" w:hAnsi="Arial" w:cs="Arial"/>
          <w:szCs w:val="24"/>
        </w:rPr>
        <w:t>The estimated cost to the respondents is $</w:t>
      </w:r>
      <w:r w:rsidR="00854635">
        <w:rPr>
          <w:rFonts w:ascii="Arial" w:hAnsi="Arial" w:cs="Arial"/>
          <w:szCs w:val="24"/>
        </w:rPr>
        <w:t>5,610,561</w:t>
      </w:r>
      <w:r w:rsidRPr="00832E09">
        <w:rPr>
          <w:rFonts w:ascii="Arial" w:hAnsi="Arial" w:cs="Arial"/>
          <w:szCs w:val="24"/>
        </w:rPr>
        <w:t>.  This is based on the estimated burden hours (</w:t>
      </w:r>
      <w:r>
        <w:rPr>
          <w:rFonts w:ascii="Arial" w:hAnsi="Arial" w:cs="Arial"/>
          <w:szCs w:val="24"/>
        </w:rPr>
        <w:t>8</w:t>
      </w:r>
      <w:r w:rsidR="009B74D6">
        <w:rPr>
          <w:rFonts w:ascii="Arial" w:hAnsi="Arial" w:cs="Arial"/>
          <w:szCs w:val="24"/>
        </w:rPr>
        <w:t>7,256</w:t>
      </w:r>
      <w:r w:rsidRPr="00832E09">
        <w:rPr>
          <w:rFonts w:ascii="Arial" w:hAnsi="Arial" w:cs="Arial"/>
          <w:szCs w:val="24"/>
        </w:rPr>
        <w:t>) multiplied by the average loaded hourly wage rate for captains, mates, and pilots of water vessels ($</w:t>
      </w:r>
      <w:r w:rsidRPr="00854635" w:rsidR="00854635">
        <w:rPr>
          <w:rFonts w:ascii="Arial" w:hAnsi="Arial" w:cs="Arial"/>
          <w:szCs w:val="24"/>
        </w:rPr>
        <w:t>64.30</w:t>
      </w:r>
      <w:r w:rsidRPr="00832E09">
        <w:rPr>
          <w:rFonts w:ascii="Arial" w:hAnsi="Arial" w:cs="Arial"/>
          <w:szCs w:val="24"/>
        </w:rPr>
        <w:t>).  CBP calculated this loaded wage rate by first multiplying the Bureau of Labor Statistics’ (BLS) 202</w:t>
      </w:r>
      <w:r w:rsidR="00854635">
        <w:rPr>
          <w:rFonts w:ascii="Arial" w:hAnsi="Arial" w:cs="Arial"/>
          <w:szCs w:val="24"/>
        </w:rPr>
        <w:t>3</w:t>
      </w:r>
      <w:r w:rsidRPr="00832E09">
        <w:rPr>
          <w:rFonts w:ascii="Arial" w:hAnsi="Arial" w:cs="Arial"/>
          <w:szCs w:val="24"/>
        </w:rPr>
        <w:t xml:space="preserve"> median hourly wage rate for Captains, Mates, and Pilots of Water Vessels ($</w:t>
      </w:r>
      <w:r w:rsidRPr="00854635" w:rsidR="00854635">
        <w:rPr>
          <w:rFonts w:ascii="Arial" w:hAnsi="Arial" w:cs="Arial"/>
          <w:szCs w:val="24"/>
        </w:rPr>
        <w:t>42.66</w:t>
      </w:r>
      <w:r w:rsidRPr="00832E09">
        <w:rPr>
          <w:rFonts w:ascii="Arial" w:hAnsi="Arial" w:cs="Arial"/>
          <w:szCs w:val="24"/>
        </w:rPr>
        <w:t>), which CBP assumes best represents the wage for captains, mates, and pilots of water vessels, by the ratio of BLS’ Q4 202</w:t>
      </w:r>
      <w:r w:rsidR="00854635">
        <w:rPr>
          <w:rFonts w:ascii="Arial" w:hAnsi="Arial" w:cs="Arial"/>
          <w:szCs w:val="24"/>
        </w:rPr>
        <w:t>3</w:t>
      </w:r>
      <w:r w:rsidRPr="00832E09">
        <w:rPr>
          <w:rFonts w:ascii="Arial" w:hAnsi="Arial" w:cs="Arial"/>
          <w:szCs w:val="24"/>
        </w:rPr>
        <w:t xml:space="preserve"> total compensation to wages and salaries for Transportation and Material Moving occupations (</w:t>
      </w:r>
      <w:r w:rsidRPr="00854635" w:rsidR="00854635">
        <w:rPr>
          <w:rFonts w:ascii="Arial" w:hAnsi="Arial" w:cs="Arial"/>
          <w:szCs w:val="24"/>
        </w:rPr>
        <w:t>1.4544</w:t>
      </w:r>
      <w:r w:rsidRPr="00832E09">
        <w:rPr>
          <w:rFonts w:ascii="Arial" w:hAnsi="Arial" w:cs="Arial"/>
          <w:szCs w:val="24"/>
        </w:rPr>
        <w:t xml:space="preserve">), the assumed occupational group for captains, </w:t>
      </w:r>
      <w:r w:rsidRPr="00832E09">
        <w:rPr>
          <w:rFonts w:ascii="Arial" w:hAnsi="Arial" w:cs="Arial"/>
          <w:szCs w:val="24"/>
        </w:rPr>
        <w:t>mates, and pilots of water vessels, to account for non-salary employee benefits.</w:t>
      </w:r>
      <w:r>
        <w:rPr>
          <w:rFonts w:ascii="Arial" w:hAnsi="Arial" w:cs="Arial"/>
          <w:szCs w:val="24"/>
          <w:vertAlign w:val="superscript"/>
        </w:rPr>
        <w:footnoteReference w:id="3"/>
      </w:r>
      <w:r w:rsidRPr="00832E09">
        <w:rPr>
          <w:rFonts w:ascii="Arial" w:hAnsi="Arial" w:cs="Arial"/>
          <w:szCs w:val="24"/>
        </w:rPr>
        <w:t xml:space="preserve">  CBP assumes an annual growth rate of </w:t>
      </w:r>
      <w:r w:rsidRPr="00854635" w:rsidR="00854635">
        <w:rPr>
          <w:rFonts w:ascii="Arial" w:hAnsi="Arial" w:cs="Arial"/>
          <w:szCs w:val="24"/>
        </w:rPr>
        <w:t>3.64</w:t>
      </w:r>
      <w:r w:rsidRPr="00832E09">
        <w:rPr>
          <w:rFonts w:ascii="Arial" w:hAnsi="Arial" w:cs="Arial"/>
          <w:szCs w:val="24"/>
        </w:rPr>
        <w:t>% based on the prior year's change in the implicit price deflator, published by the Bureau of Economic Analysis.</w:t>
      </w:r>
      <w:r>
        <w:rPr>
          <w:rFonts w:ascii="Arial" w:hAnsi="Arial" w:cs="Arial"/>
          <w:szCs w:val="24"/>
          <w:vertAlign w:val="superscript"/>
        </w:rPr>
        <w:footnoteReference w:id="4"/>
      </w:r>
      <w:bookmarkEnd w:id="4"/>
    </w:p>
    <w:p w:rsidR="005B1381" w:rsidRPr="005B1381" w:rsidP="005B6E56" w14:paraId="766A8338" w14:textId="70806C0A">
      <w:pPr>
        <w:tabs>
          <w:tab w:val="left" w:pos="-1440"/>
        </w:tabs>
        <w:jc w:val="both"/>
        <w:rPr>
          <w:rFonts w:ascii="Arial" w:hAnsi="Arial" w:cs="Arial"/>
          <w:szCs w:val="24"/>
        </w:rPr>
      </w:pPr>
    </w:p>
    <w:p w:rsidR="009D1823" w:rsidRPr="002C1683" w:rsidP="002C1683" w14:paraId="0FEDC798" w14:textId="77777777">
      <w:pPr>
        <w:tabs>
          <w:tab w:val="left" w:pos="-1440"/>
        </w:tabs>
        <w:jc w:val="both"/>
        <w:rPr>
          <w:rFonts w:ascii="Arial" w:hAnsi="Arial" w:cs="Arial"/>
        </w:rPr>
      </w:pPr>
    </w:p>
    <w:p w:rsidR="009D1823" w:rsidRPr="002C1683" w:rsidP="0040264C" w14:paraId="300EBFC7" w14:textId="77777777">
      <w:pPr>
        <w:tabs>
          <w:tab w:val="left" w:pos="-1440"/>
        </w:tabs>
        <w:ind w:left="720" w:hanging="720"/>
        <w:jc w:val="both"/>
        <w:rPr>
          <w:rFonts w:ascii="Arial" w:hAnsi="Arial" w:cs="Arial"/>
        </w:rPr>
      </w:pPr>
      <w:r w:rsidRPr="002C1683">
        <w:rPr>
          <w:rFonts w:ascii="Arial" w:hAnsi="Arial" w:cs="Arial"/>
          <w:b/>
          <w:bCs/>
        </w:rPr>
        <w:t>13.</w:t>
      </w:r>
      <w:r w:rsidRPr="002C1683">
        <w:rPr>
          <w:rFonts w:ascii="Arial" w:hAnsi="Arial" w:cs="Arial"/>
        </w:rPr>
        <w:tab/>
      </w:r>
      <w:r w:rsidRPr="002C1683">
        <w:rPr>
          <w:rFonts w:ascii="Arial" w:hAnsi="Arial" w:cs="Arial"/>
          <w:b/>
          <w:bCs/>
        </w:rPr>
        <w:t xml:space="preserve">Provide an estimate of the total annual cost burden to respondents or </w:t>
      </w:r>
      <w:r w:rsidRPr="002C1683" w:rsidR="00A352E1">
        <w:rPr>
          <w:rFonts w:ascii="Arial" w:hAnsi="Arial" w:cs="Arial"/>
          <w:b/>
          <w:bCs/>
        </w:rPr>
        <w:t>record-keepers</w:t>
      </w:r>
      <w:r w:rsidRPr="002C1683">
        <w:rPr>
          <w:rFonts w:ascii="Arial" w:hAnsi="Arial" w:cs="Arial"/>
          <w:b/>
          <w:bCs/>
        </w:rPr>
        <w:t xml:space="preserve"> resulting from the collection of information.</w:t>
      </w:r>
      <w:r w:rsidRPr="002C1683">
        <w:rPr>
          <w:rFonts w:ascii="Arial" w:hAnsi="Arial" w:cs="Arial"/>
        </w:rPr>
        <w:tab/>
      </w:r>
    </w:p>
    <w:p w:rsidR="009D1823" w:rsidRPr="002C1683" w:rsidP="007339AE" w14:paraId="40DFF98E" w14:textId="77777777">
      <w:pPr>
        <w:ind w:left="720"/>
        <w:jc w:val="both"/>
        <w:rPr>
          <w:rFonts w:ascii="Arial" w:hAnsi="Arial" w:cs="Arial"/>
        </w:rPr>
      </w:pPr>
    </w:p>
    <w:p w:rsidR="009D1823" w:rsidRPr="002C1683" w:rsidP="007339AE" w14:paraId="6B758244" w14:textId="77777777">
      <w:pPr>
        <w:ind w:left="720"/>
        <w:jc w:val="both"/>
        <w:rPr>
          <w:rFonts w:ascii="Arial" w:hAnsi="Arial" w:cs="Arial"/>
        </w:rPr>
      </w:pPr>
      <w:r w:rsidRPr="002C1683">
        <w:rPr>
          <w:rFonts w:ascii="Arial" w:hAnsi="Arial" w:cs="Arial"/>
        </w:rPr>
        <w:t>There are no capitalization o</w:t>
      </w:r>
      <w:r w:rsidRPr="002C1683" w:rsidR="00052A0A">
        <w:rPr>
          <w:rFonts w:ascii="Arial" w:hAnsi="Arial" w:cs="Arial"/>
        </w:rPr>
        <w:t>r</w:t>
      </w:r>
      <w:r w:rsidRPr="002C1683">
        <w:rPr>
          <w:rFonts w:ascii="Arial" w:hAnsi="Arial" w:cs="Arial"/>
        </w:rPr>
        <w:t xml:space="preserve"> start-up costs associated with this collection.</w:t>
      </w:r>
    </w:p>
    <w:p w:rsidR="009D1823" w:rsidRPr="002C1683" w:rsidP="007339AE" w14:paraId="16136810" w14:textId="77777777">
      <w:pPr>
        <w:jc w:val="both"/>
        <w:rPr>
          <w:rFonts w:ascii="Arial" w:hAnsi="Arial" w:cs="Arial"/>
        </w:rPr>
      </w:pPr>
      <w:r w:rsidRPr="002C1683">
        <w:rPr>
          <w:rFonts w:ascii="Arial" w:hAnsi="Arial" w:cs="Arial"/>
        </w:rPr>
        <w:tab/>
      </w:r>
    </w:p>
    <w:p w:rsidR="009D1823" w:rsidRPr="002C1683" w:rsidP="0040264C" w14:paraId="018BDCF2" w14:textId="77777777">
      <w:pPr>
        <w:tabs>
          <w:tab w:val="left" w:pos="-1440"/>
        </w:tabs>
        <w:ind w:left="720" w:hanging="720"/>
        <w:jc w:val="both"/>
        <w:rPr>
          <w:rFonts w:ascii="Arial" w:hAnsi="Arial" w:cs="Arial"/>
          <w:b/>
          <w:bCs/>
        </w:rPr>
      </w:pPr>
      <w:r w:rsidRPr="002C1683">
        <w:rPr>
          <w:rFonts w:ascii="Arial" w:hAnsi="Arial" w:cs="Arial"/>
          <w:b/>
          <w:bCs/>
        </w:rPr>
        <w:t>14.</w:t>
      </w:r>
      <w:r w:rsidRPr="002C1683">
        <w:rPr>
          <w:rFonts w:ascii="Arial" w:hAnsi="Arial" w:cs="Arial"/>
        </w:rPr>
        <w:tab/>
      </w:r>
      <w:r w:rsidRPr="002C1683">
        <w:rPr>
          <w:rFonts w:ascii="Arial" w:hAnsi="Arial" w:cs="Arial"/>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80BCB" w:rsidRPr="002C1683" w:rsidP="004742BC" w14:paraId="6DA7ED0E" w14:textId="77777777">
      <w:pPr>
        <w:tabs>
          <w:tab w:val="left" w:pos="-1440"/>
        </w:tabs>
        <w:jc w:val="both"/>
        <w:rPr>
          <w:rFonts w:ascii="Arial" w:hAnsi="Arial" w:cs="Arial"/>
        </w:rPr>
      </w:pPr>
      <w:r w:rsidRPr="002C1683">
        <w:rPr>
          <w:rFonts w:ascii="Arial" w:hAnsi="Arial" w:cs="Arial"/>
          <w:b/>
          <w:bCs/>
        </w:rPr>
        <w:tab/>
      </w:r>
      <w:r w:rsidRPr="002C1683">
        <w:rPr>
          <w:rFonts w:ascii="Arial" w:hAnsi="Arial" w:cs="Arial"/>
        </w:rPr>
        <w:tab/>
      </w:r>
    </w:p>
    <w:p w:rsidR="00832E09" w:rsidP="00546F20" w14:paraId="5FC4B71E" w14:textId="7CAD6862">
      <w:pPr>
        <w:autoSpaceDE w:val="0"/>
        <w:autoSpaceDN w:val="0"/>
        <w:adjustRightInd w:val="0"/>
        <w:spacing w:line="240" w:lineRule="atLeast"/>
        <w:ind w:left="720"/>
        <w:jc w:val="both"/>
        <w:rPr>
          <w:rFonts w:ascii="Arial" w:hAnsi="Arial" w:cs="Arial"/>
        </w:rPr>
      </w:pPr>
    </w:p>
    <w:p w:rsidR="00832E09" w:rsidRPr="00832E09" w:rsidP="00832E09" w14:paraId="0B1394ED" w14:textId="7F98146A">
      <w:pPr>
        <w:autoSpaceDE w:val="0"/>
        <w:autoSpaceDN w:val="0"/>
        <w:adjustRightInd w:val="0"/>
        <w:spacing w:line="240" w:lineRule="atLeast"/>
        <w:ind w:left="720"/>
        <w:jc w:val="both"/>
        <w:rPr>
          <w:rFonts w:ascii="Arial" w:hAnsi="Arial" w:cs="Arial"/>
        </w:rPr>
      </w:pPr>
      <w:bookmarkStart w:id="7" w:name="OLE_LINK18"/>
      <w:r w:rsidRPr="00832E09">
        <w:rPr>
          <w:rFonts w:ascii="Arial" w:hAnsi="Arial" w:cs="Arial"/>
        </w:rPr>
        <w:t>The estimated annual cost to the Federal Government associated with the review of th</w:t>
      </w:r>
      <w:r>
        <w:rPr>
          <w:rFonts w:ascii="Arial" w:hAnsi="Arial" w:cs="Arial"/>
        </w:rPr>
        <w:t>is information collection</w:t>
      </w:r>
      <w:r w:rsidRPr="00832E09">
        <w:rPr>
          <w:rFonts w:ascii="Arial" w:hAnsi="Arial" w:cs="Arial"/>
        </w:rPr>
        <w:t xml:space="preserve"> is $</w:t>
      </w:r>
      <w:r w:rsidRPr="009B74D6" w:rsidR="009B74D6">
        <w:rPr>
          <w:rFonts w:ascii="Arial" w:hAnsi="Arial" w:cs="Arial"/>
        </w:rPr>
        <w:t>4,</w:t>
      </w:r>
      <w:r w:rsidR="00854635">
        <w:rPr>
          <w:rFonts w:ascii="Arial" w:hAnsi="Arial" w:cs="Arial"/>
        </w:rPr>
        <w:t>593,374</w:t>
      </w:r>
      <w:r w:rsidRPr="00832E09">
        <w:rPr>
          <w:rFonts w:ascii="Arial" w:hAnsi="Arial" w:cs="Arial"/>
        </w:rPr>
        <w:t>.  This is based on the number of responses that must be reviewed (</w:t>
      </w:r>
      <w:r>
        <w:rPr>
          <w:rFonts w:ascii="Arial" w:hAnsi="Arial" w:cs="Arial"/>
        </w:rPr>
        <w:t>8</w:t>
      </w:r>
      <w:r w:rsidR="009B74D6">
        <w:rPr>
          <w:rFonts w:ascii="Arial" w:hAnsi="Arial" w:cs="Arial"/>
        </w:rPr>
        <w:t>7,256</w:t>
      </w:r>
      <w:r w:rsidRPr="00832E09">
        <w:rPr>
          <w:rFonts w:ascii="Arial" w:hAnsi="Arial" w:cs="Arial"/>
        </w:rPr>
        <w:t>) multiplied by the time burden to review and process each response (</w:t>
      </w:r>
      <w:r>
        <w:rPr>
          <w:rFonts w:ascii="Arial" w:hAnsi="Arial" w:cs="Arial"/>
        </w:rPr>
        <w:t>0.75</w:t>
      </w:r>
      <w:r w:rsidRPr="00832E09">
        <w:rPr>
          <w:rFonts w:ascii="Arial" w:hAnsi="Arial" w:cs="Arial"/>
        </w:rPr>
        <w:t xml:space="preserve"> hours) = </w:t>
      </w:r>
      <w:r>
        <w:rPr>
          <w:rFonts w:ascii="Arial" w:hAnsi="Arial" w:cs="Arial"/>
        </w:rPr>
        <w:t>6</w:t>
      </w:r>
      <w:r w:rsidR="009B74D6">
        <w:rPr>
          <w:rFonts w:ascii="Arial" w:hAnsi="Arial" w:cs="Arial"/>
        </w:rPr>
        <w:t>5,422</w:t>
      </w:r>
      <w:r w:rsidRPr="00832E09">
        <w:rPr>
          <w:rFonts w:ascii="Arial" w:hAnsi="Arial" w:cs="Arial"/>
        </w:rPr>
        <w:t xml:space="preserve"> hours multiplied by the average hourly loaded rate for a CBP Officer ($</w:t>
      </w:r>
      <w:r w:rsidRPr="00854635" w:rsidR="00854635">
        <w:rPr>
          <w:rFonts w:ascii="Arial" w:hAnsi="Arial" w:cs="Arial"/>
        </w:rPr>
        <w:t>70.19</w:t>
      </w:r>
      <w:r w:rsidRPr="00832E09">
        <w:rPr>
          <w:rFonts w:ascii="Arial" w:hAnsi="Arial" w:cs="Arial"/>
        </w:rPr>
        <w:t>)</w:t>
      </w:r>
      <w:r>
        <w:rPr>
          <w:rFonts w:ascii="Arial" w:hAnsi="Arial" w:cs="Arial"/>
          <w:vertAlign w:val="superscript"/>
        </w:rPr>
        <w:footnoteReference w:id="5"/>
      </w:r>
      <w:r w:rsidRPr="00832E09">
        <w:rPr>
          <w:rFonts w:ascii="Arial" w:hAnsi="Arial" w:cs="Arial"/>
        </w:rPr>
        <w:t xml:space="preserve"> = $</w:t>
      </w:r>
      <w:bookmarkStart w:id="8" w:name="OLE_LINK29"/>
      <w:bookmarkStart w:id="9" w:name="OLE_LINK4"/>
      <w:r>
        <w:rPr>
          <w:rFonts w:ascii="Arial" w:hAnsi="Arial" w:cs="Arial"/>
        </w:rPr>
        <w:t>4,</w:t>
      </w:r>
      <w:bookmarkEnd w:id="8"/>
      <w:r w:rsidR="00854635">
        <w:rPr>
          <w:rFonts w:ascii="Arial" w:hAnsi="Arial" w:cs="Arial"/>
        </w:rPr>
        <w:t>593,374</w:t>
      </w:r>
      <w:bookmarkEnd w:id="9"/>
      <w:r w:rsidRPr="00832E09">
        <w:rPr>
          <w:rFonts w:ascii="Arial" w:hAnsi="Arial" w:cs="Arial"/>
        </w:rPr>
        <w:t>.</w:t>
      </w:r>
      <w:bookmarkEnd w:id="7"/>
    </w:p>
    <w:p w:rsidR="00832E09" w:rsidP="00546F20" w14:paraId="638D37F5" w14:textId="77777777">
      <w:pPr>
        <w:autoSpaceDE w:val="0"/>
        <w:autoSpaceDN w:val="0"/>
        <w:adjustRightInd w:val="0"/>
        <w:spacing w:line="240" w:lineRule="atLeast"/>
        <w:ind w:left="720"/>
        <w:jc w:val="both"/>
        <w:rPr>
          <w:rFonts w:ascii="Arial" w:hAnsi="Arial" w:cs="Arial"/>
        </w:rPr>
      </w:pPr>
    </w:p>
    <w:p w:rsidR="00787D86" w:rsidRPr="002C1683" w:rsidP="007772D1" w14:paraId="25B1D7A0" w14:textId="77777777">
      <w:pPr>
        <w:autoSpaceDE w:val="0"/>
        <w:autoSpaceDN w:val="0"/>
        <w:adjustRightInd w:val="0"/>
        <w:spacing w:line="240" w:lineRule="atLeast"/>
        <w:jc w:val="both"/>
        <w:rPr>
          <w:rFonts w:ascii="Arial" w:hAnsi="Arial" w:cs="Arial"/>
        </w:rPr>
      </w:pPr>
    </w:p>
    <w:p w:rsidR="009D1823" w:rsidRPr="002C1683" w:rsidP="0040264C" w14:paraId="6AB8C2AA" w14:textId="77777777">
      <w:pPr>
        <w:ind w:left="720" w:hanging="720"/>
        <w:jc w:val="both"/>
        <w:rPr>
          <w:rFonts w:ascii="Arial" w:hAnsi="Arial" w:cs="Arial"/>
          <w:b/>
          <w:bCs/>
        </w:rPr>
      </w:pPr>
      <w:r w:rsidRPr="002C1683">
        <w:rPr>
          <w:rFonts w:ascii="Arial" w:hAnsi="Arial" w:cs="Arial"/>
          <w:b/>
          <w:bCs/>
        </w:rPr>
        <w:t>15.</w:t>
      </w:r>
      <w:r w:rsidRPr="002C1683">
        <w:rPr>
          <w:rFonts w:ascii="Arial" w:hAnsi="Arial" w:cs="Arial"/>
        </w:rPr>
        <w:tab/>
      </w:r>
      <w:r w:rsidRPr="00787D86">
        <w:rPr>
          <w:rFonts w:ascii="Arial" w:hAnsi="Arial" w:cs="Arial"/>
          <w:b/>
          <w:bCs/>
        </w:rPr>
        <w:t>Explain the reasons for any program changes or adjustments reported in Items 12 or 13 of this Statement.</w:t>
      </w:r>
      <w:r w:rsidRPr="002C1683">
        <w:rPr>
          <w:rFonts w:ascii="Arial" w:hAnsi="Arial" w:cs="Arial"/>
          <w:b/>
          <w:bCs/>
        </w:rPr>
        <w:t xml:space="preserve">  </w:t>
      </w:r>
    </w:p>
    <w:p w:rsidR="009D1823" w:rsidRPr="002C1683" w:rsidP="007772D1" w14:paraId="4D10D2FE" w14:textId="77777777">
      <w:pPr>
        <w:tabs>
          <w:tab w:val="left" w:pos="-1440"/>
        </w:tabs>
        <w:ind w:left="720" w:hanging="720"/>
        <w:jc w:val="both"/>
        <w:rPr>
          <w:rFonts w:ascii="Arial" w:hAnsi="Arial" w:cs="Arial"/>
        </w:rPr>
      </w:pPr>
      <w:r w:rsidRPr="002C1683">
        <w:rPr>
          <w:rFonts w:ascii="Arial" w:hAnsi="Arial" w:cs="Arial"/>
        </w:rPr>
        <w:tab/>
      </w:r>
    </w:p>
    <w:p w:rsidR="002B2860" w:rsidP="002B2860" w14:paraId="5CC85B6C" w14:textId="0E5B5C1E">
      <w:pPr>
        <w:tabs>
          <w:tab w:val="left" w:pos="-1440"/>
        </w:tabs>
        <w:ind w:left="720" w:hanging="720"/>
        <w:jc w:val="both"/>
        <w:rPr>
          <w:rFonts w:ascii="Arial" w:hAnsi="Arial" w:cs="Arial"/>
        </w:rPr>
      </w:pPr>
      <w:r w:rsidRPr="002C1683">
        <w:rPr>
          <w:rFonts w:ascii="Arial" w:hAnsi="Arial" w:cs="Arial"/>
        </w:rPr>
        <w:tab/>
      </w:r>
      <w:r>
        <w:rPr>
          <w:rFonts w:ascii="Arial" w:hAnsi="Arial" w:cs="Arial"/>
        </w:rPr>
        <w:t xml:space="preserve">The burden previously reported for this information collection has decreased due to </w:t>
      </w:r>
      <w:r>
        <w:rPr>
          <w:rFonts w:ascii="Arial" w:hAnsi="Arial" w:cs="Arial"/>
        </w:rPr>
        <w:t>new program agency estimates and not due to a change in the program. T</w:t>
      </w:r>
      <w:r w:rsidRPr="002B2860">
        <w:rPr>
          <w:rFonts w:ascii="Arial" w:hAnsi="Arial" w:cs="Arial"/>
        </w:rPr>
        <w:t xml:space="preserve">he </w:t>
      </w:r>
      <w:r>
        <w:rPr>
          <w:rFonts w:ascii="Arial" w:hAnsi="Arial" w:cs="Arial"/>
        </w:rPr>
        <w:t>p</w:t>
      </w:r>
      <w:r w:rsidRPr="002B2860">
        <w:rPr>
          <w:rFonts w:ascii="Arial" w:hAnsi="Arial" w:cs="Arial"/>
        </w:rPr>
        <w:t xml:space="preserve">reviously </w:t>
      </w:r>
      <w:r>
        <w:rPr>
          <w:rFonts w:ascii="Arial" w:hAnsi="Arial" w:cs="Arial"/>
        </w:rPr>
        <w:t xml:space="preserve">reported </w:t>
      </w:r>
      <w:r w:rsidRPr="002B2860">
        <w:rPr>
          <w:rFonts w:ascii="Arial" w:hAnsi="Arial" w:cs="Arial"/>
        </w:rPr>
        <w:t xml:space="preserve">numbers </w:t>
      </w:r>
      <w:r>
        <w:rPr>
          <w:rFonts w:ascii="Arial" w:hAnsi="Arial" w:cs="Arial"/>
        </w:rPr>
        <w:t>came</w:t>
      </w:r>
      <w:r w:rsidRPr="002B2860">
        <w:rPr>
          <w:rFonts w:ascii="Arial" w:hAnsi="Arial" w:cs="Arial"/>
        </w:rPr>
        <w:t xml:space="preserve"> from a report</w:t>
      </w:r>
      <w:r>
        <w:rPr>
          <w:rFonts w:ascii="Arial" w:hAnsi="Arial" w:cs="Arial"/>
        </w:rPr>
        <w:t xml:space="preserve">ing </w:t>
      </w:r>
      <w:r w:rsidRPr="002B2860">
        <w:rPr>
          <w:rFonts w:ascii="Arial" w:hAnsi="Arial" w:cs="Arial"/>
        </w:rPr>
        <w:t xml:space="preserve">a flaw </w:t>
      </w:r>
      <w:r>
        <w:rPr>
          <w:rFonts w:ascii="Arial" w:hAnsi="Arial" w:cs="Arial"/>
        </w:rPr>
        <w:t xml:space="preserve">that </w:t>
      </w:r>
      <w:r w:rsidRPr="002B2860">
        <w:rPr>
          <w:rFonts w:ascii="Arial" w:hAnsi="Arial" w:cs="Arial"/>
        </w:rPr>
        <w:t>result</w:t>
      </w:r>
      <w:r>
        <w:rPr>
          <w:rFonts w:ascii="Arial" w:hAnsi="Arial" w:cs="Arial"/>
        </w:rPr>
        <w:t>ed</w:t>
      </w:r>
      <w:r w:rsidRPr="002B2860">
        <w:rPr>
          <w:rFonts w:ascii="Arial" w:hAnsi="Arial" w:cs="Arial"/>
        </w:rPr>
        <w:t xml:space="preserve"> in counting numerous duplicates</w:t>
      </w:r>
      <w:r>
        <w:rPr>
          <w:rFonts w:ascii="Arial" w:hAnsi="Arial" w:cs="Arial"/>
        </w:rPr>
        <w:t>, inadvertently causing an</w:t>
      </w:r>
      <w:r w:rsidRPr="002B2860">
        <w:rPr>
          <w:rFonts w:ascii="Arial" w:hAnsi="Arial" w:cs="Arial"/>
        </w:rPr>
        <w:t xml:space="preserve"> inflated count.</w:t>
      </w:r>
      <w:r>
        <w:rPr>
          <w:rFonts w:ascii="Arial" w:hAnsi="Arial" w:cs="Arial"/>
        </w:rPr>
        <w:t xml:space="preserve"> The numbers have been corrected and adjusted; accordingly, number of respondents decreased from 62,624 to 1,678, the number of responses per respondent decreased from 72 to 52, the number of responses received decreased from 188,928 to 85,824 and the annual burden previously reported decreased from </w:t>
      </w:r>
      <w:r w:rsidR="00832E09">
        <w:rPr>
          <w:rFonts w:ascii="Arial" w:hAnsi="Arial" w:cs="Arial"/>
        </w:rPr>
        <w:t>188,928 to 8</w:t>
      </w:r>
      <w:r w:rsidR="009B74D6">
        <w:rPr>
          <w:rFonts w:ascii="Arial" w:hAnsi="Arial" w:cs="Arial"/>
        </w:rPr>
        <w:t>7,256</w:t>
      </w:r>
      <w:r w:rsidR="00832E09">
        <w:rPr>
          <w:rFonts w:ascii="Arial" w:hAnsi="Arial" w:cs="Arial"/>
        </w:rPr>
        <w:t>.</w:t>
      </w:r>
    </w:p>
    <w:p w:rsidR="00832E09" w:rsidP="002B2860" w14:paraId="51D48797" w14:textId="77777777">
      <w:pPr>
        <w:tabs>
          <w:tab w:val="left" w:pos="-1440"/>
        </w:tabs>
        <w:ind w:left="720" w:hanging="720"/>
        <w:jc w:val="both"/>
        <w:rPr>
          <w:rFonts w:ascii="Arial" w:hAnsi="Arial" w:cs="Arial"/>
        </w:rPr>
      </w:pPr>
    </w:p>
    <w:p w:rsidR="00832E09" w:rsidP="00832E09" w14:paraId="2EE79C26" w14:textId="0BA7BC90">
      <w:pPr>
        <w:tabs>
          <w:tab w:val="left" w:pos="-1440"/>
        </w:tabs>
        <w:ind w:left="1440" w:hanging="720"/>
        <w:jc w:val="both"/>
        <w:rPr>
          <w:rFonts w:ascii="Arial" w:hAnsi="Arial" w:cs="Arial"/>
        </w:rPr>
      </w:pPr>
      <w:r>
        <w:rPr>
          <w:rFonts w:ascii="Arial" w:hAnsi="Arial" w:cs="Arial"/>
        </w:rPr>
        <w:t>A correction in estimates that led to a total decrease of 10</w:t>
      </w:r>
      <w:r w:rsidR="009B74D6">
        <w:rPr>
          <w:rFonts w:ascii="Arial" w:hAnsi="Arial" w:cs="Arial"/>
        </w:rPr>
        <w:t>1,672</w:t>
      </w:r>
      <w:r>
        <w:rPr>
          <w:rFonts w:ascii="Arial" w:hAnsi="Arial" w:cs="Arial"/>
        </w:rPr>
        <w:t xml:space="preserve"> annual hours.</w:t>
      </w:r>
    </w:p>
    <w:p w:rsidR="00832E09" w:rsidP="00832E09" w14:paraId="1DEB008A" w14:textId="77777777">
      <w:pPr>
        <w:tabs>
          <w:tab w:val="left" w:pos="-1440"/>
        </w:tabs>
        <w:ind w:left="1440" w:hanging="720"/>
        <w:jc w:val="both"/>
        <w:rPr>
          <w:rFonts w:ascii="Arial" w:hAnsi="Arial" w:cs="Arial"/>
        </w:rPr>
      </w:pPr>
    </w:p>
    <w:p w:rsidR="009D1823" w:rsidRPr="002C1683" w:rsidP="00832E09" w14:paraId="25C4B722" w14:textId="77777777">
      <w:pPr>
        <w:tabs>
          <w:tab w:val="left" w:pos="-1440"/>
        </w:tabs>
        <w:ind w:left="720" w:hanging="720"/>
        <w:jc w:val="both"/>
        <w:rPr>
          <w:rFonts w:ascii="Arial" w:hAnsi="Arial" w:cs="Arial"/>
          <w:b/>
          <w:bCs/>
        </w:rPr>
      </w:pPr>
      <w:r w:rsidRPr="002C1683">
        <w:rPr>
          <w:rFonts w:ascii="Arial" w:hAnsi="Arial" w:cs="Arial"/>
        </w:rPr>
        <w:tab/>
      </w:r>
      <w:r w:rsidRPr="002C1683">
        <w:rPr>
          <w:rFonts w:ascii="Arial" w:hAnsi="Arial" w:cs="Arial"/>
        </w:rPr>
        <w:tab/>
      </w:r>
      <w:r w:rsidRPr="002C1683">
        <w:rPr>
          <w:rFonts w:ascii="Arial" w:hAnsi="Arial" w:cs="Arial"/>
          <w:color w:val="FF0000"/>
        </w:rPr>
        <w:t xml:space="preserve"> </w:t>
      </w:r>
    </w:p>
    <w:p w:rsidR="009D1823" w:rsidRPr="002C1683" w:rsidP="0040264C" w14:paraId="06B25631" w14:textId="77777777">
      <w:pPr>
        <w:ind w:left="720" w:hanging="720"/>
        <w:jc w:val="both"/>
        <w:rPr>
          <w:rFonts w:ascii="Arial" w:hAnsi="Arial" w:cs="Arial"/>
        </w:rPr>
      </w:pPr>
      <w:r w:rsidRPr="002C1683">
        <w:rPr>
          <w:rFonts w:ascii="Arial" w:hAnsi="Arial" w:cs="Arial"/>
          <w:b/>
          <w:bCs/>
        </w:rPr>
        <w:t>16.</w:t>
      </w:r>
      <w:r w:rsidRPr="002C1683">
        <w:rPr>
          <w:rFonts w:ascii="Arial" w:hAnsi="Arial" w:cs="Arial"/>
        </w:rPr>
        <w:tab/>
      </w:r>
      <w:r w:rsidRPr="002C1683">
        <w:rPr>
          <w:rFonts w:ascii="Arial" w:hAnsi="Arial" w:cs="Arial"/>
          <w:b/>
          <w:bCs/>
        </w:rPr>
        <w:t>For collection of information whose results will be published, outline plans for tabulation, and publication.</w:t>
      </w:r>
      <w:r w:rsidRPr="002C1683">
        <w:rPr>
          <w:rFonts w:ascii="Arial" w:hAnsi="Arial" w:cs="Arial"/>
        </w:rPr>
        <w:tab/>
      </w:r>
    </w:p>
    <w:p w:rsidR="009D1823" w:rsidRPr="002C1683" w:rsidP="007772D1" w14:paraId="02A14A2E" w14:textId="77777777">
      <w:pPr>
        <w:jc w:val="both"/>
        <w:rPr>
          <w:rFonts w:ascii="Arial" w:hAnsi="Arial" w:cs="Arial"/>
        </w:rPr>
      </w:pPr>
    </w:p>
    <w:p w:rsidR="009D1823" w:rsidRPr="002C1683" w:rsidP="007772D1" w14:paraId="00A778EB" w14:textId="77777777">
      <w:pPr>
        <w:ind w:firstLine="720"/>
        <w:jc w:val="both"/>
        <w:rPr>
          <w:rFonts w:ascii="Arial" w:hAnsi="Arial" w:cs="Arial"/>
        </w:rPr>
      </w:pPr>
      <w:r w:rsidRPr="002C1683">
        <w:rPr>
          <w:rFonts w:ascii="Arial" w:hAnsi="Arial" w:cs="Arial"/>
        </w:rPr>
        <w:t>This information collection will not be published</w:t>
      </w:r>
      <w:r w:rsidRPr="002C1683" w:rsidR="00291608">
        <w:rPr>
          <w:rFonts w:ascii="Arial" w:hAnsi="Arial" w:cs="Arial"/>
        </w:rPr>
        <w:t xml:space="preserve"> for statistical purposes</w:t>
      </w:r>
      <w:r w:rsidRPr="002C1683">
        <w:rPr>
          <w:rFonts w:ascii="Arial" w:hAnsi="Arial" w:cs="Arial"/>
        </w:rPr>
        <w:t>.</w:t>
      </w:r>
    </w:p>
    <w:p w:rsidR="009D1823" w:rsidRPr="002C1683" w:rsidP="007772D1" w14:paraId="33D67750" w14:textId="77777777">
      <w:pPr>
        <w:jc w:val="both"/>
        <w:rPr>
          <w:rFonts w:ascii="Arial" w:hAnsi="Arial" w:cs="Arial"/>
          <w:b/>
        </w:rPr>
      </w:pPr>
    </w:p>
    <w:p w:rsidR="009D1823" w:rsidRPr="002C1683" w:rsidP="0040264C" w14:paraId="45ABFB6B" w14:textId="0EBF6D13">
      <w:pPr>
        <w:ind w:left="720" w:hanging="720"/>
        <w:jc w:val="both"/>
        <w:rPr>
          <w:rFonts w:ascii="Arial" w:hAnsi="Arial" w:cs="Arial"/>
          <w:b/>
          <w:bCs/>
        </w:rPr>
      </w:pPr>
      <w:r w:rsidRPr="002C1683">
        <w:rPr>
          <w:rFonts w:ascii="Arial" w:hAnsi="Arial" w:cs="Arial"/>
          <w:b/>
        </w:rPr>
        <w:t>17.</w:t>
      </w:r>
      <w:r w:rsidRPr="002C1683">
        <w:rPr>
          <w:rFonts w:ascii="Arial" w:hAnsi="Arial" w:cs="Arial"/>
          <w:b/>
          <w:bCs/>
        </w:rPr>
        <w:t xml:space="preserve">  </w:t>
      </w:r>
      <w:r w:rsidR="0040264C">
        <w:rPr>
          <w:rFonts w:ascii="Arial" w:hAnsi="Arial" w:cs="Arial"/>
          <w:b/>
          <w:bCs/>
        </w:rPr>
        <w:t xml:space="preserve">   </w:t>
      </w:r>
      <w:r w:rsidRPr="002C1683">
        <w:rPr>
          <w:rFonts w:ascii="Arial" w:hAnsi="Arial" w:cs="Arial"/>
          <w:b/>
          <w:bCs/>
        </w:rPr>
        <w:t>If seeking approval to not display the expiration date for OMB approval of the information collection, explain the reasons that display would be inappropriate.</w:t>
      </w:r>
    </w:p>
    <w:p w:rsidR="009D1823" w:rsidRPr="002C1683" w:rsidP="007772D1" w14:paraId="71D909E1" w14:textId="77777777">
      <w:pPr>
        <w:jc w:val="both"/>
        <w:rPr>
          <w:rFonts w:ascii="Arial" w:hAnsi="Arial" w:cs="Arial"/>
          <w:b/>
          <w:bCs/>
        </w:rPr>
      </w:pPr>
    </w:p>
    <w:p w:rsidR="00D334CB" w:rsidRPr="002C1683" w:rsidP="00D334CB" w14:paraId="2E5CE258" w14:textId="77777777">
      <w:pPr>
        <w:rPr>
          <w:rFonts w:ascii="Arial" w:hAnsi="Arial" w:cs="Arial"/>
          <w:b/>
          <w:bCs/>
        </w:rPr>
      </w:pPr>
      <w:r w:rsidRPr="002C1683">
        <w:rPr>
          <w:rFonts w:ascii="Arial" w:hAnsi="Arial" w:cs="Arial"/>
        </w:rPr>
        <w:tab/>
      </w:r>
      <w:r w:rsidRPr="002C1683" w:rsidR="00FD022D">
        <w:rPr>
          <w:rFonts w:ascii="Arial" w:hAnsi="Arial" w:cs="Arial"/>
        </w:rPr>
        <w:t xml:space="preserve"> </w:t>
      </w:r>
      <w:r w:rsidRPr="002C1683">
        <w:rPr>
          <w:rFonts w:ascii="Arial" w:hAnsi="Arial" w:cs="Arial"/>
        </w:rPr>
        <w:t>CBP will display the expiration date for OMB approval of this information collection.</w:t>
      </w:r>
    </w:p>
    <w:p w:rsidR="009D1823" w:rsidRPr="002C1683" w:rsidP="007772D1" w14:paraId="3C640922" w14:textId="77777777">
      <w:pPr>
        <w:tabs>
          <w:tab w:val="left" w:pos="-1440"/>
        </w:tabs>
        <w:ind w:left="720" w:hanging="720"/>
        <w:jc w:val="both"/>
        <w:rPr>
          <w:rFonts w:ascii="Arial" w:hAnsi="Arial" w:cs="Arial"/>
        </w:rPr>
      </w:pPr>
      <w:r w:rsidRPr="002C1683">
        <w:rPr>
          <w:rFonts w:ascii="Arial" w:hAnsi="Arial" w:cs="Arial"/>
        </w:rPr>
        <w:t xml:space="preserve">                      </w:t>
      </w:r>
    </w:p>
    <w:p w:rsidR="009D1823" w:rsidRPr="002C1683" w:rsidP="0040264C" w14:paraId="64BF3BE9" w14:textId="7A2C825A">
      <w:pPr>
        <w:ind w:left="720" w:hanging="720"/>
        <w:jc w:val="both"/>
        <w:rPr>
          <w:rFonts w:ascii="Arial" w:hAnsi="Arial" w:cs="Arial"/>
          <w:b/>
          <w:bCs/>
        </w:rPr>
      </w:pPr>
      <w:r w:rsidRPr="002C1683">
        <w:rPr>
          <w:rFonts w:ascii="Arial" w:hAnsi="Arial" w:cs="Arial"/>
          <w:b/>
          <w:bCs/>
        </w:rPr>
        <w:t>18.</w:t>
      </w:r>
      <w:r w:rsidRPr="002C1683">
        <w:rPr>
          <w:rFonts w:ascii="Arial" w:hAnsi="Arial" w:cs="Arial"/>
        </w:rPr>
        <w:t xml:space="preserve">   </w:t>
      </w:r>
      <w:r w:rsidR="0040264C">
        <w:rPr>
          <w:rFonts w:ascii="Arial" w:hAnsi="Arial" w:cs="Arial"/>
        </w:rPr>
        <w:t xml:space="preserve">  </w:t>
      </w:r>
      <w:r w:rsidRPr="002C1683">
        <w:rPr>
          <w:rFonts w:ascii="Arial" w:hAnsi="Arial" w:cs="Arial"/>
          <w:b/>
          <w:bCs/>
        </w:rPr>
        <w:t>Explain each exception to the certification statement</w:t>
      </w:r>
      <w:r w:rsidRPr="002C1683" w:rsidR="000A1E8B">
        <w:rPr>
          <w:rFonts w:ascii="Arial" w:hAnsi="Arial" w:cs="Arial"/>
          <w:b/>
          <w:bCs/>
        </w:rPr>
        <w:t>.</w:t>
      </w:r>
    </w:p>
    <w:p w:rsidR="009D1823" w:rsidRPr="002C1683" w:rsidP="007772D1" w14:paraId="176A3C54" w14:textId="77777777">
      <w:pPr>
        <w:jc w:val="both"/>
        <w:rPr>
          <w:rFonts w:ascii="Arial" w:hAnsi="Arial" w:cs="Arial"/>
        </w:rPr>
      </w:pPr>
    </w:p>
    <w:p w:rsidR="00EA4746" w:rsidRPr="002C1683" w:rsidP="00545EE1" w14:paraId="61991E75" w14:textId="77777777">
      <w:pPr>
        <w:ind w:left="810"/>
        <w:rPr>
          <w:rFonts w:ascii="Arial" w:hAnsi="Arial" w:cs="Arial"/>
          <w:szCs w:val="24"/>
        </w:rPr>
      </w:pPr>
      <w:r w:rsidRPr="002C1683">
        <w:rPr>
          <w:rFonts w:ascii="Arial" w:hAnsi="Arial" w:cs="Arial"/>
          <w:szCs w:val="24"/>
        </w:rPr>
        <w:t>CBP does not request an exception to the certification of this information collection.</w:t>
      </w:r>
    </w:p>
    <w:p w:rsidR="009D1823" w:rsidRPr="002C1683" w:rsidP="007772D1" w14:paraId="4A325455" w14:textId="77777777">
      <w:pPr>
        <w:jc w:val="both"/>
        <w:rPr>
          <w:rFonts w:ascii="Arial" w:hAnsi="Arial" w:cs="Arial"/>
        </w:rPr>
      </w:pPr>
    </w:p>
    <w:p w:rsidR="009D1823" w:rsidRPr="002C1683" w:rsidP="007772D1" w14:paraId="07DA14F4" w14:textId="77777777">
      <w:pPr>
        <w:pStyle w:val="Heading1"/>
        <w:numPr>
          <w:ilvl w:val="0"/>
          <w:numId w:val="4"/>
        </w:numPr>
        <w:tabs>
          <w:tab w:val="clear" w:pos="4824"/>
        </w:tabs>
        <w:jc w:val="both"/>
        <w:rPr>
          <w:rFonts w:cs="Arial"/>
          <w:sz w:val="24"/>
          <w:szCs w:val="24"/>
        </w:rPr>
      </w:pPr>
      <w:r w:rsidRPr="002C1683">
        <w:rPr>
          <w:rFonts w:cs="Arial"/>
          <w:sz w:val="24"/>
          <w:szCs w:val="24"/>
        </w:rPr>
        <w:t>Collection of Information Employing Statistical Methods</w:t>
      </w:r>
    </w:p>
    <w:p w:rsidR="009D1823" w:rsidRPr="002C1683" w:rsidP="007772D1" w14:paraId="54628079" w14:textId="77777777">
      <w:pPr>
        <w:jc w:val="both"/>
        <w:rPr>
          <w:rFonts w:ascii="Arial" w:hAnsi="Arial" w:cs="Arial"/>
        </w:rPr>
      </w:pPr>
    </w:p>
    <w:p w:rsidR="009D1823" w:rsidRPr="002C1683" w:rsidP="00545EE1" w14:paraId="61E785C3" w14:textId="77777777">
      <w:pPr>
        <w:pStyle w:val="BodyTextIndent2"/>
        <w:ind w:left="810" w:hanging="90"/>
        <w:jc w:val="both"/>
      </w:pPr>
      <w:r w:rsidRPr="002C1683">
        <w:t xml:space="preserve">  </w:t>
      </w:r>
      <w:r w:rsidRPr="002C1683">
        <w:t>No statistical methods were employed.</w:t>
      </w:r>
    </w:p>
    <w:p w:rsidR="001548CE" w:rsidRPr="002C1683" w14:paraId="22C7B3B6" w14:textId="77777777">
      <w:pPr>
        <w:pBdr>
          <w:top w:val="single" w:sz="6" w:space="0" w:color="FFFFFF"/>
          <w:left w:val="single" w:sz="6" w:space="2" w:color="FFFFFF"/>
          <w:bottom w:val="single" w:sz="6" w:space="0" w:color="FFFFFF"/>
          <w:right w:val="single" w:sz="6" w:space="0" w:color="FFFFFF"/>
        </w:pBdr>
        <w:jc w:val="both"/>
        <w:rPr>
          <w:rFonts w:ascii="Arial" w:hAnsi="Arial" w:cs="Arial"/>
        </w:rPr>
      </w:pPr>
    </w:p>
    <w:sectPr>
      <w:footerReference w:type="even" r:id="rId10"/>
      <w:footerReference w:type="default" r:id="rId11"/>
      <w:endnotePr>
        <w:numFmt w:val="decimal"/>
      </w:endnotePr>
      <w:type w:val="continuous"/>
      <w:pgSz w:w="12240" w:h="15840"/>
      <w:pgMar w:top="1440" w:right="1152" w:bottom="1296" w:left="1440" w:header="1440" w:footer="129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1BBA" w:rsidP="00033372" w14:paraId="1CF22B3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B1BBA" w14:paraId="11711CC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1BBA" w:rsidP="00033372" w14:paraId="035416F4" w14:textId="0959D5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02B02">
      <w:rPr>
        <w:rStyle w:val="PageNumber"/>
        <w:noProof/>
      </w:rPr>
      <w:t>4</w:t>
    </w:r>
    <w:r>
      <w:rPr>
        <w:rStyle w:val="PageNumber"/>
      </w:rPr>
      <w:fldChar w:fldCharType="end"/>
    </w:r>
  </w:p>
  <w:p w:rsidR="003B1BBA" w14:paraId="4C0141A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952C4" w14:paraId="6262738E" w14:textId="77777777">
      <w:r>
        <w:separator/>
      </w:r>
    </w:p>
  </w:footnote>
  <w:footnote w:type="continuationSeparator" w:id="1">
    <w:p w:rsidR="009952C4" w14:paraId="4573AE8D" w14:textId="77777777">
      <w:r>
        <w:continuationSeparator/>
      </w:r>
    </w:p>
  </w:footnote>
  <w:footnote w:type="continuationNotice" w:id="2">
    <w:p w:rsidR="009952C4" w14:paraId="41DF10E6" w14:textId="77777777"/>
  </w:footnote>
  <w:footnote w:id="3">
    <w:p w:rsidR="00854635" w:rsidRPr="00854635" w:rsidP="00854635" w14:paraId="45E3EA78" w14:textId="77777777">
      <w:pPr>
        <w:pStyle w:val="FootnoteText"/>
        <w:rPr>
          <w:rFonts w:ascii="Times New Roman" w:eastAsia="Times New Roman" w:hAnsi="Times New Roman" w:cs="Times New Roman"/>
          <w:color w:val="000000"/>
        </w:rPr>
      </w:pPr>
      <w:r>
        <w:rPr>
          <w:rStyle w:val="FootnoteReference"/>
          <w:rFonts w:ascii="Times New Roman" w:hAnsi="Times New Roman" w:cs="Times New Roman"/>
        </w:rPr>
        <w:footnoteRef/>
      </w:r>
      <w:r>
        <w:rPr>
          <w:rFonts w:ascii="Times New Roman" w:hAnsi="Times New Roman" w:cs="Times New Roman"/>
        </w:rPr>
        <w:t xml:space="preserve"> </w:t>
      </w:r>
      <w:bookmarkStart w:id="5" w:name="OLE_LINK66"/>
    </w:p>
    <w:p w:rsidR="00854635" w:rsidRPr="00854635" w:rsidP="00854635" w14:paraId="56CE3DB7" w14:textId="77777777">
      <w:pPr>
        <w:pStyle w:val="FootnoteText"/>
        <w:rPr>
          <w:rFonts w:ascii="Times New Roman" w:eastAsia="Times New Roman" w:hAnsi="Times New Roman" w:cs="Times New Roman"/>
          <w:color w:val="000000"/>
        </w:rPr>
      </w:pPr>
      <w:r w:rsidRPr="00854635">
        <w:rPr>
          <w:rFonts w:ascii="Times New Roman" w:eastAsia="Times New Roman" w:hAnsi="Times New Roman" w:cs="Times New Roman"/>
          <w:color w:val="000000"/>
        </w:rPr>
        <w:t>Source of median wage rate: U.S. Bureau of Labor Statistics.  Occupational Employment and Wage Statistics, “May 2023 National Occupational Employment and Wage Estimates United States.” Updated April 3, 2024.  Available at https://www.bls.gov/oes/2023/may/oes_nat.htm.  Accessed June 4, 2024.  The total compensation to wages and salaries ratio is equal to the total compensation cost per hour worked for Transportation and Material Moving occupations ($34.89) divided by the wages and salaries cost per hour worked for the same occupation category ($23.99).  See “Table 2. Employer Costs for Employee Compensation for civilian workers by occupational and industry group.” Bureau of Labor Statistics, “Employer Costs for Employee Compensation – December 2023.” Released March 13, 2024.  Available at https://www.bls.gov/news.release/archives/ecec_03132024.pdf.  Accessed June 4, 2024.</w:t>
      </w:r>
      <w:bookmarkEnd w:id="5"/>
    </w:p>
    <w:p w:rsidR="00832E09" w:rsidP="00832E09" w14:paraId="0DF6140D" w14:textId="193691FE">
      <w:pPr>
        <w:pStyle w:val="FootnoteText"/>
        <w:rPr>
          <w:rFonts w:ascii="Times New Roman" w:hAnsi="Times New Roman" w:eastAsiaTheme="minorHAnsi" w:cs="Times New Roman"/>
        </w:rPr>
      </w:pPr>
    </w:p>
  </w:footnote>
  <w:footnote w:id="4">
    <w:p w:rsidR="00832E09" w:rsidP="00832E09" w14:paraId="346BF597" w14:textId="76FDB30F">
      <w:pPr>
        <w:pStyle w:val="FootnoteText"/>
      </w:pPr>
      <w:r>
        <w:rPr>
          <w:rStyle w:val="FootnoteReference"/>
        </w:rPr>
        <w:footnoteRef/>
      </w:r>
      <w:r>
        <w:t xml:space="preserve"> </w:t>
      </w:r>
      <w:bookmarkStart w:id="6" w:name="OLE_LINK2"/>
      <w:r w:rsidRPr="00854635" w:rsidR="00854635">
        <w:rPr>
          <w:rFonts w:ascii="Times New Roman" w:hAnsi="Times New Roman" w:cs="Times New Roman"/>
        </w:rPr>
        <w:t>To adjust to 2024 dollars, multiply by the 2022-2023 percent change in the Bureau of Economic Analysis's Implicit Price Deflators for Gross Domestic Product (122.273/117.973-1).  See “Table 1.1.9. Implicit Price Deflators for Gross Domestic Product,” Line 1 Gross Domestic Product, annual.  Bureau of Economic Analysis.  Updated May 30, 2024.  Available at https://apps.bea.gov/iTable/?reqid=19&amp;step=2&amp;isuri=1&amp;categories=survey#eyJhcHBpZCI6MTksInN0ZXBzIjpbMSwyLDMsM10sImRhdGEiOltbImNhdGVnb3JpZXMiLCJTdXJ2ZXkiXSxbIk5JUEFfVGFibGVfTGlzdCIsIjEzIl0sWyJGaXJzdF9ZZWFyIiwiMjAxNiJdLFsiTGFzdF9ZZWFyIiwiMjAyNCJdLFsiU2NhbGUiLCIwIl0sWyJTZXJpZXMiLCJBIl1dfQ==.  Accessed June 4, 2024.</w:t>
      </w:r>
      <w:bookmarkEnd w:id="6"/>
    </w:p>
  </w:footnote>
  <w:footnote w:id="5">
    <w:p w:rsidR="00832E09" w:rsidP="00832E09" w14:paraId="09450159" w14:textId="64D7F67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sidRPr="00854635" w:rsidR="00854635">
        <w:rPr>
          <w:rFonts w:ascii="Times New Roman" w:hAnsi="Times New Roman" w:cs="Times New Roman"/>
        </w:rPr>
        <w:t xml:space="preserve">CBP bases this wage on the FY 2024 salary and benefits of the national average of CBP Officer Positions, which is equal to a GS-11, Step 10.  Source: Email correspondence with CBP’s Office of Finance on June 17, 2024.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0C340AC"/>
    <w:multiLevelType w:val="hybridMultilevel"/>
    <w:tmpl w:val="76A4FC26"/>
    <w:lvl w:ilvl="0">
      <w:start w:val="1"/>
      <w:numFmt w:val="upperLetter"/>
      <w:lvlText w:val="%1."/>
      <w:lvlJc w:val="left"/>
      <w:pPr>
        <w:tabs>
          <w:tab w:val="num" w:pos="810"/>
        </w:tabs>
        <w:ind w:left="810" w:hanging="360"/>
      </w:pPr>
      <w:rPr>
        <w:rFonts w:hint="default"/>
      </w:rPr>
    </w:lvl>
    <w:lvl w:ilvl="1" w:tentative="1">
      <w:start w:val="1"/>
      <w:numFmt w:val="lowerLetter"/>
      <w:lvlText w:val="%2."/>
      <w:lvlJc w:val="left"/>
      <w:pPr>
        <w:tabs>
          <w:tab w:val="num" w:pos="1530"/>
        </w:tabs>
        <w:ind w:left="1530" w:hanging="360"/>
      </w:p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1">
    <w:nsid w:val="449F40E4"/>
    <w:multiLevelType w:val="singleLevel"/>
    <w:tmpl w:val="6B9262F6"/>
    <w:lvl w:ilvl="0">
      <w:start w:val="14"/>
      <w:numFmt w:val="decimal"/>
      <w:lvlText w:val="%1."/>
      <w:lvlJc w:val="left"/>
      <w:pPr>
        <w:tabs>
          <w:tab w:val="num" w:pos="720"/>
        </w:tabs>
        <w:ind w:left="720" w:hanging="720"/>
      </w:pPr>
      <w:rPr>
        <w:rFonts w:hint="default"/>
      </w:rPr>
    </w:lvl>
  </w:abstractNum>
  <w:abstractNum w:abstractNumId="2">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7ABB1E6E"/>
    <w:multiLevelType w:val="hybridMultilevel"/>
    <w:tmpl w:val="37D2CF12"/>
    <w:lvl w:ilvl="0">
      <w:start w:val="17"/>
      <w:numFmt w:val="decimal"/>
      <w:lvlText w:val="%1."/>
      <w:lvlJc w:val="left"/>
      <w:pPr>
        <w:tabs>
          <w:tab w:val="num" w:pos="420"/>
        </w:tabs>
        <w:ind w:left="420" w:hanging="3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num w:numId="1" w16cid:durableId="1500654313">
    <w:abstractNumId w:val="1"/>
  </w:num>
  <w:num w:numId="2" w16cid:durableId="63575198">
    <w:abstractNumId w:val="3"/>
  </w:num>
  <w:num w:numId="3" w16cid:durableId="915897630">
    <w:abstractNumId w:val="2"/>
  </w:num>
  <w:num w:numId="4" w16cid:durableId="761267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823"/>
    <w:rsid w:val="00001213"/>
    <w:rsid w:val="000103E3"/>
    <w:rsid w:val="0002695C"/>
    <w:rsid w:val="00032813"/>
    <w:rsid w:val="00033372"/>
    <w:rsid w:val="000337B1"/>
    <w:rsid w:val="00041679"/>
    <w:rsid w:val="00043EB7"/>
    <w:rsid w:val="00045E18"/>
    <w:rsid w:val="00052810"/>
    <w:rsid w:val="00052A0A"/>
    <w:rsid w:val="00054EE0"/>
    <w:rsid w:val="00055E2B"/>
    <w:rsid w:val="00074208"/>
    <w:rsid w:val="00080BCB"/>
    <w:rsid w:val="00087072"/>
    <w:rsid w:val="00090300"/>
    <w:rsid w:val="000A1E8B"/>
    <w:rsid w:val="000B507A"/>
    <w:rsid w:val="000C1038"/>
    <w:rsid w:val="000C2287"/>
    <w:rsid w:val="000E7E3D"/>
    <w:rsid w:val="000F1191"/>
    <w:rsid w:val="000F2F25"/>
    <w:rsid w:val="000F3BF0"/>
    <w:rsid w:val="001025E1"/>
    <w:rsid w:val="0012088C"/>
    <w:rsid w:val="001548CE"/>
    <w:rsid w:val="001646D9"/>
    <w:rsid w:val="00166411"/>
    <w:rsid w:val="00175CEE"/>
    <w:rsid w:val="00185CB6"/>
    <w:rsid w:val="001A1E44"/>
    <w:rsid w:val="001A315E"/>
    <w:rsid w:val="001A6239"/>
    <w:rsid w:val="001C6B2D"/>
    <w:rsid w:val="001E1FE0"/>
    <w:rsid w:val="001E5BD6"/>
    <w:rsid w:val="001F2A66"/>
    <w:rsid w:val="001F4C68"/>
    <w:rsid w:val="0020529C"/>
    <w:rsid w:val="00216E87"/>
    <w:rsid w:val="0022153B"/>
    <w:rsid w:val="0022479F"/>
    <w:rsid w:val="00245683"/>
    <w:rsid w:val="0024680A"/>
    <w:rsid w:val="00247FDD"/>
    <w:rsid w:val="00252C51"/>
    <w:rsid w:val="00265C24"/>
    <w:rsid w:val="00276CB0"/>
    <w:rsid w:val="00287D4C"/>
    <w:rsid w:val="00291608"/>
    <w:rsid w:val="002A0AE5"/>
    <w:rsid w:val="002B2860"/>
    <w:rsid w:val="002B5F4B"/>
    <w:rsid w:val="002C1683"/>
    <w:rsid w:val="002C18D4"/>
    <w:rsid w:val="002C2495"/>
    <w:rsid w:val="002D75CE"/>
    <w:rsid w:val="002E1764"/>
    <w:rsid w:val="002E18E3"/>
    <w:rsid w:val="002E4F52"/>
    <w:rsid w:val="002F255D"/>
    <w:rsid w:val="002F5A92"/>
    <w:rsid w:val="00303E26"/>
    <w:rsid w:val="003179E8"/>
    <w:rsid w:val="00321A77"/>
    <w:rsid w:val="0032369B"/>
    <w:rsid w:val="00333E1E"/>
    <w:rsid w:val="003663CC"/>
    <w:rsid w:val="00367A7C"/>
    <w:rsid w:val="0037446E"/>
    <w:rsid w:val="003B1BBA"/>
    <w:rsid w:val="003C49D3"/>
    <w:rsid w:val="003E243A"/>
    <w:rsid w:val="003E7B6E"/>
    <w:rsid w:val="003F5B12"/>
    <w:rsid w:val="0040264C"/>
    <w:rsid w:val="00406507"/>
    <w:rsid w:val="004133C6"/>
    <w:rsid w:val="004277EF"/>
    <w:rsid w:val="004330D9"/>
    <w:rsid w:val="0043372C"/>
    <w:rsid w:val="004369EB"/>
    <w:rsid w:val="00451FBD"/>
    <w:rsid w:val="0046114E"/>
    <w:rsid w:val="00462B2C"/>
    <w:rsid w:val="0046312B"/>
    <w:rsid w:val="00466B73"/>
    <w:rsid w:val="004742BC"/>
    <w:rsid w:val="004912F1"/>
    <w:rsid w:val="00494F40"/>
    <w:rsid w:val="004B285E"/>
    <w:rsid w:val="004C0A62"/>
    <w:rsid w:val="004C3ACA"/>
    <w:rsid w:val="004C6B12"/>
    <w:rsid w:val="004D3D05"/>
    <w:rsid w:val="004D5A58"/>
    <w:rsid w:val="004E02FB"/>
    <w:rsid w:val="0050155E"/>
    <w:rsid w:val="00531C43"/>
    <w:rsid w:val="00534E9B"/>
    <w:rsid w:val="005458AB"/>
    <w:rsid w:val="00545EE1"/>
    <w:rsid w:val="00546F20"/>
    <w:rsid w:val="005470B4"/>
    <w:rsid w:val="00552324"/>
    <w:rsid w:val="005539D1"/>
    <w:rsid w:val="00554C8A"/>
    <w:rsid w:val="005A1EE4"/>
    <w:rsid w:val="005B1381"/>
    <w:rsid w:val="005B261A"/>
    <w:rsid w:val="005B6E56"/>
    <w:rsid w:val="005D04DC"/>
    <w:rsid w:val="005D0B47"/>
    <w:rsid w:val="00602B02"/>
    <w:rsid w:val="00611617"/>
    <w:rsid w:val="00622386"/>
    <w:rsid w:val="00634130"/>
    <w:rsid w:val="0064309B"/>
    <w:rsid w:val="00646591"/>
    <w:rsid w:val="006618C2"/>
    <w:rsid w:val="0067617C"/>
    <w:rsid w:val="00684462"/>
    <w:rsid w:val="00696D4B"/>
    <w:rsid w:val="006A13C5"/>
    <w:rsid w:val="006A3EC0"/>
    <w:rsid w:val="006B1CC0"/>
    <w:rsid w:val="006C3682"/>
    <w:rsid w:val="006D0664"/>
    <w:rsid w:val="006D167F"/>
    <w:rsid w:val="006D1A0F"/>
    <w:rsid w:val="006E34CB"/>
    <w:rsid w:val="006E4571"/>
    <w:rsid w:val="006F6141"/>
    <w:rsid w:val="00701EC0"/>
    <w:rsid w:val="0070389A"/>
    <w:rsid w:val="007100E3"/>
    <w:rsid w:val="00710262"/>
    <w:rsid w:val="00711B65"/>
    <w:rsid w:val="0072154B"/>
    <w:rsid w:val="007339AE"/>
    <w:rsid w:val="007473EB"/>
    <w:rsid w:val="007772D1"/>
    <w:rsid w:val="00782AC6"/>
    <w:rsid w:val="00787D86"/>
    <w:rsid w:val="00790B70"/>
    <w:rsid w:val="00790F86"/>
    <w:rsid w:val="0079347D"/>
    <w:rsid w:val="00797949"/>
    <w:rsid w:val="007A6052"/>
    <w:rsid w:val="007C0CA8"/>
    <w:rsid w:val="007C2FA8"/>
    <w:rsid w:val="007D2547"/>
    <w:rsid w:val="007E4564"/>
    <w:rsid w:val="00815691"/>
    <w:rsid w:val="00824656"/>
    <w:rsid w:val="00830B26"/>
    <w:rsid w:val="00831165"/>
    <w:rsid w:val="00832E09"/>
    <w:rsid w:val="00840693"/>
    <w:rsid w:val="00844EC2"/>
    <w:rsid w:val="008471E2"/>
    <w:rsid w:val="00851665"/>
    <w:rsid w:val="00852F4B"/>
    <w:rsid w:val="00854635"/>
    <w:rsid w:val="00857143"/>
    <w:rsid w:val="00870D30"/>
    <w:rsid w:val="008751BB"/>
    <w:rsid w:val="00876B98"/>
    <w:rsid w:val="008811AC"/>
    <w:rsid w:val="008861E0"/>
    <w:rsid w:val="00896BEF"/>
    <w:rsid w:val="008A1C15"/>
    <w:rsid w:val="008D45F2"/>
    <w:rsid w:val="009041DD"/>
    <w:rsid w:val="00912DF4"/>
    <w:rsid w:val="00924D8F"/>
    <w:rsid w:val="00927941"/>
    <w:rsid w:val="009577E0"/>
    <w:rsid w:val="00960F56"/>
    <w:rsid w:val="009706CA"/>
    <w:rsid w:val="009749E8"/>
    <w:rsid w:val="00980574"/>
    <w:rsid w:val="009952C4"/>
    <w:rsid w:val="009967DF"/>
    <w:rsid w:val="009A0EA1"/>
    <w:rsid w:val="009B646E"/>
    <w:rsid w:val="009B6C55"/>
    <w:rsid w:val="009B74D6"/>
    <w:rsid w:val="009C3D71"/>
    <w:rsid w:val="009D1823"/>
    <w:rsid w:val="009D2257"/>
    <w:rsid w:val="009D2AAE"/>
    <w:rsid w:val="009E12ED"/>
    <w:rsid w:val="009F42AC"/>
    <w:rsid w:val="009F6472"/>
    <w:rsid w:val="009F7B5A"/>
    <w:rsid w:val="00A02615"/>
    <w:rsid w:val="00A104B5"/>
    <w:rsid w:val="00A23FAD"/>
    <w:rsid w:val="00A25781"/>
    <w:rsid w:val="00A276CC"/>
    <w:rsid w:val="00A352E1"/>
    <w:rsid w:val="00A40CAE"/>
    <w:rsid w:val="00A43FA8"/>
    <w:rsid w:val="00A529E4"/>
    <w:rsid w:val="00A60D48"/>
    <w:rsid w:val="00A65778"/>
    <w:rsid w:val="00A764F2"/>
    <w:rsid w:val="00A81BD1"/>
    <w:rsid w:val="00A938A3"/>
    <w:rsid w:val="00AB3EA2"/>
    <w:rsid w:val="00AB6A9E"/>
    <w:rsid w:val="00AC1CEF"/>
    <w:rsid w:val="00AC501A"/>
    <w:rsid w:val="00AD654A"/>
    <w:rsid w:val="00AD702B"/>
    <w:rsid w:val="00AE681E"/>
    <w:rsid w:val="00AF1AB6"/>
    <w:rsid w:val="00AF28C9"/>
    <w:rsid w:val="00B0105A"/>
    <w:rsid w:val="00B31A93"/>
    <w:rsid w:val="00B71C10"/>
    <w:rsid w:val="00B72A51"/>
    <w:rsid w:val="00B76B2D"/>
    <w:rsid w:val="00B83517"/>
    <w:rsid w:val="00B863BC"/>
    <w:rsid w:val="00B86976"/>
    <w:rsid w:val="00BA30A6"/>
    <w:rsid w:val="00BA4599"/>
    <w:rsid w:val="00BB1693"/>
    <w:rsid w:val="00BB664C"/>
    <w:rsid w:val="00BC2564"/>
    <w:rsid w:val="00BF262B"/>
    <w:rsid w:val="00C13FED"/>
    <w:rsid w:val="00C21B53"/>
    <w:rsid w:val="00C23957"/>
    <w:rsid w:val="00C307E6"/>
    <w:rsid w:val="00C35FAC"/>
    <w:rsid w:val="00C56CCB"/>
    <w:rsid w:val="00C75584"/>
    <w:rsid w:val="00CA7284"/>
    <w:rsid w:val="00CA7E44"/>
    <w:rsid w:val="00CD4376"/>
    <w:rsid w:val="00CE49C9"/>
    <w:rsid w:val="00D15204"/>
    <w:rsid w:val="00D334CB"/>
    <w:rsid w:val="00D46D7E"/>
    <w:rsid w:val="00D652CC"/>
    <w:rsid w:val="00D74D72"/>
    <w:rsid w:val="00D91B21"/>
    <w:rsid w:val="00D94212"/>
    <w:rsid w:val="00D958CF"/>
    <w:rsid w:val="00DA2154"/>
    <w:rsid w:val="00DA5B96"/>
    <w:rsid w:val="00DD0DF9"/>
    <w:rsid w:val="00DF2F76"/>
    <w:rsid w:val="00E01728"/>
    <w:rsid w:val="00E1331B"/>
    <w:rsid w:val="00E160A1"/>
    <w:rsid w:val="00E462D8"/>
    <w:rsid w:val="00E53956"/>
    <w:rsid w:val="00E71EA9"/>
    <w:rsid w:val="00E828E9"/>
    <w:rsid w:val="00EA4746"/>
    <w:rsid w:val="00EB1C8E"/>
    <w:rsid w:val="00EC632F"/>
    <w:rsid w:val="00ED0B28"/>
    <w:rsid w:val="00ED43E1"/>
    <w:rsid w:val="00EE0566"/>
    <w:rsid w:val="00F0454E"/>
    <w:rsid w:val="00F115EA"/>
    <w:rsid w:val="00F32244"/>
    <w:rsid w:val="00F4684D"/>
    <w:rsid w:val="00F57EB9"/>
    <w:rsid w:val="00F7169B"/>
    <w:rsid w:val="00F848A9"/>
    <w:rsid w:val="00F86B6C"/>
    <w:rsid w:val="00F959B4"/>
    <w:rsid w:val="00FA21F0"/>
    <w:rsid w:val="00FA39B3"/>
    <w:rsid w:val="00FD022D"/>
    <w:rsid w:val="00FD5097"/>
    <w:rsid w:val="00FF3447"/>
    <w:rsid w:val="00FF4EE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66B60A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center" w:pos="4824"/>
      </w:tabs>
      <w:outlineLvl w:val="0"/>
    </w:pPr>
    <w:rPr>
      <w:rFonts w:ascii="Arial" w:hAnsi="Arial"/>
      <w:b/>
      <w:sz w:val="28"/>
    </w:rPr>
  </w:style>
  <w:style w:type="paragraph" w:styleId="Heading2">
    <w:name w:val="heading 2"/>
    <w:basedOn w:val="Normal"/>
    <w:next w:val="Normal"/>
    <w:qFormat/>
    <w:pPr>
      <w:keepNext/>
      <w:tabs>
        <w:tab w:val="left" w:pos="-1440"/>
      </w:tabs>
      <w:outlineLvl w:val="1"/>
    </w:pPr>
    <w:rPr>
      <w:rFonts w:ascii="Arial" w:hAnsi="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rsid w:val="009D1823"/>
    <w:pPr>
      <w:tabs>
        <w:tab w:val="left" w:pos="-1440"/>
      </w:tabs>
      <w:ind w:left="720" w:hanging="720"/>
    </w:pPr>
    <w:rPr>
      <w:rFonts w:ascii="Arial" w:hAnsi="Arial"/>
    </w:rPr>
  </w:style>
  <w:style w:type="paragraph" w:styleId="BodyTextIndent2">
    <w:name w:val="Body Text Indent 2"/>
    <w:basedOn w:val="Normal"/>
    <w:rsid w:val="009D1823"/>
    <w:pPr>
      <w:ind w:left="720"/>
    </w:pPr>
    <w:rPr>
      <w:rFonts w:ascii="Arial" w:hAnsi="Arial" w:cs="Arial"/>
    </w:rPr>
  </w:style>
  <w:style w:type="paragraph" w:customStyle="1" w:styleId="Style">
    <w:name w:val="Style"/>
    <w:basedOn w:val="Normal"/>
    <w:rsid w:val="009D1823"/>
    <w:pPr>
      <w:ind w:left="1440" w:hanging="720"/>
    </w:pPr>
    <w:rPr>
      <w:rFonts w:ascii="Times New Roman" w:hAnsi="Times New Roman"/>
    </w:rPr>
  </w:style>
  <w:style w:type="table" w:styleId="TableGrid">
    <w:name w:val="Table Grid"/>
    <w:basedOn w:val="TableNormal"/>
    <w:rsid w:val="009D18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46312B"/>
    <w:pPr>
      <w:tabs>
        <w:tab w:val="center" w:pos="4320"/>
        <w:tab w:val="right" w:pos="8640"/>
      </w:tabs>
    </w:pPr>
  </w:style>
  <w:style w:type="character" w:styleId="PageNumber">
    <w:name w:val="page number"/>
    <w:basedOn w:val="DefaultParagraphFont"/>
    <w:rsid w:val="0046312B"/>
  </w:style>
  <w:style w:type="paragraph" w:styleId="BalloonText">
    <w:name w:val="Balloon Text"/>
    <w:basedOn w:val="Normal"/>
    <w:semiHidden/>
    <w:rsid w:val="009B646E"/>
    <w:rPr>
      <w:rFonts w:ascii="Tahoma" w:hAnsi="Tahoma" w:cs="Tahoma"/>
      <w:sz w:val="16"/>
      <w:szCs w:val="16"/>
    </w:rPr>
  </w:style>
  <w:style w:type="character" w:styleId="Hyperlink">
    <w:name w:val="Hyperlink"/>
    <w:rsid w:val="006C3682"/>
    <w:rPr>
      <w:color w:val="0000FF"/>
      <w:u w:val="single"/>
    </w:rPr>
  </w:style>
  <w:style w:type="character" w:styleId="FollowedHyperlink">
    <w:name w:val="FollowedHyperlink"/>
    <w:rsid w:val="00CA7284"/>
    <w:rPr>
      <w:color w:val="800080"/>
      <w:u w:val="single"/>
    </w:rPr>
  </w:style>
  <w:style w:type="character" w:styleId="CommentReference">
    <w:name w:val="annotation reference"/>
    <w:rsid w:val="00CA7284"/>
    <w:rPr>
      <w:sz w:val="16"/>
      <w:szCs w:val="16"/>
    </w:rPr>
  </w:style>
  <w:style w:type="paragraph" w:styleId="CommentText">
    <w:name w:val="annotation text"/>
    <w:basedOn w:val="Normal"/>
    <w:link w:val="CommentTextChar"/>
    <w:rsid w:val="00CA7284"/>
    <w:rPr>
      <w:sz w:val="20"/>
    </w:rPr>
  </w:style>
  <w:style w:type="character" w:customStyle="1" w:styleId="CommentTextChar">
    <w:name w:val="Comment Text Char"/>
    <w:link w:val="CommentText"/>
    <w:rsid w:val="00CA7284"/>
    <w:rPr>
      <w:rFonts w:ascii="Courier" w:hAnsi="Courier"/>
      <w:snapToGrid w:val="0"/>
    </w:rPr>
  </w:style>
  <w:style w:type="paragraph" w:styleId="CommentSubject">
    <w:name w:val="annotation subject"/>
    <w:basedOn w:val="CommentText"/>
    <w:next w:val="CommentText"/>
    <w:link w:val="CommentSubjectChar"/>
    <w:rsid w:val="00CA7284"/>
    <w:rPr>
      <w:b/>
      <w:bCs/>
    </w:rPr>
  </w:style>
  <w:style w:type="character" w:customStyle="1" w:styleId="CommentSubjectChar">
    <w:name w:val="Comment Subject Char"/>
    <w:link w:val="CommentSubject"/>
    <w:rsid w:val="00CA7284"/>
    <w:rPr>
      <w:rFonts w:ascii="Courier" w:hAnsi="Courier"/>
      <w:b/>
      <w:bCs/>
      <w:snapToGrid w:val="0"/>
    </w:rPr>
  </w:style>
  <w:style w:type="paragraph" w:styleId="FootnoteText">
    <w:name w:val="footnote text"/>
    <w:aliases w:val="Char"/>
    <w:basedOn w:val="Normal"/>
    <w:link w:val="FootnoteTextChar"/>
    <w:unhideWhenUsed/>
    <w:rsid w:val="002B5F4B"/>
    <w:pPr>
      <w:widowControl/>
    </w:pPr>
    <w:rPr>
      <w:rFonts w:ascii="Calibri" w:eastAsia="Calibri" w:hAnsi="Calibri" w:cs="Calibri"/>
      <w:snapToGrid/>
      <w:sz w:val="20"/>
    </w:rPr>
  </w:style>
  <w:style w:type="character" w:customStyle="1" w:styleId="FootnoteTextChar">
    <w:name w:val="Footnote Text Char"/>
    <w:aliases w:val="Char Char"/>
    <w:link w:val="FootnoteText"/>
    <w:rsid w:val="002B5F4B"/>
    <w:rPr>
      <w:rFonts w:ascii="Calibri" w:eastAsia="Calibri" w:hAnsi="Calibri" w:cs="Calibri"/>
    </w:rPr>
  </w:style>
  <w:style w:type="paragraph" w:styleId="Header">
    <w:name w:val="header"/>
    <w:basedOn w:val="Normal"/>
    <w:link w:val="HeaderChar"/>
    <w:rsid w:val="00634130"/>
    <w:pPr>
      <w:tabs>
        <w:tab w:val="center" w:pos="4680"/>
        <w:tab w:val="right" w:pos="9360"/>
      </w:tabs>
    </w:pPr>
  </w:style>
  <w:style w:type="character" w:customStyle="1" w:styleId="HeaderChar">
    <w:name w:val="Header Char"/>
    <w:link w:val="Header"/>
    <w:rsid w:val="00634130"/>
    <w:rPr>
      <w:rFonts w:ascii="Courier" w:hAnsi="Courier"/>
      <w:snapToGrid w:val="0"/>
      <w:sz w:val="24"/>
    </w:rPr>
  </w:style>
  <w:style w:type="paragraph" w:styleId="Revision">
    <w:name w:val="Revision"/>
    <w:hidden/>
    <w:uiPriority w:val="99"/>
    <w:semiHidden/>
    <w:rsid w:val="005B1381"/>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bp.gov/newsroom/publications/forms?title=130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A6D66C9C2E8346BE139CA8FC3E11E5" ma:contentTypeVersion="17" ma:contentTypeDescription="Create a new document." ma:contentTypeScope="" ma:versionID="e2847e5161c51892725e5631592a1cbe">
  <xsd:schema xmlns:xsd="http://www.w3.org/2001/XMLSchema" xmlns:xs="http://www.w3.org/2001/XMLSchema" xmlns:p="http://schemas.microsoft.com/office/2006/metadata/properties" xmlns:ns2="f107bdac-d97e-4a7d-82d2-b1c3fb91c467" xmlns:ns3="4a642aea-d562-4c3d-a944-b25978deb321" targetNamespace="http://schemas.microsoft.com/office/2006/metadata/properties" ma:root="true" ma:fieldsID="59bb2107ee22f990f02c1f58fd6c78af" ns2:_="" ns3:_="">
    <xsd:import namespace="f107bdac-d97e-4a7d-82d2-b1c3fb91c467"/>
    <xsd:import namespace="4a642aea-d562-4c3d-a944-b25978deb3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tatus" minOccurs="0"/>
                <xsd:element ref="ns2:Comment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7bdac-d97e-4a7d-82d2-b1c3fb91c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2" nillable="true" ma:displayName="Status" ma:description="Slide deck status" ma:format="RadioButtons" ma:internalName="Status">
      <xsd:simpleType>
        <xsd:restriction base="dms:Choice">
          <xsd:enumeration value="Draft"/>
          <xsd:enumeration value="Ready for Peer Review"/>
          <xsd:enumeration value="Reviewed by Sale"/>
          <xsd:enumeration value="Reviewed by Tamayo"/>
          <xsd:enumeration value="Reviewed by Soma"/>
          <xsd:enumeration value="Needs Corrections"/>
          <xsd:enumeration value="Optional"/>
        </xsd:restriction>
      </xsd:simpleType>
    </xsd:element>
    <xsd:element name="Comments" ma:index="13" nillable="true" ma:displayName="Comments" ma:format="Dropdown" ma:internalName="Comments">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5b410f2-7b71-4bcf-a015-f75040213cf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642aea-d562-4c3d-a944-b25978deb3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48b1503-d4d2-4578-a065-1cc588fc2c80}" ma:internalName="TaxCatchAll" ma:showField="CatchAllData" ma:web="4a642aea-d562-4c3d-a944-b25978deb3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f107bdac-d97e-4a7d-82d2-b1c3fb91c467" xsi:nil="true"/>
    <TaxCatchAll xmlns="4a642aea-d562-4c3d-a944-b25978deb321" xsi:nil="true"/>
    <lcf76f155ced4ddcb4097134ff3c332f xmlns="f107bdac-d97e-4a7d-82d2-b1c3fb91c467">
      <Terms xmlns="http://schemas.microsoft.com/office/infopath/2007/PartnerControls"/>
    </lcf76f155ced4ddcb4097134ff3c332f>
    <Comments xmlns="f107bdac-d97e-4a7d-82d2-b1c3fb91c46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DA769D-4A4B-4E2C-B7FF-22E5DDCFE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7bdac-d97e-4a7d-82d2-b1c3fb91c467"/>
    <ds:schemaRef ds:uri="4a642aea-d562-4c3d-a944-b25978deb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A8AED2-88C8-4F4A-B01F-6929F79CD587}">
  <ds:schemaRefs>
    <ds:schemaRef ds:uri="http://schemas.microsoft.com/office/2006/metadata/properties"/>
    <ds:schemaRef ds:uri="http://schemas.microsoft.com/office/infopath/2007/PartnerControls"/>
    <ds:schemaRef ds:uri="f107bdac-d97e-4a7d-82d2-b1c3fb91c467"/>
    <ds:schemaRef ds:uri="4a642aea-d562-4c3d-a944-b25978deb321"/>
  </ds:schemaRefs>
</ds:datastoreItem>
</file>

<file path=customXml/itemProps3.xml><?xml version="1.0" encoding="utf-8"?>
<ds:datastoreItem xmlns:ds="http://schemas.openxmlformats.org/officeDocument/2006/customXml" ds:itemID="{129F0570-8949-463F-90FE-72860ECFF7B1}">
  <ds:schemaRefs>
    <ds:schemaRef ds:uri="http://schemas.openxmlformats.org/officeDocument/2006/bibliography"/>
  </ds:schemaRefs>
</ds:datastoreItem>
</file>

<file path=customXml/itemProps4.xml><?xml version="1.0" encoding="utf-8"?>
<ds:datastoreItem xmlns:ds="http://schemas.openxmlformats.org/officeDocument/2006/customXml" ds:itemID="{1D20B169-BDDB-4EE4-B8EF-708566DF9F22}">
  <ds:schemaRefs>
    <ds:schemaRef ds:uri="http://schemas.microsoft.com/sharepoint/v3/contenttype/forms"/>
  </ds:schemaRefs>
</ds:datastoreItem>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1492</Words>
  <Characters>8417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2024-08-30T16:14:00Z</dcterms:created>
  <dcterms:modified xsi:type="dcterms:W3CDTF">2024-08-30T16:14:00Z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0x010100DAA6D66C9C2E8346BE139CA8FC3E11E5</vt:lpwstr>
  </property>
  <property fmtid="{D5CDD505-2E9C-101B-9397-08002B2CF9AE}" pid="3" name="MediaServiceImageTags">
    <vt:lpwstr/>
  </property>
  <property fmtid="{D5CDD505-2E9C-101B-9397-08002B2CF9AE}" pid="4" name="MSIP_Label_a2eef23d-2e95-4428-9a3c-2526d95b164a_ActionId">
    <vt:lpwstr>00391a38-7a59-4e18-9d66-6e404e703a32</vt:lpwstr>
  </property>
  <property fmtid="{D5CDD505-2E9C-101B-9397-08002B2CF9AE}" pid="5" name="MSIP_Label_a2eef23d-2e95-4428-9a3c-2526d95b164a_ContentBits">
    <vt:lpwstr>0</vt:lpwstr>
  </property>
  <property fmtid="{D5CDD505-2E9C-101B-9397-08002B2CF9AE}" pid="6" name="MSIP_Label_a2eef23d-2e95-4428-9a3c-2526d95b164a_Enabled">
    <vt:lpwstr>true</vt:lpwstr>
  </property>
  <property fmtid="{D5CDD505-2E9C-101B-9397-08002B2CF9AE}" pid="7" name="MSIP_Label_a2eef23d-2e95-4428-9a3c-2526d95b164a_Method">
    <vt:lpwstr>Standard</vt:lpwstr>
  </property>
  <property fmtid="{D5CDD505-2E9C-101B-9397-08002B2CF9AE}" pid="8" name="MSIP_Label_a2eef23d-2e95-4428-9a3c-2526d95b164a_Name">
    <vt:lpwstr>For Official Use Only (FOUO)</vt:lpwstr>
  </property>
  <property fmtid="{D5CDD505-2E9C-101B-9397-08002B2CF9AE}" pid="9" name="MSIP_Label_a2eef23d-2e95-4428-9a3c-2526d95b164a_SetDate">
    <vt:lpwstr>2024-08-22T23:30:50Z</vt:lpwstr>
  </property>
  <property fmtid="{D5CDD505-2E9C-101B-9397-08002B2CF9AE}" pid="10" name="MSIP_Label_a2eef23d-2e95-4428-9a3c-2526d95b164a_SiteId">
    <vt:lpwstr>3ccde76c-946d-4a12-bb7a-fc9d0842354a</vt:lpwstr>
  </property>
</Properties>
</file>