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A6458" w:rsidRPr="00982CBF" w:rsidP="00B63843" w14:paraId="55D01543" w14:textId="70F8C9D2">
      <w:pPr>
        <w:widowControl w:val="0"/>
        <w:spacing w:after="120" w:line="240" w:lineRule="auto"/>
        <w:jc w:val="center"/>
        <w:rPr>
          <w:rFonts w:ascii="Times New Roman" w:eastAsia="Times New Roman" w:hAnsi="Times New Roman"/>
          <w:b/>
          <w:bCs/>
          <w:sz w:val="32"/>
          <w:szCs w:val="32"/>
        </w:rPr>
      </w:pPr>
      <w:r w:rsidRPr="00982CBF">
        <w:rPr>
          <w:rFonts w:ascii="Times New Roman" w:eastAsia="Times New Roman" w:hAnsi="Times New Roman"/>
          <w:b/>
          <w:bCs/>
          <w:sz w:val="32"/>
          <w:szCs w:val="32"/>
        </w:rPr>
        <w:t xml:space="preserve">Public Comments Received During the </w:t>
      </w:r>
      <w:r w:rsidR="00997917">
        <w:rPr>
          <w:rFonts w:ascii="Times New Roman" w:eastAsia="Times New Roman" w:hAnsi="Times New Roman"/>
          <w:b/>
          <w:bCs/>
          <w:sz w:val="32"/>
          <w:szCs w:val="32"/>
        </w:rPr>
        <w:t>3</w:t>
      </w:r>
      <w:r w:rsidR="00EB254D">
        <w:rPr>
          <w:rFonts w:ascii="Times New Roman" w:eastAsia="Times New Roman" w:hAnsi="Times New Roman"/>
          <w:b/>
          <w:bCs/>
          <w:sz w:val="32"/>
          <w:szCs w:val="32"/>
        </w:rPr>
        <w:t>0</w:t>
      </w:r>
      <w:r w:rsidRPr="00982CBF" w:rsidR="00C6228D">
        <w:rPr>
          <w:rFonts w:ascii="Times New Roman" w:eastAsia="Times New Roman" w:hAnsi="Times New Roman"/>
          <w:b/>
          <w:bCs/>
          <w:sz w:val="32"/>
          <w:szCs w:val="32"/>
        </w:rPr>
        <w:t>-day Comment Period</w:t>
      </w:r>
    </w:p>
    <w:p w:rsidR="00BB0073" w:rsidRPr="00982CBF" w:rsidP="00B63843" w14:paraId="2ACC9C2F" w14:textId="61663CFE">
      <w:pPr>
        <w:widowControl w:val="0"/>
        <w:spacing w:after="12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June 2024</w:t>
      </w:r>
    </w:p>
    <w:p w:rsidR="00EB7E6A" w:rsidP="00EB7E6A" w14:paraId="27472160" w14:textId="74EF1865">
      <w:pPr>
        <w:pStyle w:val="NoSpacing"/>
        <w:widowControl w:val="0"/>
        <w:spacing w:after="120"/>
        <w:ind w:right="-108"/>
        <w:jc w:val="center"/>
        <w:rPr>
          <w:rFonts w:ascii="Times New Roman" w:hAnsi="Times New Roman"/>
          <w:b/>
          <w:sz w:val="28"/>
          <w:szCs w:val="28"/>
        </w:rPr>
      </w:pPr>
      <w:r>
        <w:rPr>
          <w:rFonts w:ascii="Times New Roman" w:hAnsi="Times New Roman"/>
          <w:b/>
          <w:sz w:val="28"/>
          <w:szCs w:val="28"/>
        </w:rPr>
        <w:t>Early Childhood Longitudinal Study, Kindergarten Class of 202</w:t>
      </w:r>
      <w:r w:rsidR="00ED1A92">
        <w:rPr>
          <w:rFonts w:ascii="Times New Roman" w:hAnsi="Times New Roman"/>
          <w:b/>
          <w:sz w:val="28"/>
          <w:szCs w:val="28"/>
        </w:rPr>
        <w:t>3</w:t>
      </w:r>
      <w:r>
        <w:rPr>
          <w:rFonts w:ascii="Times New Roman" w:hAnsi="Times New Roman"/>
          <w:b/>
          <w:sz w:val="28"/>
          <w:szCs w:val="28"/>
        </w:rPr>
        <w:t>-2</w:t>
      </w:r>
      <w:r w:rsidR="00ED1A92">
        <w:rPr>
          <w:rFonts w:ascii="Times New Roman" w:hAnsi="Times New Roman"/>
          <w:b/>
          <w:sz w:val="28"/>
          <w:szCs w:val="28"/>
        </w:rPr>
        <w:t>4</w:t>
      </w:r>
      <w:r w:rsidRPr="00D4098C" w:rsidR="00D4098C">
        <w:rPr>
          <w:rFonts w:ascii="Times New Roman" w:hAnsi="Times New Roman"/>
          <w:b/>
          <w:sz w:val="28"/>
          <w:szCs w:val="28"/>
        </w:rPr>
        <w:t xml:space="preserve"> (</w:t>
      </w:r>
      <w:r>
        <w:rPr>
          <w:rFonts w:ascii="Times New Roman" w:hAnsi="Times New Roman"/>
          <w:b/>
          <w:sz w:val="28"/>
          <w:szCs w:val="28"/>
        </w:rPr>
        <w:t>ECLS-K:</w:t>
      </w:r>
      <w:r w:rsidRPr="00D4098C" w:rsidR="00D4098C">
        <w:rPr>
          <w:rFonts w:ascii="Times New Roman" w:hAnsi="Times New Roman"/>
          <w:b/>
          <w:sz w:val="28"/>
          <w:szCs w:val="28"/>
        </w:rPr>
        <w:t>202</w:t>
      </w:r>
      <w:r w:rsidR="00ED1A92">
        <w:rPr>
          <w:rFonts w:ascii="Times New Roman" w:hAnsi="Times New Roman"/>
          <w:b/>
          <w:sz w:val="28"/>
          <w:szCs w:val="28"/>
        </w:rPr>
        <w:t>4</w:t>
      </w:r>
      <w:r w:rsidRPr="00D4098C" w:rsidR="00D4098C">
        <w:rPr>
          <w:rFonts w:ascii="Times New Roman" w:hAnsi="Times New Roman"/>
          <w:b/>
          <w:sz w:val="28"/>
          <w:szCs w:val="28"/>
        </w:rPr>
        <w:t>)</w:t>
      </w:r>
      <w:r w:rsidR="004977AB">
        <w:rPr>
          <w:rFonts w:ascii="Times New Roman" w:hAnsi="Times New Roman"/>
          <w:b/>
          <w:sz w:val="28"/>
          <w:szCs w:val="28"/>
        </w:rPr>
        <w:t xml:space="preserve"> </w:t>
      </w:r>
      <w:r w:rsidR="004977AB">
        <w:rPr>
          <w:rFonts w:ascii="Times New Roman" w:hAnsi="Times New Roman"/>
          <w:b/>
          <w:sz w:val="28"/>
          <w:szCs w:val="28"/>
        </w:rPr>
        <w:br/>
      </w:r>
      <w:r w:rsidRPr="00EB7E6A">
        <w:rPr>
          <w:rFonts w:ascii="Times New Roman" w:hAnsi="Times New Roman"/>
          <w:b/>
          <w:sz w:val="28"/>
          <w:szCs w:val="28"/>
        </w:rPr>
        <w:t xml:space="preserve">Kindergarten </w:t>
      </w:r>
      <w:r>
        <w:rPr>
          <w:rFonts w:ascii="Times New Roman" w:hAnsi="Times New Roman"/>
          <w:b/>
          <w:sz w:val="28"/>
          <w:szCs w:val="28"/>
        </w:rPr>
        <w:t>&amp;</w:t>
      </w:r>
      <w:r w:rsidRPr="00EB7E6A">
        <w:rPr>
          <w:rFonts w:ascii="Times New Roman" w:hAnsi="Times New Roman"/>
          <w:b/>
          <w:sz w:val="28"/>
          <w:szCs w:val="28"/>
        </w:rPr>
        <w:t xml:space="preserve"> First-Grade National Data Collection and Transfer School Recruitment</w:t>
      </w:r>
    </w:p>
    <w:p w:rsidR="00C6228D" w:rsidP="00D4098C" w14:paraId="707F106C" w14:textId="0B96903C">
      <w:pPr>
        <w:pStyle w:val="NoSpacing"/>
        <w:widowControl w:val="0"/>
        <w:spacing w:after="120"/>
        <w:jc w:val="center"/>
        <w:rPr>
          <w:rFonts w:ascii="Times New Roman" w:hAnsi="Times New Roman"/>
          <w:sz w:val="24"/>
          <w:szCs w:val="24"/>
        </w:rPr>
      </w:pPr>
      <w:r w:rsidRPr="00982CBF">
        <w:rPr>
          <w:rFonts w:ascii="Times New Roman" w:hAnsi="Times New Roman"/>
          <w:sz w:val="24"/>
          <w:szCs w:val="24"/>
        </w:rPr>
        <w:t>ED-</w:t>
      </w:r>
      <w:r w:rsidR="00B30B1A">
        <w:rPr>
          <w:rFonts w:ascii="Times New Roman" w:hAnsi="Times New Roman"/>
          <w:sz w:val="24"/>
          <w:szCs w:val="24"/>
        </w:rPr>
        <w:t>202</w:t>
      </w:r>
      <w:r w:rsidR="00E74054">
        <w:rPr>
          <w:rFonts w:ascii="Times New Roman" w:hAnsi="Times New Roman"/>
          <w:sz w:val="24"/>
          <w:szCs w:val="24"/>
        </w:rPr>
        <w:t>3</w:t>
      </w:r>
      <w:r w:rsidRPr="00982CBF">
        <w:rPr>
          <w:rFonts w:ascii="Times New Roman" w:hAnsi="Times New Roman"/>
          <w:sz w:val="24"/>
          <w:szCs w:val="24"/>
        </w:rPr>
        <w:t>-</w:t>
      </w:r>
      <w:r w:rsidR="001E0821">
        <w:rPr>
          <w:rFonts w:ascii="Times New Roman" w:hAnsi="Times New Roman"/>
          <w:sz w:val="24"/>
          <w:szCs w:val="24"/>
        </w:rPr>
        <w:t>SCC-0</w:t>
      </w:r>
      <w:r w:rsidR="00E74054">
        <w:rPr>
          <w:rFonts w:ascii="Times New Roman" w:hAnsi="Times New Roman"/>
          <w:sz w:val="24"/>
          <w:szCs w:val="24"/>
        </w:rPr>
        <w:t>063</w:t>
      </w:r>
      <w:r w:rsidRPr="00982CBF" w:rsidR="00F6775D">
        <w:rPr>
          <w:rFonts w:ascii="Times New Roman" w:hAnsi="Times New Roman"/>
          <w:sz w:val="24"/>
          <w:szCs w:val="24"/>
        </w:rPr>
        <w:tab/>
      </w:r>
      <w:r w:rsidRPr="00982CBF" w:rsidR="00F6775D">
        <w:rPr>
          <w:rFonts w:ascii="Times New Roman" w:hAnsi="Times New Roman"/>
          <w:sz w:val="24"/>
          <w:szCs w:val="24"/>
        </w:rPr>
        <w:tab/>
        <w:t xml:space="preserve">Comments on FR Doc # </w:t>
      </w:r>
      <w:r w:rsidR="0077082B">
        <w:rPr>
          <w:rFonts w:ascii="Times New Roman" w:hAnsi="Times New Roman"/>
          <w:sz w:val="24"/>
          <w:szCs w:val="24"/>
        </w:rPr>
        <w:t>202</w:t>
      </w:r>
      <w:r w:rsidR="00E74054">
        <w:rPr>
          <w:rFonts w:ascii="Times New Roman" w:hAnsi="Times New Roman"/>
          <w:sz w:val="24"/>
          <w:szCs w:val="24"/>
        </w:rPr>
        <w:t>4</w:t>
      </w:r>
      <w:r w:rsidR="0077082B">
        <w:rPr>
          <w:rFonts w:ascii="Times New Roman" w:hAnsi="Times New Roman"/>
          <w:sz w:val="24"/>
          <w:szCs w:val="24"/>
        </w:rPr>
        <w:t>-</w:t>
      </w:r>
      <w:r w:rsidR="00E74054">
        <w:rPr>
          <w:rFonts w:ascii="Times New Roman" w:hAnsi="Times New Roman"/>
          <w:sz w:val="24"/>
          <w:szCs w:val="24"/>
        </w:rPr>
        <w:t>09312</w:t>
      </w:r>
    </w:p>
    <w:p w:rsidR="003313E4" w:rsidP="00B63843" w14:paraId="0A3F2DEE" w14:textId="77777777">
      <w:pPr>
        <w:pStyle w:val="NoSpacing"/>
        <w:widowControl w:val="0"/>
        <w:spacing w:after="120"/>
        <w:jc w:val="center"/>
        <w:rPr>
          <w:rFonts w:ascii="Times New Roman" w:hAnsi="Times New Roman"/>
          <w:sz w:val="24"/>
          <w:szCs w:val="24"/>
        </w:rPr>
      </w:pPr>
    </w:p>
    <w:p w:rsidR="0068148E" w:rsidP="00C77B1C" w14:paraId="3465684F" w14:textId="4DB6A48D">
      <w:pPr>
        <w:pStyle w:val="Default"/>
        <w:rPr>
          <w:rFonts w:ascii="Times New Roman" w:hAnsi="Times New Roman"/>
        </w:rPr>
      </w:pPr>
      <w:r w:rsidRPr="00931322">
        <w:rPr>
          <w:rFonts w:ascii="Times New Roman" w:hAnsi="Times New Roman" w:cs="Times New Roman"/>
          <w:b/>
        </w:rPr>
        <w:t xml:space="preserve">Name: </w:t>
      </w:r>
      <w:r w:rsidR="001F0418">
        <w:rPr>
          <w:rFonts w:ascii="Times New Roman" w:hAnsi="Times New Roman" w:cs="Times New Roman"/>
        </w:rPr>
        <w:t>Quyen Dinh, Executive Director, Southeast Asia Resource Action Center (SEARAC)</w:t>
      </w:r>
      <w:r w:rsidR="00C77B1C">
        <w:rPr>
          <w:rFonts w:ascii="Times New Roman" w:hAnsi="Times New Roman" w:cs="Times New Roman"/>
        </w:rPr>
        <w:t xml:space="preserve"> </w:t>
      </w:r>
    </w:p>
    <w:p w:rsidR="00B32871" w:rsidRPr="0068148E" w:rsidP="00B32871" w14:paraId="73D6373A" w14:textId="77777777">
      <w:pPr>
        <w:pBdr>
          <w:bottom w:val="single" w:sz="4" w:space="1" w:color="auto"/>
        </w:pBdr>
        <w:spacing w:after="0" w:line="240" w:lineRule="auto"/>
        <w:rPr>
          <w:rFonts w:ascii="Times New Roman" w:hAnsi="Times New Roman" w:eastAsiaTheme="minorHAnsi"/>
          <w:color w:val="000000"/>
          <w:sz w:val="24"/>
          <w:szCs w:val="24"/>
        </w:rPr>
      </w:pPr>
    </w:p>
    <w:p w:rsidR="006F6FAB" w:rsidRPr="00931322" w:rsidP="006F6FAB" w14:paraId="77F1972F" w14:textId="77777777">
      <w:pPr>
        <w:spacing w:after="0" w:line="240" w:lineRule="auto"/>
        <w:rPr>
          <w:rFonts w:ascii="Times New Roman" w:hAnsi="Times New Roman"/>
          <w:sz w:val="12"/>
          <w:szCs w:val="12"/>
        </w:rPr>
      </w:pPr>
    </w:p>
    <w:p w:rsidR="00DE1A5F" w:rsidRPr="00DE1A5F" w:rsidP="00DE1A5F" w14:paraId="61C9A43D" w14:textId="3B3EFF58">
      <w:pPr>
        <w:pStyle w:val="Default"/>
        <w:spacing w:after="120"/>
        <w:rPr>
          <w:rFonts w:ascii="Times New Roman" w:hAnsi="Times New Roman" w:cs="Times New Roman"/>
        </w:rPr>
      </w:pPr>
      <w:r w:rsidRPr="00DE1A5F">
        <w:rPr>
          <w:rFonts w:ascii="Times New Roman" w:hAnsi="Times New Roman" w:cs="Times New Roman"/>
        </w:rPr>
        <w:t>I write on behalf of the Southeast Asia Resource Action Center (SEARAC) to comment on the</w:t>
      </w:r>
      <w:r>
        <w:rPr>
          <w:rFonts w:ascii="Times New Roman" w:hAnsi="Times New Roman" w:cs="Times New Roman"/>
        </w:rPr>
        <w:t xml:space="preserve"> </w:t>
      </w:r>
      <w:r w:rsidRPr="00DE1A5F">
        <w:rPr>
          <w:rFonts w:ascii="Times New Roman" w:hAnsi="Times New Roman" w:cs="Times New Roman"/>
        </w:rPr>
        <w:t>Education Department’s April 2024 materials revision of the Early Childhood Longitudinal</w:t>
      </w:r>
      <w:r>
        <w:rPr>
          <w:rFonts w:ascii="Times New Roman" w:hAnsi="Times New Roman" w:cs="Times New Roman"/>
        </w:rPr>
        <w:t xml:space="preserve"> </w:t>
      </w:r>
      <w:r w:rsidRPr="00DE1A5F">
        <w:rPr>
          <w:rFonts w:ascii="Times New Roman" w:hAnsi="Times New Roman" w:cs="Times New Roman"/>
        </w:rPr>
        <w:t>Study, Kindergarten Class of 2023-24. SEARAC urges the Department to update the race and</w:t>
      </w:r>
      <w:r>
        <w:rPr>
          <w:rFonts w:ascii="Times New Roman" w:hAnsi="Times New Roman" w:cs="Times New Roman"/>
        </w:rPr>
        <w:t xml:space="preserve"> </w:t>
      </w:r>
      <w:r w:rsidRPr="00DE1A5F">
        <w:rPr>
          <w:rFonts w:ascii="Times New Roman" w:hAnsi="Times New Roman" w:cs="Times New Roman"/>
        </w:rPr>
        <w:t>ethnicity question in the ECLS-K so that it explicitly includes, at a minimum, Cambodian,</w:t>
      </w:r>
      <w:r>
        <w:rPr>
          <w:rFonts w:ascii="Times New Roman" w:hAnsi="Times New Roman" w:cs="Times New Roman"/>
        </w:rPr>
        <w:t xml:space="preserve"> </w:t>
      </w:r>
      <w:r w:rsidRPr="00DE1A5F">
        <w:rPr>
          <w:rFonts w:ascii="Times New Roman" w:hAnsi="Times New Roman" w:cs="Times New Roman"/>
        </w:rPr>
        <w:t>Hmong, Laotian, and Vietnamese as examples of Asian subgroups, so that the varied educational</w:t>
      </w:r>
      <w:r>
        <w:rPr>
          <w:rFonts w:ascii="Times New Roman" w:hAnsi="Times New Roman" w:cs="Times New Roman"/>
        </w:rPr>
        <w:t xml:space="preserve"> </w:t>
      </w:r>
      <w:r w:rsidRPr="00DE1A5F">
        <w:rPr>
          <w:rFonts w:ascii="Times New Roman" w:hAnsi="Times New Roman" w:cs="Times New Roman"/>
        </w:rPr>
        <w:t>experiences and unique needs of Southeast Asian American (SEAA) students are made visible in</w:t>
      </w:r>
      <w:r>
        <w:rPr>
          <w:rFonts w:ascii="Times New Roman" w:hAnsi="Times New Roman" w:cs="Times New Roman"/>
        </w:rPr>
        <w:t xml:space="preserve"> </w:t>
      </w:r>
      <w:r w:rsidRPr="00DE1A5F">
        <w:rPr>
          <w:rFonts w:ascii="Times New Roman" w:hAnsi="Times New Roman" w:cs="Times New Roman"/>
        </w:rPr>
        <w:t>education systems.</w:t>
      </w:r>
    </w:p>
    <w:p w:rsidR="00BC1F4B" w:rsidP="00DE1A5F" w14:paraId="74581F7C" w14:textId="5987F39E">
      <w:pPr>
        <w:pStyle w:val="Default"/>
        <w:spacing w:after="120"/>
        <w:rPr>
          <w:rFonts w:ascii="Times New Roman" w:hAnsi="Times New Roman" w:cs="Times New Roman"/>
        </w:rPr>
      </w:pPr>
      <w:r w:rsidRPr="00DE1A5F">
        <w:rPr>
          <w:rFonts w:ascii="Times New Roman" w:hAnsi="Times New Roman" w:cs="Times New Roman"/>
        </w:rPr>
        <w:t>Founded in 1979, SEARAC is a national civil rights organization that builds power with diverse</w:t>
      </w:r>
      <w:r>
        <w:rPr>
          <w:rFonts w:ascii="Times New Roman" w:hAnsi="Times New Roman" w:cs="Times New Roman"/>
        </w:rPr>
        <w:t xml:space="preserve"> </w:t>
      </w:r>
      <w:r w:rsidRPr="00DE1A5F">
        <w:rPr>
          <w:rFonts w:ascii="Times New Roman" w:hAnsi="Times New Roman" w:cs="Times New Roman"/>
        </w:rPr>
        <w:t>communities from Cambodia, Laos, and Vietnam to create a socially just and equitable society.</w:t>
      </w:r>
      <w:r>
        <w:rPr>
          <w:rFonts w:ascii="Times New Roman" w:hAnsi="Times New Roman" w:cs="Times New Roman"/>
        </w:rPr>
        <w:t xml:space="preserve"> </w:t>
      </w:r>
      <w:r w:rsidRPr="00DE1A5F">
        <w:rPr>
          <w:rFonts w:ascii="Times New Roman" w:hAnsi="Times New Roman" w:cs="Times New Roman"/>
        </w:rPr>
        <w:t>As representatives of the largest refugee community ever resettled in the United States,</w:t>
      </w:r>
      <w:r>
        <w:rPr>
          <w:rFonts w:ascii="Times New Roman" w:hAnsi="Times New Roman" w:cs="Times New Roman"/>
        </w:rPr>
        <w:t xml:space="preserve"> </w:t>
      </w:r>
      <w:r w:rsidRPr="00DE1A5F">
        <w:rPr>
          <w:rFonts w:ascii="Times New Roman" w:hAnsi="Times New Roman" w:cs="Times New Roman"/>
        </w:rPr>
        <w:t>SEARAC stands together with other refugee communities, communities of color, and social</w:t>
      </w:r>
      <w:r>
        <w:rPr>
          <w:rFonts w:ascii="Times New Roman" w:hAnsi="Times New Roman" w:cs="Times New Roman"/>
        </w:rPr>
        <w:t xml:space="preserve"> </w:t>
      </w:r>
      <w:r w:rsidRPr="00DE1A5F">
        <w:rPr>
          <w:rFonts w:ascii="Times New Roman" w:hAnsi="Times New Roman" w:cs="Times New Roman"/>
        </w:rPr>
        <w:t>justice movements in pursuit of social equity. For decades, we have advocated at all levels of</w:t>
      </w:r>
      <w:r>
        <w:rPr>
          <w:rFonts w:ascii="Times New Roman" w:hAnsi="Times New Roman" w:cs="Times New Roman"/>
        </w:rPr>
        <w:t xml:space="preserve"> </w:t>
      </w:r>
      <w:r w:rsidRPr="00DE1A5F">
        <w:rPr>
          <w:rFonts w:ascii="Times New Roman" w:hAnsi="Times New Roman" w:cs="Times New Roman"/>
        </w:rPr>
        <w:t>government for disaggregated race and ethnicity data to ensure that SEAA communities are seen</w:t>
      </w:r>
      <w:r>
        <w:rPr>
          <w:rFonts w:ascii="Times New Roman" w:hAnsi="Times New Roman" w:cs="Times New Roman"/>
        </w:rPr>
        <w:t xml:space="preserve"> </w:t>
      </w:r>
      <w:r w:rsidRPr="00DE1A5F">
        <w:rPr>
          <w:rFonts w:ascii="Times New Roman" w:hAnsi="Times New Roman" w:cs="Times New Roman"/>
        </w:rPr>
        <w:t>and equitably supported by public policies.</w:t>
      </w:r>
    </w:p>
    <w:p w:rsidR="00226278" w:rsidP="00DE1A5F" w14:paraId="302081E0" w14:textId="77777777">
      <w:pPr>
        <w:pStyle w:val="Default"/>
        <w:spacing w:after="120"/>
        <w:rPr>
          <w:rFonts w:ascii="Times New Roman" w:hAnsi="Times New Roman" w:cs="Times New Roman"/>
        </w:rPr>
      </w:pPr>
    </w:p>
    <w:p w:rsidR="007F642B" w:rsidRPr="007F642B" w:rsidP="007F642B" w14:paraId="024A9599" w14:textId="20BF96EB">
      <w:pPr>
        <w:pStyle w:val="Default"/>
        <w:spacing w:after="120"/>
        <w:rPr>
          <w:rFonts w:ascii="Times New Roman" w:hAnsi="Times New Roman" w:cs="Times New Roman"/>
          <w:b/>
          <w:bCs/>
        </w:rPr>
      </w:pPr>
      <w:r w:rsidRPr="007F642B">
        <w:rPr>
          <w:rFonts w:ascii="Times New Roman" w:hAnsi="Times New Roman" w:cs="Times New Roman"/>
          <w:b/>
          <w:bCs/>
        </w:rPr>
        <w:t>Southeast Asian Americans are members of a diverse Asian American, Native Hawaiian, and Pacific Islander community.</w:t>
      </w:r>
    </w:p>
    <w:p w:rsidR="007F642B" w:rsidRPr="007F642B" w:rsidP="007F642B" w14:paraId="5F1A646D" w14:textId="55D91486">
      <w:pPr>
        <w:pStyle w:val="Default"/>
        <w:spacing w:after="120"/>
        <w:rPr>
          <w:rFonts w:ascii="Times New Roman" w:hAnsi="Times New Roman" w:cs="Times New Roman"/>
        </w:rPr>
      </w:pPr>
      <w:r w:rsidRPr="007F642B">
        <w:rPr>
          <w:rFonts w:ascii="Times New Roman" w:hAnsi="Times New Roman" w:cs="Times New Roman"/>
        </w:rPr>
        <w:t>Asian American, Native Hawaiian, and Pacific Islander (AA and NHPI) communities are</w:t>
      </w:r>
      <w:r>
        <w:rPr>
          <w:rFonts w:ascii="Times New Roman" w:hAnsi="Times New Roman" w:cs="Times New Roman"/>
        </w:rPr>
        <w:t xml:space="preserve"> </w:t>
      </w:r>
      <w:r w:rsidRPr="007F642B">
        <w:rPr>
          <w:rFonts w:ascii="Times New Roman" w:hAnsi="Times New Roman" w:cs="Times New Roman"/>
        </w:rPr>
        <w:t>extremely diverse, with dozens of subgroups falling under the aggregated “Asian” and “Native</w:t>
      </w:r>
      <w:r>
        <w:rPr>
          <w:rFonts w:ascii="Times New Roman" w:hAnsi="Times New Roman" w:cs="Times New Roman"/>
        </w:rPr>
        <w:t xml:space="preserve"> </w:t>
      </w:r>
      <w:r w:rsidRPr="007F642B">
        <w:rPr>
          <w:rFonts w:ascii="Times New Roman" w:hAnsi="Times New Roman" w:cs="Times New Roman"/>
        </w:rPr>
        <w:t>Hawaiian and Pacific Islander” racial groups. Within the “Asian” major race group, SEARAC</w:t>
      </w:r>
      <w:r>
        <w:rPr>
          <w:rFonts w:ascii="Times New Roman" w:hAnsi="Times New Roman" w:cs="Times New Roman"/>
        </w:rPr>
        <w:t xml:space="preserve"> </w:t>
      </w:r>
      <w:r w:rsidRPr="007F642B">
        <w:rPr>
          <w:rFonts w:ascii="Times New Roman" w:hAnsi="Times New Roman" w:cs="Times New Roman"/>
        </w:rPr>
        <w:t>considers Southeast Asian American as not only a geographic identity, but also a political</w:t>
      </w:r>
      <w:r>
        <w:rPr>
          <w:rFonts w:ascii="Times New Roman" w:hAnsi="Times New Roman" w:cs="Times New Roman"/>
        </w:rPr>
        <w:t xml:space="preserve"> </w:t>
      </w:r>
      <w:r w:rsidRPr="007F642B">
        <w:rPr>
          <w:rFonts w:ascii="Times New Roman" w:hAnsi="Times New Roman" w:cs="Times New Roman"/>
        </w:rPr>
        <w:t>identity that comes from the shared experiences of people who came to the U.S. as refugees from</w:t>
      </w:r>
      <w:r>
        <w:rPr>
          <w:rFonts w:ascii="Times New Roman" w:hAnsi="Times New Roman" w:cs="Times New Roman"/>
        </w:rPr>
        <w:t xml:space="preserve"> </w:t>
      </w:r>
      <w:r w:rsidRPr="007F642B">
        <w:rPr>
          <w:rFonts w:ascii="Times New Roman" w:hAnsi="Times New Roman" w:cs="Times New Roman"/>
        </w:rPr>
        <w:t>Cambodia, Laos, and Vietnam. SEAAs now number over 3 million, and the vast majority are</w:t>
      </w:r>
      <w:r>
        <w:rPr>
          <w:rFonts w:ascii="Times New Roman" w:hAnsi="Times New Roman" w:cs="Times New Roman"/>
        </w:rPr>
        <w:t xml:space="preserve"> </w:t>
      </w:r>
      <w:r w:rsidRPr="007F642B">
        <w:rPr>
          <w:rFonts w:ascii="Times New Roman" w:hAnsi="Times New Roman" w:cs="Times New Roman"/>
        </w:rPr>
        <w:t>refugees, the children of refugees, and their family members. Today, Southeast Asian Americans</w:t>
      </w:r>
      <w:r>
        <w:rPr>
          <w:rFonts w:ascii="Times New Roman" w:hAnsi="Times New Roman" w:cs="Times New Roman"/>
        </w:rPr>
        <w:t xml:space="preserve"> </w:t>
      </w:r>
      <w:r w:rsidRPr="007F642B">
        <w:rPr>
          <w:rFonts w:ascii="Times New Roman" w:hAnsi="Times New Roman" w:cs="Times New Roman"/>
        </w:rPr>
        <w:t>include:</w:t>
      </w:r>
    </w:p>
    <w:p w:rsidR="007F642B" w:rsidRPr="007F642B" w:rsidP="007F642B" w14:paraId="128B86D0" w14:textId="77777777">
      <w:pPr>
        <w:pStyle w:val="Default"/>
        <w:spacing w:after="120"/>
        <w:rPr>
          <w:rFonts w:ascii="Times New Roman" w:hAnsi="Times New Roman" w:cs="Times New Roman"/>
        </w:rPr>
      </w:pPr>
      <w:r w:rsidRPr="007F642B">
        <w:rPr>
          <w:rFonts w:ascii="Times New Roman" w:hAnsi="Times New Roman" w:cs="Times New Roman"/>
        </w:rPr>
        <w:t>● Those from Cambodia, including Cham, Khmer, Khmer Loeu;</w:t>
      </w:r>
    </w:p>
    <w:p w:rsidR="007F642B" w:rsidRPr="007F642B" w:rsidP="007F642B" w14:paraId="08590CE5" w14:textId="41CCB61E">
      <w:pPr>
        <w:pStyle w:val="Default"/>
        <w:spacing w:after="120"/>
        <w:rPr>
          <w:rFonts w:ascii="Times New Roman" w:hAnsi="Times New Roman" w:cs="Times New Roman"/>
        </w:rPr>
      </w:pPr>
      <w:r w:rsidRPr="007F642B">
        <w:rPr>
          <w:rFonts w:ascii="Times New Roman" w:hAnsi="Times New Roman" w:cs="Times New Roman"/>
        </w:rPr>
        <w:t>● Those from Laos, including Hmong, Khmu, Lahu, Lao, Iu Mien, Phutai, Tai Dam, Tai</w:t>
      </w:r>
      <w:r>
        <w:rPr>
          <w:rFonts w:ascii="Times New Roman" w:hAnsi="Times New Roman" w:cs="Times New Roman"/>
        </w:rPr>
        <w:t xml:space="preserve"> </w:t>
      </w:r>
      <w:r w:rsidRPr="007F642B">
        <w:rPr>
          <w:rFonts w:ascii="Times New Roman" w:hAnsi="Times New Roman" w:cs="Times New Roman"/>
        </w:rPr>
        <w:t>Deng, Tai Lue;</w:t>
      </w:r>
    </w:p>
    <w:p w:rsidR="007F642B" w:rsidRPr="007F642B" w:rsidP="007F642B" w14:paraId="366288BE" w14:textId="3B97ADF0">
      <w:pPr>
        <w:pStyle w:val="Default"/>
        <w:spacing w:after="120"/>
        <w:rPr>
          <w:rFonts w:ascii="Times New Roman" w:hAnsi="Times New Roman" w:cs="Times New Roman"/>
        </w:rPr>
      </w:pPr>
      <w:r w:rsidRPr="007F642B">
        <w:rPr>
          <w:rFonts w:ascii="Times New Roman" w:hAnsi="Times New Roman" w:cs="Times New Roman"/>
        </w:rPr>
        <w:t>● And those from Viet Nam, including Cham, Hmong, Khmer Kampuchea Krom, Lahu, Iu</w:t>
      </w:r>
      <w:r>
        <w:rPr>
          <w:rFonts w:ascii="Times New Roman" w:hAnsi="Times New Roman" w:cs="Times New Roman"/>
        </w:rPr>
        <w:t xml:space="preserve"> </w:t>
      </w:r>
      <w:r w:rsidRPr="007F642B">
        <w:rPr>
          <w:rFonts w:ascii="Times New Roman" w:hAnsi="Times New Roman" w:cs="Times New Roman"/>
        </w:rPr>
        <w:t>Mien, Montagnards, Phutai, Tai Dam, Tai Deng, Tai Lue, Vietnamese.</w:t>
      </w:r>
    </w:p>
    <w:p w:rsidR="00CE051A" w:rsidP="002E5D8A" w14:paraId="350BC915" w14:textId="502860FA">
      <w:pPr>
        <w:pStyle w:val="Default"/>
        <w:spacing w:after="120"/>
        <w:rPr>
          <w:rFonts w:ascii="Times New Roman" w:hAnsi="Times New Roman" w:cs="Times New Roman"/>
        </w:rPr>
      </w:pPr>
      <w:r w:rsidRPr="007F642B">
        <w:rPr>
          <w:rFonts w:ascii="Times New Roman" w:hAnsi="Times New Roman" w:cs="Times New Roman"/>
        </w:rPr>
        <w:t>The major race category of “Asian” renders SEAAs invisible in public policy and effectively</w:t>
      </w:r>
      <w:r w:rsidR="002E5D8A">
        <w:rPr>
          <w:rFonts w:ascii="Times New Roman" w:hAnsi="Times New Roman" w:cs="Times New Roman"/>
        </w:rPr>
        <w:t xml:space="preserve"> </w:t>
      </w:r>
      <w:r w:rsidRPr="007F642B">
        <w:rPr>
          <w:rFonts w:ascii="Times New Roman" w:hAnsi="Times New Roman" w:cs="Times New Roman"/>
        </w:rPr>
        <w:t>ignores the significant inequities SEAA communities experience in education. Additionally, it</w:t>
      </w:r>
      <w:r w:rsidR="002E5D8A">
        <w:rPr>
          <w:rFonts w:ascii="Times New Roman" w:hAnsi="Times New Roman" w:cs="Times New Roman"/>
        </w:rPr>
        <w:t xml:space="preserve"> </w:t>
      </w:r>
      <w:r w:rsidRPr="007F642B">
        <w:rPr>
          <w:rFonts w:ascii="Times New Roman" w:hAnsi="Times New Roman" w:cs="Times New Roman"/>
        </w:rPr>
        <w:t>impedes our understanding of how our communities use important federal programs.</w:t>
      </w:r>
      <w:r w:rsidR="002E5D8A">
        <w:rPr>
          <w:rFonts w:ascii="Times New Roman" w:hAnsi="Times New Roman" w:cs="Times New Roman"/>
        </w:rPr>
        <w:t xml:space="preserve"> </w:t>
      </w:r>
      <w:r w:rsidRPr="007F642B">
        <w:rPr>
          <w:rFonts w:ascii="Times New Roman" w:hAnsi="Times New Roman" w:cs="Times New Roman"/>
        </w:rPr>
        <w:t>Cambodian, Hmong, Laotian, and Vietnamese Americans comprise the four largest SEAA</w:t>
      </w:r>
      <w:r w:rsidR="002E5D8A">
        <w:rPr>
          <w:rFonts w:ascii="Times New Roman" w:hAnsi="Times New Roman" w:cs="Times New Roman"/>
        </w:rPr>
        <w:t xml:space="preserve"> </w:t>
      </w:r>
      <w:r w:rsidRPr="007F642B">
        <w:rPr>
          <w:rFonts w:ascii="Times New Roman" w:hAnsi="Times New Roman" w:cs="Times New Roman"/>
        </w:rPr>
        <w:t>groups, and other SEAA groups are highly concentrated in particular areas, such as Iu Mien</w:t>
      </w:r>
      <w:r w:rsidR="002E5D8A">
        <w:rPr>
          <w:rFonts w:ascii="Times New Roman" w:hAnsi="Times New Roman" w:cs="Times New Roman"/>
        </w:rPr>
        <w:t xml:space="preserve"> </w:t>
      </w:r>
      <w:r w:rsidRPr="007F642B">
        <w:rPr>
          <w:rFonts w:ascii="Times New Roman" w:hAnsi="Times New Roman" w:cs="Times New Roman"/>
        </w:rPr>
        <w:t>communities in California and Montagnards in North Carolina. Unfortunately, SEAAs and other</w:t>
      </w:r>
      <w:r w:rsidR="002E5D8A">
        <w:rPr>
          <w:rFonts w:ascii="Times New Roman" w:hAnsi="Times New Roman" w:cs="Times New Roman"/>
        </w:rPr>
        <w:t xml:space="preserve"> </w:t>
      </w:r>
      <w:r w:rsidRPr="007F642B">
        <w:rPr>
          <w:rFonts w:ascii="Times New Roman" w:hAnsi="Times New Roman" w:cs="Times New Roman"/>
        </w:rPr>
        <w:t>AA and NHPI communities, policymakers, researchers, and education stakeholders are all</w:t>
      </w:r>
      <w:r w:rsidR="002E5D8A">
        <w:rPr>
          <w:rFonts w:ascii="Times New Roman" w:hAnsi="Times New Roman" w:cs="Times New Roman"/>
        </w:rPr>
        <w:t xml:space="preserve"> </w:t>
      </w:r>
      <w:r w:rsidRPr="007F642B">
        <w:rPr>
          <w:rFonts w:ascii="Times New Roman" w:hAnsi="Times New Roman" w:cs="Times New Roman"/>
        </w:rPr>
        <w:t>limited by the current available data provided by the Department and the Institute for Education</w:t>
      </w:r>
      <w:r w:rsidR="002E5D8A">
        <w:rPr>
          <w:rFonts w:ascii="Times New Roman" w:hAnsi="Times New Roman" w:cs="Times New Roman"/>
        </w:rPr>
        <w:t xml:space="preserve"> </w:t>
      </w:r>
      <w:r w:rsidRPr="007F642B">
        <w:rPr>
          <w:rFonts w:ascii="Times New Roman" w:hAnsi="Times New Roman" w:cs="Times New Roman"/>
        </w:rPr>
        <w:t>Studies that do not disaggregate by detailed Asian and NHPI groups. With a lack of</w:t>
      </w:r>
      <w:r w:rsidR="003B513F">
        <w:rPr>
          <w:rFonts w:ascii="Times New Roman" w:hAnsi="Times New Roman" w:cs="Times New Roman"/>
        </w:rPr>
        <w:t xml:space="preserve"> </w:t>
      </w:r>
      <w:r w:rsidRPr="007F642B">
        <w:rPr>
          <w:rFonts w:ascii="Times New Roman" w:hAnsi="Times New Roman" w:cs="Times New Roman"/>
        </w:rPr>
        <w:t>disaggregated data from federal and state education agencies, NHPI and SEAA students have</w:t>
      </w:r>
      <w:r w:rsidR="002E5D8A">
        <w:rPr>
          <w:rFonts w:ascii="Times New Roman" w:hAnsi="Times New Roman" w:cs="Times New Roman"/>
        </w:rPr>
        <w:t xml:space="preserve"> </w:t>
      </w:r>
      <w:r w:rsidRPr="007F642B">
        <w:rPr>
          <w:rFonts w:ascii="Times New Roman" w:hAnsi="Times New Roman" w:cs="Times New Roman"/>
        </w:rPr>
        <w:t xml:space="preserve">particularly been rendered invisible in educational research and data-driven decisions. </w:t>
      </w:r>
    </w:p>
    <w:p w:rsidR="003B513F" w:rsidRPr="003B513F" w:rsidP="002E5D8A" w14:paraId="0C50F11B" w14:textId="77777777">
      <w:pPr>
        <w:pStyle w:val="Default"/>
        <w:spacing w:after="120"/>
        <w:rPr>
          <w:rFonts w:ascii="Times New Roman" w:hAnsi="Times New Roman" w:cs="Times New Roman"/>
          <w:b/>
          <w:bCs/>
        </w:rPr>
      </w:pPr>
      <w:r w:rsidRPr="003B513F">
        <w:rPr>
          <w:rFonts w:ascii="Times New Roman" w:hAnsi="Times New Roman" w:cs="Times New Roman"/>
          <w:b/>
          <w:bCs/>
        </w:rPr>
        <w:t xml:space="preserve">Data disaggregation is one of the most important civil rights issues for AA and NHPIs today and is important in gathering how education disparities impact SEAA children. </w:t>
      </w:r>
    </w:p>
    <w:p w:rsidR="001119D9" w:rsidRPr="003B513F" w:rsidP="002E5D8A" w14:paraId="57C3E98F" w14:textId="0F13F3EA">
      <w:pPr>
        <w:pStyle w:val="Default"/>
        <w:spacing w:after="120"/>
        <w:rPr>
          <w:rFonts w:ascii="Times New Roman" w:hAnsi="Times New Roman" w:cs="Times New Roman"/>
        </w:rPr>
      </w:pPr>
      <w:r w:rsidRPr="003B513F">
        <w:rPr>
          <w:rFonts w:ascii="Times New Roman" w:hAnsi="Times New Roman" w:cs="Times New Roman"/>
        </w:rPr>
        <w:t xml:space="preserve">For example, </w:t>
      </w:r>
      <w:r w:rsidR="003B513F">
        <w:rPr>
          <w:rFonts w:ascii="Times New Roman" w:hAnsi="Times New Roman" w:cs="Times New Roman"/>
        </w:rPr>
        <w:t>i</w:t>
      </w:r>
      <w:r w:rsidRPr="003B513F">
        <w:rPr>
          <w:rFonts w:ascii="Times New Roman" w:hAnsi="Times New Roman" w:cs="Times New Roman"/>
        </w:rPr>
        <w:t>n 2014, the Office of Civil Rights (OCR) issued a report that used a national dataset that did not disaggregate beyond “Asian” or “NHPI” categories. OCR concluded that Black students are disproportionately affected by exclusionary discipline, including being suspended and expelled three times more often than White students. However, the difference in the discipline gap between students under the aggregated “Asian” umbrella in the report was not detectable.</w:t>
      </w:r>
      <w:r>
        <w:rPr>
          <w:rStyle w:val="FootnoteReference"/>
          <w:rFonts w:ascii="Times New Roman" w:hAnsi="Times New Roman" w:cs="Times New Roman"/>
        </w:rPr>
        <w:footnoteReference w:id="3"/>
      </w:r>
      <w:r w:rsidRPr="003B513F">
        <w:rPr>
          <w:rFonts w:ascii="Times New Roman" w:hAnsi="Times New Roman" w:cs="Times New Roman"/>
        </w:rPr>
        <w:t xml:space="preserve"> Yet, studies have found that discipline outcomes varied considerably among AA and NHPI subgroups. SEAA students had suspensions and expulsion rates that were 2-3 times higher than East Asian students, while NHPI students were nearly twice as likely than White students to be disciplined.</w:t>
      </w:r>
      <w:r>
        <w:rPr>
          <w:rStyle w:val="FootnoteReference"/>
          <w:rFonts w:ascii="Times New Roman" w:hAnsi="Times New Roman" w:cs="Times New Roman"/>
        </w:rPr>
        <w:footnoteReference w:id="4"/>
      </w:r>
      <w:r w:rsidRPr="003B513F">
        <w:rPr>
          <w:rFonts w:ascii="Times New Roman" w:hAnsi="Times New Roman" w:cs="Times New Roman"/>
        </w:rPr>
        <w:t xml:space="preserve"> When aggregated into one Asian category, however, the disproportionate rates of discipline for SEAA and NHPIs was not perceivable. Additionally, while research has shown a strong link between early childhood education and K12 achievement, SEAA students experience higher rates of poverty and instability during childhood years that influence their long-term performance. For example, 31% of Hmong and 22% of Cambodian children in Minnesota under 5 years of age live in poverty, compared to 18% of Asians overall and 11% of White children in the state. Only about 40% of Hmong and Cambodian students in Minnesota are considered proficient in math compared to 70% of Asian students overall and 63% White students.</w:t>
      </w:r>
      <w:r>
        <w:rPr>
          <w:rStyle w:val="FootnoteReference"/>
          <w:rFonts w:ascii="Times New Roman" w:hAnsi="Times New Roman" w:cs="Times New Roman"/>
        </w:rPr>
        <w:footnoteReference w:id="5"/>
      </w:r>
    </w:p>
    <w:p w:rsidR="001119D9" w:rsidRPr="003B513F" w:rsidP="002E5D8A" w14:paraId="63B8E51C" w14:textId="77777777">
      <w:pPr>
        <w:pStyle w:val="Default"/>
        <w:spacing w:after="120"/>
        <w:rPr>
          <w:rFonts w:ascii="Times New Roman" w:hAnsi="Times New Roman" w:cs="Times New Roman"/>
        </w:rPr>
      </w:pPr>
    </w:p>
    <w:p w:rsidR="00226278" w:rsidRPr="00226278" w:rsidP="002E5D8A" w14:paraId="0E0A8552" w14:textId="77777777">
      <w:pPr>
        <w:pStyle w:val="Default"/>
        <w:spacing w:after="120"/>
        <w:rPr>
          <w:rFonts w:ascii="Times New Roman" w:hAnsi="Times New Roman" w:cs="Times New Roman"/>
          <w:b/>
          <w:bCs/>
        </w:rPr>
      </w:pPr>
      <w:r w:rsidRPr="00226278">
        <w:rPr>
          <w:rFonts w:ascii="Times New Roman" w:hAnsi="Times New Roman" w:cs="Times New Roman"/>
          <w:b/>
          <w:bCs/>
        </w:rPr>
        <w:t xml:space="preserve">The Department should, at a minimum, update the self-reported race and ethnicity questions in the ECLS-K in the format of the sample question in Figure 1 of Statistical Policy Directive No. 15: Standards for Maintaining, Collecting, and Presenting Federal Data on Race and Ethnicity (SPD 15), with the additions of “Cambodian” and “Laotian” to the examples in the write-in response area. </w:t>
      </w:r>
    </w:p>
    <w:p w:rsidR="00226278" w:rsidP="002E5D8A" w14:paraId="628B6635" w14:textId="16ED6775">
      <w:pPr>
        <w:pStyle w:val="Default"/>
        <w:spacing w:after="120"/>
        <w:rPr>
          <w:rFonts w:ascii="Times New Roman" w:hAnsi="Times New Roman" w:cs="Times New Roman"/>
        </w:rPr>
      </w:pPr>
      <w:r w:rsidRPr="003B513F">
        <w:rPr>
          <w:rFonts w:ascii="Times New Roman" w:hAnsi="Times New Roman" w:cs="Times New Roman"/>
        </w:rPr>
        <w:t xml:space="preserve">The next iteration of ECLS-K is a great opportunity to administer the revised SPD-15 disaggregated racial/ ethnic categories, with the additions of “Cambodian” and “Laotian” so that, at a minimum, the four most populous SEAA communities are clearly listed as examples. While implementation of a more detailed race and ethnicity question will be complex and necessitate revised checkboxes and survey items, the benefits of more detailed demographic data will be significant for education stakeholders. Implementing these changes can also inform lessons learned and guidance for other IES surveys and data collection from the Department. ECLS-K is currently one of the most comprehensive and nationally-representative longitudinal datasets offered by NCES. Data from ECLS-K can be used by researchers, policymakers, and civil rights </w:t>
      </w:r>
      <w:r w:rsidR="00592CCA">
        <w:rPr>
          <w:rFonts w:ascii="Times New Roman" w:hAnsi="Times New Roman" w:cs="Times New Roman"/>
        </w:rPr>
        <w:t>o</w:t>
      </w:r>
      <w:r w:rsidRPr="003B513F">
        <w:rPr>
          <w:rFonts w:ascii="Times New Roman" w:hAnsi="Times New Roman" w:cs="Times New Roman"/>
        </w:rPr>
        <w:t xml:space="preserve">rganizations to understand the educational experiences and outcomes for young learners as well as used to drive policy and programmatic changes. </w:t>
      </w:r>
    </w:p>
    <w:p w:rsidR="00592CCA" w:rsidP="002E5D8A" w14:paraId="5B3019A5" w14:textId="77777777">
      <w:pPr>
        <w:pStyle w:val="Default"/>
        <w:spacing w:after="120"/>
        <w:rPr>
          <w:rFonts w:ascii="Times New Roman" w:hAnsi="Times New Roman" w:cs="Times New Roman"/>
        </w:rPr>
      </w:pPr>
      <w:r w:rsidRPr="003B513F">
        <w:rPr>
          <w:rFonts w:ascii="Times New Roman" w:hAnsi="Times New Roman" w:cs="Times New Roman"/>
        </w:rPr>
        <w:t xml:space="preserve">Given that the other nationally-representative, longitudinal datasets from NCES are either outdated (ELS: 2002; HSLS: 2009) or not publicly usable (MGLS: 2017), ECLS-K provides the best opportunity for diverse AA and NHPI communities to understand how our young people are doing in their elementary school systems. While ELS: 2002 and HSLS: 2009 were both promising datasets as they included disaggregated racial/ ethnic data in their survey questionnaires, these datasets are limited by relevance (i.e., they have not been recently updated over the past five years) and access (i.e., the disaggregated racial/ethnic data are restricted-use only). Still, there is value in these datasets when researchers are able to access them to </w:t>
      </w:r>
      <w:r>
        <w:rPr>
          <w:rFonts w:ascii="Times New Roman" w:hAnsi="Times New Roman" w:cs="Times New Roman"/>
        </w:rPr>
        <w:t>u</w:t>
      </w:r>
      <w:r w:rsidRPr="003B513F">
        <w:rPr>
          <w:rFonts w:ascii="Times New Roman" w:hAnsi="Times New Roman" w:cs="Times New Roman"/>
        </w:rPr>
        <w:t xml:space="preserve">nderstand educational disparities. For example, when school safety measures were disaggregated by AA and NHPI ethnicities, significant variation across their educational experiences emerged. SEAAs are almost </w:t>
      </w:r>
      <w:r w:rsidRPr="003B513F">
        <w:rPr>
          <w:rFonts w:ascii="Times New Roman" w:hAnsi="Times New Roman" w:cs="Times New Roman"/>
        </w:rPr>
        <w:t>twice as likely to report feeling unsafe at school compared to Japanese, Korean, and White students, but this difference would not be noticeable without disaggregated racial data.</w:t>
      </w:r>
      <w:r>
        <w:rPr>
          <w:rStyle w:val="FootnoteReference"/>
          <w:rFonts w:ascii="Times New Roman" w:hAnsi="Times New Roman" w:cs="Times New Roman"/>
        </w:rPr>
        <w:footnoteReference w:id="6"/>
      </w:r>
      <w:r w:rsidRPr="003B513F">
        <w:rPr>
          <w:rFonts w:ascii="Times New Roman" w:hAnsi="Times New Roman" w:cs="Times New Roman"/>
        </w:rPr>
        <w:t xml:space="preserve"> </w:t>
      </w:r>
    </w:p>
    <w:p w:rsidR="001119D9" w:rsidRPr="003B513F" w:rsidP="002E5D8A" w14:paraId="242BC0C2" w14:textId="036A9969">
      <w:pPr>
        <w:pStyle w:val="Default"/>
        <w:spacing w:after="120"/>
        <w:rPr>
          <w:rFonts w:ascii="Times New Roman" w:hAnsi="Times New Roman" w:cs="Times New Roman"/>
        </w:rPr>
      </w:pPr>
      <w:r w:rsidRPr="003B513F">
        <w:rPr>
          <w:rFonts w:ascii="Times New Roman" w:hAnsi="Times New Roman" w:cs="Times New Roman"/>
        </w:rPr>
        <w:t>A more detailed revision of the ECLS-K that better captures the diversity of America’s children would provide the same rich information that is more timely and relevant. To better serve our nation</w:t>
      </w:r>
      <w:r w:rsidR="00592CCA">
        <w:rPr>
          <w:rFonts w:ascii="Times New Roman" w:hAnsi="Times New Roman" w:cs="Times New Roman"/>
        </w:rPr>
        <w:t>’</w:t>
      </w:r>
      <w:r w:rsidRPr="003B513F">
        <w:rPr>
          <w:rFonts w:ascii="Times New Roman" w:hAnsi="Times New Roman" w:cs="Times New Roman"/>
        </w:rPr>
        <w:t xml:space="preserve">s diverse students and ensure that their varied educational experiences and unique needs are made visible, and therefore actionable, SEARAC urges the Department to update the race and ethnicity question in the ECLS-K so that it explicitly includes, at a minimum, Cambodian, Hmong, Laotian, and Vietnamese as examples of Asian subgroups. Thank you for the opportunity to comment on this important data collection. If you have any questions, please contact Natalie Truong (she/her), SEARAC Associate Director of Education Policy, at </w:t>
      </w:r>
      <w:hyperlink r:id="rId6" w:history="1">
        <w:r w:rsidRPr="003B513F">
          <w:rPr>
            <w:rFonts w:ascii="Times New Roman" w:hAnsi="Times New Roman" w:cs="Times New Roman"/>
          </w:rPr>
          <w:t>natalie@searac.org</w:t>
        </w:r>
      </w:hyperlink>
      <w:r w:rsidRPr="003B513F">
        <w:rPr>
          <w:rFonts w:ascii="Times New Roman" w:hAnsi="Times New Roman" w:cs="Times New Roman"/>
        </w:rPr>
        <w:t>.</w:t>
      </w:r>
    </w:p>
    <w:p w:rsidR="00FC32B5" w:rsidP="002E5D8A" w14:paraId="73878A35" w14:textId="77777777">
      <w:pPr>
        <w:pStyle w:val="Default"/>
        <w:spacing w:after="120"/>
        <w:rPr>
          <w:rFonts w:ascii="Times New Roman" w:hAnsi="Times New Roman" w:cs="Times New Roman"/>
        </w:rPr>
      </w:pPr>
      <w:r w:rsidRPr="003B513F">
        <w:rPr>
          <w:rFonts w:ascii="Times New Roman" w:hAnsi="Times New Roman" w:cs="Times New Roman"/>
        </w:rPr>
        <w:t xml:space="preserve">Sincerely, </w:t>
      </w:r>
    </w:p>
    <w:p w:rsidR="00FC32B5" w:rsidP="000C34AB" w14:paraId="48D60C5F" w14:textId="77777777">
      <w:pPr>
        <w:pStyle w:val="Default"/>
        <w:rPr>
          <w:rFonts w:ascii="Times New Roman" w:hAnsi="Times New Roman" w:cs="Times New Roman"/>
        </w:rPr>
      </w:pPr>
      <w:r w:rsidRPr="003B513F">
        <w:rPr>
          <w:rFonts w:ascii="Times New Roman" w:hAnsi="Times New Roman" w:cs="Times New Roman"/>
        </w:rPr>
        <w:t xml:space="preserve">Quyen Dinh </w:t>
      </w:r>
    </w:p>
    <w:p w:rsidR="001119D9" w:rsidRPr="003B513F" w:rsidP="002E5D8A" w14:paraId="1EFBE7EB" w14:textId="31CE0D03">
      <w:pPr>
        <w:pStyle w:val="Default"/>
        <w:spacing w:after="120"/>
        <w:rPr>
          <w:rFonts w:ascii="Times New Roman" w:hAnsi="Times New Roman" w:cs="Times New Roman"/>
        </w:rPr>
      </w:pPr>
      <w:r w:rsidRPr="003B513F">
        <w:rPr>
          <w:rFonts w:ascii="Times New Roman" w:hAnsi="Times New Roman" w:cs="Times New Roman"/>
        </w:rPr>
        <w:t>Executive Director</w:t>
      </w:r>
    </w:p>
    <w:p w:rsidR="001119D9" w:rsidP="002E5D8A" w14:paraId="64ADEFC9" w14:textId="77777777">
      <w:pPr>
        <w:pStyle w:val="Default"/>
        <w:spacing w:after="120"/>
      </w:pPr>
    </w:p>
    <w:p w:rsidR="00E93AD2" w:rsidRPr="00931322" w:rsidP="00E93AD2" w14:paraId="2B24B96F" w14:textId="01E94F99">
      <w:pPr>
        <w:spacing w:after="120" w:line="240" w:lineRule="auto"/>
        <w:rPr>
          <w:rFonts w:ascii="Times New Roman" w:hAnsi="Times New Roman"/>
          <w:sz w:val="24"/>
          <w:szCs w:val="24"/>
        </w:rPr>
      </w:pPr>
      <w:r w:rsidRPr="00931322">
        <w:rPr>
          <w:rFonts w:ascii="Times New Roman" w:hAnsi="Times New Roman"/>
          <w:sz w:val="24"/>
          <w:szCs w:val="24"/>
        </w:rPr>
        <w:t xml:space="preserve">Dear </w:t>
      </w:r>
      <w:r>
        <w:rPr>
          <w:rFonts w:ascii="Times New Roman" w:hAnsi="Times New Roman"/>
          <w:sz w:val="24"/>
          <w:szCs w:val="24"/>
        </w:rPr>
        <w:t>M</w:t>
      </w:r>
      <w:r w:rsidR="00F802DA">
        <w:rPr>
          <w:rFonts w:ascii="Times New Roman" w:hAnsi="Times New Roman"/>
          <w:sz w:val="24"/>
          <w:szCs w:val="24"/>
        </w:rPr>
        <w:t>s</w:t>
      </w:r>
      <w:r w:rsidR="00C77B1C">
        <w:rPr>
          <w:rFonts w:ascii="Times New Roman" w:hAnsi="Times New Roman"/>
          <w:sz w:val="24"/>
          <w:szCs w:val="24"/>
        </w:rPr>
        <w:t xml:space="preserve">. </w:t>
      </w:r>
      <w:r w:rsidR="000C34AB">
        <w:rPr>
          <w:rFonts w:ascii="Times New Roman" w:hAnsi="Times New Roman"/>
          <w:sz w:val="24"/>
          <w:szCs w:val="24"/>
        </w:rPr>
        <w:t>Dinh</w:t>
      </w:r>
      <w:r w:rsidRPr="00931322">
        <w:rPr>
          <w:rFonts w:ascii="Times New Roman" w:hAnsi="Times New Roman"/>
          <w:sz w:val="24"/>
          <w:szCs w:val="24"/>
        </w:rPr>
        <w:t>,</w:t>
      </w:r>
    </w:p>
    <w:p w:rsidR="003D1724" w:rsidP="004977AB" w14:paraId="3BDF67C8" w14:textId="6E9F53AE">
      <w:pPr>
        <w:spacing w:after="120" w:line="240" w:lineRule="auto"/>
        <w:rPr>
          <w:rFonts w:ascii="Times New Roman" w:hAnsi="Times New Roman"/>
          <w:sz w:val="24"/>
          <w:szCs w:val="24"/>
        </w:rPr>
      </w:pPr>
      <w:r w:rsidRPr="005C2B9E">
        <w:rPr>
          <w:rFonts w:ascii="Times New Roman" w:hAnsi="Times New Roman"/>
          <w:sz w:val="24"/>
          <w:szCs w:val="24"/>
        </w:rPr>
        <w:t>Thank you for your interest i</w:t>
      </w:r>
      <w:r>
        <w:rPr>
          <w:rFonts w:ascii="Times New Roman" w:hAnsi="Times New Roman"/>
          <w:sz w:val="24"/>
          <w:szCs w:val="24"/>
        </w:rPr>
        <w:t>n</w:t>
      </w:r>
      <w:r w:rsidRPr="005C2B9E">
        <w:rPr>
          <w:rFonts w:ascii="Times New Roman" w:hAnsi="Times New Roman"/>
          <w:sz w:val="24"/>
          <w:szCs w:val="24"/>
        </w:rPr>
        <w:t xml:space="preserve"> the </w:t>
      </w:r>
      <w:r w:rsidRPr="003D1724">
        <w:rPr>
          <w:rFonts w:ascii="Times New Roman" w:hAnsi="Times New Roman"/>
          <w:sz w:val="24"/>
          <w:szCs w:val="24"/>
        </w:rPr>
        <w:t>Early Childhood Longitudinal Study</w:t>
      </w:r>
      <w:r w:rsidR="006B2708">
        <w:rPr>
          <w:rFonts w:ascii="Times New Roman" w:hAnsi="Times New Roman"/>
          <w:sz w:val="24"/>
          <w:szCs w:val="24"/>
        </w:rPr>
        <w:t xml:space="preserve"> (ECLS) Program and the Early Childhood Longitudinal Study</w:t>
      </w:r>
      <w:r w:rsidRPr="003D1724">
        <w:rPr>
          <w:rFonts w:ascii="Times New Roman" w:hAnsi="Times New Roman"/>
          <w:sz w:val="24"/>
          <w:szCs w:val="24"/>
        </w:rPr>
        <w:t>, Kindergarten Class of 202</w:t>
      </w:r>
      <w:r w:rsidR="006B2708">
        <w:rPr>
          <w:rFonts w:ascii="Times New Roman" w:hAnsi="Times New Roman"/>
          <w:sz w:val="24"/>
          <w:szCs w:val="24"/>
        </w:rPr>
        <w:t>3</w:t>
      </w:r>
      <w:r w:rsidRPr="003D1724">
        <w:rPr>
          <w:rFonts w:ascii="Times New Roman" w:hAnsi="Times New Roman"/>
          <w:sz w:val="24"/>
          <w:szCs w:val="24"/>
        </w:rPr>
        <w:t>-2</w:t>
      </w:r>
      <w:r w:rsidR="006B2708">
        <w:rPr>
          <w:rFonts w:ascii="Times New Roman" w:hAnsi="Times New Roman"/>
          <w:sz w:val="24"/>
          <w:szCs w:val="24"/>
        </w:rPr>
        <w:t>4 (ECLS-K:2024)</w:t>
      </w:r>
      <w:r>
        <w:rPr>
          <w:rFonts w:ascii="Times New Roman" w:hAnsi="Times New Roman"/>
          <w:sz w:val="24"/>
          <w:szCs w:val="24"/>
        </w:rPr>
        <w:t>.</w:t>
      </w:r>
    </w:p>
    <w:p w:rsidR="00337B17" w:rsidP="00E93AD2" w14:paraId="55B23585" w14:textId="7D5159BD">
      <w:pPr>
        <w:spacing w:after="120" w:line="240" w:lineRule="auto"/>
        <w:rPr>
          <w:rFonts w:ascii="Times New Roman" w:hAnsi="Times New Roman"/>
          <w:sz w:val="24"/>
          <w:szCs w:val="24"/>
        </w:rPr>
      </w:pPr>
      <w:r>
        <w:rPr>
          <w:rFonts w:ascii="Times New Roman" w:hAnsi="Times New Roman"/>
          <w:sz w:val="24"/>
          <w:szCs w:val="24"/>
        </w:rPr>
        <w:t xml:space="preserve">As you may know, the National Center for Education Statistics (NCES), the part of the U.S. Department of Education that </w:t>
      </w:r>
      <w:r>
        <w:rPr>
          <w:rFonts w:ascii="Times New Roman" w:hAnsi="Times New Roman"/>
          <w:sz w:val="24"/>
          <w:szCs w:val="24"/>
        </w:rPr>
        <w:t xml:space="preserve">is responsible for the ECLS-K:2024, has as one of our goals to “embed the principles of diversity, equity, inclusion, and accessibility in all aspects of the Center’s work, studies, and data products.”  One way in which we work toward this goal is by collecting data on </w:t>
      </w:r>
      <w:r w:rsidR="0098608A">
        <w:rPr>
          <w:rFonts w:ascii="Times New Roman" w:hAnsi="Times New Roman"/>
          <w:sz w:val="24"/>
          <w:szCs w:val="24"/>
        </w:rPr>
        <w:t>students’ race and ethnicity to inform numerous research questions</w:t>
      </w:r>
      <w:r w:rsidR="007A116B">
        <w:rPr>
          <w:rFonts w:ascii="Times New Roman" w:hAnsi="Times New Roman"/>
          <w:sz w:val="24"/>
          <w:szCs w:val="24"/>
        </w:rPr>
        <w:t xml:space="preserve">; we recognize that </w:t>
      </w:r>
      <w:r w:rsidR="00F00A79">
        <w:rPr>
          <w:rFonts w:ascii="Times New Roman" w:hAnsi="Times New Roman"/>
          <w:sz w:val="24"/>
          <w:szCs w:val="24"/>
        </w:rPr>
        <w:t>often research questions require greater detail than is captured in the minimum reporting categories for race and ethnicity.</w:t>
      </w:r>
    </w:p>
    <w:p w:rsidR="007A116B" w:rsidP="00E93AD2" w14:paraId="60085A42" w14:textId="39BDDC39">
      <w:pPr>
        <w:spacing w:after="120" w:line="240" w:lineRule="auto"/>
        <w:rPr>
          <w:rFonts w:ascii="Times New Roman" w:hAnsi="Times New Roman"/>
          <w:sz w:val="24"/>
          <w:szCs w:val="24"/>
        </w:rPr>
      </w:pPr>
      <w:r>
        <w:rPr>
          <w:rFonts w:ascii="Times New Roman" w:hAnsi="Times New Roman"/>
          <w:sz w:val="24"/>
          <w:szCs w:val="24"/>
        </w:rPr>
        <w:t xml:space="preserve">The ECLS-K:2024 </w:t>
      </w:r>
      <w:r w:rsidR="00F00A79">
        <w:rPr>
          <w:rFonts w:ascii="Times New Roman" w:hAnsi="Times New Roman"/>
          <w:sz w:val="24"/>
          <w:szCs w:val="24"/>
        </w:rPr>
        <w:t>has been facing some challenges in the collection of more detailed race and ethnicity groups</w:t>
      </w:r>
      <w:r w:rsidR="001A7BC0">
        <w:rPr>
          <w:rFonts w:ascii="Times New Roman" w:hAnsi="Times New Roman"/>
          <w:sz w:val="24"/>
          <w:szCs w:val="24"/>
        </w:rPr>
        <w:t xml:space="preserve">, but is working toward the collection of these more detailed groups.  For </w:t>
      </w:r>
      <w:r w:rsidR="00A6406A">
        <w:rPr>
          <w:rFonts w:ascii="Times New Roman" w:hAnsi="Times New Roman"/>
          <w:sz w:val="24"/>
          <w:szCs w:val="24"/>
        </w:rPr>
        <w:t>instance</w:t>
      </w:r>
      <w:r w:rsidR="001A7BC0">
        <w:rPr>
          <w:rFonts w:ascii="Times New Roman" w:hAnsi="Times New Roman"/>
          <w:sz w:val="24"/>
          <w:szCs w:val="24"/>
        </w:rPr>
        <w:t xml:space="preserve">, </w:t>
      </w:r>
      <w:r w:rsidR="00C85428">
        <w:rPr>
          <w:rFonts w:ascii="Times New Roman" w:hAnsi="Times New Roman"/>
          <w:sz w:val="24"/>
          <w:szCs w:val="24"/>
        </w:rPr>
        <w:t xml:space="preserve">the ECLS-K:2024 collects not only self-reports of adults’ race and ethnicity, but parent reports of their study child and other household members, teacher reports of their children in their classroom, and school administrator reports of their staff.  </w:t>
      </w:r>
      <w:r w:rsidR="004A1140">
        <w:rPr>
          <w:rFonts w:ascii="Times New Roman" w:hAnsi="Times New Roman"/>
          <w:sz w:val="24"/>
          <w:szCs w:val="24"/>
        </w:rPr>
        <w:t>We also collect student race from school records.  Other-than-self-reports can be challenging to obtain at times; for example, many schools do not have the detail on students at levels beyond the minimum reporting categories.</w:t>
      </w:r>
      <w:r w:rsidR="00C85428">
        <w:rPr>
          <w:rFonts w:ascii="Times New Roman" w:hAnsi="Times New Roman"/>
          <w:sz w:val="24"/>
          <w:szCs w:val="24"/>
        </w:rPr>
        <w:t xml:space="preserve"> </w:t>
      </w:r>
    </w:p>
    <w:p w:rsidR="00CE0E45" w:rsidP="00E93AD2" w14:paraId="59ACA784" w14:textId="69F466DB">
      <w:pPr>
        <w:spacing w:after="120" w:line="240" w:lineRule="auto"/>
        <w:rPr>
          <w:rFonts w:ascii="Times New Roman" w:hAnsi="Times New Roman"/>
          <w:sz w:val="24"/>
          <w:szCs w:val="24"/>
        </w:rPr>
      </w:pPr>
      <w:r>
        <w:rPr>
          <w:rFonts w:ascii="Times New Roman" w:hAnsi="Times New Roman"/>
          <w:sz w:val="24"/>
          <w:szCs w:val="24"/>
        </w:rPr>
        <w:t>The current ECLS-K:2024 OMB package up for public review and comment is our third revision request for our national kindergarten-first grade data collections</w:t>
      </w:r>
      <w:r w:rsidR="006611E5">
        <w:rPr>
          <w:rFonts w:ascii="Times New Roman" w:hAnsi="Times New Roman"/>
          <w:sz w:val="24"/>
          <w:szCs w:val="24"/>
        </w:rPr>
        <w:t xml:space="preserve">, with a focus on our </w:t>
      </w:r>
      <w:r w:rsidR="006F37BF">
        <w:rPr>
          <w:rFonts w:ascii="Times New Roman" w:hAnsi="Times New Roman"/>
          <w:sz w:val="24"/>
          <w:szCs w:val="24"/>
        </w:rPr>
        <w:t>spring first-grade (spring 2025) round</w:t>
      </w:r>
      <w:r>
        <w:rPr>
          <w:rFonts w:ascii="Times New Roman" w:hAnsi="Times New Roman"/>
          <w:sz w:val="24"/>
          <w:szCs w:val="24"/>
        </w:rPr>
        <w:t>.  We have one more</w:t>
      </w:r>
      <w:r w:rsidR="004B1300">
        <w:rPr>
          <w:rFonts w:ascii="Times New Roman" w:hAnsi="Times New Roman"/>
          <w:sz w:val="24"/>
          <w:szCs w:val="24"/>
        </w:rPr>
        <w:t xml:space="preserve"> OMB</w:t>
      </w:r>
      <w:r>
        <w:rPr>
          <w:rFonts w:ascii="Times New Roman" w:hAnsi="Times New Roman"/>
          <w:sz w:val="24"/>
          <w:szCs w:val="24"/>
        </w:rPr>
        <w:t xml:space="preserve"> revision request</w:t>
      </w:r>
      <w:r w:rsidR="004B1300">
        <w:rPr>
          <w:rFonts w:ascii="Times New Roman" w:hAnsi="Times New Roman"/>
          <w:sz w:val="24"/>
          <w:szCs w:val="24"/>
        </w:rPr>
        <w:t xml:space="preserve"> package</w:t>
      </w:r>
      <w:r>
        <w:rPr>
          <w:rFonts w:ascii="Times New Roman" w:hAnsi="Times New Roman"/>
          <w:sz w:val="24"/>
          <w:szCs w:val="24"/>
        </w:rPr>
        <w:t xml:space="preserve"> for </w:t>
      </w:r>
      <w:r w:rsidR="006F37BF">
        <w:rPr>
          <w:rFonts w:ascii="Times New Roman" w:hAnsi="Times New Roman"/>
          <w:sz w:val="24"/>
          <w:szCs w:val="24"/>
        </w:rPr>
        <w:t>this</w:t>
      </w:r>
      <w:r>
        <w:rPr>
          <w:rFonts w:ascii="Times New Roman" w:hAnsi="Times New Roman"/>
          <w:sz w:val="24"/>
          <w:szCs w:val="24"/>
        </w:rPr>
        <w:t xml:space="preserve"> spring first-grade data collection, which will be posted </w:t>
      </w:r>
      <w:r w:rsidR="004B1300">
        <w:rPr>
          <w:rFonts w:ascii="Times New Roman" w:hAnsi="Times New Roman"/>
          <w:sz w:val="24"/>
          <w:szCs w:val="24"/>
        </w:rPr>
        <w:t>for</w:t>
      </w:r>
      <w:r w:rsidR="006F37BF">
        <w:rPr>
          <w:rFonts w:ascii="Times New Roman" w:hAnsi="Times New Roman"/>
          <w:sz w:val="24"/>
          <w:szCs w:val="24"/>
        </w:rPr>
        <w:t xml:space="preserve"> public</w:t>
      </w:r>
      <w:r w:rsidR="004B1300">
        <w:rPr>
          <w:rFonts w:ascii="Times New Roman" w:hAnsi="Times New Roman"/>
          <w:sz w:val="24"/>
          <w:szCs w:val="24"/>
        </w:rPr>
        <w:t xml:space="preserve"> comment</w:t>
      </w:r>
      <w:r w:rsidR="006F37BF">
        <w:rPr>
          <w:rFonts w:ascii="Times New Roman" w:hAnsi="Times New Roman"/>
          <w:sz w:val="24"/>
          <w:szCs w:val="24"/>
        </w:rPr>
        <w:t xml:space="preserve"> </w:t>
      </w:r>
      <w:r>
        <w:rPr>
          <w:rFonts w:ascii="Times New Roman" w:hAnsi="Times New Roman"/>
          <w:sz w:val="24"/>
          <w:szCs w:val="24"/>
        </w:rPr>
        <w:t>in late summer/early fall 202</w:t>
      </w:r>
      <w:r w:rsidR="004B1300">
        <w:rPr>
          <w:rFonts w:ascii="Times New Roman" w:hAnsi="Times New Roman"/>
          <w:sz w:val="24"/>
          <w:szCs w:val="24"/>
        </w:rPr>
        <w:t>4</w:t>
      </w:r>
      <w:r>
        <w:rPr>
          <w:rFonts w:ascii="Times New Roman" w:hAnsi="Times New Roman"/>
          <w:sz w:val="24"/>
          <w:szCs w:val="24"/>
        </w:rPr>
        <w:t xml:space="preserve">.  </w:t>
      </w:r>
      <w:r w:rsidR="007C5948">
        <w:rPr>
          <w:rFonts w:ascii="Times New Roman" w:hAnsi="Times New Roman"/>
          <w:sz w:val="24"/>
          <w:szCs w:val="24"/>
        </w:rPr>
        <w:t>A</w:t>
      </w:r>
      <w:r>
        <w:rPr>
          <w:rFonts w:ascii="Times New Roman" w:hAnsi="Times New Roman"/>
          <w:sz w:val="24"/>
          <w:szCs w:val="24"/>
        </w:rPr>
        <w:t>t that time</w:t>
      </w:r>
      <w:r w:rsidR="007C5948">
        <w:rPr>
          <w:rFonts w:ascii="Times New Roman" w:hAnsi="Times New Roman"/>
          <w:sz w:val="24"/>
          <w:szCs w:val="24"/>
        </w:rPr>
        <w:t xml:space="preserve">, we </w:t>
      </w:r>
      <w:r w:rsidR="004B1300">
        <w:rPr>
          <w:rFonts w:ascii="Times New Roman" w:hAnsi="Times New Roman"/>
          <w:sz w:val="24"/>
          <w:szCs w:val="24"/>
        </w:rPr>
        <w:t>will have had the time to</w:t>
      </w:r>
      <w:r w:rsidR="004D69E7">
        <w:rPr>
          <w:rFonts w:ascii="Times New Roman" w:hAnsi="Times New Roman"/>
          <w:sz w:val="24"/>
          <w:szCs w:val="24"/>
        </w:rPr>
        <w:t xml:space="preserve"> more thoroughly consider the best way to bring</w:t>
      </w:r>
      <w:r>
        <w:rPr>
          <w:rFonts w:ascii="Times New Roman" w:hAnsi="Times New Roman"/>
          <w:sz w:val="24"/>
          <w:szCs w:val="24"/>
        </w:rPr>
        <w:t xml:space="preserve"> our items on race/ethnicity in accordance with the OMB Updated Statistical Policy Directive No. 15</w:t>
      </w:r>
      <w:r w:rsidR="004A1140">
        <w:rPr>
          <w:rFonts w:ascii="Times New Roman" w:hAnsi="Times New Roman"/>
          <w:sz w:val="24"/>
          <w:szCs w:val="24"/>
        </w:rPr>
        <w:t xml:space="preserve">, </w:t>
      </w:r>
      <w:r w:rsidR="00E35B5F">
        <w:rPr>
          <w:rFonts w:ascii="Times New Roman" w:hAnsi="Times New Roman"/>
          <w:sz w:val="24"/>
          <w:szCs w:val="24"/>
        </w:rPr>
        <w:t>and</w:t>
      </w:r>
      <w:r w:rsidR="00A6406A">
        <w:rPr>
          <w:rFonts w:ascii="Times New Roman" w:hAnsi="Times New Roman"/>
          <w:sz w:val="24"/>
          <w:szCs w:val="24"/>
        </w:rPr>
        <w:t xml:space="preserve"> </w:t>
      </w:r>
      <w:r w:rsidR="004D69E7">
        <w:rPr>
          <w:rFonts w:ascii="Times New Roman" w:hAnsi="Times New Roman"/>
          <w:sz w:val="24"/>
          <w:szCs w:val="24"/>
        </w:rPr>
        <w:t xml:space="preserve">you will be able to see </w:t>
      </w:r>
      <w:r w:rsidR="00E35B5F">
        <w:rPr>
          <w:rFonts w:ascii="Times New Roman" w:hAnsi="Times New Roman"/>
          <w:sz w:val="24"/>
          <w:szCs w:val="24"/>
        </w:rPr>
        <w:t>the</w:t>
      </w:r>
      <w:r w:rsidR="004D69E7">
        <w:rPr>
          <w:rFonts w:ascii="Times New Roman" w:hAnsi="Times New Roman"/>
          <w:sz w:val="24"/>
          <w:szCs w:val="24"/>
        </w:rPr>
        <w:t xml:space="preserve"> revised items</w:t>
      </w:r>
      <w:r w:rsidR="00E35B5F">
        <w:rPr>
          <w:rFonts w:ascii="Times New Roman" w:hAnsi="Times New Roman"/>
          <w:sz w:val="24"/>
          <w:szCs w:val="24"/>
        </w:rPr>
        <w:t xml:space="preserve"> that meet the new Standard</w:t>
      </w:r>
      <w:r w:rsidR="004D69E7">
        <w:rPr>
          <w:rFonts w:ascii="Times New Roman" w:hAnsi="Times New Roman"/>
          <w:sz w:val="24"/>
          <w:szCs w:val="24"/>
        </w:rPr>
        <w:t>.  I hope that you attend to the items at that time and are pleased with the revisions made.</w:t>
      </w:r>
    </w:p>
    <w:p w:rsidR="00E93AD2" w:rsidRPr="00931322" w:rsidP="00E93AD2" w14:paraId="39C87CA2" w14:textId="63661401">
      <w:pPr>
        <w:spacing w:after="120" w:line="240" w:lineRule="auto"/>
        <w:rPr>
          <w:rFonts w:ascii="Times New Roman" w:hAnsi="Times New Roman"/>
          <w:sz w:val="24"/>
          <w:szCs w:val="24"/>
        </w:rPr>
      </w:pPr>
      <w:r w:rsidRPr="00931322">
        <w:rPr>
          <w:rFonts w:ascii="Times New Roman" w:hAnsi="Times New Roman"/>
          <w:sz w:val="24"/>
          <w:szCs w:val="24"/>
        </w:rPr>
        <w:t>Sincerely,</w:t>
      </w:r>
    </w:p>
    <w:p w:rsidR="00E93AD2" w:rsidRPr="003D6342" w:rsidP="00E93AD2" w14:paraId="5B6221D3" w14:textId="061AE396">
      <w:pPr>
        <w:tabs>
          <w:tab w:val="left" w:pos="7040"/>
        </w:tabs>
        <w:spacing w:after="0" w:line="240" w:lineRule="auto"/>
        <w:rPr>
          <w:rFonts w:ascii="Times New Roman" w:hAnsi="Times New Roman"/>
          <w:sz w:val="24"/>
          <w:szCs w:val="24"/>
        </w:rPr>
      </w:pPr>
      <w:r w:rsidRPr="003D6342">
        <w:rPr>
          <w:rFonts w:ascii="Times New Roman" w:hAnsi="Times New Roman"/>
          <w:sz w:val="24"/>
          <w:szCs w:val="24"/>
        </w:rPr>
        <w:t>Jill McCarroll</w:t>
      </w:r>
      <w:r w:rsidRPr="003D6342">
        <w:rPr>
          <w:rFonts w:ascii="Times New Roman" w:hAnsi="Times New Roman"/>
          <w:sz w:val="24"/>
          <w:szCs w:val="24"/>
        </w:rPr>
        <w:tab/>
      </w:r>
    </w:p>
    <w:p w:rsidR="00E93AD2" w:rsidRPr="003D6342" w:rsidP="00E93AD2" w14:paraId="5EB886B9" w14:textId="65FBFFA6">
      <w:pPr>
        <w:spacing w:after="0" w:line="240" w:lineRule="auto"/>
        <w:rPr>
          <w:rFonts w:ascii="Times New Roman" w:hAnsi="Times New Roman"/>
          <w:sz w:val="24"/>
          <w:szCs w:val="24"/>
        </w:rPr>
      </w:pPr>
      <w:r w:rsidRPr="003D6342">
        <w:rPr>
          <w:rFonts w:ascii="Times New Roman" w:hAnsi="Times New Roman"/>
          <w:sz w:val="24"/>
          <w:szCs w:val="24"/>
        </w:rPr>
        <w:t>Study Director, Early Childhood Longitudinal Studies</w:t>
      </w:r>
    </w:p>
    <w:p w:rsidR="005A0B40" w:rsidRPr="003D6342" w:rsidP="00E93AD2" w14:paraId="6A79DE74" w14:textId="4B4A8B74">
      <w:pPr>
        <w:spacing w:after="0" w:line="240" w:lineRule="auto"/>
        <w:rPr>
          <w:rFonts w:ascii="Times New Roman" w:hAnsi="Times New Roman"/>
          <w:sz w:val="24"/>
          <w:szCs w:val="24"/>
        </w:rPr>
      </w:pPr>
      <w:hyperlink r:id="rId7" w:history="1">
        <w:r w:rsidRPr="003D6342" w:rsidR="006B2708">
          <w:rPr>
            <w:rStyle w:val="Hyperlink"/>
            <w:rFonts w:ascii="Times New Roman" w:hAnsi="Times New Roman"/>
            <w:sz w:val="24"/>
            <w:szCs w:val="24"/>
          </w:rPr>
          <w:t>https://nces.ed.gov/ecls/</w:t>
        </w:r>
      </w:hyperlink>
    </w:p>
    <w:p w:rsidR="00E93AD2" w:rsidRPr="00931322" w:rsidP="00E93AD2" w14:paraId="69ED5F22" w14:textId="5D213697">
      <w:pPr>
        <w:spacing w:after="0" w:line="240" w:lineRule="auto"/>
        <w:rPr>
          <w:rFonts w:ascii="Times New Roman" w:hAnsi="Times New Roman"/>
          <w:sz w:val="24"/>
          <w:szCs w:val="24"/>
        </w:rPr>
      </w:pPr>
      <w:r w:rsidRPr="003D6342">
        <w:rPr>
          <w:rFonts w:ascii="Times New Roman" w:hAnsi="Times New Roman"/>
          <w:sz w:val="24"/>
          <w:szCs w:val="24"/>
        </w:rPr>
        <w:t xml:space="preserve">National Center for Education Statistics, </w:t>
      </w:r>
      <w:r w:rsidRPr="003D6342" w:rsidR="006B2708">
        <w:rPr>
          <w:rFonts w:ascii="Times New Roman" w:hAnsi="Times New Roman"/>
          <w:sz w:val="24"/>
          <w:szCs w:val="24"/>
        </w:rPr>
        <w:t>Longitudinal Surveys Branch</w:t>
      </w:r>
      <w:r w:rsidRPr="003D6342">
        <w:rPr>
          <w:rFonts w:ascii="Times New Roman" w:hAnsi="Times New Roman"/>
          <w:sz w:val="24"/>
          <w:szCs w:val="24"/>
        </w:rPr>
        <w:br/>
        <w:t>550 12th St. SW, Washington DC 20202 | 202-</w:t>
      </w:r>
      <w:r w:rsidRPr="003D6342" w:rsidR="006B2708">
        <w:rPr>
          <w:rFonts w:ascii="Times New Roman" w:hAnsi="Times New Roman"/>
          <w:sz w:val="24"/>
          <w:szCs w:val="24"/>
        </w:rPr>
        <w:t>304</w:t>
      </w:r>
      <w:r w:rsidRPr="003D6342">
        <w:rPr>
          <w:rFonts w:ascii="Times New Roman" w:hAnsi="Times New Roman"/>
          <w:sz w:val="24"/>
          <w:szCs w:val="24"/>
        </w:rPr>
        <w:t>-</w:t>
      </w:r>
      <w:r w:rsidRPr="003D6342" w:rsidR="006B2708">
        <w:rPr>
          <w:rFonts w:ascii="Times New Roman" w:hAnsi="Times New Roman"/>
          <w:sz w:val="24"/>
          <w:szCs w:val="24"/>
        </w:rPr>
        <w:t xml:space="preserve">2920 </w:t>
      </w:r>
      <w:r w:rsidRPr="003D6342">
        <w:rPr>
          <w:rFonts w:ascii="Times New Roman" w:hAnsi="Times New Roman"/>
          <w:sz w:val="24"/>
          <w:szCs w:val="24"/>
        </w:rPr>
        <w:t xml:space="preserve">| </w:t>
      </w:r>
      <w:hyperlink r:id="rId8" w:history="1">
        <w:r w:rsidRPr="003D6342" w:rsidR="006B2708">
          <w:rPr>
            <w:rStyle w:val="Hyperlink"/>
            <w:rFonts w:ascii="Times New Roman" w:hAnsi="Times New Roman"/>
            <w:color w:val="auto"/>
            <w:sz w:val="24"/>
            <w:szCs w:val="24"/>
          </w:rPr>
          <w:t>Jill.McCarroll@ed.gov</w:t>
        </w:r>
      </w:hyperlink>
    </w:p>
    <w:p w:rsidR="00B32871" w:rsidRPr="00931322" w:rsidP="006F6FAB" w14:paraId="7FE172D3" w14:textId="77777777">
      <w:pPr>
        <w:spacing w:after="0" w:line="240" w:lineRule="auto"/>
        <w:rPr>
          <w:rFonts w:ascii="Times New Roman" w:hAnsi="Times New Roman"/>
          <w:sz w:val="24"/>
          <w:szCs w:val="24"/>
        </w:rPr>
      </w:pPr>
    </w:p>
    <w:sectPr w:rsidSect="00B63843">
      <w:footerReference w:type="default" r:id="rId9"/>
      <w:pgSz w:w="12240" w:h="15840" w:code="1"/>
      <w:pgMar w:top="864" w:right="864" w:bottom="720" w:left="864"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39733915"/>
      <w:docPartObj>
        <w:docPartGallery w:val="Page Numbers (Bottom of Page)"/>
        <w:docPartUnique/>
      </w:docPartObj>
    </w:sdtPr>
    <w:sdtEndPr>
      <w:rPr>
        <w:noProof/>
        <w:sz w:val="20"/>
        <w:szCs w:val="20"/>
      </w:rPr>
    </w:sdtEndPr>
    <w:sdtContent>
      <w:p w:rsidR="0014553A" w:rsidRPr="001571D4" w:rsidP="001571D4" w14:paraId="3F710C36" w14:textId="5ED343B9">
        <w:pPr>
          <w:pStyle w:val="Footer"/>
          <w:jc w:val="center"/>
          <w:rPr>
            <w:sz w:val="20"/>
            <w:szCs w:val="20"/>
          </w:rPr>
        </w:pPr>
        <w:r w:rsidRPr="001571D4">
          <w:rPr>
            <w:sz w:val="20"/>
            <w:szCs w:val="20"/>
          </w:rPr>
          <w:fldChar w:fldCharType="begin"/>
        </w:r>
        <w:r w:rsidRPr="001571D4">
          <w:rPr>
            <w:sz w:val="20"/>
            <w:szCs w:val="20"/>
          </w:rPr>
          <w:instrText xml:space="preserve"> PAGE   \* MERGEFORMAT </w:instrText>
        </w:r>
        <w:r w:rsidRPr="001571D4">
          <w:rPr>
            <w:sz w:val="20"/>
            <w:szCs w:val="20"/>
          </w:rPr>
          <w:fldChar w:fldCharType="separate"/>
        </w:r>
        <w:r>
          <w:rPr>
            <w:noProof/>
            <w:sz w:val="20"/>
            <w:szCs w:val="20"/>
          </w:rPr>
          <w:t>7</w:t>
        </w:r>
        <w:r w:rsidRPr="001571D4">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07A95" w:rsidP="00EB7749" w14:paraId="062ECE4C" w14:textId="77777777">
      <w:pPr>
        <w:spacing w:after="0" w:line="240" w:lineRule="auto"/>
      </w:pPr>
      <w:r>
        <w:separator/>
      </w:r>
    </w:p>
  </w:footnote>
  <w:footnote w:type="continuationSeparator" w:id="1">
    <w:p w:rsidR="00007A95" w:rsidP="00EB7749" w14:paraId="1EC5D10D" w14:textId="77777777">
      <w:pPr>
        <w:spacing w:after="0" w:line="240" w:lineRule="auto"/>
      </w:pPr>
      <w:r>
        <w:continuationSeparator/>
      </w:r>
    </w:p>
  </w:footnote>
  <w:footnote w:type="continuationNotice" w:id="2">
    <w:p w:rsidR="00007A95" w14:paraId="3F1923AA" w14:textId="77777777">
      <w:pPr>
        <w:spacing w:after="0" w:line="240" w:lineRule="auto"/>
      </w:pPr>
    </w:p>
  </w:footnote>
  <w:footnote w:id="3">
    <w:p w:rsidR="00BB7B87" w14:paraId="29B64303" w14:textId="7B023CC1">
      <w:pPr>
        <w:pStyle w:val="FootnoteText"/>
      </w:pPr>
      <w:r>
        <w:rPr>
          <w:rStyle w:val="FootnoteReference"/>
        </w:rPr>
        <w:footnoteRef/>
      </w:r>
      <w:r>
        <w:t xml:space="preserve"> U.S. Department of Education Office for Civil Rights. (2014). Civil Rights Data Collection. Data Snapshot: School Discipline. Washington, D.C. Retrieved July 21, 2021 from: </w:t>
      </w:r>
      <w:hyperlink r:id="rId1" w:history="1">
        <w:r w:rsidRPr="008F635B">
          <w:rPr>
            <w:rStyle w:val="Hyperlink"/>
          </w:rPr>
          <w:t>https://ocrdata.ed.gov/assets/downloads/CRDC-School-Discipline-Snapshot.pdf</w:t>
        </w:r>
      </w:hyperlink>
      <w:r>
        <w:t xml:space="preserve"> </w:t>
      </w:r>
    </w:p>
  </w:footnote>
  <w:footnote w:id="4">
    <w:p w:rsidR="007A149C" w14:paraId="47418B9F" w14:textId="2C67C7A9">
      <w:pPr>
        <w:pStyle w:val="FootnoteText"/>
      </w:pPr>
      <w:r>
        <w:rPr>
          <w:rStyle w:val="FootnoteReference"/>
        </w:rPr>
        <w:footnoteRef/>
      </w:r>
      <w:r w:rsidRPr="007A149C">
        <w:rPr>
          <w:lang w:val=""/>
        </w:rPr>
        <w:t xml:space="preserve"> Nguyen, BMD., Noguera, P., Adkins, N., &amp; Teranishi, R. (2019). </w:t>
      </w:r>
      <w:r>
        <w:t>Ethnic Discipline Gap: Unseen Dimensions of Racial Disproportionality in School Discipline. American Educational Research Journal, 56(5): 1-29.</w:t>
      </w:r>
    </w:p>
  </w:footnote>
  <w:footnote w:id="5">
    <w:p w:rsidR="00226278" w14:paraId="0B811C1F" w14:textId="3942F21F">
      <w:pPr>
        <w:pStyle w:val="FootnoteText"/>
      </w:pPr>
      <w:r>
        <w:rPr>
          <w:rStyle w:val="FootnoteReference"/>
        </w:rPr>
        <w:footnoteRef/>
      </w:r>
      <w:r>
        <w:t xml:space="preserve"> “Early Childhood Education: Opportunities for Southeast Asian Children.” 2015. A Council on Asian Pacific Minnesotans Report. Retrieved 29, May 2024: https://mn.gov/capm/assets/ECE%20Report_tcm1051-114466.pdf</w:t>
      </w:r>
    </w:p>
  </w:footnote>
  <w:footnote w:id="6">
    <w:p w:rsidR="00592CCA" w14:paraId="03332D72" w14:textId="15FDC1FE">
      <w:pPr>
        <w:pStyle w:val="FootnoteText"/>
      </w:pPr>
      <w:r>
        <w:rPr>
          <w:rStyle w:val="FootnoteReference"/>
        </w:rPr>
        <w:footnoteRef/>
      </w:r>
      <w:r>
        <w:t xml:space="preserve"> Viano, S., &amp; Truong, N. (2022). Black, Indigenous, People of Color and feelings of safety in school: Decomposing variation and ecological assets. AERA Open, 8, doi: 23328584221138484.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E9F699D0"/>
    <w:multiLevelType w:val="hybridMultilevel"/>
    <w:tmpl w:val="2C9C6B5B"/>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FFFFFF88"/>
    <w:multiLevelType w:val="multilevel"/>
    <w:tmpl w:val="1F927B5E"/>
    <w:lvl w:ilvl="0">
      <w:start w:val="1"/>
      <w:numFmt w:val="decimal"/>
      <w:pStyle w:val="ListNumber"/>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07F46BF"/>
    <w:multiLevelType w:val="hybridMultilevel"/>
    <w:tmpl w:val="98AEBBC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0A438F7"/>
    <w:multiLevelType w:val="hybridMultilevel"/>
    <w:tmpl w:val="56A2127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4863CE8"/>
    <w:multiLevelType w:val="hybridMultilevel"/>
    <w:tmpl w:val="AAF4E4C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9F64E98"/>
    <w:multiLevelType w:val="hybridMultilevel"/>
    <w:tmpl w:val="6DEC777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A6A385D"/>
    <w:multiLevelType w:val="hybridMultilevel"/>
    <w:tmpl w:val="C1BE281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0B3770D6"/>
    <w:multiLevelType w:val="hybridMultilevel"/>
    <w:tmpl w:val="C884E8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4716C7C"/>
    <w:multiLevelType w:val="hybridMultilevel"/>
    <w:tmpl w:val="327647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D33DCA"/>
    <w:multiLevelType w:val="hybridMultilevel"/>
    <w:tmpl w:val="3F5E5EE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2AA077E4"/>
    <w:multiLevelType w:val="hybridMultilevel"/>
    <w:tmpl w:val="66C4EBCE"/>
    <w:lvl w:ilvl="0">
      <w:start w:val="1"/>
      <w:numFmt w:val="decimal"/>
      <w:lvlText w:val="%1."/>
      <w:lvlJc w:val="left"/>
      <w:pPr>
        <w:ind w:left="720" w:hanging="360"/>
      </w:pPr>
      <w:rPr>
        <w:rFonts w:ascii="Calibri" w:eastAsia="Calibri" w:hAnsi="Calibri" w:hint="default"/>
        <w:color w:val="auto"/>
        <w:sz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24321E"/>
    <w:multiLevelType w:val="hybridMultilevel"/>
    <w:tmpl w:val="B1A461B4"/>
    <w:lvl w:ilvl="0">
      <w:start w:val="1"/>
      <w:numFmt w:val="decimal"/>
      <w:lvlText w:val="%1)"/>
      <w:lvlJc w:val="left"/>
      <w:pPr>
        <w:ind w:left="560" w:hanging="360"/>
        <w:jc w:val="left"/>
      </w:pPr>
      <w:rPr>
        <w:rFonts w:hint="default"/>
        <w:i/>
        <w:w w:val="100"/>
        <w:lang w:val="en-US" w:eastAsia="en-US" w:bidi="ar-SA"/>
      </w:rPr>
    </w:lvl>
    <w:lvl w:ilvl="1">
      <w:start w:val="1"/>
      <w:numFmt w:val="lowerLetter"/>
      <w:lvlText w:val="%2)"/>
      <w:lvlJc w:val="left"/>
      <w:pPr>
        <w:ind w:left="920" w:hanging="361"/>
        <w:jc w:val="left"/>
      </w:pPr>
      <w:rPr>
        <w:rFonts w:ascii="Calibri" w:eastAsia="Calibri" w:hAnsi="Calibri" w:cs="Calibri" w:hint="default"/>
        <w:spacing w:val="-1"/>
        <w:w w:val="100"/>
        <w:sz w:val="22"/>
        <w:szCs w:val="22"/>
        <w:lang w:val="en-US" w:eastAsia="en-US" w:bidi="ar-SA"/>
      </w:rPr>
    </w:lvl>
    <w:lvl w:ilvl="2">
      <w:start w:val="0"/>
      <w:numFmt w:val="bullet"/>
      <w:lvlText w:val="•"/>
      <w:lvlJc w:val="left"/>
      <w:pPr>
        <w:ind w:left="980" w:hanging="361"/>
      </w:pPr>
      <w:rPr>
        <w:rFonts w:hint="default"/>
        <w:lang w:val="en-US" w:eastAsia="en-US" w:bidi="ar-SA"/>
      </w:rPr>
    </w:lvl>
    <w:lvl w:ilvl="3">
      <w:start w:val="0"/>
      <w:numFmt w:val="bullet"/>
      <w:lvlText w:val="•"/>
      <w:lvlJc w:val="left"/>
      <w:pPr>
        <w:ind w:left="2067" w:hanging="361"/>
      </w:pPr>
      <w:rPr>
        <w:rFonts w:hint="default"/>
        <w:lang w:val="en-US" w:eastAsia="en-US" w:bidi="ar-SA"/>
      </w:rPr>
    </w:lvl>
    <w:lvl w:ilvl="4">
      <w:start w:val="0"/>
      <w:numFmt w:val="bullet"/>
      <w:lvlText w:val="•"/>
      <w:lvlJc w:val="left"/>
      <w:pPr>
        <w:ind w:left="3155" w:hanging="361"/>
      </w:pPr>
      <w:rPr>
        <w:rFonts w:hint="default"/>
        <w:lang w:val="en-US" w:eastAsia="en-US" w:bidi="ar-SA"/>
      </w:rPr>
    </w:lvl>
    <w:lvl w:ilvl="5">
      <w:start w:val="0"/>
      <w:numFmt w:val="bullet"/>
      <w:lvlText w:val="•"/>
      <w:lvlJc w:val="left"/>
      <w:pPr>
        <w:ind w:left="4242" w:hanging="361"/>
      </w:pPr>
      <w:rPr>
        <w:rFonts w:hint="default"/>
        <w:lang w:val="en-US" w:eastAsia="en-US" w:bidi="ar-SA"/>
      </w:rPr>
    </w:lvl>
    <w:lvl w:ilvl="6">
      <w:start w:val="0"/>
      <w:numFmt w:val="bullet"/>
      <w:lvlText w:val="•"/>
      <w:lvlJc w:val="left"/>
      <w:pPr>
        <w:ind w:left="5330" w:hanging="361"/>
      </w:pPr>
      <w:rPr>
        <w:rFonts w:hint="default"/>
        <w:lang w:val="en-US" w:eastAsia="en-US" w:bidi="ar-SA"/>
      </w:rPr>
    </w:lvl>
    <w:lvl w:ilvl="7">
      <w:start w:val="0"/>
      <w:numFmt w:val="bullet"/>
      <w:lvlText w:val="•"/>
      <w:lvlJc w:val="left"/>
      <w:pPr>
        <w:ind w:left="6417" w:hanging="361"/>
      </w:pPr>
      <w:rPr>
        <w:rFonts w:hint="default"/>
        <w:lang w:val="en-US" w:eastAsia="en-US" w:bidi="ar-SA"/>
      </w:rPr>
    </w:lvl>
    <w:lvl w:ilvl="8">
      <w:start w:val="0"/>
      <w:numFmt w:val="bullet"/>
      <w:lvlText w:val="•"/>
      <w:lvlJc w:val="left"/>
      <w:pPr>
        <w:ind w:left="7505" w:hanging="361"/>
      </w:pPr>
      <w:rPr>
        <w:rFonts w:hint="default"/>
        <w:lang w:val="en-US" w:eastAsia="en-US" w:bidi="ar-SA"/>
      </w:rPr>
    </w:lvl>
  </w:abstractNum>
  <w:abstractNum w:abstractNumId="12">
    <w:nsid w:val="332965B5"/>
    <w:multiLevelType w:val="hybridMultilevel"/>
    <w:tmpl w:val="94E0C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57F154D"/>
    <w:multiLevelType w:val="hybridMultilevel"/>
    <w:tmpl w:val="D10EC22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3A5219C7"/>
    <w:multiLevelType w:val="hybridMultilevel"/>
    <w:tmpl w:val="D0A4B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A935745"/>
    <w:multiLevelType w:val="hybridMultilevel"/>
    <w:tmpl w:val="4C0A99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C750359"/>
    <w:multiLevelType w:val="hybridMultilevel"/>
    <w:tmpl w:val="3A4616E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40F53D1F"/>
    <w:multiLevelType w:val="hybridMultilevel"/>
    <w:tmpl w:val="FCA03E3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453426A9"/>
    <w:multiLevelType w:val="hybridMultilevel"/>
    <w:tmpl w:val="B582EE40"/>
    <w:lvl w:ilvl="0">
      <w:start w:val="0"/>
      <w:numFmt w:val="bullet"/>
      <w:lvlText w:val="●"/>
      <w:lvlJc w:val="left"/>
      <w:pPr>
        <w:ind w:left="820" w:hanging="360"/>
      </w:pPr>
      <w:rPr>
        <w:rFonts w:ascii="Arial" w:eastAsia="Arial" w:hAnsi="Arial" w:cs="Arial" w:hint="default"/>
        <w:w w:val="100"/>
        <w:sz w:val="21"/>
        <w:szCs w:val="21"/>
      </w:rPr>
    </w:lvl>
    <w:lvl w:ilvl="1">
      <w:start w:val="0"/>
      <w:numFmt w:val="bullet"/>
      <w:lvlText w:val="•"/>
      <w:lvlJc w:val="left"/>
      <w:pPr>
        <w:ind w:left="1694" w:hanging="360"/>
      </w:pPr>
      <w:rPr>
        <w:rFonts w:hint="default"/>
      </w:rPr>
    </w:lvl>
    <w:lvl w:ilvl="2">
      <w:start w:val="0"/>
      <w:numFmt w:val="bullet"/>
      <w:lvlText w:val="•"/>
      <w:lvlJc w:val="left"/>
      <w:pPr>
        <w:ind w:left="2568" w:hanging="360"/>
      </w:pPr>
      <w:rPr>
        <w:rFonts w:hint="default"/>
      </w:rPr>
    </w:lvl>
    <w:lvl w:ilvl="3">
      <w:start w:val="0"/>
      <w:numFmt w:val="bullet"/>
      <w:lvlText w:val="•"/>
      <w:lvlJc w:val="left"/>
      <w:pPr>
        <w:ind w:left="3442" w:hanging="360"/>
      </w:pPr>
      <w:rPr>
        <w:rFonts w:hint="default"/>
      </w:rPr>
    </w:lvl>
    <w:lvl w:ilvl="4">
      <w:start w:val="0"/>
      <w:numFmt w:val="bullet"/>
      <w:lvlText w:val="•"/>
      <w:lvlJc w:val="left"/>
      <w:pPr>
        <w:ind w:left="4316"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064" w:hanging="360"/>
      </w:pPr>
      <w:rPr>
        <w:rFonts w:hint="default"/>
      </w:rPr>
    </w:lvl>
    <w:lvl w:ilvl="7">
      <w:start w:val="0"/>
      <w:numFmt w:val="bullet"/>
      <w:lvlText w:val="•"/>
      <w:lvlJc w:val="left"/>
      <w:pPr>
        <w:ind w:left="6938" w:hanging="360"/>
      </w:pPr>
      <w:rPr>
        <w:rFonts w:hint="default"/>
      </w:rPr>
    </w:lvl>
    <w:lvl w:ilvl="8">
      <w:start w:val="0"/>
      <w:numFmt w:val="bullet"/>
      <w:lvlText w:val="•"/>
      <w:lvlJc w:val="left"/>
      <w:pPr>
        <w:ind w:left="7812" w:hanging="360"/>
      </w:pPr>
      <w:rPr>
        <w:rFonts w:hint="default"/>
      </w:rPr>
    </w:lvl>
  </w:abstractNum>
  <w:abstractNum w:abstractNumId="19">
    <w:nsid w:val="4C0E6DF7"/>
    <w:multiLevelType w:val="hybridMultilevel"/>
    <w:tmpl w:val="D938EED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DAF6DBA"/>
    <w:multiLevelType w:val="hybridMultilevel"/>
    <w:tmpl w:val="AA005388"/>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nsid w:val="5F807BC0"/>
    <w:multiLevelType w:val="hybridMultilevel"/>
    <w:tmpl w:val="A9E086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32D072B"/>
    <w:multiLevelType w:val="hybridMultilevel"/>
    <w:tmpl w:val="36EED5C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54B31E9"/>
    <w:multiLevelType w:val="hybridMultilevel"/>
    <w:tmpl w:val="CCAEACB4"/>
    <w:lvl w:ilvl="0">
      <w:start w:val="0"/>
      <w:numFmt w:val="bullet"/>
      <w:lvlText w:val=""/>
      <w:lvlJc w:val="left"/>
      <w:pPr>
        <w:ind w:left="920" w:hanging="361"/>
      </w:pPr>
      <w:rPr>
        <w:rFonts w:ascii="Symbol" w:eastAsia="Symbol" w:hAnsi="Symbol" w:cs="Symbol" w:hint="default"/>
        <w:w w:val="100"/>
        <w:sz w:val="22"/>
        <w:szCs w:val="22"/>
        <w:lang w:val="en-US" w:eastAsia="en-US" w:bidi="ar-SA"/>
      </w:rPr>
    </w:lvl>
    <w:lvl w:ilvl="1">
      <w:start w:val="0"/>
      <w:numFmt w:val="bullet"/>
      <w:lvlText w:val="•"/>
      <w:lvlJc w:val="left"/>
      <w:pPr>
        <w:ind w:left="1796" w:hanging="361"/>
      </w:pPr>
      <w:rPr>
        <w:rFonts w:hint="default"/>
        <w:lang w:val="en-US" w:eastAsia="en-US" w:bidi="ar-SA"/>
      </w:rPr>
    </w:lvl>
    <w:lvl w:ilvl="2">
      <w:start w:val="0"/>
      <w:numFmt w:val="bullet"/>
      <w:lvlText w:val="•"/>
      <w:lvlJc w:val="left"/>
      <w:pPr>
        <w:ind w:left="2672" w:hanging="361"/>
      </w:pPr>
      <w:rPr>
        <w:rFonts w:hint="default"/>
        <w:lang w:val="en-US" w:eastAsia="en-US" w:bidi="ar-SA"/>
      </w:rPr>
    </w:lvl>
    <w:lvl w:ilvl="3">
      <w:start w:val="0"/>
      <w:numFmt w:val="bullet"/>
      <w:lvlText w:val="•"/>
      <w:lvlJc w:val="left"/>
      <w:pPr>
        <w:ind w:left="3548" w:hanging="361"/>
      </w:pPr>
      <w:rPr>
        <w:rFonts w:hint="default"/>
        <w:lang w:val="en-US" w:eastAsia="en-US" w:bidi="ar-SA"/>
      </w:rPr>
    </w:lvl>
    <w:lvl w:ilvl="4">
      <w:start w:val="0"/>
      <w:numFmt w:val="bullet"/>
      <w:lvlText w:val="•"/>
      <w:lvlJc w:val="left"/>
      <w:pPr>
        <w:ind w:left="4424" w:hanging="361"/>
      </w:pPr>
      <w:rPr>
        <w:rFonts w:hint="default"/>
        <w:lang w:val="en-US" w:eastAsia="en-US" w:bidi="ar-SA"/>
      </w:rPr>
    </w:lvl>
    <w:lvl w:ilvl="5">
      <w:start w:val="0"/>
      <w:numFmt w:val="bullet"/>
      <w:lvlText w:val="•"/>
      <w:lvlJc w:val="left"/>
      <w:pPr>
        <w:ind w:left="5300" w:hanging="361"/>
      </w:pPr>
      <w:rPr>
        <w:rFonts w:hint="default"/>
        <w:lang w:val="en-US" w:eastAsia="en-US" w:bidi="ar-SA"/>
      </w:rPr>
    </w:lvl>
    <w:lvl w:ilvl="6">
      <w:start w:val="0"/>
      <w:numFmt w:val="bullet"/>
      <w:lvlText w:val="•"/>
      <w:lvlJc w:val="left"/>
      <w:pPr>
        <w:ind w:left="6176" w:hanging="361"/>
      </w:pPr>
      <w:rPr>
        <w:rFonts w:hint="default"/>
        <w:lang w:val="en-US" w:eastAsia="en-US" w:bidi="ar-SA"/>
      </w:rPr>
    </w:lvl>
    <w:lvl w:ilvl="7">
      <w:start w:val="0"/>
      <w:numFmt w:val="bullet"/>
      <w:lvlText w:val="•"/>
      <w:lvlJc w:val="left"/>
      <w:pPr>
        <w:ind w:left="7052" w:hanging="361"/>
      </w:pPr>
      <w:rPr>
        <w:rFonts w:hint="default"/>
        <w:lang w:val="en-US" w:eastAsia="en-US" w:bidi="ar-SA"/>
      </w:rPr>
    </w:lvl>
    <w:lvl w:ilvl="8">
      <w:start w:val="0"/>
      <w:numFmt w:val="bullet"/>
      <w:lvlText w:val="•"/>
      <w:lvlJc w:val="left"/>
      <w:pPr>
        <w:ind w:left="7928" w:hanging="361"/>
      </w:pPr>
      <w:rPr>
        <w:rFonts w:hint="default"/>
        <w:lang w:val="en-US" w:eastAsia="en-US" w:bidi="ar-SA"/>
      </w:rPr>
    </w:lvl>
  </w:abstractNum>
  <w:abstractNum w:abstractNumId="24">
    <w:nsid w:val="6B237CBF"/>
    <w:multiLevelType w:val="hybridMultilevel"/>
    <w:tmpl w:val="0E10D53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5">
    <w:nsid w:val="71C0133F"/>
    <w:multiLevelType w:val="hybridMultilevel"/>
    <w:tmpl w:val="33243DB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036930041">
    <w:abstractNumId w:val="14"/>
  </w:num>
  <w:num w:numId="2" w16cid:durableId="1779716126">
    <w:abstractNumId w:val="8"/>
  </w:num>
  <w:num w:numId="3" w16cid:durableId="611783329">
    <w:abstractNumId w:val="15"/>
  </w:num>
  <w:num w:numId="4" w16cid:durableId="729810488">
    <w:abstractNumId w:val="0"/>
  </w:num>
  <w:num w:numId="5" w16cid:durableId="762645889">
    <w:abstractNumId w:val="2"/>
  </w:num>
  <w:num w:numId="6" w16cid:durableId="621349308">
    <w:abstractNumId w:val="1"/>
    <w:lvlOverride w:ilvl="0">
      <w:startOverride w:val="1"/>
    </w:lvlOverride>
    <w:lvlOverride w:ilvl="1"/>
    <w:lvlOverride w:ilvl="2"/>
    <w:lvlOverride w:ilvl="3"/>
    <w:lvlOverride w:ilvl="4"/>
    <w:lvlOverride w:ilvl="5"/>
    <w:lvlOverride w:ilvl="6"/>
    <w:lvlOverride w:ilvl="7"/>
    <w:lvlOverride w:ilvl="8"/>
  </w:num>
  <w:num w:numId="7" w16cid:durableId="21238362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5657223">
    <w:abstractNumId w:val="9"/>
  </w:num>
  <w:num w:numId="9" w16cid:durableId="1410541285">
    <w:abstractNumId w:val="19"/>
  </w:num>
  <w:num w:numId="10" w16cid:durableId="1752966962">
    <w:abstractNumId w:val="10"/>
  </w:num>
  <w:num w:numId="11" w16cid:durableId="1761827019">
    <w:abstractNumId w:val="6"/>
  </w:num>
  <w:num w:numId="12" w16cid:durableId="763838507">
    <w:abstractNumId w:val="20"/>
  </w:num>
  <w:num w:numId="13" w16cid:durableId="25756611">
    <w:abstractNumId w:val="24"/>
  </w:num>
  <w:num w:numId="14" w16cid:durableId="164982878">
    <w:abstractNumId w:val="4"/>
  </w:num>
  <w:num w:numId="15" w16cid:durableId="1159924740">
    <w:abstractNumId w:val="5"/>
  </w:num>
  <w:num w:numId="16" w16cid:durableId="1383751907">
    <w:abstractNumId w:val="7"/>
  </w:num>
  <w:num w:numId="17" w16cid:durableId="336539235">
    <w:abstractNumId w:val="25"/>
  </w:num>
  <w:num w:numId="18" w16cid:durableId="686374829">
    <w:abstractNumId w:val="12"/>
  </w:num>
  <w:num w:numId="19" w16cid:durableId="1284340102">
    <w:abstractNumId w:val="22"/>
  </w:num>
  <w:num w:numId="20" w16cid:durableId="1050377263">
    <w:abstractNumId w:val="16"/>
  </w:num>
  <w:num w:numId="21" w16cid:durableId="404642182">
    <w:abstractNumId w:val="3"/>
  </w:num>
  <w:num w:numId="22" w16cid:durableId="1110472067">
    <w:abstractNumId w:val="13"/>
  </w:num>
  <w:num w:numId="23" w16cid:durableId="287275828">
    <w:abstractNumId w:val="17"/>
  </w:num>
  <w:num w:numId="24" w16cid:durableId="703941638">
    <w:abstractNumId w:val="11"/>
  </w:num>
  <w:num w:numId="25" w16cid:durableId="374695365">
    <w:abstractNumId w:val="23"/>
  </w:num>
  <w:num w:numId="26" w16cid:durableId="1532264028">
    <w:abstractNumId w:val="18"/>
  </w:num>
  <w:num w:numId="27" w16cid:durableId="13726525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073"/>
    <w:rsid w:val="00000E8D"/>
    <w:rsid w:val="000058C7"/>
    <w:rsid w:val="00007A95"/>
    <w:rsid w:val="00013D97"/>
    <w:rsid w:val="00020A53"/>
    <w:rsid w:val="000279CA"/>
    <w:rsid w:val="00036B07"/>
    <w:rsid w:val="0003720F"/>
    <w:rsid w:val="0003732B"/>
    <w:rsid w:val="0003750A"/>
    <w:rsid w:val="0004142B"/>
    <w:rsid w:val="00046CC5"/>
    <w:rsid w:val="000500A9"/>
    <w:rsid w:val="00062E9D"/>
    <w:rsid w:val="00075089"/>
    <w:rsid w:val="00081A07"/>
    <w:rsid w:val="00092883"/>
    <w:rsid w:val="00093D77"/>
    <w:rsid w:val="000A0443"/>
    <w:rsid w:val="000A1017"/>
    <w:rsid w:val="000A101F"/>
    <w:rsid w:val="000A3606"/>
    <w:rsid w:val="000A5E81"/>
    <w:rsid w:val="000A6598"/>
    <w:rsid w:val="000A6BC6"/>
    <w:rsid w:val="000A7DCD"/>
    <w:rsid w:val="000B10E6"/>
    <w:rsid w:val="000C0E41"/>
    <w:rsid w:val="000C34AB"/>
    <w:rsid w:val="000C35EC"/>
    <w:rsid w:val="000C5D8A"/>
    <w:rsid w:val="000D203F"/>
    <w:rsid w:val="000D6DF1"/>
    <w:rsid w:val="000E333B"/>
    <w:rsid w:val="000E7E9F"/>
    <w:rsid w:val="000F2B35"/>
    <w:rsid w:val="000F6D00"/>
    <w:rsid w:val="001078F5"/>
    <w:rsid w:val="00110DCB"/>
    <w:rsid w:val="001119D9"/>
    <w:rsid w:val="001218EC"/>
    <w:rsid w:val="00125483"/>
    <w:rsid w:val="001310ED"/>
    <w:rsid w:val="0014553A"/>
    <w:rsid w:val="0015083E"/>
    <w:rsid w:val="00150DDA"/>
    <w:rsid w:val="00153619"/>
    <w:rsid w:val="00154B52"/>
    <w:rsid w:val="00156DC8"/>
    <w:rsid w:val="001571D4"/>
    <w:rsid w:val="00161D99"/>
    <w:rsid w:val="00163067"/>
    <w:rsid w:val="0017354A"/>
    <w:rsid w:val="00175404"/>
    <w:rsid w:val="001756CE"/>
    <w:rsid w:val="00185748"/>
    <w:rsid w:val="0019473F"/>
    <w:rsid w:val="001947DD"/>
    <w:rsid w:val="00195FD2"/>
    <w:rsid w:val="001A1142"/>
    <w:rsid w:val="001A4D5A"/>
    <w:rsid w:val="001A589E"/>
    <w:rsid w:val="001A64F0"/>
    <w:rsid w:val="001A7BC0"/>
    <w:rsid w:val="001B0EA9"/>
    <w:rsid w:val="001B5771"/>
    <w:rsid w:val="001B6744"/>
    <w:rsid w:val="001D28E1"/>
    <w:rsid w:val="001D3ECA"/>
    <w:rsid w:val="001E0481"/>
    <w:rsid w:val="001E0821"/>
    <w:rsid w:val="001F0418"/>
    <w:rsid w:val="001F1863"/>
    <w:rsid w:val="001F3770"/>
    <w:rsid w:val="0020126A"/>
    <w:rsid w:val="002029A7"/>
    <w:rsid w:val="00203AF6"/>
    <w:rsid w:val="0020437E"/>
    <w:rsid w:val="00213F15"/>
    <w:rsid w:val="00214855"/>
    <w:rsid w:val="00217F0A"/>
    <w:rsid w:val="00223361"/>
    <w:rsid w:val="00226278"/>
    <w:rsid w:val="0023276B"/>
    <w:rsid w:val="0024188C"/>
    <w:rsid w:val="002441CD"/>
    <w:rsid w:val="002462EA"/>
    <w:rsid w:val="0027043B"/>
    <w:rsid w:val="00273766"/>
    <w:rsid w:val="0027384E"/>
    <w:rsid w:val="00280295"/>
    <w:rsid w:val="00280BF4"/>
    <w:rsid w:val="002827B6"/>
    <w:rsid w:val="00282838"/>
    <w:rsid w:val="00284826"/>
    <w:rsid w:val="002855BF"/>
    <w:rsid w:val="002859EB"/>
    <w:rsid w:val="0028679E"/>
    <w:rsid w:val="00293170"/>
    <w:rsid w:val="002972C5"/>
    <w:rsid w:val="002A4D4D"/>
    <w:rsid w:val="002A7F0F"/>
    <w:rsid w:val="002B5742"/>
    <w:rsid w:val="002B739F"/>
    <w:rsid w:val="002C535F"/>
    <w:rsid w:val="002E5D8A"/>
    <w:rsid w:val="002F0220"/>
    <w:rsid w:val="002F3ED5"/>
    <w:rsid w:val="002F545D"/>
    <w:rsid w:val="00300042"/>
    <w:rsid w:val="00306A9D"/>
    <w:rsid w:val="003136A2"/>
    <w:rsid w:val="00316ED3"/>
    <w:rsid w:val="00317D06"/>
    <w:rsid w:val="00322A8F"/>
    <w:rsid w:val="00324425"/>
    <w:rsid w:val="003313E4"/>
    <w:rsid w:val="003343ED"/>
    <w:rsid w:val="00337B17"/>
    <w:rsid w:val="003523FF"/>
    <w:rsid w:val="00361114"/>
    <w:rsid w:val="00361974"/>
    <w:rsid w:val="00365200"/>
    <w:rsid w:val="003701A0"/>
    <w:rsid w:val="00377482"/>
    <w:rsid w:val="00380B8E"/>
    <w:rsid w:val="003837B0"/>
    <w:rsid w:val="00386C7D"/>
    <w:rsid w:val="00391D97"/>
    <w:rsid w:val="003943DE"/>
    <w:rsid w:val="00394928"/>
    <w:rsid w:val="003A1B8D"/>
    <w:rsid w:val="003A6D60"/>
    <w:rsid w:val="003A766B"/>
    <w:rsid w:val="003B513F"/>
    <w:rsid w:val="003B5654"/>
    <w:rsid w:val="003B6863"/>
    <w:rsid w:val="003B772B"/>
    <w:rsid w:val="003B7A54"/>
    <w:rsid w:val="003D1724"/>
    <w:rsid w:val="003D6342"/>
    <w:rsid w:val="003E6AD3"/>
    <w:rsid w:val="003E6AE0"/>
    <w:rsid w:val="003F29CD"/>
    <w:rsid w:val="00402A31"/>
    <w:rsid w:val="00402A95"/>
    <w:rsid w:val="0040657E"/>
    <w:rsid w:val="004116C8"/>
    <w:rsid w:val="00445D76"/>
    <w:rsid w:val="00454189"/>
    <w:rsid w:val="0045530C"/>
    <w:rsid w:val="00456E2D"/>
    <w:rsid w:val="004613F9"/>
    <w:rsid w:val="00463BCB"/>
    <w:rsid w:val="00463F78"/>
    <w:rsid w:val="00467384"/>
    <w:rsid w:val="00470722"/>
    <w:rsid w:val="0047451A"/>
    <w:rsid w:val="004751F1"/>
    <w:rsid w:val="00476896"/>
    <w:rsid w:val="004848BD"/>
    <w:rsid w:val="00486180"/>
    <w:rsid w:val="00486E6E"/>
    <w:rsid w:val="004927BE"/>
    <w:rsid w:val="0049512F"/>
    <w:rsid w:val="004977AB"/>
    <w:rsid w:val="004A1140"/>
    <w:rsid w:val="004B1300"/>
    <w:rsid w:val="004B53FA"/>
    <w:rsid w:val="004C2D16"/>
    <w:rsid w:val="004C7FF9"/>
    <w:rsid w:val="004D495E"/>
    <w:rsid w:val="004D69E7"/>
    <w:rsid w:val="004E564A"/>
    <w:rsid w:val="004E5984"/>
    <w:rsid w:val="004E73EA"/>
    <w:rsid w:val="004F4394"/>
    <w:rsid w:val="004F561A"/>
    <w:rsid w:val="004F6131"/>
    <w:rsid w:val="00502E02"/>
    <w:rsid w:val="005036AE"/>
    <w:rsid w:val="00503D2E"/>
    <w:rsid w:val="005042C8"/>
    <w:rsid w:val="0051034F"/>
    <w:rsid w:val="00511A8B"/>
    <w:rsid w:val="00513F2B"/>
    <w:rsid w:val="00516D00"/>
    <w:rsid w:val="0052738A"/>
    <w:rsid w:val="00527693"/>
    <w:rsid w:val="00530F7E"/>
    <w:rsid w:val="005344E9"/>
    <w:rsid w:val="00536FF2"/>
    <w:rsid w:val="00544EFF"/>
    <w:rsid w:val="005454C8"/>
    <w:rsid w:val="00555140"/>
    <w:rsid w:val="00563ABA"/>
    <w:rsid w:val="0056455A"/>
    <w:rsid w:val="0056544C"/>
    <w:rsid w:val="005733C4"/>
    <w:rsid w:val="0057654A"/>
    <w:rsid w:val="0057658A"/>
    <w:rsid w:val="00577AA7"/>
    <w:rsid w:val="00580A93"/>
    <w:rsid w:val="00580AA1"/>
    <w:rsid w:val="005820A9"/>
    <w:rsid w:val="0058401C"/>
    <w:rsid w:val="0058774E"/>
    <w:rsid w:val="00592CCA"/>
    <w:rsid w:val="005938E2"/>
    <w:rsid w:val="00593CAA"/>
    <w:rsid w:val="00594EAA"/>
    <w:rsid w:val="00596BEA"/>
    <w:rsid w:val="005A0B40"/>
    <w:rsid w:val="005A1D97"/>
    <w:rsid w:val="005B65F9"/>
    <w:rsid w:val="005C2B9E"/>
    <w:rsid w:val="005C4E87"/>
    <w:rsid w:val="005E22FB"/>
    <w:rsid w:val="005E5EFA"/>
    <w:rsid w:val="005E6DE1"/>
    <w:rsid w:val="005E6FBA"/>
    <w:rsid w:val="005F469A"/>
    <w:rsid w:val="006052AE"/>
    <w:rsid w:val="006110AD"/>
    <w:rsid w:val="00612326"/>
    <w:rsid w:val="00616799"/>
    <w:rsid w:val="006221C0"/>
    <w:rsid w:val="00623B1E"/>
    <w:rsid w:val="00625E76"/>
    <w:rsid w:val="0063178A"/>
    <w:rsid w:val="006335F2"/>
    <w:rsid w:val="006338F2"/>
    <w:rsid w:val="00636368"/>
    <w:rsid w:val="006611E5"/>
    <w:rsid w:val="0066757C"/>
    <w:rsid w:val="00667A58"/>
    <w:rsid w:val="0067114D"/>
    <w:rsid w:val="0067695D"/>
    <w:rsid w:val="00677423"/>
    <w:rsid w:val="006777EC"/>
    <w:rsid w:val="0068148E"/>
    <w:rsid w:val="00682148"/>
    <w:rsid w:val="006A75EA"/>
    <w:rsid w:val="006B06E0"/>
    <w:rsid w:val="006B1C60"/>
    <w:rsid w:val="006B2708"/>
    <w:rsid w:val="006B4B4E"/>
    <w:rsid w:val="006B5DD9"/>
    <w:rsid w:val="006B6B69"/>
    <w:rsid w:val="006C2550"/>
    <w:rsid w:val="006C515C"/>
    <w:rsid w:val="006C7D40"/>
    <w:rsid w:val="006E4BF0"/>
    <w:rsid w:val="006F1640"/>
    <w:rsid w:val="006F37BF"/>
    <w:rsid w:val="006F5673"/>
    <w:rsid w:val="006F6FAB"/>
    <w:rsid w:val="007005B9"/>
    <w:rsid w:val="0070104C"/>
    <w:rsid w:val="007011F2"/>
    <w:rsid w:val="007154AC"/>
    <w:rsid w:val="0072302B"/>
    <w:rsid w:val="007242B2"/>
    <w:rsid w:val="00725CFA"/>
    <w:rsid w:val="007277A9"/>
    <w:rsid w:val="00735213"/>
    <w:rsid w:val="007358F3"/>
    <w:rsid w:val="00752461"/>
    <w:rsid w:val="00753BDC"/>
    <w:rsid w:val="00755CBA"/>
    <w:rsid w:val="00760AC0"/>
    <w:rsid w:val="00761DF4"/>
    <w:rsid w:val="00764385"/>
    <w:rsid w:val="00764797"/>
    <w:rsid w:val="0077082B"/>
    <w:rsid w:val="00771B8F"/>
    <w:rsid w:val="00772C59"/>
    <w:rsid w:val="0077722C"/>
    <w:rsid w:val="00785033"/>
    <w:rsid w:val="007865AD"/>
    <w:rsid w:val="00792325"/>
    <w:rsid w:val="007A116B"/>
    <w:rsid w:val="007A149C"/>
    <w:rsid w:val="007A452C"/>
    <w:rsid w:val="007B03EB"/>
    <w:rsid w:val="007B11E9"/>
    <w:rsid w:val="007B54C1"/>
    <w:rsid w:val="007C5948"/>
    <w:rsid w:val="007D7E8B"/>
    <w:rsid w:val="007F642B"/>
    <w:rsid w:val="00800455"/>
    <w:rsid w:val="008243AF"/>
    <w:rsid w:val="00824A89"/>
    <w:rsid w:val="00830EAF"/>
    <w:rsid w:val="00841CF4"/>
    <w:rsid w:val="008468F7"/>
    <w:rsid w:val="00861B05"/>
    <w:rsid w:val="00866F3E"/>
    <w:rsid w:val="00867DC6"/>
    <w:rsid w:val="00882679"/>
    <w:rsid w:val="00887DE3"/>
    <w:rsid w:val="0089101F"/>
    <w:rsid w:val="00891321"/>
    <w:rsid w:val="008A11FD"/>
    <w:rsid w:val="008A2B7D"/>
    <w:rsid w:val="008A3E44"/>
    <w:rsid w:val="008A5980"/>
    <w:rsid w:val="008A6072"/>
    <w:rsid w:val="008B0A8F"/>
    <w:rsid w:val="008B1DCF"/>
    <w:rsid w:val="008B2530"/>
    <w:rsid w:val="008B3C94"/>
    <w:rsid w:val="008B44E3"/>
    <w:rsid w:val="008C1B4A"/>
    <w:rsid w:val="008C5281"/>
    <w:rsid w:val="008E0491"/>
    <w:rsid w:val="008E06C4"/>
    <w:rsid w:val="008E0A8E"/>
    <w:rsid w:val="008E1EC4"/>
    <w:rsid w:val="008E5442"/>
    <w:rsid w:val="008F03F4"/>
    <w:rsid w:val="008F28B6"/>
    <w:rsid w:val="008F2C6E"/>
    <w:rsid w:val="008F2EB9"/>
    <w:rsid w:val="008F3D39"/>
    <w:rsid w:val="008F5381"/>
    <w:rsid w:val="008F635B"/>
    <w:rsid w:val="00901A3F"/>
    <w:rsid w:val="00901E66"/>
    <w:rsid w:val="00902C71"/>
    <w:rsid w:val="00903B32"/>
    <w:rsid w:val="009136B8"/>
    <w:rsid w:val="0091501E"/>
    <w:rsid w:val="009151F5"/>
    <w:rsid w:val="009259A7"/>
    <w:rsid w:val="00931322"/>
    <w:rsid w:val="00932D43"/>
    <w:rsid w:val="00936A8A"/>
    <w:rsid w:val="00936F38"/>
    <w:rsid w:val="00942FEB"/>
    <w:rsid w:val="00960241"/>
    <w:rsid w:val="00961EBB"/>
    <w:rsid w:val="00962473"/>
    <w:rsid w:val="00964EFE"/>
    <w:rsid w:val="00966244"/>
    <w:rsid w:val="0097319A"/>
    <w:rsid w:val="009761F7"/>
    <w:rsid w:val="009775E8"/>
    <w:rsid w:val="00980A4E"/>
    <w:rsid w:val="00982A66"/>
    <w:rsid w:val="00982CBF"/>
    <w:rsid w:val="00984C78"/>
    <w:rsid w:val="0098608A"/>
    <w:rsid w:val="0099018F"/>
    <w:rsid w:val="009936E5"/>
    <w:rsid w:val="00997917"/>
    <w:rsid w:val="009A4A56"/>
    <w:rsid w:val="009A58E0"/>
    <w:rsid w:val="009A6458"/>
    <w:rsid w:val="009A6ADE"/>
    <w:rsid w:val="009A7891"/>
    <w:rsid w:val="009B45AE"/>
    <w:rsid w:val="009B476F"/>
    <w:rsid w:val="009B6F9F"/>
    <w:rsid w:val="009C3651"/>
    <w:rsid w:val="009D0C63"/>
    <w:rsid w:val="009D5DF5"/>
    <w:rsid w:val="009D6363"/>
    <w:rsid w:val="009E6C52"/>
    <w:rsid w:val="009F006B"/>
    <w:rsid w:val="009F45B6"/>
    <w:rsid w:val="00A03AF4"/>
    <w:rsid w:val="00A075A9"/>
    <w:rsid w:val="00A10B69"/>
    <w:rsid w:val="00A22F5C"/>
    <w:rsid w:val="00A2468A"/>
    <w:rsid w:val="00A27F79"/>
    <w:rsid w:val="00A328DC"/>
    <w:rsid w:val="00A363D0"/>
    <w:rsid w:val="00A36991"/>
    <w:rsid w:val="00A43FF2"/>
    <w:rsid w:val="00A47386"/>
    <w:rsid w:val="00A51E8A"/>
    <w:rsid w:val="00A52AD8"/>
    <w:rsid w:val="00A55656"/>
    <w:rsid w:val="00A57E66"/>
    <w:rsid w:val="00A63565"/>
    <w:rsid w:val="00A6406A"/>
    <w:rsid w:val="00A67D25"/>
    <w:rsid w:val="00A729F6"/>
    <w:rsid w:val="00A73D5E"/>
    <w:rsid w:val="00A743A5"/>
    <w:rsid w:val="00A74E8C"/>
    <w:rsid w:val="00A804DD"/>
    <w:rsid w:val="00A80849"/>
    <w:rsid w:val="00A82101"/>
    <w:rsid w:val="00A8263E"/>
    <w:rsid w:val="00A847BE"/>
    <w:rsid w:val="00A93BDC"/>
    <w:rsid w:val="00AA2833"/>
    <w:rsid w:val="00AA3FD8"/>
    <w:rsid w:val="00AA5FF6"/>
    <w:rsid w:val="00AB0706"/>
    <w:rsid w:val="00AC2061"/>
    <w:rsid w:val="00AC464E"/>
    <w:rsid w:val="00AC5DAA"/>
    <w:rsid w:val="00AC7DD6"/>
    <w:rsid w:val="00AD03A5"/>
    <w:rsid w:val="00AE01FD"/>
    <w:rsid w:val="00AE175C"/>
    <w:rsid w:val="00AE29E1"/>
    <w:rsid w:val="00AE2FD2"/>
    <w:rsid w:val="00AE674A"/>
    <w:rsid w:val="00AE7C07"/>
    <w:rsid w:val="00AF0C7D"/>
    <w:rsid w:val="00B004D4"/>
    <w:rsid w:val="00B02D49"/>
    <w:rsid w:val="00B035F0"/>
    <w:rsid w:val="00B04A8B"/>
    <w:rsid w:val="00B12B10"/>
    <w:rsid w:val="00B1416E"/>
    <w:rsid w:val="00B17FED"/>
    <w:rsid w:val="00B30B1A"/>
    <w:rsid w:val="00B32149"/>
    <w:rsid w:val="00B32871"/>
    <w:rsid w:val="00B35A44"/>
    <w:rsid w:val="00B3620B"/>
    <w:rsid w:val="00B36537"/>
    <w:rsid w:val="00B4306B"/>
    <w:rsid w:val="00B54EF1"/>
    <w:rsid w:val="00B5785B"/>
    <w:rsid w:val="00B60D7E"/>
    <w:rsid w:val="00B60F0C"/>
    <w:rsid w:val="00B6149E"/>
    <w:rsid w:val="00B63843"/>
    <w:rsid w:val="00B80B16"/>
    <w:rsid w:val="00B84E52"/>
    <w:rsid w:val="00B8616A"/>
    <w:rsid w:val="00B87704"/>
    <w:rsid w:val="00B93AF7"/>
    <w:rsid w:val="00B963D7"/>
    <w:rsid w:val="00BA0E47"/>
    <w:rsid w:val="00BA6C18"/>
    <w:rsid w:val="00BB0073"/>
    <w:rsid w:val="00BB2E57"/>
    <w:rsid w:val="00BB6F3F"/>
    <w:rsid w:val="00BB7B87"/>
    <w:rsid w:val="00BC1F4B"/>
    <w:rsid w:val="00BC54F3"/>
    <w:rsid w:val="00BC69E8"/>
    <w:rsid w:val="00BC7D19"/>
    <w:rsid w:val="00BD71A1"/>
    <w:rsid w:val="00C051B8"/>
    <w:rsid w:val="00C06602"/>
    <w:rsid w:val="00C100EC"/>
    <w:rsid w:val="00C117F5"/>
    <w:rsid w:val="00C13349"/>
    <w:rsid w:val="00C1494D"/>
    <w:rsid w:val="00C178BC"/>
    <w:rsid w:val="00C25E23"/>
    <w:rsid w:val="00C260D2"/>
    <w:rsid w:val="00C26731"/>
    <w:rsid w:val="00C30B1C"/>
    <w:rsid w:val="00C36479"/>
    <w:rsid w:val="00C4401F"/>
    <w:rsid w:val="00C50D8F"/>
    <w:rsid w:val="00C55F28"/>
    <w:rsid w:val="00C6228D"/>
    <w:rsid w:val="00C66924"/>
    <w:rsid w:val="00C67139"/>
    <w:rsid w:val="00C7293A"/>
    <w:rsid w:val="00C76276"/>
    <w:rsid w:val="00C77003"/>
    <w:rsid w:val="00C77B1C"/>
    <w:rsid w:val="00C8076A"/>
    <w:rsid w:val="00C85428"/>
    <w:rsid w:val="00C95BB6"/>
    <w:rsid w:val="00C97803"/>
    <w:rsid w:val="00CA62DB"/>
    <w:rsid w:val="00CA7360"/>
    <w:rsid w:val="00CB3936"/>
    <w:rsid w:val="00CC5DE1"/>
    <w:rsid w:val="00CD4013"/>
    <w:rsid w:val="00CD7831"/>
    <w:rsid w:val="00CE051A"/>
    <w:rsid w:val="00CE0E45"/>
    <w:rsid w:val="00CE2321"/>
    <w:rsid w:val="00CE605C"/>
    <w:rsid w:val="00CF13AC"/>
    <w:rsid w:val="00CF39F4"/>
    <w:rsid w:val="00CF7CE9"/>
    <w:rsid w:val="00D038EB"/>
    <w:rsid w:val="00D10A3A"/>
    <w:rsid w:val="00D115DD"/>
    <w:rsid w:val="00D13805"/>
    <w:rsid w:val="00D20EB5"/>
    <w:rsid w:val="00D32004"/>
    <w:rsid w:val="00D34A88"/>
    <w:rsid w:val="00D34E03"/>
    <w:rsid w:val="00D36AC5"/>
    <w:rsid w:val="00D4098C"/>
    <w:rsid w:val="00D445A6"/>
    <w:rsid w:val="00D462CE"/>
    <w:rsid w:val="00D653D8"/>
    <w:rsid w:val="00D72CD1"/>
    <w:rsid w:val="00D75315"/>
    <w:rsid w:val="00D76516"/>
    <w:rsid w:val="00D7780E"/>
    <w:rsid w:val="00D83DCA"/>
    <w:rsid w:val="00D83DF0"/>
    <w:rsid w:val="00D8762D"/>
    <w:rsid w:val="00D92CAA"/>
    <w:rsid w:val="00D95C91"/>
    <w:rsid w:val="00DA2B1E"/>
    <w:rsid w:val="00DA5DE8"/>
    <w:rsid w:val="00DB5720"/>
    <w:rsid w:val="00DC034B"/>
    <w:rsid w:val="00DC2085"/>
    <w:rsid w:val="00DC3912"/>
    <w:rsid w:val="00DC5290"/>
    <w:rsid w:val="00DD2C84"/>
    <w:rsid w:val="00DD5AAD"/>
    <w:rsid w:val="00DE1A5F"/>
    <w:rsid w:val="00DE34B2"/>
    <w:rsid w:val="00DE63DA"/>
    <w:rsid w:val="00DF4E75"/>
    <w:rsid w:val="00DF5B0C"/>
    <w:rsid w:val="00E0084F"/>
    <w:rsid w:val="00E00F82"/>
    <w:rsid w:val="00E13942"/>
    <w:rsid w:val="00E14CB5"/>
    <w:rsid w:val="00E1570F"/>
    <w:rsid w:val="00E15C85"/>
    <w:rsid w:val="00E2360C"/>
    <w:rsid w:val="00E346C0"/>
    <w:rsid w:val="00E3552C"/>
    <w:rsid w:val="00E35B5F"/>
    <w:rsid w:val="00E4404E"/>
    <w:rsid w:val="00E50ABC"/>
    <w:rsid w:val="00E52B8A"/>
    <w:rsid w:val="00E56B22"/>
    <w:rsid w:val="00E61823"/>
    <w:rsid w:val="00E72391"/>
    <w:rsid w:val="00E72776"/>
    <w:rsid w:val="00E73192"/>
    <w:rsid w:val="00E74054"/>
    <w:rsid w:val="00E7752C"/>
    <w:rsid w:val="00E801D9"/>
    <w:rsid w:val="00E81969"/>
    <w:rsid w:val="00E8419F"/>
    <w:rsid w:val="00E843BC"/>
    <w:rsid w:val="00E86078"/>
    <w:rsid w:val="00E90820"/>
    <w:rsid w:val="00E9129F"/>
    <w:rsid w:val="00E9274B"/>
    <w:rsid w:val="00E93AD2"/>
    <w:rsid w:val="00E96602"/>
    <w:rsid w:val="00E974A9"/>
    <w:rsid w:val="00EA2776"/>
    <w:rsid w:val="00EA4DF8"/>
    <w:rsid w:val="00EB1602"/>
    <w:rsid w:val="00EB254D"/>
    <w:rsid w:val="00EB7749"/>
    <w:rsid w:val="00EB7E6A"/>
    <w:rsid w:val="00EC2E37"/>
    <w:rsid w:val="00EC7FAC"/>
    <w:rsid w:val="00ED110F"/>
    <w:rsid w:val="00ED1A92"/>
    <w:rsid w:val="00ED377D"/>
    <w:rsid w:val="00ED79BD"/>
    <w:rsid w:val="00ED7D37"/>
    <w:rsid w:val="00EF158F"/>
    <w:rsid w:val="00EF7015"/>
    <w:rsid w:val="00F00A79"/>
    <w:rsid w:val="00F03FD5"/>
    <w:rsid w:val="00F0488E"/>
    <w:rsid w:val="00F202A6"/>
    <w:rsid w:val="00F26C60"/>
    <w:rsid w:val="00F331D5"/>
    <w:rsid w:val="00F463C7"/>
    <w:rsid w:val="00F46C04"/>
    <w:rsid w:val="00F47FE8"/>
    <w:rsid w:val="00F51172"/>
    <w:rsid w:val="00F55878"/>
    <w:rsid w:val="00F5670E"/>
    <w:rsid w:val="00F6074A"/>
    <w:rsid w:val="00F617E2"/>
    <w:rsid w:val="00F61E74"/>
    <w:rsid w:val="00F6775D"/>
    <w:rsid w:val="00F74945"/>
    <w:rsid w:val="00F802DA"/>
    <w:rsid w:val="00F831F9"/>
    <w:rsid w:val="00F83ED6"/>
    <w:rsid w:val="00FA1607"/>
    <w:rsid w:val="00FC0473"/>
    <w:rsid w:val="00FC32B5"/>
    <w:rsid w:val="00FC5D49"/>
    <w:rsid w:val="00FC6C86"/>
    <w:rsid w:val="00FC7693"/>
    <w:rsid w:val="00FD2E19"/>
    <w:rsid w:val="00FD32D6"/>
    <w:rsid w:val="00FD4260"/>
    <w:rsid w:val="00FD4E44"/>
    <w:rsid w:val="00FD5651"/>
    <w:rsid w:val="00FD5AE6"/>
    <w:rsid w:val="00FD5FDE"/>
    <w:rsid w:val="00FD6ECB"/>
    <w:rsid w:val="00FD7C93"/>
    <w:rsid w:val="00FE36CA"/>
    <w:rsid w:val="00FE678B"/>
    <w:rsid w:val="00FF261F"/>
    <w:rsid w:val="00FF66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C69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073"/>
    <w:rPr>
      <w:rFonts w:ascii="Calibri" w:eastAsia="Calibri" w:hAnsi="Calibri" w:cs="Times New Roman"/>
    </w:rPr>
  </w:style>
  <w:style w:type="paragraph" w:styleId="Heading1">
    <w:name w:val="heading 1"/>
    <w:basedOn w:val="NoSpacing"/>
    <w:next w:val="Normal"/>
    <w:link w:val="Heading1Char"/>
    <w:uiPriority w:val="9"/>
    <w:qFormat/>
    <w:rsid w:val="009F006B"/>
    <w:pPr>
      <w:outlineLvl w:val="0"/>
    </w:pPr>
    <w:rPr>
      <w:rFonts w:ascii="Times New Roman" w:hAnsi="Times New Roman"/>
      <w:b/>
      <w:sz w:val="24"/>
      <w:szCs w:val="24"/>
    </w:rPr>
  </w:style>
  <w:style w:type="paragraph" w:styleId="Heading2">
    <w:name w:val="heading 2"/>
    <w:basedOn w:val="Normal"/>
    <w:next w:val="Normal"/>
    <w:link w:val="Heading2Char"/>
    <w:uiPriority w:val="9"/>
    <w:unhideWhenUsed/>
    <w:qFormat/>
    <w:rsid w:val="002C53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0073"/>
    <w:pPr>
      <w:spacing w:after="0" w:line="240" w:lineRule="auto"/>
    </w:pPr>
    <w:rPr>
      <w:rFonts w:ascii="Calibri" w:eastAsia="Calibri" w:hAnsi="Calibri" w:cs="Times New Roman"/>
    </w:rPr>
  </w:style>
  <w:style w:type="character" w:customStyle="1" w:styleId="Heading1Char">
    <w:name w:val="Heading 1 Char"/>
    <w:basedOn w:val="DefaultParagraphFont"/>
    <w:link w:val="Heading1"/>
    <w:uiPriority w:val="9"/>
    <w:rsid w:val="009F006B"/>
    <w:rPr>
      <w:rFonts w:ascii="Times New Roman" w:eastAsia="Calibri" w:hAnsi="Times New Roman" w:cs="Times New Roman"/>
      <w:b/>
      <w:sz w:val="24"/>
      <w:szCs w:val="24"/>
    </w:rPr>
  </w:style>
  <w:style w:type="paragraph" w:styleId="BalloonText">
    <w:name w:val="Balloon Text"/>
    <w:basedOn w:val="Normal"/>
    <w:link w:val="BalloonTextChar"/>
    <w:uiPriority w:val="99"/>
    <w:semiHidden/>
    <w:unhideWhenUsed/>
    <w:rsid w:val="002737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66"/>
    <w:rPr>
      <w:rFonts w:ascii="Tahoma" w:eastAsia="Calibri" w:hAnsi="Tahoma" w:cs="Tahoma"/>
      <w:sz w:val="16"/>
      <w:szCs w:val="16"/>
    </w:rPr>
  </w:style>
  <w:style w:type="paragraph" w:styleId="ListParagraph">
    <w:name w:val="List Paragraph"/>
    <w:basedOn w:val="Normal"/>
    <w:uiPriority w:val="1"/>
    <w:qFormat/>
    <w:rsid w:val="00FE36CA"/>
    <w:pPr>
      <w:ind w:left="720"/>
      <w:contextualSpacing/>
    </w:pPr>
  </w:style>
  <w:style w:type="numbering" w:customStyle="1" w:styleId="NoList1">
    <w:name w:val="No List1"/>
    <w:next w:val="NoList"/>
    <w:uiPriority w:val="99"/>
    <w:semiHidden/>
    <w:unhideWhenUsed/>
    <w:rsid w:val="00DC034B"/>
  </w:style>
  <w:style w:type="paragraph" w:styleId="BodyText">
    <w:name w:val="Body Text"/>
    <w:basedOn w:val="Normal"/>
    <w:link w:val="BodyTextChar"/>
    <w:uiPriority w:val="1"/>
    <w:qFormat/>
    <w:rsid w:val="00DC034B"/>
    <w:pPr>
      <w:autoSpaceDE w:val="0"/>
      <w:autoSpaceDN w:val="0"/>
      <w:adjustRightInd w:val="0"/>
      <w:spacing w:after="0" w:line="240" w:lineRule="auto"/>
      <w:ind w:left="40"/>
    </w:pPr>
    <w:rPr>
      <w:rFonts w:eastAsiaTheme="minorHAnsi" w:cs="Calibri"/>
      <w:sz w:val="24"/>
      <w:szCs w:val="24"/>
    </w:rPr>
  </w:style>
  <w:style w:type="character" w:customStyle="1" w:styleId="BodyTextChar">
    <w:name w:val="Body Text Char"/>
    <w:basedOn w:val="DefaultParagraphFont"/>
    <w:link w:val="BodyText"/>
    <w:uiPriority w:val="1"/>
    <w:rsid w:val="00DC034B"/>
    <w:rPr>
      <w:rFonts w:ascii="Calibri" w:hAnsi="Calibri" w:cs="Calibri"/>
      <w:sz w:val="24"/>
      <w:szCs w:val="24"/>
    </w:rPr>
  </w:style>
  <w:style w:type="paragraph" w:customStyle="1" w:styleId="TableParagraph">
    <w:name w:val="Table Paragraph"/>
    <w:basedOn w:val="Normal"/>
    <w:uiPriority w:val="1"/>
    <w:qFormat/>
    <w:rsid w:val="00DC034B"/>
    <w:pPr>
      <w:autoSpaceDE w:val="0"/>
      <w:autoSpaceDN w:val="0"/>
      <w:adjustRightInd w:val="0"/>
      <w:spacing w:after="0" w:line="240" w:lineRule="auto"/>
    </w:pPr>
    <w:rPr>
      <w:rFonts w:ascii="Times New Roman" w:hAnsi="Times New Roman" w:eastAsiaTheme="minorHAnsi"/>
      <w:sz w:val="24"/>
      <w:szCs w:val="24"/>
    </w:rPr>
  </w:style>
  <w:style w:type="character" w:styleId="Hyperlink">
    <w:name w:val="Hyperlink"/>
    <w:basedOn w:val="DefaultParagraphFont"/>
    <w:uiPriority w:val="99"/>
    <w:unhideWhenUsed/>
    <w:rsid w:val="00470722"/>
    <w:rPr>
      <w:color w:val="0000FF"/>
      <w:u w:val="single"/>
    </w:rPr>
  </w:style>
  <w:style w:type="character" w:customStyle="1" w:styleId="Heading2Char">
    <w:name w:val="Heading 2 Char"/>
    <w:basedOn w:val="DefaultParagraphFont"/>
    <w:link w:val="Heading2"/>
    <w:uiPriority w:val="9"/>
    <w:rsid w:val="002C535F"/>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EB774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B7749"/>
    <w:rPr>
      <w:sz w:val="20"/>
      <w:szCs w:val="20"/>
    </w:rPr>
  </w:style>
  <w:style w:type="character" w:styleId="FootnoteReference">
    <w:name w:val="footnote reference"/>
    <w:basedOn w:val="DefaultParagraphFont"/>
    <w:uiPriority w:val="99"/>
    <w:semiHidden/>
    <w:unhideWhenUsed/>
    <w:rsid w:val="00EB7749"/>
    <w:rPr>
      <w:vertAlign w:val="superscript"/>
    </w:rPr>
  </w:style>
  <w:style w:type="character" w:customStyle="1" w:styleId="Mention1">
    <w:name w:val="Mention1"/>
    <w:basedOn w:val="DefaultParagraphFont"/>
    <w:uiPriority w:val="99"/>
    <w:semiHidden/>
    <w:unhideWhenUsed/>
    <w:rsid w:val="000058C7"/>
    <w:rPr>
      <w:color w:val="2B579A"/>
      <w:shd w:val="clear" w:color="auto" w:fill="E6E6E6"/>
    </w:rPr>
  </w:style>
  <w:style w:type="character" w:styleId="FollowedHyperlink">
    <w:name w:val="FollowedHyperlink"/>
    <w:basedOn w:val="DefaultParagraphFont"/>
    <w:uiPriority w:val="99"/>
    <w:semiHidden/>
    <w:unhideWhenUsed/>
    <w:rsid w:val="00317D06"/>
    <w:rPr>
      <w:color w:val="800080" w:themeColor="followedHyperlink"/>
      <w:u w:val="single"/>
    </w:rPr>
  </w:style>
  <w:style w:type="character" w:styleId="CommentReference">
    <w:name w:val="annotation reference"/>
    <w:basedOn w:val="DefaultParagraphFont"/>
    <w:uiPriority w:val="99"/>
    <w:semiHidden/>
    <w:unhideWhenUsed/>
    <w:rsid w:val="00317D06"/>
    <w:rPr>
      <w:sz w:val="16"/>
      <w:szCs w:val="16"/>
    </w:rPr>
  </w:style>
  <w:style w:type="paragraph" w:styleId="CommentText">
    <w:name w:val="annotation text"/>
    <w:basedOn w:val="Normal"/>
    <w:link w:val="CommentTextChar"/>
    <w:uiPriority w:val="99"/>
    <w:semiHidden/>
    <w:unhideWhenUsed/>
    <w:rsid w:val="00317D06"/>
    <w:pPr>
      <w:spacing w:line="240" w:lineRule="auto"/>
    </w:pPr>
    <w:rPr>
      <w:sz w:val="20"/>
      <w:szCs w:val="20"/>
    </w:rPr>
  </w:style>
  <w:style w:type="character" w:customStyle="1" w:styleId="CommentTextChar">
    <w:name w:val="Comment Text Char"/>
    <w:basedOn w:val="DefaultParagraphFont"/>
    <w:link w:val="CommentText"/>
    <w:uiPriority w:val="99"/>
    <w:semiHidden/>
    <w:rsid w:val="00317D0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17D06"/>
    <w:rPr>
      <w:b/>
      <w:bCs/>
    </w:rPr>
  </w:style>
  <w:style w:type="character" w:customStyle="1" w:styleId="CommentSubjectChar">
    <w:name w:val="Comment Subject Char"/>
    <w:basedOn w:val="CommentTextChar"/>
    <w:link w:val="CommentSubject"/>
    <w:uiPriority w:val="99"/>
    <w:semiHidden/>
    <w:rsid w:val="00317D06"/>
    <w:rPr>
      <w:rFonts w:ascii="Calibri" w:eastAsia="Calibri" w:hAnsi="Calibri" w:cs="Times New Roman"/>
      <w:b/>
      <w:bCs/>
      <w:sz w:val="20"/>
      <w:szCs w:val="20"/>
    </w:rPr>
  </w:style>
  <w:style w:type="paragraph" w:styleId="ListNumber">
    <w:name w:val="List Number"/>
    <w:basedOn w:val="Normal"/>
    <w:semiHidden/>
    <w:unhideWhenUsed/>
    <w:qFormat/>
    <w:rsid w:val="00195FD2"/>
    <w:pPr>
      <w:numPr>
        <w:numId w:val="6"/>
      </w:numPr>
      <w:spacing w:after="0" w:line="240" w:lineRule="auto"/>
      <w:contextualSpacing/>
    </w:pPr>
    <w:rPr>
      <w:rFonts w:ascii="Garamond" w:eastAsia="Times New Roman" w:hAnsi="Garamond"/>
      <w:kern w:val="16"/>
      <w:sz w:val="24"/>
      <w:szCs w:val="20"/>
    </w:rPr>
  </w:style>
  <w:style w:type="paragraph" w:customStyle="1" w:styleId="Default">
    <w:name w:val="Default"/>
    <w:rsid w:val="0028679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57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1D4"/>
    <w:rPr>
      <w:rFonts w:ascii="Calibri" w:eastAsia="Calibri" w:hAnsi="Calibri" w:cs="Times New Roman"/>
    </w:rPr>
  </w:style>
  <w:style w:type="paragraph" w:styleId="Footer">
    <w:name w:val="footer"/>
    <w:basedOn w:val="Normal"/>
    <w:link w:val="FooterChar"/>
    <w:uiPriority w:val="99"/>
    <w:unhideWhenUsed/>
    <w:rsid w:val="00157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1D4"/>
    <w:rPr>
      <w:rFonts w:ascii="Calibri" w:eastAsia="Calibri" w:hAnsi="Calibri" w:cs="Times New Roman"/>
    </w:rPr>
  </w:style>
  <w:style w:type="paragraph" w:styleId="TOCHeading">
    <w:name w:val="TOC Heading"/>
    <w:basedOn w:val="Heading1"/>
    <w:next w:val="Normal"/>
    <w:uiPriority w:val="39"/>
    <w:unhideWhenUsed/>
    <w:qFormat/>
    <w:rsid w:val="00EA2776"/>
    <w:pPr>
      <w:keepNext/>
      <w:keepLines/>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EA2776"/>
    <w:pPr>
      <w:spacing w:after="100"/>
    </w:pPr>
  </w:style>
  <w:style w:type="character" w:styleId="UnresolvedMention">
    <w:name w:val="Unresolved Mention"/>
    <w:basedOn w:val="DefaultParagraphFont"/>
    <w:uiPriority w:val="99"/>
    <w:semiHidden/>
    <w:unhideWhenUsed/>
    <w:rsid w:val="0068148E"/>
    <w:rPr>
      <w:color w:val="605E5C"/>
      <w:shd w:val="clear" w:color="auto" w:fill="E1DFDD"/>
    </w:rPr>
  </w:style>
  <w:style w:type="paragraph" w:styleId="Revision">
    <w:name w:val="Revision"/>
    <w:hidden/>
    <w:uiPriority w:val="99"/>
    <w:semiHidden/>
    <w:rsid w:val="0099791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natalie@searac.org" TargetMode="External" /><Relationship Id="rId7" Type="http://schemas.openxmlformats.org/officeDocument/2006/relationships/hyperlink" Target="https://nces.ed.gov/ecls/" TargetMode="External" /><Relationship Id="rId8" Type="http://schemas.openxmlformats.org/officeDocument/2006/relationships/hyperlink" Target="mailto:Jill.McCarroll@ed.gov" TargetMode="Externa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ocrdata.ed.gov/assets/downloads/CRDC-School-Discipline-Snapsho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E067DB3-6875-46F2-82FA-8FF960CD5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2024-06-03T18:04:00Z</dcterms:created>
  <dcterms:modified xsi:type="dcterms:W3CDTF">2024-06-04T14:13:00Z</dcterms:modified>
</cp:coreProperties>
</file>