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6B65" w:rsidRPr="00906F5F" w:rsidP="001C6B65" w14:paraId="660F102A" w14:textId="2CC4945A">
      <w:pPr>
        <w:pStyle w:val="Title"/>
        <w:spacing w:before="93"/>
        <w:rPr>
          <w:rFonts w:asciiTheme="minorHAnsi" w:hAnsiTheme="minorHAnsi" w:cstheme="minorHAnsi"/>
          <w:sz w:val="28"/>
          <w:szCs w:val="28"/>
        </w:rPr>
      </w:pPr>
      <w:r w:rsidRPr="00906F5F">
        <w:rPr>
          <w:rFonts w:asciiTheme="minorHAnsi" w:hAnsiTheme="minorHAnsi" w:cstheme="minorHAnsi"/>
          <w:spacing w:val="-2"/>
          <w:sz w:val="28"/>
          <w:szCs w:val="28"/>
        </w:rPr>
        <w:t>EIA-</w:t>
      </w:r>
      <w:r w:rsidR="00D61E83">
        <w:rPr>
          <w:rFonts w:asciiTheme="minorHAnsi" w:hAnsiTheme="minorHAnsi" w:cstheme="minorHAnsi"/>
          <w:spacing w:val="-2"/>
          <w:sz w:val="28"/>
          <w:szCs w:val="28"/>
        </w:rPr>
        <w:t>63C</w:t>
      </w:r>
    </w:p>
    <w:p w:rsidR="00093748" w:rsidP="16CEEA90" w14:paraId="7BF5EDBB" w14:textId="447A3397">
      <w:pPr>
        <w:keepNext/>
        <w:tabs>
          <w:tab w:val="left" w:pos="432"/>
        </w:tabs>
        <w:spacing w:line="288" w:lineRule="exact"/>
        <w:jc w:val="center"/>
        <w:rPr>
          <w:rFonts w:asciiTheme="minorAscii" w:hAnsiTheme="minorAscii" w:cstheme="minorAscii"/>
          <w:b/>
          <w:bCs/>
          <w:sz w:val="24"/>
          <w:szCs w:val="24"/>
        </w:rPr>
      </w:pPr>
      <w:r w:rsidRPr="16CEEA90" w:rsidR="00684F86">
        <w:rPr>
          <w:rFonts w:asciiTheme="minorAscii" w:hAnsiTheme="minorAscii" w:cstheme="minorAscii"/>
          <w:b/>
          <w:bCs/>
          <w:sz w:val="24"/>
          <w:szCs w:val="24"/>
        </w:rPr>
        <w:t>D</w:t>
      </w:r>
      <w:r w:rsidRPr="16CEEA90" w:rsidR="00D61E83">
        <w:rPr>
          <w:rFonts w:asciiTheme="minorAscii" w:hAnsiTheme="minorAscii" w:cstheme="minorAscii"/>
          <w:b/>
          <w:bCs/>
          <w:sz w:val="24"/>
          <w:szCs w:val="24"/>
        </w:rPr>
        <w:t>ENSIFIED BIOMASS FUEL REPORT</w:t>
      </w:r>
    </w:p>
    <w:p w:rsidR="16CEEA90" w:rsidP="16CEEA90" w14:paraId="6430DB8C" w14:textId="359E7561">
      <w:pPr>
        <w:keepNext/>
        <w:tabs>
          <w:tab w:val="left" w:pos="432"/>
        </w:tabs>
        <w:spacing w:line="288" w:lineRule="exact"/>
        <w:jc w:val="center"/>
        <w:rPr>
          <w:rFonts w:asciiTheme="minorAscii" w:hAnsiTheme="minorAscii" w:cstheme="minorAscii"/>
          <w:b/>
          <w:bCs/>
          <w:sz w:val="24"/>
          <w:szCs w:val="24"/>
        </w:rPr>
      </w:pPr>
    </w:p>
    <w:p w:rsidR="38222B5A" w:rsidP="16CEEA90" w14:paraId="53331500" w14:textId="1AB34DC2">
      <w:pPr>
        <w:suppressLineNumbers w:val="0"/>
        <w:bidi w:val="0"/>
        <w:spacing w:before="0" w:beforeAutospacing="0" w:after="0" w:afterAutospacing="0" w:line="259" w:lineRule="auto"/>
        <w:ind w:left="0" w:right="0"/>
        <w:jc w:val="center"/>
        <w:rPr>
          <w:rFonts w:asciiTheme="minorAscii" w:hAnsiTheme="minorAscii" w:cstheme="minorAscii"/>
          <w:b/>
          <w:bCs/>
          <w:sz w:val="24"/>
          <w:szCs w:val="24"/>
        </w:rPr>
      </w:pPr>
      <w:r w:rsidRPr="16CEEA90">
        <w:rPr>
          <w:rFonts w:asciiTheme="minorAscii" w:hAnsiTheme="minorAscii" w:cstheme="minorAscii"/>
          <w:b/>
          <w:bCs/>
          <w:sz w:val="24"/>
          <w:szCs w:val="24"/>
        </w:rPr>
        <w:t>GENERAL INSTRUCTIONS and DUE DATE</w:t>
      </w:r>
    </w:p>
    <w:p w:rsidR="00103C05" w:rsidP="00AC6DF0" w14:paraId="2C1749F5" w14:textId="77777777">
      <w:pPr>
        <w:pStyle w:val="blockpara"/>
        <w:rPr>
          <w:rFonts w:asciiTheme="minorHAnsi" w:hAnsiTheme="minorHAnsi" w:cstheme="minorHAnsi"/>
          <w:b/>
          <w:sz w:val="24"/>
        </w:rPr>
      </w:pPr>
    </w:p>
    <w:p w:rsidR="000C3FEA" w:rsidRPr="000C3FEA" w:rsidP="3CD1A38F" w14:paraId="07A0A6B1" w14:textId="1FC7874A">
      <w:pPr>
        <w:rPr>
          <w:rFonts w:asciiTheme="minorAscii" w:hAnsiTheme="minorAscii" w:cstheme="minorAscii"/>
        </w:rPr>
      </w:pPr>
      <w:r w:rsidRPr="3CD1A38F">
        <w:rPr>
          <w:rFonts w:asciiTheme="minorAscii" w:hAnsiTheme="minorAscii" w:cstheme="minorAscii"/>
        </w:rPr>
        <w:t>Complete one report for each facility producing or</w:t>
      </w:r>
      <w:r w:rsidRPr="3CD1A38F">
        <w:rPr>
          <w:rFonts w:asciiTheme="minorAscii" w:hAnsiTheme="minorAscii" w:cstheme="minorAscii"/>
        </w:rPr>
        <w:t xml:space="preserve"> planned to produce densified biomass fuel products within the next twelve </w:t>
      </w:r>
      <w:r w:rsidRPr="3CD1A38F" w:rsidR="00093748">
        <w:rPr>
          <w:rFonts w:asciiTheme="minorAscii" w:hAnsiTheme="minorAscii" w:cstheme="minorAscii"/>
        </w:rPr>
        <w:t>months</w:t>
      </w:r>
      <w:r w:rsidRPr="3CD1A38F" w:rsidR="00093748">
        <w:rPr>
          <w:rFonts w:asciiTheme="minorAscii" w:hAnsiTheme="minorAscii" w:cstheme="minorAscii"/>
        </w:rPr>
        <w:t>.</w:t>
      </w:r>
      <w:r w:rsidRPr="3CD1A38F">
        <w:rPr>
          <w:rFonts w:asciiTheme="minorAscii" w:hAnsiTheme="minorAscii" w:cstheme="minorAscii"/>
        </w:rPr>
        <w:t xml:space="preserve">  </w:t>
      </w:r>
      <w:r w:rsidRPr="3CD1A38F">
        <w:rPr>
          <w:rFonts w:asciiTheme="minorAscii" w:hAnsiTheme="minorAscii" w:cstheme="minorAscii"/>
        </w:rPr>
        <w:t>Do not report products for grilling, animal bedding, or uses other than heating fuel</w:t>
      </w:r>
      <w:r w:rsidRPr="3CD1A38F">
        <w:rPr>
          <w:rFonts w:asciiTheme="minorAscii" w:hAnsiTheme="minorAscii" w:cstheme="minorAscii"/>
        </w:rPr>
        <w:t xml:space="preserve">.  </w:t>
      </w:r>
      <w:r w:rsidRPr="3CD1A38F">
        <w:rPr>
          <w:rFonts w:asciiTheme="minorAscii" w:hAnsiTheme="minorAscii" w:cstheme="minorAscii"/>
        </w:rPr>
        <w:t>Report monthly for manufacturing plants with a capacity to produce 10,000 tons per year (TPY) or more</w:t>
      </w:r>
      <w:r w:rsidRPr="3CD1A38F">
        <w:rPr>
          <w:rFonts w:asciiTheme="minorAscii" w:hAnsiTheme="minorAscii" w:cstheme="minorAscii"/>
        </w:rPr>
        <w:t xml:space="preserve">.  </w:t>
      </w:r>
      <w:r w:rsidRPr="3CD1A38F">
        <w:rPr>
          <w:rFonts w:asciiTheme="minorAscii" w:hAnsiTheme="minorAscii" w:cstheme="minorAscii"/>
        </w:rPr>
        <w:t>Smaller plants, with a production capacity of less than 10,000 TPY, report Part 1 and Part 2 only, once a year (annually) for the prior year's data due by the first business day of June</w:t>
      </w:r>
      <w:r w:rsidRPr="3CD1A38F">
        <w:rPr>
          <w:rFonts w:asciiTheme="minorAscii" w:hAnsiTheme="minorAscii" w:cstheme="minorAscii"/>
        </w:rPr>
        <w:t xml:space="preserve">.  </w:t>
      </w:r>
      <w:r w:rsidRPr="3CD1A38F">
        <w:rPr>
          <w:rFonts w:asciiTheme="minorAscii" w:hAnsiTheme="minorAscii" w:cstheme="minorAscii"/>
        </w:rPr>
        <w:t>Planned or under construction facilities complete only Part 1 and Part 2</w:t>
      </w:r>
      <w:r w:rsidRPr="3CD1A38F">
        <w:rPr>
          <w:rFonts w:asciiTheme="minorAscii" w:hAnsiTheme="minorAscii" w:cstheme="minorAscii"/>
        </w:rPr>
        <w:t xml:space="preserve">.  </w:t>
      </w:r>
      <w:r w:rsidRPr="3CD1A38F">
        <w:rPr>
          <w:rFonts w:asciiTheme="minorAscii" w:hAnsiTheme="minorAscii" w:cstheme="minorAscii"/>
        </w:rPr>
        <w:t>Do not leave fields blank unless specifically directed</w:t>
      </w:r>
      <w:r w:rsidRPr="3CD1A38F">
        <w:rPr>
          <w:rFonts w:asciiTheme="minorAscii" w:hAnsiTheme="minorAscii" w:cstheme="minorAscii"/>
        </w:rPr>
        <w:t xml:space="preserve">.  </w:t>
      </w:r>
      <w:r w:rsidRPr="3CD1A38F">
        <w:rPr>
          <w:rFonts w:asciiTheme="minorAscii" w:hAnsiTheme="minorAscii" w:cstheme="minorAscii"/>
        </w:rPr>
        <w:t>Report zeros where appropriate</w:t>
      </w:r>
      <w:r w:rsidRPr="3CD1A38F">
        <w:rPr>
          <w:rFonts w:asciiTheme="minorAscii" w:hAnsiTheme="minorAscii" w:cstheme="minorAscii"/>
        </w:rPr>
        <w:t xml:space="preserve">.  </w:t>
      </w:r>
      <w:r w:rsidRPr="3CD1A38F">
        <w:rPr>
          <w:rFonts w:asciiTheme="minorAscii" w:hAnsiTheme="minorAscii" w:cstheme="minorAscii"/>
        </w:rPr>
        <w:t xml:space="preserve">Static information will be preprinted on the report after the </w:t>
      </w:r>
      <w:r w:rsidRPr="3CD1A38F">
        <w:rPr>
          <w:rFonts w:asciiTheme="minorAscii" w:hAnsiTheme="minorAscii" w:cstheme="minorAscii"/>
        </w:rPr>
        <w:t>initial</w:t>
      </w:r>
      <w:r w:rsidRPr="3CD1A38F">
        <w:rPr>
          <w:rFonts w:asciiTheme="minorAscii" w:hAnsiTheme="minorAscii" w:cstheme="minorAscii"/>
        </w:rPr>
        <w:t xml:space="preserve"> collection</w:t>
      </w:r>
      <w:r w:rsidRPr="3CD1A38F">
        <w:rPr>
          <w:rFonts w:asciiTheme="minorAscii" w:hAnsiTheme="minorAscii" w:cstheme="minorAscii"/>
        </w:rPr>
        <w:t xml:space="preserve">.  </w:t>
      </w:r>
      <w:r w:rsidRPr="3CD1A38F">
        <w:rPr>
          <w:rFonts w:asciiTheme="minorAscii" w:hAnsiTheme="minorAscii" w:cstheme="minorAscii"/>
        </w:rPr>
        <w:t xml:space="preserve">Provide comments as needed to clarify or explain your data where </w:t>
      </w:r>
      <w:r w:rsidRPr="3CD1A38F">
        <w:rPr>
          <w:rFonts w:asciiTheme="minorAscii" w:hAnsiTheme="minorAscii" w:cstheme="minorAscii"/>
        </w:rPr>
        <w:t>appropriate on</w:t>
      </w:r>
      <w:r w:rsidRPr="3CD1A38F">
        <w:rPr>
          <w:rFonts w:asciiTheme="minorAscii" w:hAnsiTheme="minorAscii" w:cstheme="minorAscii"/>
        </w:rPr>
        <w:t xml:space="preserve"> each part of the form.</w:t>
      </w:r>
    </w:p>
    <w:p w:rsidR="000C3FEA" w:rsidRPr="000C3FEA" w:rsidP="000C3FEA" w14:paraId="3927780B" w14:textId="77777777">
      <w:pPr>
        <w:rPr>
          <w:rFonts w:asciiTheme="minorHAnsi" w:hAnsiTheme="minorHAnsi" w:cstheme="minorHAnsi"/>
          <w:bCs/>
        </w:rPr>
      </w:pPr>
    </w:p>
    <w:p w:rsidR="0077633A" w:rsidP="000C3FEA" w14:paraId="64DD0277" w14:textId="77777777">
      <w:pPr>
        <w:rPr>
          <w:rFonts w:asciiTheme="minorHAnsi" w:hAnsiTheme="minorHAnsi" w:cstheme="minorHAnsi"/>
          <w:b/>
        </w:rPr>
      </w:pPr>
      <w:r w:rsidRPr="000C3FEA">
        <w:rPr>
          <w:rFonts w:asciiTheme="minorHAnsi" w:hAnsiTheme="minorHAnsi" w:cstheme="minorHAnsi"/>
          <w:bCs/>
        </w:rPr>
        <w:t>For those plants reporting monthly, data are to be completed for each calendar month.  Reports are due the last day of the month following the reporting month, or the next business day.  For example, June data are due July 31 or the next business day.  Small plants reporting annually should submit the survey by the first of June each year.</w:t>
      </w:r>
      <w:r w:rsidRPr="000C3FEA">
        <w:rPr>
          <w:rFonts w:asciiTheme="minorHAnsi" w:hAnsiTheme="minorHAnsi" w:cstheme="minorHAnsi"/>
          <w:b/>
        </w:rPr>
        <w:t xml:space="preserve"> </w:t>
      </w:r>
    </w:p>
    <w:p w:rsidR="0077633A" w:rsidP="000C3FEA" w14:paraId="626B2CF1" w14:textId="77777777">
      <w:pPr>
        <w:rPr>
          <w:rFonts w:asciiTheme="minorHAnsi" w:hAnsiTheme="minorHAnsi" w:cstheme="minorHAnsi"/>
          <w:b/>
        </w:rPr>
      </w:pPr>
    </w:p>
    <w:p w:rsidR="00AC6DF0" w:rsidP="16CEEA90" w14:paraId="548E1C7A" w14:textId="176AD19C">
      <w:pPr>
        <w:pStyle w:val="blockpara"/>
        <w:ind w:left="432" w:hanging="432"/>
        <w:jc w:val="center"/>
        <w:rPr>
          <w:rFonts w:asciiTheme="minorAscii" w:hAnsiTheme="minorAscii" w:cstheme="minorAscii"/>
          <w:sz w:val="20"/>
          <w:szCs w:val="20"/>
        </w:rPr>
      </w:pPr>
      <w:r w:rsidRPr="16CEEA90">
        <w:rPr>
          <w:rFonts w:asciiTheme="minorAscii" w:hAnsiTheme="minorAscii" w:cstheme="minorAscii"/>
          <w:b/>
          <w:bCs/>
          <w:sz w:val="24"/>
          <w:szCs w:val="24"/>
        </w:rPr>
        <w:t>PART 1</w:t>
      </w:r>
      <w:r w:rsidRPr="16CEEA90">
        <w:rPr>
          <w:rFonts w:asciiTheme="minorAscii" w:hAnsiTheme="minorAscii" w:cstheme="minorAscii"/>
          <w:b/>
          <w:bCs/>
          <w:sz w:val="24"/>
          <w:szCs w:val="24"/>
        </w:rPr>
        <w:t xml:space="preserve">.  </w:t>
      </w:r>
      <w:r w:rsidRPr="16CEEA90">
        <w:rPr>
          <w:rFonts w:asciiTheme="minorAscii" w:hAnsiTheme="minorAscii" w:cstheme="minorAscii"/>
          <w:b/>
          <w:bCs/>
          <w:sz w:val="24"/>
          <w:szCs w:val="24"/>
        </w:rPr>
        <w:t>IDENTIFICATION and CONTACT INFORMATION</w:t>
      </w:r>
    </w:p>
    <w:p w:rsidR="00AC6DF0" w:rsidP="00AC6DF0" w14:paraId="4A6F1A48" w14:textId="77777777">
      <w:pPr>
        <w:pStyle w:val="blockpara"/>
        <w:ind w:left="432" w:hanging="432"/>
        <w:rPr>
          <w:rFonts w:asciiTheme="minorHAnsi" w:hAnsiTheme="minorHAnsi" w:cstheme="minorHAnsi"/>
          <w:bCs/>
          <w:sz w:val="20"/>
        </w:rPr>
      </w:pPr>
    </w:p>
    <w:p w:rsidR="00563F9F" w:rsidP="00563F9F" w14:paraId="2D149C0F" w14:textId="48134111">
      <w:pPr>
        <w:pStyle w:val="blockpara"/>
        <w:numPr>
          <w:ilvl w:val="1"/>
          <w:numId w:val="40"/>
        </w:numPr>
        <w:rPr>
          <w:rFonts w:asciiTheme="minorHAnsi" w:hAnsiTheme="minorHAnsi" w:cstheme="minorHAnsi"/>
          <w:b/>
          <w:sz w:val="22"/>
          <w:szCs w:val="22"/>
        </w:rPr>
      </w:pPr>
      <w:r w:rsidRPr="00563F9F">
        <w:rPr>
          <w:rFonts w:asciiTheme="minorHAnsi" w:hAnsiTheme="minorHAnsi" w:cstheme="minorHAnsi"/>
          <w:b/>
          <w:sz w:val="22"/>
          <w:szCs w:val="22"/>
        </w:rPr>
        <w:t>Please verify the legal name and mailing address of the reporting facility.</w:t>
      </w:r>
    </w:p>
    <w:p w:rsidR="00563F9F" w:rsidP="00563F9F" w14:paraId="07D00C04" w14:textId="77777777">
      <w:pPr>
        <w:pStyle w:val="blockpara"/>
        <w:rPr>
          <w:rFonts w:asciiTheme="minorHAnsi" w:hAnsiTheme="minorHAnsi" w:cstheme="minorHAnsi"/>
          <w:b/>
          <w:sz w:val="22"/>
          <w:szCs w:val="22"/>
        </w:rPr>
      </w:pPr>
    </w:p>
    <w:p w:rsidR="00563F9F" w:rsidP="00563F9F" w14:paraId="7CEFEB67" w14:textId="3906F18A">
      <w:pPr>
        <w:pStyle w:val="blockpara"/>
        <w:rPr>
          <w:rFonts w:asciiTheme="minorHAnsi" w:hAnsiTheme="minorHAnsi" w:cstheme="minorHAnsi"/>
          <w:bCs/>
          <w:sz w:val="20"/>
        </w:rPr>
      </w:pPr>
      <w:r w:rsidRPr="00196465">
        <w:rPr>
          <w:rFonts w:asciiTheme="minorHAnsi" w:hAnsiTheme="minorHAnsi" w:cstheme="minorHAnsi"/>
          <w:bCs/>
          <w:sz w:val="20"/>
        </w:rPr>
        <w:t xml:space="preserve">Verify or provide an update to the legal name of the facility, as well as the mailing address, including city, </w:t>
      </w:r>
      <w:r w:rsidRPr="00196465">
        <w:rPr>
          <w:rFonts w:asciiTheme="minorHAnsi" w:hAnsiTheme="minorHAnsi" w:cstheme="minorHAnsi"/>
          <w:bCs/>
          <w:sz w:val="20"/>
        </w:rPr>
        <w:t>state</w:t>
      </w:r>
      <w:r w:rsidRPr="00196465">
        <w:rPr>
          <w:rFonts w:asciiTheme="minorHAnsi" w:hAnsiTheme="minorHAnsi" w:cstheme="minorHAnsi"/>
          <w:bCs/>
          <w:sz w:val="20"/>
        </w:rPr>
        <w:t xml:space="preserve"> and zip code.  After initial collection, this information will be preprinted on the form.</w:t>
      </w:r>
    </w:p>
    <w:p w:rsidR="00196465" w:rsidP="00563F9F" w14:paraId="034DB9D3" w14:textId="77777777">
      <w:pPr>
        <w:pStyle w:val="blockpara"/>
        <w:rPr>
          <w:rFonts w:asciiTheme="minorHAnsi" w:hAnsiTheme="minorHAnsi" w:cstheme="minorHAnsi"/>
          <w:bCs/>
          <w:sz w:val="20"/>
        </w:rPr>
      </w:pPr>
    </w:p>
    <w:p w:rsidR="00196465" w:rsidRPr="00B1081B" w:rsidP="00196465" w14:paraId="10545EC2" w14:textId="65D52DD2">
      <w:pPr>
        <w:pStyle w:val="blockpara"/>
        <w:numPr>
          <w:ilvl w:val="1"/>
          <w:numId w:val="40"/>
        </w:numPr>
        <w:rPr>
          <w:rFonts w:asciiTheme="minorHAnsi" w:hAnsiTheme="minorHAnsi" w:cstheme="minorHAnsi"/>
          <w:b/>
          <w:sz w:val="20"/>
        </w:rPr>
      </w:pPr>
      <w:r w:rsidRPr="00B1081B">
        <w:rPr>
          <w:rFonts w:asciiTheme="minorHAnsi" w:hAnsiTheme="minorHAnsi" w:cstheme="minorHAnsi"/>
          <w:b/>
          <w:sz w:val="20"/>
        </w:rPr>
        <w:t>Where is the facility physically located?</w:t>
      </w:r>
    </w:p>
    <w:p w:rsidR="00196465" w:rsidP="00196465" w14:paraId="245B839F" w14:textId="77777777">
      <w:pPr>
        <w:pStyle w:val="blockpara"/>
        <w:rPr>
          <w:rFonts w:asciiTheme="minorHAnsi" w:hAnsiTheme="minorHAnsi" w:cstheme="minorHAnsi"/>
          <w:bCs/>
          <w:sz w:val="20"/>
        </w:rPr>
      </w:pPr>
    </w:p>
    <w:p w:rsidR="00196465" w:rsidP="00196465" w14:paraId="655E6635" w14:textId="247C55F5">
      <w:pPr>
        <w:pStyle w:val="blockpara"/>
        <w:rPr>
          <w:rFonts w:asciiTheme="minorHAnsi" w:hAnsiTheme="minorHAnsi" w:cstheme="minorHAnsi"/>
          <w:bCs/>
          <w:sz w:val="20"/>
        </w:rPr>
      </w:pPr>
      <w:r w:rsidRPr="00B1081B">
        <w:rPr>
          <w:rFonts w:asciiTheme="minorHAnsi" w:hAnsiTheme="minorHAnsi" w:cstheme="minorHAnsi"/>
          <w:bCs/>
          <w:sz w:val="20"/>
        </w:rPr>
        <w:t>Verify or provide an update to the physical location by county or city and state where the facility is located.  After initial collection, this information will be preprinted on the form.</w:t>
      </w:r>
    </w:p>
    <w:p w:rsidR="00B1081B" w:rsidP="00196465" w14:paraId="7A5012CD" w14:textId="77777777">
      <w:pPr>
        <w:pStyle w:val="blockpara"/>
        <w:rPr>
          <w:rFonts w:asciiTheme="minorHAnsi" w:hAnsiTheme="minorHAnsi" w:cstheme="minorHAnsi"/>
          <w:bCs/>
          <w:sz w:val="20"/>
        </w:rPr>
      </w:pPr>
    </w:p>
    <w:p w:rsidR="00B1081B" w:rsidRPr="00DC6923" w:rsidP="00B1081B" w14:paraId="0B303C38" w14:textId="695321CF">
      <w:pPr>
        <w:pStyle w:val="blockpara"/>
        <w:numPr>
          <w:ilvl w:val="1"/>
          <w:numId w:val="40"/>
        </w:numPr>
        <w:rPr>
          <w:rFonts w:asciiTheme="minorHAnsi" w:hAnsiTheme="minorHAnsi" w:cstheme="minorHAnsi"/>
          <w:b/>
          <w:sz w:val="20"/>
        </w:rPr>
      </w:pPr>
      <w:r w:rsidRPr="00DC6923">
        <w:rPr>
          <w:rFonts w:asciiTheme="minorHAnsi" w:hAnsiTheme="minorHAnsi" w:cstheme="minorHAnsi"/>
          <w:b/>
          <w:sz w:val="20"/>
        </w:rPr>
        <w:t>Please verify the parent company legal name and mailing address (if different from facility name and address above).</w:t>
      </w:r>
    </w:p>
    <w:p w:rsidR="00B1081B" w:rsidP="00B1081B" w14:paraId="3DE73117" w14:textId="77777777">
      <w:pPr>
        <w:pStyle w:val="blockpara"/>
        <w:rPr>
          <w:rFonts w:asciiTheme="minorHAnsi" w:hAnsiTheme="minorHAnsi" w:cstheme="minorHAnsi"/>
          <w:bCs/>
          <w:sz w:val="20"/>
        </w:rPr>
      </w:pPr>
    </w:p>
    <w:p w:rsidR="00B1081B" w:rsidP="00B1081B" w14:paraId="174195AF" w14:textId="2D0F082B">
      <w:pPr>
        <w:pStyle w:val="blockpara"/>
        <w:rPr>
          <w:rFonts w:asciiTheme="minorHAnsi" w:hAnsiTheme="minorHAnsi" w:cstheme="minorHAnsi"/>
          <w:bCs/>
          <w:sz w:val="20"/>
        </w:rPr>
      </w:pPr>
      <w:r w:rsidRPr="00DC6923">
        <w:rPr>
          <w:rFonts w:asciiTheme="minorHAnsi" w:hAnsiTheme="minorHAnsi" w:cstheme="minorHAnsi"/>
          <w:bCs/>
          <w:sz w:val="20"/>
        </w:rPr>
        <w:t xml:space="preserve">If the facility in Question 1.1 is owned by a parent company, please </w:t>
      </w:r>
      <w:r w:rsidRPr="00DC6923">
        <w:rPr>
          <w:rFonts w:asciiTheme="minorHAnsi" w:hAnsiTheme="minorHAnsi" w:cstheme="minorHAnsi"/>
          <w:bCs/>
          <w:sz w:val="20"/>
        </w:rPr>
        <w:t>verify</w:t>
      </w:r>
      <w:r w:rsidRPr="00DC6923">
        <w:rPr>
          <w:rFonts w:asciiTheme="minorHAnsi" w:hAnsiTheme="minorHAnsi" w:cstheme="minorHAnsi"/>
          <w:bCs/>
          <w:sz w:val="20"/>
        </w:rPr>
        <w:t xml:space="preserve"> or provide an update to the legal name and address for the parent company.  After initial collection, this information will be preprinted on the form.</w:t>
      </w:r>
    </w:p>
    <w:p w:rsidR="00DC6923" w:rsidP="00B1081B" w14:paraId="2001851D" w14:textId="77777777">
      <w:pPr>
        <w:pStyle w:val="blockpara"/>
        <w:rPr>
          <w:rFonts w:asciiTheme="minorHAnsi" w:hAnsiTheme="minorHAnsi" w:cstheme="minorHAnsi"/>
          <w:bCs/>
          <w:sz w:val="20"/>
        </w:rPr>
      </w:pPr>
    </w:p>
    <w:p w:rsidR="00DC6923" w:rsidRPr="0028658A" w:rsidP="00B51FDC" w14:paraId="755D3742" w14:textId="69E3145D">
      <w:pPr>
        <w:pStyle w:val="blockpara"/>
        <w:numPr>
          <w:ilvl w:val="1"/>
          <w:numId w:val="40"/>
        </w:numPr>
        <w:rPr>
          <w:rFonts w:asciiTheme="minorHAnsi" w:hAnsiTheme="minorHAnsi" w:cstheme="minorHAnsi"/>
          <w:b/>
          <w:sz w:val="20"/>
        </w:rPr>
      </w:pPr>
      <w:r w:rsidRPr="0028658A">
        <w:rPr>
          <w:rFonts w:asciiTheme="minorHAnsi" w:hAnsiTheme="minorHAnsi" w:cstheme="minorHAnsi"/>
          <w:b/>
          <w:sz w:val="20"/>
        </w:rPr>
        <w:t>Please verify the primary contact information.</w:t>
      </w:r>
    </w:p>
    <w:p w:rsidR="00B51FDC" w:rsidP="00B51FDC" w14:paraId="6550DAB4" w14:textId="77777777">
      <w:pPr>
        <w:pStyle w:val="blockpara"/>
        <w:rPr>
          <w:rFonts w:asciiTheme="minorHAnsi" w:hAnsiTheme="minorHAnsi" w:cstheme="minorHAnsi"/>
          <w:bCs/>
          <w:sz w:val="20"/>
        </w:rPr>
      </w:pPr>
    </w:p>
    <w:p w:rsidR="00B51FDC" w:rsidP="00B51FDC" w14:paraId="7CE23A48" w14:textId="178A5ED6">
      <w:pPr>
        <w:pStyle w:val="blockpara"/>
        <w:rPr>
          <w:rFonts w:asciiTheme="minorHAnsi" w:hAnsiTheme="minorHAnsi" w:cstheme="minorHAnsi"/>
          <w:bCs/>
          <w:sz w:val="20"/>
        </w:rPr>
      </w:pPr>
      <w:r w:rsidRPr="00B51FDC">
        <w:rPr>
          <w:rFonts w:asciiTheme="minorHAnsi" w:hAnsiTheme="minorHAnsi" w:cstheme="minorHAnsi"/>
          <w:bCs/>
          <w:sz w:val="20"/>
        </w:rPr>
        <w:t xml:space="preserve">Please verify or provide an update to the name, telephone, FAX, company name, </w:t>
      </w:r>
      <w:r w:rsidRPr="00B51FDC">
        <w:rPr>
          <w:rFonts w:asciiTheme="minorHAnsi" w:hAnsiTheme="minorHAnsi" w:cstheme="minorHAnsi"/>
          <w:bCs/>
          <w:sz w:val="20"/>
        </w:rPr>
        <w:t>email</w:t>
      </w:r>
      <w:r w:rsidRPr="00B51FDC">
        <w:rPr>
          <w:rFonts w:asciiTheme="minorHAnsi" w:hAnsiTheme="minorHAnsi" w:cstheme="minorHAnsi"/>
          <w:bCs/>
          <w:sz w:val="20"/>
        </w:rPr>
        <w:t xml:space="preserve"> and address for the primary contact for this form. This should be the person EIA would send the form information to and be able contact for questions regarding the data on the form.  After initial collection, this information will be preprinted on the form.</w:t>
      </w:r>
    </w:p>
    <w:p w:rsidR="00B51FDC" w:rsidP="00B51FDC" w14:paraId="2C5A2838" w14:textId="77777777">
      <w:pPr>
        <w:pStyle w:val="blockpara"/>
        <w:rPr>
          <w:rFonts w:asciiTheme="minorHAnsi" w:hAnsiTheme="minorHAnsi" w:cstheme="minorHAnsi"/>
          <w:bCs/>
          <w:sz w:val="20"/>
        </w:rPr>
      </w:pPr>
    </w:p>
    <w:p w:rsidR="00B51FDC" w:rsidRPr="0028658A" w:rsidP="00B51FDC" w14:paraId="5012101F" w14:textId="611FB97C">
      <w:pPr>
        <w:pStyle w:val="blockpara"/>
        <w:numPr>
          <w:ilvl w:val="1"/>
          <w:numId w:val="40"/>
        </w:numPr>
        <w:rPr>
          <w:rFonts w:asciiTheme="minorHAnsi" w:hAnsiTheme="minorHAnsi" w:cstheme="minorHAnsi"/>
          <w:b/>
          <w:sz w:val="20"/>
        </w:rPr>
      </w:pPr>
      <w:r w:rsidRPr="0028658A">
        <w:rPr>
          <w:rFonts w:asciiTheme="minorHAnsi" w:hAnsiTheme="minorHAnsi" w:cstheme="minorHAnsi"/>
          <w:b/>
          <w:sz w:val="20"/>
        </w:rPr>
        <w:t>Please verify the supervisor contact information.</w:t>
      </w:r>
    </w:p>
    <w:p w:rsidR="00B51FDC" w:rsidP="00B51FDC" w14:paraId="5927A632" w14:textId="77777777">
      <w:pPr>
        <w:pStyle w:val="blockpara"/>
        <w:rPr>
          <w:rFonts w:asciiTheme="minorHAnsi" w:hAnsiTheme="minorHAnsi" w:cstheme="minorHAnsi"/>
          <w:bCs/>
          <w:sz w:val="20"/>
        </w:rPr>
      </w:pPr>
    </w:p>
    <w:p w:rsidR="00B51FDC" w:rsidP="00B51FDC" w14:paraId="11A4FD87" w14:textId="32CD6420">
      <w:pPr>
        <w:pStyle w:val="blockpara"/>
        <w:rPr>
          <w:rFonts w:asciiTheme="minorHAnsi" w:hAnsiTheme="minorHAnsi" w:cstheme="minorHAnsi"/>
          <w:bCs/>
          <w:sz w:val="20"/>
        </w:rPr>
      </w:pPr>
      <w:r w:rsidRPr="0028658A">
        <w:rPr>
          <w:rFonts w:asciiTheme="minorHAnsi" w:hAnsiTheme="minorHAnsi" w:cstheme="minorHAnsi"/>
          <w:bCs/>
          <w:sz w:val="20"/>
        </w:rPr>
        <w:t xml:space="preserve">Please verify or provide an update to the name, telephone, FAX, company name, </w:t>
      </w:r>
      <w:r w:rsidRPr="0028658A">
        <w:rPr>
          <w:rFonts w:asciiTheme="minorHAnsi" w:hAnsiTheme="minorHAnsi" w:cstheme="minorHAnsi"/>
          <w:bCs/>
          <w:sz w:val="20"/>
        </w:rPr>
        <w:t>email</w:t>
      </w:r>
      <w:r w:rsidRPr="0028658A">
        <w:rPr>
          <w:rFonts w:asciiTheme="minorHAnsi" w:hAnsiTheme="minorHAnsi" w:cstheme="minorHAnsi"/>
          <w:bCs/>
          <w:sz w:val="20"/>
        </w:rPr>
        <w:t xml:space="preserve"> and address for a supervisor at the facility that EIA may contact in the event the primary contact is not available.  After initial collection, this information will be preprinted on the form.</w:t>
      </w:r>
    </w:p>
    <w:p w:rsidR="0028658A" w:rsidP="00B51FDC" w14:paraId="5C51A5B7" w14:textId="77777777">
      <w:pPr>
        <w:pStyle w:val="blockpara"/>
        <w:rPr>
          <w:rFonts w:asciiTheme="minorHAnsi" w:hAnsiTheme="minorHAnsi" w:cstheme="minorHAnsi"/>
          <w:bCs/>
          <w:sz w:val="20"/>
        </w:rPr>
      </w:pPr>
    </w:p>
    <w:p w:rsidR="16CEEA90" w14:paraId="53D72692" w14:textId="4D01BE84">
      <w:r>
        <w:br w:type="page"/>
      </w:r>
    </w:p>
    <w:p w:rsidR="0028658A" w:rsidP="16CEEA90" w14:paraId="51A82F59" w14:textId="2310BBF1">
      <w:pPr>
        <w:pStyle w:val="blockpara"/>
        <w:jc w:val="center"/>
        <w:rPr>
          <w:rFonts w:asciiTheme="minorAscii" w:hAnsiTheme="minorAscii" w:cstheme="minorAscii"/>
          <w:b/>
          <w:bCs/>
          <w:sz w:val="24"/>
          <w:szCs w:val="24"/>
        </w:rPr>
      </w:pPr>
      <w:r w:rsidRPr="16CEEA90">
        <w:rPr>
          <w:rFonts w:asciiTheme="minorAscii" w:hAnsiTheme="minorAscii" w:cstheme="minorAscii"/>
          <w:b/>
          <w:bCs/>
          <w:sz w:val="24"/>
          <w:szCs w:val="24"/>
        </w:rPr>
        <w:t>PART 2</w:t>
      </w:r>
      <w:r w:rsidRPr="16CEEA90">
        <w:rPr>
          <w:rFonts w:asciiTheme="minorAscii" w:hAnsiTheme="minorAscii" w:cstheme="minorAscii"/>
          <w:b/>
          <w:bCs/>
          <w:sz w:val="24"/>
          <w:szCs w:val="24"/>
        </w:rPr>
        <w:t xml:space="preserve">.  </w:t>
      </w:r>
      <w:r w:rsidRPr="16CEEA90">
        <w:rPr>
          <w:rFonts w:asciiTheme="minorAscii" w:hAnsiTheme="minorAscii" w:cstheme="minorAscii"/>
          <w:b/>
          <w:bCs/>
          <w:sz w:val="24"/>
          <w:szCs w:val="24"/>
        </w:rPr>
        <w:t>FACILITY INFORMATION</w:t>
      </w:r>
    </w:p>
    <w:p w:rsidR="0028658A" w:rsidP="00B51FDC" w14:paraId="32EB161D" w14:textId="77777777">
      <w:pPr>
        <w:pStyle w:val="blockpara"/>
        <w:rPr>
          <w:rFonts w:asciiTheme="minorHAnsi" w:hAnsiTheme="minorHAnsi" w:cstheme="minorHAnsi"/>
          <w:b/>
          <w:sz w:val="24"/>
          <w:szCs w:val="24"/>
        </w:rPr>
      </w:pPr>
    </w:p>
    <w:p w:rsidR="0028658A" w:rsidP="00B51FDC" w14:paraId="6EA1C6B0" w14:textId="0D47021D">
      <w:pPr>
        <w:pStyle w:val="blockpara"/>
        <w:rPr>
          <w:rFonts w:asciiTheme="minorHAnsi" w:hAnsiTheme="minorHAnsi" w:cstheme="minorHAnsi"/>
          <w:b/>
          <w:sz w:val="20"/>
        </w:rPr>
      </w:pPr>
      <w:r w:rsidRPr="00C219E1">
        <w:rPr>
          <w:rFonts w:asciiTheme="minorHAnsi" w:hAnsiTheme="minorHAnsi" w:cstheme="minorHAnsi"/>
          <w:b/>
          <w:sz w:val="20"/>
        </w:rPr>
        <w:t>2.1 What is the operational status of the facility at the end of the reporting period?</w:t>
      </w:r>
    </w:p>
    <w:p w:rsidR="00C219E1" w:rsidP="00B51FDC" w14:paraId="520FD26E" w14:textId="77777777">
      <w:pPr>
        <w:pStyle w:val="blockpara"/>
        <w:rPr>
          <w:rFonts w:asciiTheme="minorHAnsi" w:hAnsiTheme="minorHAnsi" w:cstheme="minorHAnsi"/>
          <w:b/>
          <w:sz w:val="20"/>
        </w:rPr>
      </w:pPr>
    </w:p>
    <w:p w:rsidR="00630CB3" w:rsidRPr="00630CB3" w:rsidP="00630CB3" w14:paraId="5D044F5D" w14:textId="77777777">
      <w:pPr>
        <w:pStyle w:val="blockpara"/>
        <w:rPr>
          <w:rFonts w:asciiTheme="minorHAnsi" w:hAnsiTheme="minorHAnsi" w:cstheme="minorHAnsi"/>
          <w:bCs/>
          <w:sz w:val="20"/>
        </w:rPr>
      </w:pPr>
      <w:r w:rsidRPr="00630CB3">
        <w:rPr>
          <w:rFonts w:asciiTheme="minorHAnsi" w:hAnsiTheme="minorHAnsi" w:cstheme="minorHAnsi"/>
          <w:bCs/>
          <w:sz w:val="20"/>
        </w:rPr>
        <w:t>Select from the dropdown list:</w:t>
      </w:r>
    </w:p>
    <w:p w:rsidR="00630CB3" w:rsidRPr="00630CB3" w:rsidP="00630CB3" w14:paraId="096593DB" w14:textId="77777777">
      <w:pPr>
        <w:pStyle w:val="blockpara"/>
        <w:numPr>
          <w:ilvl w:val="0"/>
          <w:numId w:val="41"/>
        </w:numPr>
        <w:rPr>
          <w:rFonts w:asciiTheme="minorHAnsi" w:hAnsiTheme="minorHAnsi" w:cstheme="minorHAnsi"/>
          <w:bCs/>
          <w:sz w:val="20"/>
        </w:rPr>
      </w:pPr>
      <w:r w:rsidRPr="00630CB3">
        <w:rPr>
          <w:rFonts w:asciiTheme="minorHAnsi" w:hAnsiTheme="minorHAnsi" w:cstheme="minorHAnsi"/>
          <w:bCs/>
          <w:sz w:val="20"/>
        </w:rPr>
        <w:t>Currently Operating - facility is producing and/or selling densified fuel products.</w:t>
      </w:r>
    </w:p>
    <w:p w:rsidR="00630CB3" w:rsidRPr="00630CB3" w:rsidP="00630CB3" w14:paraId="18E5EFB5" w14:textId="77777777">
      <w:pPr>
        <w:pStyle w:val="blockpara"/>
        <w:numPr>
          <w:ilvl w:val="0"/>
          <w:numId w:val="41"/>
        </w:numPr>
        <w:rPr>
          <w:rFonts w:asciiTheme="minorHAnsi" w:hAnsiTheme="minorHAnsi" w:cstheme="minorHAnsi"/>
          <w:bCs/>
          <w:sz w:val="20"/>
        </w:rPr>
      </w:pPr>
      <w:r w:rsidRPr="00630CB3">
        <w:rPr>
          <w:rFonts w:asciiTheme="minorHAnsi" w:hAnsiTheme="minorHAnsi" w:cstheme="minorHAnsi"/>
          <w:bCs/>
          <w:sz w:val="20"/>
        </w:rPr>
        <w:t xml:space="preserve">Temporarily Not in Operation - facility is </w:t>
      </w:r>
      <w:r w:rsidRPr="00630CB3">
        <w:rPr>
          <w:rFonts w:asciiTheme="minorHAnsi" w:hAnsiTheme="minorHAnsi" w:cstheme="minorHAnsi"/>
          <w:bCs/>
          <w:sz w:val="20"/>
        </w:rPr>
        <w:t>closed down</w:t>
      </w:r>
      <w:r w:rsidRPr="00630CB3">
        <w:rPr>
          <w:rFonts w:asciiTheme="minorHAnsi" w:hAnsiTheme="minorHAnsi" w:cstheme="minorHAnsi"/>
          <w:bCs/>
          <w:sz w:val="20"/>
        </w:rPr>
        <w:t xml:space="preserve"> for less than a year and is expected to resume operations.</w:t>
      </w:r>
    </w:p>
    <w:p w:rsidR="00630CB3" w:rsidRPr="00630CB3" w:rsidP="00630CB3" w14:paraId="4829C09B" w14:textId="77777777">
      <w:pPr>
        <w:pStyle w:val="blockpara"/>
        <w:numPr>
          <w:ilvl w:val="0"/>
          <w:numId w:val="41"/>
        </w:numPr>
        <w:rPr>
          <w:rFonts w:asciiTheme="minorHAnsi" w:hAnsiTheme="minorHAnsi" w:cstheme="minorHAnsi"/>
          <w:bCs/>
          <w:sz w:val="20"/>
        </w:rPr>
      </w:pPr>
      <w:r w:rsidRPr="00630CB3">
        <w:rPr>
          <w:rFonts w:asciiTheme="minorHAnsi" w:hAnsiTheme="minorHAnsi" w:cstheme="minorHAnsi"/>
          <w:bCs/>
          <w:sz w:val="20"/>
        </w:rPr>
        <w:t>Ceased Operation - facility is closed and is not expected to resume operations.</w:t>
      </w:r>
    </w:p>
    <w:p w:rsidR="00630CB3" w:rsidRPr="00630CB3" w:rsidP="00630CB3" w14:paraId="04CEC996" w14:textId="77777777">
      <w:pPr>
        <w:pStyle w:val="blockpara"/>
        <w:numPr>
          <w:ilvl w:val="0"/>
          <w:numId w:val="41"/>
        </w:numPr>
        <w:rPr>
          <w:rFonts w:asciiTheme="minorHAnsi" w:hAnsiTheme="minorHAnsi" w:cstheme="minorHAnsi"/>
          <w:bCs/>
          <w:sz w:val="20"/>
        </w:rPr>
      </w:pPr>
      <w:r w:rsidRPr="00630CB3">
        <w:rPr>
          <w:rFonts w:asciiTheme="minorHAnsi" w:hAnsiTheme="minorHAnsi" w:cstheme="minorHAnsi"/>
          <w:bCs/>
          <w:sz w:val="20"/>
        </w:rPr>
        <w:t xml:space="preserve">Under Construction/Planned - facility is currently in a planning or construction phase and will likely be operating within the next twelve months. </w:t>
      </w:r>
    </w:p>
    <w:p w:rsidR="00630CB3" w:rsidRPr="00630CB3" w:rsidP="00630CB3" w14:paraId="0C1839B7" w14:textId="77777777">
      <w:pPr>
        <w:pStyle w:val="blockpara"/>
        <w:numPr>
          <w:ilvl w:val="0"/>
          <w:numId w:val="41"/>
        </w:numPr>
        <w:rPr>
          <w:rFonts w:asciiTheme="minorHAnsi" w:hAnsiTheme="minorHAnsi" w:cstheme="minorHAnsi"/>
          <w:bCs/>
          <w:sz w:val="20"/>
        </w:rPr>
      </w:pPr>
      <w:r w:rsidRPr="00630CB3">
        <w:rPr>
          <w:rFonts w:asciiTheme="minorHAnsi" w:hAnsiTheme="minorHAnsi" w:cstheme="minorHAnsi"/>
          <w:bCs/>
          <w:sz w:val="20"/>
        </w:rPr>
        <w:t>Sold - facility has been sold.  Please provide new owner company, contact name, and telephone and/or email address.</w:t>
      </w:r>
    </w:p>
    <w:p w:rsidR="00630CB3" w:rsidRPr="00630CB3" w:rsidP="00630CB3" w14:paraId="186ADA21" w14:textId="77777777">
      <w:pPr>
        <w:pStyle w:val="blockpara"/>
        <w:rPr>
          <w:rFonts w:asciiTheme="minorHAnsi" w:hAnsiTheme="minorHAnsi" w:cstheme="minorHAnsi"/>
          <w:bCs/>
          <w:sz w:val="20"/>
        </w:rPr>
      </w:pPr>
    </w:p>
    <w:p w:rsidR="00C219E1" w:rsidP="00630CB3" w14:paraId="1AAAC45A" w14:textId="563EE3C0">
      <w:pPr>
        <w:pStyle w:val="blockpara"/>
        <w:rPr>
          <w:rFonts w:asciiTheme="minorHAnsi" w:hAnsiTheme="minorHAnsi" w:cstheme="minorHAnsi"/>
          <w:bCs/>
          <w:sz w:val="20"/>
        </w:rPr>
      </w:pPr>
      <w:r w:rsidRPr="00630CB3">
        <w:rPr>
          <w:rFonts w:asciiTheme="minorHAnsi" w:hAnsiTheme="minorHAnsi" w:cstheme="minorHAnsi"/>
          <w:bCs/>
          <w:sz w:val="20"/>
        </w:rPr>
        <w:t>After initial collection, this information will be preprinted on the form.  If a change in status occurs, please update the information.</w:t>
      </w:r>
    </w:p>
    <w:p w:rsidR="00630CB3" w:rsidP="00630CB3" w14:paraId="3D4A77DC" w14:textId="77777777">
      <w:pPr>
        <w:pStyle w:val="blockpara"/>
        <w:rPr>
          <w:rFonts w:asciiTheme="minorHAnsi" w:hAnsiTheme="minorHAnsi" w:cstheme="minorHAnsi"/>
          <w:bCs/>
          <w:sz w:val="20"/>
        </w:rPr>
      </w:pPr>
    </w:p>
    <w:p w:rsidR="00630CB3" w:rsidRPr="00020811" w:rsidP="00630CB3" w14:paraId="2AA8C0B2" w14:textId="1E286D1C">
      <w:pPr>
        <w:pStyle w:val="blockpara"/>
        <w:rPr>
          <w:rFonts w:asciiTheme="minorHAnsi" w:hAnsiTheme="minorHAnsi" w:cstheme="minorHAnsi"/>
          <w:b/>
          <w:sz w:val="20"/>
        </w:rPr>
      </w:pPr>
      <w:r w:rsidRPr="00020811">
        <w:rPr>
          <w:rFonts w:asciiTheme="minorHAnsi" w:hAnsiTheme="minorHAnsi" w:cstheme="minorHAnsi"/>
          <w:b/>
          <w:sz w:val="20"/>
        </w:rPr>
        <w:t>2.2 What year did the facility begin or is expected to begin commercial operation?</w:t>
      </w:r>
    </w:p>
    <w:p w:rsidR="00020811" w:rsidP="00630CB3" w14:paraId="506B5F34" w14:textId="77777777">
      <w:pPr>
        <w:pStyle w:val="blockpara"/>
        <w:rPr>
          <w:rFonts w:asciiTheme="minorHAnsi" w:hAnsiTheme="minorHAnsi" w:cstheme="minorHAnsi"/>
          <w:bCs/>
          <w:sz w:val="20"/>
        </w:rPr>
      </w:pPr>
    </w:p>
    <w:p w:rsidR="00020811" w:rsidP="00630CB3" w14:paraId="2459D89D" w14:textId="33A15FC7">
      <w:pPr>
        <w:pStyle w:val="blockpara"/>
        <w:rPr>
          <w:rFonts w:asciiTheme="minorHAnsi" w:hAnsiTheme="minorHAnsi" w:cstheme="minorHAnsi"/>
          <w:bCs/>
          <w:sz w:val="20"/>
        </w:rPr>
      </w:pPr>
      <w:r w:rsidRPr="00020811">
        <w:rPr>
          <w:rFonts w:asciiTheme="minorHAnsi" w:hAnsiTheme="minorHAnsi" w:cstheme="minorHAnsi"/>
          <w:bCs/>
          <w:sz w:val="20"/>
        </w:rPr>
        <w:t>Report the year that the facility first began or is expected to begin producing densified biomass fuel product(s) for commercial sale.  If the original date is unknown, please report the year the current owner began operations and put a note in the comment section to that effect.  After initial collection, this information will be preprinted on the form.</w:t>
      </w:r>
    </w:p>
    <w:p w:rsidR="00020811" w:rsidP="00630CB3" w14:paraId="4DEB1283" w14:textId="77777777">
      <w:pPr>
        <w:pStyle w:val="blockpara"/>
        <w:rPr>
          <w:rFonts w:asciiTheme="minorHAnsi" w:hAnsiTheme="minorHAnsi" w:cstheme="minorHAnsi"/>
          <w:bCs/>
          <w:sz w:val="20"/>
        </w:rPr>
      </w:pPr>
    </w:p>
    <w:p w:rsidR="00020811" w:rsidRPr="00857E84" w:rsidP="00630CB3" w14:paraId="733D39A5" w14:textId="61683B24">
      <w:pPr>
        <w:pStyle w:val="blockpara"/>
        <w:rPr>
          <w:rFonts w:asciiTheme="minorHAnsi" w:hAnsiTheme="minorHAnsi" w:cstheme="minorHAnsi"/>
          <w:b/>
          <w:sz w:val="20"/>
        </w:rPr>
      </w:pPr>
      <w:r w:rsidRPr="00857E84">
        <w:rPr>
          <w:rFonts w:asciiTheme="minorHAnsi" w:hAnsiTheme="minorHAnsi" w:cstheme="minorHAnsi"/>
          <w:b/>
          <w:sz w:val="20"/>
        </w:rPr>
        <w:t>2.3 What is (or if planned, will be) the maximum annual production capacity at this facility?</w:t>
      </w:r>
    </w:p>
    <w:p w:rsidR="00857E84" w:rsidP="00630CB3" w14:paraId="19F3DBD7" w14:textId="77777777">
      <w:pPr>
        <w:pStyle w:val="blockpara"/>
        <w:rPr>
          <w:rFonts w:asciiTheme="minorHAnsi" w:hAnsiTheme="minorHAnsi" w:cstheme="minorHAnsi"/>
          <w:bCs/>
          <w:sz w:val="20"/>
        </w:rPr>
      </w:pPr>
    </w:p>
    <w:p w:rsidR="00857E84" w:rsidP="3CD1A38F" w14:paraId="728B02A9" w14:textId="60BB8A37">
      <w:pPr>
        <w:pStyle w:val="blockpara"/>
        <w:rPr>
          <w:rFonts w:asciiTheme="minorAscii" w:hAnsiTheme="minorAscii" w:cstheme="minorAscii"/>
          <w:sz w:val="20"/>
          <w:szCs w:val="20"/>
        </w:rPr>
      </w:pPr>
      <w:r w:rsidRPr="3CD1A38F">
        <w:rPr>
          <w:rFonts w:asciiTheme="minorAscii" w:hAnsiTheme="minorAscii" w:cstheme="minorAscii"/>
          <w:sz w:val="20"/>
          <w:szCs w:val="20"/>
        </w:rPr>
        <w:t xml:space="preserve">Report the maximum annual production </w:t>
      </w:r>
      <w:r w:rsidRPr="3CD1A38F">
        <w:rPr>
          <w:rFonts w:asciiTheme="minorAscii" w:hAnsiTheme="minorAscii" w:cstheme="minorAscii"/>
          <w:sz w:val="20"/>
          <w:szCs w:val="20"/>
        </w:rPr>
        <w:t>capacity</w:t>
      </w:r>
      <w:r w:rsidRPr="3CD1A38F">
        <w:rPr>
          <w:rFonts w:asciiTheme="minorAscii" w:hAnsiTheme="minorAscii" w:cstheme="minorAscii"/>
          <w:sz w:val="20"/>
          <w:szCs w:val="20"/>
        </w:rPr>
        <w:t xml:space="preserve"> possible with the presently installed equipment if fully </w:t>
      </w:r>
      <w:r w:rsidRPr="3CD1A38F">
        <w:rPr>
          <w:rFonts w:asciiTheme="minorAscii" w:hAnsiTheme="minorAscii" w:cstheme="minorAscii"/>
          <w:sz w:val="20"/>
          <w:szCs w:val="20"/>
        </w:rPr>
        <w:t>utilized</w:t>
      </w:r>
      <w:r w:rsidRPr="3CD1A38F">
        <w:rPr>
          <w:rFonts w:asciiTheme="minorAscii" w:hAnsiTheme="minorAscii" w:cstheme="minorAscii"/>
          <w:sz w:val="20"/>
          <w:szCs w:val="20"/>
        </w:rPr>
        <w:t>, in short tons per year.</w:t>
      </w:r>
    </w:p>
    <w:p w:rsidR="00F97DE6" w:rsidP="00630CB3" w14:paraId="2223C887" w14:textId="77777777">
      <w:pPr>
        <w:pStyle w:val="blockpara"/>
        <w:rPr>
          <w:rFonts w:asciiTheme="minorHAnsi" w:hAnsiTheme="minorHAnsi" w:cstheme="minorHAnsi"/>
          <w:bCs/>
          <w:sz w:val="20"/>
        </w:rPr>
      </w:pPr>
    </w:p>
    <w:p w:rsidR="00857E84" w:rsidRPr="00FB0233" w:rsidP="00630CB3" w14:paraId="751B5406" w14:textId="70896F6D">
      <w:pPr>
        <w:pStyle w:val="blockpara"/>
        <w:rPr>
          <w:rFonts w:asciiTheme="minorHAnsi" w:hAnsiTheme="minorHAnsi" w:cstheme="minorHAnsi"/>
          <w:b/>
          <w:sz w:val="20"/>
        </w:rPr>
      </w:pPr>
      <w:r w:rsidRPr="00FB0233">
        <w:rPr>
          <w:rFonts w:asciiTheme="minorHAnsi" w:hAnsiTheme="minorHAnsi" w:cstheme="minorHAnsi"/>
          <w:b/>
          <w:sz w:val="20"/>
        </w:rPr>
        <w:t>2.4 If</w:t>
      </w:r>
      <w:r w:rsidRPr="00FB0233" w:rsidR="00BB508E">
        <w:rPr>
          <w:rFonts w:asciiTheme="minorHAnsi" w:hAnsiTheme="minorHAnsi" w:cstheme="minorHAnsi"/>
          <w:b/>
          <w:sz w:val="20"/>
        </w:rPr>
        <w:t xml:space="preserve"> the pellet extrusion machinery was not fully utilized during the month, choose the applicable explanations. Choose all that apply.</w:t>
      </w:r>
    </w:p>
    <w:p w:rsidR="00BB508E" w:rsidP="00630CB3" w14:paraId="465D0E08" w14:textId="77777777">
      <w:pPr>
        <w:pStyle w:val="blockpara"/>
        <w:rPr>
          <w:rFonts w:asciiTheme="minorHAnsi" w:hAnsiTheme="minorHAnsi" w:cstheme="minorHAnsi"/>
          <w:bCs/>
          <w:sz w:val="20"/>
        </w:rPr>
      </w:pPr>
    </w:p>
    <w:p w:rsidR="00FB0233" w:rsidRPr="00BB4432" w:rsidP="16CEEA90" w14:paraId="2E40C29A" w14:textId="3683F166">
      <w:pPr>
        <w:pStyle w:val="blockpara"/>
        <w:jc w:val="left"/>
        <w:rPr>
          <w:rFonts w:asciiTheme="minorAscii" w:hAnsiTheme="minorAscii" w:cstheme="minorAscii"/>
          <w:b/>
          <w:bCs/>
          <w:sz w:val="24"/>
          <w:szCs w:val="24"/>
        </w:rPr>
      </w:pPr>
      <w:r w:rsidRPr="16CEEA90" w:rsidR="00BB508E">
        <w:rPr>
          <w:rFonts w:asciiTheme="minorAscii" w:hAnsiTheme="minorAscii" w:cstheme="minorAscii"/>
          <w:sz w:val="20"/>
          <w:szCs w:val="20"/>
        </w:rPr>
        <w:t xml:space="preserve">Choose an explanation for a significant discrepancy between potential production based on available machinery as measured by maximum annual </w:t>
      </w:r>
      <w:r w:rsidRPr="16CEEA90" w:rsidR="00BB508E">
        <w:rPr>
          <w:rFonts w:asciiTheme="minorAscii" w:hAnsiTheme="minorAscii" w:cstheme="minorAscii"/>
          <w:sz w:val="20"/>
          <w:szCs w:val="20"/>
        </w:rPr>
        <w:t>capacity</w:t>
      </w:r>
      <w:r w:rsidRPr="16CEEA90" w:rsidR="00BB508E">
        <w:rPr>
          <w:rFonts w:asciiTheme="minorAscii" w:hAnsiTheme="minorAscii" w:cstheme="minorAscii"/>
          <w:sz w:val="20"/>
          <w:szCs w:val="20"/>
        </w:rPr>
        <w:t xml:space="preserve"> as measured in tons per year</w:t>
      </w:r>
      <w:r w:rsidRPr="16CEEA90" w:rsidR="00BB508E">
        <w:rPr>
          <w:rFonts w:asciiTheme="minorAscii" w:hAnsiTheme="minorAscii" w:cstheme="minorAscii"/>
          <w:sz w:val="20"/>
          <w:szCs w:val="20"/>
        </w:rPr>
        <w:t xml:space="preserve">.  </w:t>
      </w:r>
      <w:r w:rsidRPr="16CEEA90" w:rsidR="00BB508E">
        <w:rPr>
          <w:rFonts w:asciiTheme="minorAscii" w:hAnsiTheme="minorAscii" w:cstheme="minorAscii"/>
          <w:sz w:val="20"/>
          <w:szCs w:val="20"/>
        </w:rPr>
        <w:t xml:space="preserve"> </w:t>
      </w:r>
      <w:r w:rsidRPr="16CEEA90">
        <w:rPr>
          <w:rFonts w:asciiTheme="minorAscii" w:hAnsiTheme="minorAscii" w:cstheme="minorAscii"/>
          <w:sz w:val="20"/>
          <w:szCs w:val="20"/>
        </w:rPr>
        <w:t xml:space="preserve">Limiting factors include shortage of raw materials, drying </w:t>
      </w:r>
      <w:r w:rsidRPr="16CEEA90">
        <w:rPr>
          <w:rFonts w:asciiTheme="minorAscii" w:hAnsiTheme="minorAscii" w:cstheme="minorAscii"/>
          <w:sz w:val="20"/>
          <w:szCs w:val="20"/>
        </w:rPr>
        <w:t>capacity</w:t>
      </w:r>
      <w:r w:rsidRPr="16CEEA90">
        <w:rPr>
          <w:rFonts w:asciiTheme="minorAscii" w:hAnsiTheme="minorAscii" w:cstheme="minorAscii"/>
          <w:sz w:val="20"/>
          <w:szCs w:val="20"/>
        </w:rPr>
        <w:t xml:space="preserve">, grinding </w:t>
      </w:r>
      <w:r w:rsidRPr="16CEEA90">
        <w:rPr>
          <w:rFonts w:asciiTheme="minorAscii" w:hAnsiTheme="minorAscii" w:cstheme="minorAscii"/>
          <w:sz w:val="20"/>
          <w:szCs w:val="20"/>
        </w:rPr>
        <w:t>capacity</w:t>
      </w:r>
      <w:r w:rsidRPr="16CEEA90">
        <w:rPr>
          <w:rFonts w:asciiTheme="minorAscii" w:hAnsiTheme="minorAscii" w:cstheme="minorAscii"/>
          <w:sz w:val="20"/>
          <w:szCs w:val="20"/>
        </w:rPr>
        <w:t xml:space="preserve">, pelletizing </w:t>
      </w:r>
      <w:r w:rsidRPr="16CEEA90">
        <w:rPr>
          <w:rFonts w:asciiTheme="minorAscii" w:hAnsiTheme="minorAscii" w:cstheme="minorAscii"/>
          <w:sz w:val="20"/>
          <w:szCs w:val="20"/>
        </w:rPr>
        <w:t>capacity</w:t>
      </w:r>
      <w:r w:rsidRPr="16CEEA90">
        <w:rPr>
          <w:rFonts w:asciiTheme="minorAscii" w:hAnsiTheme="minorAscii" w:cstheme="minorAscii"/>
          <w:sz w:val="20"/>
          <w:szCs w:val="20"/>
        </w:rPr>
        <w:t>, and/or lack of market</w:t>
      </w:r>
      <w:r w:rsidRPr="16CEEA90">
        <w:rPr>
          <w:rFonts w:asciiTheme="minorAscii" w:hAnsiTheme="minorAscii" w:cstheme="minorAscii"/>
          <w:sz w:val="20"/>
          <w:szCs w:val="20"/>
        </w:rPr>
        <w:t xml:space="preserve">.  </w:t>
      </w:r>
      <w:r w:rsidRPr="16CEEA90">
        <w:rPr>
          <w:rFonts w:asciiTheme="minorAscii" w:hAnsiTheme="minorAscii" w:cstheme="minorAscii"/>
          <w:sz w:val="20"/>
          <w:szCs w:val="20"/>
        </w:rPr>
        <w:t>Other reasons may be written in.</w:t>
      </w:r>
    </w:p>
    <w:p w:rsidR="00FB0233" w:rsidRPr="00BB4432" w:rsidP="16CEEA90" w14:paraId="71ED219E" w14:textId="022B3EF8">
      <w:pPr>
        <w:pStyle w:val="blockpara"/>
        <w:jc w:val="left"/>
        <w:rPr>
          <w:rFonts w:asciiTheme="minorAscii" w:hAnsiTheme="minorAscii" w:cstheme="minorAscii"/>
          <w:b/>
          <w:bCs/>
          <w:sz w:val="24"/>
          <w:szCs w:val="24"/>
        </w:rPr>
      </w:pPr>
    </w:p>
    <w:p w:rsidR="00FB0233" w:rsidRPr="00BB4432" w:rsidP="16CEEA90" w14:paraId="4EB95420" w14:textId="06C5F4BF">
      <w:r>
        <w:br w:type="page"/>
      </w:r>
    </w:p>
    <w:p w:rsidR="00FB0233" w:rsidRPr="00BB4432" w:rsidP="16CEEA90" w14:paraId="7BCB97D2" w14:textId="2A0ACD0D">
      <w:pPr>
        <w:pStyle w:val="blockpara"/>
        <w:jc w:val="center"/>
        <w:rPr>
          <w:rFonts w:asciiTheme="minorAscii" w:hAnsiTheme="minorAscii" w:cstheme="minorAscii"/>
          <w:b/>
          <w:bCs/>
          <w:sz w:val="24"/>
          <w:szCs w:val="24"/>
        </w:rPr>
      </w:pPr>
      <w:r w:rsidRPr="16CEEA90">
        <w:rPr>
          <w:rFonts w:asciiTheme="minorAscii" w:hAnsiTheme="minorAscii" w:cstheme="minorAscii"/>
          <w:b/>
          <w:bCs/>
          <w:sz w:val="24"/>
          <w:szCs w:val="24"/>
        </w:rPr>
        <w:t>PART 3</w:t>
      </w:r>
      <w:r w:rsidRPr="16CEEA90">
        <w:rPr>
          <w:rFonts w:asciiTheme="minorAscii" w:hAnsiTheme="minorAscii" w:cstheme="minorAscii"/>
          <w:b/>
          <w:bCs/>
          <w:sz w:val="24"/>
          <w:szCs w:val="24"/>
        </w:rPr>
        <w:t xml:space="preserve">.  </w:t>
      </w:r>
      <w:r w:rsidRPr="16CEEA90">
        <w:rPr>
          <w:rFonts w:asciiTheme="minorAscii" w:hAnsiTheme="minorAscii" w:cstheme="minorAscii"/>
          <w:b/>
          <w:bCs/>
          <w:sz w:val="24"/>
          <w:szCs w:val="24"/>
        </w:rPr>
        <w:t>DENSIFIED BIOMASS PRODUCTION AND INVENTORY INFORMATION</w:t>
      </w:r>
    </w:p>
    <w:p w:rsidR="00BB4432" w:rsidP="00FB0233" w14:paraId="0BE2D3BA" w14:textId="77777777">
      <w:pPr>
        <w:pStyle w:val="blockpara"/>
        <w:jc w:val="left"/>
        <w:rPr>
          <w:rFonts w:asciiTheme="minorHAnsi" w:hAnsiTheme="minorHAnsi" w:cstheme="minorHAnsi"/>
          <w:bCs/>
          <w:sz w:val="20"/>
        </w:rPr>
      </w:pPr>
    </w:p>
    <w:p w:rsidR="00BB4432" w:rsidRPr="00596FB4" w:rsidP="00FB0233" w14:paraId="35B09937" w14:textId="2C0D3A42">
      <w:pPr>
        <w:pStyle w:val="blockpara"/>
        <w:jc w:val="left"/>
        <w:rPr>
          <w:rFonts w:asciiTheme="minorHAnsi" w:hAnsiTheme="minorHAnsi" w:cstheme="minorHAnsi"/>
          <w:b/>
          <w:sz w:val="20"/>
        </w:rPr>
      </w:pPr>
      <w:r w:rsidRPr="00596FB4">
        <w:rPr>
          <w:rFonts w:asciiTheme="minorHAnsi" w:hAnsiTheme="minorHAnsi" w:cstheme="minorHAnsi"/>
          <w:b/>
          <w:sz w:val="20"/>
        </w:rPr>
        <w:t>3.1 For</w:t>
      </w:r>
      <w:r w:rsidRPr="00596FB4" w:rsidR="00596FB4">
        <w:rPr>
          <w:rFonts w:asciiTheme="minorHAnsi" w:hAnsiTheme="minorHAnsi" w:cstheme="minorHAnsi"/>
          <w:b/>
          <w:sz w:val="20"/>
        </w:rPr>
        <w:t xml:space="preserve"> each type of feedstock received during the reporting period, what is the volume in short tons and the total delivered cost in whole U.S. dollars (USD)?</w:t>
      </w:r>
    </w:p>
    <w:p w:rsidR="00596FB4" w:rsidP="00FB0233" w14:paraId="38B0CD6B" w14:textId="77777777">
      <w:pPr>
        <w:pStyle w:val="blockpara"/>
        <w:jc w:val="left"/>
        <w:rPr>
          <w:rFonts w:asciiTheme="minorHAnsi" w:hAnsiTheme="minorHAnsi" w:cstheme="minorHAnsi"/>
          <w:bCs/>
          <w:sz w:val="20"/>
        </w:rPr>
      </w:pPr>
    </w:p>
    <w:p w:rsidR="00596FB4" w:rsidP="00FB0233" w14:paraId="3AE36C39" w14:textId="3E471A1B">
      <w:pPr>
        <w:pStyle w:val="blockpara"/>
        <w:jc w:val="left"/>
        <w:rPr>
          <w:rFonts w:asciiTheme="minorHAnsi" w:hAnsiTheme="minorHAnsi" w:cstheme="minorHAnsi"/>
          <w:bCs/>
          <w:sz w:val="20"/>
        </w:rPr>
      </w:pPr>
      <w:r w:rsidRPr="00596FB4">
        <w:rPr>
          <w:rFonts w:asciiTheme="minorHAnsi" w:hAnsiTheme="minorHAnsi" w:cstheme="minorHAnsi"/>
          <w:bCs/>
          <w:sz w:val="20"/>
        </w:rPr>
        <w:t>Select the Feedstock Type, the Wood Type (hardwood or softwood), the Wood Source, and the Units (bone dry or green) from the dropdown lists.  Report the quantity received in short tons and the total delivered cost, including transportation and taxes, in whole U.S. dollars for each feedstock type received during the reporting period. If feedstock is sourced from entity owned forests, residual materials from onsite operations, or other resources without cost, report zero for cost.  Aggregate by feedstock type, wood type, wood source and units.  Report the feedstock received during the reporting period (month). Do not attempt to report the feedstock volumes used to produce products during the reporting period. If no cost is involved, report zero for cost. If the feedstock type is not listed, choose "Other" and provide the name of the feedstock in the space below.</w:t>
      </w:r>
    </w:p>
    <w:p w:rsidR="00596FB4" w:rsidP="00FB0233" w14:paraId="394A1350" w14:textId="77777777">
      <w:pPr>
        <w:pStyle w:val="blockpara"/>
        <w:jc w:val="left"/>
        <w:rPr>
          <w:rFonts w:asciiTheme="minorHAnsi" w:hAnsiTheme="minorHAnsi" w:cstheme="minorHAnsi"/>
          <w:bCs/>
          <w:sz w:val="20"/>
        </w:rPr>
      </w:pPr>
    </w:p>
    <w:p w:rsidR="00596FB4" w:rsidRPr="007C2841" w:rsidP="00FB0233" w14:paraId="79CD483C" w14:textId="02F33C6F">
      <w:pPr>
        <w:pStyle w:val="blockpara"/>
        <w:jc w:val="left"/>
        <w:rPr>
          <w:rFonts w:asciiTheme="minorHAnsi" w:hAnsiTheme="minorHAnsi" w:cstheme="minorHAnsi"/>
          <w:b/>
          <w:sz w:val="20"/>
        </w:rPr>
      </w:pPr>
      <w:r w:rsidRPr="007C2841">
        <w:rPr>
          <w:rFonts w:asciiTheme="minorHAnsi" w:hAnsiTheme="minorHAnsi" w:cstheme="minorHAnsi"/>
          <w:b/>
          <w:sz w:val="20"/>
        </w:rPr>
        <w:t>Feedstock Types</w:t>
      </w:r>
    </w:p>
    <w:p w:rsidR="00F2327E" w:rsidP="007C2841" w14:paraId="178AFE59" w14:textId="258092CB">
      <w:pPr>
        <w:pStyle w:val="blockpara"/>
        <w:numPr>
          <w:ilvl w:val="0"/>
          <w:numId w:val="42"/>
        </w:numPr>
        <w:jc w:val="left"/>
        <w:rPr>
          <w:rFonts w:asciiTheme="minorHAnsi" w:hAnsiTheme="minorHAnsi" w:cstheme="minorHAnsi"/>
          <w:bCs/>
          <w:sz w:val="20"/>
        </w:rPr>
      </w:pPr>
      <w:r>
        <w:rPr>
          <w:rFonts w:asciiTheme="minorHAnsi" w:hAnsiTheme="minorHAnsi" w:cstheme="minorHAnsi"/>
          <w:bCs/>
          <w:sz w:val="20"/>
        </w:rPr>
        <w:t>Roundwood</w:t>
      </w:r>
    </w:p>
    <w:p w:rsidR="00DF15E9" w:rsidP="007C2841" w14:paraId="2FC7F6D5" w14:textId="31B7F5DD">
      <w:pPr>
        <w:pStyle w:val="blockpara"/>
        <w:numPr>
          <w:ilvl w:val="0"/>
          <w:numId w:val="42"/>
        </w:numPr>
        <w:jc w:val="left"/>
        <w:rPr>
          <w:rFonts w:asciiTheme="minorHAnsi" w:hAnsiTheme="minorHAnsi" w:cstheme="minorHAnsi"/>
          <w:bCs/>
          <w:sz w:val="20"/>
        </w:rPr>
      </w:pPr>
      <w:r>
        <w:rPr>
          <w:rFonts w:asciiTheme="minorHAnsi" w:hAnsiTheme="minorHAnsi" w:cstheme="minorHAnsi"/>
          <w:bCs/>
          <w:sz w:val="20"/>
        </w:rPr>
        <w:t>Pulpwood</w:t>
      </w:r>
    </w:p>
    <w:p w:rsidR="00DF15E9" w:rsidP="007C2841" w14:paraId="722CEF10" w14:textId="7E5DBB67">
      <w:pPr>
        <w:pStyle w:val="blockpara"/>
        <w:numPr>
          <w:ilvl w:val="0"/>
          <w:numId w:val="42"/>
        </w:numPr>
        <w:jc w:val="left"/>
        <w:rPr>
          <w:rFonts w:asciiTheme="minorHAnsi" w:hAnsiTheme="minorHAnsi" w:cstheme="minorHAnsi"/>
          <w:bCs/>
          <w:sz w:val="20"/>
        </w:rPr>
      </w:pPr>
      <w:r>
        <w:rPr>
          <w:rFonts w:asciiTheme="minorHAnsi" w:hAnsiTheme="minorHAnsi" w:cstheme="minorHAnsi"/>
          <w:bCs/>
          <w:sz w:val="20"/>
        </w:rPr>
        <w:t>Sawmill Residuals</w:t>
      </w:r>
    </w:p>
    <w:p w:rsidR="00DF15E9" w:rsidP="007C2841" w14:paraId="1CBF29C1" w14:textId="6389A5C2">
      <w:pPr>
        <w:pStyle w:val="blockpara"/>
        <w:numPr>
          <w:ilvl w:val="0"/>
          <w:numId w:val="42"/>
        </w:numPr>
        <w:jc w:val="left"/>
        <w:rPr>
          <w:rFonts w:asciiTheme="minorHAnsi" w:hAnsiTheme="minorHAnsi" w:cstheme="minorHAnsi"/>
          <w:bCs/>
          <w:sz w:val="20"/>
        </w:rPr>
      </w:pPr>
      <w:r>
        <w:rPr>
          <w:rFonts w:asciiTheme="minorHAnsi" w:hAnsiTheme="minorHAnsi" w:cstheme="minorHAnsi"/>
          <w:bCs/>
          <w:sz w:val="20"/>
        </w:rPr>
        <w:t>Wood Product Manufacturing Residuals</w:t>
      </w:r>
    </w:p>
    <w:p w:rsidR="00DF15E9" w:rsidP="007C2841" w14:paraId="16BA5602" w14:textId="2467DB02">
      <w:pPr>
        <w:pStyle w:val="blockpara"/>
        <w:numPr>
          <w:ilvl w:val="0"/>
          <w:numId w:val="42"/>
        </w:numPr>
        <w:jc w:val="left"/>
        <w:rPr>
          <w:rFonts w:asciiTheme="minorHAnsi" w:hAnsiTheme="minorHAnsi" w:cstheme="minorHAnsi"/>
          <w:bCs/>
          <w:sz w:val="20"/>
        </w:rPr>
      </w:pPr>
      <w:r>
        <w:rPr>
          <w:rFonts w:asciiTheme="minorHAnsi" w:hAnsiTheme="minorHAnsi" w:cstheme="minorHAnsi"/>
          <w:bCs/>
          <w:sz w:val="20"/>
        </w:rPr>
        <w:t>Logging Residues</w:t>
      </w:r>
    </w:p>
    <w:p w:rsidR="00DF15E9" w:rsidP="007C2841" w14:paraId="0831FF96" w14:textId="76A2C721">
      <w:pPr>
        <w:pStyle w:val="blockpara"/>
        <w:numPr>
          <w:ilvl w:val="0"/>
          <w:numId w:val="42"/>
        </w:numPr>
        <w:jc w:val="left"/>
        <w:rPr>
          <w:rFonts w:asciiTheme="minorHAnsi" w:hAnsiTheme="minorHAnsi" w:cstheme="minorHAnsi"/>
          <w:bCs/>
          <w:sz w:val="20"/>
        </w:rPr>
      </w:pPr>
      <w:r>
        <w:rPr>
          <w:rFonts w:asciiTheme="minorHAnsi" w:hAnsiTheme="minorHAnsi" w:cstheme="minorHAnsi"/>
          <w:bCs/>
          <w:sz w:val="20"/>
        </w:rPr>
        <w:t>Other (please specify</w:t>
      </w:r>
      <w:r w:rsidR="00CD62D9">
        <w:rPr>
          <w:rFonts w:asciiTheme="minorHAnsi" w:hAnsiTheme="minorHAnsi" w:cstheme="minorHAnsi"/>
          <w:bCs/>
          <w:sz w:val="20"/>
        </w:rPr>
        <w:t>)</w:t>
      </w:r>
    </w:p>
    <w:p w:rsidR="00CD62D9" w:rsidP="00FB0233" w14:paraId="62F9D81B" w14:textId="77777777">
      <w:pPr>
        <w:pStyle w:val="blockpara"/>
        <w:jc w:val="left"/>
        <w:rPr>
          <w:rFonts w:asciiTheme="minorHAnsi" w:hAnsiTheme="minorHAnsi" w:cstheme="minorHAnsi"/>
          <w:bCs/>
          <w:sz w:val="20"/>
        </w:rPr>
      </w:pPr>
    </w:p>
    <w:p w:rsidR="00CD62D9" w:rsidRPr="007C2841" w:rsidP="00FB0233" w14:paraId="2C3B7261" w14:textId="64301E0D">
      <w:pPr>
        <w:pStyle w:val="blockpara"/>
        <w:jc w:val="left"/>
        <w:rPr>
          <w:rFonts w:asciiTheme="minorHAnsi" w:hAnsiTheme="minorHAnsi" w:cstheme="minorHAnsi"/>
          <w:b/>
          <w:sz w:val="20"/>
        </w:rPr>
      </w:pPr>
      <w:r w:rsidRPr="007C2841">
        <w:rPr>
          <w:rFonts w:asciiTheme="minorHAnsi" w:hAnsiTheme="minorHAnsi" w:cstheme="minorHAnsi"/>
          <w:b/>
          <w:sz w:val="20"/>
        </w:rPr>
        <w:t>Units</w:t>
      </w:r>
    </w:p>
    <w:p w:rsidR="00CD62D9" w:rsidP="007C2841" w14:paraId="35E2D706" w14:textId="4685CA92">
      <w:pPr>
        <w:pStyle w:val="blockpara"/>
        <w:numPr>
          <w:ilvl w:val="0"/>
          <w:numId w:val="43"/>
        </w:numPr>
        <w:jc w:val="left"/>
        <w:rPr>
          <w:rFonts w:asciiTheme="minorHAnsi" w:hAnsiTheme="minorHAnsi" w:cstheme="minorHAnsi"/>
          <w:bCs/>
          <w:sz w:val="20"/>
        </w:rPr>
      </w:pPr>
      <w:r>
        <w:rPr>
          <w:rFonts w:asciiTheme="minorHAnsi" w:hAnsiTheme="minorHAnsi" w:cstheme="minorHAnsi"/>
          <w:bCs/>
          <w:sz w:val="20"/>
        </w:rPr>
        <w:t>Green Short Tons</w:t>
      </w:r>
    </w:p>
    <w:p w:rsidR="00CD62D9" w:rsidP="007C2841" w14:paraId="7978F6B3" w14:textId="02B895AC">
      <w:pPr>
        <w:pStyle w:val="blockpara"/>
        <w:numPr>
          <w:ilvl w:val="0"/>
          <w:numId w:val="43"/>
        </w:numPr>
        <w:jc w:val="left"/>
        <w:rPr>
          <w:rFonts w:asciiTheme="minorHAnsi" w:hAnsiTheme="minorHAnsi" w:cstheme="minorHAnsi"/>
          <w:bCs/>
          <w:sz w:val="20"/>
        </w:rPr>
      </w:pPr>
      <w:r>
        <w:rPr>
          <w:rFonts w:asciiTheme="minorHAnsi" w:hAnsiTheme="minorHAnsi" w:cstheme="minorHAnsi"/>
          <w:bCs/>
          <w:sz w:val="20"/>
        </w:rPr>
        <w:t>Bone Dry Short Tons</w:t>
      </w:r>
    </w:p>
    <w:p w:rsidR="00CD62D9" w:rsidP="00FB0233" w14:paraId="43B90DE7" w14:textId="77777777">
      <w:pPr>
        <w:pStyle w:val="blockpara"/>
        <w:jc w:val="left"/>
        <w:rPr>
          <w:rFonts w:asciiTheme="minorHAnsi" w:hAnsiTheme="minorHAnsi" w:cstheme="minorHAnsi"/>
          <w:bCs/>
          <w:sz w:val="20"/>
        </w:rPr>
      </w:pPr>
    </w:p>
    <w:p w:rsidR="00CD62D9" w:rsidRPr="007C2841" w:rsidP="00FB0233" w14:paraId="03302896" w14:textId="420FF0DB">
      <w:pPr>
        <w:pStyle w:val="blockpara"/>
        <w:jc w:val="left"/>
        <w:rPr>
          <w:rFonts w:asciiTheme="minorHAnsi" w:hAnsiTheme="minorHAnsi" w:cstheme="minorHAnsi"/>
          <w:b/>
          <w:sz w:val="20"/>
        </w:rPr>
      </w:pPr>
      <w:r w:rsidRPr="007C2841">
        <w:rPr>
          <w:rFonts w:asciiTheme="minorHAnsi" w:hAnsiTheme="minorHAnsi" w:cstheme="minorHAnsi"/>
          <w:b/>
          <w:sz w:val="20"/>
        </w:rPr>
        <w:t>Wood Type</w:t>
      </w:r>
    </w:p>
    <w:p w:rsidR="00CD62D9" w:rsidP="007C2841" w14:paraId="73C5F55D" w14:textId="4A39E2D9">
      <w:pPr>
        <w:pStyle w:val="blockpara"/>
        <w:numPr>
          <w:ilvl w:val="0"/>
          <w:numId w:val="44"/>
        </w:numPr>
        <w:jc w:val="left"/>
        <w:rPr>
          <w:rFonts w:asciiTheme="minorHAnsi" w:hAnsiTheme="minorHAnsi" w:cstheme="minorHAnsi"/>
          <w:bCs/>
          <w:sz w:val="20"/>
        </w:rPr>
      </w:pPr>
      <w:r>
        <w:rPr>
          <w:rFonts w:asciiTheme="minorHAnsi" w:hAnsiTheme="minorHAnsi" w:cstheme="minorHAnsi"/>
          <w:bCs/>
          <w:sz w:val="20"/>
        </w:rPr>
        <w:t>Softwood</w:t>
      </w:r>
    </w:p>
    <w:p w:rsidR="00CD62D9" w:rsidP="007C2841" w14:paraId="58638A56" w14:textId="6B3254B3">
      <w:pPr>
        <w:pStyle w:val="blockpara"/>
        <w:numPr>
          <w:ilvl w:val="0"/>
          <w:numId w:val="44"/>
        </w:numPr>
        <w:jc w:val="left"/>
        <w:rPr>
          <w:rFonts w:asciiTheme="minorHAnsi" w:hAnsiTheme="minorHAnsi" w:cstheme="minorHAnsi"/>
          <w:bCs/>
          <w:sz w:val="20"/>
        </w:rPr>
      </w:pPr>
      <w:r>
        <w:rPr>
          <w:rFonts w:asciiTheme="minorHAnsi" w:hAnsiTheme="minorHAnsi" w:cstheme="minorHAnsi"/>
          <w:bCs/>
          <w:sz w:val="20"/>
        </w:rPr>
        <w:t>Hardwood</w:t>
      </w:r>
    </w:p>
    <w:p w:rsidR="00CD62D9" w:rsidP="00FB0233" w14:paraId="5DE920E4" w14:textId="77777777">
      <w:pPr>
        <w:pStyle w:val="blockpara"/>
        <w:jc w:val="left"/>
        <w:rPr>
          <w:rFonts w:asciiTheme="minorHAnsi" w:hAnsiTheme="minorHAnsi" w:cstheme="minorHAnsi"/>
          <w:bCs/>
          <w:sz w:val="20"/>
        </w:rPr>
      </w:pPr>
    </w:p>
    <w:p w:rsidR="00CD62D9" w:rsidRPr="007C2841" w:rsidP="00FB0233" w14:paraId="2E96E4A1" w14:textId="10525406">
      <w:pPr>
        <w:pStyle w:val="blockpara"/>
        <w:jc w:val="left"/>
        <w:rPr>
          <w:rFonts w:asciiTheme="minorHAnsi" w:hAnsiTheme="minorHAnsi" w:cstheme="minorHAnsi"/>
          <w:b/>
          <w:sz w:val="20"/>
        </w:rPr>
      </w:pPr>
      <w:r w:rsidRPr="007C2841">
        <w:rPr>
          <w:rFonts w:asciiTheme="minorHAnsi" w:hAnsiTheme="minorHAnsi" w:cstheme="minorHAnsi"/>
          <w:b/>
          <w:sz w:val="20"/>
        </w:rPr>
        <w:t>Wood Source</w:t>
      </w:r>
    </w:p>
    <w:p w:rsidR="007C2841" w:rsidP="007C2841" w14:paraId="40C1438D" w14:textId="4C3859EA">
      <w:pPr>
        <w:pStyle w:val="blockpara"/>
        <w:numPr>
          <w:ilvl w:val="0"/>
          <w:numId w:val="45"/>
        </w:numPr>
        <w:jc w:val="left"/>
        <w:rPr>
          <w:rFonts w:asciiTheme="minorHAnsi" w:hAnsiTheme="minorHAnsi" w:cstheme="minorHAnsi"/>
          <w:bCs/>
          <w:sz w:val="20"/>
        </w:rPr>
      </w:pPr>
      <w:r>
        <w:rPr>
          <w:rFonts w:asciiTheme="minorHAnsi" w:hAnsiTheme="minorHAnsi" w:cstheme="minorHAnsi"/>
          <w:bCs/>
          <w:sz w:val="20"/>
        </w:rPr>
        <w:t>Natural Forests (private)</w:t>
      </w:r>
    </w:p>
    <w:p w:rsidR="007C2841" w:rsidP="007C2841" w14:paraId="72246F6A" w14:textId="3BCC7996">
      <w:pPr>
        <w:pStyle w:val="blockpara"/>
        <w:numPr>
          <w:ilvl w:val="0"/>
          <w:numId w:val="45"/>
        </w:numPr>
        <w:jc w:val="left"/>
        <w:rPr>
          <w:rFonts w:asciiTheme="minorHAnsi" w:hAnsiTheme="minorHAnsi" w:cstheme="minorHAnsi"/>
          <w:bCs/>
          <w:sz w:val="20"/>
        </w:rPr>
      </w:pPr>
      <w:r>
        <w:rPr>
          <w:rFonts w:asciiTheme="minorHAnsi" w:hAnsiTheme="minorHAnsi" w:cstheme="minorHAnsi"/>
          <w:bCs/>
          <w:sz w:val="20"/>
        </w:rPr>
        <w:t>Planted Forests (private)</w:t>
      </w:r>
    </w:p>
    <w:p w:rsidR="007C2841" w:rsidP="007C2841" w14:paraId="6727296A" w14:textId="7C03CB6F">
      <w:pPr>
        <w:pStyle w:val="blockpara"/>
        <w:numPr>
          <w:ilvl w:val="0"/>
          <w:numId w:val="45"/>
        </w:numPr>
        <w:jc w:val="left"/>
        <w:rPr>
          <w:rFonts w:asciiTheme="minorHAnsi" w:hAnsiTheme="minorHAnsi" w:cstheme="minorHAnsi"/>
          <w:bCs/>
          <w:sz w:val="20"/>
        </w:rPr>
      </w:pPr>
      <w:r>
        <w:rPr>
          <w:rFonts w:asciiTheme="minorHAnsi" w:hAnsiTheme="minorHAnsi" w:cstheme="minorHAnsi"/>
          <w:bCs/>
          <w:sz w:val="20"/>
        </w:rPr>
        <w:t>Public Forests</w:t>
      </w:r>
    </w:p>
    <w:p w:rsidR="007C2841" w:rsidP="007C2841" w14:paraId="7854F19E" w14:textId="11817134">
      <w:pPr>
        <w:pStyle w:val="blockpara"/>
        <w:numPr>
          <w:ilvl w:val="0"/>
          <w:numId w:val="45"/>
        </w:numPr>
        <w:jc w:val="left"/>
        <w:rPr>
          <w:rFonts w:asciiTheme="minorHAnsi" w:hAnsiTheme="minorHAnsi" w:cstheme="minorHAnsi"/>
          <w:bCs/>
          <w:sz w:val="20"/>
        </w:rPr>
      </w:pPr>
      <w:r>
        <w:rPr>
          <w:rFonts w:asciiTheme="minorHAnsi" w:hAnsiTheme="minorHAnsi" w:cstheme="minorHAnsi"/>
          <w:bCs/>
          <w:sz w:val="20"/>
        </w:rPr>
        <w:t>Other (specify)</w:t>
      </w:r>
    </w:p>
    <w:p w:rsidR="007C2841" w:rsidP="007C2841" w14:paraId="1AE2003A" w14:textId="1AD7DD1C">
      <w:pPr>
        <w:pStyle w:val="blockpara"/>
        <w:numPr>
          <w:ilvl w:val="0"/>
          <w:numId w:val="45"/>
        </w:numPr>
        <w:jc w:val="left"/>
        <w:rPr>
          <w:rFonts w:asciiTheme="minorHAnsi" w:hAnsiTheme="minorHAnsi" w:cstheme="minorHAnsi"/>
          <w:bCs/>
          <w:sz w:val="20"/>
        </w:rPr>
      </w:pPr>
      <w:r>
        <w:rPr>
          <w:rFonts w:asciiTheme="minorHAnsi" w:hAnsiTheme="minorHAnsi" w:cstheme="minorHAnsi"/>
          <w:bCs/>
          <w:sz w:val="20"/>
        </w:rPr>
        <w:t>Unknown</w:t>
      </w:r>
    </w:p>
    <w:p w:rsidR="007C2841" w:rsidP="00FB0233" w14:paraId="492E2DFB" w14:textId="77777777">
      <w:pPr>
        <w:pStyle w:val="blockpara"/>
        <w:jc w:val="left"/>
        <w:rPr>
          <w:rFonts w:asciiTheme="minorHAnsi" w:hAnsiTheme="minorHAnsi" w:cstheme="minorHAnsi"/>
          <w:bCs/>
          <w:sz w:val="20"/>
        </w:rPr>
      </w:pPr>
    </w:p>
    <w:p w:rsidR="007C2841" w:rsidP="00FB0233" w14:paraId="205C7BBB" w14:textId="77777777">
      <w:pPr>
        <w:pStyle w:val="blockpara"/>
        <w:jc w:val="left"/>
        <w:rPr>
          <w:rFonts w:asciiTheme="minorHAnsi" w:hAnsiTheme="minorHAnsi" w:cstheme="minorHAnsi"/>
          <w:bCs/>
          <w:sz w:val="20"/>
        </w:rPr>
      </w:pPr>
    </w:p>
    <w:p w:rsidR="007C2841" w:rsidRPr="00F4277A" w:rsidP="00FB0233" w14:paraId="79CC0A2D" w14:textId="71136BD3">
      <w:pPr>
        <w:pStyle w:val="blockpara"/>
        <w:jc w:val="left"/>
        <w:rPr>
          <w:rFonts w:asciiTheme="minorHAnsi" w:hAnsiTheme="minorHAnsi" w:cstheme="minorHAnsi"/>
          <w:b/>
          <w:sz w:val="20"/>
        </w:rPr>
      </w:pPr>
      <w:r w:rsidRPr="00F4277A">
        <w:rPr>
          <w:rFonts w:asciiTheme="minorHAnsi" w:hAnsiTheme="minorHAnsi" w:cstheme="minorHAnsi"/>
          <w:b/>
          <w:sz w:val="20"/>
        </w:rPr>
        <w:t>3.2 What</w:t>
      </w:r>
      <w:r w:rsidRPr="00F4277A" w:rsidR="00F4277A">
        <w:rPr>
          <w:rFonts w:asciiTheme="minorHAnsi" w:hAnsiTheme="minorHAnsi" w:cstheme="minorHAnsi"/>
          <w:b/>
          <w:sz w:val="20"/>
        </w:rPr>
        <w:t xml:space="preserve"> is the quantity and what are the characteristics of each type of densified biomass fuel product produced during the reporting period?   </w:t>
      </w:r>
    </w:p>
    <w:p w:rsidR="00F4277A" w:rsidP="00FB0233" w14:paraId="2C900F71" w14:textId="77777777">
      <w:pPr>
        <w:pStyle w:val="blockpara"/>
        <w:jc w:val="left"/>
        <w:rPr>
          <w:rFonts w:asciiTheme="minorHAnsi" w:hAnsiTheme="minorHAnsi" w:cstheme="minorHAnsi"/>
          <w:bCs/>
          <w:sz w:val="20"/>
        </w:rPr>
      </w:pPr>
    </w:p>
    <w:p w:rsidR="00F4277A" w:rsidP="3CD1A38F" w14:paraId="66B4CFF8" w14:textId="780D0CD5">
      <w:pPr>
        <w:pStyle w:val="blockpara"/>
        <w:jc w:val="left"/>
        <w:rPr>
          <w:rFonts w:asciiTheme="minorAscii" w:hAnsiTheme="minorAscii" w:cstheme="minorAscii"/>
          <w:sz w:val="20"/>
          <w:szCs w:val="20"/>
        </w:rPr>
      </w:pPr>
      <w:r w:rsidRPr="16CEEA90">
        <w:rPr>
          <w:rFonts w:asciiTheme="minorAscii" w:hAnsiTheme="minorAscii" w:cstheme="minorAscii"/>
          <w:sz w:val="20"/>
          <w:szCs w:val="20"/>
        </w:rPr>
        <w:t xml:space="preserve">Select the Product Type from the Product list. Provide the Quantity in short tons. Provide the Thermal (heat) Content of the Product Type in Btu per pound. For help in converting units see Page </w:t>
      </w:r>
      <w:r w:rsidRPr="16CEEA90" w:rsidR="3657F9EC">
        <w:rPr>
          <w:rFonts w:asciiTheme="minorAscii" w:hAnsiTheme="minorAscii" w:cstheme="minorAscii"/>
          <w:sz w:val="20"/>
          <w:szCs w:val="20"/>
        </w:rPr>
        <w:t>6</w:t>
      </w:r>
      <w:r w:rsidRPr="16CEEA90">
        <w:rPr>
          <w:rFonts w:asciiTheme="minorAscii" w:hAnsiTheme="minorAscii" w:cstheme="minorAscii"/>
          <w:sz w:val="20"/>
          <w:szCs w:val="20"/>
        </w:rPr>
        <w:t>, Additional Information. Provide the Ash and Moisture Contents as a percentage by weight. Use average values for thermal, ash, and moisture contents. Use as many lines as needed to accommodate all Product Types produced at the facility. If the product type is not shown in the list, choose "Other" and provide the product and any certifications in the space provided.</w:t>
      </w:r>
    </w:p>
    <w:p w:rsidR="00AA292C" w:rsidP="00FB0233" w14:paraId="209A290E" w14:textId="77777777">
      <w:pPr>
        <w:pStyle w:val="blockpara"/>
        <w:jc w:val="left"/>
        <w:rPr>
          <w:rFonts w:asciiTheme="minorHAnsi" w:hAnsiTheme="minorHAnsi" w:cstheme="minorHAnsi"/>
          <w:bCs/>
          <w:sz w:val="20"/>
        </w:rPr>
      </w:pPr>
    </w:p>
    <w:p w:rsidR="00F4277A" w:rsidRPr="00AA292C" w:rsidP="00FB0233" w14:paraId="2DC07E9A" w14:textId="0FD9E032">
      <w:pPr>
        <w:pStyle w:val="blockpara"/>
        <w:jc w:val="left"/>
        <w:rPr>
          <w:rFonts w:asciiTheme="minorHAnsi" w:hAnsiTheme="minorHAnsi" w:cstheme="minorHAnsi"/>
          <w:b/>
          <w:sz w:val="20"/>
        </w:rPr>
      </w:pPr>
      <w:r w:rsidRPr="00AA292C">
        <w:rPr>
          <w:rFonts w:asciiTheme="minorHAnsi" w:hAnsiTheme="minorHAnsi" w:cstheme="minorHAnsi"/>
          <w:b/>
          <w:sz w:val="20"/>
        </w:rPr>
        <w:t xml:space="preserve">3.3 How much product was stored as inventory at the facility or offsite, such as at ports, at the end of the reporting period?  </w:t>
      </w:r>
    </w:p>
    <w:p w:rsidR="006F352F" w:rsidP="00FB0233" w14:paraId="5E65A469" w14:textId="77777777">
      <w:pPr>
        <w:pStyle w:val="blockpara"/>
        <w:jc w:val="left"/>
        <w:rPr>
          <w:rFonts w:asciiTheme="minorHAnsi" w:hAnsiTheme="minorHAnsi" w:cstheme="minorHAnsi"/>
          <w:bCs/>
          <w:sz w:val="20"/>
        </w:rPr>
      </w:pPr>
    </w:p>
    <w:p w:rsidR="006F352F" w:rsidP="00FB0233" w14:paraId="396BB980" w14:textId="0D86C11A">
      <w:pPr>
        <w:pStyle w:val="blockpara"/>
        <w:jc w:val="left"/>
        <w:rPr>
          <w:rFonts w:asciiTheme="minorHAnsi" w:hAnsiTheme="minorHAnsi" w:cstheme="minorHAnsi"/>
          <w:bCs/>
          <w:sz w:val="20"/>
        </w:rPr>
      </w:pPr>
      <w:r w:rsidRPr="00AA292C">
        <w:rPr>
          <w:rFonts w:asciiTheme="minorHAnsi" w:hAnsiTheme="minorHAnsi" w:cstheme="minorHAnsi"/>
          <w:bCs/>
          <w:sz w:val="20"/>
        </w:rPr>
        <w:t>Select the Product Type from the Product list. Provide the amount in Inventory stored in short tons.  If the product type is not listed, use "Other" and write in the product type in the space provided. Include inventory held in offsite storage facilities owned by the company, such as at port silos. Do not double count inventory at offsite storage facilities serving multiple facilities. You may allocate offsite inventory among multiple facilities if appropriate or provide a total offsite inventory on one facility's report and provide a comment to explain the value.</w:t>
      </w:r>
    </w:p>
    <w:p w:rsidR="00AA292C" w:rsidP="00FB0233" w14:paraId="7EF588B7" w14:textId="77777777">
      <w:pPr>
        <w:pStyle w:val="blockpara"/>
        <w:jc w:val="left"/>
        <w:rPr>
          <w:rFonts w:asciiTheme="minorHAnsi" w:hAnsiTheme="minorHAnsi" w:cstheme="minorHAnsi"/>
          <w:bCs/>
          <w:sz w:val="20"/>
        </w:rPr>
      </w:pPr>
    </w:p>
    <w:p w:rsidR="00AA292C" w:rsidRPr="00C237A5" w:rsidP="00FB0233" w14:paraId="661C432A" w14:textId="642FA593">
      <w:pPr>
        <w:pStyle w:val="blockpara"/>
        <w:jc w:val="left"/>
        <w:rPr>
          <w:rFonts w:asciiTheme="minorHAnsi" w:hAnsiTheme="minorHAnsi" w:cstheme="minorHAnsi"/>
          <w:b/>
          <w:sz w:val="20"/>
        </w:rPr>
      </w:pPr>
      <w:r w:rsidRPr="00C237A5">
        <w:rPr>
          <w:rFonts w:asciiTheme="minorHAnsi" w:hAnsiTheme="minorHAnsi" w:cstheme="minorHAnsi"/>
          <w:b/>
          <w:sz w:val="20"/>
        </w:rPr>
        <w:t>Product List</w:t>
      </w:r>
    </w:p>
    <w:p w:rsidR="0099090E" w:rsidP="00C237A5" w14:paraId="1807C7AD" w14:textId="5000942A">
      <w:pPr>
        <w:pStyle w:val="blockpara"/>
        <w:numPr>
          <w:ilvl w:val="0"/>
          <w:numId w:val="46"/>
        </w:numPr>
        <w:jc w:val="left"/>
        <w:rPr>
          <w:rFonts w:asciiTheme="minorHAnsi" w:hAnsiTheme="minorHAnsi" w:cstheme="minorHAnsi"/>
          <w:bCs/>
          <w:sz w:val="20"/>
        </w:rPr>
      </w:pPr>
      <w:r w:rsidRPr="0099090E">
        <w:rPr>
          <w:rFonts w:asciiTheme="minorHAnsi" w:hAnsiTheme="minorHAnsi" w:cstheme="minorHAnsi"/>
          <w:bCs/>
          <w:sz w:val="20"/>
        </w:rPr>
        <w:t xml:space="preserve">Wood Pellets for </w:t>
      </w:r>
      <w:r w:rsidRPr="0099090E" w:rsidR="00464430">
        <w:rPr>
          <w:rFonts w:asciiTheme="minorHAnsi" w:hAnsiTheme="minorHAnsi" w:cstheme="minorHAnsi"/>
          <w:bCs/>
          <w:sz w:val="20"/>
        </w:rPr>
        <w:t>Heating with</w:t>
      </w:r>
      <w:r w:rsidRPr="0099090E">
        <w:rPr>
          <w:rFonts w:asciiTheme="minorHAnsi" w:hAnsiTheme="minorHAnsi" w:cstheme="minorHAnsi"/>
          <w:bCs/>
          <w:sz w:val="20"/>
        </w:rPr>
        <w:t xml:space="preserve"> PFI Certification</w:t>
      </w:r>
    </w:p>
    <w:p w:rsidR="0099090E" w:rsidP="00C237A5" w14:paraId="796814C0" w14:textId="75F2AAF2">
      <w:pPr>
        <w:pStyle w:val="blockpara"/>
        <w:numPr>
          <w:ilvl w:val="0"/>
          <w:numId w:val="46"/>
        </w:numPr>
        <w:jc w:val="left"/>
        <w:rPr>
          <w:rFonts w:asciiTheme="minorHAnsi" w:hAnsiTheme="minorHAnsi" w:cstheme="minorHAnsi"/>
          <w:bCs/>
          <w:sz w:val="20"/>
        </w:rPr>
      </w:pPr>
      <w:r w:rsidRPr="00C237A5">
        <w:rPr>
          <w:rFonts w:asciiTheme="minorHAnsi" w:hAnsiTheme="minorHAnsi" w:cstheme="minorHAnsi"/>
          <w:bCs/>
          <w:sz w:val="20"/>
        </w:rPr>
        <w:t xml:space="preserve">Wood Pellets for </w:t>
      </w:r>
      <w:r w:rsidRPr="00C237A5" w:rsidR="00464430">
        <w:rPr>
          <w:rFonts w:asciiTheme="minorHAnsi" w:hAnsiTheme="minorHAnsi" w:cstheme="minorHAnsi"/>
          <w:bCs/>
          <w:sz w:val="20"/>
        </w:rPr>
        <w:t>Heating without</w:t>
      </w:r>
      <w:r w:rsidRPr="00C237A5">
        <w:rPr>
          <w:rFonts w:asciiTheme="minorHAnsi" w:hAnsiTheme="minorHAnsi" w:cstheme="minorHAnsi"/>
          <w:bCs/>
          <w:sz w:val="20"/>
        </w:rPr>
        <w:t xml:space="preserve"> PFI Certification</w:t>
      </w:r>
    </w:p>
    <w:p w:rsidR="00C237A5" w:rsidP="00C237A5" w14:paraId="10CB473C" w14:textId="6D98EE74">
      <w:pPr>
        <w:pStyle w:val="blockpara"/>
        <w:numPr>
          <w:ilvl w:val="0"/>
          <w:numId w:val="46"/>
        </w:numPr>
        <w:jc w:val="left"/>
        <w:rPr>
          <w:rFonts w:asciiTheme="minorHAnsi" w:hAnsiTheme="minorHAnsi" w:cstheme="minorHAnsi"/>
          <w:bCs/>
          <w:sz w:val="20"/>
        </w:rPr>
      </w:pPr>
      <w:r w:rsidRPr="00C237A5">
        <w:rPr>
          <w:rFonts w:asciiTheme="minorHAnsi" w:hAnsiTheme="minorHAnsi" w:cstheme="minorHAnsi"/>
          <w:bCs/>
          <w:sz w:val="20"/>
        </w:rPr>
        <w:t>Industrial/Utility-grade Wood Pellets</w:t>
      </w:r>
    </w:p>
    <w:p w:rsidR="00C237A5" w:rsidP="00C237A5" w14:paraId="79F20DC1" w14:textId="4EE30C94">
      <w:pPr>
        <w:pStyle w:val="blockpara"/>
        <w:numPr>
          <w:ilvl w:val="0"/>
          <w:numId w:val="46"/>
        </w:numPr>
        <w:jc w:val="left"/>
        <w:rPr>
          <w:rFonts w:asciiTheme="minorHAnsi" w:hAnsiTheme="minorHAnsi" w:cstheme="minorHAnsi"/>
          <w:bCs/>
          <w:sz w:val="20"/>
        </w:rPr>
      </w:pPr>
      <w:r w:rsidRPr="00C237A5">
        <w:rPr>
          <w:rFonts w:asciiTheme="minorHAnsi" w:hAnsiTheme="minorHAnsi" w:cstheme="minorHAnsi"/>
          <w:bCs/>
          <w:sz w:val="20"/>
        </w:rPr>
        <w:t>Other (please specify below)</w:t>
      </w:r>
    </w:p>
    <w:p w:rsidR="00C237A5" w:rsidP="00C237A5" w14:paraId="391FCE08" w14:textId="77777777">
      <w:pPr>
        <w:pStyle w:val="blockpara"/>
        <w:jc w:val="left"/>
        <w:rPr>
          <w:rFonts w:asciiTheme="minorHAnsi" w:hAnsiTheme="minorHAnsi" w:cstheme="minorHAnsi"/>
          <w:bCs/>
          <w:sz w:val="20"/>
        </w:rPr>
      </w:pPr>
    </w:p>
    <w:p w:rsidR="00C237A5" w:rsidRPr="00A25786" w:rsidP="00C237A5" w14:paraId="0D67FC0F" w14:textId="61D40434">
      <w:pPr>
        <w:pStyle w:val="blockpara"/>
        <w:jc w:val="left"/>
        <w:rPr>
          <w:rFonts w:asciiTheme="minorHAnsi" w:hAnsiTheme="minorHAnsi" w:cstheme="minorHAnsi"/>
          <w:b/>
          <w:sz w:val="20"/>
        </w:rPr>
      </w:pPr>
      <w:r w:rsidRPr="00A25786">
        <w:rPr>
          <w:rFonts w:asciiTheme="minorHAnsi" w:hAnsiTheme="minorHAnsi" w:cstheme="minorHAnsi"/>
          <w:b/>
          <w:sz w:val="20"/>
        </w:rPr>
        <w:t>3.4 How</w:t>
      </w:r>
      <w:r w:rsidRPr="00A25786" w:rsidR="00A25786">
        <w:rPr>
          <w:rFonts w:asciiTheme="minorHAnsi" w:hAnsiTheme="minorHAnsi" w:cstheme="minorHAnsi"/>
          <w:b/>
          <w:sz w:val="20"/>
        </w:rPr>
        <w:t xml:space="preserve"> many Full-time Equivalent (FTE) direct employees were employed in the densified biomass fuel production operations at this facility during the current reporting period? Only operating facilities should report employee numbers; planned or under construction facilities should not report this.</w:t>
      </w:r>
    </w:p>
    <w:p w:rsidR="00A25786" w:rsidP="00C237A5" w14:paraId="74A52878" w14:textId="77777777">
      <w:pPr>
        <w:pStyle w:val="blockpara"/>
        <w:jc w:val="left"/>
        <w:rPr>
          <w:rFonts w:asciiTheme="minorHAnsi" w:hAnsiTheme="minorHAnsi" w:cstheme="minorHAnsi"/>
          <w:bCs/>
          <w:sz w:val="20"/>
        </w:rPr>
      </w:pPr>
    </w:p>
    <w:p w:rsidR="00A25786" w:rsidRPr="00464430" w:rsidP="16CEEA90" w14:paraId="50E73CD7" w14:textId="239D8127">
      <w:pPr>
        <w:pStyle w:val="blockpara"/>
        <w:jc w:val="left"/>
        <w:rPr>
          <w:rFonts w:asciiTheme="minorAscii" w:hAnsiTheme="minorAscii" w:cstheme="minorAscii"/>
          <w:b/>
          <w:bCs/>
          <w:sz w:val="24"/>
          <w:szCs w:val="24"/>
        </w:rPr>
      </w:pPr>
      <w:r w:rsidRPr="16CEEA90">
        <w:rPr>
          <w:rFonts w:asciiTheme="minorAscii" w:hAnsiTheme="minorAscii" w:cstheme="minorAscii"/>
          <w:sz w:val="20"/>
          <w:szCs w:val="20"/>
        </w:rPr>
        <w:t xml:space="preserve">Report the number of </w:t>
      </w:r>
      <w:r w:rsidRPr="16CEEA90">
        <w:rPr>
          <w:rFonts w:asciiTheme="minorAscii" w:hAnsiTheme="minorAscii" w:cstheme="minorAscii"/>
          <w:sz w:val="20"/>
          <w:szCs w:val="20"/>
        </w:rPr>
        <w:t>Full-time Equivalent (FTE) Employees</w:t>
      </w:r>
      <w:r w:rsidRPr="16CEEA90">
        <w:rPr>
          <w:rFonts w:asciiTheme="minorAscii" w:hAnsiTheme="minorAscii" w:cstheme="minorAscii"/>
          <w:sz w:val="20"/>
          <w:szCs w:val="20"/>
        </w:rPr>
        <w:t xml:space="preserve"> during the reporting period</w:t>
      </w:r>
      <w:r w:rsidRPr="16CEEA90">
        <w:rPr>
          <w:rFonts w:asciiTheme="minorAscii" w:hAnsiTheme="minorAscii" w:cstheme="minorAscii"/>
          <w:sz w:val="20"/>
          <w:szCs w:val="20"/>
        </w:rPr>
        <w:t xml:space="preserve">.  </w:t>
      </w:r>
      <w:r w:rsidRPr="16CEEA90">
        <w:rPr>
          <w:rFonts w:asciiTheme="minorAscii" w:hAnsiTheme="minorAscii" w:cstheme="minorAscii"/>
          <w:sz w:val="20"/>
          <w:szCs w:val="20"/>
        </w:rPr>
        <w:t>If employees varied over the reporting period, report the higher number of employees</w:t>
      </w:r>
      <w:r w:rsidRPr="16CEEA90">
        <w:rPr>
          <w:rFonts w:asciiTheme="minorAscii" w:hAnsiTheme="minorAscii" w:cstheme="minorAscii"/>
          <w:sz w:val="20"/>
          <w:szCs w:val="20"/>
        </w:rPr>
        <w:t xml:space="preserve">.  </w:t>
      </w:r>
      <w:r w:rsidRPr="16CEEA90">
        <w:rPr>
          <w:rFonts w:asciiTheme="minorAscii" w:hAnsiTheme="minorAscii" w:cstheme="minorAscii"/>
          <w:sz w:val="20"/>
          <w:szCs w:val="20"/>
        </w:rPr>
        <w:t xml:space="preserve">Direct employees are those working at the facility for the company </w:t>
      </w:r>
      <w:r w:rsidRPr="16CEEA90">
        <w:rPr>
          <w:rFonts w:asciiTheme="minorAscii" w:hAnsiTheme="minorAscii" w:cstheme="minorAscii"/>
          <w:sz w:val="20"/>
          <w:szCs w:val="20"/>
        </w:rPr>
        <w:t>operating</w:t>
      </w:r>
      <w:r w:rsidRPr="16CEEA90">
        <w:rPr>
          <w:rFonts w:asciiTheme="minorAscii" w:hAnsiTheme="minorAscii" w:cstheme="minorAscii"/>
          <w:sz w:val="20"/>
          <w:szCs w:val="20"/>
        </w:rPr>
        <w:t xml:space="preserve"> the facility and do not include indirect supporting industries' employees, such as logging companies or transportation companies under contract by the facility to provide support services.</w:t>
      </w:r>
    </w:p>
    <w:p w:rsidR="00A25786" w:rsidRPr="00464430" w:rsidP="16CEEA90" w14:paraId="20F0C794" w14:textId="28440C44">
      <w:pPr>
        <w:pStyle w:val="blockpara"/>
        <w:jc w:val="left"/>
        <w:rPr>
          <w:rFonts w:asciiTheme="minorAscii" w:hAnsiTheme="minorAscii" w:cstheme="minorAscii"/>
          <w:b/>
          <w:bCs/>
          <w:sz w:val="24"/>
          <w:szCs w:val="24"/>
        </w:rPr>
      </w:pPr>
    </w:p>
    <w:p w:rsidR="00A25786" w:rsidRPr="00464430" w:rsidP="16CEEA90" w14:paraId="7A78231A" w14:textId="08117A76">
      <w:pPr>
        <w:pStyle w:val="blockpara"/>
        <w:jc w:val="center"/>
        <w:rPr>
          <w:rFonts w:asciiTheme="minorAscii" w:hAnsiTheme="minorAscii" w:cstheme="minorAscii"/>
          <w:b/>
          <w:bCs/>
          <w:sz w:val="24"/>
          <w:szCs w:val="24"/>
        </w:rPr>
      </w:pPr>
    </w:p>
    <w:p w:rsidR="00A25786" w:rsidRPr="00464430" w:rsidP="16CEEA90" w14:paraId="4D518E74" w14:textId="0DE54AB4">
      <w:pPr>
        <w:pStyle w:val="blockpara"/>
        <w:jc w:val="center"/>
        <w:rPr>
          <w:rFonts w:asciiTheme="minorAscii" w:hAnsiTheme="minorAscii" w:cstheme="minorAscii"/>
          <w:b/>
          <w:bCs/>
          <w:sz w:val="24"/>
          <w:szCs w:val="24"/>
        </w:rPr>
      </w:pPr>
    </w:p>
    <w:p w:rsidR="00A25786" w:rsidRPr="00464430" w:rsidP="16CEEA90" w14:paraId="6EE2215B" w14:textId="60DB35E0">
      <w:pPr>
        <w:pStyle w:val="blockpara"/>
        <w:jc w:val="center"/>
        <w:rPr>
          <w:rFonts w:asciiTheme="minorAscii" w:hAnsiTheme="minorAscii" w:cstheme="minorAscii"/>
          <w:b/>
          <w:bCs/>
          <w:sz w:val="24"/>
          <w:szCs w:val="24"/>
        </w:rPr>
      </w:pPr>
      <w:r w:rsidRPr="16CEEA90">
        <w:rPr>
          <w:rFonts w:asciiTheme="minorAscii" w:hAnsiTheme="minorAscii" w:cstheme="minorAscii"/>
          <w:b/>
          <w:bCs/>
          <w:sz w:val="24"/>
          <w:szCs w:val="24"/>
        </w:rPr>
        <w:t>PART 4. PRODUCT SALES AND REVENUE INFORMATION</w:t>
      </w:r>
    </w:p>
    <w:p w:rsidR="005B08A9" w:rsidP="00C237A5" w14:paraId="1A28F203" w14:textId="77777777">
      <w:pPr>
        <w:pStyle w:val="blockpara"/>
        <w:jc w:val="left"/>
        <w:rPr>
          <w:rFonts w:asciiTheme="minorHAnsi" w:hAnsiTheme="minorHAnsi" w:cstheme="minorHAnsi"/>
          <w:bCs/>
          <w:sz w:val="20"/>
        </w:rPr>
      </w:pPr>
    </w:p>
    <w:p w:rsidR="006243C4" w:rsidRPr="006243C4" w:rsidP="006243C4" w14:paraId="6648CDAE" w14:textId="1ADC27AA">
      <w:pPr>
        <w:pStyle w:val="blockpara"/>
        <w:rPr>
          <w:rFonts w:asciiTheme="minorHAnsi" w:hAnsiTheme="minorHAnsi" w:cstheme="minorHAnsi"/>
          <w:b/>
          <w:sz w:val="20"/>
        </w:rPr>
      </w:pPr>
      <w:r w:rsidRPr="006243C4">
        <w:rPr>
          <w:rFonts w:asciiTheme="minorHAnsi" w:hAnsiTheme="minorHAnsi" w:cstheme="minorHAnsi"/>
          <w:b/>
          <w:sz w:val="20"/>
        </w:rPr>
        <w:t>4.1 Of</w:t>
      </w:r>
      <w:r w:rsidRPr="006243C4">
        <w:rPr>
          <w:rFonts w:asciiTheme="minorHAnsi" w:hAnsiTheme="minorHAnsi" w:cstheme="minorHAnsi"/>
          <w:b/>
          <w:sz w:val="20"/>
        </w:rPr>
        <w:t xml:space="preserve"> the products sold in the U.S. domestic market, what was the quantity sold at retail and at wholesale during the reporting period, and what was the associated revenue?  </w:t>
      </w:r>
    </w:p>
    <w:p w:rsidR="006243C4" w:rsidRPr="006243C4" w:rsidP="006243C4" w14:paraId="12077CFB" w14:textId="77777777">
      <w:pPr>
        <w:pStyle w:val="blockpara"/>
        <w:rPr>
          <w:rFonts w:asciiTheme="minorHAnsi" w:hAnsiTheme="minorHAnsi" w:cstheme="minorHAnsi"/>
          <w:bCs/>
          <w:sz w:val="20"/>
        </w:rPr>
      </w:pPr>
    </w:p>
    <w:p w:rsidR="001B1870" w:rsidP="3CD1A38F" w14:paraId="7293E144" w14:textId="7D152066">
      <w:pPr>
        <w:pStyle w:val="blockpara"/>
        <w:jc w:val="left"/>
        <w:rPr>
          <w:rFonts w:asciiTheme="minorAscii" w:hAnsiTheme="minorAscii" w:cstheme="minorAscii"/>
          <w:sz w:val="20"/>
          <w:szCs w:val="20"/>
        </w:rPr>
      </w:pPr>
      <w:r w:rsidRPr="0B842E61">
        <w:rPr>
          <w:rFonts w:asciiTheme="minorAscii" w:hAnsiTheme="minorAscii" w:cstheme="minorAscii"/>
          <w:sz w:val="20"/>
          <w:szCs w:val="20"/>
        </w:rPr>
        <w:t xml:space="preserve">Select the Product Type from the Product list. Report the quantity in short tons of densified biomass fuel sold for consumption within the U. S.  Report the revenue received as Free </w:t>
      </w:r>
      <w:r w:rsidRPr="0B842E61" w:rsidR="6CD32FA0">
        <w:rPr>
          <w:rFonts w:asciiTheme="minorAscii" w:hAnsiTheme="minorAscii" w:cstheme="minorAscii"/>
          <w:sz w:val="20"/>
          <w:szCs w:val="20"/>
        </w:rPr>
        <w:t>o</w:t>
      </w:r>
      <w:r w:rsidRPr="0B842E61">
        <w:rPr>
          <w:rFonts w:asciiTheme="minorAscii" w:hAnsiTheme="minorAscii" w:cstheme="minorAscii"/>
          <w:sz w:val="20"/>
          <w:szCs w:val="20"/>
        </w:rPr>
        <w:t>n</w:t>
      </w:r>
      <w:r w:rsidRPr="0B842E61">
        <w:rPr>
          <w:rFonts w:asciiTheme="minorAscii" w:hAnsiTheme="minorAscii" w:cstheme="minorAscii"/>
          <w:sz w:val="20"/>
          <w:szCs w:val="20"/>
        </w:rPr>
        <w:t xml:space="preserve"> Board at the plant (excludes transportation to customers). Report the total revenue received (not averages) in whole U.S. dollars (USD). Retail sales are to direct end users of the products. Wholesale sales are to entities intending to resell the product within the U.S.  </w:t>
      </w:r>
    </w:p>
    <w:p w:rsidR="001B1870" w:rsidP="3CD1A38F" w14:paraId="1187635A" w14:textId="77777777">
      <w:pPr>
        <w:pStyle w:val="blockpara"/>
        <w:jc w:val="left"/>
        <w:rPr>
          <w:rFonts w:asciiTheme="minorAscii" w:hAnsiTheme="minorAscii" w:cstheme="minorAscii"/>
          <w:sz w:val="20"/>
          <w:szCs w:val="20"/>
        </w:rPr>
      </w:pPr>
    </w:p>
    <w:p w:rsidR="005B08A9" w:rsidP="006243C4" w14:paraId="36770FAD" w14:textId="2FDB7795">
      <w:pPr>
        <w:pStyle w:val="blockpara"/>
        <w:jc w:val="left"/>
        <w:rPr>
          <w:rFonts w:asciiTheme="minorHAnsi" w:hAnsiTheme="minorHAnsi" w:cstheme="minorHAnsi"/>
          <w:bCs/>
          <w:sz w:val="20"/>
        </w:rPr>
      </w:pPr>
      <w:r w:rsidRPr="006243C4">
        <w:rPr>
          <w:rFonts w:asciiTheme="minorHAnsi" w:hAnsiTheme="minorHAnsi" w:cstheme="minorHAnsi"/>
          <w:bCs/>
          <w:sz w:val="20"/>
        </w:rPr>
        <w:t>Use as many lines as needed to describe each Product Type sold and the type of sale during the reporting period.</w:t>
      </w:r>
    </w:p>
    <w:p w:rsidR="006243C4" w:rsidP="006243C4" w14:paraId="2C37AFC8" w14:textId="77777777">
      <w:pPr>
        <w:pStyle w:val="blockpara"/>
        <w:jc w:val="left"/>
        <w:rPr>
          <w:rFonts w:asciiTheme="minorHAnsi" w:hAnsiTheme="minorHAnsi" w:cstheme="minorHAnsi"/>
          <w:bCs/>
          <w:sz w:val="20"/>
        </w:rPr>
      </w:pPr>
    </w:p>
    <w:p w:rsidR="00B47273" w:rsidRPr="00B47273" w:rsidP="00B47273" w14:paraId="71CFC7C1" w14:textId="77777777">
      <w:pPr>
        <w:pStyle w:val="blockpara"/>
        <w:rPr>
          <w:rFonts w:asciiTheme="minorHAnsi" w:hAnsiTheme="minorHAnsi" w:cstheme="minorHAnsi"/>
          <w:b/>
          <w:sz w:val="20"/>
        </w:rPr>
      </w:pPr>
      <w:r w:rsidRPr="00B47273">
        <w:rPr>
          <w:rFonts w:asciiTheme="minorHAnsi" w:hAnsiTheme="minorHAnsi" w:cstheme="minorHAnsi"/>
          <w:b/>
          <w:sz w:val="20"/>
        </w:rPr>
        <w:t>4.2 Of the products sold in the export market, what was the quantity sold at retail and at wholesale during the reporting period, and what was the associated revenue and destination country?</w:t>
      </w:r>
    </w:p>
    <w:p w:rsidR="00B47273" w:rsidRPr="00B47273" w:rsidP="00B47273" w14:paraId="4B2F22EF" w14:textId="77777777">
      <w:pPr>
        <w:pStyle w:val="blockpara"/>
        <w:rPr>
          <w:rFonts w:asciiTheme="minorHAnsi" w:hAnsiTheme="minorHAnsi" w:cstheme="minorHAnsi"/>
          <w:bCs/>
          <w:sz w:val="20"/>
        </w:rPr>
      </w:pPr>
    </w:p>
    <w:p w:rsidR="00B47273" w:rsidRPr="0065373D" w:rsidP="3CD1A38F" w14:paraId="6A5C1359" w14:textId="3E8FCC0C">
      <w:pPr>
        <w:pStyle w:val="blockpara"/>
        <w:jc w:val="left"/>
        <w:rPr>
          <w:rFonts w:asciiTheme="minorAscii" w:hAnsiTheme="minorAscii" w:cstheme="minorAscii"/>
          <w:sz w:val="20"/>
          <w:szCs w:val="20"/>
        </w:rPr>
      </w:pPr>
      <w:r w:rsidRPr="0B842E61">
        <w:rPr>
          <w:rFonts w:asciiTheme="minorAscii" w:hAnsiTheme="minorAscii" w:cstheme="minorAscii"/>
          <w:sz w:val="20"/>
          <w:szCs w:val="20"/>
        </w:rPr>
        <w:t xml:space="preserve">Select the </w:t>
      </w:r>
      <w:r w:rsidRPr="0B842E61">
        <w:rPr>
          <w:rFonts w:asciiTheme="minorAscii" w:hAnsiTheme="minorAscii" w:cstheme="minorAscii"/>
          <w:sz w:val="20"/>
          <w:szCs w:val="20"/>
        </w:rPr>
        <w:t>Product Type</w:t>
      </w:r>
      <w:r w:rsidRPr="0B842E61">
        <w:rPr>
          <w:rFonts w:asciiTheme="minorAscii" w:hAnsiTheme="minorAscii" w:cstheme="minorAscii"/>
          <w:sz w:val="20"/>
          <w:szCs w:val="20"/>
        </w:rPr>
        <w:t xml:space="preserve"> from the Product list. If the Product Type is not listed, choose Other and provide the Product Type in the space below. Report the </w:t>
      </w:r>
      <w:r w:rsidRPr="0B842E61">
        <w:rPr>
          <w:rFonts w:asciiTheme="minorAscii" w:hAnsiTheme="minorAscii" w:cstheme="minorAscii"/>
          <w:sz w:val="20"/>
          <w:szCs w:val="20"/>
        </w:rPr>
        <w:t>Quantity</w:t>
      </w:r>
      <w:r w:rsidRPr="0B842E61">
        <w:rPr>
          <w:rFonts w:asciiTheme="minorAscii" w:hAnsiTheme="minorAscii" w:cstheme="minorAscii"/>
          <w:sz w:val="20"/>
          <w:szCs w:val="20"/>
        </w:rPr>
        <w:t xml:space="preserve"> in short tons at </w:t>
      </w:r>
      <w:r w:rsidRPr="0B842E61">
        <w:rPr>
          <w:rFonts w:asciiTheme="minorAscii" w:hAnsiTheme="minorAscii" w:cstheme="minorAscii"/>
          <w:sz w:val="20"/>
          <w:szCs w:val="20"/>
        </w:rPr>
        <w:t xml:space="preserve">Retail </w:t>
      </w:r>
      <w:r w:rsidRPr="0B842E61">
        <w:rPr>
          <w:rFonts w:asciiTheme="minorAscii" w:hAnsiTheme="minorAscii" w:cstheme="minorAscii"/>
          <w:sz w:val="20"/>
          <w:szCs w:val="20"/>
        </w:rPr>
        <w:t xml:space="preserve">(directly to the end user) and at </w:t>
      </w:r>
      <w:r w:rsidRPr="0B842E61">
        <w:rPr>
          <w:rFonts w:asciiTheme="minorAscii" w:hAnsiTheme="minorAscii" w:cstheme="minorAscii"/>
          <w:sz w:val="20"/>
          <w:szCs w:val="20"/>
        </w:rPr>
        <w:t>Wholesale</w:t>
      </w:r>
      <w:r w:rsidRPr="0B842E61">
        <w:rPr>
          <w:rFonts w:asciiTheme="minorAscii" w:hAnsiTheme="minorAscii" w:cstheme="minorAscii"/>
          <w:sz w:val="20"/>
          <w:szCs w:val="20"/>
        </w:rPr>
        <w:t xml:space="preserve"> (for resale). Report the </w:t>
      </w:r>
      <w:r w:rsidRPr="0B842E61">
        <w:rPr>
          <w:rFonts w:asciiTheme="minorAscii" w:hAnsiTheme="minorAscii" w:cstheme="minorAscii"/>
          <w:sz w:val="20"/>
          <w:szCs w:val="20"/>
        </w:rPr>
        <w:t>Revenue</w:t>
      </w:r>
      <w:r w:rsidRPr="0B842E61">
        <w:rPr>
          <w:rFonts w:asciiTheme="minorAscii" w:hAnsiTheme="minorAscii" w:cstheme="minorAscii"/>
          <w:sz w:val="20"/>
          <w:szCs w:val="20"/>
        </w:rPr>
        <w:t xml:space="preserve"> received for each sale as Free </w:t>
      </w:r>
      <w:r w:rsidRPr="0B842E61" w:rsidR="721289D4">
        <w:rPr>
          <w:rFonts w:asciiTheme="minorAscii" w:hAnsiTheme="minorAscii" w:cstheme="minorAscii"/>
          <w:sz w:val="20"/>
          <w:szCs w:val="20"/>
        </w:rPr>
        <w:t>o</w:t>
      </w:r>
      <w:r w:rsidRPr="0B842E61">
        <w:rPr>
          <w:rFonts w:asciiTheme="minorAscii" w:hAnsiTheme="minorAscii" w:cstheme="minorAscii"/>
          <w:sz w:val="20"/>
          <w:szCs w:val="20"/>
        </w:rPr>
        <w:t>n</w:t>
      </w:r>
      <w:r w:rsidRPr="0B842E61">
        <w:rPr>
          <w:rFonts w:asciiTheme="minorAscii" w:hAnsiTheme="minorAscii" w:cstheme="minorAscii"/>
          <w:sz w:val="20"/>
          <w:szCs w:val="20"/>
        </w:rPr>
        <w:t xml:space="preserve"> Board at the plant (excludes transportation to customers, port costs/fees or other costs associated with export). Report the total revenue (not averages) in U.S. whole dollars (USD)</w:t>
      </w:r>
      <w:r w:rsidRPr="0B842E61">
        <w:rPr>
          <w:rFonts w:asciiTheme="minorAscii" w:hAnsiTheme="minorAscii" w:cstheme="minorAscii"/>
          <w:sz w:val="20"/>
          <w:szCs w:val="20"/>
        </w:rPr>
        <w:t xml:space="preserve">.  </w:t>
      </w:r>
      <w:r w:rsidRPr="0B842E61">
        <w:rPr>
          <w:rFonts w:asciiTheme="minorAscii" w:hAnsiTheme="minorAscii" w:cstheme="minorAscii"/>
          <w:sz w:val="20"/>
          <w:szCs w:val="20"/>
        </w:rPr>
        <w:t>Report the name of the Destination Country</w:t>
      </w:r>
      <w:r w:rsidRPr="0B842E61">
        <w:rPr>
          <w:rFonts w:asciiTheme="minorAscii" w:hAnsiTheme="minorAscii" w:cstheme="minorAscii"/>
          <w:sz w:val="20"/>
          <w:szCs w:val="20"/>
        </w:rPr>
        <w:t xml:space="preserve">. If the country cannot be </w:t>
      </w:r>
      <w:r w:rsidRPr="0B842E61">
        <w:rPr>
          <w:rFonts w:asciiTheme="minorAscii" w:hAnsiTheme="minorAscii" w:cstheme="minorAscii"/>
          <w:sz w:val="20"/>
          <w:szCs w:val="20"/>
        </w:rPr>
        <w:t>determined</w:t>
      </w:r>
      <w:r w:rsidRPr="0B842E61">
        <w:rPr>
          <w:rFonts w:asciiTheme="minorAscii" w:hAnsiTheme="minorAscii" w:cstheme="minorAscii"/>
          <w:sz w:val="20"/>
          <w:szCs w:val="20"/>
        </w:rPr>
        <w:t xml:space="preserve">, report </w:t>
      </w:r>
      <w:r w:rsidRPr="0B842E61">
        <w:rPr>
          <w:rFonts w:asciiTheme="minorAscii" w:hAnsiTheme="minorAscii" w:cstheme="minorAscii"/>
          <w:sz w:val="20"/>
          <w:szCs w:val="20"/>
        </w:rPr>
        <w:t>UNKNOWN</w:t>
      </w:r>
      <w:r w:rsidRPr="0B842E61">
        <w:rPr>
          <w:rFonts w:asciiTheme="minorAscii" w:hAnsiTheme="minorAscii" w:cstheme="minorAscii"/>
          <w:sz w:val="20"/>
          <w:szCs w:val="20"/>
        </w:rPr>
        <w:t xml:space="preserve">. </w:t>
      </w:r>
    </w:p>
    <w:p w:rsidR="00B47273" w:rsidRPr="00B47273" w:rsidP="00B47273" w14:paraId="695F2614" w14:textId="77777777">
      <w:pPr>
        <w:pStyle w:val="blockpara"/>
        <w:jc w:val="left"/>
        <w:rPr>
          <w:rFonts w:asciiTheme="minorHAnsi" w:hAnsiTheme="minorHAnsi" w:cstheme="minorHAnsi"/>
          <w:bCs/>
          <w:sz w:val="20"/>
        </w:rPr>
      </w:pPr>
    </w:p>
    <w:p w:rsidR="006243C4" w:rsidP="00B47273" w14:paraId="3A0D6793" w14:textId="0244CAED">
      <w:pPr>
        <w:pStyle w:val="blockpara"/>
        <w:jc w:val="left"/>
        <w:rPr>
          <w:rFonts w:asciiTheme="minorHAnsi" w:hAnsiTheme="minorHAnsi" w:cstheme="minorHAnsi"/>
          <w:bCs/>
          <w:sz w:val="20"/>
        </w:rPr>
      </w:pPr>
      <w:r w:rsidRPr="00B47273">
        <w:rPr>
          <w:rFonts w:asciiTheme="minorHAnsi" w:hAnsiTheme="minorHAnsi" w:cstheme="minorHAnsi"/>
          <w:bCs/>
          <w:sz w:val="20"/>
        </w:rPr>
        <w:t xml:space="preserve">Use as many lines as needed to describe each Product Type sold, the type of sale, and the destination port or country for shipments made during the reporting period.  </w:t>
      </w:r>
    </w:p>
    <w:p w:rsidR="001E0529" w:rsidP="00B47273" w14:paraId="7B9D15DA" w14:textId="77777777">
      <w:pPr>
        <w:pStyle w:val="blockpara"/>
        <w:jc w:val="left"/>
        <w:rPr>
          <w:rFonts w:asciiTheme="minorHAnsi" w:hAnsiTheme="minorHAnsi" w:cstheme="minorHAnsi"/>
          <w:bCs/>
          <w:sz w:val="20"/>
        </w:rPr>
      </w:pPr>
    </w:p>
    <w:p w:rsidR="00092F62" w:rsidRPr="00C237A5" w:rsidP="16CEEA90" w14:paraId="616433EA" w14:textId="71602C06">
      <w:pPr>
        <w:pStyle w:val="blockpara"/>
        <w:rPr>
          <w:rFonts w:asciiTheme="minorAscii" w:hAnsiTheme="minorAscii" w:cstheme="minorAscii"/>
          <w:b/>
          <w:bCs/>
          <w:sz w:val="20"/>
          <w:szCs w:val="20"/>
        </w:rPr>
      </w:pPr>
      <w:r w:rsidRPr="16CEEA90">
        <w:rPr>
          <w:rFonts w:asciiTheme="minorAscii" w:hAnsiTheme="minorAscii" w:cstheme="minorAscii"/>
          <w:b/>
          <w:bCs/>
          <w:sz w:val="20"/>
          <w:szCs w:val="20"/>
        </w:rPr>
        <w:t>Product List</w:t>
      </w:r>
    </w:p>
    <w:p w:rsidR="00092F62" w:rsidP="00092F62" w14:paraId="5C286F73" w14:textId="196F60ED">
      <w:pPr>
        <w:pStyle w:val="blockpara"/>
        <w:numPr>
          <w:ilvl w:val="0"/>
          <w:numId w:val="46"/>
        </w:numPr>
        <w:jc w:val="left"/>
        <w:rPr>
          <w:rFonts w:asciiTheme="minorHAnsi" w:hAnsiTheme="minorHAnsi" w:cstheme="minorHAnsi"/>
          <w:bCs/>
          <w:sz w:val="20"/>
        </w:rPr>
      </w:pPr>
      <w:r w:rsidRPr="0099090E">
        <w:rPr>
          <w:rFonts w:asciiTheme="minorHAnsi" w:hAnsiTheme="minorHAnsi" w:cstheme="minorHAnsi"/>
          <w:bCs/>
          <w:sz w:val="20"/>
        </w:rPr>
        <w:t xml:space="preserve">Wood Pellets for </w:t>
      </w:r>
      <w:r w:rsidRPr="0099090E" w:rsidR="002C29A5">
        <w:rPr>
          <w:rFonts w:asciiTheme="minorHAnsi" w:hAnsiTheme="minorHAnsi" w:cstheme="minorHAnsi"/>
          <w:bCs/>
          <w:sz w:val="20"/>
        </w:rPr>
        <w:t>Heating with</w:t>
      </w:r>
      <w:r w:rsidRPr="0099090E">
        <w:rPr>
          <w:rFonts w:asciiTheme="minorHAnsi" w:hAnsiTheme="minorHAnsi" w:cstheme="minorHAnsi"/>
          <w:bCs/>
          <w:sz w:val="20"/>
        </w:rPr>
        <w:t xml:space="preserve"> PFI Certification</w:t>
      </w:r>
    </w:p>
    <w:p w:rsidR="00092F62" w:rsidP="00092F62" w14:paraId="164867A5" w14:textId="7A17068C">
      <w:pPr>
        <w:pStyle w:val="blockpara"/>
        <w:numPr>
          <w:ilvl w:val="0"/>
          <w:numId w:val="46"/>
        </w:numPr>
        <w:jc w:val="left"/>
        <w:rPr>
          <w:rFonts w:asciiTheme="minorHAnsi" w:hAnsiTheme="minorHAnsi" w:cstheme="minorHAnsi"/>
          <w:bCs/>
          <w:sz w:val="20"/>
        </w:rPr>
      </w:pPr>
      <w:r w:rsidRPr="00C237A5">
        <w:rPr>
          <w:rFonts w:asciiTheme="minorHAnsi" w:hAnsiTheme="minorHAnsi" w:cstheme="minorHAnsi"/>
          <w:bCs/>
          <w:sz w:val="20"/>
        </w:rPr>
        <w:t xml:space="preserve">Wood Pellets for </w:t>
      </w:r>
      <w:r w:rsidRPr="00C237A5" w:rsidR="002C29A5">
        <w:rPr>
          <w:rFonts w:asciiTheme="minorHAnsi" w:hAnsiTheme="minorHAnsi" w:cstheme="minorHAnsi"/>
          <w:bCs/>
          <w:sz w:val="20"/>
        </w:rPr>
        <w:t>Heating without</w:t>
      </w:r>
      <w:r w:rsidRPr="00C237A5">
        <w:rPr>
          <w:rFonts w:asciiTheme="minorHAnsi" w:hAnsiTheme="minorHAnsi" w:cstheme="minorHAnsi"/>
          <w:bCs/>
          <w:sz w:val="20"/>
        </w:rPr>
        <w:t xml:space="preserve"> PFI Certification</w:t>
      </w:r>
    </w:p>
    <w:p w:rsidR="00092F62" w:rsidP="00092F62" w14:paraId="72BCE8C0" w14:textId="77777777">
      <w:pPr>
        <w:pStyle w:val="blockpara"/>
        <w:numPr>
          <w:ilvl w:val="0"/>
          <w:numId w:val="46"/>
        </w:numPr>
        <w:jc w:val="left"/>
        <w:rPr>
          <w:rFonts w:asciiTheme="minorHAnsi" w:hAnsiTheme="minorHAnsi" w:cstheme="minorHAnsi"/>
          <w:bCs/>
          <w:sz w:val="20"/>
        </w:rPr>
      </w:pPr>
      <w:r w:rsidRPr="00C237A5">
        <w:rPr>
          <w:rFonts w:asciiTheme="minorHAnsi" w:hAnsiTheme="minorHAnsi" w:cstheme="minorHAnsi"/>
          <w:bCs/>
          <w:sz w:val="20"/>
        </w:rPr>
        <w:t>Industrial/Utility-grade Wood Pellets</w:t>
      </w:r>
    </w:p>
    <w:p w:rsidR="00092F62" w:rsidP="00092F62" w14:paraId="5439F659" w14:textId="77777777">
      <w:pPr>
        <w:pStyle w:val="blockpara"/>
        <w:numPr>
          <w:ilvl w:val="0"/>
          <w:numId w:val="46"/>
        </w:numPr>
        <w:jc w:val="left"/>
        <w:rPr>
          <w:rFonts w:asciiTheme="minorHAnsi" w:hAnsiTheme="minorHAnsi" w:cstheme="minorHAnsi"/>
          <w:bCs/>
          <w:sz w:val="20"/>
        </w:rPr>
      </w:pPr>
      <w:r w:rsidRPr="16CEEA90">
        <w:rPr>
          <w:rFonts w:asciiTheme="minorAscii" w:hAnsiTheme="minorAscii" w:cstheme="minorAscii"/>
          <w:sz w:val="20"/>
          <w:szCs w:val="20"/>
        </w:rPr>
        <w:t>Other (please specify below)</w:t>
      </w:r>
    </w:p>
    <w:p w:rsidR="16CEEA90" w14:paraId="4225E2BB" w14:textId="7D57F667">
      <w:r>
        <w:br w:type="page"/>
      </w:r>
    </w:p>
    <w:p w:rsidR="00092F62" w:rsidP="16CEEA90" w14:paraId="010EE4AE" w14:textId="485076A5">
      <w:pPr>
        <w:pStyle w:val="blockpara"/>
        <w:jc w:val="center"/>
        <w:rPr>
          <w:rFonts w:asciiTheme="minorAscii" w:hAnsiTheme="minorAscii" w:cstheme="minorAscii"/>
          <w:b/>
          <w:bCs/>
          <w:sz w:val="24"/>
          <w:szCs w:val="24"/>
        </w:rPr>
      </w:pPr>
      <w:r w:rsidRPr="16CEEA90">
        <w:rPr>
          <w:rFonts w:asciiTheme="minorAscii" w:hAnsiTheme="minorAscii" w:cstheme="minorAscii"/>
          <w:b/>
          <w:bCs/>
          <w:sz w:val="24"/>
          <w:szCs w:val="24"/>
        </w:rPr>
        <w:t>DEFINITIONS</w:t>
      </w:r>
    </w:p>
    <w:p w:rsidR="006F3DE4" w:rsidP="00B47273" w14:paraId="0F593948" w14:textId="77777777">
      <w:pPr>
        <w:pStyle w:val="blockpara"/>
        <w:jc w:val="left"/>
        <w:rPr>
          <w:rFonts w:asciiTheme="minorHAnsi" w:hAnsiTheme="minorHAnsi" w:cstheme="minorHAnsi"/>
          <w:b/>
          <w:sz w:val="24"/>
          <w:szCs w:val="24"/>
        </w:rPr>
      </w:pPr>
    </w:p>
    <w:p w:rsidR="006F3DE4" w:rsidP="00B47273" w14:paraId="6266E222" w14:textId="73955553">
      <w:pPr>
        <w:pStyle w:val="blockpara"/>
        <w:jc w:val="left"/>
        <w:rPr>
          <w:rFonts w:asciiTheme="minorHAnsi" w:hAnsiTheme="minorHAnsi" w:cstheme="minorHAnsi"/>
          <w:bCs/>
          <w:sz w:val="20"/>
        </w:rPr>
      </w:pPr>
      <w:r w:rsidRPr="00794FB4">
        <w:rPr>
          <w:rFonts w:asciiTheme="minorHAnsi" w:hAnsiTheme="minorHAnsi" w:cstheme="minorHAnsi"/>
          <w:b/>
          <w:sz w:val="20"/>
        </w:rPr>
        <w:t>Ash</w:t>
      </w:r>
      <w:r w:rsidRPr="00794FB4">
        <w:rPr>
          <w:rFonts w:asciiTheme="minorHAnsi" w:hAnsiTheme="minorHAnsi" w:cstheme="minorHAnsi"/>
          <w:bCs/>
          <w:sz w:val="20"/>
        </w:rPr>
        <w:t xml:space="preserve"> - Noncombustible matter contained in the densified biomass fuel product. The amount of ash, measured on a percentage by weight basis, affects the burning characteristics of a fuel.  In general, utility grade densified biomass fuel is higher in ash than premium grades.</w:t>
      </w:r>
    </w:p>
    <w:p w:rsidR="00D31FC9" w:rsidP="00B47273" w14:paraId="4F0CEC3B" w14:textId="77777777">
      <w:pPr>
        <w:pStyle w:val="blockpara"/>
        <w:jc w:val="left"/>
        <w:rPr>
          <w:rFonts w:asciiTheme="minorHAnsi" w:hAnsiTheme="minorHAnsi" w:cstheme="minorHAnsi"/>
          <w:bCs/>
          <w:sz w:val="20"/>
        </w:rPr>
      </w:pPr>
    </w:p>
    <w:p w:rsidR="00D31FC9" w:rsidP="00B47273" w14:paraId="5B1E36E6" w14:textId="58F392EC">
      <w:pPr>
        <w:pStyle w:val="blockpara"/>
        <w:jc w:val="left"/>
        <w:rPr>
          <w:rFonts w:asciiTheme="minorHAnsi" w:hAnsiTheme="minorHAnsi" w:cstheme="minorHAnsi"/>
          <w:bCs/>
          <w:sz w:val="20"/>
        </w:rPr>
      </w:pPr>
      <w:r w:rsidRPr="00553CF8">
        <w:rPr>
          <w:rFonts w:asciiTheme="minorHAnsi" w:hAnsiTheme="minorHAnsi" w:cstheme="minorHAnsi"/>
          <w:b/>
          <w:sz w:val="20"/>
        </w:rPr>
        <w:t>British Thermal Units (Btu)</w:t>
      </w:r>
      <w:r w:rsidRPr="00D31FC9">
        <w:rPr>
          <w:rFonts w:asciiTheme="minorHAnsi" w:hAnsiTheme="minorHAnsi" w:cstheme="minorHAnsi"/>
          <w:bCs/>
          <w:sz w:val="20"/>
        </w:rPr>
        <w:t xml:space="preserve"> -The quantity of heat required to raise the temperature of 1 pound of liquid water by 1 degree Fahrenheit at the temperature at which water has its greatest density (approximately 39 degrees Fahrenheit).</w:t>
      </w:r>
    </w:p>
    <w:p w:rsidR="00D31FC9" w:rsidP="00B47273" w14:paraId="3D0368A0" w14:textId="77777777">
      <w:pPr>
        <w:pStyle w:val="blockpara"/>
        <w:jc w:val="left"/>
        <w:rPr>
          <w:rFonts w:asciiTheme="minorHAnsi" w:hAnsiTheme="minorHAnsi" w:cstheme="minorHAnsi"/>
          <w:bCs/>
          <w:sz w:val="20"/>
        </w:rPr>
      </w:pPr>
    </w:p>
    <w:p w:rsidR="00D31FC9" w:rsidP="00B47273" w14:paraId="714AF08E" w14:textId="7A88CF88">
      <w:pPr>
        <w:pStyle w:val="blockpara"/>
        <w:jc w:val="left"/>
        <w:rPr>
          <w:rFonts w:asciiTheme="minorHAnsi" w:hAnsiTheme="minorHAnsi" w:cstheme="minorHAnsi"/>
          <w:bCs/>
          <w:sz w:val="20"/>
        </w:rPr>
      </w:pPr>
      <w:r w:rsidRPr="00553CF8">
        <w:rPr>
          <w:rFonts w:asciiTheme="minorHAnsi" w:hAnsiTheme="minorHAnsi" w:cstheme="minorHAnsi"/>
          <w:b/>
          <w:sz w:val="20"/>
        </w:rPr>
        <w:t>Commercial Operation</w:t>
      </w:r>
      <w:r w:rsidRPr="00D31FC9">
        <w:rPr>
          <w:rFonts w:asciiTheme="minorHAnsi" w:hAnsiTheme="minorHAnsi" w:cstheme="minorHAnsi"/>
          <w:bCs/>
          <w:sz w:val="20"/>
        </w:rPr>
        <w:t xml:space="preserve"> - Original month and year the facility began production of products for sale.</w:t>
      </w:r>
    </w:p>
    <w:p w:rsidR="00D31FC9" w:rsidP="00B47273" w14:paraId="1204B521" w14:textId="77777777">
      <w:pPr>
        <w:pStyle w:val="blockpara"/>
        <w:jc w:val="left"/>
        <w:rPr>
          <w:rFonts w:asciiTheme="minorHAnsi" w:hAnsiTheme="minorHAnsi" w:cstheme="minorHAnsi"/>
          <w:bCs/>
          <w:sz w:val="20"/>
        </w:rPr>
      </w:pPr>
    </w:p>
    <w:p w:rsidR="00D31FC9" w:rsidP="00B47273" w14:paraId="39E86E70" w14:textId="574927EC">
      <w:pPr>
        <w:pStyle w:val="blockpara"/>
        <w:jc w:val="left"/>
        <w:rPr>
          <w:rFonts w:asciiTheme="minorHAnsi" w:hAnsiTheme="minorHAnsi" w:cstheme="minorHAnsi"/>
          <w:bCs/>
          <w:sz w:val="20"/>
        </w:rPr>
      </w:pPr>
      <w:r w:rsidRPr="00553CF8">
        <w:rPr>
          <w:rFonts w:asciiTheme="minorHAnsi" w:hAnsiTheme="minorHAnsi" w:cstheme="minorHAnsi"/>
          <w:b/>
          <w:sz w:val="20"/>
        </w:rPr>
        <w:t>Conversion from Metric to Short Tons</w:t>
      </w:r>
      <w:r w:rsidRPr="005072F1">
        <w:rPr>
          <w:rFonts w:asciiTheme="minorHAnsi" w:hAnsiTheme="minorHAnsi" w:cstheme="minorHAnsi"/>
          <w:bCs/>
          <w:sz w:val="20"/>
        </w:rPr>
        <w:t xml:space="preserve"> - One metric ton equals 1.1023 short tons.  </w:t>
      </w:r>
    </w:p>
    <w:p w:rsidR="005072F1" w:rsidP="00B47273" w14:paraId="4A52CD50" w14:textId="77777777">
      <w:pPr>
        <w:pStyle w:val="blockpara"/>
        <w:jc w:val="left"/>
        <w:rPr>
          <w:rFonts w:asciiTheme="minorHAnsi" w:hAnsiTheme="minorHAnsi" w:cstheme="minorHAnsi"/>
          <w:bCs/>
          <w:sz w:val="20"/>
        </w:rPr>
      </w:pPr>
    </w:p>
    <w:p w:rsidR="005072F1" w:rsidRPr="005072F1" w:rsidP="16CEEA90" w14:paraId="2A0BC7ED" w14:textId="498FDC25">
      <w:pPr>
        <w:pStyle w:val="blockpara"/>
        <w:rPr>
          <w:rFonts w:asciiTheme="minorAscii" w:hAnsiTheme="minorAscii" w:cstheme="minorAscii"/>
          <w:sz w:val="20"/>
          <w:szCs w:val="20"/>
        </w:rPr>
      </w:pPr>
      <w:r w:rsidRPr="16CEEA90">
        <w:rPr>
          <w:rFonts w:asciiTheme="minorAscii" w:hAnsiTheme="minorAscii" w:cstheme="minorAscii"/>
          <w:b/>
          <w:bCs/>
          <w:sz w:val="20"/>
          <w:szCs w:val="20"/>
        </w:rPr>
        <w:t>Conversions to Btu per Pound</w:t>
      </w:r>
      <w:r w:rsidRPr="16CEEA90">
        <w:rPr>
          <w:rFonts w:asciiTheme="minorAscii" w:hAnsiTheme="minorAscii" w:cstheme="minorAscii"/>
          <w:sz w:val="20"/>
          <w:szCs w:val="20"/>
        </w:rPr>
        <w:t xml:space="preserve">  </w:t>
      </w:r>
    </w:p>
    <w:p w:rsidR="00976E42" w:rsidP="16CEEA90" w14:paraId="69ACACC0" w14:textId="30ACF808">
      <w:pPr>
        <w:pStyle w:val="blockpara"/>
        <w:numPr>
          <w:ilvl w:val="0"/>
          <w:numId w:val="50"/>
        </w:numPr>
        <w:rPr>
          <w:rFonts w:asciiTheme="minorAscii" w:hAnsiTheme="minorAscii" w:cstheme="minorAscii"/>
          <w:sz w:val="20"/>
          <w:szCs w:val="20"/>
        </w:rPr>
      </w:pPr>
      <w:r w:rsidRPr="16CEEA90">
        <w:rPr>
          <w:rFonts w:asciiTheme="minorAscii" w:hAnsiTheme="minorAscii" w:cstheme="minorAscii"/>
          <w:sz w:val="20"/>
          <w:szCs w:val="20"/>
        </w:rPr>
        <w:t>To convert from kilojoules (KJ) per metric ton to Btu per pound:</w:t>
      </w:r>
    </w:p>
    <w:p w:rsidR="005072F1" w:rsidRPr="005072F1" w:rsidP="16CEEA90" w14:paraId="21018C3E" w14:textId="60A30967">
      <w:pPr>
        <w:pStyle w:val="blockpara"/>
        <w:numPr>
          <w:ilvl w:val="1"/>
          <w:numId w:val="50"/>
        </w:numPr>
        <w:rPr>
          <w:rFonts w:asciiTheme="minorAscii" w:hAnsiTheme="minorAscii" w:cstheme="minorAscii"/>
          <w:sz w:val="20"/>
          <w:szCs w:val="20"/>
        </w:rPr>
      </w:pPr>
      <w:r w:rsidRPr="16CEEA90">
        <w:rPr>
          <w:rFonts w:asciiTheme="minorAscii" w:hAnsiTheme="minorAscii" w:cstheme="minorAscii"/>
          <w:sz w:val="20"/>
          <w:szCs w:val="20"/>
        </w:rPr>
        <w:t xml:space="preserve">1 KJ = (.947817) Btu     </w:t>
      </w:r>
    </w:p>
    <w:p w:rsidR="005072F1" w:rsidRPr="005072F1" w:rsidP="16CEEA90" w14:paraId="536DE264" w14:textId="4969D381">
      <w:pPr>
        <w:pStyle w:val="blockpara"/>
        <w:numPr>
          <w:ilvl w:val="1"/>
          <w:numId w:val="50"/>
        </w:numPr>
        <w:rPr>
          <w:rFonts w:asciiTheme="minorAscii" w:hAnsiTheme="minorAscii" w:cstheme="minorAscii"/>
          <w:sz w:val="20"/>
          <w:szCs w:val="20"/>
        </w:rPr>
      </w:pPr>
      <w:r w:rsidRPr="16CEEA90">
        <w:rPr>
          <w:rFonts w:asciiTheme="minorAscii" w:hAnsiTheme="minorAscii" w:cstheme="minorAscii"/>
          <w:sz w:val="20"/>
          <w:szCs w:val="20"/>
        </w:rPr>
        <w:t>1 Metric Ton = (1.1.023*2000) pounds</w:t>
      </w:r>
    </w:p>
    <w:p w:rsidR="005072F1" w:rsidRPr="005072F1" w:rsidP="003F1AF7" w14:paraId="3992F530" w14:textId="7BE3E835">
      <w:pPr>
        <w:pStyle w:val="blockpara"/>
        <w:numPr>
          <w:ilvl w:val="0"/>
          <w:numId w:val="50"/>
        </w:numPr>
        <w:rPr>
          <w:rFonts w:asciiTheme="minorHAnsi" w:hAnsiTheme="minorHAnsi" w:cstheme="minorHAnsi"/>
          <w:bCs/>
          <w:sz w:val="20"/>
        </w:rPr>
      </w:pPr>
      <w:r w:rsidRPr="005072F1">
        <w:rPr>
          <w:rFonts w:asciiTheme="minorHAnsi" w:hAnsiTheme="minorHAnsi" w:cstheme="minorHAnsi"/>
          <w:bCs/>
          <w:sz w:val="20"/>
        </w:rPr>
        <w:t xml:space="preserve">To convert from million Btu per ton (MMBtu/ton) to Btu per pound:  </w:t>
      </w:r>
    </w:p>
    <w:p w:rsidR="005072F1" w:rsidP="16CEEA90" w14:paraId="10277BAF" w14:textId="71502C1E">
      <w:pPr>
        <w:pStyle w:val="blockpara"/>
        <w:numPr>
          <w:ilvl w:val="1"/>
          <w:numId w:val="50"/>
        </w:numPr>
        <w:jc w:val="left"/>
        <w:rPr>
          <w:rFonts w:asciiTheme="minorAscii" w:hAnsiTheme="minorAscii" w:cstheme="minorAscii"/>
          <w:sz w:val="20"/>
          <w:szCs w:val="20"/>
        </w:rPr>
      </w:pPr>
      <w:r w:rsidRPr="16CEEA90">
        <w:rPr>
          <w:rFonts w:asciiTheme="minorAscii" w:hAnsiTheme="minorAscii" w:cstheme="minorAscii"/>
          <w:sz w:val="20"/>
          <w:szCs w:val="20"/>
        </w:rPr>
        <w:t>MMBtu per ton /.002 = Btu/</w:t>
      </w:r>
      <w:r w:rsidRPr="16CEEA90">
        <w:rPr>
          <w:rFonts w:asciiTheme="minorAscii" w:hAnsiTheme="minorAscii" w:cstheme="minorAscii"/>
          <w:sz w:val="20"/>
          <w:szCs w:val="20"/>
        </w:rPr>
        <w:t>lb</w:t>
      </w:r>
    </w:p>
    <w:p w:rsidR="005072F1" w:rsidP="005072F1" w14:paraId="7BB76319" w14:textId="77777777">
      <w:pPr>
        <w:pStyle w:val="blockpara"/>
        <w:jc w:val="left"/>
        <w:rPr>
          <w:rFonts w:asciiTheme="minorHAnsi" w:hAnsiTheme="minorHAnsi" w:cstheme="minorHAnsi"/>
          <w:bCs/>
          <w:sz w:val="20"/>
        </w:rPr>
      </w:pPr>
    </w:p>
    <w:p w:rsidR="005072F1" w:rsidP="005072F1" w14:paraId="4E9B3749" w14:textId="42880FD1">
      <w:pPr>
        <w:pStyle w:val="blockpara"/>
        <w:jc w:val="left"/>
        <w:rPr>
          <w:rFonts w:asciiTheme="minorHAnsi" w:hAnsiTheme="minorHAnsi" w:cstheme="minorHAnsi"/>
          <w:bCs/>
          <w:sz w:val="20"/>
        </w:rPr>
      </w:pPr>
      <w:r w:rsidRPr="00553CF8">
        <w:rPr>
          <w:rFonts w:asciiTheme="minorHAnsi" w:hAnsiTheme="minorHAnsi" w:cstheme="minorHAnsi"/>
          <w:b/>
          <w:sz w:val="20"/>
        </w:rPr>
        <w:t>Densified Biomass Fuel Product</w:t>
      </w:r>
      <w:r w:rsidRPr="005072F1">
        <w:rPr>
          <w:rFonts w:asciiTheme="minorHAnsi" w:hAnsiTheme="minorHAnsi" w:cstheme="minorHAnsi"/>
          <w:bCs/>
          <w:sz w:val="20"/>
        </w:rPr>
        <w:t xml:space="preserve"> - Raw biomass that has been condensed into a high energy density and homogenously sized product, such as wood pellets, intended for use as fuel.</w:t>
      </w:r>
    </w:p>
    <w:p w:rsidR="005072F1" w:rsidP="005072F1" w14:paraId="6A5ECCC9" w14:textId="77777777">
      <w:pPr>
        <w:pStyle w:val="blockpara"/>
        <w:jc w:val="left"/>
        <w:rPr>
          <w:rFonts w:asciiTheme="minorHAnsi" w:hAnsiTheme="minorHAnsi" w:cstheme="minorHAnsi"/>
          <w:bCs/>
          <w:sz w:val="20"/>
        </w:rPr>
      </w:pPr>
    </w:p>
    <w:p w:rsidR="005072F1" w:rsidP="005072F1" w14:paraId="1324E53F" w14:textId="39163213">
      <w:pPr>
        <w:pStyle w:val="blockpara"/>
        <w:jc w:val="left"/>
        <w:rPr>
          <w:rFonts w:asciiTheme="minorHAnsi" w:hAnsiTheme="minorHAnsi" w:cstheme="minorHAnsi"/>
          <w:bCs/>
          <w:sz w:val="20"/>
        </w:rPr>
      </w:pPr>
      <w:r w:rsidRPr="00553CF8">
        <w:rPr>
          <w:rFonts w:asciiTheme="minorHAnsi" w:hAnsiTheme="minorHAnsi" w:cstheme="minorHAnsi"/>
          <w:b/>
          <w:sz w:val="20"/>
        </w:rPr>
        <w:t>Destination Country</w:t>
      </w:r>
      <w:r w:rsidRPr="00D55957">
        <w:rPr>
          <w:rFonts w:asciiTheme="minorHAnsi" w:hAnsiTheme="minorHAnsi" w:cstheme="minorHAnsi"/>
          <w:bCs/>
          <w:sz w:val="20"/>
        </w:rPr>
        <w:t xml:space="preserve"> - Country where exported product is destined to arrive.  </w:t>
      </w:r>
    </w:p>
    <w:p w:rsidR="00D55957" w:rsidP="005072F1" w14:paraId="45C02C4B" w14:textId="77777777">
      <w:pPr>
        <w:pStyle w:val="blockpara"/>
        <w:jc w:val="left"/>
        <w:rPr>
          <w:rFonts w:asciiTheme="minorHAnsi" w:hAnsiTheme="minorHAnsi" w:cstheme="minorHAnsi"/>
          <w:bCs/>
          <w:sz w:val="20"/>
        </w:rPr>
      </w:pPr>
    </w:p>
    <w:p w:rsidR="00D55957" w:rsidP="005072F1" w14:paraId="7E2EA972" w14:textId="024BE6C5">
      <w:pPr>
        <w:pStyle w:val="blockpara"/>
        <w:jc w:val="left"/>
        <w:rPr>
          <w:rFonts w:asciiTheme="minorHAnsi" w:hAnsiTheme="minorHAnsi" w:cstheme="minorHAnsi"/>
          <w:bCs/>
          <w:sz w:val="20"/>
        </w:rPr>
      </w:pPr>
      <w:r w:rsidRPr="00553CF8">
        <w:rPr>
          <w:rFonts w:asciiTheme="minorHAnsi" w:hAnsiTheme="minorHAnsi" w:cstheme="minorHAnsi"/>
          <w:b/>
          <w:sz w:val="20"/>
        </w:rPr>
        <w:t>Feedstock Types</w:t>
      </w:r>
      <w:r w:rsidRPr="00D55957">
        <w:rPr>
          <w:rFonts w:asciiTheme="minorHAnsi" w:hAnsiTheme="minorHAnsi" w:cstheme="minorHAnsi"/>
          <w:bCs/>
          <w:sz w:val="20"/>
        </w:rPr>
        <w:t xml:space="preserve"> - Raw biomass intended for densification purchased and received at the facility during the reporting period.  Report the volume as received, not the volume </w:t>
      </w:r>
      <w:r w:rsidRPr="00D55957">
        <w:rPr>
          <w:rFonts w:asciiTheme="minorHAnsi" w:hAnsiTheme="minorHAnsi" w:cstheme="minorHAnsi"/>
          <w:bCs/>
          <w:sz w:val="20"/>
        </w:rPr>
        <w:t>actually converted</w:t>
      </w:r>
      <w:r w:rsidRPr="00D55957">
        <w:rPr>
          <w:rFonts w:asciiTheme="minorHAnsi" w:hAnsiTheme="minorHAnsi" w:cstheme="minorHAnsi"/>
          <w:bCs/>
          <w:sz w:val="20"/>
        </w:rPr>
        <w:t xml:space="preserve"> into product in the reporting period.</w:t>
      </w:r>
    </w:p>
    <w:p w:rsidR="00976E42" w:rsidP="16CEEA90" w14:paraId="109F3650" w14:textId="4FABB9DA">
      <w:pPr>
        <w:pStyle w:val="blockpara"/>
        <w:numPr>
          <w:ilvl w:val="0"/>
          <w:numId w:val="52"/>
        </w:numPr>
        <w:jc w:val="left"/>
        <w:rPr>
          <w:rFonts w:asciiTheme="minorAscii" w:hAnsiTheme="minorAscii" w:cstheme="minorAscii"/>
          <w:sz w:val="20"/>
          <w:szCs w:val="20"/>
        </w:rPr>
      </w:pPr>
      <w:r w:rsidRPr="16CEEA90">
        <w:rPr>
          <w:rFonts w:asciiTheme="minorAscii" w:hAnsiTheme="minorAscii" w:cstheme="minorAscii"/>
          <w:b/>
          <w:bCs/>
          <w:sz w:val="20"/>
          <w:szCs w:val="20"/>
        </w:rPr>
        <w:t xml:space="preserve">Roundwood </w:t>
      </w:r>
      <w:r w:rsidRPr="16CEEA90">
        <w:rPr>
          <w:rFonts w:asciiTheme="minorAscii" w:hAnsiTheme="minorAscii" w:cstheme="minorAscii"/>
          <w:sz w:val="20"/>
          <w:szCs w:val="20"/>
        </w:rPr>
        <w:t>- Roundwood typically classified as timber, can be five to ten inches in diameter</w:t>
      </w:r>
      <w:r w:rsidRPr="16CEEA90" w:rsidR="009E5B0F">
        <w:rPr>
          <w:rFonts w:asciiTheme="minorAscii" w:hAnsiTheme="minorAscii" w:cstheme="minorAscii"/>
          <w:sz w:val="20"/>
          <w:szCs w:val="20"/>
        </w:rPr>
        <w:t>.</w:t>
      </w:r>
    </w:p>
    <w:p w:rsidR="00976E42" w:rsidP="16CEEA90" w14:paraId="37BEBFFD" w14:textId="77777777">
      <w:pPr>
        <w:pStyle w:val="blockpara"/>
        <w:numPr>
          <w:ilvl w:val="0"/>
          <w:numId w:val="52"/>
        </w:numPr>
        <w:jc w:val="left"/>
        <w:rPr>
          <w:rFonts w:asciiTheme="minorAscii" w:hAnsiTheme="minorAscii" w:cstheme="minorAscii"/>
          <w:sz w:val="20"/>
          <w:szCs w:val="20"/>
        </w:rPr>
      </w:pPr>
      <w:r w:rsidRPr="16CEEA90">
        <w:rPr>
          <w:rFonts w:asciiTheme="minorAscii" w:hAnsiTheme="minorAscii" w:cstheme="minorAscii"/>
          <w:b/>
          <w:bCs/>
          <w:sz w:val="20"/>
          <w:szCs w:val="20"/>
        </w:rPr>
        <w:t xml:space="preserve">Pulpwood </w:t>
      </w:r>
      <w:r w:rsidRPr="16CEEA90">
        <w:rPr>
          <w:rFonts w:asciiTheme="minorAscii" w:hAnsiTheme="minorAscii" w:cstheme="minorAscii"/>
          <w:sz w:val="20"/>
          <w:szCs w:val="20"/>
        </w:rPr>
        <w:t xml:space="preserve">- Roundwood, whole-tree chips, or wood residues used </w:t>
      </w:r>
      <w:r w:rsidRPr="16CEEA90">
        <w:rPr>
          <w:rFonts w:asciiTheme="minorAscii" w:hAnsiTheme="minorAscii" w:cstheme="minorAscii"/>
          <w:sz w:val="20"/>
          <w:szCs w:val="20"/>
        </w:rPr>
        <w:t>for the production of</w:t>
      </w:r>
      <w:r w:rsidRPr="16CEEA90">
        <w:rPr>
          <w:rFonts w:asciiTheme="minorAscii" w:hAnsiTheme="minorAscii" w:cstheme="minorAscii"/>
          <w:sz w:val="20"/>
          <w:szCs w:val="20"/>
        </w:rPr>
        <w:t xml:space="preserve"> wood pulp, typically less than five inches in diameter.</w:t>
      </w:r>
    </w:p>
    <w:p w:rsidR="00976E42" w:rsidP="16CEEA90" w14:paraId="186B2DF7" w14:textId="74238CD2">
      <w:pPr>
        <w:pStyle w:val="blockpara"/>
        <w:numPr>
          <w:ilvl w:val="0"/>
          <w:numId w:val="52"/>
        </w:numPr>
        <w:jc w:val="left"/>
        <w:rPr>
          <w:rFonts w:asciiTheme="minorAscii" w:hAnsiTheme="minorAscii" w:cstheme="minorAscii"/>
          <w:sz w:val="20"/>
          <w:szCs w:val="20"/>
        </w:rPr>
      </w:pPr>
      <w:r w:rsidRPr="16CEEA90">
        <w:rPr>
          <w:rFonts w:asciiTheme="minorAscii" w:hAnsiTheme="minorAscii" w:cstheme="minorAscii"/>
          <w:b/>
          <w:bCs/>
          <w:sz w:val="20"/>
          <w:szCs w:val="20"/>
        </w:rPr>
        <w:t xml:space="preserve">Sawmill </w:t>
      </w:r>
      <w:r w:rsidRPr="16CEEA90">
        <w:rPr>
          <w:rFonts w:asciiTheme="minorAscii" w:hAnsiTheme="minorAscii" w:cstheme="minorAscii"/>
          <w:b/>
          <w:bCs/>
          <w:sz w:val="20"/>
          <w:szCs w:val="20"/>
        </w:rPr>
        <w:t>R</w:t>
      </w:r>
      <w:r w:rsidRPr="16CEEA90">
        <w:rPr>
          <w:rFonts w:asciiTheme="minorAscii" w:hAnsiTheme="minorAscii" w:cstheme="minorAscii"/>
          <w:b/>
          <w:bCs/>
          <w:sz w:val="20"/>
          <w:szCs w:val="20"/>
        </w:rPr>
        <w:t>esiduals</w:t>
      </w:r>
      <w:r w:rsidRPr="16CEEA90">
        <w:rPr>
          <w:rFonts w:asciiTheme="minorAscii" w:hAnsiTheme="minorAscii" w:cstheme="minorAscii"/>
          <w:sz w:val="20"/>
          <w:szCs w:val="20"/>
        </w:rPr>
        <w:t xml:space="preserve"> - Sawmill residues in the form of sawdust, chips, shavings, </w:t>
      </w:r>
      <w:r w:rsidRPr="16CEEA90">
        <w:rPr>
          <w:rFonts w:asciiTheme="minorAscii" w:hAnsiTheme="minorAscii" w:cstheme="minorAscii"/>
          <w:sz w:val="20"/>
          <w:szCs w:val="20"/>
        </w:rPr>
        <w:t>slabs</w:t>
      </w:r>
      <w:r w:rsidRPr="16CEEA90">
        <w:rPr>
          <w:rFonts w:asciiTheme="minorAscii" w:hAnsiTheme="minorAscii" w:cstheme="minorAscii"/>
          <w:sz w:val="20"/>
          <w:szCs w:val="20"/>
        </w:rPr>
        <w:t xml:space="preserve"> or edges.</w:t>
      </w:r>
    </w:p>
    <w:p w:rsidR="00976E42" w:rsidP="16CEEA90" w14:paraId="1E254C4F" w14:textId="77777777">
      <w:pPr>
        <w:pStyle w:val="blockpara"/>
        <w:numPr>
          <w:ilvl w:val="0"/>
          <w:numId w:val="52"/>
        </w:numPr>
        <w:jc w:val="left"/>
        <w:rPr>
          <w:rFonts w:asciiTheme="minorAscii" w:hAnsiTheme="minorAscii" w:cstheme="minorAscii"/>
          <w:sz w:val="20"/>
          <w:szCs w:val="20"/>
        </w:rPr>
      </w:pPr>
      <w:r w:rsidRPr="16CEEA90">
        <w:rPr>
          <w:rFonts w:asciiTheme="minorAscii" w:hAnsiTheme="minorAscii" w:cstheme="minorAscii"/>
          <w:b/>
          <w:bCs/>
          <w:sz w:val="20"/>
          <w:szCs w:val="20"/>
        </w:rPr>
        <w:t>Wood Product Manufacturing Residuals</w:t>
      </w:r>
      <w:r w:rsidRPr="16CEEA90">
        <w:rPr>
          <w:rFonts w:asciiTheme="minorAscii" w:hAnsiTheme="minorAscii" w:cstheme="minorAscii"/>
          <w:sz w:val="20"/>
          <w:szCs w:val="20"/>
        </w:rPr>
        <w:t xml:space="preserve"> - wood material from consumer product manufacturing facilities.</w:t>
      </w:r>
    </w:p>
    <w:p w:rsidR="00976E42" w:rsidP="16CEEA90" w14:paraId="32530A1A" w14:textId="77777777">
      <w:pPr>
        <w:pStyle w:val="blockpara"/>
        <w:numPr>
          <w:ilvl w:val="0"/>
          <w:numId w:val="52"/>
        </w:numPr>
        <w:jc w:val="left"/>
        <w:rPr>
          <w:rFonts w:asciiTheme="minorAscii" w:hAnsiTheme="minorAscii" w:cstheme="minorAscii"/>
          <w:sz w:val="20"/>
          <w:szCs w:val="20"/>
        </w:rPr>
      </w:pPr>
      <w:r w:rsidRPr="16CEEA90">
        <w:rPr>
          <w:rFonts w:asciiTheme="minorAscii" w:hAnsiTheme="minorAscii" w:cstheme="minorAscii"/>
          <w:b/>
          <w:bCs/>
          <w:sz w:val="20"/>
          <w:szCs w:val="20"/>
        </w:rPr>
        <w:t>Logging Residues</w:t>
      </w:r>
      <w:r w:rsidRPr="16CEEA90">
        <w:rPr>
          <w:rFonts w:asciiTheme="minorAscii" w:hAnsiTheme="minorAscii" w:cstheme="minorAscii"/>
          <w:sz w:val="20"/>
          <w:szCs w:val="20"/>
        </w:rPr>
        <w:t xml:space="preserve"> - Residual trimmings, limbs, chips, or sawdust from logging activities.</w:t>
      </w:r>
    </w:p>
    <w:p w:rsidR="00976E42" w:rsidRPr="00976E42" w:rsidP="00976E42" w14:paraId="0AD870F5" w14:textId="77777777">
      <w:pPr>
        <w:pStyle w:val="blockpara"/>
        <w:jc w:val="left"/>
        <w:rPr>
          <w:rFonts w:asciiTheme="minorHAnsi" w:hAnsiTheme="minorHAnsi" w:cstheme="minorHAnsi"/>
          <w:bCs/>
          <w:sz w:val="20"/>
        </w:rPr>
      </w:pPr>
    </w:p>
    <w:p w:rsidR="001C531E" w:rsidP="00246514" w14:paraId="728E4A12" w14:textId="4466FB45">
      <w:pPr>
        <w:pStyle w:val="blockpara"/>
        <w:jc w:val="left"/>
        <w:rPr>
          <w:rFonts w:asciiTheme="minorHAnsi" w:hAnsiTheme="minorHAnsi" w:cstheme="minorHAnsi"/>
          <w:bCs/>
          <w:sz w:val="20"/>
        </w:rPr>
      </w:pPr>
      <w:r w:rsidRPr="00553CF8">
        <w:rPr>
          <w:rFonts w:asciiTheme="minorHAnsi" w:hAnsiTheme="minorHAnsi" w:cstheme="minorHAnsi"/>
          <w:b/>
          <w:sz w:val="20"/>
        </w:rPr>
        <w:t>Revenue Free on Board (FOB) at Plant</w:t>
      </w:r>
      <w:r w:rsidRPr="001C531E">
        <w:rPr>
          <w:rFonts w:asciiTheme="minorHAnsi" w:hAnsiTheme="minorHAnsi" w:cstheme="minorHAnsi"/>
          <w:bCs/>
          <w:sz w:val="20"/>
        </w:rPr>
        <w:t xml:space="preserve"> - Revenue received for sales of product, excluding costs or revenue due to transportation to or from plant, sales taxes, tax incentives, rebates, insurance, etc.</w:t>
      </w:r>
    </w:p>
    <w:p w:rsidR="001C531E" w:rsidP="00246514" w14:paraId="661C8AFC" w14:textId="77777777">
      <w:pPr>
        <w:pStyle w:val="blockpara"/>
        <w:jc w:val="left"/>
        <w:rPr>
          <w:rFonts w:asciiTheme="minorHAnsi" w:hAnsiTheme="minorHAnsi" w:cstheme="minorHAnsi"/>
          <w:bCs/>
          <w:sz w:val="20"/>
        </w:rPr>
      </w:pPr>
    </w:p>
    <w:p w:rsidR="001C531E" w:rsidP="00246514" w14:paraId="36503108" w14:textId="2D179735">
      <w:pPr>
        <w:pStyle w:val="blockpara"/>
        <w:jc w:val="left"/>
        <w:rPr>
          <w:rFonts w:asciiTheme="minorHAnsi" w:hAnsiTheme="minorHAnsi" w:cstheme="minorHAnsi"/>
          <w:bCs/>
          <w:sz w:val="20"/>
        </w:rPr>
      </w:pPr>
      <w:r w:rsidRPr="00553CF8">
        <w:rPr>
          <w:rFonts w:asciiTheme="minorHAnsi" w:hAnsiTheme="minorHAnsi" w:cstheme="minorHAnsi"/>
          <w:b/>
          <w:sz w:val="20"/>
        </w:rPr>
        <w:t>Full-time Equivalent (FTE) Direct Employees</w:t>
      </w:r>
      <w:r w:rsidRPr="001C531E">
        <w:rPr>
          <w:rFonts w:asciiTheme="minorHAnsi" w:hAnsiTheme="minorHAnsi" w:cstheme="minorHAnsi"/>
          <w:bCs/>
          <w:sz w:val="20"/>
        </w:rPr>
        <w:t xml:space="preserve"> - The full-time equivalent of the employees onsite at a production facility, directly employed by the company which owns and/or operates the facility</w:t>
      </w:r>
      <w:r>
        <w:rPr>
          <w:rFonts w:asciiTheme="minorHAnsi" w:hAnsiTheme="minorHAnsi" w:cstheme="minorHAnsi"/>
          <w:bCs/>
          <w:sz w:val="20"/>
        </w:rPr>
        <w:t>.</w:t>
      </w:r>
    </w:p>
    <w:p w:rsidR="001C531E" w:rsidP="00246514" w14:paraId="02F19632" w14:textId="77777777">
      <w:pPr>
        <w:pStyle w:val="blockpara"/>
        <w:jc w:val="left"/>
        <w:rPr>
          <w:rFonts w:asciiTheme="minorHAnsi" w:hAnsiTheme="minorHAnsi" w:cstheme="minorHAnsi"/>
          <w:bCs/>
          <w:sz w:val="20"/>
        </w:rPr>
      </w:pPr>
    </w:p>
    <w:p w:rsidR="001C531E" w:rsidP="00246514" w14:paraId="071F6D65" w14:textId="79D345C3">
      <w:pPr>
        <w:pStyle w:val="blockpara"/>
        <w:jc w:val="left"/>
        <w:rPr>
          <w:rFonts w:asciiTheme="minorHAnsi" w:hAnsiTheme="minorHAnsi" w:cstheme="minorHAnsi"/>
          <w:bCs/>
          <w:sz w:val="20"/>
        </w:rPr>
      </w:pPr>
      <w:r w:rsidRPr="00553CF8">
        <w:rPr>
          <w:rFonts w:asciiTheme="minorHAnsi" w:hAnsiTheme="minorHAnsi" w:cstheme="minorHAnsi"/>
          <w:b/>
          <w:sz w:val="20"/>
        </w:rPr>
        <w:t>Moisture</w:t>
      </w:r>
      <w:r w:rsidRPr="002A7AAC">
        <w:rPr>
          <w:rFonts w:asciiTheme="minorHAnsi" w:hAnsiTheme="minorHAnsi" w:cstheme="minorHAnsi"/>
          <w:bCs/>
          <w:sz w:val="20"/>
        </w:rPr>
        <w:t xml:space="preserve"> - The water content of a substance (a solid fuel) as measured under specified conditions being the "dry basis."  Moisture content in densified biomass fuel is significantly reduced from the raw biomass feedstock, creating a higher density and thermal energy product.  Moisture content should be reported as percentage by weight.</w:t>
      </w:r>
    </w:p>
    <w:p w:rsidR="002A7AAC" w:rsidP="00246514" w14:paraId="066E8490" w14:textId="77777777">
      <w:pPr>
        <w:pStyle w:val="blockpara"/>
        <w:jc w:val="left"/>
        <w:rPr>
          <w:rFonts w:asciiTheme="minorHAnsi" w:hAnsiTheme="minorHAnsi" w:cstheme="minorHAnsi"/>
          <w:bCs/>
          <w:sz w:val="20"/>
        </w:rPr>
      </w:pPr>
    </w:p>
    <w:p w:rsidR="002A7AAC" w:rsidP="00246514" w14:paraId="2CC74D0A" w14:textId="4FC5F6D6">
      <w:pPr>
        <w:pStyle w:val="blockpara"/>
        <w:jc w:val="left"/>
        <w:rPr>
          <w:rFonts w:asciiTheme="minorHAnsi" w:hAnsiTheme="minorHAnsi" w:cstheme="minorHAnsi"/>
          <w:bCs/>
          <w:sz w:val="20"/>
        </w:rPr>
      </w:pPr>
      <w:r w:rsidRPr="00553CF8">
        <w:rPr>
          <w:rFonts w:asciiTheme="minorHAnsi" w:hAnsiTheme="minorHAnsi" w:cstheme="minorHAnsi"/>
          <w:b/>
          <w:sz w:val="20"/>
        </w:rPr>
        <w:t>Product Types</w:t>
      </w:r>
      <w:r w:rsidRPr="002A7AAC">
        <w:rPr>
          <w:rFonts w:asciiTheme="minorHAnsi" w:hAnsiTheme="minorHAnsi" w:cstheme="minorHAnsi"/>
          <w:bCs/>
          <w:sz w:val="20"/>
        </w:rPr>
        <w:t xml:space="preserve"> - Densified products such as pellets and the grade or certification standard met for the product.</w:t>
      </w:r>
    </w:p>
    <w:p w:rsidR="002A7AAC" w:rsidP="00246514" w14:paraId="786B4A69" w14:textId="77777777">
      <w:pPr>
        <w:pStyle w:val="blockpara"/>
        <w:jc w:val="left"/>
        <w:rPr>
          <w:rFonts w:asciiTheme="minorHAnsi" w:hAnsiTheme="minorHAnsi" w:cstheme="minorHAnsi"/>
          <w:bCs/>
          <w:sz w:val="20"/>
        </w:rPr>
      </w:pPr>
    </w:p>
    <w:p w:rsidR="002A7AAC" w:rsidP="00246514" w14:paraId="2E68E411" w14:textId="021852AD">
      <w:pPr>
        <w:pStyle w:val="blockpara"/>
        <w:jc w:val="left"/>
        <w:rPr>
          <w:rFonts w:asciiTheme="minorHAnsi" w:hAnsiTheme="minorHAnsi" w:cstheme="minorHAnsi"/>
          <w:bCs/>
          <w:sz w:val="20"/>
        </w:rPr>
      </w:pPr>
      <w:r w:rsidRPr="00553CF8">
        <w:rPr>
          <w:rFonts w:asciiTheme="minorHAnsi" w:hAnsiTheme="minorHAnsi" w:cstheme="minorHAnsi"/>
          <w:b/>
          <w:sz w:val="20"/>
        </w:rPr>
        <w:t>Reporting Period</w:t>
      </w:r>
      <w:r w:rsidRPr="002A7AAC">
        <w:rPr>
          <w:rFonts w:asciiTheme="minorHAnsi" w:hAnsiTheme="minorHAnsi" w:cstheme="minorHAnsi"/>
          <w:bCs/>
          <w:sz w:val="20"/>
        </w:rPr>
        <w:t xml:space="preserve"> - Calendar year and month covered in a single submitted report. Data reported should be inclusive of the calendar month for the report.  If data are based on other than a calendar month, please provide a comment to describe the reporting period covered by the data.</w:t>
      </w:r>
    </w:p>
    <w:p w:rsidR="002A7AAC" w:rsidP="00246514" w14:paraId="47AB9CB1" w14:textId="77777777">
      <w:pPr>
        <w:pStyle w:val="blockpara"/>
        <w:jc w:val="left"/>
        <w:rPr>
          <w:rFonts w:asciiTheme="minorHAnsi" w:hAnsiTheme="minorHAnsi" w:cstheme="minorHAnsi"/>
          <w:bCs/>
          <w:sz w:val="20"/>
        </w:rPr>
      </w:pPr>
    </w:p>
    <w:p w:rsidR="002A7AAC" w:rsidP="00246514" w14:paraId="2DA34614" w14:textId="0EC9D143">
      <w:pPr>
        <w:pStyle w:val="blockpara"/>
        <w:jc w:val="left"/>
        <w:rPr>
          <w:rFonts w:asciiTheme="minorHAnsi" w:hAnsiTheme="minorHAnsi" w:cstheme="minorHAnsi"/>
          <w:bCs/>
          <w:sz w:val="20"/>
        </w:rPr>
      </w:pPr>
      <w:r w:rsidRPr="00553CF8">
        <w:rPr>
          <w:rFonts w:asciiTheme="minorHAnsi" w:hAnsiTheme="minorHAnsi" w:cstheme="minorHAnsi"/>
          <w:b/>
          <w:sz w:val="20"/>
        </w:rPr>
        <w:t>Retail Sales (to end users)</w:t>
      </w:r>
      <w:r w:rsidRPr="00EB39F1">
        <w:rPr>
          <w:rFonts w:asciiTheme="minorHAnsi" w:hAnsiTheme="minorHAnsi" w:cstheme="minorHAnsi"/>
          <w:bCs/>
          <w:sz w:val="20"/>
        </w:rPr>
        <w:t xml:space="preserve"> - Sales of product directly to the end user. Retail sales do NOT include sales to distributors, </w:t>
      </w:r>
      <w:r w:rsidRPr="00EB39F1">
        <w:rPr>
          <w:rFonts w:asciiTheme="minorHAnsi" w:hAnsiTheme="minorHAnsi" w:cstheme="minorHAnsi"/>
          <w:bCs/>
          <w:sz w:val="20"/>
        </w:rPr>
        <w:t>brokers</w:t>
      </w:r>
      <w:r w:rsidRPr="00EB39F1">
        <w:rPr>
          <w:rFonts w:asciiTheme="minorHAnsi" w:hAnsiTheme="minorHAnsi" w:cstheme="minorHAnsi"/>
          <w:bCs/>
          <w:sz w:val="20"/>
        </w:rPr>
        <w:t xml:space="preserve"> or other entities with intent to resell the products.</w:t>
      </w:r>
    </w:p>
    <w:p w:rsidR="00EB39F1" w:rsidP="00246514" w14:paraId="5B8159A4" w14:textId="77777777">
      <w:pPr>
        <w:pStyle w:val="blockpara"/>
        <w:jc w:val="left"/>
        <w:rPr>
          <w:rFonts w:asciiTheme="minorHAnsi" w:hAnsiTheme="minorHAnsi" w:cstheme="minorHAnsi"/>
          <w:bCs/>
          <w:sz w:val="20"/>
        </w:rPr>
      </w:pPr>
    </w:p>
    <w:p w:rsidR="00EB39F1" w:rsidP="00246514" w14:paraId="47D62A20" w14:textId="73F80615">
      <w:pPr>
        <w:pStyle w:val="blockpara"/>
        <w:jc w:val="left"/>
        <w:rPr>
          <w:rFonts w:asciiTheme="minorHAnsi" w:hAnsiTheme="minorHAnsi" w:cstheme="minorHAnsi"/>
          <w:bCs/>
          <w:sz w:val="20"/>
        </w:rPr>
      </w:pPr>
      <w:r w:rsidRPr="00553CF8">
        <w:rPr>
          <w:rFonts w:asciiTheme="minorHAnsi" w:hAnsiTheme="minorHAnsi" w:cstheme="minorHAnsi"/>
          <w:b/>
          <w:sz w:val="20"/>
        </w:rPr>
        <w:t>Short Tons</w:t>
      </w:r>
      <w:r w:rsidRPr="00EB39F1">
        <w:rPr>
          <w:rFonts w:asciiTheme="minorHAnsi" w:hAnsiTheme="minorHAnsi" w:cstheme="minorHAnsi"/>
          <w:bCs/>
          <w:sz w:val="20"/>
        </w:rPr>
        <w:t xml:space="preserve"> - Two thousand pounds.</w:t>
      </w:r>
    </w:p>
    <w:p w:rsidR="00EB39F1" w:rsidP="00246514" w14:paraId="76A22781" w14:textId="77777777">
      <w:pPr>
        <w:pStyle w:val="blockpara"/>
        <w:jc w:val="left"/>
        <w:rPr>
          <w:rFonts w:asciiTheme="minorHAnsi" w:hAnsiTheme="minorHAnsi" w:cstheme="minorHAnsi"/>
          <w:bCs/>
          <w:sz w:val="20"/>
        </w:rPr>
      </w:pPr>
    </w:p>
    <w:p w:rsidR="00EB39F1" w:rsidP="00246514" w14:paraId="35AD9356" w14:textId="572F8FEB">
      <w:pPr>
        <w:pStyle w:val="blockpara"/>
        <w:jc w:val="left"/>
        <w:rPr>
          <w:rFonts w:asciiTheme="minorHAnsi" w:hAnsiTheme="minorHAnsi" w:cstheme="minorHAnsi"/>
          <w:bCs/>
          <w:sz w:val="20"/>
        </w:rPr>
      </w:pPr>
      <w:r w:rsidRPr="00553CF8">
        <w:rPr>
          <w:rFonts w:asciiTheme="minorHAnsi" w:hAnsiTheme="minorHAnsi" w:cstheme="minorHAnsi"/>
          <w:b/>
          <w:sz w:val="20"/>
        </w:rPr>
        <w:t>Thermal (Heat) Content</w:t>
      </w:r>
      <w:r w:rsidRPr="00EB39F1">
        <w:rPr>
          <w:rFonts w:asciiTheme="minorHAnsi" w:hAnsiTheme="minorHAnsi" w:cstheme="minorHAnsi"/>
          <w:bCs/>
          <w:sz w:val="20"/>
        </w:rPr>
        <w:t xml:space="preserve"> - The quantity of heat expressed in Btu contained in one unit of fuel.  For the purposes of this report, Btu per pound of densified biomass fuel should be reported.  Commonly, the value will fall between 5,000 and 12,000 Btu per pound (Btu/lb).</w:t>
      </w:r>
    </w:p>
    <w:p w:rsidR="00EB39F1" w:rsidP="00246514" w14:paraId="6AA3E451" w14:textId="77777777">
      <w:pPr>
        <w:pStyle w:val="blockpara"/>
        <w:jc w:val="left"/>
        <w:rPr>
          <w:rFonts w:asciiTheme="minorHAnsi" w:hAnsiTheme="minorHAnsi" w:cstheme="minorHAnsi"/>
          <w:bCs/>
          <w:sz w:val="20"/>
        </w:rPr>
      </w:pPr>
    </w:p>
    <w:p w:rsidR="00EB39F1" w:rsidP="00246514" w14:paraId="04412FC0" w14:textId="6E372C33">
      <w:pPr>
        <w:pStyle w:val="blockpara"/>
        <w:jc w:val="left"/>
        <w:rPr>
          <w:rFonts w:asciiTheme="minorHAnsi" w:hAnsiTheme="minorHAnsi" w:cstheme="minorHAnsi"/>
          <w:bCs/>
          <w:sz w:val="20"/>
        </w:rPr>
      </w:pPr>
      <w:r w:rsidRPr="00553CF8">
        <w:rPr>
          <w:rFonts w:asciiTheme="minorHAnsi" w:hAnsiTheme="minorHAnsi" w:cstheme="minorHAnsi"/>
          <w:b/>
          <w:sz w:val="20"/>
        </w:rPr>
        <w:t>Total Delivered Cost (for feedstocks)</w:t>
      </w:r>
      <w:r w:rsidRPr="005B25BD">
        <w:rPr>
          <w:rFonts w:asciiTheme="minorHAnsi" w:hAnsiTheme="minorHAnsi" w:cstheme="minorHAnsi"/>
          <w:bCs/>
          <w:sz w:val="20"/>
        </w:rPr>
        <w:t xml:space="preserve"> - Cost of feedstock delivered to plant including all cost components (transportation, commodity costs, taxes, handling, etc.).</w:t>
      </w:r>
    </w:p>
    <w:p w:rsidR="005B25BD" w:rsidP="00246514" w14:paraId="1955688D" w14:textId="77777777">
      <w:pPr>
        <w:pStyle w:val="blockpara"/>
        <w:jc w:val="left"/>
        <w:rPr>
          <w:rFonts w:asciiTheme="minorHAnsi" w:hAnsiTheme="minorHAnsi" w:cstheme="minorHAnsi"/>
          <w:bCs/>
          <w:sz w:val="20"/>
        </w:rPr>
      </w:pPr>
    </w:p>
    <w:p w:rsidR="00553CF8" w:rsidP="005B25BD" w14:paraId="56AF99F3" w14:textId="77777777">
      <w:pPr>
        <w:pStyle w:val="blockpara"/>
        <w:rPr>
          <w:rFonts w:asciiTheme="minorHAnsi" w:hAnsiTheme="minorHAnsi" w:cstheme="minorHAnsi"/>
          <w:bCs/>
          <w:sz w:val="20"/>
        </w:rPr>
      </w:pPr>
      <w:r w:rsidRPr="00553CF8">
        <w:rPr>
          <w:rFonts w:asciiTheme="minorHAnsi" w:hAnsiTheme="minorHAnsi" w:cstheme="minorHAnsi"/>
          <w:b/>
          <w:sz w:val="20"/>
        </w:rPr>
        <w:t>Units</w:t>
      </w:r>
    </w:p>
    <w:p w:rsidR="00553CF8" w:rsidP="00553CF8" w14:paraId="13FAF6A4" w14:textId="77777777">
      <w:pPr>
        <w:pStyle w:val="blockpara"/>
        <w:numPr>
          <w:ilvl w:val="0"/>
          <w:numId w:val="48"/>
        </w:numPr>
        <w:rPr>
          <w:rFonts w:asciiTheme="minorHAnsi" w:hAnsiTheme="minorHAnsi" w:cstheme="minorHAnsi"/>
          <w:bCs/>
          <w:sz w:val="20"/>
        </w:rPr>
      </w:pPr>
      <w:r w:rsidRPr="005B25BD">
        <w:rPr>
          <w:rFonts w:asciiTheme="minorHAnsi" w:hAnsiTheme="minorHAnsi" w:cstheme="minorHAnsi"/>
          <w:bCs/>
          <w:sz w:val="20"/>
        </w:rPr>
        <w:t>Green Ton (GT) = 2,000 lbs of fresh cut woody material at a “green” moisture content</w:t>
      </w:r>
    </w:p>
    <w:p w:rsidR="005B25BD" w:rsidRPr="00553CF8" w:rsidP="00553CF8" w14:paraId="06196CB2" w14:textId="20345DB0">
      <w:pPr>
        <w:pStyle w:val="blockpara"/>
        <w:numPr>
          <w:ilvl w:val="0"/>
          <w:numId w:val="48"/>
        </w:numPr>
        <w:rPr>
          <w:rFonts w:asciiTheme="minorHAnsi" w:hAnsiTheme="minorHAnsi" w:cstheme="minorHAnsi"/>
          <w:bCs/>
          <w:sz w:val="20"/>
        </w:rPr>
      </w:pPr>
      <w:r w:rsidRPr="00553CF8">
        <w:rPr>
          <w:rFonts w:asciiTheme="minorHAnsi" w:hAnsiTheme="minorHAnsi" w:cstheme="minorHAnsi"/>
          <w:bCs/>
          <w:sz w:val="20"/>
        </w:rPr>
        <w:t>Bone Dry Ton (BDT or DT) = 2,000 lbs of woody material at 0% moisture content</w:t>
      </w:r>
    </w:p>
    <w:p w:rsidR="005B25BD" w:rsidP="005B25BD" w14:paraId="733C6925" w14:textId="77777777">
      <w:pPr>
        <w:pStyle w:val="blockpara"/>
        <w:jc w:val="left"/>
        <w:rPr>
          <w:rFonts w:asciiTheme="minorHAnsi" w:hAnsiTheme="minorHAnsi" w:cstheme="minorHAnsi"/>
          <w:bCs/>
          <w:sz w:val="20"/>
        </w:rPr>
      </w:pPr>
    </w:p>
    <w:p w:rsidR="005B25BD" w:rsidP="005B25BD" w14:paraId="1D85AF89" w14:textId="3A72B72F">
      <w:pPr>
        <w:pStyle w:val="blockpara"/>
        <w:jc w:val="left"/>
        <w:rPr>
          <w:rFonts w:asciiTheme="minorHAnsi" w:hAnsiTheme="minorHAnsi" w:cstheme="minorHAnsi"/>
          <w:bCs/>
          <w:sz w:val="20"/>
        </w:rPr>
      </w:pPr>
      <w:r w:rsidRPr="00553CF8">
        <w:rPr>
          <w:rFonts w:asciiTheme="minorHAnsi" w:hAnsiTheme="minorHAnsi" w:cstheme="minorHAnsi"/>
          <w:b/>
          <w:sz w:val="20"/>
        </w:rPr>
        <w:t>Wholesale Sales (for resale)</w:t>
      </w:r>
      <w:r w:rsidRPr="005B25BD">
        <w:rPr>
          <w:rFonts w:asciiTheme="minorHAnsi" w:hAnsiTheme="minorHAnsi" w:cstheme="minorHAnsi"/>
          <w:bCs/>
          <w:sz w:val="20"/>
        </w:rPr>
        <w:t xml:space="preserve"> - Sales of products to entities that will resell the products to end users.  </w:t>
      </w:r>
    </w:p>
    <w:p w:rsidR="005B25BD" w:rsidP="005B25BD" w14:paraId="03D30128" w14:textId="77777777">
      <w:pPr>
        <w:pStyle w:val="blockpara"/>
        <w:jc w:val="left"/>
        <w:rPr>
          <w:rFonts w:asciiTheme="minorHAnsi" w:hAnsiTheme="minorHAnsi" w:cstheme="minorHAnsi"/>
          <w:bCs/>
          <w:sz w:val="20"/>
        </w:rPr>
      </w:pPr>
    </w:p>
    <w:p w:rsidR="00553CF8" w:rsidP="00E95D1A" w14:paraId="1D2ED29B" w14:textId="77777777">
      <w:pPr>
        <w:pStyle w:val="blockpara"/>
        <w:rPr>
          <w:rFonts w:asciiTheme="minorHAnsi" w:hAnsiTheme="minorHAnsi" w:cstheme="minorHAnsi"/>
          <w:bCs/>
          <w:sz w:val="20"/>
        </w:rPr>
      </w:pPr>
      <w:r w:rsidRPr="00553CF8">
        <w:rPr>
          <w:rFonts w:asciiTheme="minorHAnsi" w:hAnsiTheme="minorHAnsi" w:cstheme="minorHAnsi"/>
          <w:b/>
          <w:sz w:val="20"/>
        </w:rPr>
        <w:t>Wood Type</w:t>
      </w:r>
      <w:r w:rsidRPr="00E95D1A">
        <w:rPr>
          <w:rFonts w:asciiTheme="minorHAnsi" w:hAnsiTheme="minorHAnsi" w:cstheme="minorHAnsi"/>
          <w:bCs/>
          <w:sz w:val="20"/>
        </w:rPr>
        <w:t xml:space="preserve"> </w:t>
      </w:r>
    </w:p>
    <w:p w:rsidR="00553CF8" w:rsidP="00553CF8" w14:paraId="38506DA9" w14:textId="77777777">
      <w:pPr>
        <w:pStyle w:val="blockpara"/>
        <w:numPr>
          <w:ilvl w:val="0"/>
          <w:numId w:val="49"/>
        </w:numPr>
        <w:rPr>
          <w:rFonts w:asciiTheme="minorHAnsi" w:hAnsiTheme="minorHAnsi" w:cstheme="minorHAnsi"/>
          <w:bCs/>
          <w:sz w:val="20"/>
        </w:rPr>
      </w:pPr>
      <w:r w:rsidRPr="00E95D1A">
        <w:rPr>
          <w:rFonts w:asciiTheme="minorHAnsi" w:hAnsiTheme="minorHAnsi" w:cstheme="minorHAnsi"/>
          <w:bCs/>
          <w:sz w:val="20"/>
        </w:rPr>
        <w:t xml:space="preserve">Softwood - Gymnosperm (seeds produced without covering, usually in cones) </w:t>
      </w:r>
      <w:r w:rsidRPr="00E95D1A">
        <w:rPr>
          <w:rFonts w:asciiTheme="minorHAnsi" w:hAnsiTheme="minorHAnsi" w:cstheme="minorHAnsi"/>
          <w:bCs/>
          <w:sz w:val="20"/>
        </w:rPr>
        <w:t>trees</w:t>
      </w:r>
    </w:p>
    <w:p w:rsidR="005B25BD" w:rsidRPr="00553CF8" w:rsidP="00553CF8" w14:paraId="3FFCE245" w14:textId="5DEBC0CD">
      <w:pPr>
        <w:pStyle w:val="blockpara"/>
        <w:numPr>
          <w:ilvl w:val="0"/>
          <w:numId w:val="49"/>
        </w:numPr>
        <w:rPr>
          <w:rFonts w:asciiTheme="minorHAnsi" w:hAnsiTheme="minorHAnsi" w:cstheme="minorHAnsi"/>
          <w:bCs/>
          <w:sz w:val="20"/>
        </w:rPr>
      </w:pPr>
      <w:r w:rsidRPr="00553CF8">
        <w:rPr>
          <w:rFonts w:asciiTheme="minorHAnsi" w:hAnsiTheme="minorHAnsi" w:cstheme="minorHAnsi"/>
          <w:bCs/>
          <w:sz w:val="20"/>
        </w:rPr>
        <w:t xml:space="preserve">Hardwood - Angiosperm (seeds produced with a covering) </w:t>
      </w:r>
      <w:r w:rsidRPr="00553CF8">
        <w:rPr>
          <w:rFonts w:asciiTheme="minorHAnsi" w:hAnsiTheme="minorHAnsi" w:cstheme="minorHAnsi"/>
          <w:bCs/>
          <w:sz w:val="20"/>
        </w:rPr>
        <w:t>trees</w:t>
      </w:r>
    </w:p>
    <w:p w:rsidR="00E95D1A" w:rsidP="00E95D1A" w14:paraId="56E17C8B" w14:textId="77777777">
      <w:pPr>
        <w:pStyle w:val="blockpara"/>
        <w:jc w:val="left"/>
        <w:rPr>
          <w:rFonts w:asciiTheme="minorHAnsi" w:hAnsiTheme="minorHAnsi" w:cstheme="minorHAnsi"/>
          <w:bCs/>
          <w:sz w:val="20"/>
        </w:rPr>
      </w:pPr>
    </w:p>
    <w:p w:rsidR="00E95D1A" w:rsidP="00E95D1A" w14:paraId="2D1BC03F" w14:textId="77777777">
      <w:pPr>
        <w:pStyle w:val="blockpara"/>
        <w:jc w:val="left"/>
        <w:rPr>
          <w:rFonts w:asciiTheme="minorHAnsi" w:hAnsiTheme="minorHAnsi" w:cstheme="minorHAnsi"/>
          <w:bCs/>
          <w:sz w:val="20"/>
        </w:rPr>
      </w:pPr>
    </w:p>
    <w:p w:rsidR="00794FB4" w:rsidRPr="00794FB4" w:rsidP="00B47273" w14:paraId="73FCE7AB" w14:textId="77777777">
      <w:pPr>
        <w:pStyle w:val="blockpara"/>
        <w:jc w:val="left"/>
        <w:rPr>
          <w:rFonts w:asciiTheme="minorHAnsi" w:hAnsiTheme="minorHAnsi" w:cstheme="minorHAnsi"/>
          <w:bCs/>
          <w:sz w:val="20"/>
        </w:rPr>
      </w:pPr>
    </w:p>
    <w:p w:rsidR="006F3DE4" w:rsidP="00B47273" w14:paraId="0A092CF3" w14:textId="77777777">
      <w:pPr>
        <w:pStyle w:val="blockpara"/>
        <w:jc w:val="left"/>
        <w:rPr>
          <w:rFonts w:asciiTheme="minorHAnsi" w:hAnsiTheme="minorHAnsi" w:cstheme="minorHAnsi"/>
          <w:bCs/>
          <w:sz w:val="20"/>
        </w:rPr>
      </w:pPr>
    </w:p>
    <w:p w:rsidR="006F3DE4" w:rsidRPr="00630CB3" w:rsidP="00B47273" w14:paraId="406399C5" w14:textId="77777777">
      <w:pPr>
        <w:pStyle w:val="blockpara"/>
        <w:jc w:val="left"/>
        <w:rPr>
          <w:rFonts w:asciiTheme="minorHAnsi" w:hAnsiTheme="minorHAnsi" w:cstheme="minorHAnsi"/>
          <w:bCs/>
          <w:sz w:val="20"/>
        </w:rPr>
      </w:pPr>
    </w:p>
    <w:sectPr w:rsidSect="007716F4">
      <w:headerReference w:type="default" r:id="rId8"/>
      <w:footerReference w:type="even" r:id="rId9"/>
      <w:footerReference w:type="default" r:id="rId10"/>
      <w:endnotePr>
        <w:numFmt w:val="decimal"/>
      </w:endnotePr>
      <w:type w:val="continuous"/>
      <w:pgSz w:w="12240" w:h="15840" w:orient="portrait" w:code="1"/>
      <w:pgMar w:top="1440" w:right="806" w:bottom="1080" w:left="1008" w:header="1080" w:footer="547" w:gutter="0"/>
      <w:pgNumType w:start="21"/>
      <w:cols w:space="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720C" w14:paraId="2C174B3A"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42720C" w14:paraId="2C174B3B" w14:textId="77777777">
    <w:pPr>
      <w:keepLines/>
      <w:spacing w:line="240" w:lineRule="exact"/>
      <w:ind w:left="-1123" w:right="360"/>
      <w:jc w:val="center"/>
      <w:rPr>
        <w:rFonts w:ascii="Arial" w:hAnsi="Arial"/>
        <w:b/>
        <w:sz w:val="18"/>
      </w:rPr>
    </w:pPr>
    <w:r>
      <w:rPr>
        <w:rFonts w:ascii="Arial" w:hAnsi="Arial"/>
        <w:b/>
        <w:sz w:val="18"/>
      </w:rPr>
      <w:t>2017 EIA-23L Annual Report of Domestic Oil and Gas Reserves</w:t>
    </w:r>
  </w:p>
  <w:p w:rsidR="00CC3B0D" w14:paraId="328E4F9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720C" w:rsidP="00DE3A7B" w14:paraId="2C174B3C" w14:textId="77777777">
    <w:pPr>
      <w:pStyle w:val="Footer"/>
      <w:tabs>
        <w:tab w:val="left" w:pos="932"/>
        <w:tab w:val="left" w:pos="1901"/>
      </w:tabs>
    </w:pPr>
    <w:r>
      <w:tab/>
    </w:r>
    <w:r>
      <w:tab/>
    </w:r>
    <w:r>
      <w:tab/>
    </w:r>
  </w:p>
  <w:p w:rsidR="0042720C" w:rsidRPr="00C73CFA" w:rsidP="00E41062" w14:paraId="2C174B3D" w14:textId="75B7DB41">
    <w:pPr>
      <w:jc w:val="center"/>
      <w:rPr>
        <w:rFonts w:ascii="Arial" w:hAnsi="Arial" w:cs="Arial"/>
        <w:b/>
        <w:bCs/>
        <w:sz w:val="16"/>
        <w:szCs w:val="16"/>
      </w:rPr>
    </w:pPr>
    <w:r w:rsidRPr="00C73CFA">
      <w:rPr>
        <w:rFonts w:ascii="Arial" w:hAnsi="Arial" w:cs="Arial"/>
        <w:b/>
        <w:bCs/>
        <w:sz w:val="16"/>
        <w:szCs w:val="16"/>
      </w:rPr>
      <w:t>Form EIA-</w:t>
    </w:r>
    <w:r w:rsidR="001712A8">
      <w:rPr>
        <w:rFonts w:ascii="Arial" w:hAnsi="Arial" w:cs="Arial"/>
        <w:b/>
        <w:bCs/>
        <w:sz w:val="16"/>
        <w:szCs w:val="16"/>
      </w:rPr>
      <w:t xml:space="preserve">63C Densified Biomass </w:t>
    </w:r>
    <w:r w:rsidR="009E089F">
      <w:rPr>
        <w:rFonts w:ascii="Arial" w:hAnsi="Arial" w:cs="Arial"/>
        <w:b/>
        <w:bCs/>
        <w:sz w:val="16"/>
        <w:szCs w:val="16"/>
      </w:rPr>
      <w:t>Fuel Report</w:t>
    </w:r>
  </w:p>
  <w:p w:rsidR="0042720C" w:rsidRPr="00C73CFA" w:rsidP="007716F4" w14:paraId="2C174B3E" w14:textId="77777777">
    <w:pPr>
      <w:pStyle w:val="Footer"/>
      <w:tabs>
        <w:tab w:val="clear" w:pos="4320"/>
        <w:tab w:val="center" w:pos="5040"/>
      </w:tabs>
      <w:rPr>
        <w:rFonts w:ascii="Arial" w:hAnsi="Arial" w:cs="Arial"/>
        <w:b/>
        <w:bCs/>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720C" w:rsidRPr="00E41062" w:rsidP="0092345A" w14:paraId="2C174B39" w14:textId="25F3F4FC">
    <w:pPr>
      <w:pStyle w:val="Header"/>
      <w:jc w:val="left"/>
    </w:pPr>
    <w:r>
      <w:rPr>
        <w:noProof/>
      </w:rPr>
      <mc:AlternateContent>
        <mc:Choice Requires="wpg">
          <w:drawing>
            <wp:anchor distT="0" distB="0" distL="114300" distR="114300" simplePos="0" relativeHeight="251658240" behindDoc="0" locked="0" layoutInCell="1" allowOverlap="1">
              <wp:simplePos x="0" y="0"/>
              <wp:positionH relativeFrom="column">
                <wp:posOffset>-487680</wp:posOffset>
              </wp:positionH>
              <wp:positionV relativeFrom="paragraph">
                <wp:posOffset>-548640</wp:posOffset>
              </wp:positionV>
              <wp:extent cx="7454900" cy="782320"/>
              <wp:effectExtent l="0" t="0" r="0" b="0"/>
              <wp:wrapSquare wrapText="bothSides"/>
              <wp:docPr id="1918964884"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7454900" cy="782320"/>
                        <a:chOff x="0" y="0"/>
                        <a:chExt cx="7454900" cy="782320"/>
                      </a:xfrm>
                    </wpg:grpSpPr>
                    <pic:pic xmlns:pic="http://schemas.openxmlformats.org/drawingml/2006/picture">
                      <pic:nvPicPr>
                        <pic:cNvPr id="9" name="Picture 9" descr="Text&#10;&#10;Description automatically generated"/>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114300"/>
                          <a:ext cx="2228850" cy="495935"/>
                        </a:xfrm>
                        <a:prstGeom prst="rect">
                          <a:avLst/>
                        </a:prstGeom>
                      </pic:spPr>
                    </pic:pic>
                    <wps:wsp xmlns:wps="http://schemas.microsoft.com/office/word/2010/wordprocessingShape">
                      <wps:cNvPr id="217" name="Text Box 2"/>
                      <wps:cNvSpPr txBox="1">
                        <a:spLocks noChangeArrowheads="1"/>
                      </wps:cNvSpPr>
                      <wps:spPr bwMode="auto">
                        <a:xfrm>
                          <a:off x="2621280" y="76200"/>
                          <a:ext cx="2352040" cy="679450"/>
                        </a:xfrm>
                        <a:prstGeom prst="rect">
                          <a:avLst/>
                        </a:prstGeom>
                        <a:solidFill>
                          <a:srgbClr val="FFFFFF"/>
                        </a:solidFill>
                        <a:ln w="9525">
                          <a:noFill/>
                          <a:miter lim="800000"/>
                          <a:headEnd/>
                          <a:tailEnd/>
                        </a:ln>
                      </wps:spPr>
                      <wps:txbx>
                        <w:txbxContent>
                          <w:p w:rsidR="0092345A" w:rsidRPr="00887D9B" w:rsidP="0092345A" w14:paraId="6419F2AF" w14:textId="59F23B1F">
                            <w:pPr>
                              <w:jc w:val="center"/>
                              <w:rPr>
                                <w:rFonts w:asciiTheme="minorHAnsi" w:hAnsiTheme="minorHAnsi" w:cstheme="minorHAnsi"/>
                                <w:sz w:val="22"/>
                              </w:rPr>
                            </w:pPr>
                            <w:r w:rsidRPr="00887D9B">
                              <w:rPr>
                                <w:rFonts w:asciiTheme="minorHAnsi" w:hAnsiTheme="minorHAnsi" w:cstheme="minorHAnsi"/>
                                <w:sz w:val="22"/>
                              </w:rPr>
                              <w:t>U.S. Department of Energy</w:t>
                            </w:r>
                          </w:p>
                          <w:p w:rsidR="0092345A" w:rsidRPr="00887D9B" w:rsidP="0092345A" w14:paraId="52800A00" w14:textId="77777777">
                            <w:pPr>
                              <w:jc w:val="center"/>
                              <w:rPr>
                                <w:rFonts w:asciiTheme="minorHAnsi" w:hAnsiTheme="minorHAnsi" w:cstheme="minorHAnsi"/>
                                <w:sz w:val="22"/>
                              </w:rPr>
                            </w:pPr>
                            <w:r w:rsidRPr="00887D9B">
                              <w:rPr>
                                <w:rFonts w:asciiTheme="minorHAnsi" w:hAnsiTheme="minorHAnsi" w:cstheme="minorHAnsi"/>
                                <w:sz w:val="22"/>
                              </w:rPr>
                              <w:t>1000 Independence Ave., SW</w:t>
                            </w:r>
                          </w:p>
                          <w:p w:rsidR="0092345A" w:rsidRPr="00887D9B" w:rsidP="0092345A" w14:paraId="150C8775" w14:textId="77777777">
                            <w:pPr>
                              <w:jc w:val="center"/>
                              <w:rPr>
                                <w:rFonts w:asciiTheme="minorHAnsi" w:hAnsiTheme="minorHAnsi" w:cstheme="minorHAnsi"/>
                                <w:sz w:val="22"/>
                              </w:rPr>
                            </w:pPr>
                            <w:r w:rsidRPr="00887D9B">
                              <w:rPr>
                                <w:rFonts w:asciiTheme="minorHAnsi" w:hAnsiTheme="minorHAnsi" w:cstheme="minorHAnsi"/>
                                <w:sz w:val="22"/>
                              </w:rPr>
                              <w:t>Washington, DC 20585</w:t>
                            </w:r>
                          </w:p>
                          <w:p w:rsidR="0092345A" w14:paraId="17A3AD4B" w14:textId="46EBAA54"/>
                        </w:txbxContent>
                      </wps:txbx>
                      <wps:bodyPr rot="0" vert="horz" wrap="square" lIns="91440" tIns="45720" rIns="91440" bIns="45720" anchor="t" anchorCtr="0"/>
                    </wps:wsp>
                    <wps:wsp xmlns:wps="http://schemas.microsoft.com/office/word/2010/wordprocessingShape">
                      <wps:cNvPr id="8" name="Text Box 2"/>
                      <wps:cNvSpPr txBox="1">
                        <a:spLocks noChangeArrowheads="1"/>
                      </wps:cNvSpPr>
                      <wps:spPr bwMode="auto">
                        <a:xfrm>
                          <a:off x="5433060" y="0"/>
                          <a:ext cx="2021840" cy="782320"/>
                        </a:xfrm>
                        <a:prstGeom prst="rect">
                          <a:avLst/>
                        </a:prstGeom>
                        <a:solidFill>
                          <a:srgbClr val="FFFFFF"/>
                        </a:solidFill>
                        <a:ln w="9525">
                          <a:noFill/>
                          <a:miter lim="800000"/>
                          <a:headEnd/>
                          <a:tailEnd/>
                        </a:ln>
                      </wps:spPr>
                      <wps:txbx>
                        <w:txbxContent>
                          <w:p w:rsidR="008317D1" w:rsidRPr="00887D9B" w:rsidP="008317D1" w14:paraId="283B6E56" w14:textId="77777777">
                            <w:pPr>
                              <w:jc w:val="right"/>
                              <w:rPr>
                                <w:rFonts w:asciiTheme="minorHAnsi" w:hAnsiTheme="minorHAnsi" w:cstheme="minorHAnsi"/>
                                <w:sz w:val="22"/>
                              </w:rPr>
                            </w:pPr>
                            <w:r w:rsidRPr="00887D9B">
                              <w:rPr>
                                <w:rFonts w:asciiTheme="minorHAnsi" w:hAnsiTheme="minorHAnsi" w:cstheme="minorHAnsi"/>
                                <w:sz w:val="22"/>
                              </w:rPr>
                              <w:t>Form Approved</w:t>
                            </w:r>
                          </w:p>
                          <w:p w:rsidR="008317D1" w:rsidRPr="00887D9B" w:rsidP="008317D1" w14:paraId="0B04993C" w14:textId="58CBAF0E">
                            <w:pPr>
                              <w:jc w:val="right"/>
                              <w:rPr>
                                <w:rFonts w:asciiTheme="minorHAnsi" w:hAnsiTheme="minorHAnsi" w:cstheme="minorHAnsi"/>
                                <w:sz w:val="22"/>
                              </w:rPr>
                            </w:pPr>
                            <w:r w:rsidRPr="00887D9B">
                              <w:rPr>
                                <w:rFonts w:asciiTheme="minorHAnsi" w:hAnsiTheme="minorHAnsi" w:cstheme="minorHAnsi"/>
                                <w:sz w:val="22"/>
                              </w:rPr>
                              <w:t>OMB No. 1905-</w:t>
                            </w:r>
                            <w:r w:rsidR="001C2699">
                              <w:rPr>
                                <w:rFonts w:asciiTheme="minorHAnsi" w:hAnsiTheme="minorHAnsi" w:cstheme="minorHAnsi"/>
                                <w:sz w:val="22"/>
                              </w:rPr>
                              <w:t>0</w:t>
                            </w:r>
                            <w:r w:rsidR="00E801D7">
                              <w:rPr>
                                <w:rFonts w:asciiTheme="minorHAnsi" w:hAnsiTheme="minorHAnsi" w:cstheme="minorHAnsi"/>
                                <w:sz w:val="22"/>
                              </w:rPr>
                              <w:t>209</w:t>
                            </w:r>
                          </w:p>
                          <w:p w:rsidR="008317D1" w:rsidRPr="00887D9B" w:rsidP="008317D1" w14:paraId="4A774AEB" w14:textId="4E13F00A">
                            <w:pPr>
                              <w:jc w:val="right"/>
                              <w:rPr>
                                <w:rFonts w:asciiTheme="minorHAnsi" w:hAnsiTheme="minorHAnsi" w:cstheme="minorHAnsi"/>
                                <w:sz w:val="22"/>
                              </w:rPr>
                            </w:pPr>
                            <w:r w:rsidRPr="00887D9B">
                              <w:rPr>
                                <w:rFonts w:asciiTheme="minorHAnsi" w:hAnsiTheme="minorHAnsi" w:cstheme="minorHAnsi"/>
                                <w:sz w:val="22"/>
                              </w:rPr>
                              <w:t>Expiration Date</w:t>
                            </w:r>
                            <w:r w:rsidRPr="0059755E">
                              <w:rPr>
                                <w:rFonts w:asciiTheme="minorHAnsi" w:hAnsiTheme="minorHAnsi" w:cstheme="minorHAnsi"/>
                                <w:sz w:val="22"/>
                              </w:rPr>
                              <w:t xml:space="preserve">:  </w:t>
                            </w:r>
                            <w:r w:rsidR="00E801D7">
                              <w:rPr>
                                <w:rFonts w:asciiTheme="minorHAnsi" w:hAnsiTheme="minorHAnsi" w:cstheme="minorHAnsi"/>
                                <w:sz w:val="22"/>
                              </w:rPr>
                              <w:t>xx/xx/xxxx</w:t>
                            </w:r>
                          </w:p>
                          <w:p w:rsidR="008317D1" w:rsidRPr="00887D9B" w:rsidP="008317D1" w14:paraId="5D81F515" w14:textId="7E91462B">
                            <w:pPr>
                              <w:jc w:val="right"/>
                              <w:rPr>
                                <w:rFonts w:asciiTheme="minorHAnsi" w:hAnsiTheme="minorHAnsi" w:cstheme="minorHAnsi"/>
                                <w:sz w:val="22"/>
                              </w:rPr>
                            </w:pPr>
                            <w:r w:rsidRPr="00887D9B">
                              <w:rPr>
                                <w:rFonts w:asciiTheme="minorHAnsi" w:hAnsiTheme="minorHAnsi" w:cstheme="minorHAnsi"/>
                                <w:sz w:val="22"/>
                              </w:rPr>
                              <w:t xml:space="preserve">Burden: </w:t>
                            </w:r>
                            <w:r w:rsidR="00E801D7">
                              <w:rPr>
                                <w:rFonts w:asciiTheme="minorHAnsi" w:hAnsiTheme="minorHAnsi" w:cstheme="minorHAnsi"/>
                                <w:sz w:val="22"/>
                              </w:rPr>
                              <w:t>1.4</w:t>
                            </w:r>
                            <w:r w:rsidRPr="00887D9B">
                              <w:rPr>
                                <w:rFonts w:asciiTheme="minorHAnsi" w:hAnsiTheme="minorHAnsi" w:cstheme="minorHAnsi"/>
                                <w:sz w:val="22"/>
                              </w:rPr>
                              <w:t xml:space="preserve"> hours</w:t>
                            </w:r>
                          </w:p>
                        </w:txbxContent>
                      </wps:txbx>
                      <wps:bodyPr rot="0" vert="horz" wrap="square" lIns="91440" tIns="45720" rIns="91440" bIns="45720" anchor="t" anchorCtr="0">
                        <a:spAutoFit/>
                      </wps:bodyPr>
                    </wps:wsp>
                  </wpg:wgp>
                </a:graphicData>
              </a:graphic>
            </wp:anchor>
          </w:drawing>
        </mc:Choice>
        <mc:Fallback>
          <w:pict>
            <v:group id="Group 1" o:spid="_x0000_s2049" style="width:587pt;height:61.6pt;margin-top:-43.2pt;margin-left:-38.4pt;position:absolute;z-index:251659264" coordsize="74549,78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0" type="#_x0000_t75" alt="Text&#10;&#10;Description automatically generated" style="width:22288;height:4959;mso-wrap-style:square;position:absolute;top:1143;visibility:visible">
                <v:imagedata r:id="rId1" o:title="Text&#10;&#10;Description automatically generated"/>
              </v:shape>
              <v:shapetype id="_x0000_t202" coordsize="21600,21600" o:spt="202" path="m,l,21600r21600,l21600,xe">
                <v:stroke joinstyle="miter"/>
                <v:path gradientshapeok="t" o:connecttype="rect"/>
              </v:shapetype>
              <v:shape id="Text Box 2" o:spid="_x0000_s2051" type="#_x0000_t202" style="width:23521;height:6794;left:26212;mso-wrap-style:square;position:absolute;top:762;visibility:visible;v-text-anchor:top" stroked="f">
                <v:textbox>
                  <w:txbxContent>
                    <w:p w:rsidR="0092345A" w:rsidRPr="00887D9B" w:rsidP="0092345A" w14:paraId="2F422DFA" w14:textId="59F23B1F">
                      <w:pPr>
                        <w:jc w:val="center"/>
                        <w:rPr>
                          <w:rFonts w:asciiTheme="minorHAnsi" w:hAnsiTheme="minorHAnsi" w:cstheme="minorHAnsi"/>
                          <w:sz w:val="22"/>
                        </w:rPr>
                      </w:pPr>
                      <w:r w:rsidRPr="00887D9B">
                        <w:rPr>
                          <w:rFonts w:asciiTheme="minorHAnsi" w:hAnsiTheme="minorHAnsi" w:cstheme="minorHAnsi"/>
                          <w:sz w:val="22"/>
                        </w:rPr>
                        <w:t>U.S. Department of Energy</w:t>
                      </w:r>
                    </w:p>
                    <w:p w:rsidR="0092345A" w:rsidRPr="00887D9B" w:rsidP="0092345A" w14:paraId="5DC0E676" w14:textId="77777777">
                      <w:pPr>
                        <w:jc w:val="center"/>
                        <w:rPr>
                          <w:rFonts w:asciiTheme="minorHAnsi" w:hAnsiTheme="minorHAnsi" w:cstheme="minorHAnsi"/>
                          <w:sz w:val="22"/>
                        </w:rPr>
                      </w:pPr>
                      <w:r w:rsidRPr="00887D9B">
                        <w:rPr>
                          <w:rFonts w:asciiTheme="minorHAnsi" w:hAnsiTheme="minorHAnsi" w:cstheme="minorHAnsi"/>
                          <w:sz w:val="22"/>
                        </w:rPr>
                        <w:t>1000 Independence Ave., SW</w:t>
                      </w:r>
                    </w:p>
                    <w:p w:rsidR="0092345A" w:rsidRPr="00887D9B" w:rsidP="0092345A" w14:paraId="3F645604" w14:textId="77777777">
                      <w:pPr>
                        <w:jc w:val="center"/>
                        <w:rPr>
                          <w:rFonts w:asciiTheme="minorHAnsi" w:hAnsiTheme="minorHAnsi" w:cstheme="minorHAnsi"/>
                          <w:sz w:val="22"/>
                        </w:rPr>
                      </w:pPr>
                      <w:r w:rsidRPr="00887D9B">
                        <w:rPr>
                          <w:rFonts w:asciiTheme="minorHAnsi" w:hAnsiTheme="minorHAnsi" w:cstheme="minorHAnsi"/>
                          <w:sz w:val="22"/>
                        </w:rPr>
                        <w:t>Washington, DC 20585</w:t>
                      </w:r>
                    </w:p>
                    <w:p w:rsidR="0092345A" w14:paraId="672A6659" w14:textId="46EBAA54"/>
                  </w:txbxContent>
                </v:textbox>
              </v:shape>
              <v:shape id="Text Box 2" o:spid="_x0000_s2052" type="#_x0000_t202" style="width:20219;height:7823;left:54330;mso-wrap-style:square;position:absolute;visibility:visible;v-text-anchor:top" stroked="f">
                <v:textbox style="mso-fit-shape-to-text:t">
                  <w:txbxContent>
                    <w:p w:rsidR="008317D1" w:rsidRPr="00887D9B" w:rsidP="008317D1" w14:paraId="308DA942" w14:textId="77777777">
                      <w:pPr>
                        <w:jc w:val="right"/>
                        <w:rPr>
                          <w:rFonts w:asciiTheme="minorHAnsi" w:hAnsiTheme="minorHAnsi" w:cstheme="minorHAnsi"/>
                          <w:sz w:val="22"/>
                        </w:rPr>
                      </w:pPr>
                      <w:r w:rsidRPr="00887D9B">
                        <w:rPr>
                          <w:rFonts w:asciiTheme="minorHAnsi" w:hAnsiTheme="minorHAnsi" w:cstheme="minorHAnsi"/>
                          <w:sz w:val="22"/>
                        </w:rPr>
                        <w:t>Form Approved</w:t>
                      </w:r>
                    </w:p>
                    <w:p w:rsidR="008317D1" w:rsidRPr="00887D9B" w:rsidP="008317D1" w14:paraId="189C0749" w14:textId="58CBAF0E">
                      <w:pPr>
                        <w:jc w:val="right"/>
                        <w:rPr>
                          <w:rFonts w:asciiTheme="minorHAnsi" w:hAnsiTheme="minorHAnsi" w:cstheme="minorHAnsi"/>
                          <w:sz w:val="22"/>
                        </w:rPr>
                      </w:pPr>
                      <w:r w:rsidRPr="00887D9B">
                        <w:rPr>
                          <w:rFonts w:asciiTheme="minorHAnsi" w:hAnsiTheme="minorHAnsi" w:cstheme="minorHAnsi"/>
                          <w:sz w:val="22"/>
                        </w:rPr>
                        <w:t>OMB No. 1905-</w:t>
                      </w:r>
                      <w:r w:rsidR="001C2699">
                        <w:rPr>
                          <w:rFonts w:asciiTheme="minorHAnsi" w:hAnsiTheme="minorHAnsi" w:cstheme="minorHAnsi"/>
                          <w:sz w:val="22"/>
                        </w:rPr>
                        <w:t>0</w:t>
                      </w:r>
                      <w:r w:rsidR="00E801D7">
                        <w:rPr>
                          <w:rFonts w:asciiTheme="minorHAnsi" w:hAnsiTheme="minorHAnsi" w:cstheme="minorHAnsi"/>
                          <w:sz w:val="22"/>
                        </w:rPr>
                        <w:t>209</w:t>
                      </w:r>
                    </w:p>
                    <w:p w:rsidR="008317D1" w:rsidRPr="00887D9B" w:rsidP="008317D1" w14:paraId="0F27524F" w14:textId="4E13F00A">
                      <w:pPr>
                        <w:jc w:val="right"/>
                        <w:rPr>
                          <w:rFonts w:asciiTheme="minorHAnsi" w:hAnsiTheme="minorHAnsi" w:cstheme="minorHAnsi"/>
                          <w:sz w:val="22"/>
                        </w:rPr>
                      </w:pPr>
                      <w:r w:rsidRPr="00887D9B">
                        <w:rPr>
                          <w:rFonts w:asciiTheme="minorHAnsi" w:hAnsiTheme="minorHAnsi" w:cstheme="minorHAnsi"/>
                          <w:sz w:val="22"/>
                        </w:rPr>
                        <w:t>Expiration Date</w:t>
                      </w:r>
                      <w:r w:rsidRPr="0059755E">
                        <w:rPr>
                          <w:rFonts w:asciiTheme="minorHAnsi" w:hAnsiTheme="minorHAnsi" w:cstheme="minorHAnsi"/>
                          <w:sz w:val="22"/>
                        </w:rPr>
                        <w:t xml:space="preserve">:  </w:t>
                      </w:r>
                      <w:r w:rsidR="00E801D7">
                        <w:rPr>
                          <w:rFonts w:asciiTheme="minorHAnsi" w:hAnsiTheme="minorHAnsi" w:cstheme="minorHAnsi"/>
                          <w:sz w:val="22"/>
                        </w:rPr>
                        <w:t>xx/xx/xxxx</w:t>
                      </w:r>
                    </w:p>
                    <w:p w:rsidR="008317D1" w:rsidRPr="00887D9B" w:rsidP="008317D1" w14:paraId="46938C50" w14:textId="7E91462B">
                      <w:pPr>
                        <w:jc w:val="right"/>
                        <w:rPr>
                          <w:rFonts w:asciiTheme="minorHAnsi" w:hAnsiTheme="minorHAnsi" w:cstheme="minorHAnsi"/>
                          <w:sz w:val="22"/>
                        </w:rPr>
                      </w:pPr>
                      <w:r w:rsidRPr="00887D9B">
                        <w:rPr>
                          <w:rFonts w:asciiTheme="minorHAnsi" w:hAnsiTheme="minorHAnsi" w:cstheme="minorHAnsi"/>
                          <w:sz w:val="22"/>
                        </w:rPr>
                        <w:t xml:space="preserve">Burden: </w:t>
                      </w:r>
                      <w:r w:rsidR="00E801D7">
                        <w:rPr>
                          <w:rFonts w:asciiTheme="minorHAnsi" w:hAnsiTheme="minorHAnsi" w:cstheme="minorHAnsi"/>
                          <w:sz w:val="22"/>
                        </w:rPr>
                        <w:t>1.4</w:t>
                      </w:r>
                      <w:r w:rsidRPr="00887D9B">
                        <w:rPr>
                          <w:rFonts w:asciiTheme="minorHAnsi" w:hAnsiTheme="minorHAnsi" w:cstheme="minorHAnsi"/>
                          <w:sz w:val="22"/>
                        </w:rPr>
                        <w:t xml:space="preserve"> hours</w:t>
                      </w:r>
                    </w:p>
                  </w:txbxContent>
                </v:textbox>
              </v:shape>
              <w10:wrap type="square"/>
            </v:group>
          </w:pict>
        </mc:Fallback>
      </mc:AlternateContent>
    </w:r>
  </w:p>
  <w:p w:rsidR="00CC3B0D" w14:paraId="04456A2C"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5B9BFD8"/>
    <w:multiLevelType w:val="hybridMultilevel"/>
    <w:tmpl w:val="789092B7"/>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BC2BA1"/>
    <w:multiLevelType w:val="hybridMultilevel"/>
    <w:tmpl w:val="F378CB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F25801"/>
    <w:multiLevelType w:val="hybridMultilevel"/>
    <w:tmpl w:val="B4443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47114DF"/>
    <w:multiLevelType w:val="hybridMultilevel"/>
    <w:tmpl w:val="CFD6C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6B2AFA"/>
    <w:multiLevelType w:val="hybridMultilevel"/>
    <w:tmpl w:val="F2FC3A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0F0935"/>
    <w:multiLevelType w:val="hybridMultilevel"/>
    <w:tmpl w:val="C6B487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182A3271"/>
    <w:multiLevelType w:val="hybridMultilevel"/>
    <w:tmpl w:val="C3227E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661110"/>
    <w:multiLevelType w:val="hybridMultilevel"/>
    <w:tmpl w:val="9AC610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FA4926"/>
    <w:multiLevelType w:val="hybridMultilevel"/>
    <w:tmpl w:val="1042F8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E90D04"/>
    <w:multiLevelType w:val="hybridMultilevel"/>
    <w:tmpl w:val="E7FE7AB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892520"/>
    <w:multiLevelType w:val="hybridMultilevel"/>
    <w:tmpl w:val="00A05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A12C32"/>
    <w:multiLevelType w:val="hybridMultilevel"/>
    <w:tmpl w:val="7D90A396"/>
    <w:lvl w:ilvl="0">
      <w:start w:val="0"/>
      <w:numFmt w:val="bullet"/>
      <w:lvlText w:val=""/>
      <w:lvlJc w:val="left"/>
      <w:pPr>
        <w:ind w:left="826" w:hanging="360"/>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87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982" w:hanging="360"/>
      </w:pPr>
      <w:rPr>
        <w:rFonts w:hint="default"/>
        <w:lang w:val="en-US" w:eastAsia="en-US" w:bidi="ar-SA"/>
      </w:rPr>
    </w:lvl>
    <w:lvl w:ilvl="4">
      <w:start w:val="0"/>
      <w:numFmt w:val="bullet"/>
      <w:lvlText w:val="•"/>
      <w:lvlJc w:val="left"/>
      <w:pPr>
        <w:ind w:left="5036" w:hanging="360"/>
      </w:pPr>
      <w:rPr>
        <w:rFonts w:hint="default"/>
        <w:lang w:val="en-US" w:eastAsia="en-US" w:bidi="ar-SA"/>
      </w:rPr>
    </w:lvl>
    <w:lvl w:ilvl="5">
      <w:start w:val="0"/>
      <w:numFmt w:val="bullet"/>
      <w:lvlText w:val="•"/>
      <w:lvlJc w:val="left"/>
      <w:pPr>
        <w:ind w:left="6090" w:hanging="360"/>
      </w:pPr>
      <w:rPr>
        <w:rFonts w:hint="default"/>
        <w:lang w:val="en-US" w:eastAsia="en-US" w:bidi="ar-SA"/>
      </w:rPr>
    </w:lvl>
    <w:lvl w:ilvl="6">
      <w:start w:val="0"/>
      <w:numFmt w:val="bullet"/>
      <w:lvlText w:val="•"/>
      <w:lvlJc w:val="left"/>
      <w:pPr>
        <w:ind w:left="7144" w:hanging="360"/>
      </w:pPr>
      <w:rPr>
        <w:rFonts w:hint="default"/>
        <w:lang w:val="en-US" w:eastAsia="en-US" w:bidi="ar-SA"/>
      </w:rPr>
    </w:lvl>
    <w:lvl w:ilvl="7">
      <w:start w:val="0"/>
      <w:numFmt w:val="bullet"/>
      <w:lvlText w:val="•"/>
      <w:lvlJc w:val="left"/>
      <w:pPr>
        <w:ind w:left="8198" w:hanging="360"/>
      </w:pPr>
      <w:rPr>
        <w:rFonts w:hint="default"/>
        <w:lang w:val="en-US" w:eastAsia="en-US" w:bidi="ar-SA"/>
      </w:rPr>
    </w:lvl>
    <w:lvl w:ilvl="8">
      <w:start w:val="0"/>
      <w:numFmt w:val="bullet"/>
      <w:lvlText w:val="•"/>
      <w:lvlJc w:val="left"/>
      <w:pPr>
        <w:ind w:left="9252" w:hanging="360"/>
      </w:pPr>
      <w:rPr>
        <w:rFonts w:hint="default"/>
        <w:lang w:val="en-US" w:eastAsia="en-US" w:bidi="ar-SA"/>
      </w:rPr>
    </w:lvl>
  </w:abstractNum>
  <w:abstractNum w:abstractNumId="12">
    <w:nsid w:val="2A4F5292"/>
    <w:multiLevelType w:val="hybridMultilevel"/>
    <w:tmpl w:val="7834E3C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A6E798A"/>
    <w:multiLevelType w:val="hybridMultilevel"/>
    <w:tmpl w:val="06821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C11BB5"/>
    <w:multiLevelType w:val="hybridMultilevel"/>
    <w:tmpl w:val="24F08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1B116D"/>
    <w:multiLevelType w:val="hybridMultilevel"/>
    <w:tmpl w:val="A1DAB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2715381"/>
    <w:multiLevelType w:val="hybridMultilevel"/>
    <w:tmpl w:val="8CA415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839288A"/>
    <w:multiLevelType w:val="hybridMultilevel"/>
    <w:tmpl w:val="B9AECC2A"/>
    <w:lvl w:ilvl="0">
      <w:start w:val="0"/>
      <w:numFmt w:val="bullet"/>
      <w:lvlText w:val="•"/>
      <w:lvlJc w:val="left"/>
      <w:pPr>
        <w:ind w:left="864" w:hanging="432"/>
      </w:pPr>
      <w:rPr>
        <w:rFonts w:ascii="Calibri" w:eastAsia="Times New Roman" w:hAnsi="Calibri" w:cs="Calibri"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8">
    <w:nsid w:val="3C9F580D"/>
    <w:multiLevelType w:val="hybridMultilevel"/>
    <w:tmpl w:val="7AEC132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19E1D67"/>
    <w:multiLevelType w:val="hybridMultilevel"/>
    <w:tmpl w:val="619E64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2016FC1"/>
    <w:multiLevelType w:val="hybridMultilevel"/>
    <w:tmpl w:val="5B4E4E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22A0D86"/>
    <w:multiLevelType w:val="hybridMultilevel"/>
    <w:tmpl w:val="FE50D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6915FD5"/>
    <w:multiLevelType w:val="hybridMultilevel"/>
    <w:tmpl w:val="66F642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1C4643"/>
    <w:multiLevelType w:val="hybridMultilevel"/>
    <w:tmpl w:val="98403D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725271C"/>
    <w:multiLevelType w:val="hybridMultilevel"/>
    <w:tmpl w:val="E3CC9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EBA70BE"/>
    <w:multiLevelType w:val="hybridMultilevel"/>
    <w:tmpl w:val="003405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F5B171B"/>
    <w:multiLevelType w:val="hybridMultilevel"/>
    <w:tmpl w:val="39C4A1CC"/>
    <w:lvl w:ilvl="0">
      <w:start w:val="1"/>
      <w:numFmt w:val="bullet"/>
      <w:lvlText w:val=""/>
      <w:lvlJc w:val="left"/>
      <w:pPr>
        <w:ind w:left="826" w:hanging="360"/>
      </w:pPr>
      <w:rPr>
        <w:rFonts w:ascii="Symbol" w:hAnsi="Symbol" w:hint="default"/>
      </w:rPr>
    </w:lvl>
    <w:lvl w:ilvl="1" w:tentative="1">
      <w:start w:val="1"/>
      <w:numFmt w:val="bullet"/>
      <w:lvlText w:val="o"/>
      <w:lvlJc w:val="left"/>
      <w:pPr>
        <w:ind w:left="1546" w:hanging="360"/>
      </w:pPr>
      <w:rPr>
        <w:rFonts w:ascii="Courier New" w:hAnsi="Courier New" w:cs="Courier New" w:hint="default"/>
      </w:rPr>
    </w:lvl>
    <w:lvl w:ilvl="2" w:tentative="1">
      <w:start w:val="1"/>
      <w:numFmt w:val="bullet"/>
      <w:lvlText w:val=""/>
      <w:lvlJc w:val="left"/>
      <w:pPr>
        <w:ind w:left="2266" w:hanging="360"/>
      </w:pPr>
      <w:rPr>
        <w:rFonts w:ascii="Wingdings" w:hAnsi="Wingdings" w:hint="default"/>
      </w:rPr>
    </w:lvl>
    <w:lvl w:ilvl="3" w:tentative="1">
      <w:start w:val="1"/>
      <w:numFmt w:val="bullet"/>
      <w:lvlText w:val=""/>
      <w:lvlJc w:val="left"/>
      <w:pPr>
        <w:ind w:left="2986" w:hanging="360"/>
      </w:pPr>
      <w:rPr>
        <w:rFonts w:ascii="Symbol" w:hAnsi="Symbol" w:hint="default"/>
      </w:rPr>
    </w:lvl>
    <w:lvl w:ilvl="4" w:tentative="1">
      <w:start w:val="1"/>
      <w:numFmt w:val="bullet"/>
      <w:lvlText w:val="o"/>
      <w:lvlJc w:val="left"/>
      <w:pPr>
        <w:ind w:left="3706" w:hanging="360"/>
      </w:pPr>
      <w:rPr>
        <w:rFonts w:ascii="Courier New" w:hAnsi="Courier New" w:cs="Courier New" w:hint="default"/>
      </w:rPr>
    </w:lvl>
    <w:lvl w:ilvl="5" w:tentative="1">
      <w:start w:val="1"/>
      <w:numFmt w:val="bullet"/>
      <w:lvlText w:val=""/>
      <w:lvlJc w:val="left"/>
      <w:pPr>
        <w:ind w:left="4426" w:hanging="360"/>
      </w:pPr>
      <w:rPr>
        <w:rFonts w:ascii="Wingdings" w:hAnsi="Wingdings" w:hint="default"/>
      </w:rPr>
    </w:lvl>
    <w:lvl w:ilvl="6" w:tentative="1">
      <w:start w:val="1"/>
      <w:numFmt w:val="bullet"/>
      <w:lvlText w:val=""/>
      <w:lvlJc w:val="left"/>
      <w:pPr>
        <w:ind w:left="5146" w:hanging="360"/>
      </w:pPr>
      <w:rPr>
        <w:rFonts w:ascii="Symbol" w:hAnsi="Symbol" w:hint="default"/>
      </w:rPr>
    </w:lvl>
    <w:lvl w:ilvl="7" w:tentative="1">
      <w:start w:val="1"/>
      <w:numFmt w:val="bullet"/>
      <w:lvlText w:val="o"/>
      <w:lvlJc w:val="left"/>
      <w:pPr>
        <w:ind w:left="5866" w:hanging="360"/>
      </w:pPr>
      <w:rPr>
        <w:rFonts w:ascii="Courier New" w:hAnsi="Courier New" w:cs="Courier New" w:hint="default"/>
      </w:rPr>
    </w:lvl>
    <w:lvl w:ilvl="8" w:tentative="1">
      <w:start w:val="1"/>
      <w:numFmt w:val="bullet"/>
      <w:lvlText w:val=""/>
      <w:lvlJc w:val="left"/>
      <w:pPr>
        <w:ind w:left="6586" w:hanging="360"/>
      </w:pPr>
      <w:rPr>
        <w:rFonts w:ascii="Wingdings" w:hAnsi="Wingdings" w:hint="default"/>
      </w:rPr>
    </w:lvl>
  </w:abstractNum>
  <w:abstractNum w:abstractNumId="27">
    <w:nsid w:val="51487C76"/>
    <w:multiLevelType w:val="hybridMultilevel"/>
    <w:tmpl w:val="8E086F4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55275DE"/>
    <w:multiLevelType w:val="hybridMultilevel"/>
    <w:tmpl w:val="34A06D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6E72E36"/>
    <w:multiLevelType w:val="hybridMultilevel"/>
    <w:tmpl w:val="0DD87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9122B6"/>
    <w:multiLevelType w:val="hybridMultilevel"/>
    <w:tmpl w:val="C078638C"/>
    <w:lvl w:ilvl="0">
      <w:start w:val="1"/>
      <w:numFmt w:val="bullet"/>
      <w:lvlText w:val=""/>
      <w:lvlJc w:val="left"/>
      <w:pPr>
        <w:tabs>
          <w:tab w:val="num" w:pos="576"/>
        </w:tabs>
        <w:ind w:left="979" w:hanging="259"/>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58E167BE"/>
    <w:multiLevelType w:val="hybridMultilevel"/>
    <w:tmpl w:val="137E174A"/>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2">
    <w:nsid w:val="5C38080C"/>
    <w:multiLevelType w:val="hybridMultilevel"/>
    <w:tmpl w:val="DB9A51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EEA6F61"/>
    <w:multiLevelType w:val="multilevel"/>
    <w:tmpl w:val="55BA3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F7966C4"/>
    <w:multiLevelType w:val="multilevel"/>
    <w:tmpl w:val="8FB6CB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5761F9A"/>
    <w:multiLevelType w:val="hybridMultilevel"/>
    <w:tmpl w:val="24AE9D6A"/>
    <w:lvl w:ilvl="0">
      <w:start w:val="1"/>
      <w:numFmt w:val="bullet"/>
      <w:lvlText w:val="o"/>
      <w:lvlJc w:val="left"/>
      <w:pPr>
        <w:ind w:left="792" w:hanging="360"/>
      </w:pPr>
      <w:rPr>
        <w:rFonts w:ascii="Courier New" w:hAnsi="Courier New" w:cs="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6">
    <w:nsid w:val="65B79780"/>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67237322"/>
    <w:multiLevelType w:val="singleLevel"/>
    <w:tmpl w:val="47E2F690"/>
    <w:lvl w:ilvl="0">
      <w:start w:val="8"/>
      <w:numFmt w:val="upperLetter"/>
      <w:lvlText w:val="%1."/>
      <w:lvlJc w:val="left"/>
      <w:pPr>
        <w:tabs>
          <w:tab w:val="num" w:pos="435"/>
        </w:tabs>
        <w:ind w:left="435" w:hanging="435"/>
      </w:pPr>
      <w:rPr>
        <w:rFonts w:hint="default"/>
      </w:rPr>
    </w:lvl>
  </w:abstractNum>
  <w:abstractNum w:abstractNumId="38">
    <w:nsid w:val="6C8B6F33"/>
    <w:multiLevelType w:val="multilevel"/>
    <w:tmpl w:val="D554AB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CF66B4F"/>
    <w:multiLevelType w:val="singleLevel"/>
    <w:tmpl w:val="E7E842CE"/>
    <w:lvl w:ilvl="0">
      <w:start w:val="1"/>
      <w:numFmt w:val="decimal"/>
      <w:lvlText w:val="%1)"/>
      <w:lvlJc w:val="left"/>
      <w:pPr>
        <w:tabs>
          <w:tab w:val="num" w:pos="792"/>
        </w:tabs>
        <w:ind w:left="792" w:hanging="360"/>
      </w:pPr>
      <w:rPr>
        <w:rFonts w:hint="default"/>
      </w:rPr>
    </w:lvl>
  </w:abstractNum>
  <w:abstractNum w:abstractNumId="40">
    <w:nsid w:val="6DDF6514"/>
    <w:multiLevelType w:val="hybridMultilevel"/>
    <w:tmpl w:val="039824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794ABA"/>
    <w:multiLevelType w:val="hybridMultilevel"/>
    <w:tmpl w:val="1004D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1923AC1"/>
    <w:multiLevelType w:val="hybridMultilevel"/>
    <w:tmpl w:val="8F66D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3501C01"/>
    <w:multiLevelType w:val="hybridMultilevel"/>
    <w:tmpl w:val="D554AB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4344708"/>
    <w:multiLevelType w:val="hybridMultilevel"/>
    <w:tmpl w:val="797A9C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4B75DF5"/>
    <w:multiLevelType w:val="hybridMultilevel"/>
    <w:tmpl w:val="797867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3F703D"/>
    <w:multiLevelType w:val="hybridMultilevel"/>
    <w:tmpl w:val="2ED65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363501"/>
    <w:multiLevelType w:val="hybridMultilevel"/>
    <w:tmpl w:val="264236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B9A257F"/>
    <w:multiLevelType w:val="singleLevel"/>
    <w:tmpl w:val="4FC6C56C"/>
    <w:lvl w:ilvl="0">
      <w:start w:val="1"/>
      <w:numFmt w:val="decimal"/>
      <w:lvlText w:val="%1)"/>
      <w:lvlJc w:val="left"/>
      <w:pPr>
        <w:tabs>
          <w:tab w:val="num" w:pos="360"/>
        </w:tabs>
        <w:ind w:left="360" w:hanging="360"/>
      </w:pPr>
      <w:rPr>
        <w:rFonts w:hint="default"/>
      </w:rPr>
    </w:lvl>
  </w:abstractNum>
  <w:abstractNum w:abstractNumId="49">
    <w:nsid w:val="7C3F4725"/>
    <w:multiLevelType w:val="hybridMultilevel"/>
    <w:tmpl w:val="BA60A7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CBA3178"/>
    <w:multiLevelType w:val="hybridMultilevel"/>
    <w:tmpl w:val="1F10F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6"/>
  </w:num>
  <w:num w:numId="2" w16cid:durableId="892154507">
    <w:abstractNumId w:val="37"/>
  </w:num>
  <w:num w:numId="3" w16cid:durableId="1712340823">
    <w:abstractNumId w:val="39"/>
  </w:num>
  <w:num w:numId="4" w16cid:durableId="1574244551">
    <w:abstractNumId w:val="48"/>
  </w:num>
  <w:num w:numId="5" w16cid:durableId="852690573">
    <w:abstractNumId w:val="27"/>
  </w:num>
  <w:num w:numId="6" w16cid:durableId="1816724667">
    <w:abstractNumId w:val="18"/>
  </w:num>
  <w:num w:numId="7" w16cid:durableId="8918269">
    <w:abstractNumId w:val="38"/>
  </w:num>
  <w:num w:numId="8" w16cid:durableId="61831908">
    <w:abstractNumId w:val="34"/>
  </w:num>
  <w:num w:numId="9" w16cid:durableId="107742845">
    <w:abstractNumId w:val="0"/>
  </w:num>
  <w:num w:numId="10" w16cid:durableId="579486992">
    <w:abstractNumId w:val="30"/>
  </w:num>
  <w:num w:numId="11" w16cid:durableId="375351377">
    <w:abstractNumId w:val="12"/>
  </w:num>
  <w:num w:numId="12" w16cid:durableId="1460877049">
    <w:abstractNumId w:val="5"/>
  </w:num>
  <w:num w:numId="13" w16cid:durableId="1949385464">
    <w:abstractNumId w:val="43"/>
  </w:num>
  <w:num w:numId="14" w16cid:durableId="1036925864">
    <w:abstractNumId w:val="41"/>
  </w:num>
  <w:num w:numId="15" w16cid:durableId="612326572">
    <w:abstractNumId w:val="25"/>
  </w:num>
  <w:num w:numId="16" w16cid:durableId="2015954944">
    <w:abstractNumId w:val="23"/>
  </w:num>
  <w:num w:numId="17" w16cid:durableId="671759342">
    <w:abstractNumId w:val="29"/>
  </w:num>
  <w:num w:numId="18" w16cid:durableId="1711897">
    <w:abstractNumId w:val="13"/>
  </w:num>
  <w:num w:numId="19" w16cid:durableId="168108968">
    <w:abstractNumId w:val="40"/>
  </w:num>
  <w:num w:numId="20" w16cid:durableId="1936858643">
    <w:abstractNumId w:val="10"/>
  </w:num>
  <w:num w:numId="21" w16cid:durableId="142357812">
    <w:abstractNumId w:val="24"/>
  </w:num>
  <w:num w:numId="22" w16cid:durableId="1062994019">
    <w:abstractNumId w:val="49"/>
  </w:num>
  <w:num w:numId="23" w16cid:durableId="1340694185">
    <w:abstractNumId w:val="20"/>
  </w:num>
  <w:num w:numId="24" w16cid:durableId="794249181">
    <w:abstractNumId w:val="14"/>
  </w:num>
  <w:num w:numId="25" w16cid:durableId="726608804">
    <w:abstractNumId w:val="50"/>
  </w:num>
  <w:num w:numId="26" w16cid:durableId="257254172">
    <w:abstractNumId w:val="35"/>
  </w:num>
  <w:num w:numId="27" w16cid:durableId="1922133677">
    <w:abstractNumId w:val="21"/>
  </w:num>
  <w:num w:numId="28" w16cid:durableId="303237990">
    <w:abstractNumId w:val="44"/>
  </w:num>
  <w:num w:numId="29" w16cid:durableId="818225515">
    <w:abstractNumId w:val="16"/>
  </w:num>
  <w:num w:numId="30" w16cid:durableId="341708296">
    <w:abstractNumId w:val="9"/>
  </w:num>
  <w:num w:numId="31" w16cid:durableId="5725887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954537">
    <w:abstractNumId w:val="11"/>
  </w:num>
  <w:num w:numId="33" w16cid:durableId="1448039119">
    <w:abstractNumId w:val="15"/>
  </w:num>
  <w:num w:numId="34" w16cid:durableId="2014869420">
    <w:abstractNumId w:val="26"/>
  </w:num>
  <w:num w:numId="35" w16cid:durableId="617299240">
    <w:abstractNumId w:val="31"/>
  </w:num>
  <w:num w:numId="36" w16cid:durableId="1078408355">
    <w:abstractNumId w:val="3"/>
  </w:num>
  <w:num w:numId="37" w16cid:durableId="2055230448">
    <w:abstractNumId w:val="17"/>
  </w:num>
  <w:num w:numId="38" w16cid:durableId="1743986700">
    <w:abstractNumId w:val="8"/>
  </w:num>
  <w:num w:numId="39" w16cid:durableId="1963414550">
    <w:abstractNumId w:val="4"/>
  </w:num>
  <w:num w:numId="40" w16cid:durableId="256983947">
    <w:abstractNumId w:val="33"/>
  </w:num>
  <w:num w:numId="41" w16cid:durableId="1182743131">
    <w:abstractNumId w:val="2"/>
  </w:num>
  <w:num w:numId="42" w16cid:durableId="1460684522">
    <w:abstractNumId w:val="28"/>
  </w:num>
  <w:num w:numId="43" w16cid:durableId="684476330">
    <w:abstractNumId w:val="47"/>
  </w:num>
  <w:num w:numId="44" w16cid:durableId="1901746392">
    <w:abstractNumId w:val="6"/>
  </w:num>
  <w:num w:numId="45" w16cid:durableId="1098404908">
    <w:abstractNumId w:val="45"/>
  </w:num>
  <w:num w:numId="46" w16cid:durableId="131944857">
    <w:abstractNumId w:val="7"/>
  </w:num>
  <w:num w:numId="47" w16cid:durableId="583994606">
    <w:abstractNumId w:val="19"/>
  </w:num>
  <w:num w:numId="48" w16cid:durableId="1080448542">
    <w:abstractNumId w:val="1"/>
  </w:num>
  <w:num w:numId="49" w16cid:durableId="624044346">
    <w:abstractNumId w:val="32"/>
  </w:num>
  <w:num w:numId="50" w16cid:durableId="1603493989">
    <w:abstractNumId w:val="22"/>
  </w:num>
  <w:num w:numId="51" w16cid:durableId="371461977">
    <w:abstractNumId w:val="46"/>
  </w:num>
  <w:num w:numId="52" w16cid:durableId="622539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0015"/>
    <w:rsid w:val="00000953"/>
    <w:rsid w:val="000010A8"/>
    <w:rsid w:val="00002D8D"/>
    <w:rsid w:val="00003981"/>
    <w:rsid w:val="00007268"/>
    <w:rsid w:val="000126B8"/>
    <w:rsid w:val="00014767"/>
    <w:rsid w:val="000202CE"/>
    <w:rsid w:val="00020811"/>
    <w:rsid w:val="00021492"/>
    <w:rsid w:val="00023042"/>
    <w:rsid w:val="00023832"/>
    <w:rsid w:val="00024AD7"/>
    <w:rsid w:val="000250E0"/>
    <w:rsid w:val="0002770B"/>
    <w:rsid w:val="00031E63"/>
    <w:rsid w:val="0003333E"/>
    <w:rsid w:val="000367E3"/>
    <w:rsid w:val="00037955"/>
    <w:rsid w:val="0004157D"/>
    <w:rsid w:val="000426CB"/>
    <w:rsid w:val="000458C3"/>
    <w:rsid w:val="00050F5F"/>
    <w:rsid w:val="000550F4"/>
    <w:rsid w:val="0005595D"/>
    <w:rsid w:val="000568C4"/>
    <w:rsid w:val="0005700B"/>
    <w:rsid w:val="00060191"/>
    <w:rsid w:val="00060282"/>
    <w:rsid w:val="0006557F"/>
    <w:rsid w:val="000657FC"/>
    <w:rsid w:val="00072A34"/>
    <w:rsid w:val="000768C9"/>
    <w:rsid w:val="00081449"/>
    <w:rsid w:val="00081B3E"/>
    <w:rsid w:val="0008357B"/>
    <w:rsid w:val="00086AC0"/>
    <w:rsid w:val="00092F62"/>
    <w:rsid w:val="00093748"/>
    <w:rsid w:val="000963E3"/>
    <w:rsid w:val="000A2273"/>
    <w:rsid w:val="000A3083"/>
    <w:rsid w:val="000A6E9B"/>
    <w:rsid w:val="000B06B9"/>
    <w:rsid w:val="000B17D5"/>
    <w:rsid w:val="000B4143"/>
    <w:rsid w:val="000B4384"/>
    <w:rsid w:val="000B47E1"/>
    <w:rsid w:val="000C04BA"/>
    <w:rsid w:val="000C147E"/>
    <w:rsid w:val="000C3FEA"/>
    <w:rsid w:val="000D1271"/>
    <w:rsid w:val="000D14AC"/>
    <w:rsid w:val="000D1731"/>
    <w:rsid w:val="000D3B1B"/>
    <w:rsid w:val="000D3FD2"/>
    <w:rsid w:val="000E23DD"/>
    <w:rsid w:val="000E4C77"/>
    <w:rsid w:val="000E522E"/>
    <w:rsid w:val="000E5FF1"/>
    <w:rsid w:val="000F3962"/>
    <w:rsid w:val="00103C05"/>
    <w:rsid w:val="001049AD"/>
    <w:rsid w:val="00107F6D"/>
    <w:rsid w:val="001106BE"/>
    <w:rsid w:val="0011084C"/>
    <w:rsid w:val="00112313"/>
    <w:rsid w:val="00114BCF"/>
    <w:rsid w:val="00115833"/>
    <w:rsid w:val="00115AC5"/>
    <w:rsid w:val="00117244"/>
    <w:rsid w:val="00117661"/>
    <w:rsid w:val="00122293"/>
    <w:rsid w:val="001338E6"/>
    <w:rsid w:val="0013733B"/>
    <w:rsid w:val="00140C3C"/>
    <w:rsid w:val="0014207F"/>
    <w:rsid w:val="00142A7A"/>
    <w:rsid w:val="00146E42"/>
    <w:rsid w:val="001479B0"/>
    <w:rsid w:val="00150458"/>
    <w:rsid w:val="0015203E"/>
    <w:rsid w:val="00157C52"/>
    <w:rsid w:val="00161ADC"/>
    <w:rsid w:val="00161B6C"/>
    <w:rsid w:val="0016320D"/>
    <w:rsid w:val="001635F5"/>
    <w:rsid w:val="00163641"/>
    <w:rsid w:val="0016426F"/>
    <w:rsid w:val="001654E0"/>
    <w:rsid w:val="001659F5"/>
    <w:rsid w:val="00170C65"/>
    <w:rsid w:val="001712A8"/>
    <w:rsid w:val="00171309"/>
    <w:rsid w:val="00172F4B"/>
    <w:rsid w:val="00173AC3"/>
    <w:rsid w:val="0017555D"/>
    <w:rsid w:val="0018252B"/>
    <w:rsid w:val="001911C6"/>
    <w:rsid w:val="00192D1D"/>
    <w:rsid w:val="00196465"/>
    <w:rsid w:val="001A0207"/>
    <w:rsid w:val="001A1C9E"/>
    <w:rsid w:val="001A2832"/>
    <w:rsid w:val="001A32F0"/>
    <w:rsid w:val="001A602C"/>
    <w:rsid w:val="001A7339"/>
    <w:rsid w:val="001B0742"/>
    <w:rsid w:val="001B1870"/>
    <w:rsid w:val="001B200D"/>
    <w:rsid w:val="001B2B74"/>
    <w:rsid w:val="001B3B76"/>
    <w:rsid w:val="001B6067"/>
    <w:rsid w:val="001B642E"/>
    <w:rsid w:val="001B6F2C"/>
    <w:rsid w:val="001B7B73"/>
    <w:rsid w:val="001C062A"/>
    <w:rsid w:val="001C2699"/>
    <w:rsid w:val="001C2F89"/>
    <w:rsid w:val="001C2FF6"/>
    <w:rsid w:val="001C39D2"/>
    <w:rsid w:val="001C531E"/>
    <w:rsid w:val="001C6B65"/>
    <w:rsid w:val="001C6B9A"/>
    <w:rsid w:val="001D0029"/>
    <w:rsid w:val="001D0A74"/>
    <w:rsid w:val="001D0F69"/>
    <w:rsid w:val="001D57E0"/>
    <w:rsid w:val="001D6122"/>
    <w:rsid w:val="001E0529"/>
    <w:rsid w:val="001E18DA"/>
    <w:rsid w:val="001E24E0"/>
    <w:rsid w:val="001E3549"/>
    <w:rsid w:val="001E4224"/>
    <w:rsid w:val="001E4304"/>
    <w:rsid w:val="001E46CC"/>
    <w:rsid w:val="001E53F1"/>
    <w:rsid w:val="001E7911"/>
    <w:rsid w:val="001F07EA"/>
    <w:rsid w:val="001F14CC"/>
    <w:rsid w:val="001F1B4C"/>
    <w:rsid w:val="001F2F03"/>
    <w:rsid w:val="001F37D5"/>
    <w:rsid w:val="001F4313"/>
    <w:rsid w:val="001F432F"/>
    <w:rsid w:val="001F4BB6"/>
    <w:rsid w:val="001F6B0E"/>
    <w:rsid w:val="001F7653"/>
    <w:rsid w:val="002010E3"/>
    <w:rsid w:val="00202704"/>
    <w:rsid w:val="00203461"/>
    <w:rsid w:val="00203769"/>
    <w:rsid w:val="00203E1B"/>
    <w:rsid w:val="0020625F"/>
    <w:rsid w:val="00206813"/>
    <w:rsid w:val="00206898"/>
    <w:rsid w:val="00211777"/>
    <w:rsid w:val="00212469"/>
    <w:rsid w:val="00214A37"/>
    <w:rsid w:val="00217563"/>
    <w:rsid w:val="002179B5"/>
    <w:rsid w:val="00222E23"/>
    <w:rsid w:val="002254A2"/>
    <w:rsid w:val="00226AA7"/>
    <w:rsid w:val="00230DEF"/>
    <w:rsid w:val="00231E1C"/>
    <w:rsid w:val="00235F99"/>
    <w:rsid w:val="00236F0E"/>
    <w:rsid w:val="00237A9D"/>
    <w:rsid w:val="00237BC0"/>
    <w:rsid w:val="002421D3"/>
    <w:rsid w:val="00242752"/>
    <w:rsid w:val="00244190"/>
    <w:rsid w:val="002443BF"/>
    <w:rsid w:val="002444B8"/>
    <w:rsid w:val="00245924"/>
    <w:rsid w:val="00246201"/>
    <w:rsid w:val="00246514"/>
    <w:rsid w:val="002466F2"/>
    <w:rsid w:val="00247422"/>
    <w:rsid w:val="002500D2"/>
    <w:rsid w:val="0025170F"/>
    <w:rsid w:val="002521A5"/>
    <w:rsid w:val="00253C4C"/>
    <w:rsid w:val="00254A0B"/>
    <w:rsid w:val="002558AE"/>
    <w:rsid w:val="0025741F"/>
    <w:rsid w:val="00257D6C"/>
    <w:rsid w:val="002622F8"/>
    <w:rsid w:val="00265FAC"/>
    <w:rsid w:val="00266006"/>
    <w:rsid w:val="0026777B"/>
    <w:rsid w:val="00270E01"/>
    <w:rsid w:val="00270E31"/>
    <w:rsid w:val="002710F9"/>
    <w:rsid w:val="00273BC1"/>
    <w:rsid w:val="00275043"/>
    <w:rsid w:val="002762EE"/>
    <w:rsid w:val="00281404"/>
    <w:rsid w:val="002829E9"/>
    <w:rsid w:val="00282B87"/>
    <w:rsid w:val="0028658A"/>
    <w:rsid w:val="00287A82"/>
    <w:rsid w:val="00287B97"/>
    <w:rsid w:val="00290A47"/>
    <w:rsid w:val="00291B29"/>
    <w:rsid w:val="002932B1"/>
    <w:rsid w:val="002A175C"/>
    <w:rsid w:val="002A6376"/>
    <w:rsid w:val="002A7AAC"/>
    <w:rsid w:val="002B110B"/>
    <w:rsid w:val="002B179B"/>
    <w:rsid w:val="002B2406"/>
    <w:rsid w:val="002B3760"/>
    <w:rsid w:val="002B39D9"/>
    <w:rsid w:val="002B4049"/>
    <w:rsid w:val="002B7120"/>
    <w:rsid w:val="002C29A5"/>
    <w:rsid w:val="002C2D93"/>
    <w:rsid w:val="002C37A2"/>
    <w:rsid w:val="002C431E"/>
    <w:rsid w:val="002C4C74"/>
    <w:rsid w:val="002C6C99"/>
    <w:rsid w:val="002D3088"/>
    <w:rsid w:val="002D42AC"/>
    <w:rsid w:val="002D4732"/>
    <w:rsid w:val="002D6B98"/>
    <w:rsid w:val="002D7D6E"/>
    <w:rsid w:val="002E0707"/>
    <w:rsid w:val="002E3399"/>
    <w:rsid w:val="002E61F8"/>
    <w:rsid w:val="002E6DAA"/>
    <w:rsid w:val="002E75CD"/>
    <w:rsid w:val="002F0D56"/>
    <w:rsid w:val="002F1426"/>
    <w:rsid w:val="002F19B0"/>
    <w:rsid w:val="002F1F57"/>
    <w:rsid w:val="002F6620"/>
    <w:rsid w:val="002F74D4"/>
    <w:rsid w:val="002F77BC"/>
    <w:rsid w:val="00301276"/>
    <w:rsid w:val="00302192"/>
    <w:rsid w:val="00303687"/>
    <w:rsid w:val="00304263"/>
    <w:rsid w:val="00304798"/>
    <w:rsid w:val="00305838"/>
    <w:rsid w:val="003066C7"/>
    <w:rsid w:val="00307098"/>
    <w:rsid w:val="00311F8F"/>
    <w:rsid w:val="00321C43"/>
    <w:rsid w:val="00325D1A"/>
    <w:rsid w:val="0032649A"/>
    <w:rsid w:val="00326AF1"/>
    <w:rsid w:val="00326EE5"/>
    <w:rsid w:val="00331116"/>
    <w:rsid w:val="00333A14"/>
    <w:rsid w:val="00334241"/>
    <w:rsid w:val="003342FB"/>
    <w:rsid w:val="003374AB"/>
    <w:rsid w:val="00341766"/>
    <w:rsid w:val="003426DD"/>
    <w:rsid w:val="003430A0"/>
    <w:rsid w:val="00343B31"/>
    <w:rsid w:val="0034486F"/>
    <w:rsid w:val="0034523E"/>
    <w:rsid w:val="003456D6"/>
    <w:rsid w:val="00346E2A"/>
    <w:rsid w:val="0034727A"/>
    <w:rsid w:val="003475ED"/>
    <w:rsid w:val="00347D9E"/>
    <w:rsid w:val="0035022C"/>
    <w:rsid w:val="00351B52"/>
    <w:rsid w:val="003527AF"/>
    <w:rsid w:val="00352B08"/>
    <w:rsid w:val="00354D85"/>
    <w:rsid w:val="00354E13"/>
    <w:rsid w:val="00355F01"/>
    <w:rsid w:val="003560DC"/>
    <w:rsid w:val="00356CF3"/>
    <w:rsid w:val="00357F76"/>
    <w:rsid w:val="00360556"/>
    <w:rsid w:val="00360590"/>
    <w:rsid w:val="00360E26"/>
    <w:rsid w:val="00367282"/>
    <w:rsid w:val="00367B90"/>
    <w:rsid w:val="003702ED"/>
    <w:rsid w:val="00372B1A"/>
    <w:rsid w:val="003730AF"/>
    <w:rsid w:val="00374637"/>
    <w:rsid w:val="00374EC4"/>
    <w:rsid w:val="00375507"/>
    <w:rsid w:val="003759F7"/>
    <w:rsid w:val="00380A3C"/>
    <w:rsid w:val="00380E2D"/>
    <w:rsid w:val="00380E41"/>
    <w:rsid w:val="003814D9"/>
    <w:rsid w:val="00383D41"/>
    <w:rsid w:val="00384D04"/>
    <w:rsid w:val="00384D19"/>
    <w:rsid w:val="00384DF7"/>
    <w:rsid w:val="0039129A"/>
    <w:rsid w:val="003912DA"/>
    <w:rsid w:val="003916BA"/>
    <w:rsid w:val="00392F05"/>
    <w:rsid w:val="003938D4"/>
    <w:rsid w:val="00395A2C"/>
    <w:rsid w:val="003A2EA4"/>
    <w:rsid w:val="003A31E1"/>
    <w:rsid w:val="003A4F29"/>
    <w:rsid w:val="003A6985"/>
    <w:rsid w:val="003B0249"/>
    <w:rsid w:val="003B2557"/>
    <w:rsid w:val="003B2848"/>
    <w:rsid w:val="003B2E4E"/>
    <w:rsid w:val="003B3926"/>
    <w:rsid w:val="003C0469"/>
    <w:rsid w:val="003C0796"/>
    <w:rsid w:val="003C1160"/>
    <w:rsid w:val="003C29AA"/>
    <w:rsid w:val="003C2DD7"/>
    <w:rsid w:val="003C55D6"/>
    <w:rsid w:val="003C5D8B"/>
    <w:rsid w:val="003C7E8F"/>
    <w:rsid w:val="003D0740"/>
    <w:rsid w:val="003D0950"/>
    <w:rsid w:val="003D2D28"/>
    <w:rsid w:val="003D30FA"/>
    <w:rsid w:val="003D32BB"/>
    <w:rsid w:val="003D5841"/>
    <w:rsid w:val="003D7D5E"/>
    <w:rsid w:val="003E14F3"/>
    <w:rsid w:val="003E1BA5"/>
    <w:rsid w:val="003E3B4B"/>
    <w:rsid w:val="003E4583"/>
    <w:rsid w:val="003F077D"/>
    <w:rsid w:val="003F0E96"/>
    <w:rsid w:val="003F1AF7"/>
    <w:rsid w:val="003F2D02"/>
    <w:rsid w:val="003F2E97"/>
    <w:rsid w:val="003F3756"/>
    <w:rsid w:val="003F435D"/>
    <w:rsid w:val="003F5212"/>
    <w:rsid w:val="003F61F8"/>
    <w:rsid w:val="003F6641"/>
    <w:rsid w:val="003F71E8"/>
    <w:rsid w:val="00400E28"/>
    <w:rsid w:val="00400EC7"/>
    <w:rsid w:val="00401F23"/>
    <w:rsid w:val="004029BB"/>
    <w:rsid w:val="00402D5F"/>
    <w:rsid w:val="00405B5F"/>
    <w:rsid w:val="00407218"/>
    <w:rsid w:val="004079D0"/>
    <w:rsid w:val="00407AD4"/>
    <w:rsid w:val="0041160C"/>
    <w:rsid w:val="00414621"/>
    <w:rsid w:val="004168BF"/>
    <w:rsid w:val="00417FAA"/>
    <w:rsid w:val="00421670"/>
    <w:rsid w:val="00426FB1"/>
    <w:rsid w:val="0042720C"/>
    <w:rsid w:val="00430658"/>
    <w:rsid w:val="00435CE8"/>
    <w:rsid w:val="00441922"/>
    <w:rsid w:val="004419C5"/>
    <w:rsid w:val="0044461E"/>
    <w:rsid w:val="00444A1D"/>
    <w:rsid w:val="004456D2"/>
    <w:rsid w:val="004461A2"/>
    <w:rsid w:val="00447953"/>
    <w:rsid w:val="00447E33"/>
    <w:rsid w:val="00447F42"/>
    <w:rsid w:val="00451924"/>
    <w:rsid w:val="00453605"/>
    <w:rsid w:val="0045752B"/>
    <w:rsid w:val="00457DBD"/>
    <w:rsid w:val="0046135E"/>
    <w:rsid w:val="00461DD4"/>
    <w:rsid w:val="00462902"/>
    <w:rsid w:val="00462FEB"/>
    <w:rsid w:val="0046408D"/>
    <w:rsid w:val="00464430"/>
    <w:rsid w:val="00472313"/>
    <w:rsid w:val="00474131"/>
    <w:rsid w:val="00477BE2"/>
    <w:rsid w:val="004809A7"/>
    <w:rsid w:val="00480C66"/>
    <w:rsid w:val="004836E3"/>
    <w:rsid w:val="00484B23"/>
    <w:rsid w:val="0048737B"/>
    <w:rsid w:val="00487707"/>
    <w:rsid w:val="00487D80"/>
    <w:rsid w:val="00492430"/>
    <w:rsid w:val="00492A8C"/>
    <w:rsid w:val="004937A0"/>
    <w:rsid w:val="0049692C"/>
    <w:rsid w:val="00496CC0"/>
    <w:rsid w:val="004A09E7"/>
    <w:rsid w:val="004A206E"/>
    <w:rsid w:val="004A734B"/>
    <w:rsid w:val="004B1401"/>
    <w:rsid w:val="004B293C"/>
    <w:rsid w:val="004B2DA1"/>
    <w:rsid w:val="004B49DF"/>
    <w:rsid w:val="004B59E8"/>
    <w:rsid w:val="004B5A54"/>
    <w:rsid w:val="004B6C1D"/>
    <w:rsid w:val="004C1506"/>
    <w:rsid w:val="004C5233"/>
    <w:rsid w:val="004C68DF"/>
    <w:rsid w:val="004C78C9"/>
    <w:rsid w:val="004D1B98"/>
    <w:rsid w:val="004D1FEF"/>
    <w:rsid w:val="004D2053"/>
    <w:rsid w:val="004D2F67"/>
    <w:rsid w:val="004D3914"/>
    <w:rsid w:val="004D642F"/>
    <w:rsid w:val="004D7037"/>
    <w:rsid w:val="004E1DA0"/>
    <w:rsid w:val="004E5895"/>
    <w:rsid w:val="004E78ED"/>
    <w:rsid w:val="004F1141"/>
    <w:rsid w:val="004F1157"/>
    <w:rsid w:val="004F130C"/>
    <w:rsid w:val="004F341A"/>
    <w:rsid w:val="004F417F"/>
    <w:rsid w:val="004F44F0"/>
    <w:rsid w:val="004F5F37"/>
    <w:rsid w:val="0050014D"/>
    <w:rsid w:val="0050061A"/>
    <w:rsid w:val="005041A8"/>
    <w:rsid w:val="00506316"/>
    <w:rsid w:val="005072F1"/>
    <w:rsid w:val="005110F9"/>
    <w:rsid w:val="00513140"/>
    <w:rsid w:val="00514AB9"/>
    <w:rsid w:val="00517F84"/>
    <w:rsid w:val="00520E1A"/>
    <w:rsid w:val="00525543"/>
    <w:rsid w:val="005314B9"/>
    <w:rsid w:val="00532A6A"/>
    <w:rsid w:val="00534E5A"/>
    <w:rsid w:val="00535539"/>
    <w:rsid w:val="0054317E"/>
    <w:rsid w:val="005433A8"/>
    <w:rsid w:val="00544C1F"/>
    <w:rsid w:val="00545F22"/>
    <w:rsid w:val="00547A56"/>
    <w:rsid w:val="00547A96"/>
    <w:rsid w:val="00550E23"/>
    <w:rsid w:val="00551236"/>
    <w:rsid w:val="005512CD"/>
    <w:rsid w:val="005523E8"/>
    <w:rsid w:val="00552CBC"/>
    <w:rsid w:val="00552DE0"/>
    <w:rsid w:val="00553115"/>
    <w:rsid w:val="00553232"/>
    <w:rsid w:val="00553CF8"/>
    <w:rsid w:val="005554E7"/>
    <w:rsid w:val="005622C1"/>
    <w:rsid w:val="00563F9F"/>
    <w:rsid w:val="005642C4"/>
    <w:rsid w:val="005645E0"/>
    <w:rsid w:val="0056624A"/>
    <w:rsid w:val="00566CD1"/>
    <w:rsid w:val="00574FD6"/>
    <w:rsid w:val="00575521"/>
    <w:rsid w:val="00576061"/>
    <w:rsid w:val="00591E8B"/>
    <w:rsid w:val="00593379"/>
    <w:rsid w:val="00593BC5"/>
    <w:rsid w:val="005946F1"/>
    <w:rsid w:val="00595259"/>
    <w:rsid w:val="00596379"/>
    <w:rsid w:val="00596FB4"/>
    <w:rsid w:val="0059755E"/>
    <w:rsid w:val="005A1372"/>
    <w:rsid w:val="005A4256"/>
    <w:rsid w:val="005A4438"/>
    <w:rsid w:val="005A49C7"/>
    <w:rsid w:val="005A5350"/>
    <w:rsid w:val="005A599E"/>
    <w:rsid w:val="005A5B87"/>
    <w:rsid w:val="005A5D6A"/>
    <w:rsid w:val="005AD490"/>
    <w:rsid w:val="005B08A9"/>
    <w:rsid w:val="005B25BD"/>
    <w:rsid w:val="005B346E"/>
    <w:rsid w:val="005B4483"/>
    <w:rsid w:val="005B5419"/>
    <w:rsid w:val="005B63F8"/>
    <w:rsid w:val="005B7389"/>
    <w:rsid w:val="005B73A4"/>
    <w:rsid w:val="005C0B46"/>
    <w:rsid w:val="005C2B9D"/>
    <w:rsid w:val="005C390E"/>
    <w:rsid w:val="005C43A0"/>
    <w:rsid w:val="005C4FE1"/>
    <w:rsid w:val="005C6217"/>
    <w:rsid w:val="005C63C7"/>
    <w:rsid w:val="005D6BD1"/>
    <w:rsid w:val="005D7E69"/>
    <w:rsid w:val="005E2204"/>
    <w:rsid w:val="005E29E2"/>
    <w:rsid w:val="005E3E83"/>
    <w:rsid w:val="005E48B6"/>
    <w:rsid w:val="005E6723"/>
    <w:rsid w:val="005E6727"/>
    <w:rsid w:val="005E6C27"/>
    <w:rsid w:val="005F0E22"/>
    <w:rsid w:val="005F1050"/>
    <w:rsid w:val="005F155B"/>
    <w:rsid w:val="005F5CC4"/>
    <w:rsid w:val="005F6FFF"/>
    <w:rsid w:val="005F70D0"/>
    <w:rsid w:val="005F7C58"/>
    <w:rsid w:val="00600A66"/>
    <w:rsid w:val="00600CB2"/>
    <w:rsid w:val="0060595C"/>
    <w:rsid w:val="006067B9"/>
    <w:rsid w:val="006068DF"/>
    <w:rsid w:val="0061050C"/>
    <w:rsid w:val="00612B27"/>
    <w:rsid w:val="00612C07"/>
    <w:rsid w:val="00613348"/>
    <w:rsid w:val="00613590"/>
    <w:rsid w:val="00614294"/>
    <w:rsid w:val="00614397"/>
    <w:rsid w:val="006200BE"/>
    <w:rsid w:val="00621202"/>
    <w:rsid w:val="00621AEC"/>
    <w:rsid w:val="00622B7E"/>
    <w:rsid w:val="00623DB4"/>
    <w:rsid w:val="006243C4"/>
    <w:rsid w:val="00625240"/>
    <w:rsid w:val="006305F6"/>
    <w:rsid w:val="00630CB3"/>
    <w:rsid w:val="00630D6C"/>
    <w:rsid w:val="00633788"/>
    <w:rsid w:val="006345B8"/>
    <w:rsid w:val="00634B7C"/>
    <w:rsid w:val="006357A1"/>
    <w:rsid w:val="0063642F"/>
    <w:rsid w:val="006416F6"/>
    <w:rsid w:val="006444BA"/>
    <w:rsid w:val="00644BA3"/>
    <w:rsid w:val="00645050"/>
    <w:rsid w:val="00651EDF"/>
    <w:rsid w:val="0065373D"/>
    <w:rsid w:val="00656D7D"/>
    <w:rsid w:val="0066031F"/>
    <w:rsid w:val="00667BDA"/>
    <w:rsid w:val="00670592"/>
    <w:rsid w:val="00670B16"/>
    <w:rsid w:val="00671171"/>
    <w:rsid w:val="006731F6"/>
    <w:rsid w:val="0067409B"/>
    <w:rsid w:val="00674EEC"/>
    <w:rsid w:val="00675FD4"/>
    <w:rsid w:val="006803D5"/>
    <w:rsid w:val="00681EA5"/>
    <w:rsid w:val="0068412B"/>
    <w:rsid w:val="00684403"/>
    <w:rsid w:val="0068468E"/>
    <w:rsid w:val="00684F86"/>
    <w:rsid w:val="00687144"/>
    <w:rsid w:val="00690AAE"/>
    <w:rsid w:val="0069380E"/>
    <w:rsid w:val="00694D69"/>
    <w:rsid w:val="00695F8A"/>
    <w:rsid w:val="00696A04"/>
    <w:rsid w:val="00696C73"/>
    <w:rsid w:val="006972A9"/>
    <w:rsid w:val="006A2E16"/>
    <w:rsid w:val="006A2E50"/>
    <w:rsid w:val="006A4417"/>
    <w:rsid w:val="006B223D"/>
    <w:rsid w:val="006B2C13"/>
    <w:rsid w:val="006B3116"/>
    <w:rsid w:val="006B7347"/>
    <w:rsid w:val="006B7367"/>
    <w:rsid w:val="006C14DF"/>
    <w:rsid w:val="006C1E00"/>
    <w:rsid w:val="006C2639"/>
    <w:rsid w:val="006C343C"/>
    <w:rsid w:val="006C3516"/>
    <w:rsid w:val="006C3965"/>
    <w:rsid w:val="006C4357"/>
    <w:rsid w:val="006C65C6"/>
    <w:rsid w:val="006C7F30"/>
    <w:rsid w:val="006D39FB"/>
    <w:rsid w:val="006E3914"/>
    <w:rsid w:val="006E6685"/>
    <w:rsid w:val="006F1C57"/>
    <w:rsid w:val="006F1E79"/>
    <w:rsid w:val="006F20CE"/>
    <w:rsid w:val="006F2E72"/>
    <w:rsid w:val="006F352F"/>
    <w:rsid w:val="006F3DE4"/>
    <w:rsid w:val="006F6CD0"/>
    <w:rsid w:val="007020DD"/>
    <w:rsid w:val="00705627"/>
    <w:rsid w:val="00705D00"/>
    <w:rsid w:val="007122EC"/>
    <w:rsid w:val="007129A9"/>
    <w:rsid w:val="00717058"/>
    <w:rsid w:val="00717B68"/>
    <w:rsid w:val="007220A5"/>
    <w:rsid w:val="007220CC"/>
    <w:rsid w:val="0072257D"/>
    <w:rsid w:val="00723F51"/>
    <w:rsid w:val="007277C5"/>
    <w:rsid w:val="007306B0"/>
    <w:rsid w:val="00732790"/>
    <w:rsid w:val="007338C1"/>
    <w:rsid w:val="00740C73"/>
    <w:rsid w:val="007412D9"/>
    <w:rsid w:val="007414E6"/>
    <w:rsid w:val="007438CB"/>
    <w:rsid w:val="00743E02"/>
    <w:rsid w:val="00743ECD"/>
    <w:rsid w:val="007473C4"/>
    <w:rsid w:val="00750A7D"/>
    <w:rsid w:val="00754B87"/>
    <w:rsid w:val="00755E24"/>
    <w:rsid w:val="00756ACC"/>
    <w:rsid w:val="007612F2"/>
    <w:rsid w:val="00761ACC"/>
    <w:rsid w:val="00767CA8"/>
    <w:rsid w:val="007716F4"/>
    <w:rsid w:val="0077633A"/>
    <w:rsid w:val="007778A3"/>
    <w:rsid w:val="00780357"/>
    <w:rsid w:val="00780CF3"/>
    <w:rsid w:val="007849D8"/>
    <w:rsid w:val="00787C41"/>
    <w:rsid w:val="00787ED0"/>
    <w:rsid w:val="0079080B"/>
    <w:rsid w:val="00790C68"/>
    <w:rsid w:val="007919B1"/>
    <w:rsid w:val="00791B0E"/>
    <w:rsid w:val="00793129"/>
    <w:rsid w:val="00793919"/>
    <w:rsid w:val="00793B90"/>
    <w:rsid w:val="0079405D"/>
    <w:rsid w:val="007941BE"/>
    <w:rsid w:val="00794524"/>
    <w:rsid w:val="00794FB4"/>
    <w:rsid w:val="00795DD9"/>
    <w:rsid w:val="007A2FB1"/>
    <w:rsid w:val="007A41C1"/>
    <w:rsid w:val="007A7E03"/>
    <w:rsid w:val="007B0134"/>
    <w:rsid w:val="007B0748"/>
    <w:rsid w:val="007B314B"/>
    <w:rsid w:val="007B39A6"/>
    <w:rsid w:val="007B67A2"/>
    <w:rsid w:val="007C0C0A"/>
    <w:rsid w:val="007C1A57"/>
    <w:rsid w:val="007C2841"/>
    <w:rsid w:val="007C4702"/>
    <w:rsid w:val="007C4736"/>
    <w:rsid w:val="007C6562"/>
    <w:rsid w:val="007D0C8C"/>
    <w:rsid w:val="007D10F9"/>
    <w:rsid w:val="007D1151"/>
    <w:rsid w:val="007D319A"/>
    <w:rsid w:val="007D366B"/>
    <w:rsid w:val="007D44F3"/>
    <w:rsid w:val="007D6382"/>
    <w:rsid w:val="007D7804"/>
    <w:rsid w:val="007E1EB1"/>
    <w:rsid w:val="007E2519"/>
    <w:rsid w:val="007E3354"/>
    <w:rsid w:val="007E4E74"/>
    <w:rsid w:val="007F1215"/>
    <w:rsid w:val="007F308F"/>
    <w:rsid w:val="007F671A"/>
    <w:rsid w:val="007F6DAC"/>
    <w:rsid w:val="007F7104"/>
    <w:rsid w:val="00800324"/>
    <w:rsid w:val="00802799"/>
    <w:rsid w:val="00802C29"/>
    <w:rsid w:val="00804C52"/>
    <w:rsid w:val="00806E5D"/>
    <w:rsid w:val="008076CA"/>
    <w:rsid w:val="00810BCE"/>
    <w:rsid w:val="00817EDE"/>
    <w:rsid w:val="0082029D"/>
    <w:rsid w:val="00820C9B"/>
    <w:rsid w:val="0082222E"/>
    <w:rsid w:val="0082380C"/>
    <w:rsid w:val="00824B5F"/>
    <w:rsid w:val="00825485"/>
    <w:rsid w:val="008263AD"/>
    <w:rsid w:val="0082723E"/>
    <w:rsid w:val="00827A7B"/>
    <w:rsid w:val="00830126"/>
    <w:rsid w:val="008317D1"/>
    <w:rsid w:val="00832B26"/>
    <w:rsid w:val="00841A76"/>
    <w:rsid w:val="00842062"/>
    <w:rsid w:val="00843D2F"/>
    <w:rsid w:val="00846F2B"/>
    <w:rsid w:val="00847115"/>
    <w:rsid w:val="00847EC8"/>
    <w:rsid w:val="00852913"/>
    <w:rsid w:val="008530B1"/>
    <w:rsid w:val="00853D39"/>
    <w:rsid w:val="008570CA"/>
    <w:rsid w:val="00857979"/>
    <w:rsid w:val="00857E84"/>
    <w:rsid w:val="00861B00"/>
    <w:rsid w:val="00861DA0"/>
    <w:rsid w:val="00862EA1"/>
    <w:rsid w:val="00862F2C"/>
    <w:rsid w:val="00862F6D"/>
    <w:rsid w:val="00864036"/>
    <w:rsid w:val="008645B7"/>
    <w:rsid w:val="00865B8B"/>
    <w:rsid w:val="00865E7D"/>
    <w:rsid w:val="008670AE"/>
    <w:rsid w:val="00872519"/>
    <w:rsid w:val="008753ED"/>
    <w:rsid w:val="00876702"/>
    <w:rsid w:val="008769FA"/>
    <w:rsid w:val="00876A9E"/>
    <w:rsid w:val="008773F8"/>
    <w:rsid w:val="0088473C"/>
    <w:rsid w:val="00887D9B"/>
    <w:rsid w:val="0089240E"/>
    <w:rsid w:val="00892C44"/>
    <w:rsid w:val="00896C1F"/>
    <w:rsid w:val="0089712D"/>
    <w:rsid w:val="0089735A"/>
    <w:rsid w:val="0089784C"/>
    <w:rsid w:val="00897D39"/>
    <w:rsid w:val="008A06BB"/>
    <w:rsid w:val="008A0F24"/>
    <w:rsid w:val="008A3288"/>
    <w:rsid w:val="008A4E67"/>
    <w:rsid w:val="008A5245"/>
    <w:rsid w:val="008A5F64"/>
    <w:rsid w:val="008B30C5"/>
    <w:rsid w:val="008B3C70"/>
    <w:rsid w:val="008B4498"/>
    <w:rsid w:val="008B79EC"/>
    <w:rsid w:val="008C359D"/>
    <w:rsid w:val="008C3B9D"/>
    <w:rsid w:val="008C6322"/>
    <w:rsid w:val="008D0476"/>
    <w:rsid w:val="008D499C"/>
    <w:rsid w:val="008E3A0B"/>
    <w:rsid w:val="008E563C"/>
    <w:rsid w:val="008F3CD3"/>
    <w:rsid w:val="008F49A9"/>
    <w:rsid w:val="008F62C8"/>
    <w:rsid w:val="008F7D0D"/>
    <w:rsid w:val="00900EBF"/>
    <w:rsid w:val="00901D44"/>
    <w:rsid w:val="00902530"/>
    <w:rsid w:val="009032CE"/>
    <w:rsid w:val="00906F5F"/>
    <w:rsid w:val="00912C92"/>
    <w:rsid w:val="0091633C"/>
    <w:rsid w:val="0092224A"/>
    <w:rsid w:val="00922EE2"/>
    <w:rsid w:val="0092345A"/>
    <w:rsid w:val="00923F00"/>
    <w:rsid w:val="00924F90"/>
    <w:rsid w:val="009253FF"/>
    <w:rsid w:val="0093014B"/>
    <w:rsid w:val="00930E24"/>
    <w:rsid w:val="00931438"/>
    <w:rsid w:val="00936A8B"/>
    <w:rsid w:val="00936B25"/>
    <w:rsid w:val="00936DAD"/>
    <w:rsid w:val="00937660"/>
    <w:rsid w:val="00944FDC"/>
    <w:rsid w:val="00947BC8"/>
    <w:rsid w:val="00951420"/>
    <w:rsid w:val="009518F9"/>
    <w:rsid w:val="00952DAC"/>
    <w:rsid w:val="00953029"/>
    <w:rsid w:val="0095375E"/>
    <w:rsid w:val="009541CD"/>
    <w:rsid w:val="00954AB8"/>
    <w:rsid w:val="0095603F"/>
    <w:rsid w:val="00963211"/>
    <w:rsid w:val="009639AA"/>
    <w:rsid w:val="00965794"/>
    <w:rsid w:val="00965B05"/>
    <w:rsid w:val="009715B6"/>
    <w:rsid w:val="0097207F"/>
    <w:rsid w:val="00975FB8"/>
    <w:rsid w:val="00976E42"/>
    <w:rsid w:val="00977756"/>
    <w:rsid w:val="0098093B"/>
    <w:rsid w:val="00982F66"/>
    <w:rsid w:val="00983498"/>
    <w:rsid w:val="00984207"/>
    <w:rsid w:val="0098762E"/>
    <w:rsid w:val="009906E3"/>
    <w:rsid w:val="0099090E"/>
    <w:rsid w:val="00990D38"/>
    <w:rsid w:val="00991908"/>
    <w:rsid w:val="00991CBA"/>
    <w:rsid w:val="00992CAB"/>
    <w:rsid w:val="009956D4"/>
    <w:rsid w:val="009968DB"/>
    <w:rsid w:val="00996C67"/>
    <w:rsid w:val="009A069C"/>
    <w:rsid w:val="009A0A46"/>
    <w:rsid w:val="009A288F"/>
    <w:rsid w:val="009A357A"/>
    <w:rsid w:val="009A3D1A"/>
    <w:rsid w:val="009B1C5D"/>
    <w:rsid w:val="009B28A4"/>
    <w:rsid w:val="009B3014"/>
    <w:rsid w:val="009B40F9"/>
    <w:rsid w:val="009B4B30"/>
    <w:rsid w:val="009B63EA"/>
    <w:rsid w:val="009B6A51"/>
    <w:rsid w:val="009C2BE7"/>
    <w:rsid w:val="009C506B"/>
    <w:rsid w:val="009C76B4"/>
    <w:rsid w:val="009D00A1"/>
    <w:rsid w:val="009D0589"/>
    <w:rsid w:val="009D0949"/>
    <w:rsid w:val="009D0C5B"/>
    <w:rsid w:val="009D1E5D"/>
    <w:rsid w:val="009D5A91"/>
    <w:rsid w:val="009D78FA"/>
    <w:rsid w:val="009E089F"/>
    <w:rsid w:val="009E1BBD"/>
    <w:rsid w:val="009E2201"/>
    <w:rsid w:val="009E2677"/>
    <w:rsid w:val="009E30AC"/>
    <w:rsid w:val="009E4646"/>
    <w:rsid w:val="009E5696"/>
    <w:rsid w:val="009E5B0F"/>
    <w:rsid w:val="009E6D18"/>
    <w:rsid w:val="009E7051"/>
    <w:rsid w:val="009E738C"/>
    <w:rsid w:val="009E7AAD"/>
    <w:rsid w:val="009F304C"/>
    <w:rsid w:val="009F46F8"/>
    <w:rsid w:val="00A01075"/>
    <w:rsid w:val="00A01301"/>
    <w:rsid w:val="00A01E01"/>
    <w:rsid w:val="00A02367"/>
    <w:rsid w:val="00A03EE5"/>
    <w:rsid w:val="00A04030"/>
    <w:rsid w:val="00A05D8A"/>
    <w:rsid w:val="00A073DF"/>
    <w:rsid w:val="00A07F12"/>
    <w:rsid w:val="00A10B43"/>
    <w:rsid w:val="00A11C3A"/>
    <w:rsid w:val="00A16A6A"/>
    <w:rsid w:val="00A20156"/>
    <w:rsid w:val="00A201A1"/>
    <w:rsid w:val="00A20C97"/>
    <w:rsid w:val="00A24FD6"/>
    <w:rsid w:val="00A25727"/>
    <w:rsid w:val="00A25786"/>
    <w:rsid w:val="00A25C47"/>
    <w:rsid w:val="00A30F6C"/>
    <w:rsid w:val="00A320DD"/>
    <w:rsid w:val="00A34A78"/>
    <w:rsid w:val="00A41B66"/>
    <w:rsid w:val="00A458FA"/>
    <w:rsid w:val="00A500E6"/>
    <w:rsid w:val="00A542AB"/>
    <w:rsid w:val="00A546A6"/>
    <w:rsid w:val="00A56032"/>
    <w:rsid w:val="00A613A9"/>
    <w:rsid w:val="00A63605"/>
    <w:rsid w:val="00A6413F"/>
    <w:rsid w:val="00A64370"/>
    <w:rsid w:val="00A64BEF"/>
    <w:rsid w:val="00A656D9"/>
    <w:rsid w:val="00A66676"/>
    <w:rsid w:val="00A7361E"/>
    <w:rsid w:val="00A736C7"/>
    <w:rsid w:val="00A7459D"/>
    <w:rsid w:val="00A752FF"/>
    <w:rsid w:val="00A77CAB"/>
    <w:rsid w:val="00A80E78"/>
    <w:rsid w:val="00A81579"/>
    <w:rsid w:val="00A83049"/>
    <w:rsid w:val="00A83091"/>
    <w:rsid w:val="00A84062"/>
    <w:rsid w:val="00A846F6"/>
    <w:rsid w:val="00A85597"/>
    <w:rsid w:val="00A8718A"/>
    <w:rsid w:val="00A879F9"/>
    <w:rsid w:val="00A87D4D"/>
    <w:rsid w:val="00A919A7"/>
    <w:rsid w:val="00A93170"/>
    <w:rsid w:val="00A952D4"/>
    <w:rsid w:val="00A95D17"/>
    <w:rsid w:val="00AA01F2"/>
    <w:rsid w:val="00AA21B7"/>
    <w:rsid w:val="00AA292C"/>
    <w:rsid w:val="00AA3919"/>
    <w:rsid w:val="00AA3D81"/>
    <w:rsid w:val="00AA4086"/>
    <w:rsid w:val="00AA427C"/>
    <w:rsid w:val="00AA5F6F"/>
    <w:rsid w:val="00AB023B"/>
    <w:rsid w:val="00AB22B6"/>
    <w:rsid w:val="00AB333C"/>
    <w:rsid w:val="00AB3E02"/>
    <w:rsid w:val="00AB4324"/>
    <w:rsid w:val="00AB4AA3"/>
    <w:rsid w:val="00AB7B07"/>
    <w:rsid w:val="00AC1F04"/>
    <w:rsid w:val="00AC2586"/>
    <w:rsid w:val="00AC3B0A"/>
    <w:rsid w:val="00AC4DDB"/>
    <w:rsid w:val="00AC54AC"/>
    <w:rsid w:val="00AC6DA6"/>
    <w:rsid w:val="00AC6DF0"/>
    <w:rsid w:val="00AD027B"/>
    <w:rsid w:val="00AD54AC"/>
    <w:rsid w:val="00AD5A1D"/>
    <w:rsid w:val="00AD5E0F"/>
    <w:rsid w:val="00AD6492"/>
    <w:rsid w:val="00AD6B78"/>
    <w:rsid w:val="00AE1B48"/>
    <w:rsid w:val="00AE3610"/>
    <w:rsid w:val="00AE5195"/>
    <w:rsid w:val="00AE570D"/>
    <w:rsid w:val="00AE788A"/>
    <w:rsid w:val="00AE7CB5"/>
    <w:rsid w:val="00AF08DD"/>
    <w:rsid w:val="00AF416E"/>
    <w:rsid w:val="00AF57B8"/>
    <w:rsid w:val="00B03F9B"/>
    <w:rsid w:val="00B07E4D"/>
    <w:rsid w:val="00B1081B"/>
    <w:rsid w:val="00B11A6C"/>
    <w:rsid w:val="00B129D9"/>
    <w:rsid w:val="00B21636"/>
    <w:rsid w:val="00B2433C"/>
    <w:rsid w:val="00B244F6"/>
    <w:rsid w:val="00B24966"/>
    <w:rsid w:val="00B24E32"/>
    <w:rsid w:val="00B2656F"/>
    <w:rsid w:val="00B27790"/>
    <w:rsid w:val="00B31AFE"/>
    <w:rsid w:val="00B32720"/>
    <w:rsid w:val="00B3332A"/>
    <w:rsid w:val="00B3671D"/>
    <w:rsid w:val="00B37114"/>
    <w:rsid w:val="00B37E76"/>
    <w:rsid w:val="00B42C38"/>
    <w:rsid w:val="00B43A5B"/>
    <w:rsid w:val="00B46DE1"/>
    <w:rsid w:val="00B47273"/>
    <w:rsid w:val="00B47A53"/>
    <w:rsid w:val="00B5178C"/>
    <w:rsid w:val="00B51FDC"/>
    <w:rsid w:val="00B56061"/>
    <w:rsid w:val="00B56638"/>
    <w:rsid w:val="00B5706B"/>
    <w:rsid w:val="00B62CFB"/>
    <w:rsid w:val="00B6409E"/>
    <w:rsid w:val="00B67276"/>
    <w:rsid w:val="00B72E08"/>
    <w:rsid w:val="00B74C8F"/>
    <w:rsid w:val="00B812CD"/>
    <w:rsid w:val="00B81816"/>
    <w:rsid w:val="00B83134"/>
    <w:rsid w:val="00B83C17"/>
    <w:rsid w:val="00B83DE3"/>
    <w:rsid w:val="00B8465A"/>
    <w:rsid w:val="00B85973"/>
    <w:rsid w:val="00B85D77"/>
    <w:rsid w:val="00B901B8"/>
    <w:rsid w:val="00B91E61"/>
    <w:rsid w:val="00B93091"/>
    <w:rsid w:val="00B94107"/>
    <w:rsid w:val="00B95FAB"/>
    <w:rsid w:val="00BA1028"/>
    <w:rsid w:val="00BA234F"/>
    <w:rsid w:val="00BB20C4"/>
    <w:rsid w:val="00BB4432"/>
    <w:rsid w:val="00BB4C01"/>
    <w:rsid w:val="00BB508E"/>
    <w:rsid w:val="00BB5E81"/>
    <w:rsid w:val="00BC3B73"/>
    <w:rsid w:val="00BC4E7A"/>
    <w:rsid w:val="00BD6EEA"/>
    <w:rsid w:val="00BE131B"/>
    <w:rsid w:val="00BE2E6E"/>
    <w:rsid w:val="00BE31C1"/>
    <w:rsid w:val="00BE3F2C"/>
    <w:rsid w:val="00BE4693"/>
    <w:rsid w:val="00BE4BE5"/>
    <w:rsid w:val="00BE53B6"/>
    <w:rsid w:val="00BE6D97"/>
    <w:rsid w:val="00BF0422"/>
    <w:rsid w:val="00BF0588"/>
    <w:rsid w:val="00BF2372"/>
    <w:rsid w:val="00BF2D39"/>
    <w:rsid w:val="00BF30EC"/>
    <w:rsid w:val="00BF3D96"/>
    <w:rsid w:val="00BF41B2"/>
    <w:rsid w:val="00BF6A91"/>
    <w:rsid w:val="00C00767"/>
    <w:rsid w:val="00C014AC"/>
    <w:rsid w:val="00C055F3"/>
    <w:rsid w:val="00C05693"/>
    <w:rsid w:val="00C07B34"/>
    <w:rsid w:val="00C10CF8"/>
    <w:rsid w:val="00C110C2"/>
    <w:rsid w:val="00C11CEE"/>
    <w:rsid w:val="00C12C69"/>
    <w:rsid w:val="00C1382E"/>
    <w:rsid w:val="00C14557"/>
    <w:rsid w:val="00C14E8D"/>
    <w:rsid w:val="00C153EA"/>
    <w:rsid w:val="00C15FD4"/>
    <w:rsid w:val="00C17780"/>
    <w:rsid w:val="00C2008E"/>
    <w:rsid w:val="00C20DE6"/>
    <w:rsid w:val="00C219E1"/>
    <w:rsid w:val="00C224EB"/>
    <w:rsid w:val="00C23189"/>
    <w:rsid w:val="00C237A5"/>
    <w:rsid w:val="00C24E6A"/>
    <w:rsid w:val="00C26A37"/>
    <w:rsid w:val="00C27A69"/>
    <w:rsid w:val="00C30A0D"/>
    <w:rsid w:val="00C30BD0"/>
    <w:rsid w:val="00C3179B"/>
    <w:rsid w:val="00C324FB"/>
    <w:rsid w:val="00C32A4B"/>
    <w:rsid w:val="00C34F3D"/>
    <w:rsid w:val="00C34FBD"/>
    <w:rsid w:val="00C36798"/>
    <w:rsid w:val="00C36DCE"/>
    <w:rsid w:val="00C40737"/>
    <w:rsid w:val="00C41902"/>
    <w:rsid w:val="00C4296A"/>
    <w:rsid w:val="00C4382D"/>
    <w:rsid w:val="00C445B4"/>
    <w:rsid w:val="00C451B6"/>
    <w:rsid w:val="00C47055"/>
    <w:rsid w:val="00C5277E"/>
    <w:rsid w:val="00C52857"/>
    <w:rsid w:val="00C560C4"/>
    <w:rsid w:val="00C57BFD"/>
    <w:rsid w:val="00C6176A"/>
    <w:rsid w:val="00C62AB0"/>
    <w:rsid w:val="00C632DB"/>
    <w:rsid w:val="00C6411D"/>
    <w:rsid w:val="00C66686"/>
    <w:rsid w:val="00C668D4"/>
    <w:rsid w:val="00C727F7"/>
    <w:rsid w:val="00C72D99"/>
    <w:rsid w:val="00C73CFA"/>
    <w:rsid w:val="00C74070"/>
    <w:rsid w:val="00C765A7"/>
    <w:rsid w:val="00C81E81"/>
    <w:rsid w:val="00C81F83"/>
    <w:rsid w:val="00C829C6"/>
    <w:rsid w:val="00C82CD0"/>
    <w:rsid w:val="00C845B4"/>
    <w:rsid w:val="00C852CB"/>
    <w:rsid w:val="00C865FB"/>
    <w:rsid w:val="00C901FF"/>
    <w:rsid w:val="00C90D6E"/>
    <w:rsid w:val="00C910CD"/>
    <w:rsid w:val="00C92C1B"/>
    <w:rsid w:val="00C94C21"/>
    <w:rsid w:val="00C95B31"/>
    <w:rsid w:val="00CA01D2"/>
    <w:rsid w:val="00CA0CB2"/>
    <w:rsid w:val="00CA460C"/>
    <w:rsid w:val="00CA5794"/>
    <w:rsid w:val="00CA69AF"/>
    <w:rsid w:val="00CB2E85"/>
    <w:rsid w:val="00CB4484"/>
    <w:rsid w:val="00CB4C04"/>
    <w:rsid w:val="00CC0E38"/>
    <w:rsid w:val="00CC2558"/>
    <w:rsid w:val="00CC3B0D"/>
    <w:rsid w:val="00CC3C67"/>
    <w:rsid w:val="00CC58E1"/>
    <w:rsid w:val="00CC5DFF"/>
    <w:rsid w:val="00CD5491"/>
    <w:rsid w:val="00CD62D9"/>
    <w:rsid w:val="00CD6529"/>
    <w:rsid w:val="00CE026B"/>
    <w:rsid w:val="00CE12A4"/>
    <w:rsid w:val="00CE3B5F"/>
    <w:rsid w:val="00CE4E2A"/>
    <w:rsid w:val="00CE7DF5"/>
    <w:rsid w:val="00CF2440"/>
    <w:rsid w:val="00CF6749"/>
    <w:rsid w:val="00CF6DAA"/>
    <w:rsid w:val="00CF75D6"/>
    <w:rsid w:val="00CF7E9F"/>
    <w:rsid w:val="00D033B4"/>
    <w:rsid w:val="00D03FA6"/>
    <w:rsid w:val="00D0448F"/>
    <w:rsid w:val="00D04817"/>
    <w:rsid w:val="00D0482C"/>
    <w:rsid w:val="00D04DE1"/>
    <w:rsid w:val="00D058A5"/>
    <w:rsid w:val="00D06882"/>
    <w:rsid w:val="00D070C7"/>
    <w:rsid w:val="00D07881"/>
    <w:rsid w:val="00D10E94"/>
    <w:rsid w:val="00D113E5"/>
    <w:rsid w:val="00D11693"/>
    <w:rsid w:val="00D15743"/>
    <w:rsid w:val="00D2086F"/>
    <w:rsid w:val="00D21321"/>
    <w:rsid w:val="00D21653"/>
    <w:rsid w:val="00D226D7"/>
    <w:rsid w:val="00D23CF6"/>
    <w:rsid w:val="00D2615F"/>
    <w:rsid w:val="00D31FC9"/>
    <w:rsid w:val="00D33711"/>
    <w:rsid w:val="00D3797E"/>
    <w:rsid w:val="00D40237"/>
    <w:rsid w:val="00D40EDA"/>
    <w:rsid w:val="00D4309B"/>
    <w:rsid w:val="00D44757"/>
    <w:rsid w:val="00D47E06"/>
    <w:rsid w:val="00D50B58"/>
    <w:rsid w:val="00D51AD1"/>
    <w:rsid w:val="00D5349F"/>
    <w:rsid w:val="00D55957"/>
    <w:rsid w:val="00D61277"/>
    <w:rsid w:val="00D61C18"/>
    <w:rsid w:val="00D61E83"/>
    <w:rsid w:val="00D673F2"/>
    <w:rsid w:val="00D67EA4"/>
    <w:rsid w:val="00D707A1"/>
    <w:rsid w:val="00D73586"/>
    <w:rsid w:val="00D73D09"/>
    <w:rsid w:val="00D81EFB"/>
    <w:rsid w:val="00D84152"/>
    <w:rsid w:val="00D8693F"/>
    <w:rsid w:val="00D913A5"/>
    <w:rsid w:val="00D9186E"/>
    <w:rsid w:val="00D95F86"/>
    <w:rsid w:val="00D96A04"/>
    <w:rsid w:val="00DA5F6C"/>
    <w:rsid w:val="00DB0E49"/>
    <w:rsid w:val="00DB2A00"/>
    <w:rsid w:val="00DB66FE"/>
    <w:rsid w:val="00DB71E0"/>
    <w:rsid w:val="00DB721F"/>
    <w:rsid w:val="00DB7EE1"/>
    <w:rsid w:val="00DC02A1"/>
    <w:rsid w:val="00DC10E6"/>
    <w:rsid w:val="00DC125B"/>
    <w:rsid w:val="00DC24EF"/>
    <w:rsid w:val="00DC2F6A"/>
    <w:rsid w:val="00DC380D"/>
    <w:rsid w:val="00DC5860"/>
    <w:rsid w:val="00DC59DA"/>
    <w:rsid w:val="00DC6923"/>
    <w:rsid w:val="00DC6C2D"/>
    <w:rsid w:val="00DC6FAB"/>
    <w:rsid w:val="00DD04ED"/>
    <w:rsid w:val="00DD071C"/>
    <w:rsid w:val="00DD076E"/>
    <w:rsid w:val="00DD15CC"/>
    <w:rsid w:val="00DD1C12"/>
    <w:rsid w:val="00DD2DA7"/>
    <w:rsid w:val="00DD2F3C"/>
    <w:rsid w:val="00DD4CF0"/>
    <w:rsid w:val="00DD6559"/>
    <w:rsid w:val="00DD6BDA"/>
    <w:rsid w:val="00DD6D4F"/>
    <w:rsid w:val="00DE33A1"/>
    <w:rsid w:val="00DE3A7B"/>
    <w:rsid w:val="00DE4C55"/>
    <w:rsid w:val="00DE5209"/>
    <w:rsid w:val="00DE6522"/>
    <w:rsid w:val="00DF099A"/>
    <w:rsid w:val="00DF15E9"/>
    <w:rsid w:val="00DF2597"/>
    <w:rsid w:val="00DF3F10"/>
    <w:rsid w:val="00DF4987"/>
    <w:rsid w:val="00DF56A0"/>
    <w:rsid w:val="00E007A6"/>
    <w:rsid w:val="00E01DE6"/>
    <w:rsid w:val="00E05D56"/>
    <w:rsid w:val="00E064E1"/>
    <w:rsid w:val="00E1016E"/>
    <w:rsid w:val="00E11852"/>
    <w:rsid w:val="00E11A5F"/>
    <w:rsid w:val="00E11F41"/>
    <w:rsid w:val="00E1352B"/>
    <w:rsid w:val="00E13B32"/>
    <w:rsid w:val="00E153CC"/>
    <w:rsid w:val="00E20696"/>
    <w:rsid w:val="00E22554"/>
    <w:rsid w:val="00E23AA1"/>
    <w:rsid w:val="00E240E7"/>
    <w:rsid w:val="00E27FC0"/>
    <w:rsid w:val="00E30D99"/>
    <w:rsid w:val="00E30F7F"/>
    <w:rsid w:val="00E32073"/>
    <w:rsid w:val="00E35B4A"/>
    <w:rsid w:val="00E41062"/>
    <w:rsid w:val="00E4300D"/>
    <w:rsid w:val="00E44283"/>
    <w:rsid w:val="00E44BEC"/>
    <w:rsid w:val="00E474D3"/>
    <w:rsid w:val="00E50710"/>
    <w:rsid w:val="00E512FB"/>
    <w:rsid w:val="00E55773"/>
    <w:rsid w:val="00E55FC1"/>
    <w:rsid w:val="00E60AEE"/>
    <w:rsid w:val="00E61414"/>
    <w:rsid w:val="00E617D3"/>
    <w:rsid w:val="00E632AE"/>
    <w:rsid w:val="00E632B4"/>
    <w:rsid w:val="00E649AE"/>
    <w:rsid w:val="00E66113"/>
    <w:rsid w:val="00E70C32"/>
    <w:rsid w:val="00E70EFD"/>
    <w:rsid w:val="00E7387A"/>
    <w:rsid w:val="00E7476F"/>
    <w:rsid w:val="00E801D7"/>
    <w:rsid w:val="00E80469"/>
    <w:rsid w:val="00E82FBC"/>
    <w:rsid w:val="00E84907"/>
    <w:rsid w:val="00E861B8"/>
    <w:rsid w:val="00E8743E"/>
    <w:rsid w:val="00E875CE"/>
    <w:rsid w:val="00E87ECF"/>
    <w:rsid w:val="00E90415"/>
    <w:rsid w:val="00E9208D"/>
    <w:rsid w:val="00E93C5B"/>
    <w:rsid w:val="00E95D1A"/>
    <w:rsid w:val="00EA06A1"/>
    <w:rsid w:val="00EA1FB7"/>
    <w:rsid w:val="00EA5059"/>
    <w:rsid w:val="00EA6221"/>
    <w:rsid w:val="00EA74A9"/>
    <w:rsid w:val="00EB0B6D"/>
    <w:rsid w:val="00EB1629"/>
    <w:rsid w:val="00EB2F48"/>
    <w:rsid w:val="00EB39F1"/>
    <w:rsid w:val="00EB4404"/>
    <w:rsid w:val="00EB4FD6"/>
    <w:rsid w:val="00EC073C"/>
    <w:rsid w:val="00EC0AB8"/>
    <w:rsid w:val="00EC0B40"/>
    <w:rsid w:val="00EC3032"/>
    <w:rsid w:val="00EC5818"/>
    <w:rsid w:val="00EC7197"/>
    <w:rsid w:val="00EC720A"/>
    <w:rsid w:val="00ED05B6"/>
    <w:rsid w:val="00ED2E31"/>
    <w:rsid w:val="00ED6422"/>
    <w:rsid w:val="00ED77FA"/>
    <w:rsid w:val="00ED79B1"/>
    <w:rsid w:val="00EE14ED"/>
    <w:rsid w:val="00EE30BA"/>
    <w:rsid w:val="00EE4E2E"/>
    <w:rsid w:val="00EE53AA"/>
    <w:rsid w:val="00EE6237"/>
    <w:rsid w:val="00EE7A2B"/>
    <w:rsid w:val="00EF0255"/>
    <w:rsid w:val="00EF0335"/>
    <w:rsid w:val="00EF0664"/>
    <w:rsid w:val="00EF4F7F"/>
    <w:rsid w:val="00EF5DD9"/>
    <w:rsid w:val="00F02B0C"/>
    <w:rsid w:val="00F0320E"/>
    <w:rsid w:val="00F04812"/>
    <w:rsid w:val="00F052E8"/>
    <w:rsid w:val="00F0673C"/>
    <w:rsid w:val="00F07404"/>
    <w:rsid w:val="00F1080E"/>
    <w:rsid w:val="00F10EA0"/>
    <w:rsid w:val="00F1166C"/>
    <w:rsid w:val="00F1313A"/>
    <w:rsid w:val="00F16B1C"/>
    <w:rsid w:val="00F20737"/>
    <w:rsid w:val="00F217FB"/>
    <w:rsid w:val="00F22035"/>
    <w:rsid w:val="00F2327E"/>
    <w:rsid w:val="00F237AD"/>
    <w:rsid w:val="00F24DFD"/>
    <w:rsid w:val="00F259D2"/>
    <w:rsid w:val="00F2757E"/>
    <w:rsid w:val="00F409DF"/>
    <w:rsid w:val="00F423F9"/>
    <w:rsid w:val="00F4277A"/>
    <w:rsid w:val="00F432A8"/>
    <w:rsid w:val="00F435FB"/>
    <w:rsid w:val="00F43867"/>
    <w:rsid w:val="00F43CCC"/>
    <w:rsid w:val="00F4428F"/>
    <w:rsid w:val="00F45D5C"/>
    <w:rsid w:val="00F47043"/>
    <w:rsid w:val="00F477CA"/>
    <w:rsid w:val="00F5098F"/>
    <w:rsid w:val="00F50C05"/>
    <w:rsid w:val="00F50C34"/>
    <w:rsid w:val="00F51402"/>
    <w:rsid w:val="00F5380D"/>
    <w:rsid w:val="00F54682"/>
    <w:rsid w:val="00F56284"/>
    <w:rsid w:val="00F61888"/>
    <w:rsid w:val="00F636F8"/>
    <w:rsid w:val="00F64C59"/>
    <w:rsid w:val="00F72336"/>
    <w:rsid w:val="00F72901"/>
    <w:rsid w:val="00F76D06"/>
    <w:rsid w:val="00F77DFD"/>
    <w:rsid w:val="00F77F1F"/>
    <w:rsid w:val="00F77FA6"/>
    <w:rsid w:val="00F81A8C"/>
    <w:rsid w:val="00F81F39"/>
    <w:rsid w:val="00F8322A"/>
    <w:rsid w:val="00F8376D"/>
    <w:rsid w:val="00F849F0"/>
    <w:rsid w:val="00F85198"/>
    <w:rsid w:val="00F86514"/>
    <w:rsid w:val="00F867E9"/>
    <w:rsid w:val="00F90747"/>
    <w:rsid w:val="00F90BDE"/>
    <w:rsid w:val="00F95002"/>
    <w:rsid w:val="00F9632D"/>
    <w:rsid w:val="00F96DA6"/>
    <w:rsid w:val="00F97DE6"/>
    <w:rsid w:val="00FA336C"/>
    <w:rsid w:val="00FB0233"/>
    <w:rsid w:val="00FB059A"/>
    <w:rsid w:val="00FB1851"/>
    <w:rsid w:val="00FB2105"/>
    <w:rsid w:val="00FB2118"/>
    <w:rsid w:val="00FB3296"/>
    <w:rsid w:val="00FB3AE5"/>
    <w:rsid w:val="00FB7441"/>
    <w:rsid w:val="00FB76ED"/>
    <w:rsid w:val="00FC038C"/>
    <w:rsid w:val="00FC0F4F"/>
    <w:rsid w:val="00FC14E1"/>
    <w:rsid w:val="00FC23EE"/>
    <w:rsid w:val="00FC255A"/>
    <w:rsid w:val="00FC2E22"/>
    <w:rsid w:val="00FC46B7"/>
    <w:rsid w:val="00FC4A0A"/>
    <w:rsid w:val="00FC5D27"/>
    <w:rsid w:val="00FD1A28"/>
    <w:rsid w:val="00FD2F07"/>
    <w:rsid w:val="00FD37D3"/>
    <w:rsid w:val="00FD7D7C"/>
    <w:rsid w:val="00FE04B6"/>
    <w:rsid w:val="00FE0D8D"/>
    <w:rsid w:val="00FE1491"/>
    <w:rsid w:val="00FF1435"/>
    <w:rsid w:val="00FF17DD"/>
    <w:rsid w:val="0138BE48"/>
    <w:rsid w:val="0B842E61"/>
    <w:rsid w:val="16CEEA90"/>
    <w:rsid w:val="1CC9B94C"/>
    <w:rsid w:val="2414050E"/>
    <w:rsid w:val="2A3ACD01"/>
    <w:rsid w:val="3254146C"/>
    <w:rsid w:val="3657F9EC"/>
    <w:rsid w:val="373C91FE"/>
    <w:rsid w:val="38222B5A"/>
    <w:rsid w:val="3B036954"/>
    <w:rsid w:val="3C0AB9F3"/>
    <w:rsid w:val="3CD1A38F"/>
    <w:rsid w:val="3D6FC2C1"/>
    <w:rsid w:val="3ED3B126"/>
    <w:rsid w:val="3EDB023D"/>
    <w:rsid w:val="44ACA487"/>
    <w:rsid w:val="45D6D807"/>
    <w:rsid w:val="49DF32C3"/>
    <w:rsid w:val="4F417076"/>
    <w:rsid w:val="540BAA31"/>
    <w:rsid w:val="58499261"/>
    <w:rsid w:val="5AB84DFB"/>
    <w:rsid w:val="5D5460D0"/>
    <w:rsid w:val="66EDBD8D"/>
    <w:rsid w:val="67FCF8C9"/>
    <w:rsid w:val="6CD32FA0"/>
    <w:rsid w:val="721289D4"/>
    <w:rsid w:val="7428AF4F"/>
    <w:rsid w:val="7BE658A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1749B6"/>
  <w15:docId w15:val="{BDD9A1EB-0DF2-4445-B68A-327170E1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1E00"/>
  </w:style>
  <w:style w:type="paragraph" w:styleId="Heading1">
    <w:name w:val="heading 1"/>
    <w:basedOn w:val="Normal"/>
    <w:next w:val="Normal"/>
    <w:qFormat/>
    <w:rsid w:val="003F077D"/>
    <w:pPr>
      <w:keepNext/>
      <w:keepLines/>
      <w:spacing w:line="240" w:lineRule="exact"/>
      <w:ind w:left="-1123" w:right="-1080"/>
      <w:jc w:val="center"/>
      <w:outlineLvl w:val="0"/>
    </w:pPr>
    <w:rPr>
      <w:rFonts w:ascii="Arial" w:hAnsi="Arial"/>
      <w:b/>
      <w:sz w:val="16"/>
    </w:rPr>
  </w:style>
  <w:style w:type="paragraph" w:styleId="Heading2">
    <w:name w:val="heading 2"/>
    <w:basedOn w:val="Normal"/>
    <w:next w:val="Normal"/>
    <w:qFormat/>
    <w:rsid w:val="003F077D"/>
    <w:pPr>
      <w:keepNext/>
      <w:keepLines/>
      <w:spacing w:after="600" w:line="360" w:lineRule="exact"/>
      <w:jc w:val="center"/>
      <w:outlineLvl w:val="1"/>
    </w:pPr>
    <w:rPr>
      <w:rFonts w:ascii="Helvetica" w:hAnsi="Helvetica"/>
      <w:b/>
      <w:sz w:val="36"/>
    </w:rPr>
  </w:style>
  <w:style w:type="paragraph" w:styleId="Heading3">
    <w:name w:val="heading 3"/>
    <w:basedOn w:val="Normal"/>
    <w:next w:val="Normal"/>
    <w:qFormat/>
    <w:rsid w:val="003F077D"/>
    <w:pPr>
      <w:keepNext/>
      <w:keepLines/>
      <w:spacing w:line="240" w:lineRule="exact"/>
      <w:ind w:left="-1123" w:right="47"/>
      <w:jc w:val="center"/>
      <w:outlineLvl w:val="2"/>
    </w:pPr>
    <w:rPr>
      <w:rFonts w:ascii="Arial" w:hAnsi="Arial"/>
      <w:b/>
      <w:sz w:val="16"/>
    </w:rPr>
  </w:style>
  <w:style w:type="paragraph" w:styleId="Heading4">
    <w:name w:val="heading 4"/>
    <w:basedOn w:val="Normal"/>
    <w:next w:val="Normal"/>
    <w:qFormat/>
    <w:rsid w:val="003F077D"/>
    <w:pPr>
      <w:keepNext/>
      <w:spacing w:before="240" w:after="360" w:line="312" w:lineRule="exac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3F077D"/>
    <w:pPr>
      <w:shd w:val="clear" w:color="auto" w:fill="000080"/>
    </w:pPr>
    <w:rPr>
      <w:rFonts w:ascii="Tahoma" w:hAnsi="Tahoma"/>
    </w:rPr>
  </w:style>
  <w:style w:type="paragraph" w:customStyle="1" w:styleId="SL-FlLftSgl">
    <w:name w:val="SL-Fl Lft Sgl"/>
    <w:rsid w:val="003F077D"/>
    <w:pPr>
      <w:spacing w:line="240" w:lineRule="exact"/>
      <w:jc w:val="both"/>
    </w:pPr>
    <w:rPr>
      <w:rFonts w:ascii="Times" w:hAnsi="Times"/>
      <w:sz w:val="23"/>
    </w:rPr>
  </w:style>
  <w:style w:type="paragraph" w:customStyle="1" w:styleId="L1-FlLfSp12">
    <w:name w:val="L1-FlLfSp&amp;1/2"/>
    <w:rsid w:val="003F077D"/>
    <w:pPr>
      <w:spacing w:line="360" w:lineRule="exact"/>
      <w:jc w:val="both"/>
    </w:pPr>
    <w:rPr>
      <w:rFonts w:ascii="Times" w:hAnsi="Times"/>
      <w:sz w:val="23"/>
    </w:rPr>
  </w:style>
  <w:style w:type="paragraph" w:customStyle="1" w:styleId="C1-CtrSglSp">
    <w:name w:val="C1-Ctr Sgl Sp"/>
    <w:rsid w:val="003F077D"/>
    <w:pPr>
      <w:keepNext/>
      <w:spacing w:line="240" w:lineRule="exact"/>
      <w:jc w:val="center"/>
    </w:pPr>
    <w:rPr>
      <w:rFonts w:ascii="Times" w:hAnsi="Times"/>
      <w:sz w:val="23"/>
    </w:rPr>
  </w:style>
  <w:style w:type="paragraph" w:customStyle="1" w:styleId="blockpara">
    <w:name w:val="blockpara"/>
    <w:rsid w:val="003F077D"/>
    <w:pPr>
      <w:tabs>
        <w:tab w:val="left" w:pos="432"/>
      </w:tabs>
      <w:spacing w:line="220" w:lineRule="exact"/>
      <w:jc w:val="both"/>
    </w:pPr>
    <w:rPr>
      <w:rFonts w:ascii="Helvetica" w:hAnsi="Helvetica"/>
      <w:sz w:val="18"/>
    </w:rPr>
  </w:style>
  <w:style w:type="paragraph" w:customStyle="1" w:styleId="subhead">
    <w:name w:val="subhead"/>
    <w:rsid w:val="003F077D"/>
    <w:pPr>
      <w:tabs>
        <w:tab w:val="left" w:pos="432"/>
      </w:tabs>
      <w:spacing w:line="250" w:lineRule="exact"/>
    </w:pPr>
    <w:rPr>
      <w:rFonts w:ascii="Helvetica" w:hAnsi="Helvetica"/>
      <w:b/>
      <w:sz w:val="24"/>
    </w:rPr>
  </w:style>
  <w:style w:type="paragraph" w:styleId="Header">
    <w:name w:val="header"/>
    <w:basedOn w:val="Normal"/>
    <w:link w:val="HeaderChar"/>
    <w:uiPriority w:val="99"/>
    <w:rsid w:val="003F077D"/>
    <w:pPr>
      <w:tabs>
        <w:tab w:val="center" w:pos="4320"/>
        <w:tab w:val="right" w:pos="8640"/>
      </w:tabs>
      <w:spacing w:line="360" w:lineRule="atLeast"/>
      <w:ind w:firstLine="1152"/>
      <w:jc w:val="both"/>
    </w:pPr>
    <w:rPr>
      <w:rFonts w:ascii="Times" w:hAnsi="Times"/>
      <w:sz w:val="23"/>
    </w:rPr>
  </w:style>
  <w:style w:type="paragraph" w:styleId="Footer">
    <w:name w:val="footer"/>
    <w:basedOn w:val="Normal"/>
    <w:link w:val="FooterChar"/>
    <w:uiPriority w:val="99"/>
    <w:rsid w:val="003F077D"/>
    <w:pPr>
      <w:tabs>
        <w:tab w:val="center" w:pos="4320"/>
        <w:tab w:val="right" w:pos="8640"/>
      </w:tabs>
    </w:pPr>
  </w:style>
  <w:style w:type="paragraph" w:styleId="Title">
    <w:name w:val="Title"/>
    <w:basedOn w:val="Normal"/>
    <w:uiPriority w:val="10"/>
    <w:qFormat/>
    <w:rsid w:val="003F077D"/>
    <w:pPr>
      <w:tabs>
        <w:tab w:val="left" w:pos="-1440"/>
        <w:tab w:val="left" w:pos="-720"/>
        <w:tab w:val="left" w:pos="432"/>
        <w:tab w:val="left" w:pos="720"/>
        <w:tab w:val="left" w:pos="4320"/>
        <w:tab w:val="left" w:pos="5472"/>
      </w:tabs>
      <w:jc w:val="center"/>
    </w:pPr>
    <w:rPr>
      <w:rFonts w:ascii="Helvetica" w:hAnsi="Helvetica"/>
      <w:b/>
      <w:sz w:val="24"/>
    </w:rPr>
  </w:style>
  <w:style w:type="character" w:styleId="Hyperlink">
    <w:name w:val="Hyperlink"/>
    <w:basedOn w:val="DefaultParagraphFont"/>
    <w:rsid w:val="003F077D"/>
    <w:rPr>
      <w:color w:val="0000FF"/>
      <w:u w:val="single"/>
    </w:rPr>
  </w:style>
  <w:style w:type="paragraph" w:styleId="Subtitle">
    <w:name w:val="Subtitle"/>
    <w:basedOn w:val="Normal"/>
    <w:qFormat/>
    <w:rsid w:val="003F077D"/>
    <w:pPr>
      <w:keepLines/>
      <w:spacing w:line="312" w:lineRule="exact"/>
      <w:ind w:hanging="720"/>
      <w:jc w:val="center"/>
    </w:pPr>
    <w:rPr>
      <w:rFonts w:ascii="Arial" w:hAnsi="Arial"/>
      <w:b/>
      <w:sz w:val="24"/>
    </w:rPr>
  </w:style>
  <w:style w:type="character" w:styleId="PageNumber">
    <w:name w:val="page number"/>
    <w:basedOn w:val="DefaultParagraphFont"/>
    <w:rsid w:val="003F077D"/>
  </w:style>
  <w:style w:type="character" w:styleId="FollowedHyperlink">
    <w:name w:val="FollowedHyperlink"/>
    <w:basedOn w:val="DefaultParagraphFont"/>
    <w:rsid w:val="003F077D"/>
    <w:rPr>
      <w:color w:val="800080"/>
      <w:u w:val="single"/>
    </w:rPr>
  </w:style>
  <w:style w:type="paragraph" w:customStyle="1" w:styleId="Default">
    <w:name w:val="Default"/>
    <w:rsid w:val="002D6B9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129D9"/>
    <w:rPr>
      <w:rFonts w:ascii="Tahoma" w:hAnsi="Tahoma" w:cs="Tahoma"/>
      <w:sz w:val="16"/>
      <w:szCs w:val="16"/>
    </w:rPr>
  </w:style>
  <w:style w:type="character" w:customStyle="1" w:styleId="BalloonTextChar">
    <w:name w:val="Balloon Text Char"/>
    <w:basedOn w:val="DefaultParagraphFont"/>
    <w:link w:val="BalloonText"/>
    <w:rsid w:val="00B129D9"/>
    <w:rPr>
      <w:rFonts w:ascii="Tahoma" w:hAnsi="Tahoma" w:cs="Tahoma"/>
      <w:sz w:val="16"/>
      <w:szCs w:val="16"/>
    </w:rPr>
  </w:style>
  <w:style w:type="character" w:customStyle="1" w:styleId="FooterChar">
    <w:name w:val="Footer Char"/>
    <w:basedOn w:val="DefaultParagraphFont"/>
    <w:link w:val="Footer"/>
    <w:uiPriority w:val="99"/>
    <w:rsid w:val="007778A3"/>
  </w:style>
  <w:style w:type="character" w:styleId="CommentReference">
    <w:name w:val="annotation reference"/>
    <w:basedOn w:val="DefaultParagraphFont"/>
    <w:semiHidden/>
    <w:unhideWhenUsed/>
    <w:rsid w:val="00545F22"/>
    <w:rPr>
      <w:sz w:val="16"/>
      <w:szCs w:val="16"/>
    </w:rPr>
  </w:style>
  <w:style w:type="paragraph" w:styleId="CommentText">
    <w:name w:val="annotation text"/>
    <w:basedOn w:val="Normal"/>
    <w:link w:val="CommentTextChar"/>
    <w:semiHidden/>
    <w:unhideWhenUsed/>
    <w:rsid w:val="00545F22"/>
  </w:style>
  <w:style w:type="character" w:customStyle="1" w:styleId="CommentTextChar">
    <w:name w:val="Comment Text Char"/>
    <w:basedOn w:val="DefaultParagraphFont"/>
    <w:link w:val="CommentText"/>
    <w:semiHidden/>
    <w:rsid w:val="00545F22"/>
  </w:style>
  <w:style w:type="paragraph" w:styleId="CommentSubject">
    <w:name w:val="annotation subject"/>
    <w:basedOn w:val="CommentText"/>
    <w:next w:val="CommentText"/>
    <w:link w:val="CommentSubjectChar"/>
    <w:semiHidden/>
    <w:unhideWhenUsed/>
    <w:rsid w:val="00545F22"/>
    <w:rPr>
      <w:b/>
      <w:bCs/>
    </w:rPr>
  </w:style>
  <w:style w:type="character" w:customStyle="1" w:styleId="CommentSubjectChar">
    <w:name w:val="Comment Subject Char"/>
    <w:basedOn w:val="CommentTextChar"/>
    <w:link w:val="CommentSubject"/>
    <w:semiHidden/>
    <w:rsid w:val="00545F22"/>
    <w:rPr>
      <w:b/>
      <w:bCs/>
    </w:rPr>
  </w:style>
  <w:style w:type="paragraph" w:styleId="ListParagraph">
    <w:name w:val="List Paragraph"/>
    <w:basedOn w:val="Normal"/>
    <w:uiPriority w:val="1"/>
    <w:qFormat/>
    <w:rsid w:val="00B43A5B"/>
    <w:pPr>
      <w:ind w:left="720"/>
      <w:contextualSpacing/>
    </w:pPr>
  </w:style>
  <w:style w:type="paragraph" w:styleId="NoSpacing">
    <w:name w:val="No Spacing"/>
    <w:uiPriority w:val="1"/>
    <w:qFormat/>
    <w:rsid w:val="001D6122"/>
  </w:style>
  <w:style w:type="character" w:customStyle="1" w:styleId="HeaderChar">
    <w:name w:val="Header Char"/>
    <w:basedOn w:val="DefaultParagraphFont"/>
    <w:link w:val="Header"/>
    <w:uiPriority w:val="99"/>
    <w:rsid w:val="00864036"/>
    <w:rPr>
      <w:rFonts w:ascii="Times" w:hAnsi="Times"/>
      <w:sz w:val="23"/>
    </w:rPr>
  </w:style>
  <w:style w:type="paragraph" w:styleId="BodyText">
    <w:name w:val="Body Text"/>
    <w:basedOn w:val="Normal"/>
    <w:link w:val="BodyTextChar"/>
    <w:uiPriority w:val="1"/>
    <w:qFormat/>
    <w:rsid w:val="00534E5A"/>
    <w:pPr>
      <w:widowControl w:val="0"/>
      <w:autoSpaceDE w:val="0"/>
      <w:autoSpaceDN w:val="0"/>
    </w:pPr>
    <w:rPr>
      <w:rFonts w:ascii="Arial" w:eastAsia="Arial" w:hAnsi="Arial" w:cs="Arial"/>
      <w:sz w:val="18"/>
      <w:szCs w:val="18"/>
    </w:rPr>
  </w:style>
  <w:style w:type="character" w:customStyle="1" w:styleId="BodyTextChar">
    <w:name w:val="Body Text Char"/>
    <w:basedOn w:val="DefaultParagraphFont"/>
    <w:link w:val="BodyText"/>
    <w:uiPriority w:val="1"/>
    <w:rsid w:val="00534E5A"/>
    <w:rPr>
      <w:rFonts w:ascii="Arial" w:eastAsia="Arial" w:hAnsi="Arial" w:cs="Arial"/>
      <w:sz w:val="18"/>
      <w:szCs w:val="18"/>
    </w:rPr>
  </w:style>
  <w:style w:type="character" w:styleId="UnresolvedMention">
    <w:name w:val="Unresolved Mention"/>
    <w:basedOn w:val="DefaultParagraphFont"/>
    <w:uiPriority w:val="99"/>
    <w:semiHidden/>
    <w:unhideWhenUsed/>
    <w:rsid w:val="005C0B46"/>
    <w:rPr>
      <w:color w:val="605E5C"/>
      <w:shd w:val="clear" w:color="auto" w:fill="E1DFDD"/>
    </w:rPr>
  </w:style>
  <w:style w:type="paragraph" w:customStyle="1" w:styleId="TableParagraph">
    <w:name w:val="Table Paragraph"/>
    <w:basedOn w:val="Normal"/>
    <w:uiPriority w:val="1"/>
    <w:qFormat/>
    <w:rsid w:val="00F54682"/>
    <w:pPr>
      <w:widowControl w:val="0"/>
      <w:autoSpaceDE w:val="0"/>
      <w:autoSpaceDN w:val="0"/>
      <w:ind w:left="107"/>
    </w:pPr>
    <w:rPr>
      <w:sz w:val="22"/>
      <w:szCs w:val="22"/>
    </w:rPr>
  </w:style>
  <w:style w:type="paragraph" w:styleId="Revision">
    <w:name w:val="Revision"/>
    <w:hidden/>
    <w:uiPriority w:val="99"/>
    <w:semiHidden/>
    <w:rsid w:val="0061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269D66D48DA48A99DFDA691E9EBB5" ma:contentTypeVersion="19" ma:contentTypeDescription="Create a new document." ma:contentTypeScope="" ma:versionID="b89edc5f96464ea45c75daf975d60bb6">
  <xsd:schema xmlns:xsd="http://www.w3.org/2001/XMLSchema" xmlns:xs="http://www.w3.org/2001/XMLSchema" xmlns:p="http://schemas.microsoft.com/office/2006/metadata/properties" xmlns:ns2="d588c4e7-d2ae-4a4b-9907-42eca676916f" xmlns:ns3="f600328b-9bc1-49f4-ac38-a13ae9074617" xmlns:ns4="0ecc70da-eab6-411d-8058-deb5dffcc27c" targetNamespace="http://schemas.microsoft.com/office/2006/metadata/properties" ma:root="true" ma:fieldsID="6fe731369042b64fe70315656c0cdddf" ns2:_="" ns3:_="" ns4:_="">
    <xsd:import namespace="d588c4e7-d2ae-4a4b-9907-42eca676916f"/>
    <xsd:import namespace="f600328b-9bc1-49f4-ac38-a13ae9074617"/>
    <xsd:import namespace="0ecc70da-eab6-411d-8058-deb5dffcc27c"/>
    <xsd:element name="properties">
      <xsd:complexType>
        <xsd:sequence>
          <xsd:element name="documentManagement">
            <xsd:complexType>
              <xsd:all>
                <xsd:element ref="ns2:MediaServiceMetadata" minOccurs="0"/>
                <xsd:element ref="ns2:MediaServiceFastMetadata" minOccurs="0"/>
                <xsd:element ref="ns2:Membership" minOccurs="0"/>
                <xsd:element ref="ns2:Statu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4e7-d2ae-4a4b-9907-42eca676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mbership" ma:index="10" nillable="true" ma:displayName="Membership" ma:description="These are people who have access to this site" ma:format="Dropdown" ma:list="UserInfo" ma:SharePointGroup="0" ma:internalName="Membership">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1" nillable="true" ma:displayName="Status" ma:format="Dropdown" ma:internalName="Status">
      <xsd:simpleType>
        <xsd:restriction base="dms:Choice">
          <xsd:enumeration value="@ Front Office for FRN Approval"/>
          <xsd:enumeration value="60 Day Published"/>
          <xsd:enumeration value="30 Day Published"/>
          <xsd:enumeration value="OIT Review"/>
          <xsd:enumeration value="Under OMB Review"/>
          <xsd:enumeration value="GC Review"/>
          <xsd:enumeration value="Documents Review"/>
          <xsd:enumeration value="FO Pending Approval"/>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0560f0-1202-409f-b561-490a3d38e3c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00328b-9bc1-49f4-ac38-a13ae90746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c70da-eab6-411d-8058-deb5dffcc27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fededc5-c371-45de-9d35-3e2cd5444c54}" ma:internalName="TaxCatchAll" ma:showField="CatchAllData" ma:web="0ecc70da-eab6-411d-8058-deb5dffcc2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mbership xmlns="d588c4e7-d2ae-4a4b-9907-42eca676916f">
      <UserInfo>
        <DisplayName/>
        <AccountId xsi:nil="true"/>
        <AccountType/>
      </UserInfo>
    </Membership>
    <Status xmlns="d588c4e7-d2ae-4a4b-9907-42eca676916f" xsi:nil="true"/>
    <TaxCatchAll xmlns="0ecc70da-eab6-411d-8058-deb5dffcc27c" xsi:nil="true"/>
    <lcf76f155ced4ddcb4097134ff3c332f xmlns="d588c4e7-d2ae-4a4b-9907-42eca676916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B415D-C98B-4B8F-973C-8BD802FB744C}">
  <ds:schemaRefs/>
</ds:datastoreItem>
</file>

<file path=customXml/itemProps2.xml><?xml version="1.0" encoding="utf-8"?>
<ds:datastoreItem xmlns:ds="http://schemas.openxmlformats.org/officeDocument/2006/customXml" ds:itemID="{E39C4CFE-86FA-48CC-A152-F181C95E59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933055-7028-46FE-B390-A24BF592D0B7}">
  <ds:schemaRefs>
    <ds:schemaRef ds:uri="http://schemas.openxmlformats.org/officeDocument/2006/bibliography"/>
  </ds:schemaRefs>
</ds:datastoreItem>
</file>

<file path=customXml/itemProps4.xml><?xml version="1.0" encoding="utf-8"?>
<ds:datastoreItem xmlns:ds="http://schemas.openxmlformats.org/officeDocument/2006/customXml" ds:itemID="{D550E598-BB34-4A70-822C-D3ED8B809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DOE/EIA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Information Administration</dc:title>
  <dc:creator>Paul Chapman</dc:creator>
  <cp:lastModifiedBy>Messer, Benjamin L.</cp:lastModifiedBy>
  <cp:revision>8</cp:revision>
  <cp:lastPrinted>2023-02-27T15:26:00Z</cp:lastPrinted>
  <dcterms:created xsi:type="dcterms:W3CDTF">2024-08-30T13:42:00Z</dcterms:created>
  <dcterms:modified xsi:type="dcterms:W3CDTF">2024-09-04T19:50:10Z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0x0101004DC269D66D48DA48A99DFDA691E9EBB5</vt:lpwstr>
  </property>
  <property fmtid="{D5CDD505-2E9C-101B-9397-08002B2CF9AE}" pid="3" name="MediaServiceImageTags">
    <vt:lpwstr/>
  </property>
</Properties>
</file>