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2BDF" w:rsidP="00FE2BDF" w14:paraId="7890D0FE" w14:textId="77777777">
      <w:pPr>
        <w:jc w:val="center"/>
        <w:rPr>
          <w:b/>
        </w:rPr>
      </w:pPr>
      <w:r>
        <w:rPr>
          <w:b/>
        </w:rPr>
        <w:t>United States Department of Energy</w:t>
      </w:r>
    </w:p>
    <w:p w:rsidR="00FE2BDF" w:rsidRPr="00F418E5" w:rsidP="00FE2BDF" w14:paraId="66AE8919" w14:textId="77777777">
      <w:pPr>
        <w:jc w:val="center"/>
        <w:rPr>
          <w:b/>
        </w:rPr>
      </w:pPr>
      <w:r w:rsidRPr="00F418E5">
        <w:rPr>
          <w:b/>
        </w:rPr>
        <w:t>OMB Control Number 1910-1400</w:t>
      </w:r>
    </w:p>
    <w:p w:rsidR="00FE2BDF" w:rsidP="00FE2BDF" w14:paraId="50CE626B" w14:textId="77777777">
      <w:pPr>
        <w:jc w:val="center"/>
        <w:rPr>
          <w:b/>
        </w:rPr>
      </w:pPr>
      <w:r w:rsidRPr="00F418E5">
        <w:t xml:space="preserve"> </w:t>
      </w:r>
      <w:r>
        <w:rPr>
          <w:b/>
        </w:rPr>
        <w:t>“</w:t>
      </w:r>
      <w:r w:rsidRPr="008F6E67">
        <w:rPr>
          <w:b/>
        </w:rPr>
        <w:t>Certification Reports,</w:t>
      </w:r>
      <w:r>
        <w:rPr>
          <w:b/>
        </w:rPr>
        <w:t xml:space="preserve"> </w:t>
      </w:r>
      <w:r w:rsidRPr="008F6E67">
        <w:rPr>
          <w:b/>
        </w:rPr>
        <w:t>Compliance Statements, Applicati</w:t>
      </w:r>
      <w:r>
        <w:rPr>
          <w:b/>
        </w:rPr>
        <w:t xml:space="preserve">on for a Test Procedure Waiver, </w:t>
      </w:r>
      <w:r w:rsidRPr="008F6E67">
        <w:rPr>
          <w:b/>
        </w:rPr>
        <w:t>and Recordkeeping for</w:t>
      </w:r>
      <w:r>
        <w:rPr>
          <w:b/>
        </w:rPr>
        <w:t xml:space="preserve"> </w:t>
      </w:r>
      <w:r w:rsidRPr="008F6E67">
        <w:rPr>
          <w:b/>
        </w:rPr>
        <w:t>Consumer Products and Commerci</w:t>
      </w:r>
      <w:r>
        <w:rPr>
          <w:b/>
        </w:rPr>
        <w:t xml:space="preserve">al/Industrial Equipment subject </w:t>
      </w:r>
      <w:r w:rsidRPr="008F6E67">
        <w:rPr>
          <w:b/>
        </w:rPr>
        <w:t>to Energy or Water</w:t>
      </w:r>
      <w:r>
        <w:rPr>
          <w:b/>
        </w:rPr>
        <w:t xml:space="preserve"> </w:t>
      </w:r>
      <w:r w:rsidRPr="008F6E67">
        <w:rPr>
          <w:b/>
        </w:rPr>
        <w:t>Conservation Standards</w:t>
      </w:r>
      <w:r>
        <w:rPr>
          <w:b/>
        </w:rPr>
        <w:t>”</w:t>
      </w:r>
    </w:p>
    <w:p w:rsidR="00B44BFD" w:rsidRPr="00BF69BE" w:rsidP="00FE2BDF" w14:paraId="18A270A6" w14:textId="77777777">
      <w:pPr>
        <w:jc w:val="center"/>
        <w:rPr>
          <w:b/>
        </w:rPr>
      </w:pPr>
      <w:r>
        <w:rPr>
          <w:b/>
        </w:rPr>
        <w:t>Comment Summary and Responses</w:t>
      </w:r>
    </w:p>
    <w:p w:rsidR="005A53D3" w:rsidP="005A53D3" w14:paraId="2AC8589D" w14:textId="77777777"/>
    <w:p w:rsidR="005A53D3" w:rsidP="00B44BFD" w14:paraId="62FC3D60" w14:textId="0A60A31A">
      <w:pPr>
        <w:ind w:firstLine="720"/>
      </w:pPr>
      <w:r w:rsidRPr="008F448F">
        <w:rPr>
          <w:bCs/>
        </w:rPr>
        <w:t xml:space="preserve">September 26, 2023, DOE published a 60-day notice in the </w:t>
      </w:r>
      <w:r w:rsidRPr="00663297">
        <w:rPr>
          <w:bCs/>
          <w:i/>
          <w:iCs/>
        </w:rPr>
        <w:t>Federal Register</w:t>
      </w:r>
      <w:r w:rsidRPr="008F448F">
        <w:rPr>
          <w:bCs/>
        </w:rPr>
        <w:t xml:space="preserve"> soliciting comment on the information collection request for which it is now seeking OMB approval. See 88 FR 65994. </w:t>
      </w:r>
      <w:r>
        <w:t xml:space="preserve">The notice can be found </w:t>
      </w:r>
      <w:hyperlink r:id="rId7" w:history="1">
        <w:r w:rsidRPr="00EF20FE">
          <w:rPr>
            <w:rStyle w:val="Hyperlink"/>
          </w:rPr>
          <w:t>here</w:t>
        </w:r>
      </w:hyperlink>
      <w:r>
        <w:t>.</w:t>
      </w:r>
      <w:r w:rsidRPr="00EB47FD">
        <w:t xml:space="preserve"> </w:t>
      </w:r>
      <w:r>
        <w:t xml:space="preserve"> </w:t>
      </w:r>
      <w:r w:rsidR="00F655A1">
        <w:rPr>
          <w:bCs/>
        </w:rPr>
        <w:t xml:space="preserve">DOE received two, identical comments from the </w:t>
      </w:r>
      <w:r w:rsidRPr="00E12176" w:rsidR="00F655A1">
        <w:rPr>
          <w:bCs/>
        </w:rPr>
        <w:t>Association of Home Appliance Manufacturers</w:t>
      </w:r>
      <w:r w:rsidR="00F655A1">
        <w:rPr>
          <w:bCs/>
        </w:rPr>
        <w:t xml:space="preserve"> (AHAM). </w:t>
      </w:r>
      <w:r w:rsidR="00F655A1">
        <w:t>The</w:t>
      </w:r>
      <w:r>
        <w:t xml:space="preserve"> </w:t>
      </w:r>
      <w:r w:rsidR="00F655A1">
        <w:t xml:space="preserve">comments are </w:t>
      </w:r>
      <w:r>
        <w:t xml:space="preserve">summarized in this word document. </w:t>
      </w:r>
    </w:p>
    <w:p w:rsidR="005A53D3" w:rsidP="005A53D3" w14:paraId="01CB6A83" w14:textId="77777777"/>
    <w:p w:rsidR="002A1BC7" w:rsidP="005A53D3" w14:paraId="641D56A8" w14:textId="17C2D744">
      <w:pPr>
        <w:ind w:firstLine="720"/>
      </w:pPr>
      <w:r w:rsidRPr="005A53D3">
        <w:rPr>
          <w:b/>
        </w:rPr>
        <w:t xml:space="preserve">Comment received </w:t>
      </w:r>
      <w:r w:rsidR="009D530D">
        <w:rPr>
          <w:b/>
        </w:rPr>
        <w:t xml:space="preserve">necessity of </w:t>
      </w:r>
      <w:r w:rsidR="00E55E47">
        <w:rPr>
          <w:b/>
        </w:rPr>
        <w:t xml:space="preserve">proposed </w:t>
      </w:r>
      <w:r w:rsidR="00513C2C">
        <w:rPr>
          <w:b/>
        </w:rPr>
        <w:t>information collection</w:t>
      </w:r>
      <w:r w:rsidRPr="005A53D3">
        <w:rPr>
          <w:b/>
        </w:rPr>
        <w:t xml:space="preserve">: </w:t>
      </w:r>
      <w:r w:rsidRPr="00257C32">
        <w:rPr>
          <w:bCs/>
        </w:rPr>
        <w:t xml:space="preserve">AHAM generally supported DOE’s proposed extension for three years with the Office of Management and Budget (OMB), under OMB No. 1910-1400. AHAM stated that DOE should ensure that its information collections are restricted to data necessary to demonstrating compliance with standards. If DOE wishes to collect data for future energy conservation standards rulemaking efforts or for its own information, DOE should collect that data through its energy conservation standard rulemaking process and not through the certification, compliance, and enforcement process. AHAM also suggested that DOE can always seek such data from manufacturers under its authority to request records. (AHAM, No. 9 at pp. 1-2, AHAM, No. 19 at pp. 1-2) </w:t>
      </w:r>
    </w:p>
    <w:p w:rsidR="005A53D3" w:rsidP="002A1BC7" w14:paraId="70C2FD8F" w14:textId="77777777">
      <w:pPr>
        <w:ind w:firstLine="720"/>
      </w:pPr>
    </w:p>
    <w:p w:rsidR="005A53D3" w:rsidP="005A53D3" w14:paraId="03865429" w14:textId="53746D05">
      <w:pPr>
        <w:ind w:firstLine="720"/>
      </w:pPr>
      <w:r w:rsidRPr="00375E28">
        <w:rPr>
          <w:b/>
        </w:rPr>
        <w:t>DOE response</w:t>
      </w:r>
      <w:r>
        <w:t xml:space="preserve">: </w:t>
      </w:r>
      <w:r w:rsidRPr="00677271" w:rsidR="00677271">
        <w:t>Section 326(d) of EPCA states that the Secretary may require manufacturers to submit information or reports to Secretary with respect to energy efficiency or energy use as the Secretary determines may be necessary to establish and revise test procedures, labeling rules, and energy conservation standards for such products and to ensure compliance with requirements of this part. (42 U.S.C. 6296(d)(1)) This language provides DOE with the authority to require manufacturers to submit information pertaining to the energy efficiency or energy use where it is necessary when establishing or revising its standards or test procedures as well as to ensure compliance. As such, DOE disagrees with AHAM’s assessment that DOE must limit its collection requirements to information needed to determine compliance.</w:t>
      </w:r>
    </w:p>
    <w:p w:rsidR="005A53D3" w:rsidP="005A53D3" w14:paraId="53574A16" w14:textId="77777777"/>
    <w:p w:rsidR="005A53D3" w:rsidP="005A53D3" w14:paraId="56C219BD" w14:textId="7F16B0D1">
      <w:pPr>
        <w:ind w:firstLine="720"/>
      </w:pPr>
      <w:r w:rsidRPr="005A53D3">
        <w:rPr>
          <w:b/>
        </w:rPr>
        <w:t xml:space="preserve">Comment </w:t>
      </w:r>
      <w:r w:rsidRPr="005A53D3" w:rsidR="00B774CF">
        <w:rPr>
          <w:b/>
        </w:rPr>
        <w:t xml:space="preserve">received </w:t>
      </w:r>
      <w:r w:rsidR="00B774CF">
        <w:rPr>
          <w:b/>
        </w:rPr>
        <w:t>necessity of proposed information collection</w:t>
      </w:r>
      <w:r>
        <w:t xml:space="preserve">: </w:t>
      </w:r>
      <w:r w:rsidR="00E75B01">
        <w:rPr>
          <w:bCs/>
        </w:rPr>
        <w:t>O</w:t>
      </w:r>
      <w:r w:rsidRPr="008F448F" w:rsidR="00E75B01">
        <w:rPr>
          <w:bCs/>
        </w:rPr>
        <w:t>n September 29, 2023,</w:t>
      </w:r>
      <w:r w:rsidRPr="00B44C08" w:rsidR="00E75B01">
        <w:rPr>
          <w:bCs/>
        </w:rPr>
        <w:t xml:space="preserve"> </w:t>
      </w:r>
      <w:r w:rsidRPr="008F448F" w:rsidR="00E75B01">
        <w:rPr>
          <w:bCs/>
        </w:rPr>
        <w:t>DOE published a notice of proposed rulemaking</w:t>
      </w:r>
      <w:r w:rsidR="00E75B01">
        <w:rPr>
          <w:bCs/>
        </w:rPr>
        <w:t xml:space="preserve"> (“Certification NOPR”)</w:t>
      </w:r>
      <w:r w:rsidRPr="008F448F" w:rsidR="00E75B01">
        <w:rPr>
          <w:bCs/>
        </w:rPr>
        <w:t xml:space="preserve"> to amend the certification, reporting, and labeling requirements for the products and equipment that are the subjects of this information collection request. 88 FR 67458</w:t>
      </w:r>
      <w:r w:rsidR="00E75B01">
        <w:rPr>
          <w:bCs/>
        </w:rPr>
        <w:t xml:space="preserve"> </w:t>
      </w:r>
      <w:r w:rsidRPr="00257C32" w:rsidR="00E75B01">
        <w:rPr>
          <w:bCs/>
        </w:rPr>
        <w:t>AHAM opposed specific proposals in the September 2023 NOPR related to dishwashers, battery chargers, and room air cleaners. (AHAM, No. 9 at p</w:t>
      </w:r>
      <w:r w:rsidR="00E75B01">
        <w:rPr>
          <w:bCs/>
        </w:rPr>
        <w:t xml:space="preserve">. </w:t>
      </w:r>
      <w:r w:rsidRPr="00257C32" w:rsidR="00E75B01">
        <w:rPr>
          <w:bCs/>
        </w:rPr>
        <w:t>2, AHAM, No. 19 at p</w:t>
      </w:r>
      <w:r w:rsidR="00E75B01">
        <w:rPr>
          <w:bCs/>
        </w:rPr>
        <w:t xml:space="preserve">. </w:t>
      </w:r>
      <w:r w:rsidRPr="00257C32" w:rsidR="00E75B01">
        <w:rPr>
          <w:bCs/>
        </w:rPr>
        <w:t xml:space="preserve">2) </w:t>
      </w:r>
      <w:r w:rsidR="00E75B01">
        <w:rPr>
          <w:bCs/>
        </w:rPr>
        <w:t xml:space="preserve"> </w:t>
      </w:r>
    </w:p>
    <w:p w:rsidR="005A53D3" w:rsidP="005A53D3" w14:paraId="6F624924" w14:textId="77777777"/>
    <w:p w:rsidR="005A53D3" w:rsidP="005A53D3" w14:paraId="289CCFFB" w14:textId="3508E36D">
      <w:pPr>
        <w:ind w:firstLine="720"/>
      </w:pPr>
      <w:r w:rsidRPr="00375E28">
        <w:rPr>
          <w:b/>
        </w:rPr>
        <w:t>DOE response</w:t>
      </w:r>
      <w:r>
        <w:rPr>
          <w:b/>
        </w:rPr>
        <w:t>:</w:t>
      </w:r>
      <w:r w:rsidRPr="00F30C32">
        <w:t xml:space="preserve"> DOE appreciates </w:t>
      </w:r>
      <w:r w:rsidR="00936F74">
        <w:t>AHAM’s</w:t>
      </w:r>
      <w:r w:rsidRPr="00F30C32" w:rsidR="00936F74">
        <w:t xml:space="preserve"> </w:t>
      </w:r>
      <w:r w:rsidRPr="00F30C32">
        <w:t>feedback</w:t>
      </w:r>
      <w:r w:rsidR="00936F74">
        <w:t>.</w:t>
      </w:r>
      <w:r w:rsidRPr="00F30C32">
        <w:t xml:space="preserve"> </w:t>
      </w:r>
      <w:r w:rsidR="002A1D0C">
        <w:t>DOE consider</w:t>
      </w:r>
      <w:r w:rsidR="008D0251">
        <w:t>ed</w:t>
      </w:r>
      <w:r w:rsidR="002A1D0C">
        <w:t xml:space="preserve"> these comments as part of its separate rulemaking on </w:t>
      </w:r>
      <w:r w:rsidRPr="008F448F" w:rsidR="002A1D0C">
        <w:rPr>
          <w:bCs/>
        </w:rPr>
        <w:t>certification, reporting, and labeling requirements</w:t>
      </w:r>
      <w:r w:rsidR="002A1D0C">
        <w:rPr>
          <w:bCs/>
        </w:rPr>
        <w:t xml:space="preserve">. </w:t>
      </w:r>
    </w:p>
    <w:p w:rsidR="005A53D3" w:rsidRPr="00F30C32" w:rsidP="005A53D3" w14:paraId="22E3AB39" w14:textId="77777777"/>
    <w:p w:rsidR="005A53D3" w:rsidP="00FE708A" w14:paraId="57BF9FEB" w14:textId="33090EAA">
      <w:r>
        <w:rPr>
          <w:b/>
        </w:rPr>
        <w:tab/>
      </w:r>
      <w:r w:rsidRPr="0086400C">
        <w:rPr>
          <w:b/>
        </w:rPr>
        <w:t>Comments on quality, utility, and clarity of the information being collected</w:t>
      </w:r>
      <w:r>
        <w:rPr>
          <w:b/>
        </w:rPr>
        <w:t>:</w:t>
      </w:r>
      <w:r>
        <w:t xml:space="preserve"> </w:t>
      </w:r>
      <w:r w:rsidRPr="00A333E9" w:rsidR="00A333E9">
        <w:t xml:space="preserve">AHAM commented that consistent, clear, transparent certification criteria are a critical part of the program. AHAM appreciates DOE’s proposals that are aimed at ensuring consistency between </w:t>
      </w:r>
      <w:r w:rsidRPr="00A333E9" w:rsidR="00A333E9">
        <w:t>testing to support certification and testing DOE does to support its enforcement efforts. AHAM also supported DOE’s proposals to ensure consistency in reported data between similar products. (AHAM, No. 9 at p. 1, AHAM, No. 19 at p. 1)</w:t>
      </w:r>
    </w:p>
    <w:p w:rsidR="005A53D3" w:rsidP="005A53D3" w14:paraId="6D66EEE2" w14:textId="77777777">
      <w:pPr>
        <w:ind w:firstLine="720"/>
      </w:pPr>
    </w:p>
    <w:p w:rsidR="005A53D3" w:rsidP="005A53D3" w14:paraId="20E73F40" w14:textId="0D654138">
      <w:pPr>
        <w:ind w:firstLine="720"/>
      </w:pPr>
      <w:r w:rsidRPr="00375E28">
        <w:rPr>
          <w:b/>
        </w:rPr>
        <w:t>DOE response</w:t>
      </w:r>
      <w:r>
        <w:rPr>
          <w:b/>
        </w:rPr>
        <w:t>:</w:t>
      </w:r>
      <w:r>
        <w:t xml:space="preserve"> </w:t>
      </w:r>
      <w:r w:rsidRPr="00F30C32" w:rsidR="004F302C">
        <w:t xml:space="preserve">DOE appreciates </w:t>
      </w:r>
      <w:r w:rsidR="004F302C">
        <w:t>AHAM’s</w:t>
      </w:r>
      <w:r w:rsidRPr="00F30C32" w:rsidR="004F302C">
        <w:t xml:space="preserve"> feedback</w:t>
      </w:r>
      <w:r w:rsidR="00C8751A">
        <w:t xml:space="preserve"> and considered AHAM’s comments </w:t>
      </w:r>
      <w:r w:rsidR="00C8751A">
        <w:t xml:space="preserve">as part of its separate rulemaking on </w:t>
      </w:r>
      <w:r w:rsidRPr="008F448F" w:rsidR="00C8751A">
        <w:rPr>
          <w:bCs/>
        </w:rPr>
        <w:t>certification, reporting, and labeling requirements</w:t>
      </w:r>
      <w:r w:rsidR="00C8751A">
        <w:rPr>
          <w:bCs/>
        </w:rPr>
        <w:t>.</w:t>
      </w:r>
      <w:r w:rsidRPr="00F30C32" w:rsidR="004F302C">
        <w:t xml:space="preserve"> </w:t>
      </w:r>
    </w:p>
    <w:p w:rsidR="005B7AE9" w14:paraId="257128C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D3"/>
    <w:rsid w:val="00005A46"/>
    <w:rsid w:val="0002723C"/>
    <w:rsid w:val="0021103B"/>
    <w:rsid w:val="00234119"/>
    <w:rsid w:val="00245873"/>
    <w:rsid w:val="00257C32"/>
    <w:rsid w:val="0026622E"/>
    <w:rsid w:val="00287280"/>
    <w:rsid w:val="002A1BC7"/>
    <w:rsid w:val="002A1D0C"/>
    <w:rsid w:val="002F77A0"/>
    <w:rsid w:val="00353CC1"/>
    <w:rsid w:val="00354DC8"/>
    <w:rsid w:val="00355E64"/>
    <w:rsid w:val="00375E28"/>
    <w:rsid w:val="00395837"/>
    <w:rsid w:val="00414AB8"/>
    <w:rsid w:val="004F302C"/>
    <w:rsid w:val="00513C2C"/>
    <w:rsid w:val="005A53D3"/>
    <w:rsid w:val="005B7AE9"/>
    <w:rsid w:val="00663297"/>
    <w:rsid w:val="00677271"/>
    <w:rsid w:val="007115EC"/>
    <w:rsid w:val="007E5B02"/>
    <w:rsid w:val="0084067B"/>
    <w:rsid w:val="0086400C"/>
    <w:rsid w:val="00866262"/>
    <w:rsid w:val="008D0251"/>
    <w:rsid w:val="008F448F"/>
    <w:rsid w:val="008F6E67"/>
    <w:rsid w:val="00905819"/>
    <w:rsid w:val="00936F74"/>
    <w:rsid w:val="009D530D"/>
    <w:rsid w:val="00A333E9"/>
    <w:rsid w:val="00A4059D"/>
    <w:rsid w:val="00A976DC"/>
    <w:rsid w:val="00B27677"/>
    <w:rsid w:val="00B44BFD"/>
    <w:rsid w:val="00B44C08"/>
    <w:rsid w:val="00B774CF"/>
    <w:rsid w:val="00BF69BE"/>
    <w:rsid w:val="00C8751A"/>
    <w:rsid w:val="00D24467"/>
    <w:rsid w:val="00D55845"/>
    <w:rsid w:val="00E12176"/>
    <w:rsid w:val="00E55E47"/>
    <w:rsid w:val="00E75B01"/>
    <w:rsid w:val="00EB47FD"/>
    <w:rsid w:val="00EF20FE"/>
    <w:rsid w:val="00F055F1"/>
    <w:rsid w:val="00F30C32"/>
    <w:rsid w:val="00F337C2"/>
    <w:rsid w:val="00F36CF8"/>
    <w:rsid w:val="00F418E5"/>
    <w:rsid w:val="00F56300"/>
    <w:rsid w:val="00F655A1"/>
    <w:rsid w:val="00F832C6"/>
    <w:rsid w:val="00FD050C"/>
    <w:rsid w:val="00FD7CA4"/>
    <w:rsid w:val="00FE2BDF"/>
    <w:rsid w:val="00FE708A"/>
    <w:rsid w:val="00FF5E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CB061"/>
  <w15:docId w15:val="{D018476E-3265-4F72-9996-68313FAB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3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A53D3"/>
    <w:pPr>
      <w:spacing w:after="120" w:line="480" w:lineRule="auto"/>
      <w:contextualSpacing/>
    </w:pPr>
    <w:rPr>
      <w:sz w:val="20"/>
      <w:szCs w:val="20"/>
    </w:rPr>
  </w:style>
  <w:style w:type="character" w:customStyle="1" w:styleId="FootnoteTextChar">
    <w:name w:val="Footnote Text Char"/>
    <w:basedOn w:val="DefaultParagraphFont"/>
    <w:link w:val="FootnoteText"/>
    <w:uiPriority w:val="99"/>
    <w:rsid w:val="005A53D3"/>
    <w:rPr>
      <w:rFonts w:ascii="Times New Roman" w:eastAsia="Times New Roman" w:hAnsi="Times New Roman" w:cs="Times New Roman"/>
      <w:sz w:val="20"/>
      <w:szCs w:val="20"/>
    </w:rPr>
  </w:style>
  <w:style w:type="character" w:styleId="FootnoteReference">
    <w:name w:val="footnote reference"/>
    <w:uiPriority w:val="99"/>
    <w:unhideWhenUsed/>
    <w:rsid w:val="005A53D3"/>
    <w:rPr>
      <w:rFonts w:ascii="Times New Roman" w:hAnsi="Times New Roman" w:cs="Times New Roman" w:hint="default"/>
      <w:sz w:val="20"/>
      <w:szCs w:val="20"/>
      <w:vertAlign w:val="superscript"/>
    </w:rPr>
  </w:style>
  <w:style w:type="paragraph" w:styleId="BalloonText">
    <w:name w:val="Balloon Text"/>
    <w:basedOn w:val="Normal"/>
    <w:link w:val="BalloonTextChar"/>
    <w:uiPriority w:val="99"/>
    <w:semiHidden/>
    <w:unhideWhenUsed/>
    <w:rsid w:val="005A5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3D3"/>
    <w:rPr>
      <w:rFonts w:ascii="Segoe UI" w:eastAsia="Times New Roman" w:hAnsi="Segoe UI" w:cs="Segoe UI"/>
      <w:sz w:val="18"/>
      <w:szCs w:val="18"/>
    </w:rPr>
  </w:style>
  <w:style w:type="character" w:styleId="Hyperlink">
    <w:name w:val="Hyperlink"/>
    <w:basedOn w:val="DefaultParagraphFont"/>
    <w:rsid w:val="005A53D3"/>
    <w:rPr>
      <w:color w:val="0563C1" w:themeColor="hyperlink"/>
      <w:u w:val="single"/>
    </w:rPr>
  </w:style>
  <w:style w:type="character" w:styleId="CommentReference">
    <w:name w:val="annotation reference"/>
    <w:basedOn w:val="DefaultParagraphFont"/>
    <w:uiPriority w:val="99"/>
    <w:semiHidden/>
    <w:unhideWhenUsed/>
    <w:rsid w:val="00905819"/>
    <w:rPr>
      <w:sz w:val="16"/>
      <w:szCs w:val="16"/>
    </w:rPr>
  </w:style>
  <w:style w:type="paragraph" w:styleId="CommentText">
    <w:name w:val="annotation text"/>
    <w:basedOn w:val="Normal"/>
    <w:link w:val="CommentTextChar"/>
    <w:uiPriority w:val="99"/>
    <w:semiHidden/>
    <w:unhideWhenUsed/>
    <w:rsid w:val="00905819"/>
    <w:rPr>
      <w:sz w:val="20"/>
      <w:szCs w:val="20"/>
    </w:rPr>
  </w:style>
  <w:style w:type="character" w:customStyle="1" w:styleId="CommentTextChar">
    <w:name w:val="Comment Text Char"/>
    <w:basedOn w:val="DefaultParagraphFont"/>
    <w:link w:val="CommentText"/>
    <w:uiPriority w:val="99"/>
    <w:semiHidden/>
    <w:rsid w:val="009058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5819"/>
    <w:rPr>
      <w:b/>
      <w:bCs/>
    </w:rPr>
  </w:style>
  <w:style w:type="character" w:customStyle="1" w:styleId="CommentSubjectChar">
    <w:name w:val="Comment Subject Char"/>
    <w:basedOn w:val="CommentTextChar"/>
    <w:link w:val="CommentSubject"/>
    <w:uiPriority w:val="99"/>
    <w:semiHidden/>
    <w:rsid w:val="00905819"/>
    <w:rPr>
      <w:rFonts w:ascii="Times New Roman" w:eastAsia="Times New Roman" w:hAnsi="Times New Roman" w:cs="Times New Roman"/>
      <w:b/>
      <w:bCs/>
      <w:sz w:val="20"/>
      <w:szCs w:val="20"/>
    </w:rPr>
  </w:style>
  <w:style w:type="paragraph" w:styleId="Revision">
    <w:name w:val="Revision"/>
    <w:hidden/>
    <w:uiPriority w:val="99"/>
    <w:semiHidden/>
    <w:rsid w:val="007E5B0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egulations.gov/document/EERE_FRDOC_0001-2017"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60960C4352D4BBED53A757C81177B" ma:contentTypeVersion="15" ma:contentTypeDescription="Create a new document." ma:contentTypeScope="" ma:versionID="4b83995addb1178ea6baee4290a9bae9">
  <xsd:schema xmlns:xsd="http://www.w3.org/2001/XMLSchema" xmlns:xs="http://www.w3.org/2001/XMLSchema" xmlns:p="http://schemas.microsoft.com/office/2006/metadata/properties" xmlns:ns2="e4437826-0aac-49f9-9e13-8e3c96a2f0f3" xmlns:ns3="d16be8a0-c631-41a3-8db9-17817827d70c" xmlns:ns4="0a20205c-0631-4ff0-81c6-46eee12fe7e9" targetNamespace="http://schemas.microsoft.com/office/2006/metadata/properties" ma:root="true" ma:fieldsID="05cfcd638699e8ae01973aa39c98f81f" ns2:_="" ns3:_="" ns4:_="">
    <xsd:import namespace="e4437826-0aac-49f9-9e13-8e3c96a2f0f3"/>
    <xsd:import namespace="d16be8a0-c631-41a3-8db9-17817827d70c"/>
    <xsd:import namespace="0a20205c-0631-4ff0-81c6-46eee12fe7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37826-0aac-49f9-9e13-8e3c96a2f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6be8a0-c631-41a3-8db9-17817827d7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2a1d4-a4a5-4189-89eb-4236fafc5f5f}" ma:internalName="TaxCatchAll" ma:showField="CatchAllData" ma:web="d16be8a0-c631-41a3-8db9-17817827d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437826-0aac-49f9-9e13-8e3c96a2f0f3">
      <Terms xmlns="http://schemas.microsoft.com/office/infopath/2007/PartnerControls"/>
    </lcf76f155ced4ddcb4097134ff3c332f>
    <TaxCatchAll xmlns="0a20205c-0631-4ff0-81c6-46eee12fe7e9" xsi:nil="true"/>
  </documentManagement>
</p:properties>
</file>

<file path=customXml/itemProps1.xml><?xml version="1.0" encoding="utf-8"?>
<ds:datastoreItem xmlns:ds="http://schemas.openxmlformats.org/officeDocument/2006/customXml" ds:itemID="{56E57FC4-EABA-48B2-B0E8-84DC937A5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37826-0aac-49f9-9e13-8e3c96a2f0f3"/>
    <ds:schemaRef ds:uri="d16be8a0-c631-41a3-8db9-17817827d70c"/>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61603-26D3-4484-B6B3-FF8128362ACE}">
  <ds:schemaRefs>
    <ds:schemaRef ds:uri="http://schemas.microsoft.com/sharepoint/v3/contenttype/forms"/>
  </ds:schemaRefs>
</ds:datastoreItem>
</file>

<file path=customXml/itemProps3.xml><?xml version="1.0" encoding="utf-8"?>
<ds:datastoreItem xmlns:ds="http://schemas.openxmlformats.org/officeDocument/2006/customXml" ds:itemID="{77D867AC-B7A8-4EE5-BB5F-87F80228FBED}">
  <ds:schemaRefs>
    <ds:schemaRef ds:uri="http://purl.org/dc/elements/1.1/"/>
    <ds:schemaRef ds:uri="http://schemas.microsoft.com/office/infopath/2007/PartnerControls"/>
    <ds:schemaRef ds:uri="d16be8a0-c631-41a3-8db9-17817827d70c"/>
    <ds:schemaRef ds:uri="http://purl.org/dc/terms/"/>
    <ds:schemaRef ds:uri="http://schemas.microsoft.com/office/2006/documentManagement/types"/>
    <ds:schemaRef ds:uri="http://purl.org/dc/dcmitype/"/>
    <ds:schemaRef ds:uri="http://schemas.openxmlformats.org/package/2006/metadata/core-properties"/>
    <ds:schemaRef ds:uri="e4437826-0aac-49f9-9e13-8e3c96a2f0f3"/>
    <ds:schemaRef ds:uri="http://www.w3.org/XML/1998/namespace"/>
    <ds:schemaRef ds:uri="0a20205c-0631-4ff0-81c6-46eee12fe7e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 Ashley</dc:creator>
  <cp:lastModifiedBy>Degitz, Laura</cp:lastModifiedBy>
  <cp:revision>28</cp:revision>
  <dcterms:created xsi:type="dcterms:W3CDTF">2024-06-28T20:37:00Z</dcterms:created>
  <dcterms:modified xsi:type="dcterms:W3CDTF">2024-09-27T14:06:00Z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0x010100F0160960C4352D4BBED53A757C81177B</vt:lpwstr>
  </property>
</Properties>
</file>