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854" w:rsidP="00F617D3" w14:paraId="3339AD38" w14:textId="77777777">
      <w:pPr>
        <w:tabs>
          <w:tab w:val="center" w:pos="4680"/>
        </w:tabs>
        <w:suppressAutoHyphens/>
        <w:jc w:val="center"/>
        <w:rPr>
          <w:rFonts w:ascii="Times New Roman" w:hAnsi="Times New Roman"/>
          <w:b/>
          <w:bCs/>
          <w:spacing w:val="-3"/>
          <w:sz w:val="32"/>
          <w:szCs w:val="32"/>
          <w:u w:val="single"/>
        </w:rPr>
      </w:pPr>
      <w:r>
        <w:rPr>
          <w:rFonts w:ascii="Times New Roman" w:hAnsi="Times New Roman"/>
          <w:b/>
          <w:bCs/>
          <w:spacing w:val="-3"/>
          <w:sz w:val="32"/>
          <w:szCs w:val="32"/>
          <w:u w:val="single"/>
        </w:rPr>
        <w:t>SUPPORTING STATEMENT</w:t>
      </w:r>
    </w:p>
    <w:p w:rsidR="00F617D3" w:rsidRPr="006446DF" w:rsidP="006446DF" w14:paraId="46B7035D" w14:textId="77777777">
      <w:pPr>
        <w:tabs>
          <w:tab w:val="center" w:pos="4680"/>
        </w:tabs>
        <w:suppressAutoHyphens/>
        <w:jc w:val="center"/>
        <w:rPr>
          <w:rFonts w:ascii="Times New Roman" w:hAnsi="Times New Roman"/>
          <w:b/>
          <w:bCs/>
          <w:spacing w:val="-3"/>
          <w:sz w:val="32"/>
          <w:szCs w:val="32"/>
          <w:u w:val="single"/>
        </w:rPr>
      </w:pPr>
    </w:p>
    <w:p w:rsidR="00976ED9" w:rsidP="003A3B50" w14:paraId="137A89F4" w14:textId="77777777">
      <w:pPr>
        <w:tabs>
          <w:tab w:val="center" w:pos="4680"/>
        </w:tabs>
        <w:suppressAutoHyphens/>
        <w:jc w:val="center"/>
        <w:rPr>
          <w:rFonts w:ascii="Times New Roman" w:hAnsi="Times New Roman"/>
          <w:b/>
          <w:szCs w:val="24"/>
        </w:rPr>
      </w:pPr>
      <w:r>
        <w:rPr>
          <w:rFonts w:ascii="Times New Roman" w:hAnsi="Times New Roman"/>
          <w:b/>
          <w:szCs w:val="24"/>
        </w:rPr>
        <w:t xml:space="preserve"> Certificate of Waiver</w:t>
      </w:r>
      <w:r w:rsidR="00E42058">
        <w:rPr>
          <w:rFonts w:ascii="Times New Roman" w:hAnsi="Times New Roman"/>
          <w:b/>
          <w:szCs w:val="24"/>
        </w:rPr>
        <w:t>s</w:t>
      </w:r>
      <w:r w:rsidR="00FA16E5">
        <w:rPr>
          <w:rFonts w:ascii="Times New Roman" w:hAnsi="Times New Roman"/>
          <w:b/>
          <w:szCs w:val="24"/>
        </w:rPr>
        <w:t xml:space="preserve"> under 14 CFR 91</w:t>
      </w:r>
      <w:r w:rsidR="00A93DC2">
        <w:rPr>
          <w:rFonts w:ascii="Times New Roman" w:hAnsi="Times New Roman"/>
          <w:b/>
          <w:szCs w:val="24"/>
        </w:rPr>
        <w:t>.90</w:t>
      </w:r>
      <w:r w:rsidR="00274201">
        <w:rPr>
          <w:rFonts w:ascii="Times New Roman" w:hAnsi="Times New Roman"/>
          <w:b/>
          <w:szCs w:val="24"/>
        </w:rPr>
        <w:t>3</w:t>
      </w:r>
      <w:r w:rsidR="00AE69F0">
        <w:rPr>
          <w:rFonts w:ascii="Times New Roman" w:hAnsi="Times New Roman"/>
          <w:b/>
          <w:szCs w:val="24"/>
        </w:rPr>
        <w:t>.</w:t>
      </w:r>
      <w:r w:rsidRPr="00AE69F0" w:rsidR="00AE69F0">
        <w:rPr>
          <w:rFonts w:ascii="Times New Roman" w:hAnsi="Times New Roman"/>
          <w:b/>
          <w:szCs w:val="24"/>
        </w:rPr>
        <w:t xml:space="preserve"> </w:t>
      </w:r>
    </w:p>
    <w:p w:rsidR="00DC5854" w:rsidRPr="003A3B50" w:rsidP="003A3B50" w14:paraId="7608E9F3" w14:textId="7EDD19B8">
      <w:pPr>
        <w:tabs>
          <w:tab w:val="center" w:pos="4680"/>
        </w:tabs>
        <w:suppressAutoHyphens/>
        <w:jc w:val="center"/>
        <w:rPr>
          <w:rFonts w:ascii="Times New Roman" w:hAnsi="Times New Roman"/>
          <w:b/>
          <w:szCs w:val="24"/>
        </w:rPr>
      </w:pPr>
      <w:r>
        <w:rPr>
          <w:rFonts w:ascii="Times New Roman" w:hAnsi="Times New Roman"/>
          <w:b/>
          <w:szCs w:val="24"/>
        </w:rPr>
        <w:t xml:space="preserve"> </w:t>
      </w:r>
      <w:r w:rsidR="00C23F7C">
        <w:rPr>
          <w:rFonts w:ascii="Times New Roman" w:hAnsi="Times New Roman"/>
          <w:b/>
          <w:szCs w:val="24"/>
        </w:rPr>
        <w:t>OMB 2120-XXXX</w:t>
      </w:r>
    </w:p>
    <w:p w:rsidR="00DC5854" w:rsidRPr="003A3B50" w:rsidP="003A3B50" w14:paraId="4F040BA8" w14:textId="77777777">
      <w:pPr>
        <w:tabs>
          <w:tab w:val="left" w:pos="720"/>
          <w:tab w:val="center" w:pos="4680"/>
        </w:tabs>
        <w:suppressAutoHyphens/>
        <w:rPr>
          <w:rFonts w:ascii="Times New Roman" w:hAnsi="Times New Roman"/>
          <w:b/>
          <w:szCs w:val="24"/>
        </w:rPr>
      </w:pPr>
    </w:p>
    <w:p w:rsidR="00DC5854" w:rsidRPr="00AE7889" w14:paraId="694019F3" w14:textId="77777777">
      <w:pPr>
        <w:tabs>
          <w:tab w:val="left" w:pos="-720"/>
        </w:tabs>
        <w:suppressAutoHyphens/>
        <w:rPr>
          <w:szCs w:val="24"/>
        </w:rPr>
      </w:pPr>
    </w:p>
    <w:p w:rsidR="00F617D3" w14:paraId="5B306B06" w14:textId="1DB51262">
      <w:pPr>
        <w:tabs>
          <w:tab w:val="left" w:pos="-720"/>
        </w:tabs>
        <w:suppressAutoHyphens/>
        <w:rPr>
          <w:rFonts w:ascii="Times New Roman" w:hAnsi="Times New Roman"/>
          <w:szCs w:val="24"/>
        </w:rPr>
      </w:pPr>
      <w:r>
        <w:rPr>
          <w:rFonts w:ascii="Times New Roman" w:hAnsi="Times New Roman"/>
          <w:szCs w:val="24"/>
        </w:rPr>
        <w:tab/>
        <w:t>This is to request the Office of Management and Budget for a three-year approval for a</w:t>
      </w:r>
      <w:r w:rsidR="00FE1E02">
        <w:rPr>
          <w:rFonts w:ascii="Times New Roman" w:hAnsi="Times New Roman"/>
          <w:szCs w:val="24"/>
        </w:rPr>
        <w:t>n</w:t>
      </w:r>
      <w:r w:rsidR="00A637E2">
        <w:rPr>
          <w:rFonts w:ascii="Times New Roman" w:hAnsi="Times New Roman"/>
          <w:szCs w:val="24"/>
        </w:rPr>
        <w:t xml:space="preserve"> existing </w:t>
      </w:r>
      <w:r>
        <w:rPr>
          <w:rFonts w:ascii="Times New Roman" w:hAnsi="Times New Roman"/>
          <w:szCs w:val="24"/>
        </w:rPr>
        <w:t xml:space="preserve">collection </w:t>
      </w:r>
      <w:r w:rsidR="00A637E2">
        <w:rPr>
          <w:rFonts w:ascii="Times New Roman" w:hAnsi="Times New Roman"/>
          <w:szCs w:val="24"/>
        </w:rPr>
        <w:t xml:space="preserve">without control </w:t>
      </w:r>
      <w:r>
        <w:rPr>
          <w:rFonts w:ascii="Times New Roman" w:hAnsi="Times New Roman"/>
          <w:szCs w:val="24"/>
        </w:rPr>
        <w:t xml:space="preserve">entitled </w:t>
      </w:r>
      <w:r w:rsidR="00E42058">
        <w:rPr>
          <w:rFonts w:ascii="Times New Roman" w:hAnsi="Times New Roman"/>
          <w:szCs w:val="24"/>
        </w:rPr>
        <w:t>Certificate of Waivers under 14 CFR § 91.90</w:t>
      </w:r>
      <w:r w:rsidR="00274201">
        <w:rPr>
          <w:rFonts w:ascii="Times New Roman" w:hAnsi="Times New Roman"/>
          <w:szCs w:val="24"/>
        </w:rPr>
        <w:t>3</w:t>
      </w:r>
      <w:r w:rsidR="00D71EDF">
        <w:rPr>
          <w:rFonts w:ascii="Times New Roman" w:hAnsi="Times New Roman"/>
          <w:szCs w:val="24"/>
        </w:rPr>
        <w:t xml:space="preserve">.  The request will allow the Federal </w:t>
      </w:r>
      <w:r w:rsidR="00387BAA">
        <w:rPr>
          <w:rFonts w:ascii="Times New Roman" w:hAnsi="Times New Roman"/>
          <w:szCs w:val="24"/>
        </w:rPr>
        <w:t>Aviation</w:t>
      </w:r>
      <w:r w:rsidR="00D71EDF">
        <w:rPr>
          <w:rFonts w:ascii="Times New Roman" w:hAnsi="Times New Roman"/>
          <w:szCs w:val="24"/>
        </w:rPr>
        <w:t xml:space="preserve"> Administration to leverage a</w:t>
      </w:r>
      <w:r w:rsidR="00200684">
        <w:rPr>
          <w:rFonts w:ascii="Times New Roman" w:hAnsi="Times New Roman"/>
          <w:szCs w:val="24"/>
        </w:rPr>
        <w:t xml:space="preserve"> web portal </w:t>
      </w:r>
      <w:r w:rsidR="00160120">
        <w:rPr>
          <w:rFonts w:ascii="Times New Roman" w:hAnsi="Times New Roman"/>
          <w:szCs w:val="24"/>
        </w:rPr>
        <w:t xml:space="preserve">to use automated means of collecting and processing certificate of </w:t>
      </w:r>
      <w:r w:rsidR="00274201">
        <w:rPr>
          <w:rFonts w:ascii="Times New Roman" w:hAnsi="Times New Roman"/>
          <w:szCs w:val="24"/>
        </w:rPr>
        <w:t>waiver requests under 14 CFR § 91.903.</w:t>
      </w:r>
    </w:p>
    <w:p w:rsidR="00F617D3" w14:paraId="6B86A6A9" w14:textId="77777777">
      <w:pPr>
        <w:tabs>
          <w:tab w:val="left" w:pos="-720"/>
        </w:tabs>
        <w:suppressAutoHyphens/>
        <w:rPr>
          <w:rFonts w:ascii="Times New Roman" w:hAnsi="Times New Roman"/>
          <w:szCs w:val="24"/>
        </w:rPr>
      </w:pPr>
    </w:p>
    <w:p w:rsidR="00E500F9" w14:paraId="27B4874C" w14:textId="77777777">
      <w:pPr>
        <w:tabs>
          <w:tab w:val="left" w:pos="-720"/>
        </w:tabs>
        <w:suppressAutoHyphens/>
      </w:pPr>
    </w:p>
    <w:p w:rsidR="00DC5854" w:rsidRPr="003A3B50" w14:paraId="53B749A5" w14:textId="77777777">
      <w:pPr>
        <w:tabs>
          <w:tab w:val="left" w:pos="-720"/>
        </w:tabs>
        <w:suppressAutoHyphens/>
        <w:rPr>
          <w:rFonts w:ascii="Times New Roman" w:hAnsi="Times New Roman"/>
          <w:b/>
        </w:rPr>
      </w:pPr>
      <w:r w:rsidRPr="003A3B50">
        <w:rPr>
          <w:rFonts w:ascii="Times New Roman" w:hAnsi="Times New Roman"/>
          <w:b/>
        </w:rPr>
        <w:t xml:space="preserve">1.  </w:t>
      </w:r>
      <w:r w:rsidR="006939BA">
        <w:rPr>
          <w:rFonts w:ascii="ZWAdobeF" w:hAnsi="ZWAdobeF" w:cs="ZWAdobeF"/>
          <w:bCs/>
          <w:sz w:val="2"/>
          <w:szCs w:val="2"/>
        </w:rPr>
        <w:t>UUUU</w:t>
      </w:r>
      <w:r w:rsidRPr="00691EB1" w:rsidR="006939BA">
        <w:rPr>
          <w:rFonts w:ascii="Times New Roman" w:hAnsi="Times New Roman"/>
          <w:b/>
          <w:bCs/>
          <w:szCs w:val="24"/>
          <w:u w:val="single"/>
        </w:rPr>
        <w:t>Circumstances that make collection of information necessary</w:t>
      </w:r>
      <w:r w:rsidR="006939BA">
        <w:rPr>
          <w:rFonts w:ascii="ZWAdobeF" w:hAnsi="ZWAdobeF" w:cs="ZWAdobeF"/>
          <w:bCs/>
          <w:sz w:val="2"/>
          <w:szCs w:val="2"/>
        </w:rPr>
        <w:t>UUU</w:t>
      </w:r>
      <w:r w:rsidRPr="003A3B50">
        <w:rPr>
          <w:rFonts w:ascii="Times New Roman" w:hAnsi="Times New Roman"/>
          <w:b/>
        </w:rPr>
        <w:t>.</w:t>
      </w:r>
    </w:p>
    <w:p w:rsidR="00DC5854" w:rsidRPr="003A3B50" w14:paraId="39913361" w14:textId="77777777">
      <w:pPr>
        <w:tabs>
          <w:tab w:val="left" w:pos="-720"/>
        </w:tabs>
        <w:suppressAutoHyphens/>
        <w:rPr>
          <w:rFonts w:ascii="Times New Roman" w:hAnsi="Times New Roman"/>
        </w:rPr>
      </w:pPr>
    </w:p>
    <w:p w:rsidR="00DA4082" w14:paraId="126CF46C" w14:textId="77777777">
      <w:pPr>
        <w:tabs>
          <w:tab w:val="left" w:pos="-720"/>
        </w:tabs>
        <w:suppressAutoHyphens/>
        <w:rPr>
          <w:rFonts w:ascii="Times New Roman" w:hAnsi="Times New Roman"/>
        </w:rPr>
      </w:pPr>
      <w:r>
        <w:rPr>
          <w:rFonts w:ascii="Times New Roman" w:hAnsi="Times New Roman"/>
        </w:rPr>
        <w:t>Title 14</w:t>
      </w:r>
      <w:r w:rsidR="002C7C1B">
        <w:rPr>
          <w:rFonts w:ascii="Times New Roman" w:hAnsi="Times New Roman"/>
        </w:rPr>
        <w:t>, Part 91</w:t>
      </w:r>
      <w:r>
        <w:rPr>
          <w:rFonts w:ascii="Times New Roman" w:hAnsi="Times New Roman"/>
        </w:rPr>
        <w:t xml:space="preserve"> of the Code of Federal Regulations</w:t>
      </w:r>
      <w:r w:rsidR="002C7C1B">
        <w:rPr>
          <w:rFonts w:ascii="Times New Roman" w:hAnsi="Times New Roman"/>
        </w:rPr>
        <w:t xml:space="preserve"> prescribes the rules governing the operation of aircraft within the United States.  </w:t>
      </w:r>
      <w:r w:rsidR="00CC0815">
        <w:rPr>
          <w:rFonts w:ascii="Times New Roman" w:hAnsi="Times New Roman"/>
        </w:rPr>
        <w:t xml:space="preserve"> </w:t>
      </w:r>
      <w:r w:rsidR="00EE4E6E">
        <w:rPr>
          <w:rFonts w:ascii="Times New Roman" w:hAnsi="Times New Roman"/>
        </w:rPr>
        <w:t xml:space="preserve">Included in this is the operation of </w:t>
      </w:r>
      <w:r w:rsidR="005510D2">
        <w:rPr>
          <w:rFonts w:ascii="Times New Roman" w:hAnsi="Times New Roman"/>
        </w:rPr>
        <w:t xml:space="preserve">unmanned aircraft systems (UAS), commonly known as drones, by both </w:t>
      </w:r>
      <w:r w:rsidR="00EE4E6E">
        <w:rPr>
          <w:rFonts w:ascii="Times New Roman" w:hAnsi="Times New Roman"/>
        </w:rPr>
        <w:t xml:space="preserve">civil and public </w:t>
      </w:r>
      <w:r>
        <w:rPr>
          <w:rFonts w:ascii="Times New Roman" w:hAnsi="Times New Roman"/>
        </w:rPr>
        <w:t xml:space="preserve">aircraft operators.  </w:t>
      </w:r>
      <w:r w:rsidR="00EE74C6">
        <w:rPr>
          <w:rFonts w:ascii="Times New Roman" w:hAnsi="Times New Roman"/>
        </w:rPr>
        <w:t xml:space="preserve">14 CFR </w:t>
      </w:r>
      <w:r w:rsidR="00907518">
        <w:rPr>
          <w:rFonts w:ascii="Times New Roman" w:hAnsi="Times New Roman"/>
        </w:rPr>
        <w:t>§ 91.903 allows for operators of aircraft to apply for a certificate of waiver</w:t>
      </w:r>
      <w:r w:rsidR="001A041D">
        <w:rPr>
          <w:rFonts w:ascii="Times New Roman" w:hAnsi="Times New Roman"/>
        </w:rPr>
        <w:t xml:space="preserve"> authorizing the operator to deviate from the rules listed in § 91.905 </w:t>
      </w:r>
      <w:r w:rsidR="00E515AF">
        <w:rPr>
          <w:rFonts w:ascii="Times New Roman" w:hAnsi="Times New Roman"/>
        </w:rPr>
        <w:t>if the proposed operation can be conducted safely.</w:t>
      </w:r>
    </w:p>
    <w:p w:rsidR="00E515AF" w14:paraId="78E98116" w14:textId="77777777">
      <w:pPr>
        <w:tabs>
          <w:tab w:val="left" w:pos="-720"/>
        </w:tabs>
        <w:suppressAutoHyphens/>
        <w:rPr>
          <w:rFonts w:ascii="Times New Roman" w:hAnsi="Times New Roman"/>
        </w:rPr>
      </w:pPr>
    </w:p>
    <w:p w:rsidR="004D07B6" w14:paraId="310A2F7D" w14:textId="77777777">
      <w:pPr>
        <w:tabs>
          <w:tab w:val="left" w:pos="-720"/>
        </w:tabs>
        <w:suppressAutoHyphens/>
        <w:rPr>
          <w:rFonts w:ascii="Times New Roman" w:hAnsi="Times New Roman"/>
        </w:rPr>
      </w:pPr>
      <w:r>
        <w:rPr>
          <w:rFonts w:ascii="Times New Roman" w:hAnsi="Times New Roman"/>
        </w:rPr>
        <w:t>The FAA has developed a</w:t>
      </w:r>
      <w:r w:rsidR="009C1B7C">
        <w:rPr>
          <w:rFonts w:ascii="Times New Roman" w:hAnsi="Times New Roman"/>
        </w:rPr>
        <w:t xml:space="preserve"> web portal to allow UAS operators to apply for Part 91</w:t>
      </w:r>
      <w:r w:rsidR="00690294">
        <w:rPr>
          <w:rFonts w:ascii="Times New Roman" w:hAnsi="Times New Roman"/>
        </w:rPr>
        <w:t xml:space="preserve"> certificate of waivers</w:t>
      </w:r>
      <w:r w:rsidR="008C29E1">
        <w:rPr>
          <w:rFonts w:ascii="Times New Roman" w:hAnsi="Times New Roman"/>
        </w:rPr>
        <w:t xml:space="preserve"> </w:t>
      </w:r>
      <w:r w:rsidR="00D42E0F">
        <w:rPr>
          <w:rFonts w:ascii="Times New Roman" w:hAnsi="Times New Roman"/>
        </w:rPr>
        <w:t xml:space="preserve">requests only. </w:t>
      </w:r>
      <w:r w:rsidR="001976BE">
        <w:rPr>
          <w:rFonts w:ascii="Times New Roman" w:hAnsi="Times New Roman"/>
        </w:rPr>
        <w:t xml:space="preserve"> Prior to granting a certificate of wavier from any of the regulations listed in § 91.905, the FAA must evaluate the proposed operation and determine if the proposed operation may be conducted safely.  </w:t>
      </w:r>
      <w:r w:rsidR="0057162F">
        <w:rPr>
          <w:rFonts w:ascii="Times New Roman" w:hAnsi="Times New Roman"/>
        </w:rPr>
        <w:t xml:space="preserve">The information requested is the minimum information necessary </w:t>
      </w:r>
      <w:r w:rsidR="00E11CDA">
        <w:rPr>
          <w:rFonts w:ascii="Times New Roman" w:hAnsi="Times New Roman"/>
        </w:rPr>
        <w:t>for</w:t>
      </w:r>
      <w:r w:rsidR="00950BCE">
        <w:rPr>
          <w:rFonts w:ascii="Times New Roman" w:hAnsi="Times New Roman"/>
        </w:rPr>
        <w:t xml:space="preserve"> the FAA to make this decision. </w:t>
      </w:r>
    </w:p>
    <w:p w:rsidR="00950BCE" w14:paraId="6ECCAA0C" w14:textId="77777777">
      <w:pPr>
        <w:tabs>
          <w:tab w:val="left" w:pos="-720"/>
        </w:tabs>
        <w:suppressAutoHyphens/>
        <w:rPr>
          <w:rFonts w:ascii="Times New Roman" w:hAnsi="Times New Roman"/>
        </w:rPr>
      </w:pPr>
    </w:p>
    <w:p w:rsidR="00212694" w14:paraId="3CA46DD2" w14:textId="77777777">
      <w:pPr>
        <w:tabs>
          <w:tab w:val="left" w:pos="-720"/>
        </w:tabs>
        <w:suppressAutoHyphens/>
        <w:rPr>
          <w:rFonts w:ascii="Times New Roman" w:hAnsi="Times New Roman"/>
        </w:rPr>
      </w:pPr>
      <w:r>
        <w:rPr>
          <w:rFonts w:ascii="Times New Roman" w:hAnsi="Times New Roman"/>
        </w:rPr>
        <w:t>Users are also required to fill out an Access Request Form when first signing up to use the web portal.  T</w:t>
      </w:r>
      <w:r w:rsidR="002276ED">
        <w:rPr>
          <w:rFonts w:ascii="Times New Roman" w:hAnsi="Times New Roman"/>
        </w:rPr>
        <w:t>his</w:t>
      </w:r>
      <w:r>
        <w:rPr>
          <w:rFonts w:ascii="Times New Roman" w:hAnsi="Times New Roman"/>
        </w:rPr>
        <w:t xml:space="preserve"> form asks for contact information, the type of user</w:t>
      </w:r>
      <w:r w:rsidR="002276ED">
        <w:rPr>
          <w:rFonts w:ascii="Times New Roman" w:hAnsi="Times New Roman"/>
        </w:rPr>
        <w:t xml:space="preserve">, and the type of operations that the user will perform.   The FAA asks for this information to ensure that only UAS operators who will require use of the site have access to it.  </w:t>
      </w:r>
    </w:p>
    <w:p w:rsidR="00D31E74" w:rsidRPr="001D1A94" w14:paraId="0B15D4A7" w14:textId="77777777">
      <w:pPr>
        <w:tabs>
          <w:tab w:val="left" w:pos="-720"/>
        </w:tabs>
        <w:suppressAutoHyphens/>
        <w:rPr>
          <w:rFonts w:ascii="Times New Roman" w:hAnsi="Times New Roman"/>
        </w:rPr>
      </w:pPr>
    </w:p>
    <w:p w:rsidR="00FE21DA" w:rsidRPr="00691EB1" w:rsidP="00FE21DA" w14:paraId="5F8BC975" w14:textId="77777777">
      <w:pPr>
        <w:widowControl/>
        <w:spacing w:before="240" w:after="120"/>
        <w:rPr>
          <w:rFonts w:ascii="Times New Roman" w:hAnsi="Times New Roman"/>
          <w:b/>
          <w:szCs w:val="24"/>
        </w:rPr>
      </w:pPr>
      <w:r w:rsidRPr="001B03A1">
        <w:rPr>
          <w:rFonts w:ascii="Times New Roman" w:hAnsi="Times New Roman"/>
          <w:b/>
        </w:rPr>
        <w:t>2</w:t>
      </w:r>
      <w:r w:rsidRPr="002276ED" w:rsidR="00D31E74">
        <w:rPr>
          <w:rFonts w:ascii="Times New Roman" w:hAnsi="Times New Roman"/>
          <w:b/>
        </w:rPr>
        <w:t xml:space="preserve">.  </w:t>
      </w:r>
      <w:r w:rsidRPr="002276ED">
        <w:rPr>
          <w:rFonts w:ascii="ZWAdobeF" w:hAnsi="ZWAdobeF" w:cs="ZWAdobeF"/>
          <w:sz w:val="2"/>
          <w:szCs w:val="2"/>
        </w:rPr>
        <w:t>UUUU</w:t>
      </w:r>
      <w:r w:rsidRPr="002276ED">
        <w:rPr>
          <w:rFonts w:ascii="Times New Roman" w:hAnsi="Times New Roman"/>
          <w:b/>
          <w:szCs w:val="24"/>
          <w:u w:val="single"/>
        </w:rPr>
        <w:t>How, by whom, and for what purpose is the information used</w:t>
      </w:r>
      <w:r w:rsidRPr="002276ED">
        <w:rPr>
          <w:rFonts w:ascii="ZWAdobeF" w:hAnsi="ZWAdobeF" w:cs="ZWAdobeF"/>
          <w:sz w:val="2"/>
          <w:szCs w:val="2"/>
        </w:rPr>
        <w:t>UUUU</w:t>
      </w:r>
      <w:r w:rsidRPr="002276ED">
        <w:rPr>
          <w:rFonts w:ascii="Times New Roman" w:hAnsi="Times New Roman"/>
          <w:b/>
          <w:szCs w:val="24"/>
        </w:rPr>
        <w:t>.</w:t>
      </w:r>
    </w:p>
    <w:p w:rsidR="001B03A1" w14:paraId="10BC6F97" w14:textId="77777777">
      <w:pPr>
        <w:tabs>
          <w:tab w:val="left" w:pos="-720"/>
        </w:tabs>
        <w:suppressAutoHyphens/>
      </w:pPr>
    </w:p>
    <w:p w:rsidR="00982E0B" w14:paraId="28119E6B" w14:textId="77777777">
      <w:pPr>
        <w:tabs>
          <w:tab w:val="left" w:pos="-720"/>
        </w:tabs>
        <w:suppressAutoHyphens/>
        <w:rPr>
          <w:rFonts w:ascii="Times New Roman" w:hAnsi="Times New Roman"/>
        </w:rPr>
      </w:pPr>
      <w:r>
        <w:rPr>
          <w:rFonts w:ascii="Times New Roman" w:hAnsi="Times New Roman"/>
        </w:rPr>
        <w:t xml:space="preserve">Respondents are UAS </w:t>
      </w:r>
      <w:r w:rsidR="008907F7">
        <w:rPr>
          <w:rFonts w:ascii="Times New Roman" w:hAnsi="Times New Roman"/>
        </w:rPr>
        <w:t>operator</w:t>
      </w:r>
      <w:r w:rsidR="00E11CDA">
        <w:rPr>
          <w:rFonts w:ascii="Times New Roman" w:hAnsi="Times New Roman"/>
        </w:rPr>
        <w:t>s</w:t>
      </w:r>
      <w:r w:rsidR="008907F7">
        <w:rPr>
          <w:rFonts w:ascii="Times New Roman" w:hAnsi="Times New Roman"/>
        </w:rPr>
        <w:t xml:space="preserve"> who seek to deviate from the requirements </w:t>
      </w:r>
      <w:r w:rsidR="00D802EF">
        <w:rPr>
          <w:rFonts w:ascii="Times New Roman" w:hAnsi="Times New Roman"/>
        </w:rPr>
        <w:t xml:space="preserve">of </w:t>
      </w:r>
      <w:r w:rsidR="008907F7">
        <w:rPr>
          <w:rFonts w:ascii="Times New Roman" w:hAnsi="Times New Roman"/>
        </w:rPr>
        <w:t>Part 9</w:t>
      </w:r>
      <w:r w:rsidR="00B62594">
        <w:rPr>
          <w:rFonts w:ascii="Times New Roman" w:hAnsi="Times New Roman"/>
        </w:rPr>
        <w:t xml:space="preserve">1 of Title 14. </w:t>
      </w:r>
      <w:r w:rsidR="005555DB">
        <w:rPr>
          <w:rFonts w:ascii="Times New Roman" w:hAnsi="Times New Roman"/>
        </w:rPr>
        <w:t xml:space="preserve"> Respondents access the web portal through the FAA </w:t>
      </w:r>
      <w:r w:rsidR="00BB4B61">
        <w:rPr>
          <w:rFonts w:ascii="Times New Roman" w:hAnsi="Times New Roman"/>
        </w:rPr>
        <w:t xml:space="preserve">website and provide the requested information to </w:t>
      </w:r>
      <w:r w:rsidR="00D05A9C">
        <w:rPr>
          <w:rFonts w:ascii="Times New Roman" w:hAnsi="Times New Roman"/>
        </w:rPr>
        <w:t xml:space="preserve">enable the FAA to make determination whether the requested operation can be conducted safely.  </w:t>
      </w:r>
    </w:p>
    <w:p w:rsidR="00D05A9C" w14:paraId="46F728F1" w14:textId="77777777">
      <w:pPr>
        <w:tabs>
          <w:tab w:val="left" w:pos="-720"/>
        </w:tabs>
        <w:suppressAutoHyphens/>
        <w:rPr>
          <w:rFonts w:ascii="Times New Roman" w:hAnsi="Times New Roman"/>
        </w:rPr>
      </w:pPr>
    </w:p>
    <w:p w:rsidR="008B60E3" w14:paraId="12EA76A0" w14:textId="77777777">
      <w:pPr>
        <w:tabs>
          <w:tab w:val="left" w:pos="-720"/>
        </w:tabs>
        <w:suppressAutoHyphens/>
        <w:rPr>
          <w:rFonts w:ascii="Times New Roman" w:hAnsi="Times New Roman"/>
        </w:rPr>
      </w:pPr>
      <w:r>
        <w:rPr>
          <w:rFonts w:ascii="Times New Roman" w:hAnsi="Times New Roman"/>
        </w:rPr>
        <w:t>Respondents are required to provide the following:</w:t>
      </w:r>
    </w:p>
    <w:p w:rsidR="008B60E3" w14:paraId="47D5A022" w14:textId="77777777">
      <w:pPr>
        <w:tabs>
          <w:tab w:val="left" w:pos="-720"/>
        </w:tabs>
        <w:suppressAutoHyphens/>
        <w:rPr>
          <w:rFonts w:ascii="Times New Roman" w:hAnsi="Times New Roman"/>
        </w:rPr>
      </w:pPr>
    </w:p>
    <w:p w:rsidR="008B60E3" w:rsidRPr="009D737A" w:rsidP="008B60E3" w14:paraId="696D012E" w14:textId="77777777">
      <w:pPr>
        <w:pStyle w:val="ListBullet"/>
        <w:tabs>
          <w:tab w:val="clear" w:pos="360"/>
          <w:tab w:val="num" w:pos="1080"/>
        </w:tabs>
        <w:ind w:left="1080"/>
      </w:pPr>
      <w:r>
        <w:rPr>
          <w:rFonts w:ascii="Times New Roman" w:hAnsi="Times New Roman"/>
        </w:rPr>
        <w:t>Name, phone number, mailing address, email address, name of organization</w:t>
      </w:r>
    </w:p>
    <w:p w:rsidR="00017BF7" w:rsidRPr="009D737A" w:rsidP="008B60E3" w14:paraId="15D330D5" w14:textId="77777777">
      <w:pPr>
        <w:pStyle w:val="ListBullet"/>
        <w:tabs>
          <w:tab w:val="clear" w:pos="360"/>
          <w:tab w:val="num" w:pos="1080"/>
        </w:tabs>
        <w:ind w:left="1080"/>
      </w:pPr>
      <w:r>
        <w:rPr>
          <w:rFonts w:ascii="Times New Roman" w:hAnsi="Times New Roman"/>
        </w:rPr>
        <w:t>A description of the UAS to include manufacturer, model, and serial number</w:t>
      </w:r>
    </w:p>
    <w:p w:rsidR="00017BF7" w:rsidRPr="009D737A" w:rsidP="008B60E3" w14:paraId="62051D2A" w14:textId="77777777">
      <w:pPr>
        <w:pStyle w:val="ListBullet"/>
        <w:tabs>
          <w:tab w:val="clear" w:pos="360"/>
          <w:tab w:val="num" w:pos="1080"/>
        </w:tabs>
        <w:ind w:left="1080"/>
      </w:pPr>
      <w:r>
        <w:rPr>
          <w:rFonts w:ascii="Times New Roman" w:hAnsi="Times New Roman"/>
        </w:rPr>
        <w:t>A description of any avionics and lights on the UAS</w:t>
      </w:r>
    </w:p>
    <w:p w:rsidR="00017BF7" w:rsidRPr="009D737A" w:rsidP="008B60E3" w14:paraId="793CC087" w14:textId="77777777">
      <w:pPr>
        <w:pStyle w:val="ListBullet"/>
        <w:tabs>
          <w:tab w:val="clear" w:pos="360"/>
          <w:tab w:val="num" w:pos="1080"/>
        </w:tabs>
        <w:ind w:left="1080"/>
      </w:pPr>
      <w:r>
        <w:rPr>
          <w:rFonts w:ascii="Times New Roman" w:hAnsi="Times New Roman"/>
        </w:rPr>
        <w:t>A title to the proposed operation</w:t>
      </w:r>
    </w:p>
    <w:p w:rsidR="00017BF7" w:rsidRPr="009D737A" w:rsidP="008B60E3" w14:paraId="2AB2E6F1" w14:textId="77777777">
      <w:pPr>
        <w:pStyle w:val="ListBullet"/>
        <w:tabs>
          <w:tab w:val="clear" w:pos="360"/>
          <w:tab w:val="num" w:pos="1080"/>
        </w:tabs>
        <w:ind w:left="1080"/>
      </w:pPr>
      <w:r>
        <w:rPr>
          <w:rFonts w:ascii="Times New Roman" w:hAnsi="Times New Roman"/>
        </w:rPr>
        <w:t>Make a series of declarations related to whether or not they are a public operator, a member of the government, and agreement to the jurisdiction of the United States, that information provided is accurate, and that the Freedom of Information Act applies</w:t>
      </w:r>
    </w:p>
    <w:p w:rsidR="006923F1" w:rsidRPr="009D737A" w:rsidP="008B60E3" w14:paraId="2C52749B" w14:textId="77777777">
      <w:pPr>
        <w:pStyle w:val="ListBullet"/>
        <w:tabs>
          <w:tab w:val="clear" w:pos="360"/>
          <w:tab w:val="num" w:pos="1080"/>
        </w:tabs>
        <w:ind w:left="1080"/>
      </w:pPr>
      <w:r>
        <w:rPr>
          <w:rFonts w:ascii="Times New Roman" w:hAnsi="Times New Roman"/>
        </w:rPr>
        <w:t>Details on the proposed operation including start and end date, what flight rules will apply, whether the operation is a day, night, or lights out operation</w:t>
      </w:r>
    </w:p>
    <w:p w:rsidR="006923F1" w:rsidRPr="009D737A" w:rsidP="008B60E3" w14:paraId="72503BF7" w14:textId="77777777">
      <w:pPr>
        <w:pStyle w:val="ListBullet"/>
        <w:tabs>
          <w:tab w:val="clear" w:pos="360"/>
          <w:tab w:val="num" w:pos="1080"/>
        </w:tabs>
        <w:ind w:left="1080"/>
      </w:pPr>
      <w:r>
        <w:rPr>
          <w:rFonts w:ascii="Times New Roman" w:hAnsi="Times New Roman"/>
        </w:rPr>
        <w:t>An operation summary or desc</w:t>
      </w:r>
      <w:r w:rsidR="0070368A">
        <w:rPr>
          <w:rFonts w:ascii="Times New Roman" w:hAnsi="Times New Roman"/>
        </w:rPr>
        <w:t>ription</w:t>
      </w:r>
      <w:r>
        <w:rPr>
          <w:rFonts w:ascii="Times New Roman" w:hAnsi="Times New Roman"/>
        </w:rPr>
        <w:t xml:space="preserve"> of special circumstances </w:t>
      </w:r>
      <w:r w:rsidR="00105FB2">
        <w:rPr>
          <w:rFonts w:ascii="Times New Roman" w:hAnsi="Times New Roman"/>
        </w:rPr>
        <w:t>regarding the operation</w:t>
      </w:r>
    </w:p>
    <w:p w:rsidR="00397F65" w:rsidRPr="009D737A" w:rsidP="008B60E3" w14:paraId="0B1974E2" w14:textId="77777777">
      <w:pPr>
        <w:pStyle w:val="ListBullet"/>
        <w:tabs>
          <w:tab w:val="clear" w:pos="360"/>
          <w:tab w:val="num" w:pos="1080"/>
        </w:tabs>
        <w:ind w:left="1080"/>
      </w:pPr>
      <w:r>
        <w:rPr>
          <w:rFonts w:ascii="Times New Roman" w:hAnsi="Times New Roman"/>
        </w:rPr>
        <w:t>A flight operations Area/Plan including the city, county, state, and area of responsibility</w:t>
      </w:r>
      <w:r w:rsidR="00C11AA4">
        <w:rPr>
          <w:rFonts w:ascii="Times New Roman" w:hAnsi="Times New Roman"/>
        </w:rPr>
        <w:t xml:space="preserve"> and to include specific information related to the waypoints, lat</w:t>
      </w:r>
      <w:r w:rsidR="00A54EAE">
        <w:rPr>
          <w:rFonts w:ascii="Times New Roman" w:hAnsi="Times New Roman"/>
        </w:rPr>
        <w:t>itude, longitude, and floor and ceiling altitude</w:t>
      </w:r>
    </w:p>
    <w:p w:rsidR="00105FB2" w:rsidRPr="009D737A" w:rsidP="008B60E3" w14:paraId="6AA5C935" w14:textId="77777777">
      <w:pPr>
        <w:pStyle w:val="ListBullet"/>
        <w:tabs>
          <w:tab w:val="clear" w:pos="360"/>
          <w:tab w:val="num" w:pos="1080"/>
        </w:tabs>
        <w:ind w:left="1080"/>
      </w:pPr>
      <w:r>
        <w:rPr>
          <w:rFonts w:ascii="Times New Roman" w:hAnsi="Times New Roman"/>
        </w:rPr>
        <w:t xml:space="preserve">Specific operation information including </w:t>
      </w:r>
      <w:r w:rsidR="001F1530">
        <w:rPr>
          <w:rFonts w:ascii="Times New Roman" w:hAnsi="Times New Roman"/>
        </w:rPr>
        <w:t>cruise speed, gross takeoff weight, launch method</w:t>
      </w:r>
      <w:r>
        <w:rPr>
          <w:rFonts w:ascii="Times New Roman" w:hAnsi="Times New Roman"/>
        </w:rPr>
        <w:t xml:space="preserve">, recovery method, type of collision avoidance </w:t>
      </w:r>
      <w:r w:rsidR="00BD71BB">
        <w:rPr>
          <w:rFonts w:ascii="Times New Roman" w:hAnsi="Times New Roman"/>
        </w:rPr>
        <w:t>system used, manner of ATC communication.</w:t>
      </w:r>
    </w:p>
    <w:p w:rsidR="00BD71BB" w:rsidRPr="009D737A" w:rsidP="008B60E3" w14:paraId="7524DE8D" w14:textId="77777777">
      <w:pPr>
        <w:pStyle w:val="ListBullet"/>
        <w:tabs>
          <w:tab w:val="clear" w:pos="360"/>
          <w:tab w:val="num" w:pos="1080"/>
        </w:tabs>
        <w:ind w:left="1080"/>
      </w:pPr>
      <w:r>
        <w:rPr>
          <w:rFonts w:ascii="Times New Roman" w:hAnsi="Times New Roman"/>
        </w:rPr>
        <w:t>Attachments to include Airworthiness Documentation, Emergency &amp; Contingencies Attachments, and Spectrum Analysis Approval</w:t>
      </w:r>
    </w:p>
    <w:p w:rsidR="00624766" w:rsidRPr="009D737A" w:rsidP="008B60E3" w14:paraId="227AC16F" w14:textId="77777777">
      <w:pPr>
        <w:pStyle w:val="ListBullet"/>
        <w:tabs>
          <w:tab w:val="clear" w:pos="360"/>
          <w:tab w:val="num" w:pos="1080"/>
        </w:tabs>
        <w:ind w:left="1080"/>
      </w:pPr>
      <w:r>
        <w:rPr>
          <w:rFonts w:ascii="Times New Roman" w:hAnsi="Times New Roman"/>
        </w:rPr>
        <w:t xml:space="preserve">Flight aircrew qualification </w:t>
      </w:r>
      <w:r w:rsidR="00B428C1">
        <w:rPr>
          <w:rFonts w:ascii="Times New Roman" w:hAnsi="Times New Roman"/>
        </w:rPr>
        <w:t>of Pilots and Observ</w:t>
      </w:r>
      <w:r w:rsidR="00696C12">
        <w:rPr>
          <w:rFonts w:ascii="Times New Roman" w:hAnsi="Times New Roman"/>
        </w:rPr>
        <w:t>e</w:t>
      </w:r>
      <w:r w:rsidR="00B428C1">
        <w:rPr>
          <w:rFonts w:ascii="Times New Roman" w:hAnsi="Times New Roman"/>
        </w:rPr>
        <w:t>rs including a description of training and cer</w:t>
      </w:r>
      <w:r w:rsidR="009D737A">
        <w:rPr>
          <w:rFonts w:ascii="Times New Roman" w:hAnsi="Times New Roman"/>
        </w:rPr>
        <w:t>tifications</w:t>
      </w:r>
      <w:r w:rsidR="00B428C1">
        <w:rPr>
          <w:rFonts w:ascii="Times New Roman" w:hAnsi="Times New Roman"/>
        </w:rPr>
        <w:t xml:space="preserve"> and declarations regarding private written, private certified, instrument, commercial, air transport, whether a unique trained pilot</w:t>
      </w:r>
      <w:r w:rsidR="00A81AD9">
        <w:rPr>
          <w:rFonts w:ascii="Times New Roman" w:hAnsi="Times New Roman"/>
        </w:rPr>
        <w:t xml:space="preserve">, whether </w:t>
      </w:r>
      <w:r w:rsidR="00AF600C">
        <w:rPr>
          <w:rFonts w:ascii="Times New Roman" w:hAnsi="Times New Roman"/>
        </w:rPr>
        <w:t xml:space="preserve">DoD certified/trained, if have other certified training, whether trained on Part 91 requirements, medical </w:t>
      </w:r>
      <w:r w:rsidR="001A5947">
        <w:rPr>
          <w:rFonts w:ascii="Times New Roman" w:hAnsi="Times New Roman"/>
        </w:rPr>
        <w:t>certification class, a</w:t>
      </w:r>
      <w:r w:rsidR="00802625">
        <w:rPr>
          <w:rFonts w:ascii="Times New Roman" w:hAnsi="Times New Roman"/>
        </w:rPr>
        <w:t xml:space="preserve"> </w:t>
      </w:r>
      <w:r w:rsidR="001A5947">
        <w:rPr>
          <w:rFonts w:ascii="Times New Roman" w:hAnsi="Times New Roman"/>
        </w:rPr>
        <w:t>description of currency status and duty time restrictions</w:t>
      </w:r>
      <w:r w:rsidR="00802625">
        <w:rPr>
          <w:rFonts w:ascii="Times New Roman" w:hAnsi="Times New Roman"/>
        </w:rPr>
        <w:t xml:space="preserve">, ether single UAS controlled and the number of UAS controlled, and </w:t>
      </w:r>
      <w:r w:rsidR="0055764F">
        <w:rPr>
          <w:rFonts w:ascii="Times New Roman" w:hAnsi="Times New Roman"/>
        </w:rPr>
        <w:t xml:space="preserve">information related to the type of visual surveillance used.  </w:t>
      </w:r>
    </w:p>
    <w:p w:rsidR="00E11CDA" w:rsidRPr="009D737A" w:rsidP="00E11CDA" w14:paraId="5A5B7CB0" w14:textId="77777777">
      <w:pPr>
        <w:pStyle w:val="ListBullet"/>
        <w:numPr>
          <w:ilvl w:val="0"/>
          <w:numId w:val="0"/>
        </w:numPr>
      </w:pPr>
    </w:p>
    <w:p w:rsidR="00145073" w:rsidP="00145073" w14:paraId="02CB6314" w14:textId="77777777">
      <w:pPr>
        <w:shd w:val="clear" w:color="auto" w:fill="FFFFFF"/>
        <w:rPr>
          <w:rFonts w:ascii="Times New Roman" w:hAnsi="Times New Roman"/>
          <w:szCs w:val="24"/>
        </w:rPr>
      </w:pPr>
    </w:p>
    <w:p w:rsidR="00960249" w:rsidP="00145073" w14:paraId="4FA4A266" w14:textId="6118128F">
      <w:pPr>
        <w:shd w:val="clear" w:color="auto" w:fill="FFFFFF"/>
        <w:rPr>
          <w:rFonts w:ascii="Times New Roman" w:hAnsi="Times New Roman"/>
          <w:szCs w:val="24"/>
        </w:rPr>
      </w:pPr>
      <w:r>
        <w:rPr>
          <w:rFonts w:ascii="Times New Roman" w:hAnsi="Times New Roman"/>
          <w:szCs w:val="24"/>
        </w:rPr>
        <w:t xml:space="preserve">The Access Request Form </w:t>
      </w:r>
      <w:r w:rsidR="0091226E">
        <w:rPr>
          <w:rFonts w:ascii="Times New Roman" w:hAnsi="Times New Roman"/>
          <w:szCs w:val="24"/>
        </w:rPr>
        <w:t>requires</w:t>
      </w:r>
      <w:r>
        <w:rPr>
          <w:rFonts w:ascii="Times New Roman" w:hAnsi="Times New Roman"/>
          <w:szCs w:val="24"/>
        </w:rPr>
        <w:t xml:space="preserve"> the user to provide the following</w:t>
      </w:r>
      <w:r w:rsidR="00B40954">
        <w:rPr>
          <w:rFonts w:ascii="Times New Roman" w:hAnsi="Times New Roman"/>
          <w:szCs w:val="24"/>
        </w:rPr>
        <w:t xml:space="preserve"> mandatory</w:t>
      </w:r>
      <w:r>
        <w:rPr>
          <w:rFonts w:ascii="Times New Roman" w:hAnsi="Times New Roman"/>
          <w:szCs w:val="24"/>
        </w:rPr>
        <w:t xml:space="preserve"> information:  date, name, whether a public or civil entity, telephone number, email address, whether a contractor for a public entity, </w:t>
      </w:r>
      <w:r w:rsidR="006446DF">
        <w:rPr>
          <w:rFonts w:ascii="Times New Roman" w:hAnsi="Times New Roman"/>
          <w:szCs w:val="24"/>
        </w:rPr>
        <w:t xml:space="preserve">if a contractor the contractor must submit a signed letter from the authorizing agency for public requests, the country and state where the operations will take place, and a reason why the user is using a UAS.  </w:t>
      </w:r>
    </w:p>
    <w:p w:rsidR="00960249" w:rsidRPr="0063225B" w:rsidP="00145073" w14:paraId="79F6FC5E" w14:textId="77777777">
      <w:pPr>
        <w:shd w:val="clear" w:color="auto" w:fill="FFFFFF"/>
        <w:rPr>
          <w:rFonts w:ascii="Times New Roman" w:hAnsi="Times New Roman"/>
          <w:szCs w:val="24"/>
        </w:rPr>
      </w:pPr>
    </w:p>
    <w:p w:rsidR="009A0BD9" w:rsidRPr="009A0BD9" w:rsidP="009A0BD9" w14:paraId="0E6173A5" w14:textId="51F0F8D9">
      <w:pPr>
        <w:tabs>
          <w:tab w:val="left" w:pos="-720"/>
        </w:tabs>
        <w:suppressAutoHyphens/>
        <w:rPr>
          <w:rFonts w:ascii="Times New Roman" w:hAnsi="Times New Roman"/>
        </w:rPr>
      </w:pPr>
      <w:r>
        <w:rPr>
          <w:rFonts w:ascii="Times New Roman" w:hAnsi="Times New Roman"/>
          <w:szCs w:val="24"/>
        </w:rPr>
        <w:t xml:space="preserve">Information for access request is collected only during the time of signup. </w:t>
      </w:r>
      <w:r w:rsidRPr="00C677C6" w:rsidR="00CE0D21">
        <w:rPr>
          <w:rFonts w:ascii="Times New Roman" w:hAnsi="Times New Roman"/>
        </w:rPr>
        <w:t>If this information collection was not conducted, FAA would not be able to grant certificates of waiver for the above</w:t>
      </w:r>
      <w:r w:rsidR="00670B2E">
        <w:rPr>
          <w:rFonts w:ascii="Times New Roman" w:hAnsi="Times New Roman"/>
        </w:rPr>
        <w:t>-</w:t>
      </w:r>
      <w:r w:rsidRPr="00C677C6" w:rsidR="00CE0D21">
        <w:rPr>
          <w:rFonts w:ascii="Times New Roman" w:hAnsi="Times New Roman"/>
        </w:rPr>
        <w:t xml:space="preserve">mentioned activities. </w:t>
      </w:r>
      <w:r w:rsidRPr="009A0BD9">
        <w:rPr>
          <w:rFonts w:ascii="Times New Roman" w:hAnsi="Times New Roman"/>
        </w:rPr>
        <w:t>In addition to other disclosures</w:t>
      </w:r>
      <w:r>
        <w:rPr>
          <w:rFonts w:ascii="Times New Roman" w:hAnsi="Times New Roman"/>
        </w:rPr>
        <w:t xml:space="preserve"> </w:t>
      </w:r>
      <w:r w:rsidRPr="009A0BD9">
        <w:rPr>
          <w:rFonts w:ascii="Times New Roman" w:hAnsi="Times New Roman"/>
        </w:rPr>
        <w:t>generally permitted under 5 U.S.C.</w:t>
      </w:r>
    </w:p>
    <w:p w:rsidR="001D1A94" w:rsidP="009A0BD9" w14:paraId="18D6C0E4" w14:textId="2DCAA587">
      <w:pPr>
        <w:tabs>
          <w:tab w:val="left" w:pos="-720"/>
        </w:tabs>
        <w:suppressAutoHyphens/>
        <w:rPr>
          <w:rFonts w:ascii="Times New Roman" w:hAnsi="Times New Roman"/>
        </w:rPr>
      </w:pPr>
      <w:r w:rsidRPr="009A0BD9">
        <w:rPr>
          <w:rFonts w:ascii="Times New Roman" w:hAnsi="Times New Roman"/>
        </w:rPr>
        <w:t>552a(b) of the Privacy Act, all or a</w:t>
      </w:r>
      <w:r>
        <w:rPr>
          <w:rFonts w:ascii="Times New Roman" w:hAnsi="Times New Roman"/>
        </w:rPr>
        <w:t xml:space="preserve"> </w:t>
      </w:r>
      <w:r w:rsidRPr="009A0BD9">
        <w:rPr>
          <w:rFonts w:ascii="Times New Roman" w:hAnsi="Times New Roman"/>
        </w:rPr>
        <w:t>portion of the records or information</w:t>
      </w:r>
      <w:r>
        <w:rPr>
          <w:rFonts w:ascii="Times New Roman" w:hAnsi="Times New Roman"/>
        </w:rPr>
        <w:t xml:space="preserve"> </w:t>
      </w:r>
      <w:r w:rsidRPr="009A0BD9">
        <w:rPr>
          <w:rFonts w:ascii="Times New Roman" w:hAnsi="Times New Roman"/>
        </w:rPr>
        <w:t>contained in this system may be</w:t>
      </w:r>
      <w:r>
        <w:rPr>
          <w:rFonts w:ascii="Times New Roman" w:hAnsi="Times New Roman"/>
        </w:rPr>
        <w:t xml:space="preserve"> </w:t>
      </w:r>
      <w:r w:rsidRPr="009A0BD9">
        <w:rPr>
          <w:rFonts w:ascii="Times New Roman" w:hAnsi="Times New Roman"/>
        </w:rPr>
        <w:t>disclosed outside D</w:t>
      </w:r>
      <w:r w:rsidR="00910F12">
        <w:rPr>
          <w:rFonts w:ascii="Times New Roman" w:hAnsi="Times New Roman"/>
        </w:rPr>
        <w:t xml:space="preserve">epartment </w:t>
      </w:r>
      <w:r w:rsidRPr="009A0BD9" w:rsidR="00C5383A">
        <w:rPr>
          <w:rFonts w:ascii="Times New Roman" w:hAnsi="Times New Roman"/>
        </w:rPr>
        <w:t>of</w:t>
      </w:r>
      <w:r w:rsidR="00910F12">
        <w:rPr>
          <w:rFonts w:ascii="Times New Roman" w:hAnsi="Times New Roman"/>
        </w:rPr>
        <w:t xml:space="preserve"> </w:t>
      </w:r>
      <w:r w:rsidRPr="009A0BD9" w:rsidR="00910F12">
        <w:rPr>
          <w:rFonts w:ascii="Times New Roman" w:hAnsi="Times New Roman"/>
        </w:rPr>
        <w:t>T</w:t>
      </w:r>
      <w:r w:rsidR="00910F12">
        <w:rPr>
          <w:rFonts w:ascii="Times New Roman" w:hAnsi="Times New Roman"/>
        </w:rPr>
        <w:t>ranspiration (DOT)</w:t>
      </w:r>
      <w:r w:rsidRPr="009A0BD9">
        <w:rPr>
          <w:rFonts w:ascii="Times New Roman" w:hAnsi="Times New Roman"/>
        </w:rPr>
        <w:t xml:space="preserve"> as a routine use</w:t>
      </w:r>
      <w:r>
        <w:rPr>
          <w:rFonts w:ascii="Times New Roman" w:hAnsi="Times New Roman"/>
        </w:rPr>
        <w:t xml:space="preserve"> </w:t>
      </w:r>
      <w:r w:rsidRPr="009A0BD9">
        <w:rPr>
          <w:rFonts w:ascii="Times New Roman" w:hAnsi="Times New Roman"/>
        </w:rPr>
        <w:t>pursuant to 5 U.S.C. 552a(b)(3)</w:t>
      </w:r>
      <w:r w:rsidR="00910F12">
        <w:rPr>
          <w:rFonts w:ascii="Times New Roman" w:hAnsi="Times New Roman"/>
        </w:rPr>
        <w:t>.</w:t>
      </w:r>
    </w:p>
    <w:p w:rsidR="00340EB5" w:rsidRPr="00C677C6" w:rsidP="001A7E0C" w14:paraId="01B29ED5" w14:textId="77777777">
      <w:pPr>
        <w:tabs>
          <w:tab w:val="left" w:pos="-720"/>
        </w:tabs>
        <w:suppressAutoHyphens/>
        <w:rPr>
          <w:rFonts w:ascii="Times New Roman" w:hAnsi="Times New Roman"/>
        </w:rPr>
      </w:pPr>
    </w:p>
    <w:p w:rsidR="001A7E0C" w14:paraId="3C84071A" w14:textId="77777777">
      <w:pPr>
        <w:tabs>
          <w:tab w:val="left" w:pos="-720"/>
        </w:tabs>
        <w:suppressAutoHyphens/>
        <w:rPr>
          <w:rFonts w:ascii="Times New Roman" w:hAnsi="Times New Roman"/>
        </w:rPr>
      </w:pPr>
      <w:r w:rsidRPr="00D31E74">
        <w:rPr>
          <w:rFonts w:ascii="Times New Roman" w:hAnsi="Times New Roman"/>
          <w:b/>
        </w:rPr>
        <w:t>3.</w:t>
      </w:r>
      <w:r>
        <w:rPr>
          <w:rFonts w:ascii="Times New Roman" w:hAnsi="Times New Roman"/>
        </w:rPr>
        <w:t xml:space="preserve">  </w:t>
      </w:r>
      <w:r w:rsidRPr="00691EB1" w:rsidR="00B4683F">
        <w:rPr>
          <w:rFonts w:ascii="Times New Roman" w:hAnsi="Times New Roman"/>
          <w:b/>
          <w:bCs/>
          <w:szCs w:val="24"/>
          <w:u w:val="single"/>
        </w:rPr>
        <w:t>Extent of automated information collection.</w:t>
      </w:r>
      <w:r w:rsidR="00B4683F">
        <w:rPr>
          <w:rFonts w:ascii="ZWAdobeF" w:hAnsi="ZWAdobeF" w:cs="ZWAdobeF"/>
          <w:bCs/>
          <w:sz w:val="2"/>
          <w:szCs w:val="2"/>
        </w:rPr>
        <w:t>UUUU</w:t>
      </w:r>
      <w:r w:rsidRPr="00691EB1" w:rsidR="00B4683F">
        <w:rPr>
          <w:rFonts w:ascii="Times New Roman" w:hAnsi="Times New Roman"/>
          <w:b/>
          <w:bCs/>
          <w:szCs w:val="24"/>
        </w:rPr>
        <w:t xml:space="preserve"> </w:t>
      </w:r>
      <w:r w:rsidRPr="00691EB1" w:rsidR="00B4683F">
        <w:rPr>
          <w:rFonts w:ascii="Times New Roman" w:hAnsi="Times New Roman"/>
          <w:szCs w:val="24"/>
        </w:rPr>
        <w:t xml:space="preserve"> </w:t>
      </w:r>
    </w:p>
    <w:p w:rsidR="001A7E0C" w14:paraId="3011535B" w14:textId="77777777">
      <w:pPr>
        <w:tabs>
          <w:tab w:val="left" w:pos="-720"/>
        </w:tabs>
        <w:suppressAutoHyphens/>
        <w:rPr>
          <w:rFonts w:ascii="Times New Roman" w:hAnsi="Times New Roman"/>
        </w:rPr>
      </w:pPr>
    </w:p>
    <w:p w:rsidR="003F6599" w:rsidP="000D01C8" w14:paraId="23B78B8C" w14:textId="77777777">
      <w:pPr>
        <w:shd w:val="clear" w:color="auto" w:fill="FFFFFF"/>
        <w:rPr>
          <w:rFonts w:ascii="Times New Roman" w:hAnsi="Times New Roman"/>
          <w:szCs w:val="24"/>
        </w:rPr>
      </w:pPr>
      <w:r w:rsidRPr="0063225B">
        <w:rPr>
          <w:rFonts w:ascii="Times New Roman" w:hAnsi="Times New Roman"/>
          <w:szCs w:val="24"/>
        </w:rPr>
        <w:t xml:space="preserve">The collection of information for </w:t>
      </w:r>
      <w:r w:rsidR="00A50528">
        <w:rPr>
          <w:rFonts w:ascii="Times New Roman" w:hAnsi="Times New Roman"/>
          <w:szCs w:val="24"/>
        </w:rPr>
        <w:t>certificate of waiver</w:t>
      </w:r>
      <w:r w:rsidRPr="0063225B">
        <w:rPr>
          <w:rFonts w:ascii="Times New Roman" w:hAnsi="Times New Roman"/>
          <w:szCs w:val="24"/>
        </w:rPr>
        <w:t xml:space="preserve"> applications under Title 14 CFR Part 91 involves automated, electronic collection techniques. These techniques were adopted for multiple reasons. First, an electronic pr</w:t>
      </w:r>
      <w:r w:rsidR="00D802EF">
        <w:rPr>
          <w:rFonts w:ascii="Times New Roman" w:hAnsi="Times New Roman"/>
          <w:szCs w:val="24"/>
        </w:rPr>
        <w:t>ocess is critical to timely FAA</w:t>
      </w:r>
      <w:r w:rsidR="00590233">
        <w:rPr>
          <w:rFonts w:ascii="Times New Roman" w:hAnsi="Times New Roman"/>
          <w:szCs w:val="24"/>
        </w:rPr>
        <w:t xml:space="preserve"> </w:t>
      </w:r>
      <w:r w:rsidRPr="0063225B">
        <w:rPr>
          <w:rFonts w:ascii="Times New Roman" w:hAnsi="Times New Roman"/>
          <w:szCs w:val="24"/>
        </w:rPr>
        <w:t xml:space="preserve">processing and response to </w:t>
      </w:r>
      <w:r w:rsidR="00590233">
        <w:rPr>
          <w:rFonts w:ascii="Times New Roman" w:hAnsi="Times New Roman"/>
          <w:szCs w:val="24"/>
        </w:rPr>
        <w:t>waiver</w:t>
      </w:r>
      <w:r w:rsidRPr="0063225B">
        <w:rPr>
          <w:rFonts w:ascii="Times New Roman" w:hAnsi="Times New Roman"/>
          <w:szCs w:val="24"/>
        </w:rPr>
        <w:t xml:space="preserve"> requests</w:t>
      </w:r>
      <w:r w:rsidR="00590233">
        <w:rPr>
          <w:rFonts w:ascii="Times New Roman" w:hAnsi="Times New Roman"/>
          <w:szCs w:val="24"/>
        </w:rPr>
        <w:t>.</w:t>
      </w:r>
      <w:r w:rsidRPr="0063225B">
        <w:rPr>
          <w:rFonts w:ascii="Times New Roman" w:hAnsi="Times New Roman"/>
          <w:szCs w:val="24"/>
        </w:rPr>
        <w:t xml:space="preserve"> Second, an electronic process introduces standard inputs following a known process. </w:t>
      </w:r>
      <w:r w:rsidR="0048158F">
        <w:rPr>
          <w:rFonts w:ascii="Times New Roman" w:hAnsi="Times New Roman"/>
          <w:szCs w:val="24"/>
        </w:rPr>
        <w:t>Finally</w:t>
      </w:r>
      <w:r w:rsidRPr="0063225B">
        <w:rPr>
          <w:rFonts w:ascii="Times New Roman" w:hAnsi="Times New Roman"/>
          <w:szCs w:val="24"/>
        </w:rPr>
        <w:t xml:space="preserve">, manual processing of </w:t>
      </w:r>
      <w:r w:rsidR="006446DF">
        <w:rPr>
          <w:rFonts w:ascii="Times New Roman" w:hAnsi="Times New Roman"/>
          <w:szCs w:val="24"/>
        </w:rPr>
        <w:t>certificate of waiver requests</w:t>
      </w:r>
      <w:r w:rsidRPr="0063225B">
        <w:rPr>
          <w:rFonts w:ascii="Times New Roman" w:hAnsi="Times New Roman"/>
          <w:szCs w:val="24"/>
        </w:rPr>
        <w:t xml:space="preserve"> is unsustainable for large numbers of requests. </w:t>
      </w:r>
    </w:p>
    <w:p w:rsidR="003F6599" w:rsidP="000D01C8" w14:paraId="53714A42" w14:textId="77777777">
      <w:pPr>
        <w:shd w:val="clear" w:color="auto" w:fill="FFFFFF"/>
        <w:rPr>
          <w:rFonts w:ascii="Times New Roman" w:hAnsi="Times New Roman"/>
          <w:szCs w:val="24"/>
        </w:rPr>
      </w:pPr>
    </w:p>
    <w:p w:rsidR="00D31E74" w14:paraId="3C3A9BFF" w14:textId="04AC5BD7">
      <w:pPr>
        <w:tabs>
          <w:tab w:val="left" w:pos="-720"/>
        </w:tabs>
        <w:suppressAutoHyphens/>
        <w:rPr>
          <w:rFonts w:ascii="Times New Roman" w:hAnsi="Times New Roman"/>
        </w:rPr>
      </w:pPr>
      <w:r>
        <w:rPr>
          <w:rFonts w:ascii="Times New Roman" w:hAnsi="Times New Roman"/>
          <w:szCs w:val="24"/>
        </w:rPr>
        <w:t xml:space="preserve">Certificate of waiver requires currently occur at </w:t>
      </w:r>
      <w:r w:rsidRPr="0063225B" w:rsidR="000D01C8">
        <w:rPr>
          <w:rFonts w:ascii="Times New Roman" w:hAnsi="Times New Roman"/>
          <w:szCs w:val="24"/>
        </w:rPr>
        <w:t xml:space="preserve"> </w:t>
      </w:r>
      <w:hyperlink r:id="rId10" w:history="1">
        <w:r w:rsidRPr="0063225B" w:rsidR="000D01C8">
          <w:rPr>
            <w:rStyle w:val="Hyperlink"/>
            <w:rFonts w:ascii="Times New Roman" w:hAnsi="Times New Roman"/>
            <w:szCs w:val="24"/>
          </w:rPr>
          <w:t>https://caps.faa.gov</w:t>
        </w:r>
      </w:hyperlink>
      <w:r>
        <w:rPr>
          <w:rFonts w:ascii="Times New Roman" w:hAnsi="Times New Roman"/>
          <w:szCs w:val="24"/>
        </w:rPr>
        <w:t>.</w:t>
      </w:r>
      <w:r w:rsidRPr="0063225B" w:rsidR="000D01C8">
        <w:rPr>
          <w:rFonts w:ascii="Times New Roman" w:hAnsi="Times New Roman"/>
          <w:szCs w:val="24"/>
        </w:rPr>
        <w:t xml:space="preserve"> </w:t>
      </w:r>
      <w:r w:rsidR="000335C7">
        <w:rPr>
          <w:rFonts w:ascii="Times New Roman" w:hAnsi="Times New Roman"/>
          <w:szCs w:val="24"/>
        </w:rPr>
        <w:t xml:space="preserve">Information collected in CAPS is collected without an existing control number. </w:t>
      </w:r>
      <w:r w:rsidR="003809E8">
        <w:rPr>
          <w:rFonts w:ascii="Times New Roman" w:hAnsi="Times New Roman"/>
          <w:szCs w:val="24"/>
        </w:rPr>
        <w:t>Beginning in 2024</w:t>
      </w:r>
      <w:r w:rsidRPr="0063225B" w:rsidR="000D01C8">
        <w:rPr>
          <w:rFonts w:ascii="Times New Roman" w:hAnsi="Times New Roman"/>
          <w:szCs w:val="24"/>
        </w:rPr>
        <w:t xml:space="preserve">, the collection of information will be through the FAA DroneZone </w:t>
      </w:r>
      <w:r w:rsidR="00426A19">
        <w:rPr>
          <w:rFonts w:ascii="Times New Roman" w:hAnsi="Times New Roman"/>
          <w:szCs w:val="24"/>
        </w:rPr>
        <w:t>Web Portal</w:t>
      </w:r>
      <w:r w:rsidRPr="0063225B" w:rsidR="000D01C8">
        <w:rPr>
          <w:rFonts w:ascii="Times New Roman" w:hAnsi="Times New Roman"/>
          <w:szCs w:val="24"/>
        </w:rPr>
        <w:t xml:space="preserve"> at </w:t>
      </w:r>
      <w:hyperlink r:id="rId11" w:anchor="/" w:history="1">
        <w:r w:rsidRPr="006D7027" w:rsidR="006D7027">
          <w:rPr>
            <w:rStyle w:val="Hyperlink"/>
            <w:rFonts w:ascii="Times New Roman" w:hAnsi="Times New Roman"/>
            <w:szCs w:val="24"/>
          </w:rPr>
          <w:t>https://faadronezone-access.faa.gov/#/</w:t>
        </w:r>
      </w:hyperlink>
      <w:r w:rsidRPr="0063225B" w:rsidR="000D01C8">
        <w:rPr>
          <w:rFonts w:ascii="Times New Roman" w:hAnsi="Times New Roman"/>
          <w:color w:val="555555"/>
          <w:szCs w:val="24"/>
        </w:rPr>
        <w:t xml:space="preserve">. </w:t>
      </w:r>
      <w:r w:rsidRPr="00E11CDA" w:rsidR="00A42A1A">
        <w:rPr>
          <w:rFonts w:ascii="Times New Roman" w:hAnsi="Times New Roman"/>
        </w:rPr>
        <w:t xml:space="preserve">When transitioned to </w:t>
      </w:r>
      <w:r w:rsidRPr="00E11CDA" w:rsidR="006D7027">
        <w:rPr>
          <w:rFonts w:ascii="Times New Roman" w:hAnsi="Times New Roman"/>
        </w:rPr>
        <w:t xml:space="preserve">FAA Drone Zone </w:t>
      </w:r>
      <w:r w:rsidRPr="00E11CDA" w:rsidR="00FE4891">
        <w:rPr>
          <w:rFonts w:ascii="Times New Roman" w:hAnsi="Times New Roman"/>
        </w:rPr>
        <w:t xml:space="preserve">Web Portal, </w:t>
      </w:r>
      <w:r w:rsidRPr="00E11CDA" w:rsidR="003F6599">
        <w:rPr>
          <w:rFonts w:ascii="Times New Roman" w:hAnsi="Times New Roman"/>
        </w:rPr>
        <w:t xml:space="preserve">the burden to respondents will be the same as under the current </w:t>
      </w:r>
      <w:r w:rsidRPr="00E11CDA" w:rsidR="00433D9F">
        <w:rPr>
          <w:rFonts w:ascii="Times New Roman" w:hAnsi="Times New Roman"/>
        </w:rPr>
        <w:t xml:space="preserve">method.  </w:t>
      </w:r>
      <w:r w:rsidRPr="00E11CDA" w:rsidR="00E11CDA">
        <w:rPr>
          <w:rFonts w:ascii="Times New Roman" w:hAnsi="Times New Roman"/>
        </w:rPr>
        <w:t xml:space="preserve">The layout of the website will be different to users, but the information collected is almost exactly the same with some minor differences in information related to visual observers and information requested regarding the flight location.   </w:t>
      </w:r>
      <w:r w:rsidRPr="00E11CDA" w:rsidR="00433D9F">
        <w:rPr>
          <w:rFonts w:ascii="Times New Roman" w:hAnsi="Times New Roman"/>
        </w:rPr>
        <w:t xml:space="preserve">The only material difference will be the URL location.  </w:t>
      </w:r>
      <w:r w:rsidRPr="00E11CDA" w:rsidR="00DC5854">
        <w:rPr>
          <w:rFonts w:ascii="Times New Roman" w:hAnsi="Times New Roman"/>
        </w:rPr>
        <w:t xml:space="preserve">  </w:t>
      </w:r>
    </w:p>
    <w:p w:rsidR="00E86BAB" w:rsidRPr="006446DF" w14:paraId="2F7F4D32" w14:textId="77777777">
      <w:pPr>
        <w:tabs>
          <w:tab w:val="left" w:pos="-720"/>
        </w:tabs>
        <w:suppressAutoHyphens/>
        <w:rPr>
          <w:rFonts w:ascii="Times New Roman" w:hAnsi="Times New Roman"/>
        </w:rPr>
      </w:pPr>
    </w:p>
    <w:p w:rsidR="009C50D2" w:rsidRPr="00D31E74" w14:paraId="41C13C8C" w14:textId="77777777">
      <w:pPr>
        <w:tabs>
          <w:tab w:val="left" w:pos="-720"/>
        </w:tabs>
        <w:suppressAutoHyphens/>
        <w:rPr>
          <w:rFonts w:ascii="Times New Roman" w:hAnsi="Times New Roman"/>
        </w:rPr>
      </w:pPr>
      <w:r>
        <w:rPr>
          <w:rFonts w:ascii="Times New Roman" w:hAnsi="Times New Roman"/>
          <w:b/>
        </w:rPr>
        <w:t>4.</w:t>
      </w:r>
      <w:r w:rsidRPr="00D31E74" w:rsidR="00DC5854">
        <w:rPr>
          <w:rFonts w:ascii="Times New Roman" w:hAnsi="Times New Roman"/>
          <w:b/>
        </w:rPr>
        <w:t xml:space="preserve">  </w:t>
      </w:r>
      <w:r>
        <w:rPr>
          <w:rFonts w:ascii="ZWAdobeF" w:hAnsi="ZWAdobeF" w:cs="ZWAdobeF"/>
          <w:sz w:val="2"/>
          <w:szCs w:val="2"/>
        </w:rPr>
        <w:t>UUUU</w:t>
      </w:r>
      <w:r w:rsidRPr="00691EB1">
        <w:rPr>
          <w:rFonts w:ascii="Times New Roman" w:hAnsi="Times New Roman"/>
          <w:b/>
          <w:szCs w:val="24"/>
          <w:u w:val="single"/>
        </w:rPr>
        <w:t>Efforts to identify duplication.</w:t>
      </w:r>
    </w:p>
    <w:p w:rsidR="00D31E74" w14:paraId="2D3CA858" w14:textId="77777777">
      <w:pPr>
        <w:tabs>
          <w:tab w:val="left" w:pos="-720"/>
        </w:tabs>
        <w:suppressAutoHyphens/>
        <w:rPr>
          <w:rFonts w:ascii="Times New Roman" w:hAnsi="Times New Roman"/>
          <w:b/>
        </w:rPr>
      </w:pPr>
    </w:p>
    <w:p w:rsidR="00EF3AF3" w:rsidRPr="00D31E74" w14:paraId="0B12F783" w14:textId="6F4BE84E">
      <w:pPr>
        <w:tabs>
          <w:tab w:val="left" w:pos="-720"/>
        </w:tabs>
        <w:suppressAutoHyphens/>
        <w:rPr>
          <w:rFonts w:ascii="Times New Roman" w:hAnsi="Times New Roman"/>
        </w:rPr>
      </w:pPr>
      <w:r>
        <w:rPr>
          <w:rFonts w:ascii="Times New Roman" w:hAnsi="Times New Roman"/>
        </w:rPr>
        <w:t xml:space="preserve">The FAA is the only government entity that is collecting this information. There will only be duplication </w:t>
      </w:r>
      <w:r w:rsidR="008F3FE5">
        <w:rPr>
          <w:rFonts w:ascii="Times New Roman" w:hAnsi="Times New Roman"/>
        </w:rPr>
        <w:t xml:space="preserve">if a respondent voluntarily decides to submit both a paper request and a request through the FAA web portal.  This system attempts to identify duplicative efforts by requiring the respondent to identify if there are any other pending </w:t>
      </w:r>
      <w:r w:rsidR="008D405D">
        <w:rPr>
          <w:rFonts w:ascii="Times New Roman" w:hAnsi="Times New Roman"/>
        </w:rPr>
        <w:t>requests</w:t>
      </w:r>
      <w:r w:rsidR="00C5383A">
        <w:rPr>
          <w:rFonts w:ascii="Times New Roman" w:hAnsi="Times New Roman"/>
        </w:rPr>
        <w:t xml:space="preserve"> or when user creates duplicative account with same information such as email address</w:t>
      </w:r>
      <w:r w:rsidR="008D405D">
        <w:rPr>
          <w:rFonts w:ascii="Times New Roman" w:hAnsi="Times New Roman"/>
        </w:rPr>
        <w:t xml:space="preserve">.  </w:t>
      </w:r>
      <w:r w:rsidR="004C2BF6">
        <w:rPr>
          <w:rFonts w:ascii="Times New Roman" w:hAnsi="Times New Roman"/>
        </w:rPr>
        <w:t xml:space="preserve">For the paper submission, </w:t>
      </w:r>
      <w:r w:rsidRPr="004C2BF6" w:rsidR="004C2BF6">
        <w:rPr>
          <w:rFonts w:ascii="Times New Roman" w:hAnsi="Times New Roman"/>
        </w:rPr>
        <w:t xml:space="preserve">FAA utilize the form FAA 7711-2 Application for Certificate of Waiver or Authorization </w:t>
      </w:r>
      <w:r w:rsidR="001E1DA9">
        <w:rPr>
          <w:rFonts w:ascii="Times New Roman" w:hAnsi="Times New Roman"/>
        </w:rPr>
        <w:t>and is assigned</w:t>
      </w:r>
      <w:r w:rsidR="007100AB">
        <w:rPr>
          <w:rFonts w:ascii="Times New Roman" w:hAnsi="Times New Roman"/>
        </w:rPr>
        <w:t xml:space="preserve"> Office of Management and </w:t>
      </w:r>
      <w:r w:rsidR="001E1DA9">
        <w:rPr>
          <w:rFonts w:ascii="Times New Roman" w:hAnsi="Times New Roman"/>
        </w:rPr>
        <w:t>Budget</w:t>
      </w:r>
      <w:r w:rsidR="007100AB">
        <w:rPr>
          <w:rFonts w:ascii="Times New Roman" w:hAnsi="Times New Roman"/>
        </w:rPr>
        <w:t xml:space="preserve"> (OMB) number </w:t>
      </w:r>
      <w:r w:rsidRPr="004C2BF6" w:rsidR="004C2BF6">
        <w:rPr>
          <w:rFonts w:ascii="Times New Roman" w:hAnsi="Times New Roman"/>
        </w:rPr>
        <w:t>2120-002</w:t>
      </w:r>
      <w:r w:rsidR="000031BC">
        <w:rPr>
          <w:rFonts w:ascii="Times New Roman" w:hAnsi="Times New Roman"/>
        </w:rPr>
        <w:t xml:space="preserve">7. </w:t>
      </w:r>
      <w:r w:rsidR="004D2380">
        <w:rPr>
          <w:rFonts w:ascii="Times New Roman" w:hAnsi="Times New Roman"/>
        </w:rPr>
        <w:t xml:space="preserve">Information submitted in the paper form is then entered into the web portal for processing and response to the respondent. </w:t>
      </w:r>
    </w:p>
    <w:p w:rsidR="00D31E74" w14:paraId="71AE1143" w14:textId="77777777">
      <w:pPr>
        <w:tabs>
          <w:tab w:val="left" w:pos="-720"/>
        </w:tabs>
        <w:suppressAutoHyphens/>
      </w:pPr>
    </w:p>
    <w:p w:rsidR="00D31E74" w:rsidP="00D31E74" w14:paraId="3DD92BC7" w14:textId="77777777">
      <w:pPr>
        <w:tabs>
          <w:tab w:val="left" w:pos="-720"/>
        </w:tabs>
        <w:suppressAutoHyphens/>
        <w:rPr>
          <w:rFonts w:ascii="Times New Roman" w:hAnsi="Times New Roman"/>
          <w:b/>
        </w:rPr>
      </w:pPr>
      <w:r>
        <w:rPr>
          <w:rFonts w:ascii="Times New Roman" w:hAnsi="Times New Roman"/>
          <w:b/>
        </w:rPr>
        <w:t>5.</w:t>
      </w:r>
      <w:r w:rsidRPr="00D31E74" w:rsidR="00DC5854">
        <w:rPr>
          <w:rFonts w:ascii="Times New Roman" w:hAnsi="Times New Roman"/>
          <w:b/>
        </w:rPr>
        <w:t xml:space="preserve">  </w:t>
      </w:r>
      <w:r w:rsidR="001C0C9A">
        <w:rPr>
          <w:rFonts w:ascii="ZWAdobeF" w:hAnsi="ZWAdobeF" w:cs="ZWAdobeF"/>
          <w:bCs/>
          <w:sz w:val="2"/>
          <w:szCs w:val="2"/>
        </w:rPr>
        <w:t>UUUU</w:t>
      </w:r>
      <w:r w:rsidRPr="00691EB1" w:rsidR="001C0C9A">
        <w:rPr>
          <w:rFonts w:ascii="Times New Roman" w:hAnsi="Times New Roman"/>
          <w:b/>
          <w:bCs/>
          <w:szCs w:val="24"/>
          <w:u w:val="single"/>
        </w:rPr>
        <w:t>Efforts to minimize the burden on small businesses.</w:t>
      </w:r>
    </w:p>
    <w:p w:rsidR="00D31E74" w:rsidP="00D31E74" w14:paraId="4F71559F" w14:textId="77777777">
      <w:pPr>
        <w:tabs>
          <w:tab w:val="left" w:pos="-720"/>
        </w:tabs>
        <w:suppressAutoHyphens/>
        <w:rPr>
          <w:rFonts w:ascii="Times New Roman" w:hAnsi="Times New Roman"/>
          <w:b/>
        </w:rPr>
      </w:pPr>
    </w:p>
    <w:p w:rsidR="00DC5854" w:rsidP="00D31E74" w14:paraId="49EE96EB" w14:textId="77777777">
      <w:pPr>
        <w:tabs>
          <w:tab w:val="left" w:pos="-720"/>
        </w:tabs>
        <w:suppressAutoHyphens/>
        <w:rPr>
          <w:rFonts w:ascii="Times New Roman" w:hAnsi="Times New Roman"/>
          <w:b/>
        </w:rPr>
      </w:pPr>
      <w:r>
        <w:rPr>
          <w:rFonts w:ascii="Times New Roman" w:hAnsi="Times New Roman"/>
        </w:rPr>
        <w:t>The requested i</w:t>
      </w:r>
      <w:r w:rsidR="001C0C9A">
        <w:rPr>
          <w:rFonts w:ascii="Times New Roman" w:hAnsi="Times New Roman"/>
        </w:rPr>
        <w:t>nformation</w:t>
      </w:r>
      <w:r>
        <w:rPr>
          <w:rFonts w:ascii="Times New Roman" w:hAnsi="Times New Roman"/>
        </w:rPr>
        <w:t xml:space="preserve"> is limited to the minimum needed for the FAA to evaluate and either approve or deny the certificate of waiver request.  </w:t>
      </w:r>
      <w:r w:rsidR="00B443D3">
        <w:rPr>
          <w:rFonts w:ascii="Times New Roman" w:hAnsi="Times New Roman"/>
        </w:rPr>
        <w:t xml:space="preserve">The FAA is legally mandated to maintain a safe and efficient airspace.  Therefore, no exception </w:t>
      </w:r>
      <w:r w:rsidR="00955495">
        <w:rPr>
          <w:rFonts w:ascii="Times New Roman" w:hAnsi="Times New Roman"/>
        </w:rPr>
        <w:t>can be provided to any user</w:t>
      </w:r>
      <w:r w:rsidR="001C0C9A">
        <w:rPr>
          <w:rFonts w:ascii="Times New Roman" w:hAnsi="Times New Roman"/>
        </w:rPr>
        <w:t xml:space="preserve">.  </w:t>
      </w:r>
      <w:r w:rsidR="00E877F7">
        <w:rPr>
          <w:rFonts w:ascii="Times New Roman" w:hAnsi="Times New Roman"/>
        </w:rPr>
        <w:t>Use of the web portal should streamline the respondent’s experience and make it easier than the paper form</w:t>
      </w:r>
      <w:r w:rsidR="00B443D3">
        <w:rPr>
          <w:rFonts w:ascii="Times New Roman" w:hAnsi="Times New Roman"/>
        </w:rPr>
        <w:t>, which should reduce the burden on small businesses</w:t>
      </w:r>
      <w:r w:rsidR="001C0C9A">
        <w:rPr>
          <w:rFonts w:ascii="Times New Roman" w:hAnsi="Times New Roman"/>
        </w:rPr>
        <w:t xml:space="preserve">.  </w:t>
      </w:r>
      <w:r w:rsidRPr="00D31E74">
        <w:rPr>
          <w:rFonts w:ascii="Times New Roman" w:hAnsi="Times New Roman"/>
        </w:rPr>
        <w:t>Individuals or small entities may receive, upon</w:t>
      </w:r>
      <w:r w:rsidR="00D31E74">
        <w:rPr>
          <w:rFonts w:ascii="Times New Roman" w:hAnsi="Times New Roman"/>
        </w:rPr>
        <w:t xml:space="preserve"> request, </w:t>
      </w:r>
      <w:r w:rsidRPr="00D31E74">
        <w:rPr>
          <w:rFonts w:ascii="Times New Roman" w:hAnsi="Times New Roman"/>
        </w:rPr>
        <w:t>speci</w:t>
      </w:r>
      <w:r w:rsidRPr="00D31E74" w:rsidR="00F52B4D">
        <w:rPr>
          <w:rFonts w:ascii="Times New Roman" w:hAnsi="Times New Roman"/>
        </w:rPr>
        <w:t>fic assistance from FAA</w:t>
      </w:r>
      <w:r w:rsidRPr="00D31E74">
        <w:rPr>
          <w:rFonts w:ascii="Times New Roman" w:hAnsi="Times New Roman"/>
        </w:rPr>
        <w:t xml:space="preserve"> </w:t>
      </w:r>
      <w:r w:rsidRPr="00D31E74" w:rsidR="00F52B4D">
        <w:rPr>
          <w:rFonts w:ascii="Times New Roman" w:hAnsi="Times New Roman"/>
        </w:rPr>
        <w:t>personnel</w:t>
      </w:r>
      <w:r w:rsidR="0024347F">
        <w:rPr>
          <w:rFonts w:ascii="Times New Roman" w:hAnsi="Times New Roman"/>
        </w:rPr>
        <w:t>.</w:t>
      </w:r>
      <w:r w:rsidRPr="00D31E74">
        <w:rPr>
          <w:rFonts w:ascii="Times New Roman" w:hAnsi="Times New Roman"/>
          <w:b/>
        </w:rPr>
        <w:t xml:space="preserve"> </w:t>
      </w:r>
    </w:p>
    <w:p w:rsidR="006446DF" w:rsidP="00D31E74" w14:paraId="61208D43" w14:textId="77777777">
      <w:pPr>
        <w:tabs>
          <w:tab w:val="left" w:pos="-720"/>
        </w:tabs>
        <w:suppressAutoHyphens/>
        <w:rPr>
          <w:rFonts w:ascii="Times New Roman" w:hAnsi="Times New Roman"/>
          <w:b/>
        </w:rPr>
      </w:pPr>
    </w:p>
    <w:p w:rsidR="00DC5854" w:rsidRPr="00D31E74" w14:paraId="38D81FA7" w14:textId="77777777">
      <w:pPr>
        <w:tabs>
          <w:tab w:val="left" w:pos="-720"/>
        </w:tabs>
        <w:suppressAutoHyphens/>
        <w:rPr>
          <w:rFonts w:ascii="Times New Roman" w:hAnsi="Times New Roman"/>
          <w:b/>
        </w:rPr>
      </w:pPr>
      <w:r>
        <w:rPr>
          <w:rFonts w:ascii="Times New Roman" w:hAnsi="Times New Roman"/>
          <w:b/>
        </w:rPr>
        <w:t>6.</w:t>
      </w:r>
      <w:r w:rsidRPr="00D31E74">
        <w:rPr>
          <w:rFonts w:ascii="Times New Roman" w:hAnsi="Times New Roman"/>
          <w:b/>
        </w:rPr>
        <w:t xml:space="preserve">  </w:t>
      </w:r>
      <w:r w:rsidR="00EE3C53">
        <w:rPr>
          <w:rFonts w:ascii="ZWAdobeF" w:hAnsi="ZWAdobeF" w:cs="ZWAdobeF"/>
          <w:bCs/>
          <w:sz w:val="2"/>
          <w:szCs w:val="2"/>
        </w:rPr>
        <w:t>UUUU</w:t>
      </w:r>
      <w:r w:rsidRPr="00691EB1" w:rsidR="00EE3C53">
        <w:rPr>
          <w:rFonts w:ascii="Times New Roman" w:hAnsi="Times New Roman"/>
          <w:b/>
          <w:bCs/>
          <w:szCs w:val="24"/>
          <w:u w:val="single"/>
        </w:rPr>
        <w:t>Impact of less frequent collection of information.</w:t>
      </w:r>
      <w:r w:rsidR="00EE3C53">
        <w:rPr>
          <w:rFonts w:ascii="ZWAdobeF" w:hAnsi="ZWAdobeF" w:cs="ZWAdobeF"/>
          <w:bCs/>
          <w:sz w:val="2"/>
          <w:szCs w:val="2"/>
        </w:rPr>
        <w:t>UUUU</w:t>
      </w:r>
      <w:r w:rsidRPr="00691EB1" w:rsidR="00EE3C53">
        <w:rPr>
          <w:rFonts w:ascii="Times New Roman" w:hAnsi="Times New Roman"/>
          <w:b/>
          <w:bCs/>
          <w:szCs w:val="24"/>
        </w:rPr>
        <w:t xml:space="preserve"> </w:t>
      </w:r>
    </w:p>
    <w:p w:rsidR="00050FC0" w:rsidP="00050FC0" w14:paraId="56431B1D" w14:textId="77777777">
      <w:pPr>
        <w:widowControl/>
        <w:spacing w:before="240" w:after="120"/>
        <w:rPr>
          <w:rFonts w:ascii="Times New Roman" w:hAnsi="Times New Roman"/>
          <w:color w:val="000000"/>
          <w:szCs w:val="24"/>
        </w:rPr>
      </w:pPr>
      <w:r>
        <w:rPr>
          <w:rFonts w:ascii="Times New Roman" w:hAnsi="Times New Roman"/>
          <w:color w:val="000000"/>
          <w:szCs w:val="24"/>
        </w:rPr>
        <w:t>The FAA has a statutory mandate</w:t>
      </w:r>
      <w:r w:rsidRPr="00A54F67">
        <w:rPr>
          <w:rFonts w:ascii="Times New Roman" w:hAnsi="Times New Roman"/>
          <w:color w:val="000000"/>
          <w:szCs w:val="24"/>
        </w:rPr>
        <w:t xml:space="preserve"> to control and maintain </w:t>
      </w:r>
      <w:r>
        <w:rPr>
          <w:rFonts w:ascii="Times New Roman" w:hAnsi="Times New Roman"/>
          <w:color w:val="000000"/>
          <w:szCs w:val="24"/>
        </w:rPr>
        <w:t xml:space="preserve">a </w:t>
      </w:r>
      <w:r w:rsidRPr="00A54F67">
        <w:rPr>
          <w:rFonts w:ascii="Times New Roman" w:hAnsi="Times New Roman"/>
          <w:color w:val="000000"/>
          <w:szCs w:val="24"/>
        </w:rPr>
        <w:t>consistently high level of civil aviation safety</w:t>
      </w:r>
      <w:r>
        <w:rPr>
          <w:rFonts w:ascii="Times New Roman" w:hAnsi="Times New Roman"/>
          <w:color w:val="000000"/>
          <w:szCs w:val="24"/>
        </w:rPr>
        <w:t xml:space="preserve">.  The information requested for </w:t>
      </w:r>
      <w:r w:rsidR="006446DF">
        <w:rPr>
          <w:rFonts w:ascii="Times New Roman" w:hAnsi="Times New Roman"/>
          <w:color w:val="000000"/>
          <w:szCs w:val="24"/>
        </w:rPr>
        <w:t>certificate of waiver requests</w:t>
      </w:r>
      <w:r>
        <w:rPr>
          <w:rFonts w:ascii="Times New Roman" w:hAnsi="Times New Roman"/>
          <w:color w:val="000000"/>
          <w:szCs w:val="24"/>
        </w:rPr>
        <w:t xml:space="preserve"> is necessary to ensure that each unique operation will be conducted safely. </w:t>
      </w:r>
      <w:r w:rsidR="00D1550A">
        <w:rPr>
          <w:rFonts w:ascii="Times New Roman" w:hAnsi="Times New Roman"/>
          <w:color w:val="000000"/>
          <w:szCs w:val="24"/>
        </w:rPr>
        <w:t>As these request</w:t>
      </w:r>
      <w:r w:rsidR="006D7B8D">
        <w:rPr>
          <w:rFonts w:ascii="Times New Roman" w:hAnsi="Times New Roman"/>
          <w:color w:val="000000"/>
          <w:szCs w:val="24"/>
        </w:rPr>
        <w:t>s</w:t>
      </w:r>
      <w:r w:rsidR="00D1550A">
        <w:rPr>
          <w:rFonts w:ascii="Times New Roman" w:hAnsi="Times New Roman"/>
          <w:color w:val="000000"/>
          <w:szCs w:val="24"/>
        </w:rPr>
        <w:t xml:space="preserve"> from waivers involve deviating from established rules of flying, i</w:t>
      </w:r>
      <w:r>
        <w:rPr>
          <w:rFonts w:ascii="Times New Roman" w:hAnsi="Times New Roman"/>
          <w:color w:val="000000"/>
          <w:szCs w:val="24"/>
        </w:rPr>
        <w:t xml:space="preserve">f the FAA did not collect this information from respondents, then the respondents would </w:t>
      </w:r>
      <w:r w:rsidR="00D1550A">
        <w:rPr>
          <w:rFonts w:ascii="Times New Roman" w:hAnsi="Times New Roman"/>
          <w:color w:val="000000"/>
          <w:szCs w:val="24"/>
        </w:rPr>
        <w:t>be unable</w:t>
      </w:r>
      <w:r>
        <w:rPr>
          <w:rFonts w:ascii="Times New Roman" w:hAnsi="Times New Roman"/>
          <w:color w:val="000000"/>
          <w:szCs w:val="24"/>
        </w:rPr>
        <w:t xml:space="preserve"> conduct their desired operations</w:t>
      </w:r>
      <w:r w:rsidR="00D1550A">
        <w:rPr>
          <w:rFonts w:ascii="Times New Roman" w:hAnsi="Times New Roman"/>
          <w:color w:val="000000"/>
          <w:szCs w:val="24"/>
        </w:rPr>
        <w:t>.</w:t>
      </w:r>
      <w:r>
        <w:rPr>
          <w:rFonts w:ascii="Times New Roman" w:hAnsi="Times New Roman"/>
          <w:color w:val="000000"/>
          <w:szCs w:val="24"/>
        </w:rPr>
        <w:t xml:space="preserve">  </w:t>
      </w:r>
    </w:p>
    <w:p w:rsidR="00EC15CD" w:rsidRPr="00691EB1" w:rsidP="00EC15CD" w14:paraId="67741261" w14:textId="77777777">
      <w:pPr>
        <w:widowControl/>
        <w:spacing w:before="240" w:after="120"/>
        <w:rPr>
          <w:rFonts w:ascii="Times New Roman" w:hAnsi="Times New Roman"/>
          <w:b/>
          <w:szCs w:val="24"/>
        </w:rPr>
      </w:pPr>
      <w:r w:rsidRPr="00691EB1">
        <w:rPr>
          <w:rFonts w:ascii="Times New Roman" w:hAnsi="Times New Roman"/>
          <w:szCs w:val="24"/>
        </w:rPr>
        <w:t>7.</w:t>
      </w:r>
      <w:r w:rsidRPr="00691EB1">
        <w:rPr>
          <w:rFonts w:ascii="Times New Roman" w:hAnsi="Times New Roman"/>
          <w:b/>
          <w:szCs w:val="24"/>
        </w:rPr>
        <w:t xml:space="preserve"> </w:t>
      </w:r>
      <w:r>
        <w:rPr>
          <w:rFonts w:ascii="ZWAdobeF" w:hAnsi="ZWAdobeF" w:cs="ZWAdobeF"/>
          <w:sz w:val="2"/>
          <w:szCs w:val="2"/>
        </w:rPr>
        <w:t>UUUU</w:t>
      </w:r>
      <w:r w:rsidRPr="00691EB1">
        <w:rPr>
          <w:rFonts w:ascii="Times New Roman" w:hAnsi="Times New Roman"/>
          <w:b/>
          <w:szCs w:val="24"/>
          <w:u w:val="single"/>
        </w:rPr>
        <w:t>Special circumstances.</w:t>
      </w:r>
    </w:p>
    <w:p w:rsidR="00EC15CD" w:rsidRPr="00691EB1" w:rsidP="00EC15CD" w14:paraId="6AF21430" w14:textId="77777777">
      <w:pPr>
        <w:widowControl/>
        <w:spacing w:before="120" w:after="120"/>
        <w:rPr>
          <w:rFonts w:ascii="Times New Roman" w:hAnsi="Times New Roman"/>
          <w:szCs w:val="24"/>
        </w:rPr>
      </w:pPr>
      <w:r w:rsidRPr="00691EB1">
        <w:rPr>
          <w:rFonts w:ascii="Times New Roman" w:hAnsi="Times New Roman"/>
          <w:szCs w:val="24"/>
        </w:rPr>
        <w:t>There are no special circumstances for this information collection.</w:t>
      </w:r>
    </w:p>
    <w:p w:rsidR="008A6719" w:rsidP="00EC15CD" w14:paraId="63FD666D" w14:textId="77777777">
      <w:pPr>
        <w:widowControl/>
        <w:spacing w:before="240" w:after="120"/>
        <w:rPr>
          <w:rFonts w:ascii="Times New Roman" w:hAnsi="Times New Roman"/>
          <w:b/>
          <w:bCs/>
          <w:szCs w:val="24"/>
        </w:rPr>
      </w:pPr>
    </w:p>
    <w:p w:rsidR="00EC15CD" w:rsidP="00EC15CD" w14:paraId="0B4F6082" w14:textId="77777777">
      <w:pPr>
        <w:widowControl/>
        <w:spacing w:before="240" w:after="120"/>
        <w:rPr>
          <w:rFonts w:ascii="Times New Roman" w:hAnsi="Times New Roman"/>
          <w:b/>
          <w:bCs/>
          <w:szCs w:val="24"/>
          <w:u w:val="single"/>
        </w:rPr>
      </w:pPr>
      <w:r w:rsidRPr="006446DF">
        <w:rPr>
          <w:rFonts w:ascii="Times New Roman" w:hAnsi="Times New Roman"/>
          <w:b/>
          <w:bCs/>
          <w:szCs w:val="24"/>
        </w:rPr>
        <w:t xml:space="preserve">8. </w:t>
      </w:r>
      <w:r w:rsidRPr="006446DF">
        <w:rPr>
          <w:rFonts w:ascii="ZWAdobeF" w:hAnsi="ZWAdobeF" w:cs="ZWAdobeF"/>
          <w:bCs/>
          <w:sz w:val="2"/>
          <w:szCs w:val="2"/>
        </w:rPr>
        <w:t>UUUU</w:t>
      </w:r>
      <w:r w:rsidRPr="006446DF">
        <w:rPr>
          <w:rFonts w:ascii="Times New Roman" w:hAnsi="Times New Roman"/>
          <w:b/>
          <w:bCs/>
          <w:szCs w:val="24"/>
          <w:u w:val="single"/>
        </w:rPr>
        <w:t>Compliance with 5 CFR 1320.8.</w:t>
      </w:r>
    </w:p>
    <w:p w:rsidR="00EC15CD" w:rsidRPr="00630195" w:rsidP="00EC15CD" w14:paraId="7F3606D5" w14:textId="01C4EC53">
      <w:pPr>
        <w:widowControl/>
        <w:spacing w:before="240" w:after="120"/>
        <w:rPr>
          <w:rFonts w:ascii="Times New Roman" w:hAnsi="Times New Roman"/>
          <w:szCs w:val="24"/>
        </w:rPr>
      </w:pPr>
      <w:r w:rsidRPr="00DB4080">
        <w:rPr>
          <w:rFonts w:ascii="Times New Roman" w:hAnsi="Times New Roman"/>
          <w:bCs/>
          <w:szCs w:val="24"/>
        </w:rPr>
        <w:t xml:space="preserve">A Federal Register Notice published on </w:t>
      </w:r>
      <w:r w:rsidRPr="00DB4080" w:rsidR="00DA456E">
        <w:rPr>
          <w:rFonts w:ascii="Times New Roman" w:hAnsi="Times New Roman"/>
          <w:b/>
          <w:i/>
          <w:iCs/>
          <w:szCs w:val="24"/>
        </w:rPr>
        <w:t>June 12, 2023</w:t>
      </w:r>
      <w:r w:rsidRPr="00DB4080">
        <w:rPr>
          <w:rFonts w:ascii="Times New Roman" w:hAnsi="Times New Roman"/>
          <w:bCs/>
          <w:szCs w:val="24"/>
        </w:rPr>
        <w:t xml:space="preserve"> solicited public comment</w:t>
      </w:r>
      <w:r w:rsidR="00ED273A">
        <w:rPr>
          <w:rFonts w:ascii="Times New Roman" w:hAnsi="Times New Roman"/>
          <w:bCs/>
          <w:szCs w:val="24"/>
        </w:rPr>
        <w:t xml:space="preserve"> </w:t>
      </w:r>
      <w:r w:rsidRPr="00ED273A" w:rsidR="00ED273A">
        <w:rPr>
          <w:rFonts w:ascii="Times New Roman" w:hAnsi="Times New Roman"/>
          <w:bCs/>
          <w:szCs w:val="24"/>
        </w:rPr>
        <w:t>(88 FR 38121)</w:t>
      </w:r>
      <w:r w:rsidRPr="00DB4080">
        <w:rPr>
          <w:rFonts w:ascii="Times New Roman" w:hAnsi="Times New Roman"/>
          <w:bCs/>
          <w:szCs w:val="24"/>
        </w:rPr>
        <w:t xml:space="preserve">.  </w:t>
      </w:r>
      <w:r w:rsidR="008A6034">
        <w:rPr>
          <w:rFonts w:ascii="Times New Roman" w:hAnsi="Times New Roman"/>
          <w:bCs/>
          <w:szCs w:val="24"/>
        </w:rPr>
        <w:t xml:space="preserve"> </w:t>
      </w:r>
      <w:r w:rsidRPr="00ED273A" w:rsidR="00ED273A">
        <w:rPr>
          <w:rFonts w:ascii="Times New Roman" w:hAnsi="Times New Roman"/>
          <w:bCs/>
          <w:szCs w:val="24"/>
        </w:rPr>
        <w:t>The FAA received one comment from Commercial Drone Alliance (“CDA”) for the collection of information associated with Certificates of Waivers under 14 CFR 91.903.  Comments received from CDA emphasized the importance of enabling large-scale operations of Unmanned Aircraft Systems (UAS) in a safe and secure manner. CDA also suggested FAA streamline the waiver process and approval of other aviation operations permission, and for FAA to consider expanding the list of rules that can be waived to support safe UAS operations.  However, comments received from CDA were out of scope of the 60-Day federal notice published, which was specific to the collection and burden associated with processing of Waivers or Authorization for 14 CFR 91 UAS operations.</w:t>
      </w:r>
    </w:p>
    <w:p w:rsidR="00EC15CD" w:rsidRPr="00691EB1" w:rsidP="00EC15CD" w14:paraId="56B10EA4" w14:textId="77777777">
      <w:pPr>
        <w:widowControl/>
        <w:spacing w:before="240" w:after="120"/>
        <w:rPr>
          <w:rFonts w:ascii="Times New Roman" w:hAnsi="Times New Roman"/>
          <w:b/>
          <w:szCs w:val="24"/>
        </w:rPr>
      </w:pPr>
      <w:r w:rsidRPr="00691EB1">
        <w:rPr>
          <w:rFonts w:ascii="Times New Roman" w:hAnsi="Times New Roman"/>
          <w:b/>
          <w:bCs/>
          <w:szCs w:val="24"/>
        </w:rPr>
        <w:t xml:space="preserve">9. </w:t>
      </w:r>
      <w:r>
        <w:rPr>
          <w:rFonts w:ascii="ZWAdobeF" w:hAnsi="ZWAdobeF" w:cs="ZWAdobeF"/>
          <w:bCs/>
          <w:sz w:val="2"/>
          <w:szCs w:val="2"/>
        </w:rPr>
        <w:t>UUUU</w:t>
      </w:r>
      <w:r w:rsidRPr="00691EB1">
        <w:rPr>
          <w:rFonts w:ascii="Times New Roman" w:hAnsi="Times New Roman"/>
          <w:b/>
          <w:bCs/>
          <w:szCs w:val="24"/>
          <w:u w:val="single"/>
        </w:rPr>
        <w:t>Payments or gifts to respondents.</w:t>
      </w:r>
    </w:p>
    <w:p w:rsidR="00EC15CD" w:rsidRPr="00691EB1" w:rsidP="00EC15CD" w14:paraId="618B8DC1" w14:textId="77777777">
      <w:pPr>
        <w:widowControl/>
        <w:spacing w:before="120" w:after="120"/>
        <w:rPr>
          <w:rFonts w:ascii="Times New Roman" w:hAnsi="Times New Roman"/>
          <w:szCs w:val="24"/>
        </w:rPr>
      </w:pPr>
      <w:r w:rsidRPr="00691EB1">
        <w:rPr>
          <w:rFonts w:ascii="Times New Roman" w:hAnsi="Times New Roman"/>
          <w:szCs w:val="24"/>
        </w:rPr>
        <w:t xml:space="preserve">No gifts or payments are provided </w:t>
      </w:r>
      <w:r>
        <w:rPr>
          <w:rFonts w:ascii="Times New Roman" w:hAnsi="Times New Roman"/>
          <w:szCs w:val="24"/>
        </w:rPr>
        <w:t xml:space="preserve">to respondents.  </w:t>
      </w:r>
      <w:r w:rsidRPr="00691EB1">
        <w:rPr>
          <w:rFonts w:ascii="Times New Roman" w:hAnsi="Times New Roman"/>
          <w:szCs w:val="24"/>
        </w:rPr>
        <w:t xml:space="preserve"> </w:t>
      </w:r>
    </w:p>
    <w:p w:rsidR="00EC15CD" w:rsidRPr="00691EB1" w:rsidP="00EC15CD" w14:paraId="41CA1FB2" w14:textId="77777777">
      <w:pPr>
        <w:widowControl/>
        <w:spacing w:before="240" w:after="120"/>
        <w:rPr>
          <w:rFonts w:ascii="Times New Roman" w:hAnsi="Times New Roman"/>
          <w:b/>
          <w:szCs w:val="24"/>
        </w:rPr>
      </w:pPr>
      <w:r w:rsidRPr="00691EB1">
        <w:rPr>
          <w:rFonts w:ascii="Times New Roman" w:hAnsi="Times New Roman"/>
          <w:b/>
          <w:bCs/>
          <w:szCs w:val="24"/>
        </w:rPr>
        <w:t xml:space="preserve">10. </w:t>
      </w:r>
      <w:r>
        <w:rPr>
          <w:rFonts w:ascii="ZWAdobeF" w:hAnsi="ZWAdobeF" w:cs="ZWAdobeF"/>
          <w:bCs/>
          <w:sz w:val="2"/>
          <w:szCs w:val="2"/>
        </w:rPr>
        <w:t>UUUU</w:t>
      </w:r>
      <w:r w:rsidRPr="00691EB1">
        <w:rPr>
          <w:rFonts w:ascii="Times New Roman" w:hAnsi="Times New Roman"/>
          <w:b/>
          <w:bCs/>
          <w:szCs w:val="24"/>
          <w:u w:val="single"/>
        </w:rPr>
        <w:t>Assurance of confidentiality</w:t>
      </w:r>
    </w:p>
    <w:p w:rsidR="00EC15CD" w:rsidP="00EC15CD" w14:paraId="022ECFCD" w14:textId="77777777">
      <w:pPr>
        <w:widowControl/>
        <w:spacing w:before="240" w:after="120"/>
        <w:rPr>
          <w:rFonts w:ascii="Times New Roman" w:hAnsi="Times New Roman"/>
          <w:szCs w:val="24"/>
        </w:rPr>
      </w:pPr>
      <w:r w:rsidRPr="00691EB1">
        <w:rPr>
          <w:rFonts w:ascii="Times New Roman" w:hAnsi="Times New Roman"/>
          <w:szCs w:val="24"/>
        </w:rPr>
        <w:t xml:space="preserve">There is no </w:t>
      </w:r>
      <w:r>
        <w:rPr>
          <w:rFonts w:ascii="Times New Roman" w:hAnsi="Times New Roman"/>
          <w:szCs w:val="24"/>
        </w:rPr>
        <w:t xml:space="preserve">assurance of </w:t>
      </w:r>
      <w:r w:rsidRPr="00691EB1">
        <w:rPr>
          <w:rFonts w:ascii="Times New Roman" w:hAnsi="Times New Roman"/>
          <w:szCs w:val="24"/>
        </w:rPr>
        <w:t xml:space="preserve">confidentiality </w:t>
      </w:r>
      <w:r>
        <w:rPr>
          <w:rFonts w:ascii="Times New Roman" w:hAnsi="Times New Roman"/>
          <w:szCs w:val="24"/>
        </w:rPr>
        <w:t>provided to respondents</w:t>
      </w:r>
      <w:r w:rsidRPr="00691EB1">
        <w:rPr>
          <w:rFonts w:ascii="Times New Roman" w:hAnsi="Times New Roman"/>
          <w:szCs w:val="24"/>
        </w:rPr>
        <w:t>.</w:t>
      </w:r>
    </w:p>
    <w:p w:rsidR="00DC5854" w:rsidRPr="00D31E74" w14:paraId="58E6A0AC" w14:textId="77777777">
      <w:pPr>
        <w:tabs>
          <w:tab w:val="left" w:pos="-720"/>
        </w:tabs>
        <w:suppressAutoHyphens/>
        <w:rPr>
          <w:rFonts w:ascii="Times New Roman" w:hAnsi="Times New Roman"/>
        </w:rPr>
      </w:pPr>
    </w:p>
    <w:p w:rsidR="00DC5854" w:rsidRPr="00D31E74" w14:paraId="22AEBEFB" w14:textId="77777777">
      <w:pPr>
        <w:tabs>
          <w:tab w:val="left" w:pos="-720"/>
        </w:tabs>
        <w:suppressAutoHyphens/>
        <w:rPr>
          <w:rFonts w:ascii="Times New Roman" w:hAnsi="Times New Roman"/>
          <w:b/>
        </w:rPr>
      </w:pPr>
      <w:r w:rsidRPr="00D31E74">
        <w:rPr>
          <w:rFonts w:ascii="Times New Roman" w:hAnsi="Times New Roman"/>
          <w:b/>
        </w:rPr>
        <w:t xml:space="preserve">11.  </w:t>
      </w:r>
      <w:r w:rsidR="001F7573">
        <w:rPr>
          <w:rFonts w:ascii="ZWAdobeF" w:hAnsi="ZWAdobeF" w:cs="ZWAdobeF"/>
          <w:bCs/>
          <w:sz w:val="2"/>
          <w:szCs w:val="2"/>
        </w:rPr>
        <w:t>UUUU</w:t>
      </w:r>
      <w:r w:rsidRPr="00691EB1" w:rsidR="001F7573">
        <w:rPr>
          <w:rFonts w:ascii="Times New Roman" w:hAnsi="Times New Roman"/>
          <w:b/>
          <w:bCs/>
          <w:szCs w:val="24"/>
          <w:u w:val="single"/>
        </w:rPr>
        <w:t>Justification for collection of sensitive information</w:t>
      </w:r>
      <w:r w:rsidR="001F7573">
        <w:rPr>
          <w:rFonts w:ascii="ZWAdobeF" w:hAnsi="ZWAdobeF" w:cs="ZWAdobeF"/>
          <w:bCs/>
          <w:sz w:val="2"/>
          <w:szCs w:val="2"/>
        </w:rPr>
        <w:t>UUUU</w:t>
      </w:r>
      <w:r w:rsidRPr="00691EB1" w:rsidR="001F7573">
        <w:rPr>
          <w:rFonts w:ascii="Times New Roman" w:hAnsi="Times New Roman"/>
          <w:b/>
          <w:szCs w:val="24"/>
        </w:rPr>
        <w:t>.</w:t>
      </w:r>
    </w:p>
    <w:p w:rsidR="00BE1838" w14:paraId="24E15B28" w14:textId="77777777">
      <w:pPr>
        <w:tabs>
          <w:tab w:val="left" w:pos="-720"/>
        </w:tabs>
        <w:suppressAutoHyphens/>
        <w:rPr>
          <w:rFonts w:ascii="Times New Roman" w:hAnsi="Times New Roman"/>
        </w:rPr>
      </w:pPr>
    </w:p>
    <w:p w:rsidR="00DC5854" w14:paraId="7472DB4E" w14:textId="77777777">
      <w:pPr>
        <w:tabs>
          <w:tab w:val="left" w:pos="-720"/>
        </w:tabs>
        <w:suppressAutoHyphens/>
      </w:pPr>
      <w:r w:rsidRPr="00D31E74">
        <w:rPr>
          <w:rFonts w:ascii="Times New Roman" w:hAnsi="Times New Roman"/>
        </w:rPr>
        <w:t>There are no questions of a sensitive nature.</w:t>
      </w:r>
    </w:p>
    <w:p w:rsidR="00BE1838" w14:paraId="75542E01" w14:textId="77777777">
      <w:pPr>
        <w:tabs>
          <w:tab w:val="left" w:pos="-720"/>
        </w:tabs>
        <w:suppressAutoHyphens/>
      </w:pPr>
    </w:p>
    <w:p w:rsidR="00BE1838" w14:paraId="3975C124" w14:textId="77777777">
      <w:pPr>
        <w:tabs>
          <w:tab w:val="left" w:pos="-720"/>
        </w:tabs>
        <w:suppressAutoHyphens/>
        <w:rPr>
          <w:rFonts w:ascii="Times New Roman" w:hAnsi="Times New Roman"/>
          <w:b/>
        </w:rPr>
      </w:pPr>
      <w:r w:rsidRPr="006446DF">
        <w:rPr>
          <w:rFonts w:ascii="Times New Roman" w:hAnsi="Times New Roman"/>
          <w:b/>
        </w:rPr>
        <w:t xml:space="preserve">12.  </w:t>
      </w:r>
      <w:r w:rsidRPr="006446DF" w:rsidR="00881252">
        <w:rPr>
          <w:rFonts w:ascii="ZWAdobeF" w:hAnsi="ZWAdobeF" w:cs="ZWAdobeF"/>
          <w:bCs/>
          <w:sz w:val="2"/>
          <w:szCs w:val="2"/>
        </w:rPr>
        <w:t>UUUU</w:t>
      </w:r>
      <w:r w:rsidRPr="006446DF" w:rsidR="00881252">
        <w:rPr>
          <w:rFonts w:ascii="Times New Roman" w:hAnsi="Times New Roman"/>
          <w:b/>
          <w:bCs/>
          <w:szCs w:val="24"/>
          <w:u w:val="single"/>
        </w:rPr>
        <w:t>Estimate of burden hours for information requested</w:t>
      </w:r>
      <w:r w:rsidRPr="006446DF" w:rsidR="00881252">
        <w:rPr>
          <w:rFonts w:ascii="ZWAdobeF" w:hAnsi="ZWAdobeF" w:cs="ZWAdobeF"/>
          <w:bCs/>
          <w:sz w:val="2"/>
          <w:szCs w:val="2"/>
        </w:rPr>
        <w:t>UUUU</w:t>
      </w:r>
      <w:r w:rsidRPr="006446DF" w:rsidR="00881252">
        <w:rPr>
          <w:rFonts w:ascii="Times New Roman" w:hAnsi="Times New Roman"/>
          <w:b/>
          <w:szCs w:val="24"/>
        </w:rPr>
        <w:t>.</w:t>
      </w:r>
    </w:p>
    <w:p w:rsidR="00A963F1" w14:paraId="757F67C1" w14:textId="77777777">
      <w:pPr>
        <w:tabs>
          <w:tab w:val="left" w:pos="-720"/>
        </w:tabs>
        <w:suppressAutoHyphens/>
        <w:rPr>
          <w:rFonts w:ascii="Times New Roman" w:hAnsi="Times New Roman"/>
        </w:rPr>
      </w:pPr>
    </w:p>
    <w:p w:rsidR="00791F7A" w14:paraId="33BC439C" w14:textId="77777777">
      <w:pPr>
        <w:tabs>
          <w:tab w:val="left" w:pos="-720"/>
        </w:tabs>
        <w:suppressAutoHyphens/>
        <w:rPr>
          <w:rFonts w:ascii="Times New Roman" w:hAnsi="Times New Roman"/>
        </w:rPr>
      </w:pPr>
      <w:r w:rsidRPr="00E11CDA">
        <w:rPr>
          <w:rFonts w:ascii="Times New Roman" w:hAnsi="Times New Roman"/>
        </w:rPr>
        <w:t xml:space="preserve">There were </w:t>
      </w:r>
      <w:r w:rsidRPr="00E11CDA" w:rsidR="00D802EF">
        <w:rPr>
          <w:rFonts w:ascii="Times New Roman" w:hAnsi="Times New Roman"/>
        </w:rPr>
        <w:t>1478</w:t>
      </w:r>
      <w:r w:rsidRPr="00E11CDA">
        <w:rPr>
          <w:rFonts w:ascii="Times New Roman" w:hAnsi="Times New Roman"/>
        </w:rPr>
        <w:t xml:space="preserve"> number of </w:t>
      </w:r>
      <w:r w:rsidRPr="00E11CDA" w:rsidR="00921C5D">
        <w:rPr>
          <w:rFonts w:ascii="Times New Roman" w:hAnsi="Times New Roman"/>
        </w:rPr>
        <w:t xml:space="preserve">certificate of waiver applications submitted in 2022 of which </w:t>
      </w:r>
      <w:r w:rsidRPr="00E11CDA" w:rsidR="00D802EF">
        <w:rPr>
          <w:rFonts w:ascii="Times New Roman" w:hAnsi="Times New Roman"/>
        </w:rPr>
        <w:t xml:space="preserve">1432 </w:t>
      </w:r>
      <w:r w:rsidRPr="00E11CDA" w:rsidR="00921C5D">
        <w:rPr>
          <w:rFonts w:ascii="Times New Roman" w:hAnsi="Times New Roman"/>
        </w:rPr>
        <w:t xml:space="preserve">were public operators and </w:t>
      </w:r>
      <w:r w:rsidRPr="00E11CDA" w:rsidR="00D802EF">
        <w:rPr>
          <w:rFonts w:ascii="Times New Roman" w:hAnsi="Times New Roman"/>
        </w:rPr>
        <w:t>46</w:t>
      </w:r>
      <w:r w:rsidRPr="00E11CDA" w:rsidR="00921C5D">
        <w:rPr>
          <w:rFonts w:ascii="Times New Roman" w:hAnsi="Times New Roman"/>
        </w:rPr>
        <w:t xml:space="preserve"> were civil operators.  </w:t>
      </w:r>
      <w:r w:rsidR="00317F76">
        <w:rPr>
          <w:rFonts w:ascii="Times New Roman" w:hAnsi="Times New Roman"/>
        </w:rPr>
        <w:t xml:space="preserve">The FAA expects there to </w:t>
      </w:r>
      <w:r w:rsidR="005F3A20">
        <w:rPr>
          <w:rFonts w:ascii="Times New Roman" w:hAnsi="Times New Roman"/>
        </w:rPr>
        <w:t xml:space="preserve">be continued interest by operators in applying for certificate of waiver applications to deviate from the requirements of Part 91.  As the overall trend of UAS is on the up and this is expected to continue, the FAA estimates that year-over-year increases will </w:t>
      </w:r>
      <w:r w:rsidR="00DC2289">
        <w:rPr>
          <w:rFonts w:ascii="Times New Roman" w:hAnsi="Times New Roman"/>
        </w:rPr>
        <w:t>be 7% each year.   The FAA estimates that t</w:t>
      </w:r>
      <w:r w:rsidR="00C34310">
        <w:rPr>
          <w:rFonts w:ascii="Times New Roman" w:hAnsi="Times New Roman"/>
        </w:rPr>
        <w:t xml:space="preserve">he typical user will take two hours to complete the certificate of waiver application through the web portal.  </w:t>
      </w:r>
    </w:p>
    <w:p w:rsidR="00DC2289" w14:paraId="587A921C" w14:textId="77777777">
      <w:pPr>
        <w:tabs>
          <w:tab w:val="left" w:pos="-720"/>
        </w:tabs>
        <w:suppressAutoHyphens/>
        <w:rPr>
          <w:rFonts w:ascii="Times New Roman" w:hAnsi="Times New Roman"/>
        </w:rPr>
      </w:pPr>
    </w:p>
    <w:p w:rsidR="00DC2289" w:rsidP="00DC2289" w14:paraId="71441F39" w14:textId="77777777">
      <w:pPr>
        <w:tabs>
          <w:tab w:val="left" w:pos="-720"/>
        </w:tabs>
        <w:suppressAutoHyphens/>
        <w:rPr>
          <w:rFonts w:ascii="Times New Roman" w:hAnsi="Times New Roman"/>
          <w:b/>
          <w:szCs w:val="24"/>
        </w:rPr>
      </w:pPr>
      <w:r w:rsidRPr="00E75A92">
        <w:rPr>
          <w:rFonts w:ascii="Times New Roman" w:hAnsi="Times New Roman"/>
          <w:b/>
          <w:szCs w:val="24"/>
        </w:rPr>
        <w:t xml:space="preserve">Table </w:t>
      </w:r>
      <w:r>
        <w:rPr>
          <w:rFonts w:ascii="Times New Roman" w:hAnsi="Times New Roman"/>
          <w:b/>
          <w:szCs w:val="24"/>
        </w:rPr>
        <w:t xml:space="preserve">1 </w:t>
      </w:r>
      <w:r w:rsidRPr="002331AB">
        <w:rPr>
          <w:rFonts w:ascii="Times New Roman" w:hAnsi="Times New Roman"/>
          <w:b/>
          <w:szCs w:val="24"/>
        </w:rPr>
        <w:t xml:space="preserve">– </w:t>
      </w:r>
      <w:r>
        <w:rPr>
          <w:rFonts w:ascii="Times New Roman" w:hAnsi="Times New Roman"/>
          <w:b/>
          <w:szCs w:val="24"/>
        </w:rPr>
        <w:t>Estimated Burden Hours</w:t>
      </w:r>
      <w:r w:rsidR="005162B0">
        <w:rPr>
          <w:rFonts w:ascii="Times New Roman" w:hAnsi="Times New Roman"/>
          <w:b/>
          <w:szCs w:val="24"/>
        </w:rPr>
        <w:t xml:space="preserve"> and </w:t>
      </w:r>
      <w:r>
        <w:rPr>
          <w:rFonts w:ascii="Times New Roman" w:hAnsi="Times New Roman"/>
          <w:b/>
          <w:szCs w:val="24"/>
        </w:rPr>
        <w:t xml:space="preserve">Respondents </w:t>
      </w:r>
      <w:r w:rsidR="005162B0">
        <w:rPr>
          <w:rFonts w:ascii="Times New Roman" w:hAnsi="Times New Roman"/>
          <w:b/>
          <w:szCs w:val="24"/>
        </w:rPr>
        <w:t xml:space="preserve">Submitting Part 91 Certificate of Waiver Requests </w:t>
      </w:r>
      <w:r w:rsidRPr="00E75A92">
        <w:rPr>
          <w:rFonts w:ascii="Times New Roman" w:hAnsi="Times New Roman"/>
          <w:b/>
          <w:szCs w:val="24"/>
        </w:rPr>
        <w:t xml:space="preserve">   </w:t>
      </w:r>
    </w:p>
    <w:p w:rsidR="0098016F" w:rsidP="00DC2289" w14:paraId="5D6ED2DA" w14:textId="77777777">
      <w:pPr>
        <w:tabs>
          <w:tab w:val="left" w:pos="-720"/>
        </w:tabs>
        <w:suppressAutoHyphens/>
        <w:rPr>
          <w:rFonts w:ascii="Times New Roman" w:hAnsi="Times New Roman"/>
          <w:b/>
          <w:szCs w:val="24"/>
        </w:rPr>
      </w:pPr>
    </w:p>
    <w:tbl>
      <w:tblPr>
        <w:tblStyle w:val="TableGrid"/>
        <w:tblW w:w="0" w:type="auto"/>
        <w:tblLook w:val="04A0"/>
      </w:tblPr>
      <w:tblGrid>
        <w:gridCol w:w="1870"/>
        <w:gridCol w:w="2805"/>
        <w:gridCol w:w="1620"/>
        <w:gridCol w:w="2340"/>
      </w:tblGrid>
      <w:tr w14:paraId="0A83C8E9" w14:textId="77777777" w:rsidTr="00393261">
        <w:tblPrEx>
          <w:tblW w:w="0" w:type="auto"/>
          <w:tblLook w:val="04A0"/>
        </w:tblPrEx>
        <w:tc>
          <w:tcPr>
            <w:tcW w:w="1870" w:type="dxa"/>
          </w:tcPr>
          <w:p w:rsidR="00821AD9" w:rsidP="00DC2289" w14:paraId="7F9BECDA" w14:textId="77777777">
            <w:pPr>
              <w:tabs>
                <w:tab w:val="left" w:pos="-720"/>
              </w:tabs>
              <w:suppressAutoHyphens/>
              <w:rPr>
                <w:rFonts w:ascii="Times New Roman" w:hAnsi="Times New Roman"/>
                <w:b/>
                <w:szCs w:val="24"/>
              </w:rPr>
            </w:pPr>
            <w:r>
              <w:rPr>
                <w:rFonts w:ascii="Times New Roman" w:hAnsi="Times New Roman"/>
                <w:b/>
                <w:szCs w:val="24"/>
              </w:rPr>
              <w:t>Year</w:t>
            </w:r>
          </w:p>
        </w:tc>
        <w:tc>
          <w:tcPr>
            <w:tcW w:w="2805" w:type="dxa"/>
          </w:tcPr>
          <w:p w:rsidR="00821AD9" w:rsidP="00DC2289" w14:paraId="1BDA6A79" w14:textId="77777777">
            <w:pPr>
              <w:tabs>
                <w:tab w:val="left" w:pos="-720"/>
              </w:tabs>
              <w:suppressAutoHyphens/>
              <w:rPr>
                <w:rFonts w:ascii="Times New Roman" w:hAnsi="Times New Roman"/>
                <w:b/>
                <w:szCs w:val="24"/>
              </w:rPr>
            </w:pPr>
            <w:r>
              <w:rPr>
                <w:rFonts w:ascii="Times New Roman" w:hAnsi="Times New Roman"/>
                <w:b/>
                <w:szCs w:val="24"/>
              </w:rPr>
              <w:t>Public Users</w:t>
            </w:r>
          </w:p>
        </w:tc>
        <w:tc>
          <w:tcPr>
            <w:tcW w:w="1620" w:type="dxa"/>
          </w:tcPr>
          <w:p w:rsidR="00821AD9" w:rsidP="00DC2289" w14:paraId="2533606D" w14:textId="77777777">
            <w:pPr>
              <w:tabs>
                <w:tab w:val="left" w:pos="-720"/>
              </w:tabs>
              <w:suppressAutoHyphens/>
              <w:rPr>
                <w:rFonts w:ascii="Times New Roman" w:hAnsi="Times New Roman"/>
                <w:b/>
                <w:szCs w:val="24"/>
              </w:rPr>
            </w:pPr>
            <w:r>
              <w:rPr>
                <w:rFonts w:ascii="Times New Roman" w:hAnsi="Times New Roman"/>
                <w:b/>
                <w:szCs w:val="24"/>
              </w:rPr>
              <w:t xml:space="preserve">Civil Users </w:t>
            </w:r>
          </w:p>
        </w:tc>
        <w:tc>
          <w:tcPr>
            <w:tcW w:w="2340" w:type="dxa"/>
          </w:tcPr>
          <w:p w:rsidR="00821AD9" w:rsidP="00DC2289" w14:paraId="3F06FF7A" w14:textId="77777777">
            <w:pPr>
              <w:tabs>
                <w:tab w:val="left" w:pos="-720"/>
              </w:tabs>
              <w:suppressAutoHyphens/>
              <w:rPr>
                <w:rFonts w:ascii="Times New Roman" w:hAnsi="Times New Roman"/>
                <w:b/>
                <w:szCs w:val="24"/>
              </w:rPr>
            </w:pPr>
            <w:r>
              <w:rPr>
                <w:rFonts w:ascii="Times New Roman" w:hAnsi="Times New Roman"/>
                <w:b/>
                <w:szCs w:val="24"/>
              </w:rPr>
              <w:t>Combined</w:t>
            </w:r>
          </w:p>
        </w:tc>
      </w:tr>
      <w:tr w14:paraId="5B41132C" w14:textId="77777777" w:rsidTr="00393261">
        <w:tblPrEx>
          <w:tblW w:w="0" w:type="auto"/>
          <w:tblLook w:val="04A0"/>
        </w:tblPrEx>
        <w:tc>
          <w:tcPr>
            <w:tcW w:w="1870" w:type="dxa"/>
          </w:tcPr>
          <w:p w:rsidR="00821AD9" w:rsidP="00DC2289" w14:paraId="7CBF4119" w14:textId="77777777">
            <w:pPr>
              <w:tabs>
                <w:tab w:val="left" w:pos="-720"/>
              </w:tabs>
              <w:suppressAutoHyphens/>
              <w:rPr>
                <w:rFonts w:ascii="Times New Roman" w:hAnsi="Times New Roman"/>
                <w:b/>
                <w:szCs w:val="24"/>
              </w:rPr>
            </w:pPr>
            <w:r>
              <w:rPr>
                <w:rFonts w:ascii="Times New Roman" w:hAnsi="Times New Roman"/>
                <w:b/>
                <w:szCs w:val="24"/>
              </w:rPr>
              <w:t>2023</w:t>
            </w:r>
          </w:p>
        </w:tc>
        <w:tc>
          <w:tcPr>
            <w:tcW w:w="2805" w:type="dxa"/>
          </w:tcPr>
          <w:p w:rsidR="00821AD9" w:rsidRPr="00393261" w:rsidP="00DC2289" w14:paraId="50314D99" w14:textId="77777777">
            <w:pPr>
              <w:tabs>
                <w:tab w:val="left" w:pos="-720"/>
              </w:tabs>
              <w:suppressAutoHyphens/>
              <w:rPr>
                <w:rFonts w:ascii="Times New Roman" w:hAnsi="Times New Roman"/>
                <w:bCs/>
                <w:szCs w:val="24"/>
              </w:rPr>
            </w:pPr>
            <w:r>
              <w:rPr>
                <w:rFonts w:ascii="Times New Roman" w:hAnsi="Times New Roman"/>
                <w:bCs/>
                <w:szCs w:val="24"/>
              </w:rPr>
              <w:t>1,532*2hrs/app = 3,064 hours</w:t>
            </w:r>
          </w:p>
        </w:tc>
        <w:tc>
          <w:tcPr>
            <w:tcW w:w="1620" w:type="dxa"/>
          </w:tcPr>
          <w:p w:rsidR="00821AD9" w:rsidRPr="00393261" w:rsidP="00DC2289" w14:paraId="0E7AC79E" w14:textId="77777777">
            <w:pPr>
              <w:tabs>
                <w:tab w:val="left" w:pos="-720"/>
              </w:tabs>
              <w:suppressAutoHyphens/>
              <w:rPr>
                <w:rFonts w:ascii="Times New Roman" w:hAnsi="Times New Roman"/>
                <w:bCs/>
                <w:szCs w:val="24"/>
              </w:rPr>
            </w:pPr>
            <w:r>
              <w:rPr>
                <w:rFonts w:ascii="Times New Roman" w:hAnsi="Times New Roman"/>
                <w:bCs/>
                <w:szCs w:val="24"/>
              </w:rPr>
              <w:t>56</w:t>
            </w:r>
            <w:r w:rsidR="001C401F">
              <w:rPr>
                <w:rFonts w:ascii="Times New Roman" w:hAnsi="Times New Roman"/>
                <w:bCs/>
                <w:szCs w:val="24"/>
              </w:rPr>
              <w:t>*2hr/app = 112 hours</w:t>
            </w:r>
          </w:p>
        </w:tc>
        <w:tc>
          <w:tcPr>
            <w:tcW w:w="2340" w:type="dxa"/>
          </w:tcPr>
          <w:p w:rsidR="00821AD9" w:rsidRPr="00393261" w:rsidP="00DC2289" w14:paraId="1748B47E" w14:textId="77777777">
            <w:pPr>
              <w:tabs>
                <w:tab w:val="left" w:pos="-720"/>
              </w:tabs>
              <w:suppressAutoHyphens/>
              <w:rPr>
                <w:rFonts w:ascii="Times New Roman" w:hAnsi="Times New Roman"/>
                <w:bCs/>
                <w:szCs w:val="24"/>
              </w:rPr>
            </w:pPr>
            <w:r>
              <w:rPr>
                <w:rFonts w:ascii="Times New Roman" w:hAnsi="Times New Roman"/>
                <w:bCs/>
                <w:szCs w:val="24"/>
              </w:rPr>
              <w:t>3,176 hours</w:t>
            </w:r>
          </w:p>
        </w:tc>
      </w:tr>
      <w:tr w14:paraId="134422E3" w14:textId="77777777" w:rsidTr="00393261">
        <w:tblPrEx>
          <w:tblW w:w="0" w:type="auto"/>
          <w:tblLook w:val="04A0"/>
        </w:tblPrEx>
        <w:tc>
          <w:tcPr>
            <w:tcW w:w="1870" w:type="dxa"/>
          </w:tcPr>
          <w:p w:rsidR="00821AD9" w:rsidP="00DC2289" w14:paraId="6A89712C" w14:textId="77777777">
            <w:pPr>
              <w:tabs>
                <w:tab w:val="left" w:pos="-720"/>
              </w:tabs>
              <w:suppressAutoHyphens/>
              <w:rPr>
                <w:rFonts w:ascii="Times New Roman" w:hAnsi="Times New Roman"/>
                <w:b/>
                <w:szCs w:val="24"/>
              </w:rPr>
            </w:pPr>
            <w:r>
              <w:rPr>
                <w:rFonts w:ascii="Times New Roman" w:hAnsi="Times New Roman"/>
                <w:b/>
                <w:szCs w:val="24"/>
              </w:rPr>
              <w:t>2024</w:t>
            </w:r>
          </w:p>
        </w:tc>
        <w:tc>
          <w:tcPr>
            <w:tcW w:w="2805" w:type="dxa"/>
          </w:tcPr>
          <w:p w:rsidR="00821AD9" w:rsidRPr="00393261" w:rsidP="00DC2289" w14:paraId="35C79E4B" w14:textId="77777777">
            <w:pPr>
              <w:tabs>
                <w:tab w:val="left" w:pos="-720"/>
              </w:tabs>
              <w:suppressAutoHyphens/>
              <w:rPr>
                <w:rFonts w:ascii="Times New Roman" w:hAnsi="Times New Roman"/>
                <w:bCs/>
                <w:szCs w:val="24"/>
              </w:rPr>
            </w:pPr>
            <w:r>
              <w:rPr>
                <w:rFonts w:ascii="Times New Roman" w:hAnsi="Times New Roman"/>
                <w:bCs/>
                <w:szCs w:val="24"/>
              </w:rPr>
              <w:t xml:space="preserve">1,639*2hrs/app = </w:t>
            </w:r>
            <w:r w:rsidR="00E4700B">
              <w:rPr>
                <w:rFonts w:ascii="Times New Roman" w:hAnsi="Times New Roman"/>
                <w:bCs/>
                <w:szCs w:val="24"/>
              </w:rPr>
              <w:t>3,278 hours</w:t>
            </w:r>
          </w:p>
        </w:tc>
        <w:tc>
          <w:tcPr>
            <w:tcW w:w="1620" w:type="dxa"/>
          </w:tcPr>
          <w:p w:rsidR="00821AD9" w:rsidRPr="00393261" w:rsidP="00DC2289" w14:paraId="46108002" w14:textId="77777777">
            <w:pPr>
              <w:tabs>
                <w:tab w:val="left" w:pos="-720"/>
              </w:tabs>
              <w:suppressAutoHyphens/>
              <w:rPr>
                <w:rFonts w:ascii="Times New Roman" w:hAnsi="Times New Roman"/>
                <w:bCs/>
                <w:szCs w:val="24"/>
              </w:rPr>
            </w:pPr>
            <w:r>
              <w:rPr>
                <w:rFonts w:ascii="Times New Roman" w:hAnsi="Times New Roman"/>
                <w:bCs/>
                <w:szCs w:val="24"/>
              </w:rPr>
              <w:t>60*2hrs/app = 120 hours</w:t>
            </w:r>
          </w:p>
        </w:tc>
        <w:tc>
          <w:tcPr>
            <w:tcW w:w="2340" w:type="dxa"/>
          </w:tcPr>
          <w:p w:rsidR="00821AD9" w:rsidRPr="00393261" w:rsidP="00DC2289" w14:paraId="020BA1A0" w14:textId="77777777">
            <w:pPr>
              <w:tabs>
                <w:tab w:val="left" w:pos="-720"/>
              </w:tabs>
              <w:suppressAutoHyphens/>
              <w:rPr>
                <w:rFonts w:ascii="Times New Roman" w:hAnsi="Times New Roman"/>
                <w:bCs/>
                <w:szCs w:val="24"/>
              </w:rPr>
            </w:pPr>
            <w:r>
              <w:rPr>
                <w:rFonts w:ascii="Times New Roman" w:hAnsi="Times New Roman"/>
                <w:bCs/>
                <w:szCs w:val="24"/>
              </w:rPr>
              <w:t>3,398 hours</w:t>
            </w:r>
          </w:p>
        </w:tc>
      </w:tr>
      <w:tr w14:paraId="24CBC08A" w14:textId="77777777" w:rsidTr="00393261">
        <w:tblPrEx>
          <w:tblW w:w="0" w:type="auto"/>
          <w:tblLook w:val="04A0"/>
        </w:tblPrEx>
        <w:tc>
          <w:tcPr>
            <w:tcW w:w="1870" w:type="dxa"/>
          </w:tcPr>
          <w:p w:rsidR="00821AD9" w:rsidP="00DC2289" w14:paraId="37FB14F1" w14:textId="77777777">
            <w:pPr>
              <w:tabs>
                <w:tab w:val="left" w:pos="-720"/>
              </w:tabs>
              <w:suppressAutoHyphens/>
              <w:rPr>
                <w:rFonts w:ascii="Times New Roman" w:hAnsi="Times New Roman"/>
                <w:b/>
                <w:szCs w:val="24"/>
              </w:rPr>
            </w:pPr>
            <w:r>
              <w:rPr>
                <w:rFonts w:ascii="Times New Roman" w:hAnsi="Times New Roman"/>
                <w:b/>
                <w:szCs w:val="24"/>
              </w:rPr>
              <w:t>2025</w:t>
            </w:r>
          </w:p>
        </w:tc>
        <w:tc>
          <w:tcPr>
            <w:tcW w:w="2805" w:type="dxa"/>
          </w:tcPr>
          <w:p w:rsidR="00821AD9" w:rsidRPr="00393261" w:rsidP="00DC2289" w14:paraId="365F2E0E" w14:textId="77777777">
            <w:pPr>
              <w:tabs>
                <w:tab w:val="left" w:pos="-720"/>
              </w:tabs>
              <w:suppressAutoHyphens/>
              <w:rPr>
                <w:rFonts w:ascii="Times New Roman" w:hAnsi="Times New Roman"/>
                <w:bCs/>
                <w:szCs w:val="24"/>
              </w:rPr>
            </w:pPr>
            <w:r>
              <w:rPr>
                <w:rFonts w:ascii="Times New Roman" w:hAnsi="Times New Roman"/>
                <w:bCs/>
                <w:szCs w:val="24"/>
              </w:rPr>
              <w:t xml:space="preserve">1,754*2hrs/app = </w:t>
            </w:r>
            <w:r w:rsidR="00C07D37">
              <w:rPr>
                <w:rFonts w:ascii="Times New Roman" w:hAnsi="Times New Roman"/>
                <w:bCs/>
                <w:szCs w:val="24"/>
              </w:rPr>
              <w:t>3,508 hours</w:t>
            </w:r>
          </w:p>
        </w:tc>
        <w:tc>
          <w:tcPr>
            <w:tcW w:w="1620" w:type="dxa"/>
          </w:tcPr>
          <w:p w:rsidR="00821AD9" w:rsidRPr="00393261" w:rsidP="00DC2289" w14:paraId="7C769404" w14:textId="77777777">
            <w:pPr>
              <w:tabs>
                <w:tab w:val="left" w:pos="-720"/>
              </w:tabs>
              <w:suppressAutoHyphens/>
              <w:rPr>
                <w:rFonts w:ascii="Times New Roman" w:hAnsi="Times New Roman"/>
                <w:bCs/>
                <w:szCs w:val="24"/>
              </w:rPr>
            </w:pPr>
            <w:r>
              <w:rPr>
                <w:rFonts w:ascii="Times New Roman" w:hAnsi="Times New Roman"/>
                <w:bCs/>
                <w:szCs w:val="24"/>
              </w:rPr>
              <w:t>64*2hrs/app – 128 hours</w:t>
            </w:r>
          </w:p>
        </w:tc>
        <w:tc>
          <w:tcPr>
            <w:tcW w:w="2340" w:type="dxa"/>
          </w:tcPr>
          <w:p w:rsidR="00821AD9" w:rsidRPr="00393261" w:rsidP="00DC2289" w14:paraId="6C1961D9" w14:textId="77777777">
            <w:pPr>
              <w:tabs>
                <w:tab w:val="left" w:pos="-720"/>
              </w:tabs>
              <w:suppressAutoHyphens/>
              <w:rPr>
                <w:rFonts w:ascii="Times New Roman" w:hAnsi="Times New Roman"/>
                <w:bCs/>
                <w:szCs w:val="24"/>
              </w:rPr>
            </w:pPr>
            <w:r>
              <w:rPr>
                <w:rFonts w:ascii="Times New Roman" w:hAnsi="Times New Roman"/>
                <w:bCs/>
                <w:szCs w:val="24"/>
              </w:rPr>
              <w:t xml:space="preserve">3,636 </w:t>
            </w:r>
            <w:r w:rsidR="00E34B60">
              <w:rPr>
                <w:rFonts w:ascii="Times New Roman" w:hAnsi="Times New Roman"/>
                <w:bCs/>
                <w:szCs w:val="24"/>
              </w:rPr>
              <w:t>hours</w:t>
            </w:r>
          </w:p>
        </w:tc>
      </w:tr>
      <w:tr w14:paraId="1A41B073" w14:textId="77777777" w:rsidTr="00393261">
        <w:tblPrEx>
          <w:tblW w:w="0" w:type="auto"/>
          <w:tblLook w:val="04A0"/>
        </w:tblPrEx>
        <w:tc>
          <w:tcPr>
            <w:tcW w:w="1870" w:type="dxa"/>
          </w:tcPr>
          <w:p w:rsidR="00821AD9" w:rsidP="00DC2289" w14:paraId="37A6279B" w14:textId="77777777">
            <w:pPr>
              <w:tabs>
                <w:tab w:val="left" w:pos="-720"/>
              </w:tabs>
              <w:suppressAutoHyphens/>
              <w:rPr>
                <w:rFonts w:ascii="Times New Roman" w:hAnsi="Times New Roman"/>
                <w:b/>
                <w:szCs w:val="24"/>
              </w:rPr>
            </w:pPr>
            <w:r>
              <w:rPr>
                <w:rFonts w:ascii="Times New Roman" w:hAnsi="Times New Roman"/>
                <w:b/>
                <w:szCs w:val="24"/>
              </w:rPr>
              <w:t xml:space="preserve">Total </w:t>
            </w:r>
          </w:p>
        </w:tc>
        <w:tc>
          <w:tcPr>
            <w:tcW w:w="2805" w:type="dxa"/>
          </w:tcPr>
          <w:p w:rsidR="00821AD9" w:rsidRPr="00393261" w:rsidP="00DC2289" w14:paraId="7C4A24FF" w14:textId="77777777">
            <w:pPr>
              <w:tabs>
                <w:tab w:val="left" w:pos="-720"/>
              </w:tabs>
              <w:suppressAutoHyphens/>
              <w:rPr>
                <w:rFonts w:ascii="Times New Roman" w:hAnsi="Times New Roman"/>
                <w:bCs/>
                <w:szCs w:val="24"/>
              </w:rPr>
            </w:pPr>
            <w:r>
              <w:rPr>
                <w:rFonts w:ascii="Times New Roman" w:hAnsi="Times New Roman"/>
                <w:bCs/>
                <w:szCs w:val="24"/>
              </w:rPr>
              <w:t>9,850 hours</w:t>
            </w:r>
          </w:p>
        </w:tc>
        <w:tc>
          <w:tcPr>
            <w:tcW w:w="1620" w:type="dxa"/>
          </w:tcPr>
          <w:p w:rsidR="00821AD9" w:rsidRPr="00393261" w:rsidP="00DC2289" w14:paraId="437A339D" w14:textId="77777777">
            <w:pPr>
              <w:tabs>
                <w:tab w:val="left" w:pos="-720"/>
              </w:tabs>
              <w:suppressAutoHyphens/>
              <w:rPr>
                <w:rFonts w:ascii="Times New Roman" w:hAnsi="Times New Roman"/>
                <w:bCs/>
                <w:szCs w:val="24"/>
              </w:rPr>
            </w:pPr>
            <w:r>
              <w:rPr>
                <w:rFonts w:ascii="Times New Roman" w:hAnsi="Times New Roman"/>
                <w:bCs/>
                <w:szCs w:val="24"/>
              </w:rPr>
              <w:t>360 hours</w:t>
            </w:r>
          </w:p>
        </w:tc>
        <w:tc>
          <w:tcPr>
            <w:tcW w:w="2340" w:type="dxa"/>
          </w:tcPr>
          <w:p w:rsidR="00821AD9" w:rsidRPr="00393261" w:rsidP="00DC2289" w14:paraId="421AD3F2" w14:textId="77777777">
            <w:pPr>
              <w:tabs>
                <w:tab w:val="left" w:pos="-720"/>
              </w:tabs>
              <w:suppressAutoHyphens/>
              <w:rPr>
                <w:rFonts w:ascii="Times New Roman" w:hAnsi="Times New Roman"/>
                <w:bCs/>
                <w:szCs w:val="24"/>
              </w:rPr>
            </w:pPr>
            <w:r>
              <w:rPr>
                <w:rFonts w:ascii="Times New Roman" w:hAnsi="Times New Roman"/>
                <w:bCs/>
                <w:szCs w:val="24"/>
              </w:rPr>
              <w:t>10,210 hours</w:t>
            </w:r>
          </w:p>
        </w:tc>
      </w:tr>
      <w:tr w14:paraId="10AA040A" w14:textId="77777777" w:rsidTr="00393261">
        <w:tblPrEx>
          <w:tblW w:w="0" w:type="auto"/>
          <w:tblLook w:val="04A0"/>
        </w:tblPrEx>
        <w:tc>
          <w:tcPr>
            <w:tcW w:w="1870" w:type="dxa"/>
          </w:tcPr>
          <w:p w:rsidR="00821AD9" w:rsidP="00DC2289" w14:paraId="651AF4D5" w14:textId="77777777">
            <w:pPr>
              <w:tabs>
                <w:tab w:val="left" w:pos="-720"/>
              </w:tabs>
              <w:suppressAutoHyphens/>
              <w:rPr>
                <w:rFonts w:ascii="Times New Roman" w:hAnsi="Times New Roman"/>
                <w:b/>
                <w:szCs w:val="24"/>
              </w:rPr>
            </w:pPr>
            <w:r>
              <w:rPr>
                <w:rFonts w:ascii="Times New Roman" w:hAnsi="Times New Roman"/>
                <w:b/>
                <w:szCs w:val="24"/>
              </w:rPr>
              <w:t>Average</w:t>
            </w:r>
          </w:p>
        </w:tc>
        <w:tc>
          <w:tcPr>
            <w:tcW w:w="2805" w:type="dxa"/>
          </w:tcPr>
          <w:p w:rsidR="00821AD9" w:rsidRPr="00393261" w:rsidP="00DC2289" w14:paraId="562F6D0A" w14:textId="45761F8A">
            <w:pPr>
              <w:tabs>
                <w:tab w:val="left" w:pos="-720"/>
              </w:tabs>
              <w:suppressAutoHyphens/>
              <w:rPr>
                <w:rFonts w:ascii="Times New Roman" w:hAnsi="Times New Roman"/>
                <w:bCs/>
                <w:szCs w:val="24"/>
              </w:rPr>
            </w:pPr>
            <w:r>
              <w:rPr>
                <w:rFonts w:ascii="Times New Roman" w:hAnsi="Times New Roman"/>
                <w:bCs/>
                <w:szCs w:val="24"/>
              </w:rPr>
              <w:t>3,28</w:t>
            </w:r>
            <w:r w:rsidR="004D3C72">
              <w:rPr>
                <w:rFonts w:ascii="Times New Roman" w:hAnsi="Times New Roman"/>
                <w:bCs/>
                <w:szCs w:val="24"/>
              </w:rPr>
              <w:t>4</w:t>
            </w:r>
            <w:r>
              <w:rPr>
                <w:rFonts w:ascii="Times New Roman" w:hAnsi="Times New Roman"/>
                <w:bCs/>
                <w:szCs w:val="24"/>
              </w:rPr>
              <w:t xml:space="preserve"> hours</w:t>
            </w:r>
          </w:p>
        </w:tc>
        <w:tc>
          <w:tcPr>
            <w:tcW w:w="1620" w:type="dxa"/>
          </w:tcPr>
          <w:p w:rsidR="00821AD9" w:rsidRPr="00393261" w:rsidP="00DC2289" w14:paraId="7476F46B" w14:textId="77777777">
            <w:pPr>
              <w:tabs>
                <w:tab w:val="left" w:pos="-720"/>
              </w:tabs>
              <w:suppressAutoHyphens/>
              <w:rPr>
                <w:rFonts w:ascii="Times New Roman" w:hAnsi="Times New Roman"/>
                <w:bCs/>
                <w:szCs w:val="24"/>
              </w:rPr>
            </w:pPr>
            <w:r>
              <w:rPr>
                <w:rFonts w:ascii="Times New Roman" w:hAnsi="Times New Roman"/>
                <w:bCs/>
                <w:szCs w:val="24"/>
              </w:rPr>
              <w:t>120 hours</w:t>
            </w:r>
          </w:p>
        </w:tc>
        <w:tc>
          <w:tcPr>
            <w:tcW w:w="2340" w:type="dxa"/>
          </w:tcPr>
          <w:p w:rsidR="00821AD9" w:rsidRPr="00393261" w:rsidP="00DC2289" w14:paraId="128B9A45" w14:textId="7177E7BA">
            <w:pPr>
              <w:tabs>
                <w:tab w:val="left" w:pos="-720"/>
              </w:tabs>
              <w:suppressAutoHyphens/>
              <w:rPr>
                <w:rFonts w:ascii="Times New Roman" w:hAnsi="Times New Roman"/>
                <w:bCs/>
                <w:szCs w:val="24"/>
              </w:rPr>
            </w:pPr>
            <w:r>
              <w:rPr>
                <w:rFonts w:ascii="Times New Roman" w:hAnsi="Times New Roman"/>
                <w:bCs/>
                <w:szCs w:val="24"/>
              </w:rPr>
              <w:t>3,40</w:t>
            </w:r>
            <w:r w:rsidR="00170840">
              <w:rPr>
                <w:rFonts w:ascii="Times New Roman" w:hAnsi="Times New Roman"/>
                <w:bCs/>
                <w:szCs w:val="24"/>
              </w:rPr>
              <w:t>4</w:t>
            </w:r>
            <w:r>
              <w:rPr>
                <w:rFonts w:ascii="Times New Roman" w:hAnsi="Times New Roman"/>
                <w:bCs/>
                <w:szCs w:val="24"/>
              </w:rPr>
              <w:t xml:space="preserve"> hours</w:t>
            </w:r>
          </w:p>
        </w:tc>
      </w:tr>
    </w:tbl>
    <w:p w:rsidR="0098016F" w:rsidP="00DC2289" w14:paraId="6569A53C" w14:textId="77777777">
      <w:pPr>
        <w:tabs>
          <w:tab w:val="left" w:pos="-720"/>
        </w:tabs>
        <w:suppressAutoHyphens/>
        <w:rPr>
          <w:rFonts w:ascii="Times New Roman" w:hAnsi="Times New Roman"/>
          <w:b/>
          <w:szCs w:val="24"/>
        </w:rPr>
      </w:pPr>
    </w:p>
    <w:p w:rsidR="0098016F" w:rsidP="00DC2289" w14:paraId="20F4D214" w14:textId="77777777">
      <w:pPr>
        <w:tabs>
          <w:tab w:val="left" w:pos="-720"/>
        </w:tabs>
        <w:suppressAutoHyphens/>
        <w:rPr>
          <w:rFonts w:ascii="Times New Roman" w:hAnsi="Times New Roman"/>
          <w:b/>
          <w:szCs w:val="24"/>
        </w:rPr>
      </w:pPr>
    </w:p>
    <w:p w:rsidR="00791F7A" w14:paraId="6B2C1697" w14:textId="77777777">
      <w:pPr>
        <w:tabs>
          <w:tab w:val="left" w:pos="-720"/>
        </w:tabs>
        <w:suppressAutoHyphens/>
        <w:rPr>
          <w:rFonts w:ascii="Times New Roman" w:hAnsi="Times New Roman"/>
        </w:rPr>
      </w:pPr>
      <w:r>
        <w:rPr>
          <w:rFonts w:ascii="Times New Roman" w:hAnsi="Times New Roman"/>
        </w:rPr>
        <w:t xml:space="preserve">Users will also need to complete the Access Request Form the first time that they use the site. Users are only required to complete the Access Request Form one time.   Based on historical </w:t>
      </w:r>
      <w:r w:rsidR="00F46312">
        <w:rPr>
          <w:rFonts w:ascii="Times New Roman" w:hAnsi="Times New Roman"/>
        </w:rPr>
        <w:t xml:space="preserve">information, the FAA anticipates that there will be </w:t>
      </w:r>
      <w:r w:rsidR="00E11CDA">
        <w:rPr>
          <w:rFonts w:ascii="Times New Roman" w:hAnsi="Times New Roman"/>
        </w:rPr>
        <w:t>8</w:t>
      </w:r>
      <w:r w:rsidR="00F46312">
        <w:rPr>
          <w:rFonts w:ascii="Times New Roman" w:hAnsi="Times New Roman"/>
        </w:rPr>
        <w:t xml:space="preserve">00 new users in 2023.  Using the same estimate as for the total number of respondents submitting applications for waivers of certificates, the FAA will apply a year over year increase of 7% for users completing the Access Request Form.  </w:t>
      </w:r>
      <w:r w:rsidR="00131241">
        <w:rPr>
          <w:rFonts w:ascii="Times New Roman" w:hAnsi="Times New Roman"/>
        </w:rPr>
        <w:t xml:space="preserve">The FAA estimates that it will take a respondent 15 minutes to complete the Access Request Form.  </w:t>
      </w:r>
    </w:p>
    <w:p w:rsidR="005162B0" w14:paraId="156B8A15" w14:textId="77777777">
      <w:pPr>
        <w:tabs>
          <w:tab w:val="left" w:pos="-720"/>
        </w:tabs>
        <w:suppressAutoHyphens/>
        <w:rPr>
          <w:rFonts w:ascii="Times New Roman" w:hAnsi="Times New Roman"/>
        </w:rPr>
      </w:pPr>
    </w:p>
    <w:p w:rsidR="005162B0" w14:paraId="599CF868" w14:textId="77777777">
      <w:pPr>
        <w:tabs>
          <w:tab w:val="left" w:pos="-720"/>
        </w:tabs>
        <w:suppressAutoHyphens/>
        <w:rPr>
          <w:rFonts w:ascii="Times New Roman" w:hAnsi="Times New Roman"/>
          <w:b/>
          <w:bCs/>
        </w:rPr>
      </w:pPr>
      <w:r>
        <w:rPr>
          <w:rFonts w:ascii="Times New Roman" w:hAnsi="Times New Roman"/>
          <w:b/>
          <w:bCs/>
        </w:rPr>
        <w:t xml:space="preserve">Table 2 – Estimated Burden Hours and Respondents </w:t>
      </w:r>
      <w:r w:rsidR="00EF34D9">
        <w:rPr>
          <w:rFonts w:ascii="Times New Roman" w:hAnsi="Times New Roman"/>
          <w:b/>
          <w:bCs/>
        </w:rPr>
        <w:t>Submitting Access Request Form</w:t>
      </w:r>
    </w:p>
    <w:p w:rsidR="00EF34D9" w14:paraId="75F29122" w14:textId="77777777">
      <w:pPr>
        <w:tabs>
          <w:tab w:val="left" w:pos="-720"/>
        </w:tabs>
        <w:suppressAutoHyphens/>
        <w:rPr>
          <w:rFonts w:ascii="Times New Roman" w:hAnsi="Times New Roman"/>
          <w:b/>
          <w:bCs/>
        </w:rPr>
      </w:pPr>
    </w:p>
    <w:tbl>
      <w:tblPr>
        <w:tblStyle w:val="TableGrid"/>
        <w:tblW w:w="0" w:type="auto"/>
        <w:tblLook w:val="04A0"/>
      </w:tblPr>
      <w:tblGrid>
        <w:gridCol w:w="2337"/>
        <w:gridCol w:w="2337"/>
        <w:gridCol w:w="2338"/>
        <w:gridCol w:w="2338"/>
      </w:tblGrid>
      <w:tr w14:paraId="13DF125D" w14:textId="77777777" w:rsidTr="00DF3988">
        <w:tblPrEx>
          <w:tblW w:w="0" w:type="auto"/>
          <w:tblLook w:val="04A0"/>
        </w:tblPrEx>
        <w:tc>
          <w:tcPr>
            <w:tcW w:w="2337" w:type="dxa"/>
          </w:tcPr>
          <w:p w:rsidR="00DF3988" w14:paraId="75B6C002" w14:textId="77777777">
            <w:pPr>
              <w:tabs>
                <w:tab w:val="left" w:pos="-720"/>
              </w:tabs>
              <w:suppressAutoHyphens/>
              <w:rPr>
                <w:rFonts w:ascii="Times New Roman" w:hAnsi="Times New Roman"/>
                <w:b/>
                <w:bCs/>
              </w:rPr>
            </w:pPr>
            <w:r>
              <w:rPr>
                <w:rFonts w:ascii="Times New Roman" w:hAnsi="Times New Roman"/>
                <w:b/>
                <w:bCs/>
              </w:rPr>
              <w:t>Year</w:t>
            </w:r>
          </w:p>
        </w:tc>
        <w:tc>
          <w:tcPr>
            <w:tcW w:w="2337" w:type="dxa"/>
          </w:tcPr>
          <w:p w:rsidR="00DF3988" w14:paraId="7EF0F3E6" w14:textId="77777777">
            <w:pPr>
              <w:tabs>
                <w:tab w:val="left" w:pos="-720"/>
              </w:tabs>
              <w:suppressAutoHyphens/>
              <w:rPr>
                <w:rFonts w:ascii="Times New Roman" w:hAnsi="Times New Roman"/>
                <w:b/>
                <w:bCs/>
              </w:rPr>
            </w:pPr>
            <w:r>
              <w:rPr>
                <w:rFonts w:ascii="Times New Roman" w:hAnsi="Times New Roman"/>
                <w:b/>
                <w:bCs/>
              </w:rPr>
              <w:t>Number of Respondents</w:t>
            </w:r>
            <w:r w:rsidR="001E3F90">
              <w:rPr>
                <w:rFonts w:ascii="Times New Roman" w:hAnsi="Times New Roman"/>
                <w:b/>
                <w:bCs/>
              </w:rPr>
              <w:t xml:space="preserve"> for New accounts</w:t>
            </w:r>
          </w:p>
        </w:tc>
        <w:tc>
          <w:tcPr>
            <w:tcW w:w="2338" w:type="dxa"/>
          </w:tcPr>
          <w:p w:rsidR="00DF3988" w14:paraId="7CC9C366" w14:textId="77777777">
            <w:pPr>
              <w:tabs>
                <w:tab w:val="left" w:pos="-720"/>
              </w:tabs>
              <w:suppressAutoHyphens/>
              <w:rPr>
                <w:rFonts w:ascii="Times New Roman" w:hAnsi="Times New Roman"/>
                <w:b/>
                <w:bCs/>
              </w:rPr>
            </w:pPr>
            <w:r>
              <w:rPr>
                <w:rFonts w:ascii="Times New Roman" w:hAnsi="Times New Roman"/>
                <w:b/>
                <w:bCs/>
              </w:rPr>
              <w:t>Burden Time</w:t>
            </w:r>
          </w:p>
        </w:tc>
        <w:tc>
          <w:tcPr>
            <w:tcW w:w="2338" w:type="dxa"/>
          </w:tcPr>
          <w:p w:rsidR="00DF3988" w14:paraId="635A2234" w14:textId="77777777">
            <w:pPr>
              <w:tabs>
                <w:tab w:val="left" w:pos="-720"/>
              </w:tabs>
              <w:suppressAutoHyphens/>
              <w:rPr>
                <w:rFonts w:ascii="Times New Roman" w:hAnsi="Times New Roman"/>
                <w:b/>
                <w:bCs/>
              </w:rPr>
            </w:pPr>
            <w:r>
              <w:rPr>
                <w:rFonts w:ascii="Times New Roman" w:hAnsi="Times New Roman"/>
                <w:b/>
                <w:bCs/>
              </w:rPr>
              <w:t>Burden Hours</w:t>
            </w:r>
          </w:p>
        </w:tc>
      </w:tr>
      <w:tr w14:paraId="2AE7FF81" w14:textId="77777777" w:rsidTr="00DF3988">
        <w:tblPrEx>
          <w:tblW w:w="0" w:type="auto"/>
          <w:tblLook w:val="04A0"/>
        </w:tblPrEx>
        <w:tc>
          <w:tcPr>
            <w:tcW w:w="2337" w:type="dxa"/>
          </w:tcPr>
          <w:p w:rsidR="00DF3988" w14:paraId="6FD03BB8" w14:textId="77777777">
            <w:pPr>
              <w:tabs>
                <w:tab w:val="left" w:pos="-720"/>
              </w:tabs>
              <w:suppressAutoHyphens/>
              <w:rPr>
                <w:rFonts w:ascii="Times New Roman" w:hAnsi="Times New Roman"/>
                <w:b/>
                <w:bCs/>
              </w:rPr>
            </w:pPr>
            <w:r>
              <w:rPr>
                <w:rFonts w:ascii="Times New Roman" w:hAnsi="Times New Roman"/>
                <w:b/>
                <w:bCs/>
              </w:rPr>
              <w:t>2023</w:t>
            </w:r>
          </w:p>
        </w:tc>
        <w:tc>
          <w:tcPr>
            <w:tcW w:w="2337" w:type="dxa"/>
          </w:tcPr>
          <w:p w:rsidR="00DF3988" w:rsidRPr="00393261" w14:paraId="228FFC0E" w14:textId="77777777">
            <w:pPr>
              <w:tabs>
                <w:tab w:val="left" w:pos="-720"/>
              </w:tabs>
              <w:suppressAutoHyphens/>
              <w:rPr>
                <w:rFonts w:ascii="Times New Roman" w:hAnsi="Times New Roman"/>
              </w:rPr>
            </w:pPr>
            <w:r>
              <w:rPr>
                <w:rFonts w:ascii="Times New Roman" w:hAnsi="Times New Roman"/>
              </w:rPr>
              <w:t>800</w:t>
            </w:r>
          </w:p>
        </w:tc>
        <w:tc>
          <w:tcPr>
            <w:tcW w:w="2338" w:type="dxa"/>
          </w:tcPr>
          <w:p w:rsidR="00DF3988" w:rsidRPr="00393261" w14:paraId="08C56275" w14:textId="77777777">
            <w:pPr>
              <w:tabs>
                <w:tab w:val="left" w:pos="-720"/>
              </w:tabs>
              <w:suppressAutoHyphens/>
              <w:rPr>
                <w:rFonts w:ascii="Times New Roman" w:hAnsi="Times New Roman"/>
              </w:rPr>
            </w:pPr>
            <w:r>
              <w:rPr>
                <w:rFonts w:ascii="Times New Roman" w:hAnsi="Times New Roman"/>
              </w:rPr>
              <w:t>.25 hours</w:t>
            </w:r>
          </w:p>
        </w:tc>
        <w:tc>
          <w:tcPr>
            <w:tcW w:w="2338" w:type="dxa"/>
          </w:tcPr>
          <w:p w:rsidR="00DF3988" w:rsidRPr="00393261" w14:paraId="175ECCEB" w14:textId="77777777">
            <w:pPr>
              <w:tabs>
                <w:tab w:val="left" w:pos="-720"/>
              </w:tabs>
              <w:suppressAutoHyphens/>
              <w:rPr>
                <w:rFonts w:ascii="Times New Roman" w:hAnsi="Times New Roman"/>
              </w:rPr>
            </w:pPr>
            <w:r>
              <w:rPr>
                <w:rFonts w:ascii="Times New Roman" w:hAnsi="Times New Roman"/>
              </w:rPr>
              <w:t>200</w:t>
            </w:r>
          </w:p>
        </w:tc>
      </w:tr>
      <w:tr w14:paraId="048FCAE3" w14:textId="77777777" w:rsidTr="00DF3988">
        <w:tblPrEx>
          <w:tblW w:w="0" w:type="auto"/>
          <w:tblLook w:val="04A0"/>
        </w:tblPrEx>
        <w:tc>
          <w:tcPr>
            <w:tcW w:w="2337" w:type="dxa"/>
          </w:tcPr>
          <w:p w:rsidR="00DF3988" w14:paraId="2141D12E" w14:textId="77777777">
            <w:pPr>
              <w:tabs>
                <w:tab w:val="left" w:pos="-720"/>
              </w:tabs>
              <w:suppressAutoHyphens/>
              <w:rPr>
                <w:rFonts w:ascii="Times New Roman" w:hAnsi="Times New Roman"/>
                <w:b/>
                <w:bCs/>
              </w:rPr>
            </w:pPr>
            <w:r>
              <w:rPr>
                <w:rFonts w:ascii="Times New Roman" w:hAnsi="Times New Roman"/>
                <w:b/>
                <w:bCs/>
              </w:rPr>
              <w:t>2024</w:t>
            </w:r>
          </w:p>
        </w:tc>
        <w:tc>
          <w:tcPr>
            <w:tcW w:w="2337" w:type="dxa"/>
          </w:tcPr>
          <w:p w:rsidR="00DF3988" w:rsidRPr="00393261" w14:paraId="750298F7" w14:textId="77777777">
            <w:pPr>
              <w:tabs>
                <w:tab w:val="left" w:pos="-720"/>
              </w:tabs>
              <w:suppressAutoHyphens/>
              <w:rPr>
                <w:rFonts w:ascii="Times New Roman" w:hAnsi="Times New Roman"/>
              </w:rPr>
            </w:pPr>
            <w:r>
              <w:rPr>
                <w:rFonts w:ascii="Times New Roman" w:hAnsi="Times New Roman"/>
              </w:rPr>
              <w:t>856</w:t>
            </w:r>
          </w:p>
        </w:tc>
        <w:tc>
          <w:tcPr>
            <w:tcW w:w="2338" w:type="dxa"/>
          </w:tcPr>
          <w:p w:rsidR="00DF3988" w:rsidRPr="00393261" w14:paraId="7FB331F7" w14:textId="77777777">
            <w:pPr>
              <w:tabs>
                <w:tab w:val="left" w:pos="-720"/>
              </w:tabs>
              <w:suppressAutoHyphens/>
              <w:rPr>
                <w:rFonts w:ascii="Times New Roman" w:hAnsi="Times New Roman"/>
              </w:rPr>
            </w:pPr>
            <w:r>
              <w:rPr>
                <w:rFonts w:ascii="Times New Roman" w:hAnsi="Times New Roman"/>
              </w:rPr>
              <w:t>.25 hours</w:t>
            </w:r>
          </w:p>
        </w:tc>
        <w:tc>
          <w:tcPr>
            <w:tcW w:w="2338" w:type="dxa"/>
          </w:tcPr>
          <w:p w:rsidR="00DF3988" w:rsidRPr="00393261" w14:paraId="1890C2D9" w14:textId="77777777">
            <w:pPr>
              <w:tabs>
                <w:tab w:val="left" w:pos="-720"/>
              </w:tabs>
              <w:suppressAutoHyphens/>
              <w:rPr>
                <w:rFonts w:ascii="Times New Roman" w:hAnsi="Times New Roman"/>
              </w:rPr>
            </w:pPr>
            <w:r>
              <w:rPr>
                <w:rFonts w:ascii="Times New Roman" w:hAnsi="Times New Roman"/>
              </w:rPr>
              <w:t>214</w:t>
            </w:r>
          </w:p>
        </w:tc>
      </w:tr>
      <w:tr w14:paraId="210DC575" w14:textId="77777777" w:rsidTr="00DF3988">
        <w:tblPrEx>
          <w:tblW w:w="0" w:type="auto"/>
          <w:tblLook w:val="04A0"/>
        </w:tblPrEx>
        <w:tc>
          <w:tcPr>
            <w:tcW w:w="2337" w:type="dxa"/>
          </w:tcPr>
          <w:p w:rsidR="00DF3988" w14:paraId="1B6727F4" w14:textId="77777777">
            <w:pPr>
              <w:tabs>
                <w:tab w:val="left" w:pos="-720"/>
              </w:tabs>
              <w:suppressAutoHyphens/>
              <w:rPr>
                <w:rFonts w:ascii="Times New Roman" w:hAnsi="Times New Roman"/>
                <w:b/>
                <w:bCs/>
              </w:rPr>
            </w:pPr>
            <w:r>
              <w:rPr>
                <w:rFonts w:ascii="Times New Roman" w:hAnsi="Times New Roman"/>
                <w:b/>
                <w:bCs/>
              </w:rPr>
              <w:t>2025</w:t>
            </w:r>
          </w:p>
        </w:tc>
        <w:tc>
          <w:tcPr>
            <w:tcW w:w="2337" w:type="dxa"/>
          </w:tcPr>
          <w:p w:rsidR="00DF3988" w:rsidRPr="00393261" w14:paraId="5F748C09" w14:textId="77777777">
            <w:pPr>
              <w:tabs>
                <w:tab w:val="left" w:pos="-720"/>
              </w:tabs>
              <w:suppressAutoHyphens/>
              <w:rPr>
                <w:rFonts w:ascii="Times New Roman" w:hAnsi="Times New Roman"/>
              </w:rPr>
            </w:pPr>
            <w:r>
              <w:rPr>
                <w:rFonts w:ascii="Times New Roman" w:hAnsi="Times New Roman"/>
              </w:rPr>
              <w:t>916</w:t>
            </w:r>
          </w:p>
        </w:tc>
        <w:tc>
          <w:tcPr>
            <w:tcW w:w="2338" w:type="dxa"/>
          </w:tcPr>
          <w:p w:rsidR="00DF3988" w:rsidRPr="00393261" w14:paraId="152D31A7" w14:textId="77777777">
            <w:pPr>
              <w:tabs>
                <w:tab w:val="left" w:pos="-720"/>
              </w:tabs>
              <w:suppressAutoHyphens/>
              <w:rPr>
                <w:rFonts w:ascii="Times New Roman" w:hAnsi="Times New Roman"/>
              </w:rPr>
            </w:pPr>
            <w:r>
              <w:rPr>
                <w:rFonts w:ascii="Times New Roman" w:hAnsi="Times New Roman"/>
              </w:rPr>
              <w:t>.25 hours</w:t>
            </w:r>
          </w:p>
        </w:tc>
        <w:tc>
          <w:tcPr>
            <w:tcW w:w="2338" w:type="dxa"/>
          </w:tcPr>
          <w:p w:rsidR="00DF3988" w:rsidRPr="00393261" w14:paraId="01D69B3B" w14:textId="77777777">
            <w:pPr>
              <w:tabs>
                <w:tab w:val="left" w:pos="-720"/>
              </w:tabs>
              <w:suppressAutoHyphens/>
              <w:rPr>
                <w:rFonts w:ascii="Times New Roman" w:hAnsi="Times New Roman"/>
              </w:rPr>
            </w:pPr>
            <w:r>
              <w:rPr>
                <w:rFonts w:ascii="Times New Roman" w:hAnsi="Times New Roman"/>
              </w:rPr>
              <w:t>229</w:t>
            </w:r>
          </w:p>
        </w:tc>
      </w:tr>
      <w:tr w14:paraId="280AA281" w14:textId="77777777" w:rsidTr="00DF3988">
        <w:tblPrEx>
          <w:tblW w:w="0" w:type="auto"/>
          <w:tblLook w:val="04A0"/>
        </w:tblPrEx>
        <w:tc>
          <w:tcPr>
            <w:tcW w:w="2337" w:type="dxa"/>
          </w:tcPr>
          <w:p w:rsidR="00DF3988" w14:paraId="285CD4A0" w14:textId="77777777">
            <w:pPr>
              <w:tabs>
                <w:tab w:val="left" w:pos="-720"/>
              </w:tabs>
              <w:suppressAutoHyphens/>
              <w:rPr>
                <w:rFonts w:ascii="Times New Roman" w:hAnsi="Times New Roman"/>
                <w:b/>
                <w:bCs/>
              </w:rPr>
            </w:pPr>
            <w:r>
              <w:rPr>
                <w:rFonts w:ascii="Times New Roman" w:hAnsi="Times New Roman"/>
                <w:b/>
                <w:bCs/>
              </w:rPr>
              <w:t>Total</w:t>
            </w:r>
          </w:p>
        </w:tc>
        <w:tc>
          <w:tcPr>
            <w:tcW w:w="2337" w:type="dxa"/>
          </w:tcPr>
          <w:p w:rsidR="00DF3988" w:rsidRPr="00393261" w14:paraId="0C55D4AC" w14:textId="77777777">
            <w:pPr>
              <w:tabs>
                <w:tab w:val="left" w:pos="-720"/>
              </w:tabs>
              <w:suppressAutoHyphens/>
              <w:rPr>
                <w:rFonts w:ascii="Times New Roman" w:hAnsi="Times New Roman"/>
              </w:rPr>
            </w:pPr>
            <w:r>
              <w:rPr>
                <w:rFonts w:ascii="Times New Roman" w:hAnsi="Times New Roman"/>
              </w:rPr>
              <w:t>2,572</w:t>
            </w:r>
          </w:p>
        </w:tc>
        <w:tc>
          <w:tcPr>
            <w:tcW w:w="2338" w:type="dxa"/>
          </w:tcPr>
          <w:p w:rsidR="00DF3988" w:rsidRPr="00393261" w14:paraId="53CC7617" w14:textId="77777777">
            <w:pPr>
              <w:tabs>
                <w:tab w:val="left" w:pos="-720"/>
              </w:tabs>
              <w:suppressAutoHyphens/>
              <w:rPr>
                <w:rFonts w:ascii="Times New Roman" w:hAnsi="Times New Roman"/>
              </w:rPr>
            </w:pPr>
            <w:r>
              <w:rPr>
                <w:rFonts w:ascii="Times New Roman" w:hAnsi="Times New Roman"/>
              </w:rPr>
              <w:t>.25 hours</w:t>
            </w:r>
          </w:p>
        </w:tc>
        <w:tc>
          <w:tcPr>
            <w:tcW w:w="2338" w:type="dxa"/>
          </w:tcPr>
          <w:p w:rsidR="00DF3988" w:rsidRPr="00393261" w14:paraId="65DB459E" w14:textId="77777777">
            <w:pPr>
              <w:tabs>
                <w:tab w:val="left" w:pos="-720"/>
              </w:tabs>
              <w:suppressAutoHyphens/>
              <w:rPr>
                <w:rFonts w:ascii="Times New Roman" w:hAnsi="Times New Roman"/>
              </w:rPr>
            </w:pPr>
            <w:r>
              <w:rPr>
                <w:rFonts w:ascii="Times New Roman" w:hAnsi="Times New Roman"/>
              </w:rPr>
              <w:t>643</w:t>
            </w:r>
          </w:p>
        </w:tc>
      </w:tr>
      <w:tr w14:paraId="6C277FA8" w14:textId="77777777" w:rsidTr="00DF3988">
        <w:tblPrEx>
          <w:tblW w:w="0" w:type="auto"/>
          <w:tblLook w:val="04A0"/>
        </w:tblPrEx>
        <w:tc>
          <w:tcPr>
            <w:tcW w:w="2337" w:type="dxa"/>
          </w:tcPr>
          <w:p w:rsidR="00DD7ACB" w14:paraId="3B08FC1D" w14:textId="77777777">
            <w:pPr>
              <w:tabs>
                <w:tab w:val="left" w:pos="-720"/>
              </w:tabs>
              <w:suppressAutoHyphens/>
              <w:rPr>
                <w:rFonts w:ascii="Times New Roman" w:hAnsi="Times New Roman"/>
                <w:b/>
                <w:bCs/>
              </w:rPr>
            </w:pPr>
            <w:r>
              <w:rPr>
                <w:rFonts w:ascii="Times New Roman" w:hAnsi="Times New Roman"/>
                <w:b/>
                <w:bCs/>
              </w:rPr>
              <w:t>Average</w:t>
            </w:r>
          </w:p>
        </w:tc>
        <w:tc>
          <w:tcPr>
            <w:tcW w:w="2337" w:type="dxa"/>
          </w:tcPr>
          <w:p w:rsidR="00DD7ACB" w:rsidRPr="00393261" w14:paraId="62BCC8CA" w14:textId="77777777">
            <w:pPr>
              <w:tabs>
                <w:tab w:val="left" w:pos="-720"/>
              </w:tabs>
              <w:suppressAutoHyphens/>
              <w:rPr>
                <w:rFonts w:ascii="Times New Roman" w:hAnsi="Times New Roman"/>
              </w:rPr>
            </w:pPr>
            <w:r>
              <w:rPr>
                <w:rFonts w:ascii="Times New Roman" w:hAnsi="Times New Roman"/>
              </w:rPr>
              <w:t>857</w:t>
            </w:r>
          </w:p>
        </w:tc>
        <w:tc>
          <w:tcPr>
            <w:tcW w:w="2338" w:type="dxa"/>
          </w:tcPr>
          <w:p w:rsidR="00DD7ACB" w:rsidRPr="00393261" w14:paraId="7F6FC891" w14:textId="77777777">
            <w:pPr>
              <w:tabs>
                <w:tab w:val="left" w:pos="-720"/>
              </w:tabs>
              <w:suppressAutoHyphens/>
              <w:rPr>
                <w:rFonts w:ascii="Times New Roman" w:hAnsi="Times New Roman"/>
              </w:rPr>
            </w:pPr>
            <w:r>
              <w:rPr>
                <w:rFonts w:ascii="Times New Roman" w:hAnsi="Times New Roman"/>
              </w:rPr>
              <w:t>.25 hours</w:t>
            </w:r>
          </w:p>
        </w:tc>
        <w:tc>
          <w:tcPr>
            <w:tcW w:w="2338" w:type="dxa"/>
          </w:tcPr>
          <w:p w:rsidR="00DD7ACB" w:rsidRPr="00393261" w14:paraId="7E6E650C" w14:textId="77777777">
            <w:pPr>
              <w:tabs>
                <w:tab w:val="left" w:pos="-720"/>
              </w:tabs>
              <w:suppressAutoHyphens/>
              <w:rPr>
                <w:rFonts w:ascii="Times New Roman" w:hAnsi="Times New Roman"/>
              </w:rPr>
            </w:pPr>
            <w:r>
              <w:rPr>
                <w:rFonts w:ascii="Times New Roman" w:hAnsi="Times New Roman"/>
              </w:rPr>
              <w:t>214</w:t>
            </w:r>
          </w:p>
        </w:tc>
      </w:tr>
    </w:tbl>
    <w:p w:rsidR="00131241" w14:paraId="42594B70" w14:textId="77777777">
      <w:pPr>
        <w:tabs>
          <w:tab w:val="left" w:pos="-720"/>
        </w:tabs>
        <w:suppressAutoHyphens/>
        <w:rPr>
          <w:rFonts w:ascii="Times New Roman" w:hAnsi="Times New Roman"/>
          <w:b/>
          <w:bCs/>
        </w:rPr>
      </w:pPr>
    </w:p>
    <w:p w:rsidR="00EF34D9" w:rsidRPr="00393261" w14:paraId="76AFE7D1" w14:textId="77777777">
      <w:pPr>
        <w:tabs>
          <w:tab w:val="left" w:pos="-720"/>
        </w:tabs>
        <w:suppressAutoHyphens/>
        <w:rPr>
          <w:rFonts w:ascii="Times New Roman" w:hAnsi="Times New Roman"/>
          <w:b/>
          <w:bCs/>
        </w:rPr>
      </w:pPr>
    </w:p>
    <w:p w:rsidR="00FE5A97" w14:paraId="555D3EDA" w14:textId="77777777">
      <w:pPr>
        <w:tabs>
          <w:tab w:val="left" w:pos="-720"/>
        </w:tabs>
        <w:suppressAutoHyphens/>
        <w:rPr>
          <w:rFonts w:ascii="Times New Roman" w:hAnsi="Times New Roman"/>
          <w:szCs w:val="24"/>
        </w:rPr>
      </w:pPr>
      <w:r>
        <w:rPr>
          <w:rFonts w:ascii="Times New Roman" w:hAnsi="Times New Roman"/>
          <w:szCs w:val="24"/>
        </w:rPr>
        <w:t xml:space="preserve">The FAA estimates that the average respondent will take </w:t>
      </w:r>
      <w:r w:rsidR="000F2488">
        <w:rPr>
          <w:rFonts w:ascii="Times New Roman" w:hAnsi="Times New Roman"/>
          <w:szCs w:val="24"/>
        </w:rPr>
        <w:t>two</w:t>
      </w:r>
      <w:r>
        <w:rPr>
          <w:rFonts w:ascii="Times New Roman" w:hAnsi="Times New Roman"/>
          <w:szCs w:val="24"/>
        </w:rPr>
        <w:t xml:space="preserve"> hour</w:t>
      </w:r>
      <w:r w:rsidR="000F2488">
        <w:rPr>
          <w:rFonts w:ascii="Times New Roman" w:hAnsi="Times New Roman"/>
          <w:szCs w:val="24"/>
        </w:rPr>
        <w:t>s</w:t>
      </w:r>
      <w:r>
        <w:rPr>
          <w:rFonts w:ascii="Times New Roman" w:hAnsi="Times New Roman"/>
          <w:szCs w:val="24"/>
        </w:rPr>
        <w:t xml:space="preserve"> to fill out t</w:t>
      </w:r>
      <w:r w:rsidR="00A1741F">
        <w:rPr>
          <w:rFonts w:ascii="Times New Roman" w:hAnsi="Times New Roman"/>
          <w:szCs w:val="24"/>
        </w:rPr>
        <w:t>he required information</w:t>
      </w:r>
      <w:r w:rsidR="00E75A92">
        <w:rPr>
          <w:rFonts w:ascii="Times New Roman" w:hAnsi="Times New Roman"/>
          <w:szCs w:val="24"/>
        </w:rPr>
        <w:t xml:space="preserve"> with 7% increase in number of responded year-ove</w:t>
      </w:r>
      <w:r w:rsidR="00363CF8">
        <w:rPr>
          <w:rFonts w:ascii="Times New Roman" w:hAnsi="Times New Roman"/>
          <w:szCs w:val="24"/>
        </w:rPr>
        <w:t>r</w:t>
      </w:r>
      <w:r w:rsidR="00E75A92">
        <w:rPr>
          <w:rFonts w:ascii="Times New Roman" w:hAnsi="Times New Roman"/>
          <w:szCs w:val="24"/>
        </w:rPr>
        <w:t>-year</w:t>
      </w:r>
      <w:r w:rsidR="005478E2">
        <w:rPr>
          <w:rFonts w:ascii="Times New Roman" w:hAnsi="Times New Roman"/>
          <w:szCs w:val="24"/>
        </w:rPr>
        <w:t>.</w:t>
      </w:r>
      <w:r w:rsidR="00C24384">
        <w:rPr>
          <w:rFonts w:ascii="Times New Roman" w:hAnsi="Times New Roman"/>
          <w:szCs w:val="24"/>
        </w:rPr>
        <w:t xml:space="preserve"> Based on the number </w:t>
      </w:r>
      <w:r w:rsidR="00E75A92">
        <w:rPr>
          <w:rFonts w:ascii="Times New Roman" w:hAnsi="Times New Roman"/>
          <w:szCs w:val="24"/>
        </w:rPr>
        <w:t>applications</w:t>
      </w:r>
      <w:r w:rsidR="00363CF8">
        <w:rPr>
          <w:rFonts w:ascii="Times New Roman" w:hAnsi="Times New Roman"/>
          <w:szCs w:val="24"/>
        </w:rPr>
        <w:t xml:space="preserve"> received</w:t>
      </w:r>
      <w:r w:rsidR="00E75A92">
        <w:rPr>
          <w:rFonts w:ascii="Times New Roman" w:hAnsi="Times New Roman"/>
          <w:szCs w:val="24"/>
        </w:rPr>
        <w:t xml:space="preserve"> in the 2022</w:t>
      </w:r>
      <w:r w:rsidR="00C24384">
        <w:rPr>
          <w:rFonts w:ascii="Times New Roman" w:hAnsi="Times New Roman"/>
          <w:szCs w:val="24"/>
        </w:rPr>
        <w:t>.</w:t>
      </w:r>
    </w:p>
    <w:p w:rsidR="00EF3AB5" w14:paraId="754109D5" w14:textId="77777777">
      <w:pPr>
        <w:tabs>
          <w:tab w:val="left" w:pos="-720"/>
        </w:tabs>
        <w:suppressAutoHyphens/>
        <w:rPr>
          <w:rFonts w:ascii="Times New Roman" w:hAnsi="Times New Roman"/>
          <w:szCs w:val="24"/>
        </w:rPr>
      </w:pPr>
    </w:p>
    <w:p w:rsidR="00C20EBC" w:rsidP="00C20EBC" w14:paraId="3D0CB23D" w14:textId="77777777">
      <w:pPr>
        <w:tabs>
          <w:tab w:val="left" w:pos="-720"/>
        </w:tabs>
        <w:suppressAutoHyphens/>
        <w:rPr>
          <w:rFonts w:ascii="Times New Roman" w:hAnsi="Times New Roman"/>
          <w:szCs w:val="24"/>
        </w:rPr>
      </w:pPr>
      <w:r w:rsidRPr="00434DC0">
        <w:rPr>
          <w:rFonts w:ascii="Times New Roman" w:hAnsi="Times New Roman"/>
        </w:rPr>
        <w:t xml:space="preserve">Since respondents </w:t>
      </w:r>
      <w:r>
        <w:rPr>
          <w:rFonts w:ascii="Times New Roman" w:hAnsi="Times New Roman"/>
        </w:rPr>
        <w:t>can be public aircraft operators or the</w:t>
      </w:r>
      <w:r w:rsidRPr="00434DC0">
        <w:rPr>
          <w:rFonts w:ascii="Times New Roman" w:hAnsi="Times New Roman"/>
        </w:rPr>
        <w:t xml:space="preserve"> individual members of the aviation public </w:t>
      </w:r>
      <w:r>
        <w:rPr>
          <w:rFonts w:ascii="Times New Roman" w:hAnsi="Times New Roman"/>
        </w:rPr>
        <w:t xml:space="preserve">or organizations </w:t>
      </w:r>
      <w:r w:rsidRPr="00434DC0">
        <w:rPr>
          <w:rFonts w:ascii="Times New Roman" w:hAnsi="Times New Roman"/>
        </w:rPr>
        <w:t xml:space="preserve">from all walks of life, </w:t>
      </w:r>
      <w:r>
        <w:rPr>
          <w:rFonts w:ascii="Times New Roman" w:hAnsi="Times New Roman"/>
        </w:rPr>
        <w:t>the FAA is</w:t>
      </w:r>
      <w:r w:rsidRPr="00434DC0">
        <w:rPr>
          <w:rFonts w:ascii="Times New Roman" w:hAnsi="Times New Roman"/>
        </w:rPr>
        <w:t xml:space="preserve"> not using a particular occupation or title to determine the economic cost of their time. </w:t>
      </w:r>
      <w:r w:rsidRPr="00434DC0">
        <w:rPr>
          <w:rFonts w:ascii="Times New Roman" w:hAnsi="Times New Roman"/>
          <w:szCs w:val="24"/>
        </w:rPr>
        <w:t xml:space="preserve">Instead, the FAA is using a general private sector wage, including benefits, of </w:t>
      </w:r>
      <w:r w:rsidRPr="00434DC0">
        <w:rPr>
          <w:rFonts w:ascii="Times New Roman" w:hAnsi="Times New Roman"/>
          <w:b/>
          <w:szCs w:val="24"/>
        </w:rPr>
        <w:t>$</w:t>
      </w:r>
      <w:r>
        <w:rPr>
          <w:rFonts w:ascii="Times New Roman" w:hAnsi="Times New Roman"/>
          <w:b/>
          <w:szCs w:val="24"/>
        </w:rPr>
        <w:t>40.23</w:t>
      </w:r>
      <w:r w:rsidRPr="00434DC0">
        <w:rPr>
          <w:rFonts w:ascii="Times New Roman" w:hAnsi="Times New Roman"/>
          <w:szCs w:val="24"/>
        </w:rPr>
        <w:t xml:space="preserve"> per hour, provided by the Bureau of Labor Statistics.</w:t>
      </w:r>
      <w:r>
        <w:rPr>
          <w:rStyle w:val="FootnoteReference"/>
          <w:rFonts w:ascii="Times New Roman" w:hAnsi="Times New Roman"/>
          <w:szCs w:val="24"/>
        </w:rPr>
        <w:footnoteReference w:id="3"/>
      </w:r>
      <w:r w:rsidRPr="00434DC0">
        <w:rPr>
          <w:rFonts w:ascii="Times New Roman" w:hAnsi="Times New Roman"/>
          <w:szCs w:val="24"/>
        </w:rPr>
        <w:t xml:space="preserve"> </w:t>
      </w:r>
      <w:r w:rsidRPr="00434DC0">
        <w:rPr>
          <w:rFonts w:ascii="Times New Roman" w:hAnsi="Times New Roman"/>
          <w:szCs w:val="24"/>
        </w:rPr>
        <w:t>In addition, the</w:t>
      </w:r>
      <w:r w:rsidRPr="00434DC0">
        <w:t xml:space="preserve"> </w:t>
      </w:r>
      <w:r w:rsidRPr="00434DC0">
        <w:rPr>
          <w:rFonts w:ascii="Times New Roman" w:hAnsi="Times New Roman"/>
          <w:szCs w:val="24"/>
        </w:rPr>
        <w:t>FAA uses a 17 percent estimate for overhead costs such as rent, equipment and utilities.</w:t>
      </w:r>
      <w:r>
        <w:rPr>
          <w:rStyle w:val="FootnoteReference"/>
          <w:rFonts w:ascii="Times New Roman" w:hAnsi="Times New Roman"/>
          <w:szCs w:val="24"/>
        </w:rPr>
        <w:footnoteReference w:id="4"/>
      </w:r>
      <w:r w:rsidRPr="00434DC0">
        <w:rPr>
          <w:rFonts w:ascii="Times New Roman" w:hAnsi="Times New Roman"/>
          <w:szCs w:val="24"/>
        </w:rPr>
        <w:t xml:space="preserve">  $</w:t>
      </w:r>
      <w:r>
        <w:rPr>
          <w:rFonts w:ascii="Times New Roman" w:hAnsi="Times New Roman"/>
          <w:szCs w:val="24"/>
        </w:rPr>
        <w:t>40.23</w:t>
      </w:r>
      <w:r w:rsidRPr="00434DC0">
        <w:rPr>
          <w:rFonts w:ascii="Times New Roman" w:hAnsi="Times New Roman"/>
          <w:szCs w:val="24"/>
        </w:rPr>
        <w:t xml:space="preserve">*1.17 = </w:t>
      </w:r>
      <w:r w:rsidRPr="00434DC0">
        <w:rPr>
          <w:rFonts w:ascii="Times New Roman" w:hAnsi="Times New Roman"/>
          <w:b/>
          <w:szCs w:val="24"/>
        </w:rPr>
        <w:t>$</w:t>
      </w:r>
      <w:r>
        <w:rPr>
          <w:rFonts w:ascii="Times New Roman" w:hAnsi="Times New Roman"/>
          <w:b/>
          <w:szCs w:val="24"/>
        </w:rPr>
        <w:t>47.07</w:t>
      </w:r>
      <w:r w:rsidRPr="00434DC0">
        <w:rPr>
          <w:rFonts w:ascii="Times New Roman" w:hAnsi="Times New Roman"/>
          <w:szCs w:val="24"/>
        </w:rPr>
        <w:t xml:space="preserve"> for a fully loaded wage rate. </w:t>
      </w:r>
    </w:p>
    <w:p w:rsidR="00C20EBC" w:rsidP="00C20EBC" w14:paraId="2B1E9B90" w14:textId="77777777">
      <w:pPr>
        <w:tabs>
          <w:tab w:val="left" w:pos="-720"/>
        </w:tabs>
        <w:suppressAutoHyphens/>
        <w:rPr>
          <w:rFonts w:ascii="Times New Roman" w:hAnsi="Times New Roman"/>
          <w:szCs w:val="24"/>
        </w:rPr>
      </w:pPr>
    </w:p>
    <w:p w:rsidR="00C20EBC" w:rsidP="00C20EBC" w14:paraId="5042AF24" w14:textId="77777777">
      <w:pPr>
        <w:tabs>
          <w:tab w:val="left" w:pos="-720"/>
        </w:tabs>
        <w:suppressAutoHyphens/>
        <w:rPr>
          <w:rFonts w:ascii="Times New Roman" w:hAnsi="Times New Roman"/>
          <w:szCs w:val="24"/>
        </w:rPr>
      </w:pPr>
      <w:r>
        <w:rPr>
          <w:rFonts w:ascii="Times New Roman" w:hAnsi="Times New Roman"/>
          <w:szCs w:val="24"/>
        </w:rPr>
        <w:t xml:space="preserve">As discussed above in Question 12, the FAA estimates that the total average burden hours will be 3,403 hours for completing the certificate of waiver application and 214 hours for completing the Access Request Form for a total annual burden of 3,618 hours.  At $47.07 per burden hour, the FAA estimates the annual burden to respondents be </w:t>
      </w:r>
      <w:r w:rsidRPr="00393261">
        <w:rPr>
          <w:rFonts w:ascii="Times New Roman" w:hAnsi="Times New Roman"/>
          <w:b/>
          <w:bCs/>
          <w:szCs w:val="24"/>
        </w:rPr>
        <w:t>$</w:t>
      </w:r>
      <w:r>
        <w:rPr>
          <w:rFonts w:ascii="Times New Roman" w:hAnsi="Times New Roman"/>
          <w:b/>
          <w:bCs/>
          <w:szCs w:val="24"/>
        </w:rPr>
        <w:t>170,313</w:t>
      </w:r>
      <w:r>
        <w:rPr>
          <w:rFonts w:ascii="Times New Roman" w:hAnsi="Times New Roman"/>
          <w:szCs w:val="24"/>
        </w:rPr>
        <w:t xml:space="preserve"> (</w:t>
      </w:r>
      <w:r w:rsidRPr="00393261">
        <w:rPr>
          <w:rFonts w:ascii="Times New Roman" w:hAnsi="Times New Roman"/>
          <w:b/>
          <w:bCs/>
          <w:szCs w:val="24"/>
        </w:rPr>
        <w:t>$160,</w:t>
      </w:r>
      <w:r>
        <w:rPr>
          <w:rFonts w:ascii="Times New Roman" w:hAnsi="Times New Roman"/>
          <w:b/>
          <w:bCs/>
          <w:szCs w:val="24"/>
        </w:rPr>
        <w:t>226</w:t>
      </w:r>
      <w:r w:rsidRPr="00393261">
        <w:rPr>
          <w:rFonts w:ascii="Times New Roman" w:hAnsi="Times New Roman"/>
          <w:b/>
          <w:bCs/>
          <w:szCs w:val="24"/>
        </w:rPr>
        <w:t xml:space="preserve"> for certificate of waiver applicants and $</w:t>
      </w:r>
      <w:r>
        <w:rPr>
          <w:rFonts w:ascii="Times New Roman" w:hAnsi="Times New Roman"/>
          <w:b/>
          <w:bCs/>
          <w:szCs w:val="24"/>
        </w:rPr>
        <w:t xml:space="preserve">10,087 </w:t>
      </w:r>
      <w:r w:rsidRPr="00393261">
        <w:rPr>
          <w:rFonts w:ascii="Times New Roman" w:hAnsi="Times New Roman"/>
          <w:b/>
          <w:bCs/>
          <w:szCs w:val="24"/>
        </w:rPr>
        <w:t>for Access Request Form applicants</w:t>
      </w:r>
      <w:r>
        <w:rPr>
          <w:rFonts w:ascii="Times New Roman" w:hAnsi="Times New Roman"/>
          <w:szCs w:val="24"/>
        </w:rPr>
        <w:t>)</w:t>
      </w:r>
    </w:p>
    <w:p w:rsidR="00C20EBC" w14:paraId="37D0D2B4" w14:textId="77777777">
      <w:pPr>
        <w:tabs>
          <w:tab w:val="left" w:pos="-720"/>
        </w:tabs>
        <w:suppressAutoHyphens/>
        <w:rPr>
          <w:rFonts w:ascii="Times New Roman" w:hAnsi="Times New Roman"/>
          <w:szCs w:val="24"/>
        </w:rPr>
      </w:pPr>
    </w:p>
    <w:p w:rsidR="00C20EBC" w14:paraId="0E3FEDB6" w14:textId="77777777">
      <w:pPr>
        <w:tabs>
          <w:tab w:val="left" w:pos="-720"/>
        </w:tabs>
        <w:suppressAutoHyphens/>
        <w:rPr>
          <w:rFonts w:ascii="Times New Roman" w:hAnsi="Times New Roman"/>
          <w:szCs w:val="24"/>
        </w:rPr>
      </w:pPr>
    </w:p>
    <w:p w:rsidR="00DC5854" w:rsidRPr="007A1881" w14:paraId="5B232C02" w14:textId="5E063B18">
      <w:pPr>
        <w:tabs>
          <w:tab w:val="left" w:pos="-720"/>
        </w:tabs>
        <w:suppressAutoHyphens/>
        <w:rPr>
          <w:rFonts w:ascii="Cambria" w:hAnsi="Cambria"/>
          <w:b/>
        </w:rPr>
      </w:pPr>
      <w:r>
        <w:rPr>
          <w:rFonts w:ascii="Times New Roman" w:hAnsi="Times New Roman"/>
          <w:b/>
        </w:rPr>
        <w:t xml:space="preserve">13.  </w:t>
      </w:r>
      <w:r w:rsidR="004A216A">
        <w:rPr>
          <w:rFonts w:ascii="ZWAdobeF" w:hAnsi="ZWAdobeF" w:cs="ZWAdobeF"/>
          <w:bCs/>
          <w:sz w:val="2"/>
          <w:szCs w:val="2"/>
        </w:rPr>
        <w:t>UUUU</w:t>
      </w:r>
      <w:r w:rsidRPr="00691EB1" w:rsidR="004A216A">
        <w:rPr>
          <w:rFonts w:ascii="Times New Roman" w:hAnsi="Times New Roman"/>
          <w:b/>
          <w:bCs/>
          <w:szCs w:val="24"/>
          <w:u w:val="single"/>
        </w:rPr>
        <w:t>Estimate</w:t>
      </w:r>
      <w:r w:rsidRPr="00691EB1" w:rsidR="004A216A">
        <w:rPr>
          <w:rFonts w:ascii="Times New Roman" w:hAnsi="Times New Roman"/>
          <w:b/>
          <w:bCs/>
          <w:szCs w:val="24"/>
          <w:u w:val="single"/>
        </w:rPr>
        <w:t xml:space="preserve"> of </w:t>
      </w:r>
      <w:r w:rsidR="00A33B72">
        <w:rPr>
          <w:rFonts w:ascii="Times New Roman" w:hAnsi="Times New Roman"/>
          <w:b/>
          <w:bCs/>
          <w:szCs w:val="24"/>
          <w:u w:val="single"/>
        </w:rPr>
        <w:t>additional</w:t>
      </w:r>
      <w:r w:rsidRPr="00691EB1" w:rsidR="004A216A">
        <w:rPr>
          <w:rFonts w:ascii="Times New Roman" w:hAnsi="Times New Roman"/>
          <w:b/>
          <w:bCs/>
          <w:szCs w:val="24"/>
          <w:u w:val="single"/>
        </w:rPr>
        <w:t xml:space="preserve"> annual costs to respondents.</w:t>
      </w:r>
    </w:p>
    <w:p w:rsidR="00B17F44" w14:paraId="6F5C3DD6" w14:textId="77777777">
      <w:pPr>
        <w:tabs>
          <w:tab w:val="left" w:pos="-720"/>
        </w:tabs>
        <w:suppressAutoHyphens/>
        <w:rPr>
          <w:rFonts w:ascii="Times New Roman" w:hAnsi="Times New Roman"/>
        </w:rPr>
      </w:pPr>
    </w:p>
    <w:p w:rsidR="006376AE" w14:paraId="1853EC2D" w14:textId="1AB332AB">
      <w:pPr>
        <w:tabs>
          <w:tab w:val="left" w:pos="-720"/>
        </w:tabs>
        <w:suppressAutoHyphens/>
        <w:rPr>
          <w:rFonts w:ascii="Times New Roman" w:hAnsi="Times New Roman"/>
        </w:rPr>
      </w:pPr>
      <w:r>
        <w:rPr>
          <w:rFonts w:ascii="Times New Roman" w:hAnsi="Times New Roman"/>
        </w:rPr>
        <w:t xml:space="preserve">There are no additional </w:t>
      </w:r>
      <w:r w:rsidR="006064BD">
        <w:rPr>
          <w:rFonts w:ascii="Times New Roman" w:hAnsi="Times New Roman"/>
        </w:rPr>
        <w:t xml:space="preserve">operational or </w:t>
      </w:r>
      <w:r>
        <w:rPr>
          <w:rFonts w:ascii="Times New Roman" w:hAnsi="Times New Roman"/>
        </w:rPr>
        <w:t xml:space="preserve">maintenance cost </w:t>
      </w:r>
      <w:r w:rsidR="006064BD">
        <w:rPr>
          <w:rFonts w:ascii="Times New Roman" w:hAnsi="Times New Roman"/>
        </w:rPr>
        <w:t>to</w:t>
      </w:r>
      <w:r>
        <w:rPr>
          <w:rFonts w:ascii="Times New Roman" w:hAnsi="Times New Roman"/>
        </w:rPr>
        <w:t xml:space="preserve"> the respondents.</w:t>
      </w:r>
    </w:p>
    <w:p w:rsidR="00B76D82" w:rsidRPr="00554FDF" w:rsidP="00B76D82" w14:paraId="669833AA" w14:textId="77777777">
      <w:pPr>
        <w:widowControl/>
        <w:spacing w:before="240" w:after="120"/>
        <w:rPr>
          <w:rFonts w:ascii="Times New Roman" w:hAnsi="Times New Roman"/>
          <w:b/>
          <w:szCs w:val="24"/>
        </w:rPr>
      </w:pPr>
      <w:r w:rsidRPr="00554FDF">
        <w:rPr>
          <w:rFonts w:ascii="Times New Roman" w:hAnsi="Times New Roman"/>
          <w:b/>
        </w:rPr>
        <w:t>14.</w:t>
      </w:r>
      <w:r w:rsidRPr="00554FDF" w:rsidR="00B17F44">
        <w:rPr>
          <w:rFonts w:ascii="Times New Roman" w:hAnsi="Times New Roman"/>
          <w:b/>
        </w:rPr>
        <w:t xml:space="preserve"> </w:t>
      </w:r>
      <w:r w:rsidRPr="00554FDF">
        <w:rPr>
          <w:rFonts w:ascii="Times New Roman" w:hAnsi="Times New Roman"/>
          <w:b/>
        </w:rPr>
        <w:t xml:space="preserve"> </w:t>
      </w:r>
      <w:r w:rsidRPr="00554FDF">
        <w:rPr>
          <w:rFonts w:ascii="ZWAdobeF" w:hAnsi="ZWAdobeF" w:cs="ZWAdobeF"/>
          <w:bCs/>
          <w:sz w:val="2"/>
          <w:szCs w:val="2"/>
        </w:rPr>
        <w:t>UUUU</w:t>
      </w:r>
      <w:r w:rsidRPr="00554FDF">
        <w:rPr>
          <w:rFonts w:ascii="Times New Roman" w:hAnsi="Times New Roman"/>
          <w:b/>
          <w:bCs/>
          <w:szCs w:val="24"/>
          <w:u w:val="single"/>
        </w:rPr>
        <w:t>Estimate of cost to the Federal government.</w:t>
      </w:r>
    </w:p>
    <w:p w:rsidR="00B17F44" w:rsidRPr="00554FDF" w14:paraId="7802FF3C" w14:textId="77777777">
      <w:pPr>
        <w:tabs>
          <w:tab w:val="left" w:pos="-720"/>
        </w:tabs>
        <w:suppressAutoHyphens/>
        <w:rPr>
          <w:rFonts w:ascii="Times New Roman" w:hAnsi="Times New Roman"/>
        </w:rPr>
      </w:pPr>
    </w:p>
    <w:p w:rsidR="00363CF8" w:rsidP="00A77B7F" w14:paraId="26069204" w14:textId="77777777">
      <w:pPr>
        <w:rPr>
          <w:rFonts w:ascii="Times New Roman" w:hAnsi="Times New Roman"/>
        </w:rPr>
      </w:pPr>
      <w:r w:rsidRPr="00554FDF">
        <w:rPr>
          <w:rFonts w:ascii="Times New Roman" w:hAnsi="Times New Roman"/>
        </w:rPr>
        <w:t xml:space="preserve">The FAA </w:t>
      </w:r>
      <w:r w:rsidRPr="00554FDF" w:rsidR="00D62D71">
        <w:rPr>
          <w:rFonts w:ascii="Times New Roman" w:hAnsi="Times New Roman"/>
        </w:rPr>
        <w:t>uses both contractors and federal employees to process</w:t>
      </w:r>
      <w:r w:rsidRPr="00554FDF">
        <w:rPr>
          <w:rFonts w:ascii="Times New Roman" w:hAnsi="Times New Roman"/>
        </w:rPr>
        <w:t xml:space="preserve"> </w:t>
      </w:r>
      <w:r w:rsidRPr="00554FDF" w:rsidR="00D62D71">
        <w:rPr>
          <w:rFonts w:ascii="Times New Roman" w:hAnsi="Times New Roman"/>
        </w:rPr>
        <w:t xml:space="preserve">Public and Civil Part 91 </w:t>
      </w:r>
      <w:r w:rsidRPr="00554FDF" w:rsidR="005A2D78">
        <w:rPr>
          <w:rFonts w:ascii="Times New Roman" w:hAnsi="Times New Roman"/>
        </w:rPr>
        <w:t>certificate of waiver or authorizations</w:t>
      </w:r>
      <w:r w:rsidRPr="00554FDF">
        <w:rPr>
          <w:rFonts w:ascii="Times New Roman" w:hAnsi="Times New Roman"/>
        </w:rPr>
        <w:t xml:space="preserve">.  </w:t>
      </w:r>
      <w:r w:rsidRPr="00554FDF" w:rsidR="00D62D71">
        <w:rPr>
          <w:rFonts w:ascii="Times New Roman" w:hAnsi="Times New Roman"/>
        </w:rPr>
        <w:t xml:space="preserve">The FAA </w:t>
      </w:r>
      <w:r w:rsidRPr="00554FDF" w:rsidR="00387BAA">
        <w:rPr>
          <w:rFonts w:ascii="Times New Roman" w:hAnsi="Times New Roman"/>
        </w:rPr>
        <w:t>estimates</w:t>
      </w:r>
      <w:r w:rsidRPr="00554FDF" w:rsidR="00D62D71">
        <w:rPr>
          <w:rFonts w:ascii="Times New Roman" w:hAnsi="Times New Roman"/>
        </w:rPr>
        <w:t xml:space="preserve"> there will be the equivalent of </w:t>
      </w:r>
      <w:r w:rsidRPr="00554FDF" w:rsidR="00DA197C">
        <w:rPr>
          <w:rFonts w:ascii="Times New Roman" w:hAnsi="Times New Roman"/>
        </w:rPr>
        <w:t>7.25</w:t>
      </w:r>
      <w:r w:rsidRPr="00554FDF" w:rsidR="00D62D71">
        <w:rPr>
          <w:rFonts w:ascii="Times New Roman" w:hAnsi="Times New Roman"/>
        </w:rPr>
        <w:t xml:space="preserve"> FTE federal employees and </w:t>
      </w:r>
      <w:r w:rsidRPr="00554FDF" w:rsidR="00DA197C">
        <w:rPr>
          <w:rFonts w:ascii="Times New Roman" w:hAnsi="Times New Roman"/>
        </w:rPr>
        <w:t>8.0</w:t>
      </w:r>
      <w:r w:rsidRPr="00554FDF" w:rsidR="00D62D71">
        <w:rPr>
          <w:rFonts w:ascii="Times New Roman" w:hAnsi="Times New Roman"/>
        </w:rPr>
        <w:t xml:space="preserve"> FTE </w:t>
      </w:r>
      <w:r w:rsidR="002C0BDF">
        <w:rPr>
          <w:rFonts w:ascii="Times New Roman" w:hAnsi="Times New Roman"/>
        </w:rPr>
        <w:t>c</w:t>
      </w:r>
      <w:r w:rsidRPr="00554FDF" w:rsidR="00D62D71">
        <w:rPr>
          <w:rFonts w:ascii="Times New Roman" w:hAnsi="Times New Roman"/>
        </w:rPr>
        <w:t xml:space="preserve">ontractors for 2023.  The federal employees are expected to remain constant in 2024 and 2025, but the FAA does expect that contractor support to increase by </w:t>
      </w:r>
      <w:r w:rsidRPr="00554FDF" w:rsidR="00DA197C">
        <w:rPr>
          <w:rFonts w:ascii="Times New Roman" w:hAnsi="Times New Roman"/>
        </w:rPr>
        <w:t>1.0</w:t>
      </w:r>
      <w:r w:rsidRPr="00554FDF" w:rsidR="00D62D71">
        <w:rPr>
          <w:rFonts w:ascii="Times New Roman" w:hAnsi="Times New Roman"/>
        </w:rPr>
        <w:t xml:space="preserve"> FTE in 2023 and another </w:t>
      </w:r>
      <w:r w:rsidRPr="00554FDF" w:rsidR="00DA197C">
        <w:rPr>
          <w:rFonts w:ascii="Times New Roman" w:hAnsi="Times New Roman"/>
        </w:rPr>
        <w:t>2.0</w:t>
      </w:r>
      <w:r w:rsidRPr="00554FDF" w:rsidR="00D62D71">
        <w:rPr>
          <w:rFonts w:ascii="Times New Roman" w:hAnsi="Times New Roman"/>
        </w:rPr>
        <w:t xml:space="preserve"> FTE in 2024.  The cost of federal employees is expected to be $175,000 per FTE </w:t>
      </w:r>
      <w:r w:rsidRPr="00554FDF" w:rsidR="00C34245">
        <w:rPr>
          <w:rFonts w:ascii="Times New Roman" w:hAnsi="Times New Roman"/>
        </w:rPr>
        <w:t xml:space="preserve">per year </w:t>
      </w:r>
      <w:r w:rsidRPr="00554FDF" w:rsidR="00D62D71">
        <w:rPr>
          <w:rFonts w:ascii="Times New Roman" w:hAnsi="Times New Roman"/>
        </w:rPr>
        <w:t>and $168,000 per</w:t>
      </w:r>
      <w:r w:rsidRPr="00554FDF" w:rsidR="00C34245">
        <w:rPr>
          <w:rFonts w:ascii="Times New Roman" w:hAnsi="Times New Roman"/>
        </w:rPr>
        <w:t xml:space="preserve"> FTE per </w:t>
      </w:r>
      <w:r w:rsidRPr="00554FDF" w:rsidR="00554FDF">
        <w:rPr>
          <w:rFonts w:ascii="Times New Roman" w:hAnsi="Times New Roman"/>
        </w:rPr>
        <w:t>year</w:t>
      </w:r>
      <w:r w:rsidRPr="00554FDF" w:rsidR="00D62D71">
        <w:rPr>
          <w:rFonts w:ascii="Times New Roman" w:hAnsi="Times New Roman"/>
        </w:rPr>
        <w:t xml:space="preserve"> for contractor support</w:t>
      </w:r>
      <w:r w:rsidR="00FF037F">
        <w:rPr>
          <w:rFonts w:ascii="Times New Roman" w:hAnsi="Times New Roman"/>
        </w:rPr>
        <w:t xml:space="preserve">.  </w:t>
      </w:r>
      <w:r w:rsidRPr="00554FDF" w:rsidR="00D62D71">
        <w:rPr>
          <w:rFonts w:ascii="Times New Roman" w:hAnsi="Times New Roman"/>
        </w:rPr>
        <w:t>As part of this estimate, the FAA will apply the 4.1% annual increase per the Office of Personnel’s Salary Table for 2023.  The FAA will apply a 2% per year increase for the contractor support.</w:t>
      </w:r>
      <w:r w:rsidRPr="00D62D71" w:rsidR="00D62D71">
        <w:rPr>
          <w:rFonts w:ascii="Times New Roman" w:hAnsi="Times New Roman"/>
        </w:rPr>
        <w:t xml:space="preserve">  </w:t>
      </w:r>
    </w:p>
    <w:p w:rsidR="005A2D78" w:rsidP="00A77B7F" w14:paraId="651C689C" w14:textId="77777777">
      <w:pPr>
        <w:rPr>
          <w:rFonts w:ascii="Times New Roman" w:hAnsi="Times New Roman"/>
        </w:rPr>
      </w:pPr>
    </w:p>
    <w:p w:rsidR="00060C36" w:rsidRPr="00A77B7F" w:rsidP="00A77B7F" w14:paraId="0DE61B9E" w14:textId="77777777">
      <w:pPr>
        <w:rPr>
          <w:rFonts w:ascii="Times New Roman" w:hAnsi="Times New Roman"/>
        </w:rPr>
      </w:pPr>
      <w:r w:rsidRPr="00A77B7F">
        <w:rPr>
          <w:rFonts w:ascii="Times New Roman" w:hAnsi="Times New Roman"/>
          <w:b/>
          <w:szCs w:val="24"/>
        </w:rPr>
        <w:t xml:space="preserve">Table 3 </w:t>
      </w:r>
      <w:r w:rsidRPr="002331AB">
        <w:rPr>
          <w:rFonts w:ascii="Times New Roman" w:hAnsi="Times New Roman"/>
          <w:b/>
          <w:szCs w:val="24"/>
        </w:rPr>
        <w:t xml:space="preserve">– </w:t>
      </w:r>
      <w:r w:rsidRPr="00A77B7F">
        <w:rPr>
          <w:rFonts w:ascii="Times New Roman" w:hAnsi="Times New Roman"/>
          <w:b/>
          <w:szCs w:val="24"/>
        </w:rPr>
        <w:t xml:space="preserve">Estimate Cost to Process Public and Civil Part 91 </w:t>
      </w:r>
      <w:r w:rsidRPr="00387BAA" w:rsidR="00387BAA">
        <w:rPr>
          <w:rFonts w:ascii="Times New Roman" w:hAnsi="Times New Roman"/>
          <w:b/>
          <w:szCs w:val="24"/>
        </w:rPr>
        <w:t>Certificate</w:t>
      </w:r>
      <w:r w:rsidRPr="00A77B7F">
        <w:rPr>
          <w:rFonts w:ascii="Times New Roman" w:hAnsi="Times New Roman"/>
          <w:b/>
          <w:szCs w:val="24"/>
        </w:rPr>
        <w:t xml:space="preserve"> of </w:t>
      </w:r>
      <w:r w:rsidR="00387BAA">
        <w:rPr>
          <w:rFonts w:ascii="Times New Roman" w:hAnsi="Times New Roman"/>
          <w:b/>
          <w:szCs w:val="24"/>
        </w:rPr>
        <w:t>Waivers</w:t>
      </w:r>
      <w:r w:rsidRPr="00A77B7F">
        <w:rPr>
          <w:rFonts w:ascii="Times New Roman" w:hAnsi="Times New Roman"/>
          <w:b/>
          <w:szCs w:val="24"/>
        </w:rPr>
        <w:t xml:space="preserve"> </w:t>
      </w:r>
    </w:p>
    <w:tbl>
      <w:tblPr>
        <w:tblW w:w="9340" w:type="dxa"/>
        <w:jc w:val="center"/>
        <w:tblCellMar>
          <w:left w:w="0" w:type="dxa"/>
          <w:right w:w="0" w:type="dxa"/>
        </w:tblCellMar>
        <w:tblLook w:val="04A0"/>
      </w:tblPr>
      <w:tblGrid>
        <w:gridCol w:w="1977"/>
        <w:gridCol w:w="1907"/>
        <w:gridCol w:w="1907"/>
        <w:gridCol w:w="1443"/>
        <w:gridCol w:w="2106"/>
      </w:tblGrid>
      <w:tr w14:paraId="2B8A2AC9" w14:textId="77777777" w:rsidTr="00D62D71">
        <w:tblPrEx>
          <w:tblW w:w="9340" w:type="dxa"/>
          <w:jc w:val="center"/>
          <w:tblCellMar>
            <w:left w:w="0" w:type="dxa"/>
            <w:right w:w="0" w:type="dxa"/>
          </w:tblCellMar>
          <w:tblLook w:val="04A0"/>
        </w:tblPrEx>
        <w:trPr>
          <w:trHeight w:val="324"/>
          <w:jc w:val="center"/>
        </w:trPr>
        <w:tc>
          <w:tcPr>
            <w:tcW w:w="1977"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14:paraId="4FBE21F0" w14:textId="77777777">
            <w:pPr>
              <w:rPr>
                <w:rFonts w:ascii="Times New Roman" w:hAnsi="Times New Roman"/>
                <w:color w:val="000000"/>
                <w:szCs w:val="24"/>
              </w:rPr>
            </w:pPr>
          </w:p>
        </w:tc>
        <w:tc>
          <w:tcPr>
            <w:tcW w:w="190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A77B7F" w14:paraId="4C28CE1A" w14:textId="77777777">
            <w:pPr>
              <w:jc w:val="center"/>
              <w:rPr>
                <w:rFonts w:ascii="Times New Roman" w:hAnsi="Times New Roman"/>
                <w:b/>
                <w:color w:val="000000"/>
                <w:szCs w:val="24"/>
              </w:rPr>
            </w:pPr>
            <w:r w:rsidRPr="00A77B7F">
              <w:rPr>
                <w:rFonts w:ascii="Times New Roman" w:hAnsi="Times New Roman"/>
                <w:b/>
                <w:color w:val="000000"/>
                <w:szCs w:val="24"/>
              </w:rPr>
              <w:t>2023</w:t>
            </w:r>
          </w:p>
        </w:tc>
        <w:tc>
          <w:tcPr>
            <w:tcW w:w="190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A77B7F" w14:paraId="54779416" w14:textId="77777777">
            <w:pPr>
              <w:jc w:val="center"/>
              <w:rPr>
                <w:rFonts w:ascii="Times New Roman" w:hAnsi="Times New Roman"/>
                <w:b/>
                <w:color w:val="000000"/>
                <w:szCs w:val="24"/>
              </w:rPr>
            </w:pPr>
            <w:r w:rsidRPr="00A77B7F">
              <w:rPr>
                <w:rFonts w:ascii="Times New Roman" w:hAnsi="Times New Roman"/>
                <w:b/>
                <w:color w:val="000000"/>
                <w:szCs w:val="24"/>
              </w:rPr>
              <w:t>2024</w:t>
            </w:r>
          </w:p>
        </w:tc>
        <w:tc>
          <w:tcPr>
            <w:tcW w:w="14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62D71" w:rsidRPr="00A77B7F" w14:paraId="0A78E544" w14:textId="77777777">
            <w:pPr>
              <w:jc w:val="center"/>
              <w:rPr>
                <w:rFonts w:ascii="Times New Roman" w:hAnsi="Times New Roman"/>
                <w:b/>
                <w:color w:val="000000"/>
                <w:szCs w:val="24"/>
              </w:rPr>
            </w:pPr>
            <w:r w:rsidRPr="00A77B7F">
              <w:rPr>
                <w:rFonts w:ascii="Times New Roman" w:hAnsi="Times New Roman"/>
                <w:b/>
                <w:color w:val="000000"/>
                <w:szCs w:val="24"/>
              </w:rPr>
              <w:t>2025</w:t>
            </w:r>
          </w:p>
        </w:tc>
        <w:tc>
          <w:tcPr>
            <w:tcW w:w="21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62D71" w:rsidRPr="00A77B7F" w14:paraId="5B0009F0" w14:textId="77777777">
            <w:pPr>
              <w:jc w:val="center"/>
              <w:rPr>
                <w:rFonts w:ascii="Times New Roman" w:hAnsi="Times New Roman"/>
                <w:b/>
                <w:color w:val="000000"/>
                <w:szCs w:val="24"/>
              </w:rPr>
            </w:pPr>
            <w:r w:rsidRPr="00A77B7F">
              <w:rPr>
                <w:rFonts w:ascii="Times New Roman" w:hAnsi="Times New Roman"/>
                <w:b/>
                <w:color w:val="000000"/>
                <w:szCs w:val="24"/>
              </w:rPr>
              <w:t>Total</w:t>
            </w:r>
          </w:p>
        </w:tc>
      </w:tr>
      <w:tr w14:paraId="57E46A1E" w14:textId="77777777" w:rsidTr="00D62D71">
        <w:tblPrEx>
          <w:tblW w:w="9340" w:type="dxa"/>
          <w:jc w:val="center"/>
          <w:tblCellMar>
            <w:left w:w="0" w:type="dxa"/>
            <w:right w:w="0" w:type="dxa"/>
          </w:tblCellMar>
          <w:tblLook w:val="04A0"/>
        </w:tblPrEx>
        <w:trPr>
          <w:trHeight w:val="601"/>
          <w:jc w:val="center"/>
        </w:trPr>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62D71" w14:paraId="6E981864" w14:textId="77777777">
            <w:pPr>
              <w:rPr>
                <w:rFonts w:ascii="Times New Roman" w:hAnsi="Times New Roman"/>
                <w:color w:val="000000"/>
                <w:szCs w:val="24"/>
              </w:rPr>
            </w:pPr>
            <w:r>
              <w:rPr>
                <w:rFonts w:ascii="Times New Roman" w:hAnsi="Times New Roman"/>
                <w:color w:val="000000"/>
                <w:szCs w:val="24"/>
              </w:rPr>
              <w:t>Contractors</w:t>
            </w:r>
          </w:p>
        </w:tc>
        <w:tc>
          <w:tcPr>
            <w:tcW w:w="19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D117DC" w:rsidP="008E677C" w14:paraId="5BEC9715" w14:textId="77777777">
            <w:pPr>
              <w:rPr>
                <w:rFonts w:ascii="Times New Roman" w:hAnsi="Times New Roman"/>
                <w:color w:val="000000"/>
                <w:szCs w:val="24"/>
              </w:rPr>
            </w:pPr>
            <w:r w:rsidRPr="00D117DC">
              <w:rPr>
                <w:rFonts w:ascii="Times New Roman" w:hAnsi="Times New Roman"/>
                <w:color w:val="000000"/>
                <w:szCs w:val="24"/>
              </w:rPr>
              <w:t>8 contractors x $168,000 = $</w:t>
            </w:r>
            <w:r w:rsidRPr="00A77B7F">
              <w:rPr>
                <w:rFonts w:ascii="Times New Roman" w:hAnsi="Times New Roman"/>
                <w:color w:val="000000"/>
                <w:szCs w:val="24"/>
              </w:rPr>
              <w:t>1,344,000</w:t>
            </w:r>
          </w:p>
        </w:tc>
        <w:tc>
          <w:tcPr>
            <w:tcW w:w="19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D117DC" w:rsidP="008E677C" w14:paraId="1E6CEA0E" w14:textId="77777777">
            <w:pPr>
              <w:rPr>
                <w:rFonts w:ascii="Times New Roman" w:hAnsi="Times New Roman"/>
                <w:color w:val="000000"/>
                <w:szCs w:val="24"/>
              </w:rPr>
            </w:pPr>
            <w:r w:rsidRPr="00D117DC">
              <w:rPr>
                <w:rFonts w:ascii="Times New Roman" w:hAnsi="Times New Roman"/>
                <w:color w:val="000000"/>
                <w:szCs w:val="24"/>
              </w:rPr>
              <w:t>9 contractors x $171,360  = $</w:t>
            </w:r>
            <w:r w:rsidRPr="00A77B7F">
              <w:rPr>
                <w:rFonts w:ascii="Times New Roman" w:hAnsi="Times New Roman"/>
                <w:color w:val="000000"/>
                <w:szCs w:val="24"/>
              </w:rPr>
              <w:t>1,54</w:t>
            </w:r>
            <w:r w:rsidRPr="00A77B7F" w:rsidR="00446D40">
              <w:rPr>
                <w:rFonts w:ascii="Times New Roman" w:hAnsi="Times New Roman"/>
                <w:color w:val="000000"/>
                <w:szCs w:val="24"/>
              </w:rPr>
              <w:t>2</w:t>
            </w:r>
            <w:r w:rsidRPr="00A77B7F">
              <w:rPr>
                <w:rFonts w:ascii="Times New Roman" w:hAnsi="Times New Roman"/>
                <w:color w:val="000000"/>
                <w:szCs w:val="24"/>
              </w:rPr>
              <w:t>,240</w:t>
            </w:r>
          </w:p>
        </w:tc>
        <w:tc>
          <w:tcPr>
            <w:tcW w:w="14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D117DC" w:rsidP="008E677C" w14:paraId="535BE45D" w14:textId="77777777">
            <w:pPr>
              <w:rPr>
                <w:rFonts w:ascii="Times New Roman" w:hAnsi="Times New Roman"/>
                <w:color w:val="000000"/>
                <w:szCs w:val="24"/>
              </w:rPr>
            </w:pPr>
            <w:r w:rsidRPr="00D117DC">
              <w:rPr>
                <w:rFonts w:ascii="Times New Roman" w:hAnsi="Times New Roman"/>
                <w:color w:val="000000"/>
                <w:szCs w:val="24"/>
              </w:rPr>
              <w:t>11 contractors x $174,787 =$</w:t>
            </w:r>
            <w:r w:rsidRPr="00A77B7F">
              <w:rPr>
                <w:rFonts w:ascii="Times New Roman" w:hAnsi="Times New Roman"/>
                <w:color w:val="000000"/>
                <w:szCs w:val="24"/>
              </w:rPr>
              <w:t>1,922,657</w:t>
            </w:r>
          </w:p>
        </w:tc>
        <w:tc>
          <w:tcPr>
            <w:tcW w:w="2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62D71" w:rsidRPr="00D117DC" w:rsidP="00D55B53" w14:paraId="0754B65B" w14:textId="77777777">
            <w:pPr>
              <w:jc w:val="center"/>
              <w:rPr>
                <w:rFonts w:ascii="Times New Roman" w:hAnsi="Times New Roman"/>
                <w:color w:val="000000"/>
                <w:szCs w:val="24"/>
              </w:rPr>
            </w:pPr>
            <w:r w:rsidRPr="00D117DC">
              <w:rPr>
                <w:rFonts w:ascii="Times New Roman" w:hAnsi="Times New Roman"/>
                <w:color w:val="000000"/>
                <w:szCs w:val="24"/>
              </w:rPr>
              <w:t>$</w:t>
            </w:r>
            <w:r w:rsidRPr="00D117DC" w:rsidR="008E677C">
              <w:rPr>
                <w:rFonts w:ascii="Times New Roman" w:hAnsi="Times New Roman"/>
                <w:color w:val="000000"/>
                <w:szCs w:val="24"/>
              </w:rPr>
              <w:t>4,8</w:t>
            </w:r>
            <w:r w:rsidRPr="00A77B7F" w:rsidR="002433B3">
              <w:rPr>
                <w:rFonts w:ascii="Times New Roman" w:hAnsi="Times New Roman"/>
                <w:color w:val="000000"/>
                <w:szCs w:val="24"/>
              </w:rPr>
              <w:t>08</w:t>
            </w:r>
            <w:r w:rsidRPr="00D117DC" w:rsidR="008E677C">
              <w:rPr>
                <w:rFonts w:ascii="Times New Roman" w:hAnsi="Times New Roman"/>
                <w:color w:val="000000"/>
                <w:szCs w:val="24"/>
              </w:rPr>
              <w:t>,897</w:t>
            </w:r>
          </w:p>
        </w:tc>
      </w:tr>
      <w:tr w14:paraId="4953048F" w14:textId="77777777" w:rsidTr="00D62D71">
        <w:tblPrEx>
          <w:tblW w:w="9340" w:type="dxa"/>
          <w:jc w:val="center"/>
          <w:tblCellMar>
            <w:left w:w="0" w:type="dxa"/>
            <w:right w:w="0" w:type="dxa"/>
          </w:tblCellMar>
          <w:tblLook w:val="04A0"/>
        </w:tblPrEx>
        <w:trPr>
          <w:trHeight w:val="636"/>
          <w:jc w:val="center"/>
        </w:trPr>
        <w:tc>
          <w:tcPr>
            <w:tcW w:w="1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62D71" w14:paraId="70C7EF6A" w14:textId="77777777">
            <w:pPr>
              <w:rPr>
                <w:rFonts w:ascii="Times New Roman" w:hAnsi="Times New Roman"/>
                <w:color w:val="000000"/>
                <w:szCs w:val="24"/>
              </w:rPr>
            </w:pPr>
            <w:r>
              <w:rPr>
                <w:rFonts w:ascii="Times New Roman" w:hAnsi="Times New Roman"/>
                <w:color w:val="000000"/>
                <w:szCs w:val="24"/>
              </w:rPr>
              <w:t>Federal Employees</w:t>
            </w:r>
          </w:p>
        </w:tc>
        <w:tc>
          <w:tcPr>
            <w:tcW w:w="19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D117DC" w:rsidP="00D55B53" w14:paraId="4138B2A3" w14:textId="77777777">
            <w:pPr>
              <w:rPr>
                <w:rFonts w:ascii="Times New Roman" w:hAnsi="Times New Roman"/>
                <w:color w:val="000000"/>
                <w:szCs w:val="24"/>
              </w:rPr>
            </w:pPr>
            <w:r w:rsidRPr="00A77B7F">
              <w:rPr>
                <w:rFonts w:ascii="Times New Roman" w:hAnsi="Times New Roman"/>
                <w:color w:val="000000"/>
                <w:szCs w:val="24"/>
              </w:rPr>
              <w:t>7.</w:t>
            </w:r>
            <w:r w:rsidRPr="00D117DC" w:rsidR="00825FE7">
              <w:rPr>
                <w:rFonts w:ascii="Times New Roman" w:hAnsi="Times New Roman"/>
                <w:color w:val="000000"/>
                <w:szCs w:val="24"/>
              </w:rPr>
              <w:t>75</w:t>
            </w:r>
            <w:r w:rsidRPr="00D117DC">
              <w:rPr>
                <w:rFonts w:ascii="Times New Roman" w:hAnsi="Times New Roman"/>
                <w:color w:val="000000"/>
                <w:szCs w:val="24"/>
              </w:rPr>
              <w:t xml:space="preserve"> employees x $175,000= $</w:t>
            </w:r>
            <w:r w:rsidRPr="00A77B7F">
              <w:rPr>
                <w:rFonts w:ascii="Times New Roman" w:hAnsi="Times New Roman"/>
                <w:color w:val="000000"/>
                <w:szCs w:val="24"/>
              </w:rPr>
              <w:t>1,</w:t>
            </w:r>
            <w:r w:rsidRPr="00A77B7F" w:rsidR="00825FE7">
              <w:rPr>
                <w:rFonts w:ascii="Times New Roman" w:hAnsi="Times New Roman"/>
                <w:color w:val="000000"/>
                <w:szCs w:val="24"/>
              </w:rPr>
              <w:t>356,250</w:t>
            </w:r>
          </w:p>
        </w:tc>
        <w:tc>
          <w:tcPr>
            <w:tcW w:w="19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D117DC" w:rsidP="00D55B53" w14:paraId="3729FE3E" w14:textId="77777777">
            <w:pPr>
              <w:rPr>
                <w:rFonts w:ascii="Times New Roman" w:hAnsi="Times New Roman"/>
                <w:color w:val="000000"/>
                <w:szCs w:val="24"/>
              </w:rPr>
            </w:pPr>
            <w:r w:rsidRPr="00A77B7F">
              <w:rPr>
                <w:rFonts w:ascii="Times New Roman" w:hAnsi="Times New Roman"/>
                <w:color w:val="000000"/>
                <w:szCs w:val="24"/>
              </w:rPr>
              <w:t>7</w:t>
            </w:r>
            <w:r w:rsidRPr="00D117DC">
              <w:rPr>
                <w:rFonts w:ascii="Times New Roman" w:hAnsi="Times New Roman"/>
                <w:color w:val="000000"/>
                <w:szCs w:val="24"/>
              </w:rPr>
              <w:t>.</w:t>
            </w:r>
            <w:r w:rsidRPr="00D117DC" w:rsidR="00825FE7">
              <w:rPr>
                <w:rFonts w:ascii="Times New Roman" w:hAnsi="Times New Roman"/>
                <w:color w:val="000000"/>
                <w:szCs w:val="24"/>
              </w:rPr>
              <w:t>75</w:t>
            </w:r>
            <w:r w:rsidRPr="00D117DC">
              <w:rPr>
                <w:rFonts w:ascii="Times New Roman" w:hAnsi="Times New Roman"/>
                <w:color w:val="000000"/>
                <w:szCs w:val="24"/>
              </w:rPr>
              <w:t xml:space="preserve"> employees $182,175= $</w:t>
            </w:r>
            <w:r w:rsidRPr="00A77B7F">
              <w:rPr>
                <w:rFonts w:ascii="Times New Roman" w:hAnsi="Times New Roman"/>
                <w:color w:val="000000"/>
                <w:szCs w:val="24"/>
              </w:rPr>
              <w:t>1,</w:t>
            </w:r>
            <w:r w:rsidRPr="00A77B7F" w:rsidR="00825FE7">
              <w:rPr>
                <w:rFonts w:ascii="Times New Roman" w:hAnsi="Times New Roman"/>
                <w:color w:val="000000"/>
                <w:szCs w:val="24"/>
              </w:rPr>
              <w:t>411,856</w:t>
            </w:r>
          </w:p>
        </w:tc>
        <w:tc>
          <w:tcPr>
            <w:tcW w:w="14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D117DC" w:rsidP="00D55B53" w14:paraId="610B60FF" w14:textId="77777777">
            <w:pPr>
              <w:rPr>
                <w:rFonts w:ascii="Times New Roman" w:hAnsi="Times New Roman"/>
                <w:color w:val="000000"/>
                <w:szCs w:val="24"/>
              </w:rPr>
            </w:pPr>
            <w:r w:rsidRPr="00D117DC">
              <w:rPr>
                <w:rFonts w:ascii="Times New Roman" w:hAnsi="Times New Roman"/>
                <w:color w:val="000000"/>
                <w:szCs w:val="24"/>
              </w:rPr>
              <w:t>7.</w:t>
            </w:r>
            <w:r w:rsidRPr="00D117DC" w:rsidR="00825FE7">
              <w:rPr>
                <w:rFonts w:ascii="Times New Roman" w:hAnsi="Times New Roman"/>
                <w:color w:val="000000"/>
                <w:szCs w:val="24"/>
              </w:rPr>
              <w:t>7</w:t>
            </w:r>
            <w:r w:rsidRPr="00D117DC">
              <w:rPr>
                <w:rFonts w:ascii="Times New Roman" w:hAnsi="Times New Roman"/>
                <w:color w:val="000000"/>
                <w:szCs w:val="24"/>
              </w:rPr>
              <w:t>5 employees $189,</w:t>
            </w:r>
            <w:r w:rsidRPr="00A77B7F" w:rsidR="00825FE7">
              <w:rPr>
                <w:rFonts w:ascii="Times New Roman" w:hAnsi="Times New Roman"/>
                <w:color w:val="000000"/>
                <w:szCs w:val="24"/>
              </w:rPr>
              <w:t>64</w:t>
            </w:r>
            <w:r w:rsidRPr="00A77B7F" w:rsidR="00EF43CC">
              <w:rPr>
                <w:rFonts w:ascii="Times New Roman" w:hAnsi="Times New Roman"/>
                <w:color w:val="000000"/>
                <w:szCs w:val="24"/>
              </w:rPr>
              <w:t>4</w:t>
            </w:r>
            <w:r w:rsidRPr="00D117DC">
              <w:rPr>
                <w:rFonts w:ascii="Times New Roman" w:hAnsi="Times New Roman"/>
                <w:color w:val="000000"/>
                <w:szCs w:val="24"/>
              </w:rPr>
              <w:t>= $</w:t>
            </w:r>
            <w:r w:rsidRPr="00A77B7F">
              <w:rPr>
                <w:rFonts w:ascii="Times New Roman" w:hAnsi="Times New Roman"/>
                <w:color w:val="000000"/>
                <w:szCs w:val="24"/>
              </w:rPr>
              <w:t>1,</w:t>
            </w:r>
            <w:r w:rsidRPr="00A77B7F" w:rsidR="00825FE7">
              <w:rPr>
                <w:rFonts w:ascii="Times New Roman" w:hAnsi="Times New Roman"/>
                <w:color w:val="000000"/>
                <w:szCs w:val="24"/>
              </w:rPr>
              <w:t>4</w:t>
            </w:r>
            <w:r w:rsidRPr="00A77B7F" w:rsidR="00243DC7">
              <w:rPr>
                <w:rFonts w:ascii="Times New Roman" w:hAnsi="Times New Roman"/>
                <w:color w:val="000000"/>
                <w:szCs w:val="24"/>
              </w:rPr>
              <w:t>69</w:t>
            </w:r>
            <w:r w:rsidRPr="00A77B7F" w:rsidR="00825FE7">
              <w:rPr>
                <w:rFonts w:ascii="Times New Roman" w:hAnsi="Times New Roman"/>
                <w:color w:val="000000"/>
                <w:szCs w:val="24"/>
              </w:rPr>
              <w:t>,7</w:t>
            </w:r>
            <w:r w:rsidRPr="00A77B7F" w:rsidR="00243DC7">
              <w:rPr>
                <w:rFonts w:ascii="Times New Roman" w:hAnsi="Times New Roman"/>
                <w:color w:val="000000"/>
                <w:szCs w:val="24"/>
              </w:rPr>
              <w:t>4</w:t>
            </w:r>
            <w:r w:rsidRPr="00D117DC" w:rsidR="00243DC7">
              <w:rPr>
                <w:rFonts w:ascii="Times New Roman" w:hAnsi="Times New Roman"/>
                <w:color w:val="000000"/>
                <w:szCs w:val="24"/>
              </w:rPr>
              <w:t>1</w:t>
            </w:r>
          </w:p>
        </w:tc>
        <w:tc>
          <w:tcPr>
            <w:tcW w:w="2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62D71" w:rsidRPr="00D117DC" w:rsidP="00D55B53" w14:paraId="0C94F3A0" w14:textId="77777777">
            <w:pPr>
              <w:jc w:val="center"/>
              <w:rPr>
                <w:rFonts w:ascii="Times New Roman" w:hAnsi="Times New Roman"/>
                <w:color w:val="000000"/>
                <w:szCs w:val="24"/>
              </w:rPr>
            </w:pPr>
            <w:r w:rsidRPr="00D117DC">
              <w:rPr>
                <w:rFonts w:ascii="Times New Roman" w:hAnsi="Times New Roman"/>
                <w:color w:val="000000"/>
                <w:szCs w:val="24"/>
              </w:rPr>
              <w:t>$</w:t>
            </w:r>
            <w:r w:rsidRPr="00D117DC" w:rsidR="00825FE7">
              <w:rPr>
                <w:rFonts w:ascii="Times New Roman" w:hAnsi="Times New Roman"/>
                <w:color w:val="000000"/>
                <w:szCs w:val="24"/>
              </w:rPr>
              <w:t>4,2</w:t>
            </w:r>
            <w:r w:rsidRPr="00D117DC" w:rsidR="00422B3C">
              <w:rPr>
                <w:rFonts w:ascii="Times New Roman" w:hAnsi="Times New Roman"/>
                <w:color w:val="000000"/>
                <w:szCs w:val="24"/>
              </w:rPr>
              <w:t>37</w:t>
            </w:r>
            <w:r w:rsidRPr="00D117DC" w:rsidR="00825FE7">
              <w:rPr>
                <w:rFonts w:ascii="Times New Roman" w:hAnsi="Times New Roman"/>
                <w:color w:val="000000"/>
                <w:szCs w:val="24"/>
              </w:rPr>
              <w:t>,8</w:t>
            </w:r>
            <w:r w:rsidRPr="00D117DC" w:rsidR="00422B3C">
              <w:rPr>
                <w:rFonts w:ascii="Times New Roman" w:hAnsi="Times New Roman"/>
                <w:color w:val="000000"/>
                <w:szCs w:val="24"/>
              </w:rPr>
              <w:t>47</w:t>
            </w:r>
          </w:p>
        </w:tc>
      </w:tr>
      <w:tr w14:paraId="6FEFEC2E" w14:textId="77777777" w:rsidTr="00D62D71">
        <w:tblPrEx>
          <w:tblW w:w="9340" w:type="dxa"/>
          <w:jc w:val="center"/>
          <w:tblCellMar>
            <w:left w:w="0" w:type="dxa"/>
            <w:right w:w="0" w:type="dxa"/>
          </w:tblCellMar>
          <w:tblLook w:val="04A0"/>
        </w:tblPrEx>
        <w:trPr>
          <w:trHeight w:val="324"/>
          <w:jc w:val="center"/>
        </w:trPr>
        <w:tc>
          <w:tcPr>
            <w:tcW w:w="197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14:paraId="10E2CE13" w14:textId="77777777">
            <w:pPr>
              <w:rPr>
                <w:rFonts w:ascii="Times New Roman" w:hAnsi="Times New Roman"/>
                <w:b/>
                <w:bCs/>
                <w:color w:val="000000"/>
                <w:szCs w:val="24"/>
              </w:rPr>
            </w:pPr>
            <w:r>
              <w:rPr>
                <w:rFonts w:ascii="Times New Roman" w:hAnsi="Times New Roman"/>
                <w:b/>
                <w:bCs/>
                <w:color w:val="000000"/>
                <w:szCs w:val="24"/>
              </w:rPr>
              <w:t>Total</w:t>
            </w:r>
          </w:p>
        </w:tc>
        <w:tc>
          <w:tcPr>
            <w:tcW w:w="19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D117DC" w:rsidP="00D55B53" w14:paraId="6808667F" w14:textId="77777777">
            <w:pPr>
              <w:jc w:val="center"/>
              <w:rPr>
                <w:rFonts w:ascii="Times New Roman" w:hAnsi="Times New Roman"/>
                <w:b/>
                <w:bCs/>
                <w:color w:val="000000"/>
                <w:szCs w:val="24"/>
              </w:rPr>
            </w:pPr>
            <w:r w:rsidRPr="00D117DC">
              <w:rPr>
                <w:rFonts w:ascii="Times New Roman" w:hAnsi="Times New Roman"/>
                <w:b/>
                <w:bCs/>
                <w:color w:val="000000"/>
                <w:szCs w:val="24"/>
              </w:rPr>
              <w:t>$</w:t>
            </w:r>
            <w:r w:rsidRPr="00A77B7F" w:rsidR="008E677C">
              <w:rPr>
                <w:rFonts w:ascii="Times New Roman" w:hAnsi="Times New Roman"/>
                <w:b/>
                <w:bCs/>
                <w:color w:val="000000"/>
                <w:szCs w:val="24"/>
              </w:rPr>
              <w:t>2,</w:t>
            </w:r>
            <w:r w:rsidRPr="00A77B7F" w:rsidR="00825FE7">
              <w:rPr>
                <w:rFonts w:ascii="Times New Roman" w:hAnsi="Times New Roman"/>
                <w:b/>
                <w:bCs/>
                <w:color w:val="000000"/>
                <w:szCs w:val="24"/>
              </w:rPr>
              <w:t>700,250</w:t>
            </w:r>
          </w:p>
        </w:tc>
        <w:tc>
          <w:tcPr>
            <w:tcW w:w="19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D117DC" w:rsidP="00D55B53" w14:paraId="25510DCD" w14:textId="77777777">
            <w:pPr>
              <w:jc w:val="center"/>
              <w:rPr>
                <w:rFonts w:ascii="Times New Roman" w:hAnsi="Times New Roman"/>
                <w:b/>
                <w:bCs/>
                <w:color w:val="000000"/>
                <w:szCs w:val="24"/>
              </w:rPr>
            </w:pPr>
            <w:r w:rsidRPr="00D117DC">
              <w:rPr>
                <w:rFonts w:ascii="Times New Roman" w:hAnsi="Times New Roman"/>
                <w:b/>
                <w:bCs/>
                <w:color w:val="000000"/>
                <w:szCs w:val="24"/>
              </w:rPr>
              <w:t>$</w:t>
            </w:r>
            <w:r w:rsidRPr="00A77B7F" w:rsidR="008E677C">
              <w:rPr>
                <w:rFonts w:ascii="Times New Roman" w:hAnsi="Times New Roman"/>
                <w:b/>
                <w:bCs/>
                <w:color w:val="000000"/>
                <w:szCs w:val="24"/>
              </w:rPr>
              <w:t>2,</w:t>
            </w:r>
            <w:r w:rsidRPr="00A77B7F" w:rsidR="00825FE7">
              <w:rPr>
                <w:rFonts w:ascii="Times New Roman" w:hAnsi="Times New Roman"/>
                <w:b/>
                <w:bCs/>
                <w:color w:val="000000"/>
                <w:szCs w:val="24"/>
              </w:rPr>
              <w:t>95</w:t>
            </w:r>
            <w:r w:rsidRPr="00A77B7F" w:rsidR="002E6046">
              <w:rPr>
                <w:rFonts w:ascii="Times New Roman" w:hAnsi="Times New Roman"/>
                <w:b/>
                <w:bCs/>
                <w:color w:val="000000"/>
                <w:szCs w:val="24"/>
              </w:rPr>
              <w:t>4</w:t>
            </w:r>
            <w:r w:rsidRPr="00A77B7F" w:rsidR="00825FE7">
              <w:rPr>
                <w:rFonts w:ascii="Times New Roman" w:hAnsi="Times New Roman"/>
                <w:b/>
                <w:bCs/>
                <w:color w:val="000000"/>
                <w:szCs w:val="24"/>
              </w:rPr>
              <w:t>,096</w:t>
            </w:r>
          </w:p>
        </w:tc>
        <w:tc>
          <w:tcPr>
            <w:tcW w:w="14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D71" w:rsidRPr="00D117DC" w:rsidP="00D55B53" w14:paraId="318B2806" w14:textId="77777777">
            <w:pPr>
              <w:jc w:val="center"/>
              <w:rPr>
                <w:rFonts w:ascii="Times New Roman" w:hAnsi="Times New Roman"/>
                <w:b/>
                <w:bCs/>
                <w:color w:val="000000"/>
                <w:szCs w:val="24"/>
              </w:rPr>
            </w:pPr>
            <w:r w:rsidRPr="00D117DC">
              <w:rPr>
                <w:rFonts w:ascii="Times New Roman" w:hAnsi="Times New Roman"/>
                <w:b/>
                <w:bCs/>
                <w:color w:val="000000"/>
                <w:szCs w:val="24"/>
              </w:rPr>
              <w:t>$</w:t>
            </w:r>
            <w:r w:rsidRPr="00A77B7F" w:rsidR="008E677C">
              <w:rPr>
                <w:rFonts w:ascii="Times New Roman" w:hAnsi="Times New Roman"/>
                <w:b/>
                <w:bCs/>
                <w:color w:val="000000"/>
                <w:szCs w:val="24"/>
              </w:rPr>
              <w:t>3,</w:t>
            </w:r>
            <w:r w:rsidRPr="00A77B7F" w:rsidR="004E7464">
              <w:rPr>
                <w:rFonts w:ascii="Times New Roman" w:hAnsi="Times New Roman"/>
                <w:b/>
                <w:bCs/>
                <w:color w:val="000000"/>
                <w:szCs w:val="24"/>
              </w:rPr>
              <w:t>392,398</w:t>
            </w:r>
          </w:p>
        </w:tc>
        <w:tc>
          <w:tcPr>
            <w:tcW w:w="2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62D71" w:rsidRPr="00D117DC" w:rsidP="00D55B53" w14:paraId="428B2AA6" w14:textId="77777777">
            <w:pPr>
              <w:jc w:val="center"/>
              <w:rPr>
                <w:rFonts w:ascii="Times New Roman" w:hAnsi="Times New Roman"/>
                <w:b/>
                <w:bCs/>
                <w:color w:val="000000"/>
                <w:szCs w:val="24"/>
              </w:rPr>
            </w:pPr>
            <w:r w:rsidRPr="00D117DC">
              <w:rPr>
                <w:rFonts w:ascii="Times New Roman" w:hAnsi="Times New Roman"/>
                <w:b/>
                <w:bCs/>
                <w:color w:val="000000"/>
                <w:szCs w:val="24"/>
              </w:rPr>
              <w:t>$</w:t>
            </w:r>
            <w:r w:rsidRPr="00A77B7F" w:rsidR="002C2782">
              <w:rPr>
                <w:rFonts w:ascii="Times New Roman" w:hAnsi="Times New Roman"/>
                <w:b/>
                <w:bCs/>
                <w:color w:val="000000"/>
                <w:szCs w:val="24"/>
              </w:rPr>
              <w:t>9,0</w:t>
            </w:r>
            <w:r w:rsidRPr="00A77B7F" w:rsidR="00D117DC">
              <w:rPr>
                <w:rFonts w:ascii="Times New Roman" w:hAnsi="Times New Roman"/>
                <w:b/>
                <w:bCs/>
                <w:color w:val="000000"/>
                <w:szCs w:val="24"/>
              </w:rPr>
              <w:t>4</w:t>
            </w:r>
            <w:r w:rsidRPr="00A77B7F" w:rsidR="002C2782">
              <w:rPr>
                <w:rFonts w:ascii="Times New Roman" w:hAnsi="Times New Roman"/>
                <w:b/>
                <w:bCs/>
                <w:color w:val="000000"/>
                <w:szCs w:val="24"/>
              </w:rPr>
              <w:t>6,7</w:t>
            </w:r>
            <w:r w:rsidRPr="00A77B7F" w:rsidR="00D117DC">
              <w:rPr>
                <w:rFonts w:ascii="Times New Roman" w:hAnsi="Times New Roman"/>
                <w:b/>
                <w:bCs/>
                <w:color w:val="000000"/>
                <w:szCs w:val="24"/>
              </w:rPr>
              <w:t>44</w:t>
            </w:r>
          </w:p>
        </w:tc>
      </w:tr>
    </w:tbl>
    <w:p w:rsidR="00EE0F0F" w:rsidP="00A77B7F" w14:paraId="6244A4A8" w14:textId="77777777">
      <w:pPr>
        <w:rPr>
          <w:rFonts w:ascii="Times New Roman" w:hAnsi="Times New Roman"/>
          <w:szCs w:val="24"/>
        </w:rPr>
      </w:pPr>
      <w:r>
        <w:rPr>
          <w:rFonts w:ascii="Times New Roman" w:hAnsi="Times New Roman"/>
        </w:rPr>
        <w:t xml:space="preserve"> </w:t>
      </w:r>
    </w:p>
    <w:p w:rsidR="00DC5854" w14:paraId="7E6DBC49" w14:textId="77777777">
      <w:pPr>
        <w:tabs>
          <w:tab w:val="left" w:pos="-720"/>
        </w:tabs>
        <w:suppressAutoHyphens/>
      </w:pPr>
    </w:p>
    <w:p w:rsidR="00C247A4" w:rsidRPr="00A77B7F" w:rsidP="00A77B7F" w14:paraId="52DD3501" w14:textId="77777777">
      <w:pPr>
        <w:widowControl/>
        <w:rPr>
          <w:rFonts w:ascii="Times New Roman" w:hAnsi="Times New Roman"/>
          <w:b/>
          <w:i/>
          <w:szCs w:val="24"/>
        </w:rPr>
      </w:pPr>
      <w:r w:rsidRPr="00A77B7F">
        <w:rPr>
          <w:rFonts w:ascii="Times New Roman" w:hAnsi="Times New Roman"/>
          <w:b/>
          <w:i/>
          <w:szCs w:val="24"/>
        </w:rPr>
        <w:t>System Sustainment and Maintenance</w:t>
      </w:r>
    </w:p>
    <w:p w:rsidR="00C247A4" w:rsidP="00C247A4" w14:paraId="0B474434" w14:textId="77777777">
      <w:pPr>
        <w:widowControl/>
        <w:ind w:left="720" w:firstLine="720"/>
        <w:rPr>
          <w:rFonts w:ascii="Times New Roman" w:hAnsi="Times New Roman"/>
          <w:i/>
          <w:szCs w:val="24"/>
        </w:rPr>
      </w:pPr>
    </w:p>
    <w:p w:rsidR="00C247A4" w:rsidP="00C247A4" w14:paraId="48103464" w14:textId="77777777">
      <w:pPr>
        <w:widowControl/>
        <w:rPr>
          <w:rFonts w:ascii="Times New Roman" w:hAnsi="Times New Roman"/>
          <w:szCs w:val="24"/>
        </w:rPr>
      </w:pPr>
      <w:r>
        <w:rPr>
          <w:rFonts w:ascii="Times New Roman" w:hAnsi="Times New Roman"/>
          <w:szCs w:val="24"/>
        </w:rPr>
        <w:t>The estimated cost of system sustainment and maintenance for both systems is captured in Table 1.</w:t>
      </w:r>
      <w:r w:rsidR="0024138C">
        <w:rPr>
          <w:rFonts w:ascii="Times New Roman" w:hAnsi="Times New Roman"/>
          <w:szCs w:val="24"/>
        </w:rPr>
        <w:t xml:space="preserve"> </w:t>
      </w:r>
      <w:r w:rsidR="002D3DE2">
        <w:rPr>
          <w:rFonts w:ascii="Times New Roman" w:hAnsi="Times New Roman"/>
          <w:szCs w:val="24"/>
        </w:rPr>
        <w:t xml:space="preserve">Cost for sustainment and maintenance </w:t>
      </w:r>
      <w:r w:rsidR="0024138C">
        <w:rPr>
          <w:rFonts w:ascii="Times New Roman" w:hAnsi="Times New Roman"/>
          <w:szCs w:val="24"/>
        </w:rPr>
        <w:t>is expected to grow by 25% based on previous year</w:t>
      </w:r>
      <w:r w:rsidR="00FF037F">
        <w:rPr>
          <w:rFonts w:ascii="Times New Roman" w:hAnsi="Times New Roman"/>
          <w:szCs w:val="24"/>
        </w:rPr>
        <w:t>s’</w:t>
      </w:r>
      <w:r w:rsidR="0024138C">
        <w:rPr>
          <w:rFonts w:ascii="Times New Roman" w:hAnsi="Times New Roman"/>
          <w:szCs w:val="24"/>
        </w:rPr>
        <w:t xml:space="preserve"> data and </w:t>
      </w:r>
      <w:r w:rsidR="002D3DE2">
        <w:rPr>
          <w:rFonts w:ascii="Times New Roman" w:hAnsi="Times New Roman"/>
          <w:szCs w:val="24"/>
        </w:rPr>
        <w:t xml:space="preserve">planned changes to system and due to </w:t>
      </w:r>
      <w:r w:rsidR="00FF037F">
        <w:rPr>
          <w:rFonts w:ascii="Times New Roman" w:hAnsi="Times New Roman"/>
          <w:szCs w:val="24"/>
        </w:rPr>
        <w:t xml:space="preserve">the </w:t>
      </w:r>
      <w:r w:rsidR="002D3DE2">
        <w:rPr>
          <w:rFonts w:ascii="Times New Roman" w:hAnsi="Times New Roman"/>
          <w:szCs w:val="24"/>
        </w:rPr>
        <w:t>estimated increase number of respondents.</w:t>
      </w:r>
      <w:r w:rsidR="0024138C">
        <w:rPr>
          <w:rFonts w:ascii="Times New Roman" w:hAnsi="Times New Roman"/>
          <w:szCs w:val="24"/>
        </w:rPr>
        <w:t xml:space="preserve">  </w:t>
      </w:r>
    </w:p>
    <w:p w:rsidR="00C247A4" w:rsidP="00A77B7F" w14:paraId="30B6AE54" w14:textId="77777777">
      <w:pPr>
        <w:widowControl/>
        <w:ind w:firstLine="720"/>
        <w:rPr>
          <w:rFonts w:ascii="Times New Roman" w:hAnsi="Times New Roman"/>
          <w:b/>
          <w:szCs w:val="24"/>
        </w:rPr>
      </w:pPr>
      <w:r>
        <w:rPr>
          <w:rFonts w:ascii="Times New Roman" w:hAnsi="Times New Roman"/>
          <w:b/>
          <w:szCs w:val="24"/>
        </w:rPr>
        <w:t xml:space="preserve">  </w:t>
      </w:r>
    </w:p>
    <w:p w:rsidR="00C247A4" w:rsidRPr="00A77B7F" w:rsidP="005A2D78" w14:paraId="6B4AA9B9" w14:textId="77777777">
      <w:pPr>
        <w:rPr>
          <w:rFonts w:ascii="Times New Roman" w:hAnsi="Times New Roman"/>
          <w:b/>
          <w:szCs w:val="24"/>
        </w:rPr>
      </w:pPr>
      <w:r w:rsidRPr="00A77B7F">
        <w:rPr>
          <w:rFonts w:ascii="Times New Roman" w:hAnsi="Times New Roman"/>
          <w:b/>
          <w:szCs w:val="24"/>
        </w:rPr>
        <w:t xml:space="preserve">Table </w:t>
      </w:r>
      <w:r w:rsidRPr="00A77B7F" w:rsidR="005A2D78">
        <w:rPr>
          <w:rFonts w:ascii="Times New Roman" w:hAnsi="Times New Roman"/>
          <w:b/>
          <w:szCs w:val="24"/>
        </w:rPr>
        <w:t>4</w:t>
      </w:r>
      <w:r w:rsidRPr="00A77B7F">
        <w:rPr>
          <w:rFonts w:ascii="Times New Roman" w:hAnsi="Times New Roman"/>
          <w:b/>
          <w:szCs w:val="24"/>
        </w:rPr>
        <w:t xml:space="preserve"> </w:t>
      </w:r>
      <w:r w:rsidRPr="002331AB" w:rsidR="005A2D78">
        <w:rPr>
          <w:rFonts w:ascii="Times New Roman" w:hAnsi="Times New Roman"/>
          <w:b/>
          <w:szCs w:val="24"/>
        </w:rPr>
        <w:t xml:space="preserve">– </w:t>
      </w:r>
      <w:r w:rsidRPr="00A77B7F">
        <w:rPr>
          <w:rFonts w:ascii="Times New Roman" w:hAnsi="Times New Roman"/>
          <w:b/>
          <w:szCs w:val="24"/>
        </w:rPr>
        <w:t>Estimated System Sustainment and Maintenance Cost</w:t>
      </w:r>
    </w:p>
    <w:tbl>
      <w:tblPr>
        <w:tblStyle w:val="TableGrid"/>
        <w:tblW w:w="5000" w:type="pct"/>
        <w:jc w:val="center"/>
        <w:tblLook w:val="04A0"/>
      </w:tblPr>
      <w:tblGrid>
        <w:gridCol w:w="2337"/>
        <w:gridCol w:w="2337"/>
        <w:gridCol w:w="2338"/>
        <w:gridCol w:w="2338"/>
      </w:tblGrid>
      <w:tr w14:paraId="6DC89DFB" w14:textId="77777777" w:rsidTr="005A2D78">
        <w:tblPrEx>
          <w:tblW w:w="5000" w:type="pct"/>
          <w:jc w:val="center"/>
          <w:tblLook w:val="04A0"/>
        </w:tblPrEx>
        <w:trPr>
          <w:jc w:val="center"/>
        </w:trPr>
        <w:tc>
          <w:tcPr>
            <w:tcW w:w="1250" w:type="pct"/>
            <w:tcBorders>
              <w:top w:val="single" w:sz="4" w:space="0" w:color="auto"/>
              <w:left w:val="single" w:sz="4" w:space="0" w:color="auto"/>
              <w:bottom w:val="single" w:sz="4" w:space="0" w:color="auto"/>
              <w:right w:val="single" w:sz="4" w:space="0" w:color="auto"/>
            </w:tcBorders>
          </w:tcPr>
          <w:p w:rsidR="00D62D71" w14:paraId="2A5E1CEA" w14:textId="77777777">
            <w:pPr>
              <w:widowControl/>
              <w:ind w:firstLine="630"/>
              <w:rPr>
                <w:rFonts w:ascii="Times New Roman" w:hAnsi="Times New Roman"/>
                <w:szCs w:val="24"/>
              </w:rPr>
            </w:pPr>
          </w:p>
        </w:tc>
        <w:tc>
          <w:tcPr>
            <w:tcW w:w="1250" w:type="pct"/>
            <w:tcBorders>
              <w:top w:val="single" w:sz="4" w:space="0" w:color="auto"/>
              <w:left w:val="single" w:sz="4" w:space="0" w:color="auto"/>
              <w:bottom w:val="single" w:sz="4" w:space="0" w:color="auto"/>
              <w:right w:val="single" w:sz="4" w:space="0" w:color="auto"/>
            </w:tcBorders>
            <w:hideMark/>
          </w:tcPr>
          <w:p w:rsidR="00D62D71" w:rsidP="00D62D71" w14:paraId="7787F67A" w14:textId="77777777">
            <w:pPr>
              <w:widowControl/>
              <w:ind w:firstLine="630"/>
              <w:jc w:val="center"/>
              <w:rPr>
                <w:rFonts w:ascii="Times New Roman" w:hAnsi="Times New Roman"/>
                <w:szCs w:val="24"/>
              </w:rPr>
            </w:pPr>
            <w:r>
              <w:rPr>
                <w:rFonts w:ascii="Times New Roman" w:hAnsi="Times New Roman"/>
                <w:szCs w:val="24"/>
              </w:rPr>
              <w:t>2023</w:t>
            </w:r>
          </w:p>
        </w:tc>
        <w:tc>
          <w:tcPr>
            <w:tcW w:w="1250" w:type="pct"/>
            <w:tcBorders>
              <w:top w:val="single" w:sz="4" w:space="0" w:color="auto"/>
              <w:left w:val="single" w:sz="4" w:space="0" w:color="auto"/>
              <w:bottom w:val="single" w:sz="4" w:space="0" w:color="auto"/>
              <w:right w:val="single" w:sz="4" w:space="0" w:color="auto"/>
            </w:tcBorders>
          </w:tcPr>
          <w:p w:rsidR="00D62D71" w:rsidP="00D62D71" w14:paraId="36078C60" w14:textId="77777777">
            <w:pPr>
              <w:widowControl/>
              <w:ind w:firstLine="630"/>
              <w:jc w:val="center"/>
              <w:rPr>
                <w:rFonts w:ascii="Times New Roman" w:hAnsi="Times New Roman"/>
                <w:szCs w:val="24"/>
              </w:rPr>
            </w:pPr>
            <w:r>
              <w:rPr>
                <w:rFonts w:ascii="Times New Roman" w:hAnsi="Times New Roman"/>
                <w:szCs w:val="24"/>
              </w:rPr>
              <w:t>2024</w:t>
            </w:r>
          </w:p>
        </w:tc>
        <w:tc>
          <w:tcPr>
            <w:tcW w:w="1250" w:type="pct"/>
            <w:tcBorders>
              <w:top w:val="single" w:sz="4" w:space="0" w:color="auto"/>
              <w:left w:val="single" w:sz="4" w:space="0" w:color="auto"/>
              <w:bottom w:val="single" w:sz="4" w:space="0" w:color="auto"/>
              <w:right w:val="single" w:sz="4" w:space="0" w:color="auto"/>
            </w:tcBorders>
          </w:tcPr>
          <w:p w:rsidR="00D62D71" w:rsidP="00D62D71" w14:paraId="5AA101A3" w14:textId="77777777">
            <w:pPr>
              <w:widowControl/>
              <w:ind w:firstLine="630"/>
              <w:jc w:val="center"/>
              <w:rPr>
                <w:rFonts w:ascii="Times New Roman" w:hAnsi="Times New Roman"/>
                <w:szCs w:val="24"/>
              </w:rPr>
            </w:pPr>
            <w:r>
              <w:rPr>
                <w:rFonts w:ascii="Times New Roman" w:hAnsi="Times New Roman"/>
                <w:szCs w:val="24"/>
              </w:rPr>
              <w:t>202</w:t>
            </w:r>
            <w:r w:rsidR="00A9501E">
              <w:rPr>
                <w:rFonts w:ascii="Times New Roman" w:hAnsi="Times New Roman"/>
                <w:szCs w:val="24"/>
              </w:rPr>
              <w:t>5</w:t>
            </w:r>
          </w:p>
        </w:tc>
      </w:tr>
      <w:tr w14:paraId="030B42C0" w14:textId="77777777" w:rsidTr="005A2D78">
        <w:tblPrEx>
          <w:tblW w:w="5000" w:type="pct"/>
          <w:jc w:val="center"/>
          <w:tblLook w:val="04A0"/>
        </w:tblPrEx>
        <w:trPr>
          <w:jc w:val="center"/>
        </w:trPr>
        <w:tc>
          <w:tcPr>
            <w:tcW w:w="1250" w:type="pct"/>
            <w:tcBorders>
              <w:top w:val="single" w:sz="4" w:space="0" w:color="auto"/>
              <w:left w:val="single" w:sz="4" w:space="0" w:color="auto"/>
              <w:bottom w:val="single" w:sz="4" w:space="0" w:color="auto"/>
              <w:right w:val="single" w:sz="4" w:space="0" w:color="auto"/>
            </w:tcBorders>
            <w:hideMark/>
          </w:tcPr>
          <w:p w:rsidR="00D62D71" w:rsidP="00A9501E" w14:paraId="4461A93C" w14:textId="77777777">
            <w:pPr>
              <w:widowControl/>
              <w:ind w:firstLine="630"/>
              <w:jc w:val="right"/>
              <w:rPr>
                <w:rFonts w:ascii="Times New Roman" w:hAnsi="Times New Roman"/>
                <w:szCs w:val="24"/>
              </w:rPr>
            </w:pPr>
            <w:r>
              <w:rPr>
                <w:rFonts w:ascii="Times New Roman" w:hAnsi="Times New Roman"/>
                <w:szCs w:val="24"/>
              </w:rPr>
              <w:t xml:space="preserve">Total </w:t>
            </w:r>
            <w:r w:rsidR="00387BAA">
              <w:rPr>
                <w:rFonts w:ascii="Times New Roman" w:hAnsi="Times New Roman"/>
                <w:szCs w:val="24"/>
              </w:rPr>
              <w:t>Web portal</w:t>
            </w:r>
            <w:r>
              <w:rPr>
                <w:rFonts w:ascii="Times New Roman" w:hAnsi="Times New Roman"/>
                <w:szCs w:val="24"/>
              </w:rPr>
              <w:t xml:space="preserve"> Sustainment Cost</w:t>
            </w:r>
          </w:p>
        </w:tc>
        <w:tc>
          <w:tcPr>
            <w:tcW w:w="1250" w:type="pct"/>
            <w:tcBorders>
              <w:top w:val="single" w:sz="4" w:space="0" w:color="auto"/>
              <w:left w:val="single" w:sz="4" w:space="0" w:color="auto"/>
              <w:bottom w:val="single" w:sz="4" w:space="0" w:color="auto"/>
              <w:right w:val="single" w:sz="4" w:space="0" w:color="auto"/>
            </w:tcBorders>
            <w:vAlign w:val="center"/>
            <w:hideMark/>
          </w:tcPr>
          <w:p w:rsidR="00D62D71" w:rsidP="00A77B7F" w14:paraId="71A630CB" w14:textId="77777777">
            <w:pPr>
              <w:widowControl/>
              <w:ind w:firstLine="630"/>
              <w:jc w:val="center"/>
              <w:rPr>
                <w:rFonts w:ascii="Times New Roman" w:hAnsi="Times New Roman"/>
                <w:szCs w:val="24"/>
              </w:rPr>
            </w:pPr>
            <w:r>
              <w:rPr>
                <w:rFonts w:ascii="Times New Roman" w:hAnsi="Times New Roman"/>
                <w:szCs w:val="24"/>
              </w:rPr>
              <w:t>$</w:t>
            </w:r>
            <w:r w:rsidR="00391196">
              <w:rPr>
                <w:rFonts w:ascii="Times New Roman" w:hAnsi="Times New Roman"/>
                <w:szCs w:val="24"/>
              </w:rPr>
              <w:t>3</w:t>
            </w:r>
            <w:r w:rsidR="00714B12">
              <w:rPr>
                <w:rFonts w:ascii="Times New Roman" w:hAnsi="Times New Roman"/>
                <w:szCs w:val="24"/>
              </w:rPr>
              <w:t>0</w:t>
            </w:r>
            <w:r w:rsidR="00391196">
              <w:rPr>
                <w:rFonts w:ascii="Times New Roman" w:hAnsi="Times New Roman"/>
                <w:szCs w:val="24"/>
              </w:rPr>
              <w:t>6,250</w:t>
            </w:r>
          </w:p>
        </w:tc>
        <w:tc>
          <w:tcPr>
            <w:tcW w:w="1250" w:type="pct"/>
            <w:tcBorders>
              <w:top w:val="single" w:sz="4" w:space="0" w:color="auto"/>
              <w:left w:val="single" w:sz="4" w:space="0" w:color="auto"/>
              <w:bottom w:val="single" w:sz="4" w:space="0" w:color="auto"/>
              <w:right w:val="single" w:sz="4" w:space="0" w:color="auto"/>
            </w:tcBorders>
            <w:vAlign w:val="center"/>
          </w:tcPr>
          <w:p w:rsidR="00D62D71" w:rsidP="00A77B7F" w14:paraId="0FAADF53" w14:textId="77777777">
            <w:pPr>
              <w:widowControl/>
              <w:ind w:firstLine="630"/>
              <w:jc w:val="center"/>
              <w:rPr>
                <w:rFonts w:ascii="Times New Roman" w:hAnsi="Times New Roman"/>
                <w:szCs w:val="24"/>
              </w:rPr>
            </w:pPr>
            <w:r>
              <w:rPr>
                <w:rFonts w:ascii="Times New Roman" w:hAnsi="Times New Roman"/>
                <w:szCs w:val="24"/>
              </w:rPr>
              <w:t>$3</w:t>
            </w:r>
            <w:r w:rsidR="00C90253">
              <w:rPr>
                <w:rFonts w:ascii="Times New Roman" w:hAnsi="Times New Roman"/>
                <w:szCs w:val="24"/>
              </w:rPr>
              <w:t>82,813</w:t>
            </w:r>
          </w:p>
        </w:tc>
        <w:tc>
          <w:tcPr>
            <w:tcW w:w="1250" w:type="pct"/>
            <w:tcBorders>
              <w:top w:val="single" w:sz="4" w:space="0" w:color="auto"/>
              <w:left w:val="single" w:sz="4" w:space="0" w:color="auto"/>
              <w:bottom w:val="single" w:sz="4" w:space="0" w:color="auto"/>
              <w:right w:val="single" w:sz="4" w:space="0" w:color="auto"/>
            </w:tcBorders>
            <w:vAlign w:val="center"/>
          </w:tcPr>
          <w:p w:rsidR="00D62D71" w:rsidP="00A77B7F" w14:paraId="29462522" w14:textId="77777777">
            <w:pPr>
              <w:widowControl/>
              <w:ind w:firstLine="630"/>
              <w:jc w:val="center"/>
              <w:rPr>
                <w:rFonts w:ascii="Times New Roman" w:hAnsi="Times New Roman"/>
                <w:szCs w:val="24"/>
              </w:rPr>
            </w:pPr>
            <w:r>
              <w:rPr>
                <w:rFonts w:ascii="Times New Roman" w:hAnsi="Times New Roman"/>
                <w:szCs w:val="24"/>
              </w:rPr>
              <w:t>$</w:t>
            </w:r>
            <w:r w:rsidR="004B5F00">
              <w:rPr>
                <w:rFonts w:ascii="Times New Roman" w:hAnsi="Times New Roman"/>
                <w:szCs w:val="24"/>
              </w:rPr>
              <w:t>477</w:t>
            </w:r>
            <w:r w:rsidR="00555A46">
              <w:rPr>
                <w:rFonts w:ascii="Times New Roman" w:hAnsi="Times New Roman"/>
                <w:szCs w:val="24"/>
              </w:rPr>
              <w:t>,766</w:t>
            </w:r>
          </w:p>
        </w:tc>
      </w:tr>
    </w:tbl>
    <w:p w:rsidR="00C247A4" w:rsidP="00626DEC" w14:paraId="620C7878" w14:textId="77777777">
      <w:pPr>
        <w:tabs>
          <w:tab w:val="left" w:pos="-720"/>
        </w:tabs>
        <w:suppressAutoHyphens/>
        <w:rPr>
          <w:rFonts w:ascii="Times New Roman" w:hAnsi="Times New Roman"/>
        </w:rPr>
      </w:pPr>
    </w:p>
    <w:p w:rsidR="00C247A4" w:rsidP="00626DEC" w14:paraId="137680B2" w14:textId="77777777">
      <w:pPr>
        <w:tabs>
          <w:tab w:val="left" w:pos="-720"/>
        </w:tabs>
        <w:suppressAutoHyphens/>
        <w:rPr>
          <w:rFonts w:ascii="Times New Roman" w:hAnsi="Times New Roman"/>
        </w:rPr>
      </w:pPr>
      <w:r>
        <w:rPr>
          <w:rFonts w:ascii="Times New Roman" w:hAnsi="Times New Roman"/>
        </w:rPr>
        <w:t xml:space="preserve">Total System Sustainment and Maintenance cost will be </w:t>
      </w:r>
      <w:r w:rsidR="00FE6313">
        <w:rPr>
          <w:rFonts w:ascii="Times New Roman" w:hAnsi="Times New Roman"/>
        </w:rPr>
        <w:t>$1</w:t>
      </w:r>
      <w:r w:rsidR="00A77B7F">
        <w:rPr>
          <w:rFonts w:ascii="Times New Roman" w:hAnsi="Times New Roman"/>
        </w:rPr>
        <w:t>,166,229</w:t>
      </w:r>
      <w:r w:rsidR="00F928F6">
        <w:rPr>
          <w:rFonts w:ascii="Times New Roman" w:hAnsi="Times New Roman"/>
        </w:rPr>
        <w:t>.  Added</w:t>
      </w:r>
      <w:r w:rsidR="00FE6313">
        <w:rPr>
          <w:rFonts w:ascii="Times New Roman" w:hAnsi="Times New Roman"/>
        </w:rPr>
        <w:t xml:space="preserve"> to the Total Personnel cost of </w:t>
      </w:r>
      <w:r w:rsidR="003851AA">
        <w:rPr>
          <w:rFonts w:ascii="Times New Roman" w:hAnsi="Times New Roman"/>
        </w:rPr>
        <w:t>$9,046,744 makes a to</w:t>
      </w:r>
      <w:r w:rsidR="00010564">
        <w:rPr>
          <w:rFonts w:ascii="Times New Roman" w:hAnsi="Times New Roman"/>
        </w:rPr>
        <w:t>t</w:t>
      </w:r>
      <w:r w:rsidR="003851AA">
        <w:rPr>
          <w:rFonts w:ascii="Times New Roman" w:hAnsi="Times New Roman"/>
        </w:rPr>
        <w:t>al government cost of</w:t>
      </w:r>
      <w:r w:rsidRPr="00A77B7F" w:rsidR="003851AA">
        <w:rPr>
          <w:rFonts w:ascii="Times New Roman" w:hAnsi="Times New Roman"/>
          <w:b/>
          <w:bCs/>
        </w:rPr>
        <w:t xml:space="preserve"> $</w:t>
      </w:r>
      <w:r w:rsidR="00A77B7F">
        <w:rPr>
          <w:rFonts w:ascii="Times New Roman" w:hAnsi="Times New Roman"/>
          <w:b/>
          <w:bCs/>
        </w:rPr>
        <w:t>10,212,973</w:t>
      </w:r>
    </w:p>
    <w:p w:rsidR="00C247A4" w:rsidP="00626DEC" w14:paraId="4433E2C3" w14:textId="77777777">
      <w:pPr>
        <w:tabs>
          <w:tab w:val="left" w:pos="-720"/>
        </w:tabs>
        <w:suppressAutoHyphens/>
        <w:rPr>
          <w:rFonts w:ascii="Times New Roman" w:hAnsi="Times New Roman"/>
        </w:rPr>
      </w:pPr>
    </w:p>
    <w:p w:rsidR="006774B8" w:rsidRPr="00691EB1" w:rsidP="006774B8" w14:paraId="158F323A" w14:textId="77777777">
      <w:pPr>
        <w:widowControl/>
        <w:spacing w:before="240" w:after="120"/>
        <w:rPr>
          <w:rFonts w:ascii="Times New Roman" w:hAnsi="Times New Roman"/>
          <w:b/>
          <w:bCs/>
          <w:szCs w:val="24"/>
          <w:u w:val="single"/>
        </w:rPr>
      </w:pPr>
      <w:r w:rsidRPr="00691EB1">
        <w:rPr>
          <w:rFonts w:ascii="Times New Roman" w:hAnsi="Times New Roman"/>
          <w:b/>
          <w:bCs/>
          <w:szCs w:val="24"/>
        </w:rPr>
        <w:t xml:space="preserve">15. </w:t>
      </w:r>
      <w:bookmarkStart w:id="0" w:name="_Hlk131745923"/>
      <w:r>
        <w:rPr>
          <w:rFonts w:ascii="ZWAdobeF" w:hAnsi="ZWAdobeF" w:cs="ZWAdobeF"/>
          <w:bCs/>
          <w:sz w:val="2"/>
          <w:szCs w:val="2"/>
        </w:rPr>
        <w:t>UUUU</w:t>
      </w:r>
      <w:r w:rsidRPr="00691EB1">
        <w:rPr>
          <w:rFonts w:ascii="Times New Roman" w:hAnsi="Times New Roman"/>
          <w:b/>
          <w:bCs/>
          <w:szCs w:val="24"/>
          <w:u w:val="single"/>
        </w:rPr>
        <w:t>Explanation of program changes or adjustments.</w:t>
      </w:r>
    </w:p>
    <w:p w:rsidR="006774B8" w:rsidP="006774B8" w14:paraId="31869750" w14:textId="77777777">
      <w:pPr>
        <w:widowControl/>
        <w:spacing w:before="240" w:after="120"/>
        <w:rPr>
          <w:rFonts w:ascii="Times New Roman" w:hAnsi="Times New Roman"/>
          <w:b/>
          <w:szCs w:val="24"/>
        </w:rPr>
      </w:pPr>
      <w:r>
        <w:rPr>
          <w:rFonts w:ascii="Times New Roman" w:hAnsi="Times New Roman"/>
          <w:bCs/>
          <w:szCs w:val="24"/>
        </w:rPr>
        <w:t xml:space="preserve">This is a new information collection. </w:t>
      </w:r>
    </w:p>
    <w:p w:rsidR="006774B8" w:rsidP="006774B8" w14:paraId="1367B367" w14:textId="77777777">
      <w:pPr>
        <w:widowControl/>
        <w:spacing w:before="240" w:after="120"/>
        <w:rPr>
          <w:rFonts w:ascii="Times New Roman" w:hAnsi="Times New Roman"/>
          <w:szCs w:val="24"/>
        </w:rPr>
      </w:pPr>
      <w:r>
        <w:rPr>
          <w:rFonts w:ascii="Times New Roman" w:hAnsi="Times New Roman"/>
          <w:b/>
          <w:szCs w:val="24"/>
        </w:rPr>
        <w:t xml:space="preserve">16. </w:t>
      </w:r>
      <w:r>
        <w:rPr>
          <w:rFonts w:ascii="ZWAdobeF" w:hAnsi="ZWAdobeF" w:cs="ZWAdobeF"/>
          <w:sz w:val="2"/>
          <w:szCs w:val="2"/>
        </w:rPr>
        <w:t>UUUU</w:t>
      </w:r>
      <w:r>
        <w:rPr>
          <w:rFonts w:ascii="Times New Roman" w:hAnsi="Times New Roman"/>
          <w:b/>
          <w:szCs w:val="24"/>
          <w:u w:val="single"/>
        </w:rPr>
        <w:t>Publication of results of data collection.</w:t>
      </w:r>
    </w:p>
    <w:p w:rsidR="006774B8" w:rsidP="006774B8" w14:paraId="0C5A3A02" w14:textId="77777777">
      <w:pPr>
        <w:widowControl/>
        <w:spacing w:before="240" w:after="120"/>
        <w:rPr>
          <w:rFonts w:ascii="Times New Roman" w:hAnsi="Times New Roman"/>
          <w:szCs w:val="24"/>
        </w:rPr>
      </w:pPr>
      <w:r>
        <w:rPr>
          <w:rFonts w:ascii="Times New Roman" w:hAnsi="Times New Roman"/>
          <w:szCs w:val="24"/>
        </w:rPr>
        <w:t xml:space="preserve">The FAA will not be publishing any data related to this request to collect information. </w:t>
      </w:r>
    </w:p>
    <w:p w:rsidR="006774B8" w:rsidRPr="00691EB1" w:rsidP="006774B8" w14:paraId="7C700C0E" w14:textId="77777777">
      <w:pPr>
        <w:widowControl/>
        <w:spacing w:before="240" w:after="120"/>
        <w:rPr>
          <w:rFonts w:ascii="Times New Roman" w:hAnsi="Times New Roman"/>
          <w:b/>
          <w:szCs w:val="24"/>
        </w:rPr>
      </w:pPr>
      <w:r w:rsidRPr="00691EB1">
        <w:rPr>
          <w:rFonts w:ascii="Times New Roman" w:hAnsi="Times New Roman"/>
          <w:b/>
          <w:bCs/>
          <w:szCs w:val="24"/>
        </w:rPr>
        <w:t xml:space="preserve">17. </w:t>
      </w:r>
      <w:r>
        <w:rPr>
          <w:rFonts w:ascii="ZWAdobeF" w:hAnsi="ZWAdobeF" w:cs="ZWAdobeF"/>
          <w:bCs/>
          <w:sz w:val="2"/>
          <w:szCs w:val="2"/>
        </w:rPr>
        <w:t>UUUU</w:t>
      </w:r>
      <w:r w:rsidRPr="00691EB1">
        <w:rPr>
          <w:rFonts w:ascii="Times New Roman" w:hAnsi="Times New Roman"/>
          <w:b/>
          <w:bCs/>
          <w:szCs w:val="24"/>
          <w:u w:val="single"/>
        </w:rPr>
        <w:t>Approval for not displaying the expiration date of OMB approval</w:t>
      </w:r>
      <w:r>
        <w:rPr>
          <w:rFonts w:ascii="ZWAdobeF" w:hAnsi="ZWAdobeF" w:cs="ZWAdobeF"/>
          <w:bCs/>
          <w:sz w:val="2"/>
          <w:szCs w:val="2"/>
        </w:rPr>
        <w:t>UUUU</w:t>
      </w:r>
      <w:r w:rsidRPr="00691EB1">
        <w:rPr>
          <w:rFonts w:ascii="Times New Roman" w:hAnsi="Times New Roman"/>
          <w:b/>
          <w:bCs/>
          <w:szCs w:val="24"/>
        </w:rPr>
        <w:t>.</w:t>
      </w:r>
    </w:p>
    <w:p w:rsidR="006774B8" w:rsidP="006774B8" w14:paraId="718B712A" w14:textId="77777777">
      <w:pPr>
        <w:widowControl/>
        <w:spacing w:before="120" w:after="120"/>
        <w:rPr>
          <w:rFonts w:ascii="Times New Roman" w:hAnsi="Times New Roman"/>
          <w:bCs/>
          <w:szCs w:val="24"/>
        </w:rPr>
      </w:pPr>
      <w:r w:rsidRPr="00691EB1">
        <w:rPr>
          <w:rFonts w:ascii="Times New Roman" w:hAnsi="Times New Roman"/>
          <w:bCs/>
          <w:szCs w:val="24"/>
        </w:rPr>
        <w:t>The FAA is not seeking approval not to display the date of expiration of this information collection.</w:t>
      </w:r>
    </w:p>
    <w:p w:rsidR="006774B8" w:rsidRPr="00691EB1" w:rsidP="006774B8" w14:paraId="0D8150AC" w14:textId="77777777">
      <w:pPr>
        <w:widowControl/>
        <w:spacing w:before="240" w:after="120"/>
        <w:rPr>
          <w:rFonts w:ascii="Times New Roman" w:hAnsi="Times New Roman"/>
          <w:b/>
          <w:szCs w:val="24"/>
        </w:rPr>
      </w:pPr>
      <w:r w:rsidRPr="00691EB1">
        <w:rPr>
          <w:rFonts w:ascii="Times New Roman" w:hAnsi="Times New Roman"/>
          <w:b/>
          <w:bCs/>
          <w:szCs w:val="24"/>
        </w:rPr>
        <w:t xml:space="preserve">18. </w:t>
      </w:r>
      <w:r>
        <w:rPr>
          <w:rFonts w:ascii="ZWAdobeF" w:hAnsi="ZWAdobeF" w:cs="ZWAdobeF"/>
          <w:bCs/>
          <w:sz w:val="2"/>
          <w:szCs w:val="2"/>
        </w:rPr>
        <w:t>UUUU</w:t>
      </w:r>
      <w:r w:rsidRPr="00691EB1">
        <w:rPr>
          <w:rFonts w:ascii="Times New Roman" w:hAnsi="Times New Roman"/>
          <w:b/>
          <w:bCs/>
          <w:szCs w:val="24"/>
          <w:u w:val="single"/>
        </w:rPr>
        <w:t>Exceptions to certification statement</w:t>
      </w:r>
      <w:r>
        <w:rPr>
          <w:rFonts w:ascii="ZWAdobeF" w:hAnsi="ZWAdobeF" w:cs="ZWAdobeF"/>
          <w:bCs/>
          <w:sz w:val="2"/>
          <w:szCs w:val="2"/>
        </w:rPr>
        <w:t>UUUU</w:t>
      </w:r>
      <w:r w:rsidRPr="00691EB1">
        <w:rPr>
          <w:rFonts w:ascii="Times New Roman" w:hAnsi="Times New Roman"/>
          <w:b/>
          <w:bCs/>
          <w:szCs w:val="24"/>
        </w:rPr>
        <w:t>.</w:t>
      </w:r>
    </w:p>
    <w:p w:rsidR="006774B8" w:rsidRPr="00691EB1" w:rsidP="006774B8" w14:paraId="35008611" w14:textId="77777777">
      <w:pPr>
        <w:widowControl/>
        <w:rPr>
          <w:rFonts w:ascii="Times New Roman" w:hAnsi="Times New Roman"/>
          <w:szCs w:val="24"/>
        </w:rPr>
      </w:pPr>
      <w:r w:rsidRPr="00691EB1">
        <w:rPr>
          <w:rFonts w:ascii="Times New Roman" w:hAnsi="Times New Roman"/>
          <w:szCs w:val="24"/>
        </w:rPr>
        <w:t>There are no exceptions to the certification statement for this information collection.</w:t>
      </w:r>
      <w:bookmarkEnd w:id="0"/>
    </w:p>
    <w:p w:rsidR="00DC5854" w14:paraId="7023FAC3" w14:textId="77777777">
      <w:pPr>
        <w:tabs>
          <w:tab w:val="left" w:pos="-720"/>
        </w:tabs>
        <w:suppressAutoHyphens/>
      </w:pPr>
    </w:p>
    <w:p w:rsidR="00DC5854" w:rsidRPr="00364DBD" w14:paraId="2F57FAB6" w14:textId="77777777">
      <w:pPr>
        <w:tabs>
          <w:tab w:val="left" w:pos="-720"/>
        </w:tabs>
        <w:suppressAutoHyphens/>
        <w:rPr>
          <w:b/>
        </w:rPr>
      </w:pPr>
    </w:p>
    <w:p w:rsidR="00DC5854" w14:paraId="5D39D2EF" w14:textId="77777777">
      <w:pPr>
        <w:tabs>
          <w:tab w:val="left" w:pos="-720"/>
        </w:tabs>
        <w:suppressAutoHyphens/>
      </w:pPr>
    </w:p>
    <w:sectPr>
      <w:footerReference w:type="defaul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70894" w14:paraId="55F146EF" w14:textId="77777777">
      <w:pPr>
        <w:spacing w:line="20" w:lineRule="exact"/>
      </w:pPr>
    </w:p>
  </w:endnote>
  <w:endnote w:type="continuationSeparator" w:id="1">
    <w:p w:rsidR="00B70894" w14:paraId="0B02B9DD" w14:textId="77777777">
      <w:r>
        <w:t xml:space="preserve"> </w:t>
      </w:r>
    </w:p>
  </w:endnote>
  <w:endnote w:type="continuationNotice" w:id="2">
    <w:p w:rsidR="00B70894" w14:paraId="76C6B5E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ZWAdobeF">
    <w:altName w:val="Calibri"/>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168" w14:paraId="121847D0" w14:textId="77777777">
    <w:pPr>
      <w:spacing w:before="140" w:line="100" w:lineRule="exact"/>
      <w:rPr>
        <w:sz w:val="10"/>
      </w:rPr>
    </w:pPr>
  </w:p>
  <w:p w:rsidR="00720168" w14:paraId="4887BECB" w14:textId="77777777">
    <w:pPr>
      <w:suppressAutoHyphens/>
      <w:jc w:val="both"/>
    </w:pPr>
  </w:p>
  <w:p w:rsidR="00720168" w14:paraId="1AAF4F7C"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720168"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F928F6">
                            <w:rPr>
                              <w:noProof/>
                              <w:spacing w:val="-3"/>
                            </w:rPr>
                            <w:t>5</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720168" w14:paraId="02176B20"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F928F6">
                      <w:rPr>
                        <w:noProof/>
                        <w:spacing w:val="-3"/>
                      </w:rPr>
                      <w:t>5</w:t>
                    </w:r>
                    <w:r>
                      <w:rPr>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0894" w14:paraId="34DC25A4" w14:textId="77777777">
      <w:r>
        <w:separator/>
      </w:r>
    </w:p>
  </w:footnote>
  <w:footnote w:type="continuationSeparator" w:id="1">
    <w:p w:rsidR="00B70894" w14:paraId="27869222" w14:textId="77777777">
      <w:r>
        <w:continuationSeparator/>
      </w:r>
    </w:p>
  </w:footnote>
  <w:footnote w:type="continuationNotice" w:id="2">
    <w:p w:rsidR="00B70894" w14:paraId="68AD4FDA" w14:textId="77777777"/>
  </w:footnote>
  <w:footnote w:id="3">
    <w:p w:rsidR="00C20EBC" w:rsidP="00C20EBC" w14:paraId="2945CB07" w14:textId="77777777">
      <w:pPr>
        <w:pStyle w:val="FootnoteText"/>
        <w:rPr>
          <w:rFonts w:ascii="Times New Roman" w:hAnsi="Times New Roman"/>
        </w:rPr>
      </w:pPr>
      <w:r>
        <w:rPr>
          <w:rStyle w:val="FootnoteReference"/>
        </w:rPr>
        <w:footnoteRef/>
      </w:r>
      <w:r>
        <w:t xml:space="preserve"> </w:t>
      </w:r>
      <w:hyperlink r:id="rId1" w:history="1">
        <w:r w:rsidRPr="00EE1992">
          <w:rPr>
            <w:rStyle w:val="Hyperlink"/>
            <w:rFonts w:ascii="Times New Roman" w:hAnsi="Times New Roman"/>
          </w:rPr>
          <w:t>https://www.bls.gov/news.release/ecec.nr0.htm</w:t>
        </w:r>
      </w:hyperlink>
      <w:r w:rsidRPr="00EE1992">
        <w:rPr>
          <w:rFonts w:ascii="Times New Roman" w:hAnsi="Times New Roman"/>
        </w:rPr>
        <w:t>; “Private industry employers spent an average of $</w:t>
      </w:r>
      <w:r>
        <w:rPr>
          <w:rFonts w:ascii="Times New Roman" w:hAnsi="Times New Roman"/>
        </w:rPr>
        <w:t>40.23</w:t>
      </w:r>
      <w:r w:rsidRPr="00EE1992">
        <w:rPr>
          <w:rFonts w:ascii="Times New Roman" w:hAnsi="Times New Roman"/>
        </w:rPr>
        <w:t xml:space="preserve"> per hour worked for total employee compensation in </w:t>
      </w:r>
      <w:r>
        <w:rPr>
          <w:rFonts w:ascii="Times New Roman" w:hAnsi="Times New Roman"/>
        </w:rPr>
        <w:t>March</w:t>
      </w:r>
      <w:r w:rsidRPr="00EE1992">
        <w:rPr>
          <w:rFonts w:ascii="Times New Roman" w:hAnsi="Times New Roman"/>
        </w:rPr>
        <w:t xml:space="preserve"> </w:t>
      </w:r>
      <w:r>
        <w:rPr>
          <w:rFonts w:ascii="Times New Roman" w:hAnsi="Times New Roman"/>
        </w:rPr>
        <w:t>2023</w:t>
      </w:r>
      <w:r w:rsidRPr="00EE1992">
        <w:rPr>
          <w:rFonts w:ascii="Times New Roman" w:hAnsi="Times New Roman"/>
        </w:rPr>
        <w:t>. Wages and salaries averaged $</w:t>
      </w:r>
      <w:r>
        <w:rPr>
          <w:rFonts w:ascii="Times New Roman" w:hAnsi="Times New Roman"/>
        </w:rPr>
        <w:t>28.37</w:t>
      </w:r>
      <w:r w:rsidRPr="00EE1992">
        <w:rPr>
          <w:rFonts w:ascii="Times New Roman" w:hAnsi="Times New Roman"/>
        </w:rPr>
        <w:t xml:space="preserve"> per hour worked and accounted for 70.</w:t>
      </w:r>
      <w:r>
        <w:rPr>
          <w:rFonts w:ascii="Times New Roman" w:hAnsi="Times New Roman"/>
        </w:rPr>
        <w:t>5</w:t>
      </w:r>
      <w:r w:rsidRPr="00EE1992">
        <w:rPr>
          <w:rFonts w:ascii="Times New Roman" w:hAnsi="Times New Roman"/>
        </w:rPr>
        <w:t xml:space="preserve"> percent of these costs, while benefit costs averaged $</w:t>
      </w:r>
      <w:r>
        <w:rPr>
          <w:rFonts w:ascii="Times New Roman" w:hAnsi="Times New Roman"/>
        </w:rPr>
        <w:t>11.86</w:t>
      </w:r>
      <w:r w:rsidRPr="00EE1992">
        <w:rPr>
          <w:rFonts w:ascii="Times New Roman" w:hAnsi="Times New Roman"/>
        </w:rPr>
        <w:t xml:space="preserve"> and accounted for the remaining 29.</w:t>
      </w:r>
      <w:r>
        <w:rPr>
          <w:rFonts w:ascii="Times New Roman" w:hAnsi="Times New Roman"/>
        </w:rPr>
        <w:t>5</w:t>
      </w:r>
      <w:r w:rsidRPr="00EE1992">
        <w:rPr>
          <w:rFonts w:ascii="Times New Roman" w:hAnsi="Times New Roman"/>
        </w:rPr>
        <w:t xml:space="preserve"> percent.”</w:t>
      </w:r>
    </w:p>
  </w:footnote>
  <w:footnote w:id="4">
    <w:p w:rsidR="00C20EBC" w:rsidRPr="00453DE0" w:rsidP="00C20EBC" w14:paraId="758A81F0" w14:textId="77777777">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https://www.regulations.gov/document?D=EPA-HQ-OPPT-2014-0650-0005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2E677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5F47CA"/>
    <w:multiLevelType w:val="singleLevel"/>
    <w:tmpl w:val="89D8CB72"/>
    <w:lvl w:ilvl="0">
      <w:start w:val="15"/>
      <w:numFmt w:val="decimal"/>
      <w:lvlText w:val="%1. "/>
      <w:legacy w:legacy="1" w:legacySpace="0" w:legacyIndent="360"/>
      <w:lvlJc w:val="left"/>
      <w:pPr>
        <w:ind w:left="810" w:hanging="360"/>
      </w:pPr>
      <w:rPr>
        <w:rFonts w:ascii="Courier New" w:hAnsi="Courier New" w:hint="default"/>
        <w:b w:val="0"/>
        <w:i w:val="0"/>
        <w:sz w:val="24"/>
        <w:u w:val="none"/>
      </w:rPr>
    </w:lvl>
  </w:abstractNum>
  <w:abstractNum w:abstractNumId="2">
    <w:nsid w:val="05780A44"/>
    <w:multiLevelType w:val="singleLevel"/>
    <w:tmpl w:val="FEE8AF3C"/>
    <w:lvl w:ilvl="0">
      <w:start w:val="3"/>
      <w:numFmt w:val="decimal"/>
      <w:lvlText w:val="%1. "/>
      <w:legacy w:legacy="1" w:legacySpace="0" w:legacyIndent="360"/>
      <w:lvlJc w:val="left"/>
      <w:pPr>
        <w:ind w:left="945" w:hanging="360"/>
      </w:pPr>
      <w:rPr>
        <w:rFonts w:ascii="Courier New" w:hAnsi="Courier New" w:hint="default"/>
        <w:b/>
        <w:i w:val="0"/>
        <w:sz w:val="24"/>
        <w:u w:val="none"/>
      </w:rPr>
    </w:lvl>
  </w:abstractNum>
  <w:abstractNum w:abstractNumId="3">
    <w:nsid w:val="09FB0939"/>
    <w:multiLevelType w:val="hybridMultilevel"/>
    <w:tmpl w:val="EC08A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FE2423"/>
    <w:multiLevelType w:val="hybridMultilevel"/>
    <w:tmpl w:val="9E7EB8F8"/>
    <w:lvl w:ilvl="0">
      <w:start w:val="0"/>
      <w:numFmt w:val="bullet"/>
      <w:lvlText w:val="-"/>
      <w:lvlJc w:val="left"/>
      <w:pPr>
        <w:tabs>
          <w:tab w:val="num" w:pos="1380"/>
        </w:tabs>
        <w:ind w:left="1380" w:hanging="360"/>
      </w:pPr>
      <w:rPr>
        <w:rFonts w:ascii="Times New Roman" w:eastAsia="Times New Roman" w:hAnsi="Times New Roman" w:cs="Times New Roman" w:hint="default"/>
      </w:rPr>
    </w:lvl>
    <w:lvl w:ilvl="1" w:tentative="1">
      <w:start w:val="1"/>
      <w:numFmt w:val="bullet"/>
      <w:lvlText w:val="o"/>
      <w:lvlJc w:val="left"/>
      <w:pPr>
        <w:tabs>
          <w:tab w:val="num" w:pos="2100"/>
        </w:tabs>
        <w:ind w:left="2100" w:hanging="360"/>
      </w:pPr>
      <w:rPr>
        <w:rFonts w:ascii="Courier New" w:hAnsi="Courier New" w:hint="default"/>
      </w:rPr>
    </w:lvl>
    <w:lvl w:ilvl="2" w:tentative="1">
      <w:start w:val="1"/>
      <w:numFmt w:val="bullet"/>
      <w:lvlText w:val=""/>
      <w:lvlJc w:val="left"/>
      <w:pPr>
        <w:tabs>
          <w:tab w:val="num" w:pos="2820"/>
        </w:tabs>
        <w:ind w:left="2820" w:hanging="360"/>
      </w:pPr>
      <w:rPr>
        <w:rFonts w:ascii="Wingdings" w:hAnsi="Wingdings" w:hint="default"/>
      </w:rPr>
    </w:lvl>
    <w:lvl w:ilvl="3" w:tentative="1">
      <w:start w:val="1"/>
      <w:numFmt w:val="bullet"/>
      <w:lvlText w:val=""/>
      <w:lvlJc w:val="left"/>
      <w:pPr>
        <w:tabs>
          <w:tab w:val="num" w:pos="3540"/>
        </w:tabs>
        <w:ind w:left="3540" w:hanging="360"/>
      </w:pPr>
      <w:rPr>
        <w:rFonts w:ascii="Symbol" w:hAnsi="Symbol" w:hint="default"/>
      </w:rPr>
    </w:lvl>
    <w:lvl w:ilvl="4" w:tentative="1">
      <w:start w:val="1"/>
      <w:numFmt w:val="bullet"/>
      <w:lvlText w:val="o"/>
      <w:lvlJc w:val="left"/>
      <w:pPr>
        <w:tabs>
          <w:tab w:val="num" w:pos="4260"/>
        </w:tabs>
        <w:ind w:left="4260" w:hanging="360"/>
      </w:pPr>
      <w:rPr>
        <w:rFonts w:ascii="Courier New" w:hAnsi="Courier New" w:hint="default"/>
      </w:rPr>
    </w:lvl>
    <w:lvl w:ilvl="5" w:tentative="1">
      <w:start w:val="1"/>
      <w:numFmt w:val="bullet"/>
      <w:lvlText w:val=""/>
      <w:lvlJc w:val="left"/>
      <w:pPr>
        <w:tabs>
          <w:tab w:val="num" w:pos="4980"/>
        </w:tabs>
        <w:ind w:left="4980" w:hanging="360"/>
      </w:pPr>
      <w:rPr>
        <w:rFonts w:ascii="Wingdings" w:hAnsi="Wingdings" w:hint="default"/>
      </w:rPr>
    </w:lvl>
    <w:lvl w:ilvl="6" w:tentative="1">
      <w:start w:val="1"/>
      <w:numFmt w:val="bullet"/>
      <w:lvlText w:val=""/>
      <w:lvlJc w:val="left"/>
      <w:pPr>
        <w:tabs>
          <w:tab w:val="num" w:pos="5700"/>
        </w:tabs>
        <w:ind w:left="5700" w:hanging="360"/>
      </w:pPr>
      <w:rPr>
        <w:rFonts w:ascii="Symbol" w:hAnsi="Symbol" w:hint="default"/>
      </w:rPr>
    </w:lvl>
    <w:lvl w:ilvl="7" w:tentative="1">
      <w:start w:val="1"/>
      <w:numFmt w:val="bullet"/>
      <w:lvlText w:val="o"/>
      <w:lvlJc w:val="left"/>
      <w:pPr>
        <w:tabs>
          <w:tab w:val="num" w:pos="6420"/>
        </w:tabs>
        <w:ind w:left="6420" w:hanging="360"/>
      </w:pPr>
      <w:rPr>
        <w:rFonts w:ascii="Courier New" w:hAnsi="Courier New" w:hint="default"/>
      </w:rPr>
    </w:lvl>
    <w:lvl w:ilvl="8" w:tentative="1">
      <w:start w:val="1"/>
      <w:numFmt w:val="bullet"/>
      <w:lvlText w:val=""/>
      <w:lvlJc w:val="left"/>
      <w:pPr>
        <w:tabs>
          <w:tab w:val="num" w:pos="7140"/>
        </w:tabs>
        <w:ind w:left="7140" w:hanging="360"/>
      </w:pPr>
      <w:rPr>
        <w:rFonts w:ascii="Wingdings" w:hAnsi="Wingdings" w:hint="default"/>
      </w:rPr>
    </w:lvl>
  </w:abstractNum>
  <w:abstractNum w:abstractNumId="5">
    <w:nsid w:val="150340DC"/>
    <w:multiLevelType w:val="hybridMultilevel"/>
    <w:tmpl w:val="0A00EB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7AB3202"/>
    <w:multiLevelType w:val="hybridMultilevel"/>
    <w:tmpl w:val="87289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DB5388"/>
    <w:multiLevelType w:val="hybridMultilevel"/>
    <w:tmpl w:val="8ACAF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295141"/>
    <w:multiLevelType w:val="hybridMultilevel"/>
    <w:tmpl w:val="EBA6C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ED1A62"/>
    <w:multiLevelType w:val="hybridMultilevel"/>
    <w:tmpl w:val="9996967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45C30A67"/>
    <w:multiLevelType w:val="singleLevel"/>
    <w:tmpl w:val="AA9818EA"/>
    <w:lvl w:ilvl="0">
      <w:start w:val="1"/>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1">
    <w:nsid w:val="469C20B7"/>
    <w:multiLevelType w:val="hybridMultilevel"/>
    <w:tmpl w:val="7EF4EA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B23D8E"/>
    <w:multiLevelType w:val="hybridMultilevel"/>
    <w:tmpl w:val="81D2D7B2"/>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9C0136"/>
    <w:multiLevelType w:val="hybridMultilevel"/>
    <w:tmpl w:val="29CE4E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0C6EFF"/>
    <w:multiLevelType w:val="hybridMultilevel"/>
    <w:tmpl w:val="D480B5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A34354"/>
    <w:multiLevelType w:val="hybridMultilevel"/>
    <w:tmpl w:val="6E32E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81524B"/>
    <w:multiLevelType w:val="hybridMultilevel"/>
    <w:tmpl w:val="DBE21EC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39396D"/>
    <w:multiLevelType w:val="hybridMultilevel"/>
    <w:tmpl w:val="9E0A56D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76803991">
    <w:abstractNumId w:val="2"/>
  </w:num>
  <w:num w:numId="2" w16cid:durableId="913667563">
    <w:abstractNumId w:val="1"/>
  </w:num>
  <w:num w:numId="3" w16cid:durableId="791560431">
    <w:abstractNumId w:val="10"/>
  </w:num>
  <w:num w:numId="4" w16cid:durableId="194780421">
    <w:abstractNumId w:val="4"/>
  </w:num>
  <w:num w:numId="5" w16cid:durableId="756099833">
    <w:abstractNumId w:val="11"/>
  </w:num>
  <w:num w:numId="6" w16cid:durableId="1941795964">
    <w:abstractNumId w:val="16"/>
  </w:num>
  <w:num w:numId="7" w16cid:durableId="1212308890">
    <w:abstractNumId w:val="13"/>
  </w:num>
  <w:num w:numId="8" w16cid:durableId="116070088">
    <w:abstractNumId w:val="17"/>
  </w:num>
  <w:num w:numId="9" w16cid:durableId="887180401">
    <w:abstractNumId w:val="6"/>
  </w:num>
  <w:num w:numId="10" w16cid:durableId="2061249237">
    <w:abstractNumId w:val="3"/>
  </w:num>
  <w:num w:numId="11" w16cid:durableId="28798568">
    <w:abstractNumId w:val="12"/>
  </w:num>
  <w:num w:numId="12" w16cid:durableId="955328195">
    <w:abstractNumId w:val="15"/>
  </w:num>
  <w:num w:numId="13" w16cid:durableId="1705251670">
    <w:abstractNumId w:val="14"/>
  </w:num>
  <w:num w:numId="14" w16cid:durableId="106899330">
    <w:abstractNumId w:val="7"/>
  </w:num>
  <w:num w:numId="15" w16cid:durableId="224220772">
    <w:abstractNumId w:val="8"/>
  </w:num>
  <w:num w:numId="16" w16cid:durableId="1803425934">
    <w:abstractNumId w:val="0"/>
  </w:num>
  <w:num w:numId="17" w16cid:durableId="72631804">
    <w:abstractNumId w:val="5"/>
  </w:num>
  <w:num w:numId="18" w16cid:durableId="2029410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47"/>
    <w:rsid w:val="00000112"/>
    <w:rsid w:val="00002CD6"/>
    <w:rsid w:val="000031BC"/>
    <w:rsid w:val="00005EE4"/>
    <w:rsid w:val="0000655E"/>
    <w:rsid w:val="000067DE"/>
    <w:rsid w:val="00010564"/>
    <w:rsid w:val="00010E58"/>
    <w:rsid w:val="00017BF7"/>
    <w:rsid w:val="00017FE3"/>
    <w:rsid w:val="000335C7"/>
    <w:rsid w:val="00034C3B"/>
    <w:rsid w:val="0003614E"/>
    <w:rsid w:val="000437B1"/>
    <w:rsid w:val="00047C33"/>
    <w:rsid w:val="00050FC0"/>
    <w:rsid w:val="00054BCF"/>
    <w:rsid w:val="00057318"/>
    <w:rsid w:val="000608E7"/>
    <w:rsid w:val="00060C36"/>
    <w:rsid w:val="000703E4"/>
    <w:rsid w:val="00074894"/>
    <w:rsid w:val="000807F3"/>
    <w:rsid w:val="00081234"/>
    <w:rsid w:val="00083507"/>
    <w:rsid w:val="00086594"/>
    <w:rsid w:val="000A570F"/>
    <w:rsid w:val="000C0097"/>
    <w:rsid w:val="000C3298"/>
    <w:rsid w:val="000C7B48"/>
    <w:rsid w:val="000D01C8"/>
    <w:rsid w:val="000D332C"/>
    <w:rsid w:val="000D44F3"/>
    <w:rsid w:val="000D4D77"/>
    <w:rsid w:val="000E27FC"/>
    <w:rsid w:val="000E715F"/>
    <w:rsid w:val="000F2488"/>
    <w:rsid w:val="00105FB2"/>
    <w:rsid w:val="00131241"/>
    <w:rsid w:val="001360C1"/>
    <w:rsid w:val="00145073"/>
    <w:rsid w:val="00153BE1"/>
    <w:rsid w:val="00156489"/>
    <w:rsid w:val="001568DA"/>
    <w:rsid w:val="00160120"/>
    <w:rsid w:val="00165DE1"/>
    <w:rsid w:val="001700CE"/>
    <w:rsid w:val="00170840"/>
    <w:rsid w:val="00170A5F"/>
    <w:rsid w:val="001776AE"/>
    <w:rsid w:val="00185942"/>
    <w:rsid w:val="001976BE"/>
    <w:rsid w:val="001A004D"/>
    <w:rsid w:val="001A041D"/>
    <w:rsid w:val="001A2968"/>
    <w:rsid w:val="001A5947"/>
    <w:rsid w:val="001A7E0C"/>
    <w:rsid w:val="001B03A1"/>
    <w:rsid w:val="001B3059"/>
    <w:rsid w:val="001B59BB"/>
    <w:rsid w:val="001C0240"/>
    <w:rsid w:val="001C0C9A"/>
    <w:rsid w:val="001C2D59"/>
    <w:rsid w:val="001C3EAD"/>
    <w:rsid w:val="001C401F"/>
    <w:rsid w:val="001C4E24"/>
    <w:rsid w:val="001C744D"/>
    <w:rsid w:val="001D1A94"/>
    <w:rsid w:val="001D637B"/>
    <w:rsid w:val="001E0D1E"/>
    <w:rsid w:val="001E1DA9"/>
    <w:rsid w:val="001E2FC2"/>
    <w:rsid w:val="001E3F90"/>
    <w:rsid w:val="001F1530"/>
    <w:rsid w:val="001F4B86"/>
    <w:rsid w:val="001F5815"/>
    <w:rsid w:val="001F5F9E"/>
    <w:rsid w:val="001F7573"/>
    <w:rsid w:val="002004A1"/>
    <w:rsid w:val="00200684"/>
    <w:rsid w:val="00205D9A"/>
    <w:rsid w:val="00205FD3"/>
    <w:rsid w:val="00212694"/>
    <w:rsid w:val="00217B43"/>
    <w:rsid w:val="00224A0A"/>
    <w:rsid w:val="002276ED"/>
    <w:rsid w:val="00231977"/>
    <w:rsid w:val="002322F7"/>
    <w:rsid w:val="002331AB"/>
    <w:rsid w:val="00240548"/>
    <w:rsid w:val="0024138C"/>
    <w:rsid w:val="002433B3"/>
    <w:rsid w:val="0024347F"/>
    <w:rsid w:val="00243A32"/>
    <w:rsid w:val="00243DC7"/>
    <w:rsid w:val="00243EEA"/>
    <w:rsid w:val="00257F3A"/>
    <w:rsid w:val="00271596"/>
    <w:rsid w:val="002727FE"/>
    <w:rsid w:val="00273296"/>
    <w:rsid w:val="00274201"/>
    <w:rsid w:val="00274D28"/>
    <w:rsid w:val="002811D4"/>
    <w:rsid w:val="0029596B"/>
    <w:rsid w:val="00296047"/>
    <w:rsid w:val="002A435B"/>
    <w:rsid w:val="002B2D61"/>
    <w:rsid w:val="002B77B2"/>
    <w:rsid w:val="002C0BDF"/>
    <w:rsid w:val="002C2782"/>
    <w:rsid w:val="002C3F5C"/>
    <w:rsid w:val="002C5478"/>
    <w:rsid w:val="002C7C1B"/>
    <w:rsid w:val="002D2A9D"/>
    <w:rsid w:val="002D3DE2"/>
    <w:rsid w:val="002E3F8C"/>
    <w:rsid w:val="002E6046"/>
    <w:rsid w:val="002E6A4E"/>
    <w:rsid w:val="002E7079"/>
    <w:rsid w:val="002F37C7"/>
    <w:rsid w:val="002F6FB6"/>
    <w:rsid w:val="002F76C7"/>
    <w:rsid w:val="00306F10"/>
    <w:rsid w:val="0031134F"/>
    <w:rsid w:val="00312717"/>
    <w:rsid w:val="00316D9C"/>
    <w:rsid w:val="00317F76"/>
    <w:rsid w:val="00340EB5"/>
    <w:rsid w:val="00345EB2"/>
    <w:rsid w:val="00363CF8"/>
    <w:rsid w:val="00364DBD"/>
    <w:rsid w:val="00365D31"/>
    <w:rsid w:val="003660A9"/>
    <w:rsid w:val="003809E8"/>
    <w:rsid w:val="00382BA2"/>
    <w:rsid w:val="003838C0"/>
    <w:rsid w:val="003851AA"/>
    <w:rsid w:val="003857E9"/>
    <w:rsid w:val="00387BAA"/>
    <w:rsid w:val="00390F62"/>
    <w:rsid w:val="00391196"/>
    <w:rsid w:val="00393261"/>
    <w:rsid w:val="00396B29"/>
    <w:rsid w:val="00397F65"/>
    <w:rsid w:val="003A1539"/>
    <w:rsid w:val="003A3B50"/>
    <w:rsid w:val="003A75FB"/>
    <w:rsid w:val="003B1E0B"/>
    <w:rsid w:val="003B6066"/>
    <w:rsid w:val="003C31DA"/>
    <w:rsid w:val="003D04B8"/>
    <w:rsid w:val="003D0785"/>
    <w:rsid w:val="003D4577"/>
    <w:rsid w:val="003E438C"/>
    <w:rsid w:val="003F161C"/>
    <w:rsid w:val="003F5D54"/>
    <w:rsid w:val="003F62E7"/>
    <w:rsid w:val="003F6599"/>
    <w:rsid w:val="003F7BE8"/>
    <w:rsid w:val="003F7C7B"/>
    <w:rsid w:val="00401800"/>
    <w:rsid w:val="00416798"/>
    <w:rsid w:val="00422B3C"/>
    <w:rsid w:val="004238AC"/>
    <w:rsid w:val="00426A19"/>
    <w:rsid w:val="00431396"/>
    <w:rsid w:val="0043250E"/>
    <w:rsid w:val="00433D9F"/>
    <w:rsid w:val="00434DC0"/>
    <w:rsid w:val="00437FCE"/>
    <w:rsid w:val="004415AD"/>
    <w:rsid w:val="00446703"/>
    <w:rsid w:val="00446D40"/>
    <w:rsid w:val="004533A8"/>
    <w:rsid w:val="00453DE0"/>
    <w:rsid w:val="00454EA7"/>
    <w:rsid w:val="00461BE1"/>
    <w:rsid w:val="004632A2"/>
    <w:rsid w:val="00463A6A"/>
    <w:rsid w:val="00464D27"/>
    <w:rsid w:val="004658AA"/>
    <w:rsid w:val="0046675A"/>
    <w:rsid w:val="00472278"/>
    <w:rsid w:val="00480B87"/>
    <w:rsid w:val="0048158F"/>
    <w:rsid w:val="00484194"/>
    <w:rsid w:val="00487F79"/>
    <w:rsid w:val="0049244C"/>
    <w:rsid w:val="00492993"/>
    <w:rsid w:val="004A216A"/>
    <w:rsid w:val="004A41B7"/>
    <w:rsid w:val="004A6A1D"/>
    <w:rsid w:val="004B1553"/>
    <w:rsid w:val="004B5F00"/>
    <w:rsid w:val="004B7479"/>
    <w:rsid w:val="004C1E4B"/>
    <w:rsid w:val="004C2BF6"/>
    <w:rsid w:val="004D07B6"/>
    <w:rsid w:val="004D2380"/>
    <w:rsid w:val="004D3C72"/>
    <w:rsid w:val="004D6090"/>
    <w:rsid w:val="004E7464"/>
    <w:rsid w:val="004F3157"/>
    <w:rsid w:val="00506955"/>
    <w:rsid w:val="00507709"/>
    <w:rsid w:val="005108F4"/>
    <w:rsid w:val="00513620"/>
    <w:rsid w:val="005162B0"/>
    <w:rsid w:val="00531F02"/>
    <w:rsid w:val="00533184"/>
    <w:rsid w:val="00536A88"/>
    <w:rsid w:val="00540A95"/>
    <w:rsid w:val="00543DC8"/>
    <w:rsid w:val="005478E2"/>
    <w:rsid w:val="005510D2"/>
    <w:rsid w:val="00554FDF"/>
    <w:rsid w:val="005555DB"/>
    <w:rsid w:val="00555A46"/>
    <w:rsid w:val="0055764F"/>
    <w:rsid w:val="005605DE"/>
    <w:rsid w:val="00565101"/>
    <w:rsid w:val="0057162F"/>
    <w:rsid w:val="00573CE1"/>
    <w:rsid w:val="005769F7"/>
    <w:rsid w:val="00576FE4"/>
    <w:rsid w:val="005856A7"/>
    <w:rsid w:val="00590233"/>
    <w:rsid w:val="005911A6"/>
    <w:rsid w:val="00593D51"/>
    <w:rsid w:val="005A0D9D"/>
    <w:rsid w:val="005A2D78"/>
    <w:rsid w:val="005A6EE2"/>
    <w:rsid w:val="005B70F8"/>
    <w:rsid w:val="005C19E9"/>
    <w:rsid w:val="005C2D90"/>
    <w:rsid w:val="005C73EC"/>
    <w:rsid w:val="005D3B5B"/>
    <w:rsid w:val="005E40ED"/>
    <w:rsid w:val="005F3A20"/>
    <w:rsid w:val="006064BD"/>
    <w:rsid w:val="00607B15"/>
    <w:rsid w:val="00611635"/>
    <w:rsid w:val="00617331"/>
    <w:rsid w:val="00623E62"/>
    <w:rsid w:val="00624766"/>
    <w:rsid w:val="00625AD2"/>
    <w:rsid w:val="00626DEC"/>
    <w:rsid w:val="00630195"/>
    <w:rsid w:val="0063225B"/>
    <w:rsid w:val="006340AB"/>
    <w:rsid w:val="006376AE"/>
    <w:rsid w:val="00640EB6"/>
    <w:rsid w:val="006446DF"/>
    <w:rsid w:val="00644B24"/>
    <w:rsid w:val="00652104"/>
    <w:rsid w:val="0065412B"/>
    <w:rsid w:val="006638A1"/>
    <w:rsid w:val="0066536E"/>
    <w:rsid w:val="00670B2E"/>
    <w:rsid w:val="00670D7F"/>
    <w:rsid w:val="006711DD"/>
    <w:rsid w:val="006774B8"/>
    <w:rsid w:val="0068157D"/>
    <w:rsid w:val="006862F0"/>
    <w:rsid w:val="00690294"/>
    <w:rsid w:val="00691EB1"/>
    <w:rsid w:val="006923F1"/>
    <w:rsid w:val="006939BA"/>
    <w:rsid w:val="0069420F"/>
    <w:rsid w:val="00695C74"/>
    <w:rsid w:val="00696C12"/>
    <w:rsid w:val="006A1EEB"/>
    <w:rsid w:val="006B39D0"/>
    <w:rsid w:val="006B64BD"/>
    <w:rsid w:val="006C14B6"/>
    <w:rsid w:val="006C3BCA"/>
    <w:rsid w:val="006C79F0"/>
    <w:rsid w:val="006D0096"/>
    <w:rsid w:val="006D0285"/>
    <w:rsid w:val="006D4538"/>
    <w:rsid w:val="006D45B2"/>
    <w:rsid w:val="006D6889"/>
    <w:rsid w:val="006D7027"/>
    <w:rsid w:val="006D7B8D"/>
    <w:rsid w:val="006E16DE"/>
    <w:rsid w:val="006E4C4B"/>
    <w:rsid w:val="006F0BBC"/>
    <w:rsid w:val="006F3742"/>
    <w:rsid w:val="006F38A8"/>
    <w:rsid w:val="0070368A"/>
    <w:rsid w:val="0070569D"/>
    <w:rsid w:val="007100AB"/>
    <w:rsid w:val="00714B12"/>
    <w:rsid w:val="00715DD2"/>
    <w:rsid w:val="00720168"/>
    <w:rsid w:val="00727427"/>
    <w:rsid w:val="007464B2"/>
    <w:rsid w:val="00746D92"/>
    <w:rsid w:val="00755496"/>
    <w:rsid w:val="00757FD3"/>
    <w:rsid w:val="00775269"/>
    <w:rsid w:val="0077645C"/>
    <w:rsid w:val="00786C9D"/>
    <w:rsid w:val="00791F7A"/>
    <w:rsid w:val="00792A4B"/>
    <w:rsid w:val="00794506"/>
    <w:rsid w:val="007A1881"/>
    <w:rsid w:val="007B4B2F"/>
    <w:rsid w:val="007C6404"/>
    <w:rsid w:val="007D7841"/>
    <w:rsid w:val="00802625"/>
    <w:rsid w:val="0081067B"/>
    <w:rsid w:val="00810EF2"/>
    <w:rsid w:val="00816060"/>
    <w:rsid w:val="00821461"/>
    <w:rsid w:val="00821AD9"/>
    <w:rsid w:val="00823300"/>
    <w:rsid w:val="008233C6"/>
    <w:rsid w:val="00825FE7"/>
    <w:rsid w:val="00833D5D"/>
    <w:rsid w:val="00841707"/>
    <w:rsid w:val="00842A3B"/>
    <w:rsid w:val="00844A2B"/>
    <w:rsid w:val="0084593A"/>
    <w:rsid w:val="00845976"/>
    <w:rsid w:val="00850620"/>
    <w:rsid w:val="00850927"/>
    <w:rsid w:val="0085099E"/>
    <w:rsid w:val="00863234"/>
    <w:rsid w:val="008641C6"/>
    <w:rsid w:val="008710B9"/>
    <w:rsid w:val="00881252"/>
    <w:rsid w:val="008900AF"/>
    <w:rsid w:val="008907F7"/>
    <w:rsid w:val="008918DE"/>
    <w:rsid w:val="008947F9"/>
    <w:rsid w:val="008A0C14"/>
    <w:rsid w:val="008A2686"/>
    <w:rsid w:val="008A6034"/>
    <w:rsid w:val="008A6719"/>
    <w:rsid w:val="008B1B34"/>
    <w:rsid w:val="008B60E3"/>
    <w:rsid w:val="008B7005"/>
    <w:rsid w:val="008C29E1"/>
    <w:rsid w:val="008D0A3E"/>
    <w:rsid w:val="008D405D"/>
    <w:rsid w:val="008D46F8"/>
    <w:rsid w:val="008D4E0B"/>
    <w:rsid w:val="008D5406"/>
    <w:rsid w:val="008D7256"/>
    <w:rsid w:val="008D7EF8"/>
    <w:rsid w:val="008E4A8D"/>
    <w:rsid w:val="008E64AB"/>
    <w:rsid w:val="008E6708"/>
    <w:rsid w:val="008E677C"/>
    <w:rsid w:val="008F0C9E"/>
    <w:rsid w:val="008F133B"/>
    <w:rsid w:val="008F1FC5"/>
    <w:rsid w:val="008F3FE5"/>
    <w:rsid w:val="00904C10"/>
    <w:rsid w:val="00906846"/>
    <w:rsid w:val="00907518"/>
    <w:rsid w:val="00910F12"/>
    <w:rsid w:val="0091226E"/>
    <w:rsid w:val="00912C7A"/>
    <w:rsid w:val="00914674"/>
    <w:rsid w:val="00915481"/>
    <w:rsid w:val="00921C5D"/>
    <w:rsid w:val="00950BCE"/>
    <w:rsid w:val="00955495"/>
    <w:rsid w:val="00955606"/>
    <w:rsid w:val="00960249"/>
    <w:rsid w:val="009665D3"/>
    <w:rsid w:val="00966973"/>
    <w:rsid w:val="00976ED9"/>
    <w:rsid w:val="00977698"/>
    <w:rsid w:val="0098016F"/>
    <w:rsid w:val="00982E0B"/>
    <w:rsid w:val="00985FF3"/>
    <w:rsid w:val="00992B7A"/>
    <w:rsid w:val="0099350F"/>
    <w:rsid w:val="009959EE"/>
    <w:rsid w:val="00997B80"/>
    <w:rsid w:val="009A0BD9"/>
    <w:rsid w:val="009A6D1E"/>
    <w:rsid w:val="009B58D5"/>
    <w:rsid w:val="009C1B7C"/>
    <w:rsid w:val="009C2373"/>
    <w:rsid w:val="009C50D2"/>
    <w:rsid w:val="009C7D67"/>
    <w:rsid w:val="009D6C19"/>
    <w:rsid w:val="009D737A"/>
    <w:rsid w:val="009E1858"/>
    <w:rsid w:val="009F555D"/>
    <w:rsid w:val="00A01A1A"/>
    <w:rsid w:val="00A0371D"/>
    <w:rsid w:val="00A05AE7"/>
    <w:rsid w:val="00A104F5"/>
    <w:rsid w:val="00A11A9F"/>
    <w:rsid w:val="00A15CB7"/>
    <w:rsid w:val="00A1741F"/>
    <w:rsid w:val="00A220A7"/>
    <w:rsid w:val="00A31232"/>
    <w:rsid w:val="00A32331"/>
    <w:rsid w:val="00A33B72"/>
    <w:rsid w:val="00A36686"/>
    <w:rsid w:val="00A42A1A"/>
    <w:rsid w:val="00A45D03"/>
    <w:rsid w:val="00A50528"/>
    <w:rsid w:val="00A52504"/>
    <w:rsid w:val="00A54916"/>
    <w:rsid w:val="00A54EAE"/>
    <w:rsid w:val="00A54F67"/>
    <w:rsid w:val="00A555F6"/>
    <w:rsid w:val="00A62206"/>
    <w:rsid w:val="00A637E2"/>
    <w:rsid w:val="00A67ECF"/>
    <w:rsid w:val="00A762C7"/>
    <w:rsid w:val="00A77B7F"/>
    <w:rsid w:val="00A81AD9"/>
    <w:rsid w:val="00A81BC1"/>
    <w:rsid w:val="00A874C1"/>
    <w:rsid w:val="00A92F2B"/>
    <w:rsid w:val="00A93DC2"/>
    <w:rsid w:val="00A9501E"/>
    <w:rsid w:val="00A963F1"/>
    <w:rsid w:val="00A9665F"/>
    <w:rsid w:val="00AB7CBD"/>
    <w:rsid w:val="00AC1337"/>
    <w:rsid w:val="00AC5439"/>
    <w:rsid w:val="00AD76CD"/>
    <w:rsid w:val="00AE16A9"/>
    <w:rsid w:val="00AE69F0"/>
    <w:rsid w:val="00AE7889"/>
    <w:rsid w:val="00AF600C"/>
    <w:rsid w:val="00B02DD8"/>
    <w:rsid w:val="00B10BB8"/>
    <w:rsid w:val="00B116EF"/>
    <w:rsid w:val="00B17F44"/>
    <w:rsid w:val="00B205DF"/>
    <w:rsid w:val="00B26370"/>
    <w:rsid w:val="00B36F4C"/>
    <w:rsid w:val="00B40954"/>
    <w:rsid w:val="00B428C1"/>
    <w:rsid w:val="00B429F2"/>
    <w:rsid w:val="00B431F2"/>
    <w:rsid w:val="00B443D3"/>
    <w:rsid w:val="00B44F3F"/>
    <w:rsid w:val="00B4683F"/>
    <w:rsid w:val="00B47E1D"/>
    <w:rsid w:val="00B520F5"/>
    <w:rsid w:val="00B62594"/>
    <w:rsid w:val="00B70894"/>
    <w:rsid w:val="00B72D68"/>
    <w:rsid w:val="00B758FE"/>
    <w:rsid w:val="00B75D74"/>
    <w:rsid w:val="00B76D74"/>
    <w:rsid w:val="00B76D82"/>
    <w:rsid w:val="00B778F1"/>
    <w:rsid w:val="00B83FC6"/>
    <w:rsid w:val="00B97784"/>
    <w:rsid w:val="00B97A41"/>
    <w:rsid w:val="00BA58B9"/>
    <w:rsid w:val="00BB40C9"/>
    <w:rsid w:val="00BB480C"/>
    <w:rsid w:val="00BB4B61"/>
    <w:rsid w:val="00BB673E"/>
    <w:rsid w:val="00BC3873"/>
    <w:rsid w:val="00BC39D6"/>
    <w:rsid w:val="00BC5CDF"/>
    <w:rsid w:val="00BC78F3"/>
    <w:rsid w:val="00BD71BB"/>
    <w:rsid w:val="00BD78BD"/>
    <w:rsid w:val="00BE1838"/>
    <w:rsid w:val="00BE2712"/>
    <w:rsid w:val="00BE2EED"/>
    <w:rsid w:val="00BE4439"/>
    <w:rsid w:val="00C04364"/>
    <w:rsid w:val="00C05B09"/>
    <w:rsid w:val="00C07D37"/>
    <w:rsid w:val="00C11AA4"/>
    <w:rsid w:val="00C15B2F"/>
    <w:rsid w:val="00C20EBC"/>
    <w:rsid w:val="00C23F7C"/>
    <w:rsid w:val="00C2409E"/>
    <w:rsid w:val="00C24384"/>
    <w:rsid w:val="00C247A4"/>
    <w:rsid w:val="00C34245"/>
    <w:rsid w:val="00C34310"/>
    <w:rsid w:val="00C365C5"/>
    <w:rsid w:val="00C5262F"/>
    <w:rsid w:val="00C5383A"/>
    <w:rsid w:val="00C55916"/>
    <w:rsid w:val="00C57F67"/>
    <w:rsid w:val="00C617A3"/>
    <w:rsid w:val="00C62F8C"/>
    <w:rsid w:val="00C63576"/>
    <w:rsid w:val="00C646B1"/>
    <w:rsid w:val="00C677C6"/>
    <w:rsid w:val="00C70842"/>
    <w:rsid w:val="00C84291"/>
    <w:rsid w:val="00C90253"/>
    <w:rsid w:val="00C97812"/>
    <w:rsid w:val="00CB399D"/>
    <w:rsid w:val="00CB3A63"/>
    <w:rsid w:val="00CB67C1"/>
    <w:rsid w:val="00CB74C5"/>
    <w:rsid w:val="00CC0815"/>
    <w:rsid w:val="00CC1819"/>
    <w:rsid w:val="00CC55AF"/>
    <w:rsid w:val="00CD69B4"/>
    <w:rsid w:val="00CE0D21"/>
    <w:rsid w:val="00CE2C3D"/>
    <w:rsid w:val="00CF2615"/>
    <w:rsid w:val="00CF4A34"/>
    <w:rsid w:val="00CF614E"/>
    <w:rsid w:val="00CF74DB"/>
    <w:rsid w:val="00D02825"/>
    <w:rsid w:val="00D05A9C"/>
    <w:rsid w:val="00D117DC"/>
    <w:rsid w:val="00D128E8"/>
    <w:rsid w:val="00D1550A"/>
    <w:rsid w:val="00D23719"/>
    <w:rsid w:val="00D31E74"/>
    <w:rsid w:val="00D34068"/>
    <w:rsid w:val="00D42E0F"/>
    <w:rsid w:val="00D44091"/>
    <w:rsid w:val="00D5001D"/>
    <w:rsid w:val="00D536FB"/>
    <w:rsid w:val="00D54BB8"/>
    <w:rsid w:val="00D55B53"/>
    <w:rsid w:val="00D62D71"/>
    <w:rsid w:val="00D63404"/>
    <w:rsid w:val="00D65D50"/>
    <w:rsid w:val="00D67EA6"/>
    <w:rsid w:val="00D710B1"/>
    <w:rsid w:val="00D71EDF"/>
    <w:rsid w:val="00D72778"/>
    <w:rsid w:val="00D802EF"/>
    <w:rsid w:val="00D813E6"/>
    <w:rsid w:val="00D84199"/>
    <w:rsid w:val="00D854CE"/>
    <w:rsid w:val="00D90510"/>
    <w:rsid w:val="00D90592"/>
    <w:rsid w:val="00D946D3"/>
    <w:rsid w:val="00DA197C"/>
    <w:rsid w:val="00DA4082"/>
    <w:rsid w:val="00DA4342"/>
    <w:rsid w:val="00DA456E"/>
    <w:rsid w:val="00DA751F"/>
    <w:rsid w:val="00DB4080"/>
    <w:rsid w:val="00DB72B1"/>
    <w:rsid w:val="00DC2289"/>
    <w:rsid w:val="00DC2347"/>
    <w:rsid w:val="00DC31C9"/>
    <w:rsid w:val="00DC5854"/>
    <w:rsid w:val="00DC7A2A"/>
    <w:rsid w:val="00DD5AD8"/>
    <w:rsid w:val="00DD7521"/>
    <w:rsid w:val="00DD7ACB"/>
    <w:rsid w:val="00DF3988"/>
    <w:rsid w:val="00E03E61"/>
    <w:rsid w:val="00E11CDA"/>
    <w:rsid w:val="00E13DF0"/>
    <w:rsid w:val="00E21FD5"/>
    <w:rsid w:val="00E30962"/>
    <w:rsid w:val="00E33454"/>
    <w:rsid w:val="00E34B60"/>
    <w:rsid w:val="00E42058"/>
    <w:rsid w:val="00E42C81"/>
    <w:rsid w:val="00E4700B"/>
    <w:rsid w:val="00E4768E"/>
    <w:rsid w:val="00E500F9"/>
    <w:rsid w:val="00E515AF"/>
    <w:rsid w:val="00E52DF3"/>
    <w:rsid w:val="00E57FE4"/>
    <w:rsid w:val="00E626F0"/>
    <w:rsid w:val="00E63475"/>
    <w:rsid w:val="00E71557"/>
    <w:rsid w:val="00E75A92"/>
    <w:rsid w:val="00E86BAB"/>
    <w:rsid w:val="00E877F7"/>
    <w:rsid w:val="00EA296A"/>
    <w:rsid w:val="00EA6073"/>
    <w:rsid w:val="00EB0095"/>
    <w:rsid w:val="00EB1A14"/>
    <w:rsid w:val="00EB624F"/>
    <w:rsid w:val="00EB7579"/>
    <w:rsid w:val="00EC1298"/>
    <w:rsid w:val="00EC15CD"/>
    <w:rsid w:val="00EC1B16"/>
    <w:rsid w:val="00ED273A"/>
    <w:rsid w:val="00ED4316"/>
    <w:rsid w:val="00EE0F0F"/>
    <w:rsid w:val="00EE1992"/>
    <w:rsid w:val="00EE354F"/>
    <w:rsid w:val="00EE3691"/>
    <w:rsid w:val="00EE3C53"/>
    <w:rsid w:val="00EE4E6E"/>
    <w:rsid w:val="00EE5CC1"/>
    <w:rsid w:val="00EE66DC"/>
    <w:rsid w:val="00EE74C6"/>
    <w:rsid w:val="00EF12AF"/>
    <w:rsid w:val="00EF34D9"/>
    <w:rsid w:val="00EF3AB5"/>
    <w:rsid w:val="00EF3AF3"/>
    <w:rsid w:val="00EF43CC"/>
    <w:rsid w:val="00EF4693"/>
    <w:rsid w:val="00EF65EF"/>
    <w:rsid w:val="00EF75BC"/>
    <w:rsid w:val="00F053B6"/>
    <w:rsid w:val="00F065B2"/>
    <w:rsid w:val="00F15010"/>
    <w:rsid w:val="00F21BDC"/>
    <w:rsid w:val="00F2317B"/>
    <w:rsid w:val="00F27E18"/>
    <w:rsid w:val="00F311E5"/>
    <w:rsid w:val="00F34D29"/>
    <w:rsid w:val="00F35A3A"/>
    <w:rsid w:val="00F37234"/>
    <w:rsid w:val="00F46312"/>
    <w:rsid w:val="00F52B4D"/>
    <w:rsid w:val="00F53398"/>
    <w:rsid w:val="00F617D3"/>
    <w:rsid w:val="00F61CE4"/>
    <w:rsid w:val="00F646FD"/>
    <w:rsid w:val="00F928F6"/>
    <w:rsid w:val="00F93E48"/>
    <w:rsid w:val="00FA16E5"/>
    <w:rsid w:val="00FA6AF3"/>
    <w:rsid w:val="00FA715C"/>
    <w:rsid w:val="00FB67DE"/>
    <w:rsid w:val="00FC05D9"/>
    <w:rsid w:val="00FC7B7A"/>
    <w:rsid w:val="00FD25CF"/>
    <w:rsid w:val="00FD6BE2"/>
    <w:rsid w:val="00FE1E02"/>
    <w:rsid w:val="00FE21DA"/>
    <w:rsid w:val="00FE4891"/>
    <w:rsid w:val="00FE5A97"/>
    <w:rsid w:val="00FE5B66"/>
    <w:rsid w:val="00FE6313"/>
    <w:rsid w:val="00FF037F"/>
    <w:rsid w:val="00FF2EA3"/>
    <w:rsid w:val="00FF30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7DAEDF"/>
  <w15:docId w15:val="{6E1551F5-46DC-450E-A317-50565DA8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widowControl/>
    </w:pPr>
    <w:rPr>
      <w:rFonts w:ascii="Times New Roman" w:hAnsi="Times New Roman"/>
      <w:sz w:val="28"/>
      <w:lang w:val="en-AU"/>
    </w:rPr>
  </w:style>
  <w:style w:type="paragraph" w:styleId="BalloonText">
    <w:name w:val="Balloon Text"/>
    <w:basedOn w:val="Normal"/>
    <w:link w:val="BalloonTextChar"/>
    <w:rsid w:val="00DC2347"/>
    <w:rPr>
      <w:rFonts w:ascii="Tahoma" w:hAnsi="Tahoma" w:cs="Tahoma"/>
      <w:sz w:val="16"/>
      <w:szCs w:val="16"/>
    </w:rPr>
  </w:style>
  <w:style w:type="character" w:customStyle="1" w:styleId="BalloonTextChar">
    <w:name w:val="Balloon Text Char"/>
    <w:link w:val="BalloonText"/>
    <w:rsid w:val="00DC2347"/>
    <w:rPr>
      <w:rFonts w:ascii="Tahoma" w:hAnsi="Tahoma" w:cs="Tahoma"/>
      <w:sz w:val="16"/>
      <w:szCs w:val="16"/>
    </w:rPr>
  </w:style>
  <w:style w:type="character" w:styleId="CommentReference">
    <w:name w:val="annotation reference"/>
    <w:rsid w:val="00F37234"/>
    <w:rPr>
      <w:sz w:val="16"/>
      <w:szCs w:val="16"/>
    </w:rPr>
  </w:style>
  <w:style w:type="paragraph" w:styleId="CommentText">
    <w:name w:val="annotation text"/>
    <w:basedOn w:val="Normal"/>
    <w:link w:val="CommentTextChar"/>
    <w:rsid w:val="00F37234"/>
    <w:rPr>
      <w:sz w:val="20"/>
    </w:rPr>
  </w:style>
  <w:style w:type="character" w:customStyle="1" w:styleId="CommentTextChar">
    <w:name w:val="Comment Text Char"/>
    <w:link w:val="CommentText"/>
    <w:rsid w:val="00F37234"/>
    <w:rPr>
      <w:rFonts w:ascii="Courier New" w:hAnsi="Courier New"/>
    </w:rPr>
  </w:style>
  <w:style w:type="paragraph" w:styleId="CommentSubject">
    <w:name w:val="annotation subject"/>
    <w:basedOn w:val="CommentText"/>
    <w:next w:val="CommentText"/>
    <w:link w:val="CommentSubjectChar"/>
    <w:rsid w:val="00F37234"/>
    <w:rPr>
      <w:b/>
      <w:bCs/>
    </w:rPr>
  </w:style>
  <w:style w:type="character" w:customStyle="1" w:styleId="CommentSubjectChar">
    <w:name w:val="Comment Subject Char"/>
    <w:link w:val="CommentSubject"/>
    <w:rsid w:val="00F37234"/>
    <w:rPr>
      <w:rFonts w:ascii="Courier New" w:hAnsi="Courier New"/>
      <w:b/>
      <w:bCs/>
    </w:rPr>
  </w:style>
  <w:style w:type="paragraph" w:styleId="Header">
    <w:name w:val="header"/>
    <w:basedOn w:val="Normal"/>
    <w:link w:val="HeaderChar"/>
    <w:rsid w:val="004C1E4B"/>
    <w:pPr>
      <w:tabs>
        <w:tab w:val="center" w:pos="4680"/>
        <w:tab w:val="right" w:pos="9360"/>
      </w:tabs>
    </w:pPr>
  </w:style>
  <w:style w:type="character" w:customStyle="1" w:styleId="HeaderChar">
    <w:name w:val="Header Char"/>
    <w:link w:val="Header"/>
    <w:rsid w:val="004C1E4B"/>
    <w:rPr>
      <w:rFonts w:ascii="Courier New" w:hAnsi="Courier New"/>
      <w:sz w:val="24"/>
    </w:rPr>
  </w:style>
  <w:style w:type="paragraph" w:customStyle="1" w:styleId="Paragraph">
    <w:name w:val="Paragraph"/>
    <w:basedOn w:val="Normal"/>
    <w:uiPriority w:val="99"/>
    <w:qFormat/>
    <w:rsid w:val="00EF3AB5"/>
    <w:pPr>
      <w:widowControl/>
      <w:spacing w:before="120" w:after="120" w:line="480" w:lineRule="auto"/>
      <w:ind w:firstLine="720"/>
    </w:pPr>
    <w:rPr>
      <w:rFonts w:ascii="Times New Roman" w:hAnsi="Times New Roman"/>
    </w:rPr>
  </w:style>
  <w:style w:type="character" w:styleId="Hyperlink">
    <w:name w:val="Hyperlink"/>
    <w:basedOn w:val="DefaultParagraphFont"/>
    <w:unhideWhenUsed/>
    <w:rsid w:val="002A435B"/>
    <w:rPr>
      <w:color w:val="0000FF"/>
      <w:u w:val="single"/>
    </w:rPr>
  </w:style>
  <w:style w:type="character" w:customStyle="1" w:styleId="FootnoteTextChar">
    <w:name w:val="Footnote Text Char"/>
    <w:basedOn w:val="DefaultParagraphFont"/>
    <w:link w:val="FootnoteText"/>
    <w:uiPriority w:val="99"/>
    <w:semiHidden/>
    <w:rsid w:val="00306F10"/>
    <w:rPr>
      <w:rFonts w:ascii="Courier New" w:hAnsi="Courier New"/>
      <w:sz w:val="24"/>
    </w:rPr>
  </w:style>
  <w:style w:type="table" w:styleId="TableGrid">
    <w:name w:val="Table Grid"/>
    <w:basedOn w:val="TableNormal"/>
    <w:rsid w:val="00EB7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703E4"/>
    <w:rPr>
      <w:color w:val="800080" w:themeColor="followedHyperlink"/>
      <w:u w:val="single"/>
    </w:rPr>
  </w:style>
  <w:style w:type="character" w:customStyle="1" w:styleId="UnresolvedMention1">
    <w:name w:val="Unresolved Mention1"/>
    <w:basedOn w:val="DefaultParagraphFont"/>
    <w:uiPriority w:val="99"/>
    <w:semiHidden/>
    <w:unhideWhenUsed/>
    <w:rsid w:val="00AB7CBD"/>
    <w:rPr>
      <w:color w:val="605E5C"/>
      <w:shd w:val="clear" w:color="auto" w:fill="E1DFDD"/>
    </w:rPr>
  </w:style>
  <w:style w:type="paragraph" w:styleId="ListParagraph">
    <w:name w:val="List Paragraph"/>
    <w:basedOn w:val="Normal"/>
    <w:uiPriority w:val="34"/>
    <w:qFormat/>
    <w:rsid w:val="001D1A94"/>
    <w:pPr>
      <w:widowControl/>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EF75BC"/>
    <w:rPr>
      <w:rFonts w:ascii="Courier New" w:hAnsi="Courier New"/>
      <w:sz w:val="24"/>
    </w:rPr>
  </w:style>
  <w:style w:type="paragraph" w:styleId="ListBullet">
    <w:name w:val="List Bullet"/>
    <w:basedOn w:val="Normal"/>
    <w:unhideWhenUsed/>
    <w:rsid w:val="008B60E3"/>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aps.faa.gov" TargetMode="External" /><Relationship Id="rId11" Type="http://schemas.openxmlformats.org/officeDocument/2006/relationships/hyperlink" Target="https://faadronezone-access.faa.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4585F35418A498E4392C0C69C9483" ma:contentTypeVersion="14" ma:contentTypeDescription="Create a new document." ma:contentTypeScope="" ma:versionID="2f75d8d037f0b30d5704602d37b33661">
  <xsd:schema xmlns:xsd="http://www.w3.org/2001/XMLSchema" xmlns:xs="http://www.w3.org/2001/XMLSchema" xmlns:p="http://schemas.microsoft.com/office/2006/metadata/properties" xmlns:ns2="32028dcb-6ae8-4e3f-b318-51af899ee59f" xmlns:ns3="17e653c6-0c11-41da-bed7-a44b34d45d94" targetNamespace="http://schemas.microsoft.com/office/2006/metadata/properties" ma:root="true" ma:fieldsID="d6ec3e96faa142efd71d20ed90cfc4de" ns2:_="" ns3:_="">
    <xsd:import namespace="32028dcb-6ae8-4e3f-b318-51af899ee59f"/>
    <xsd:import namespace="17e653c6-0c11-41da-bed7-a44b34d45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28dcb-6ae8-4e3f-b318-51af899ee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653c6-0c11-41da-bed7-a44b34d45d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c84d87-333d-4243-97bd-e4c7c946e737}" ma:internalName="TaxCatchAll" ma:showField="CatchAllData" ma:web="17e653c6-0c11-41da-bed7-a44b34d45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028dcb-6ae8-4e3f-b318-51af899ee59f">
      <Terms xmlns="http://schemas.microsoft.com/office/infopath/2007/PartnerControls"/>
    </lcf76f155ced4ddcb4097134ff3c332f>
    <TaxCatchAll xmlns="17e653c6-0c11-41da-bed7-a44b34d45d94" xsi:nil="true"/>
  </documentManagement>
</p:properties>
</file>

<file path=customXml/itemProps1.xml><?xml version="1.0" encoding="utf-8"?>
<ds:datastoreItem xmlns:ds="http://schemas.openxmlformats.org/officeDocument/2006/customXml" ds:itemID="{A7C214F1-DF6C-457C-A95D-1D081FC01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28dcb-6ae8-4e3f-b318-51af899ee59f"/>
    <ds:schemaRef ds:uri="17e653c6-0c11-41da-bed7-a44b34d45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BDFEC-603E-48F5-ACA5-4470C87E1E0A}">
  <ds:schemaRefs>
    <ds:schemaRef ds:uri="http://schemas.openxmlformats.org/officeDocument/2006/bibliography"/>
  </ds:schemaRefs>
</ds:datastoreItem>
</file>

<file path=customXml/itemProps3.xml><?xml version="1.0" encoding="utf-8"?>
<ds:datastoreItem xmlns:ds="http://schemas.openxmlformats.org/officeDocument/2006/customXml" ds:itemID="{58B4FF17-7E7B-4950-9079-AD416D389245}">
  <ds:schemaRefs>
    <ds:schemaRef ds:uri="http://schemas.microsoft.com/sharepoint/v3/contenttype/forms"/>
  </ds:schemaRefs>
</ds:datastoreItem>
</file>

<file path=customXml/itemProps4.xml><?xml version="1.0" encoding="utf-8"?>
<ds:datastoreItem xmlns:ds="http://schemas.openxmlformats.org/officeDocument/2006/customXml" ds:itemID="{D6CF18CD-4D48-44E0-BC6F-F104E7BF81B6}">
  <ds:schemaRefs>
    <ds:schemaRef ds:uri="http://schemas.microsoft.com/office/2006/metadata/properties"/>
    <ds:schemaRef ds:uri="http://schemas.microsoft.com/office/infopath/2007/PartnerControls"/>
    <ds:schemaRef ds:uri="32028dcb-6ae8-4e3f-b318-51af899ee59f"/>
    <ds:schemaRef ds:uri="17e653c6-0c11-41da-bed7-a44b34d45d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2319</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FAA/DOT</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AVR_Enterprise</dc:creator>
  <cp:lastModifiedBy>Ali, Rahat (FAA)</cp:lastModifiedBy>
  <cp:revision>4</cp:revision>
  <cp:lastPrinted>2022-09-21T15:24:00Z</cp:lastPrinted>
  <dcterms:created xsi:type="dcterms:W3CDTF">2024-09-09T12:15:00Z</dcterms:created>
  <dcterms:modified xsi:type="dcterms:W3CDTF">2024-09-09T12:16:00Z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0x010100FF24585F35418A498E4392C0C69C9483</vt:lpwstr>
  </property>
  <property fmtid="{D5CDD505-2E9C-101B-9397-08002B2CF9AE}" pid="3" name="MediaServiceImageTags">
    <vt:lpwstr/>
  </property>
  <property fmtid="{D5CDD505-2E9C-101B-9397-08002B2CF9AE}" pid="4" name="_dlc_DocIdItemGuid">
    <vt:lpwstr>48a837bf-594a-478f-a6ac-26a0bb5abe23</vt:lpwstr>
  </property>
</Properties>
</file>