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43F2" w:rsidR="00D042D1" w:rsidRDefault="00D042D1" w14:paraId="6F6798B7" w14:textId="07392387">
      <w:pPr>
        <w:pBdr>
          <w:top w:val="single" w:color="auto" w:sz="12" w:space="1"/>
          <w:bottom w:val="single" w:color="auto" w:sz="12" w:space="1"/>
        </w:pBdr>
        <w:rPr>
          <w:rFonts w:ascii="Arial" w:hAnsi="Arial" w:cs="Arial"/>
          <w:sz w:val="16"/>
          <w:szCs w:val="16"/>
        </w:rPr>
      </w:pPr>
      <w:r w:rsidRPr="003943F2">
        <w:rPr>
          <w:rFonts w:ascii="Arial" w:hAnsi="Arial" w:cs="Arial"/>
          <w:sz w:val="16"/>
          <w:szCs w:val="16"/>
        </w:rPr>
        <w:t>Public reporting burden for this collection of information is estimated to average 2</w:t>
      </w:r>
      <w:r w:rsidR="00352E7F">
        <w:rPr>
          <w:rFonts w:ascii="Arial" w:hAnsi="Arial" w:cs="Arial"/>
          <w:sz w:val="16"/>
          <w:szCs w:val="16"/>
        </w:rPr>
        <w:t>.5</w:t>
      </w:r>
      <w:r w:rsidRPr="003943F2">
        <w:rPr>
          <w:rFonts w:ascii="Arial" w:hAnsi="Arial" w:cs="Arial"/>
          <w:sz w:val="16"/>
          <w:szCs w:val="16"/>
        </w:rPr>
        <w:t xml:space="preserve"> hours per response, including the time for reviewing instructions, searching existing data sources, </w:t>
      </w:r>
      <w:r w:rsidRPr="003943F2" w:rsidR="003C1106">
        <w:rPr>
          <w:rFonts w:ascii="Arial" w:hAnsi="Arial" w:cs="Arial"/>
          <w:sz w:val="16"/>
          <w:szCs w:val="16"/>
        </w:rPr>
        <w:t>gathering,</w:t>
      </w:r>
      <w:r w:rsidRPr="003943F2">
        <w:rPr>
          <w:rFonts w:ascii="Arial" w:hAnsi="Arial" w:cs="Arial"/>
          <w:sz w:val="16"/>
          <w:szCs w:val="16"/>
        </w:rPr>
        <w:t xml:space="preserve"> and maintaining data needed, and completing and reviewing the collection of information. The information is considered non-sensitive and does not require special protection</w:t>
      </w:r>
      <w:r w:rsidRPr="003943F2" w:rsidR="003C1106">
        <w:rPr>
          <w:rFonts w:ascii="Arial" w:hAnsi="Arial" w:cs="Arial"/>
          <w:sz w:val="16"/>
          <w:szCs w:val="16"/>
        </w:rPr>
        <w:t xml:space="preserve">. </w:t>
      </w:r>
      <w:r w:rsidRPr="003943F2">
        <w:rPr>
          <w:rFonts w:ascii="Arial" w:hAnsi="Arial" w:cs="Arial"/>
          <w:sz w:val="16"/>
          <w:szCs w:val="16"/>
        </w:rPr>
        <w:t xml:space="preserve">This information is required to obtain benefits. This agency may not collect this information, and you are not required to complete this form, unless it displays a currently valid OMB control number. </w:t>
      </w:r>
    </w:p>
    <w:p w:rsidRPr="003943F2" w:rsidR="00D042D1" w:rsidRDefault="00D042D1" w14:paraId="745A84FC" w14:textId="77777777">
      <w:pPr>
        <w:pBdr>
          <w:top w:val="single" w:color="auto" w:sz="12" w:space="1"/>
          <w:bottom w:val="single" w:color="auto" w:sz="12" w:space="1"/>
        </w:pBdr>
        <w:rPr>
          <w:rFonts w:ascii="Arial" w:hAnsi="Arial" w:cs="Arial"/>
          <w:sz w:val="16"/>
          <w:szCs w:val="16"/>
        </w:rPr>
      </w:pPr>
    </w:p>
    <w:p w:rsidRPr="003943F2" w:rsidR="00D042D1" w:rsidRDefault="00D042D1" w14:paraId="4FACB5F3" w14:textId="680ACD49">
      <w:pPr>
        <w:pBdr>
          <w:top w:val="single" w:color="auto" w:sz="12" w:space="1"/>
          <w:bottom w:val="single" w:color="auto" w:sz="12" w:space="1"/>
        </w:pBdr>
        <w:rPr>
          <w:rFonts w:ascii="Arial" w:hAnsi="Arial" w:cs="Arial"/>
          <w:sz w:val="16"/>
          <w:szCs w:val="16"/>
        </w:rPr>
      </w:pPr>
      <w:r w:rsidRPr="003943F2">
        <w:rPr>
          <w:rFonts w:ascii="Arial" w:hAnsi="Arial" w:cs="Arial"/>
          <w:sz w:val="16"/>
          <w:szCs w:val="16"/>
        </w:rPr>
        <w:t>All Federal agencies administering programs subject to Davis-Bacon wage provisions are required by Department of Labor (DOL) regulations (29 CFR 5.7(b)) to submit a report of all new covered contracts and all enforcement activities each six months</w:t>
      </w:r>
      <w:r w:rsidRPr="003943F2" w:rsidR="003C1106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3943F2">
        <w:rPr>
          <w:rFonts w:ascii="Arial" w:hAnsi="Arial" w:cs="Arial"/>
          <w:sz w:val="16"/>
          <w:szCs w:val="16"/>
        </w:rPr>
        <w:t>In order for</w:t>
      </w:r>
      <w:proofErr w:type="gramEnd"/>
      <w:r w:rsidRPr="003943F2">
        <w:rPr>
          <w:rFonts w:ascii="Arial" w:hAnsi="Arial" w:cs="Arial"/>
          <w:sz w:val="16"/>
          <w:szCs w:val="16"/>
        </w:rPr>
        <w:t xml:space="preserve"> HUD to comply with this requirement, it must collect contract and enforcement information from local agencies that administer HUD-assisted programs subject to Davis-Bacon requirements.  HUD requests that local agencies complete and submit a Semi-annual Enforcement Report each six months.</w:t>
      </w:r>
    </w:p>
    <w:p w:rsidRPr="003943F2" w:rsidR="00D042D1" w:rsidRDefault="00D042D1" w14:paraId="2FCD159A" w14:textId="77777777">
      <w:pPr>
        <w:pBdr>
          <w:top w:val="single" w:color="auto" w:sz="12" w:space="1"/>
          <w:bottom w:val="single" w:color="auto" w:sz="12" w:space="1"/>
        </w:pBdr>
        <w:rPr>
          <w:rFonts w:ascii="Arial" w:hAnsi="Arial" w:cs="Arial"/>
          <w:sz w:val="16"/>
          <w:szCs w:val="16"/>
        </w:rPr>
      </w:pPr>
      <w:r w:rsidRPr="003943F2">
        <w:rPr>
          <w:rFonts w:ascii="Arial" w:hAnsi="Arial" w:cs="Arial"/>
          <w:sz w:val="16"/>
          <w:szCs w:val="16"/>
        </w:rPr>
        <w:t xml:space="preserve">   </w:t>
      </w:r>
    </w:p>
    <w:p w:rsidRPr="003943F2" w:rsidR="00D042D1" w:rsidRDefault="00D042D1" w14:paraId="69C2851E" w14:textId="77777777">
      <w:pPr>
        <w:pBdr>
          <w:top w:val="single" w:color="auto" w:sz="12" w:space="1"/>
          <w:bottom w:val="single" w:color="auto" w:sz="12" w:space="1"/>
        </w:pBdr>
        <w:rPr>
          <w:rFonts w:ascii="Arial" w:hAnsi="Arial" w:cs="Arial"/>
          <w:sz w:val="16"/>
          <w:szCs w:val="16"/>
        </w:rPr>
      </w:pPr>
      <w:r w:rsidRPr="003943F2">
        <w:rPr>
          <w:rFonts w:ascii="Arial" w:hAnsi="Arial" w:cs="Arial"/>
          <w:sz w:val="16"/>
          <w:szCs w:val="16"/>
        </w:rPr>
        <w:t>Local agencies and HUD must retain a copy of the Semi-annual Enforcement Report in its files.</w:t>
      </w:r>
    </w:p>
    <w:p w:rsidRPr="003943F2" w:rsidR="00091C30" w:rsidRDefault="00091C30" w14:paraId="6679B75F" w14:textId="77777777">
      <w:pPr>
        <w:rPr>
          <w:i/>
        </w:rPr>
      </w:pPr>
    </w:p>
    <w:p w:rsidRPr="003943F2" w:rsidR="00D042D1" w:rsidRDefault="00D042D1" w14:paraId="667CB1CB" w14:textId="77777777">
      <w:pPr>
        <w:rPr>
          <w:b/>
          <w:i/>
        </w:rPr>
      </w:pPr>
      <w:r w:rsidRPr="003943F2">
        <w:rPr>
          <w:i/>
        </w:rPr>
        <w:t xml:space="preserve">Please follow these instructions while compiling the </w:t>
      </w:r>
      <w:r w:rsidRPr="003943F2">
        <w:rPr>
          <w:b/>
          <w:i/>
        </w:rPr>
        <w:t>Semi-Annual Labor Standards Enforcement Report</w:t>
      </w:r>
    </w:p>
    <w:p w:rsidRPr="003943F2" w:rsidR="00D042D1" w:rsidRDefault="00D042D1" w14:paraId="58BDA35E" w14:textId="77777777">
      <w:pPr>
        <w:rPr>
          <w:i/>
        </w:rPr>
      </w:pPr>
      <w:r w:rsidRPr="003943F2">
        <w:rPr>
          <w:b/>
          <w:i/>
        </w:rPr>
        <w:t>for Local Contracting Agencies (HUD Programs) (form HUD-4710</w:t>
      </w:r>
      <w:r w:rsidRPr="003943F2">
        <w:rPr>
          <w:i/>
        </w:rPr>
        <w:t>).</w:t>
      </w:r>
    </w:p>
    <w:p w:rsidRPr="003943F2" w:rsidR="00D042D1" w:rsidRDefault="00D042D1" w14:paraId="7E313931" w14:textId="77777777"/>
    <w:p w:rsidRPr="003943F2" w:rsidR="00D042D1" w:rsidRDefault="00D042D1" w14:paraId="416C0A28" w14:textId="77777777">
      <w:pPr>
        <w:rPr>
          <w:rFonts w:ascii="Arial" w:hAnsi="Arial" w:cs="Arial"/>
          <w:b/>
          <w:u w:val="single"/>
        </w:rPr>
      </w:pPr>
      <w:r w:rsidRPr="003943F2">
        <w:rPr>
          <w:rFonts w:ascii="Arial" w:hAnsi="Arial" w:cs="Arial"/>
          <w:b/>
          <w:u w:val="single"/>
        </w:rPr>
        <w:t>Introduction</w:t>
      </w:r>
    </w:p>
    <w:p w:rsidRPr="003943F2" w:rsidR="00D042D1" w:rsidRDefault="00D042D1" w14:paraId="68CE7606" w14:textId="77777777">
      <w:pPr>
        <w:rPr>
          <w:rFonts w:ascii="Arial" w:hAnsi="Arial" w:cs="Arial"/>
        </w:rPr>
      </w:pPr>
    </w:p>
    <w:p w:rsidRPr="003943F2" w:rsidR="00D042D1" w:rsidRDefault="00D042D1" w14:paraId="5392A7AF" w14:textId="77777777">
      <w:pPr>
        <w:spacing w:after="120"/>
        <w:rPr>
          <w:rFonts w:ascii="Arial" w:hAnsi="Arial" w:cs="Arial"/>
        </w:rPr>
      </w:pPr>
      <w:r w:rsidRPr="003943F2">
        <w:rPr>
          <w:rFonts w:ascii="Arial" w:hAnsi="Arial" w:cs="Arial"/>
        </w:rPr>
        <w:t>Department of Labor (DOL) Regulations 29 CFR §5.7(b) require Federal agencies administering programs subject to Davis-Bacon and Related Act (DBRA) and Contract Work Hours and Safety Standards Act (CWHSSA) labor standards to furnish a Semi-Annual Labor Standards Enforcement Report to the Administrator of the Wage and Hour Division</w:t>
      </w:r>
      <w:r w:rsidRPr="003943F2" w:rsidR="003C1106">
        <w:rPr>
          <w:rFonts w:ascii="Arial" w:hAnsi="Arial" w:cs="Arial"/>
        </w:rPr>
        <w:t xml:space="preserve">. </w:t>
      </w:r>
      <w:r w:rsidRPr="003943F2">
        <w:rPr>
          <w:rFonts w:ascii="Arial" w:hAnsi="Arial" w:cs="Arial"/>
        </w:rPr>
        <w:t>Some HUD programs are administered by state and local agencies for labor standards compliance</w:t>
      </w:r>
      <w:r w:rsidRPr="003943F2" w:rsidR="003C1106">
        <w:rPr>
          <w:rFonts w:ascii="Arial" w:hAnsi="Arial" w:cs="Arial"/>
        </w:rPr>
        <w:t xml:space="preserve">. </w:t>
      </w:r>
      <w:r w:rsidRPr="003943F2">
        <w:rPr>
          <w:rFonts w:ascii="Arial" w:hAnsi="Arial" w:cs="Arial"/>
        </w:rPr>
        <w:t xml:space="preserve">HUD must collect information from such agencies </w:t>
      </w:r>
      <w:proofErr w:type="gramStart"/>
      <w:r w:rsidRPr="003943F2">
        <w:rPr>
          <w:rFonts w:ascii="Arial" w:hAnsi="Arial" w:cs="Arial"/>
        </w:rPr>
        <w:t>in order to</w:t>
      </w:r>
      <w:proofErr w:type="gramEnd"/>
      <w:r w:rsidRPr="003943F2">
        <w:rPr>
          <w:rFonts w:ascii="Arial" w:hAnsi="Arial" w:cs="Arial"/>
        </w:rPr>
        <w:t xml:space="preserve"> capture enforcement activities for all HUD programs in its reports to DOL.</w:t>
      </w:r>
    </w:p>
    <w:p w:rsidRPr="003943F2" w:rsidR="00D042D1" w:rsidRDefault="00D042D1" w14:paraId="3C37C6CE" w14:textId="77777777">
      <w:pPr>
        <w:rPr>
          <w:rFonts w:ascii="Arial" w:hAnsi="Arial" w:cs="Arial"/>
          <w:szCs w:val="22"/>
        </w:rPr>
      </w:pPr>
      <w:r w:rsidRPr="003943F2">
        <w:rPr>
          <w:rFonts w:ascii="Arial" w:hAnsi="Arial" w:cs="Arial"/>
          <w:b/>
          <w:bCs/>
          <w:szCs w:val="22"/>
        </w:rPr>
        <w:t>Reporting Periods:</w:t>
      </w:r>
      <w:r w:rsidRPr="003943F2">
        <w:rPr>
          <w:rFonts w:ascii="Arial" w:hAnsi="Arial" w:cs="Arial"/>
          <w:szCs w:val="22"/>
        </w:rPr>
        <w:tab/>
      </w:r>
      <w:r w:rsidRPr="003943F2">
        <w:rPr>
          <w:rFonts w:ascii="Arial" w:hAnsi="Arial" w:cs="Arial"/>
          <w:b/>
          <w:bCs/>
          <w:szCs w:val="22"/>
        </w:rPr>
        <w:t>Period 1</w:t>
      </w:r>
      <w:r w:rsidRPr="003943F2">
        <w:rPr>
          <w:rFonts w:ascii="Arial" w:hAnsi="Arial" w:cs="Arial"/>
          <w:szCs w:val="22"/>
        </w:rPr>
        <w:tab/>
      </w:r>
      <w:r w:rsidRPr="003943F2">
        <w:rPr>
          <w:rFonts w:ascii="Arial" w:hAnsi="Arial" w:cs="Arial"/>
          <w:b/>
          <w:bCs/>
          <w:szCs w:val="22"/>
        </w:rPr>
        <w:t>October 1 through March 31</w:t>
      </w:r>
    </w:p>
    <w:p w:rsidRPr="003943F2" w:rsidR="00D042D1" w:rsidRDefault="00D042D1" w14:paraId="42D2ABB2" w14:textId="02CEC533">
      <w:pPr>
        <w:pStyle w:val="Heading2"/>
        <w:ind w:left="2160"/>
        <w:rPr>
          <w:rFonts w:ascii="Arial" w:hAnsi="Arial" w:cs="Arial"/>
          <w:szCs w:val="22"/>
        </w:rPr>
      </w:pPr>
      <w:r w:rsidRPr="003943F2">
        <w:rPr>
          <w:rFonts w:ascii="Arial" w:hAnsi="Arial" w:cs="Arial"/>
          <w:szCs w:val="22"/>
        </w:rPr>
        <w:t>Period 2</w:t>
      </w:r>
      <w:r w:rsidRPr="003943F2">
        <w:rPr>
          <w:rFonts w:ascii="Arial" w:hAnsi="Arial" w:cs="Arial"/>
          <w:szCs w:val="22"/>
        </w:rPr>
        <w:tab/>
        <w:t>April 1 through September 30</w:t>
      </w:r>
    </w:p>
    <w:p w:rsidRPr="003943F2" w:rsidR="00D042D1" w:rsidRDefault="00D042D1" w14:paraId="2711A3DB" w14:textId="77777777">
      <w:pPr>
        <w:spacing w:after="120"/>
        <w:ind w:left="2160"/>
        <w:rPr>
          <w:rFonts w:ascii="Arial" w:hAnsi="Arial" w:cs="Arial"/>
          <w:szCs w:val="22"/>
        </w:rPr>
      </w:pPr>
      <w:r w:rsidRPr="003943F2">
        <w:rPr>
          <w:rFonts w:ascii="Arial" w:hAnsi="Arial" w:cs="Arial"/>
          <w:b/>
          <w:bCs/>
          <w:szCs w:val="22"/>
        </w:rPr>
        <w:t xml:space="preserve">Report Format:  </w:t>
      </w:r>
      <w:r w:rsidRPr="003943F2">
        <w:rPr>
          <w:rFonts w:ascii="Arial" w:hAnsi="Arial" w:cs="Arial"/>
          <w:szCs w:val="22"/>
        </w:rPr>
        <w:t xml:space="preserve">Each agency report consists of two parts: </w:t>
      </w:r>
    </w:p>
    <w:p w:rsidRPr="003943F2" w:rsidR="00D042D1" w:rsidRDefault="00D042D1" w14:paraId="6AC7DA61" w14:textId="77777777">
      <w:pPr>
        <w:ind w:left="2160"/>
        <w:rPr>
          <w:rFonts w:ascii="Arial" w:hAnsi="Arial" w:cs="Arial"/>
          <w:szCs w:val="22"/>
        </w:rPr>
      </w:pPr>
      <w:r w:rsidRPr="003943F2">
        <w:rPr>
          <w:rFonts w:ascii="Arial" w:hAnsi="Arial" w:cs="Arial"/>
          <w:b/>
          <w:bCs/>
          <w:szCs w:val="22"/>
        </w:rPr>
        <w:t xml:space="preserve">Part I </w:t>
      </w:r>
      <w:r w:rsidRPr="003943F2">
        <w:rPr>
          <w:rFonts w:ascii="Arial" w:hAnsi="Arial" w:cs="Arial"/>
          <w:szCs w:val="22"/>
        </w:rPr>
        <w:t xml:space="preserve">concerns contracting activity for work awarded during the reporting </w:t>
      </w:r>
      <w:proofErr w:type="gramStart"/>
      <w:r w:rsidRPr="003943F2">
        <w:rPr>
          <w:rFonts w:ascii="Arial" w:hAnsi="Arial" w:cs="Arial"/>
          <w:szCs w:val="22"/>
        </w:rPr>
        <w:t>period;</w:t>
      </w:r>
      <w:proofErr w:type="gramEnd"/>
    </w:p>
    <w:p w:rsidRPr="003943F2" w:rsidR="00D042D1" w:rsidRDefault="00D042D1" w14:paraId="1011A291" w14:textId="77777777">
      <w:pPr>
        <w:ind w:left="2160"/>
        <w:rPr>
          <w:rFonts w:ascii="Arial" w:hAnsi="Arial" w:cs="Arial"/>
          <w:szCs w:val="22"/>
        </w:rPr>
      </w:pPr>
      <w:r w:rsidRPr="003943F2">
        <w:rPr>
          <w:rFonts w:ascii="Arial" w:hAnsi="Arial" w:cs="Arial"/>
          <w:b/>
          <w:bCs/>
          <w:szCs w:val="22"/>
        </w:rPr>
        <w:t>Part II</w:t>
      </w:r>
      <w:r w:rsidRPr="003943F2">
        <w:rPr>
          <w:rFonts w:ascii="Arial" w:hAnsi="Arial" w:cs="Arial"/>
          <w:b/>
          <w:bCs/>
          <w:szCs w:val="22"/>
        </w:rPr>
        <w:tab/>
      </w:r>
      <w:r w:rsidRPr="003943F2">
        <w:rPr>
          <w:rFonts w:ascii="Arial" w:hAnsi="Arial" w:cs="Arial"/>
          <w:szCs w:val="22"/>
        </w:rPr>
        <w:t>concerns enforcement activity for all contracts, regardless of the award date.</w:t>
      </w:r>
    </w:p>
    <w:p w:rsidRPr="003943F2" w:rsidR="00D042D1" w:rsidRDefault="00D042D1" w14:paraId="0F965ABD" w14:textId="77777777">
      <w:pPr>
        <w:rPr>
          <w:rFonts w:ascii="Arial" w:hAnsi="Arial" w:cs="Arial"/>
          <w:szCs w:val="22"/>
        </w:rPr>
      </w:pPr>
    </w:p>
    <w:p w:rsidRPr="003943F2" w:rsidR="00D042D1" w:rsidRDefault="00D042D1" w14:paraId="1623B1C5" w14:textId="025F4C5A">
      <w:pPr>
        <w:rPr>
          <w:rFonts w:ascii="Arial" w:hAnsi="Arial" w:cs="Arial"/>
        </w:rPr>
      </w:pPr>
      <w:r w:rsidRPr="003943F2">
        <w:rPr>
          <w:rFonts w:ascii="Arial" w:hAnsi="Arial" w:cs="Arial"/>
          <w:szCs w:val="22"/>
        </w:rPr>
        <w:t xml:space="preserve">The HUD </w:t>
      </w:r>
      <w:r w:rsidR="008F2AC0">
        <w:rPr>
          <w:rFonts w:ascii="Arial" w:hAnsi="Arial" w:cs="Arial"/>
          <w:szCs w:val="22"/>
        </w:rPr>
        <w:t xml:space="preserve">Davis-Bacon and </w:t>
      </w:r>
      <w:r w:rsidRPr="003943F2">
        <w:rPr>
          <w:rFonts w:ascii="Arial" w:hAnsi="Arial" w:cs="Arial"/>
          <w:szCs w:val="22"/>
        </w:rPr>
        <w:t xml:space="preserve">Labor </w:t>
      </w:r>
      <w:r w:rsidR="008F2AC0">
        <w:rPr>
          <w:rFonts w:ascii="Arial" w:hAnsi="Arial" w:cs="Arial"/>
          <w:szCs w:val="22"/>
        </w:rPr>
        <w:t>Standards (DBLS)</w:t>
      </w:r>
      <w:r w:rsidRPr="003943F2">
        <w:rPr>
          <w:rFonts w:ascii="Arial" w:hAnsi="Arial" w:cs="Arial"/>
          <w:szCs w:val="22"/>
        </w:rPr>
        <w:t xml:space="preserve"> staff for your area will send a courtesy reminder shortly before the due date about preparing the report and will remind you of the date your report is due</w:t>
      </w:r>
      <w:r w:rsidRPr="003943F2" w:rsidR="003C1106">
        <w:rPr>
          <w:rFonts w:ascii="Arial" w:hAnsi="Arial" w:cs="Arial"/>
          <w:szCs w:val="22"/>
        </w:rPr>
        <w:t xml:space="preserve">. </w:t>
      </w:r>
      <w:r w:rsidRPr="003943F2">
        <w:rPr>
          <w:rFonts w:ascii="Arial" w:hAnsi="Arial" w:cs="Arial"/>
          <w:szCs w:val="22"/>
        </w:rPr>
        <w:t>However, you should maintain accurate records throughout the year of relevant contract information so that you can submit the report timely</w:t>
      </w:r>
      <w:r w:rsidRPr="003943F2" w:rsidR="003C1106">
        <w:rPr>
          <w:rFonts w:ascii="Arial" w:hAnsi="Arial" w:cs="Arial"/>
          <w:szCs w:val="22"/>
        </w:rPr>
        <w:t>.</w:t>
      </w:r>
      <w:r w:rsidRPr="003943F2" w:rsidR="003C1106">
        <w:rPr>
          <w:rFonts w:ascii="Arial" w:hAnsi="Arial" w:cs="Arial"/>
        </w:rPr>
        <w:t xml:space="preserve"> </w:t>
      </w:r>
    </w:p>
    <w:p w:rsidRPr="003943F2" w:rsidR="00D042D1" w:rsidRDefault="00D042D1" w14:paraId="72679360" w14:textId="77777777">
      <w:pPr>
        <w:rPr>
          <w:rFonts w:ascii="Arial" w:hAnsi="Arial" w:cs="Arial"/>
        </w:rPr>
      </w:pPr>
    </w:p>
    <w:p w:rsidRPr="003943F2" w:rsidR="00D042D1" w:rsidRDefault="00D042D1" w14:paraId="0A8DCEA7" w14:textId="77777777">
      <w:pPr>
        <w:rPr>
          <w:rFonts w:ascii="Arial" w:hAnsi="Arial" w:cs="Arial"/>
          <w:b/>
          <w:u w:val="single"/>
        </w:rPr>
      </w:pPr>
      <w:r w:rsidRPr="003943F2">
        <w:rPr>
          <w:rFonts w:ascii="Arial" w:hAnsi="Arial" w:cs="Arial"/>
          <w:b/>
          <w:u w:val="single"/>
        </w:rPr>
        <w:t>Definitions and Guidance</w:t>
      </w:r>
    </w:p>
    <w:p w:rsidRPr="003943F2" w:rsidR="00D042D1" w:rsidRDefault="00D042D1" w14:paraId="7D3D8B0C" w14:textId="77777777">
      <w:pPr>
        <w:rPr>
          <w:rFonts w:ascii="Arial" w:hAnsi="Arial" w:cs="Arial"/>
        </w:rPr>
      </w:pPr>
    </w:p>
    <w:p w:rsidRPr="003943F2" w:rsidR="00D042D1" w:rsidRDefault="00D042D1" w14:paraId="3D0C35E8" w14:textId="77777777">
      <w:pPr>
        <w:rPr>
          <w:rFonts w:ascii="Arial" w:hAnsi="Arial" w:cs="Arial"/>
          <w:szCs w:val="22"/>
        </w:rPr>
      </w:pPr>
      <w:r w:rsidRPr="003943F2">
        <w:rPr>
          <w:rFonts w:ascii="Arial" w:hAnsi="Arial" w:cs="Arial"/>
          <w:b/>
          <w:bCs/>
          <w:u w:val="single"/>
        </w:rPr>
        <w:t>Part I - Contracting Activity</w:t>
      </w:r>
      <w:r w:rsidRPr="003943F2">
        <w:rPr>
          <w:rFonts w:ascii="Arial" w:hAnsi="Arial" w:cs="Arial"/>
        </w:rPr>
        <w:t xml:space="preserve"> - This part concerns only </w:t>
      </w:r>
      <w:r w:rsidRPr="003943F2">
        <w:rPr>
          <w:rFonts w:ascii="Arial" w:hAnsi="Arial" w:cs="Arial"/>
          <w:b/>
        </w:rPr>
        <w:t>contracts</w:t>
      </w:r>
      <w:r w:rsidRPr="003943F2">
        <w:rPr>
          <w:rFonts w:ascii="Arial" w:hAnsi="Arial" w:cs="Arial"/>
        </w:rPr>
        <w:t xml:space="preserve"> that were </w:t>
      </w:r>
      <w:r w:rsidRPr="003943F2">
        <w:rPr>
          <w:rFonts w:ascii="Arial" w:hAnsi="Arial" w:cs="Arial"/>
          <w:b/>
          <w:i/>
        </w:rPr>
        <w:t>awarded</w:t>
      </w:r>
      <w:r w:rsidRPr="003943F2">
        <w:rPr>
          <w:rFonts w:ascii="Arial" w:hAnsi="Arial" w:cs="Arial"/>
        </w:rPr>
        <w:t xml:space="preserve"> during this period</w:t>
      </w:r>
      <w:r w:rsidRPr="003943F2" w:rsidR="003C1106">
        <w:rPr>
          <w:rFonts w:ascii="Arial" w:hAnsi="Arial" w:cs="Arial"/>
        </w:rPr>
        <w:t xml:space="preserve">. </w:t>
      </w:r>
      <w:r w:rsidRPr="003943F2">
        <w:rPr>
          <w:rFonts w:ascii="Arial" w:hAnsi="Arial" w:cs="Arial"/>
          <w:i/>
        </w:rPr>
        <w:t>Do not</w:t>
      </w:r>
      <w:r w:rsidRPr="003943F2">
        <w:rPr>
          <w:rFonts w:ascii="Arial" w:hAnsi="Arial" w:cs="Arial"/>
        </w:rPr>
        <w:t xml:space="preserve"> include contracts that were awarded prior to this period even though the contracts may still be underway</w:t>
      </w:r>
      <w:r w:rsidRPr="003943F2" w:rsidR="003C1106">
        <w:rPr>
          <w:rFonts w:ascii="Arial" w:hAnsi="Arial" w:cs="Arial"/>
        </w:rPr>
        <w:t xml:space="preserve">. </w:t>
      </w:r>
      <w:r w:rsidRPr="003943F2">
        <w:rPr>
          <w:rFonts w:ascii="Arial" w:hAnsi="Arial" w:cs="Arial"/>
          <w:i/>
          <w:iCs/>
          <w:szCs w:val="22"/>
        </w:rPr>
        <w:t>Do</w:t>
      </w:r>
      <w:r w:rsidRPr="003943F2">
        <w:rPr>
          <w:rFonts w:ascii="Arial" w:hAnsi="Arial" w:cs="Arial"/>
          <w:szCs w:val="22"/>
        </w:rPr>
        <w:t xml:space="preserve"> include work subject to purchase order or other form of agreement, even if there is no formal contract award</w:t>
      </w:r>
      <w:r w:rsidRPr="003943F2" w:rsidR="003C1106">
        <w:rPr>
          <w:rFonts w:ascii="Arial" w:hAnsi="Arial" w:cs="Arial"/>
          <w:szCs w:val="22"/>
        </w:rPr>
        <w:t xml:space="preserve">. </w:t>
      </w:r>
    </w:p>
    <w:p w:rsidRPr="003943F2" w:rsidR="00D042D1" w:rsidRDefault="00D042D1" w14:paraId="187CEA83" w14:textId="77777777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Pr="003943F2" w:rsidR="00D042D1" w:rsidRDefault="00D042D1" w14:paraId="0B3D6648" w14:textId="77777777">
      <w:pPr>
        <w:numPr>
          <w:ilvl w:val="0"/>
          <w:numId w:val="1"/>
        </w:numPr>
        <w:ind w:left="720" w:hanging="720"/>
        <w:rPr>
          <w:rFonts w:ascii="Arial" w:hAnsi="Arial" w:cs="Arial"/>
        </w:rPr>
      </w:pPr>
      <w:r w:rsidRPr="003943F2">
        <w:rPr>
          <w:rFonts w:ascii="Arial" w:hAnsi="Arial" w:cs="Arial"/>
          <w:u w:val="single"/>
        </w:rPr>
        <w:t xml:space="preserve">Enter the total number of prime contracts subject to DBRA/CWHSSA </w:t>
      </w:r>
      <w:r w:rsidRPr="003943F2">
        <w:rPr>
          <w:rFonts w:ascii="Arial" w:hAnsi="Arial" w:cs="Arial"/>
          <w:b/>
          <w:i/>
          <w:iCs/>
          <w:u w:val="single"/>
        </w:rPr>
        <w:t>awarded</w:t>
      </w:r>
      <w:r w:rsidRPr="003943F2">
        <w:rPr>
          <w:rFonts w:ascii="Arial" w:hAnsi="Arial" w:cs="Arial"/>
          <w:u w:val="single"/>
        </w:rPr>
        <w:t xml:space="preserve"> during this period</w:t>
      </w:r>
      <w:r w:rsidRPr="003943F2">
        <w:rPr>
          <w:rFonts w:ascii="Arial" w:hAnsi="Arial" w:cs="Arial"/>
        </w:rPr>
        <w:t xml:space="preserve">. Track contracts by award or start of construction - </w:t>
      </w:r>
      <w:r w:rsidRPr="003943F2">
        <w:rPr>
          <w:rFonts w:ascii="Arial" w:hAnsi="Arial" w:cs="Arial"/>
          <w:b/>
        </w:rPr>
        <w:t>do not</w:t>
      </w:r>
      <w:r w:rsidRPr="003943F2">
        <w:rPr>
          <w:rFonts w:ascii="Arial" w:hAnsi="Arial" w:cs="Arial"/>
        </w:rPr>
        <w:t xml:space="preserve"> track by bid opening date</w:t>
      </w:r>
      <w:r w:rsidRPr="003943F2" w:rsidR="005D5406">
        <w:rPr>
          <w:rFonts w:ascii="Arial" w:hAnsi="Arial" w:cs="Arial"/>
        </w:rPr>
        <w:t xml:space="preserve">. </w:t>
      </w:r>
      <w:r w:rsidRPr="003943F2">
        <w:rPr>
          <w:rFonts w:ascii="Arial" w:hAnsi="Arial" w:cs="Arial"/>
        </w:rPr>
        <w:t xml:space="preserve">Public Housing Authorities (PHAs), </w:t>
      </w:r>
      <w:proofErr w:type="gramStart"/>
      <w:r w:rsidRPr="003943F2">
        <w:rPr>
          <w:rFonts w:ascii="Arial" w:hAnsi="Arial" w:cs="Arial"/>
        </w:rPr>
        <w:t>Tribally-designated</w:t>
      </w:r>
      <w:proofErr w:type="gramEnd"/>
      <w:r w:rsidRPr="003943F2">
        <w:rPr>
          <w:rFonts w:ascii="Arial" w:hAnsi="Arial" w:cs="Arial"/>
        </w:rPr>
        <w:t xml:space="preserve"> Housing Entities (TDHEs)/Indian Housing Authorities (IHAs):  Include force account work that is subject to DBRA/CWHSSA.</w:t>
      </w:r>
    </w:p>
    <w:p w:rsidRPr="003943F2" w:rsidR="00D042D1" w:rsidRDefault="00D042D1" w14:paraId="4D897E98" w14:textId="77777777">
      <w:pPr>
        <w:numPr>
          <w:ilvl w:val="12"/>
          <w:numId w:val="0"/>
        </w:numPr>
        <w:ind w:left="360" w:hanging="360"/>
        <w:rPr>
          <w:rFonts w:ascii="Arial" w:hAnsi="Arial" w:cs="Arial"/>
        </w:rPr>
      </w:pPr>
    </w:p>
    <w:p w:rsidRPr="003943F2" w:rsidR="00D042D1" w:rsidRDefault="00D042D1" w14:paraId="2ECA6E07" w14:textId="77777777">
      <w:pPr>
        <w:numPr>
          <w:ilvl w:val="0"/>
          <w:numId w:val="1"/>
        </w:numPr>
        <w:ind w:left="720" w:hanging="720"/>
        <w:rPr>
          <w:rFonts w:ascii="Arial" w:hAnsi="Arial" w:cs="Arial"/>
        </w:rPr>
      </w:pPr>
      <w:r w:rsidRPr="003943F2">
        <w:rPr>
          <w:rFonts w:ascii="Arial" w:hAnsi="Arial" w:cs="Arial"/>
        </w:rPr>
        <w:t xml:space="preserve">Enter the </w:t>
      </w:r>
      <w:r w:rsidRPr="003943F2">
        <w:rPr>
          <w:rFonts w:ascii="Arial" w:hAnsi="Arial" w:cs="Arial"/>
          <w:u w:val="single"/>
        </w:rPr>
        <w:t>total dollar amount of the contracts and/or PHA/TDHE/IHA force account work</w:t>
      </w:r>
      <w:r w:rsidRPr="003943F2">
        <w:rPr>
          <w:rFonts w:ascii="Arial" w:hAnsi="Arial" w:cs="Arial"/>
        </w:rPr>
        <w:t xml:space="preserve"> reported in Item1.</w:t>
      </w:r>
    </w:p>
    <w:p w:rsidRPr="003943F2" w:rsidR="00D042D1" w:rsidRDefault="00D042D1" w14:paraId="26EBD018" w14:textId="77777777">
      <w:pPr>
        <w:numPr>
          <w:ilvl w:val="12"/>
          <w:numId w:val="0"/>
        </w:numPr>
        <w:ind w:left="360" w:hanging="360"/>
        <w:rPr>
          <w:rFonts w:ascii="Arial" w:hAnsi="Arial" w:cs="Arial"/>
        </w:rPr>
      </w:pPr>
    </w:p>
    <w:p w:rsidRPr="003943F2" w:rsidR="00E779A9" w:rsidRDefault="00E779A9" w14:paraId="3F9B027C" w14:textId="77777777">
      <w:pPr>
        <w:numPr>
          <w:ilvl w:val="12"/>
          <w:numId w:val="0"/>
        </w:numPr>
        <w:ind w:left="360" w:hanging="360"/>
        <w:rPr>
          <w:rFonts w:ascii="Arial" w:hAnsi="Arial" w:cs="Arial"/>
        </w:rPr>
      </w:pPr>
    </w:p>
    <w:p w:rsidRPr="00220A51" w:rsidR="00D042D1" w:rsidRDefault="00D042D1" w14:paraId="38BB19C0" w14:textId="77777777">
      <w:pPr>
        <w:numPr>
          <w:ilvl w:val="0"/>
          <w:numId w:val="1"/>
        </w:numPr>
        <w:ind w:left="720" w:hanging="720"/>
        <w:rPr>
          <w:rFonts w:ascii="Arial" w:hAnsi="Arial" w:cs="Arial"/>
          <w:szCs w:val="22"/>
        </w:rPr>
      </w:pPr>
      <w:r w:rsidRPr="003943F2">
        <w:rPr>
          <w:rFonts w:ascii="Arial" w:hAnsi="Arial" w:cs="Arial"/>
          <w:szCs w:val="22"/>
        </w:rPr>
        <w:lastRenderedPageBreak/>
        <w:t>List each contract name</w:t>
      </w:r>
      <w:r w:rsidRPr="003943F2" w:rsidR="00091C30">
        <w:rPr>
          <w:rFonts w:ascii="Arial" w:hAnsi="Arial" w:cs="Arial"/>
          <w:szCs w:val="22"/>
        </w:rPr>
        <w:t>/number</w:t>
      </w:r>
      <w:r w:rsidRPr="003943F2">
        <w:rPr>
          <w:rFonts w:ascii="Arial" w:hAnsi="Arial" w:cs="Arial"/>
          <w:szCs w:val="22"/>
        </w:rPr>
        <w:t>, brief descriptive information, number or unique identifier, dollar amount, the wage decision and modification number in the contract, bid opening date, contract award date, and construction start date</w:t>
      </w:r>
      <w:r w:rsidRPr="003943F2" w:rsidR="003C1106">
        <w:rPr>
          <w:rFonts w:ascii="Arial" w:hAnsi="Arial" w:cs="Arial"/>
          <w:szCs w:val="22"/>
        </w:rPr>
        <w:t xml:space="preserve">. </w:t>
      </w:r>
      <w:r w:rsidRPr="00220A51">
        <w:rPr>
          <w:rFonts w:ascii="Arial" w:hAnsi="Arial" w:cs="Arial"/>
          <w:szCs w:val="22"/>
        </w:rPr>
        <w:t>Identify which milestone date triggered the wage decision “lock-in” (bid opening date, contract award date or start of construction date, as appropriate)</w:t>
      </w:r>
      <w:r w:rsidRPr="00220A51" w:rsidR="003C1106">
        <w:rPr>
          <w:rFonts w:ascii="Arial" w:hAnsi="Arial" w:cs="Arial"/>
          <w:szCs w:val="22"/>
        </w:rPr>
        <w:t xml:space="preserve">. </w:t>
      </w:r>
      <w:r w:rsidRPr="00220A51">
        <w:rPr>
          <w:rFonts w:ascii="Arial" w:hAnsi="Arial" w:cs="Arial"/>
          <w:szCs w:val="22"/>
        </w:rPr>
        <w:t xml:space="preserve">If the </w:t>
      </w:r>
      <w:r w:rsidRPr="00220A51" w:rsidR="00CA2FA1">
        <w:rPr>
          <w:rFonts w:ascii="Arial" w:hAnsi="Arial" w:cs="Arial"/>
          <w:szCs w:val="22"/>
        </w:rPr>
        <w:t>contract</w:t>
      </w:r>
      <w:r w:rsidRPr="00220A51">
        <w:rPr>
          <w:rFonts w:ascii="Arial" w:hAnsi="Arial" w:cs="Arial"/>
          <w:szCs w:val="22"/>
        </w:rPr>
        <w:t xml:space="preserve"> was not subject to sealed bids, indicate “NA” for bid opening date and proceed to identify the other dates</w:t>
      </w:r>
      <w:r w:rsidRPr="00220A51" w:rsidR="003C1106">
        <w:rPr>
          <w:rFonts w:ascii="Arial" w:hAnsi="Arial" w:cs="Arial"/>
          <w:szCs w:val="22"/>
        </w:rPr>
        <w:t xml:space="preserve">. </w:t>
      </w:r>
    </w:p>
    <w:p w:rsidRPr="00220A51" w:rsidR="00D042D1" w:rsidRDefault="00D042D1" w14:paraId="7CD7B842" w14:textId="77777777">
      <w:pPr>
        <w:rPr>
          <w:rFonts w:ascii="Arial" w:hAnsi="Arial" w:cs="Arial"/>
          <w:b/>
          <w:bCs/>
          <w:u w:val="single"/>
        </w:rPr>
      </w:pPr>
    </w:p>
    <w:p w:rsidRPr="00220A51" w:rsidR="00D042D1" w:rsidRDefault="00D042D1" w14:paraId="7AC4B030" w14:textId="77777777">
      <w:pPr>
        <w:rPr>
          <w:rFonts w:ascii="Arial" w:hAnsi="Arial" w:cs="Arial"/>
        </w:rPr>
      </w:pPr>
      <w:r w:rsidRPr="00220A51">
        <w:rPr>
          <w:rFonts w:ascii="Arial" w:hAnsi="Arial" w:cs="Arial"/>
          <w:b/>
          <w:bCs/>
          <w:u w:val="single"/>
        </w:rPr>
        <w:t>Part II - Enforcement Activity</w:t>
      </w:r>
      <w:r w:rsidRPr="00220A51">
        <w:rPr>
          <w:rFonts w:ascii="Arial" w:hAnsi="Arial" w:cs="Arial"/>
        </w:rPr>
        <w:t xml:space="preserve"> - </w:t>
      </w:r>
      <w:r w:rsidRPr="00220A51" w:rsidR="00704B0D">
        <w:rPr>
          <w:rFonts w:ascii="Calibri" w:hAnsi="Calibri" w:cs="Calibri"/>
          <w:b/>
          <w:bCs/>
          <w:i/>
          <w:iCs/>
          <w:szCs w:val="22"/>
          <w:shd w:val="clear" w:color="auto" w:fill="FFFFFF"/>
        </w:rPr>
        <w:t>Identify all enforcement activity that occurred within this reporting period</w:t>
      </w:r>
      <w:r w:rsidRPr="00220A51" w:rsidR="009C26BA">
        <w:rPr>
          <w:rFonts w:ascii="Calibri" w:hAnsi="Calibri" w:cs="Calibri"/>
          <w:b/>
          <w:bCs/>
          <w:i/>
          <w:iCs/>
          <w:szCs w:val="22"/>
          <w:shd w:val="clear" w:color="auto" w:fill="FFFFFF"/>
        </w:rPr>
        <w:t xml:space="preserve"> </w:t>
      </w:r>
      <w:r w:rsidRPr="00220A51" w:rsidR="00704B0D">
        <w:rPr>
          <w:rFonts w:ascii="Calibri" w:hAnsi="Calibri" w:cs="Calibri"/>
          <w:b/>
          <w:bCs/>
          <w:i/>
          <w:iCs/>
          <w:szCs w:val="22"/>
          <w:shd w:val="clear" w:color="auto" w:fill="FFFFFF"/>
        </w:rPr>
        <w:t>subject to DBRA and/or CWHSSA.</w:t>
      </w:r>
    </w:p>
    <w:p w:rsidRPr="00220A51" w:rsidR="00D042D1" w:rsidRDefault="00D042D1" w14:paraId="66A81726" w14:textId="77777777">
      <w:pPr>
        <w:ind w:left="360" w:hanging="360"/>
        <w:rPr>
          <w:rFonts w:ascii="Arial" w:hAnsi="Arial" w:cs="Arial"/>
        </w:rPr>
      </w:pPr>
    </w:p>
    <w:p w:rsidRPr="00220A51" w:rsidR="00D042D1" w:rsidP="003C1106" w:rsidRDefault="00D042D1" w14:paraId="598CF46E" w14:textId="7A7D0DB6">
      <w:pPr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220A51">
        <w:rPr>
          <w:rFonts w:ascii="Arial" w:hAnsi="Arial" w:cs="Arial"/>
        </w:rPr>
        <w:t xml:space="preserve">Enter the number of </w:t>
      </w:r>
      <w:r w:rsidRPr="00220A51">
        <w:rPr>
          <w:rFonts w:ascii="Arial" w:hAnsi="Arial" w:cs="Arial"/>
          <w:b/>
        </w:rPr>
        <w:t>employers</w:t>
      </w:r>
      <w:r w:rsidRPr="00220A51">
        <w:rPr>
          <w:rFonts w:ascii="Arial" w:hAnsi="Arial" w:cs="Arial"/>
        </w:rPr>
        <w:t xml:space="preserve"> (contractors, subcontractors, lower-tier subcontractors) against whom complaints were received during the report period</w:t>
      </w:r>
      <w:r w:rsidRPr="00220A51" w:rsidR="003C1106">
        <w:rPr>
          <w:rFonts w:ascii="Arial" w:hAnsi="Arial" w:cs="Arial"/>
        </w:rPr>
        <w:t xml:space="preserve">. </w:t>
      </w:r>
      <w:r w:rsidRPr="00220A51">
        <w:rPr>
          <w:rFonts w:ascii="Arial" w:hAnsi="Arial" w:cs="Arial"/>
        </w:rPr>
        <w:t xml:space="preserve">List the names of the employers against whom complaints were received and the </w:t>
      </w:r>
      <w:r w:rsidRPr="00220A51" w:rsidR="003C1106">
        <w:rPr>
          <w:rFonts w:ascii="Arial" w:hAnsi="Arial" w:cs="Arial"/>
        </w:rPr>
        <w:t>contracts</w:t>
      </w:r>
      <w:r w:rsidRPr="00220A51">
        <w:rPr>
          <w:rFonts w:ascii="Arial" w:hAnsi="Arial" w:cs="Arial"/>
        </w:rPr>
        <w:t xml:space="preserve"> involved</w:t>
      </w:r>
      <w:r w:rsidR="00876A08">
        <w:rPr>
          <w:rFonts w:ascii="Arial" w:hAnsi="Arial" w:cs="Arial"/>
        </w:rPr>
        <w:t xml:space="preserve"> using the contract name or number</w:t>
      </w:r>
      <w:r w:rsidRPr="00220A51">
        <w:rPr>
          <w:rFonts w:ascii="Arial" w:hAnsi="Arial" w:cs="Arial"/>
        </w:rPr>
        <w:t>.</w:t>
      </w:r>
    </w:p>
    <w:p w:rsidRPr="00220A51" w:rsidR="00D042D1" w:rsidRDefault="00D042D1" w14:paraId="0F8A01D2" w14:textId="77777777">
      <w:pPr>
        <w:numPr>
          <w:ilvl w:val="12"/>
          <w:numId w:val="0"/>
        </w:numPr>
        <w:ind w:left="360" w:hanging="360"/>
        <w:rPr>
          <w:rFonts w:ascii="Arial" w:hAnsi="Arial" w:cs="Arial"/>
        </w:rPr>
      </w:pPr>
    </w:p>
    <w:p w:rsidRPr="00220A51" w:rsidR="00D042D1" w:rsidRDefault="00D042D1" w14:paraId="3C74914F" w14:textId="1DB6BCBB">
      <w:pPr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220A51">
        <w:rPr>
          <w:rFonts w:ascii="Arial" w:hAnsi="Arial" w:cs="Arial"/>
        </w:rPr>
        <w:t xml:space="preserve">Enter the number of employers </w:t>
      </w:r>
      <w:r w:rsidRPr="00220A51">
        <w:rPr>
          <w:rFonts w:ascii="Arial" w:hAnsi="Arial" w:cs="Arial"/>
          <w:szCs w:val="22"/>
        </w:rPr>
        <w:t>that</w:t>
      </w:r>
      <w:r w:rsidRPr="00220A51">
        <w:rPr>
          <w:rFonts w:ascii="Arial" w:hAnsi="Arial" w:cs="Arial"/>
        </w:rPr>
        <w:t xml:space="preserve"> were referred to HUD </w:t>
      </w:r>
      <w:r w:rsidR="008F2AC0">
        <w:rPr>
          <w:rFonts w:ascii="Arial" w:hAnsi="Arial" w:cs="Arial"/>
        </w:rPr>
        <w:t xml:space="preserve">DBLS </w:t>
      </w:r>
      <w:r w:rsidRPr="00220A51">
        <w:rPr>
          <w:rFonts w:ascii="Arial" w:hAnsi="Arial" w:cs="Arial"/>
        </w:rPr>
        <w:t>or DOL staff for investigations, for hearings on appeal and/or debarment hearings</w:t>
      </w:r>
      <w:r w:rsidRPr="00220A51" w:rsidR="003C1106">
        <w:rPr>
          <w:rFonts w:ascii="Arial" w:hAnsi="Arial" w:cs="Arial"/>
        </w:rPr>
        <w:t xml:space="preserve">. </w:t>
      </w:r>
      <w:r w:rsidRPr="00220A51">
        <w:rPr>
          <w:rFonts w:ascii="Arial" w:hAnsi="Arial" w:cs="Arial"/>
        </w:rPr>
        <w:t xml:space="preserve">List the employer, </w:t>
      </w:r>
      <w:r w:rsidRPr="00220A51" w:rsidR="003C1106">
        <w:rPr>
          <w:rFonts w:ascii="Arial" w:hAnsi="Arial" w:cs="Arial"/>
        </w:rPr>
        <w:t>contract</w:t>
      </w:r>
      <w:r w:rsidRPr="00220A51">
        <w:rPr>
          <w:rFonts w:ascii="Arial" w:hAnsi="Arial" w:cs="Arial"/>
        </w:rPr>
        <w:t xml:space="preserve">, and agency (HUD or DOL) to which the case was referred, and the reason for referral - investigation, appeal hearing (DOL Regulations 29 CFR Part 5, Section §5.11) and/or debarment (DOL Regulations 29 CFR Part 5, Section §5.12) hearing.  </w:t>
      </w:r>
    </w:p>
    <w:p w:rsidRPr="00220A51" w:rsidR="00D042D1" w:rsidRDefault="00D042D1" w14:paraId="5EF74A21" w14:textId="77777777">
      <w:pPr>
        <w:numPr>
          <w:ilvl w:val="12"/>
          <w:numId w:val="0"/>
        </w:numPr>
        <w:ind w:left="360" w:hanging="360"/>
        <w:rPr>
          <w:rFonts w:ascii="Arial" w:hAnsi="Arial" w:cs="Arial"/>
        </w:rPr>
      </w:pPr>
    </w:p>
    <w:p w:rsidRPr="00220A51" w:rsidR="00D042D1" w:rsidRDefault="00D042D1" w14:paraId="4FE3CA4D" w14:textId="77777777">
      <w:pPr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220A51">
        <w:rPr>
          <w:rFonts w:ascii="Arial" w:hAnsi="Arial" w:cs="Arial"/>
        </w:rPr>
        <w:t xml:space="preserve">Enter information relative to wage restitution that was </w:t>
      </w:r>
      <w:r w:rsidRPr="00220A51">
        <w:rPr>
          <w:rFonts w:ascii="Arial" w:hAnsi="Arial" w:cs="Arial"/>
          <w:b/>
        </w:rPr>
        <w:t xml:space="preserve">collected and/or disbursed </w:t>
      </w:r>
      <w:r w:rsidRPr="00220A51">
        <w:rPr>
          <w:rFonts w:ascii="Arial" w:hAnsi="Arial" w:cs="Arial"/>
          <w:bCs/>
        </w:rPr>
        <w:t>during the report period</w:t>
      </w:r>
      <w:r w:rsidRPr="00220A51">
        <w:rPr>
          <w:rFonts w:ascii="Arial" w:hAnsi="Arial" w:cs="Arial"/>
        </w:rPr>
        <w:t>. This includes restitution disbursed by the agency; restitution reported on certified payroll correction reports, amounts collected but not disbursed because workers could not be found</w:t>
      </w:r>
      <w:r w:rsidRPr="00220A51" w:rsidR="003C1106">
        <w:rPr>
          <w:rFonts w:ascii="Arial" w:hAnsi="Arial" w:cs="Arial"/>
        </w:rPr>
        <w:t xml:space="preserve">. </w:t>
      </w:r>
      <w:r w:rsidRPr="00220A51">
        <w:rPr>
          <w:rFonts w:ascii="Arial" w:hAnsi="Arial" w:cs="Arial"/>
        </w:rPr>
        <w:t>Report straight time wage restitution separate from Contract Work Hours and Safety Standards Act (CWHSSA) overtime wage restitution</w:t>
      </w:r>
      <w:r w:rsidRPr="00220A51" w:rsidR="003C1106">
        <w:rPr>
          <w:rFonts w:ascii="Arial" w:hAnsi="Arial" w:cs="Arial"/>
        </w:rPr>
        <w:t xml:space="preserve">. </w:t>
      </w:r>
      <w:r w:rsidRPr="00220A51">
        <w:rPr>
          <w:rFonts w:ascii="Arial" w:hAnsi="Arial" w:cs="Arial"/>
        </w:rPr>
        <w:t>Also list liquidated damages collected for CWHSSA overtime violations.</w:t>
      </w:r>
    </w:p>
    <w:p w:rsidRPr="003943F2" w:rsidR="00D042D1" w:rsidRDefault="00D042D1" w14:paraId="70D4BE8A" w14:textId="77777777">
      <w:pPr>
        <w:rPr>
          <w:rFonts w:ascii="Arial" w:hAnsi="Arial" w:cs="Arial"/>
        </w:rPr>
      </w:pPr>
    </w:p>
    <w:p w:rsidRPr="003943F2" w:rsidR="00D042D1" w:rsidRDefault="00D042D1" w14:paraId="2C9EBAC8" w14:textId="77777777"/>
    <w:p w:rsidRPr="003943F2" w:rsidR="00D042D1" w:rsidRDefault="00D042D1" w14:paraId="60704DDE" w14:textId="77777777"/>
    <w:p w:rsidRPr="003943F2" w:rsidR="00D042D1" w:rsidRDefault="00D042D1" w14:paraId="4F6814DD" w14:textId="77777777">
      <w:pPr>
        <w:jc w:val="right"/>
        <w:rPr>
          <w:b/>
        </w:rPr>
      </w:pPr>
    </w:p>
    <w:sectPr w:rsidRPr="003943F2" w:rsidR="00D04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AE4C" w14:textId="77777777" w:rsidR="009F3F50" w:rsidRDefault="009F3F50">
      <w:r>
        <w:separator/>
      </w:r>
    </w:p>
  </w:endnote>
  <w:endnote w:type="continuationSeparator" w:id="0">
    <w:p w14:paraId="6BC2B348" w14:textId="77777777" w:rsidR="009F3F50" w:rsidRDefault="009F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874B" w14:textId="77777777" w:rsidR="00D042D1" w:rsidRDefault="00D042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972FDF" w14:textId="77777777" w:rsidR="00D042D1" w:rsidRDefault="00D042D1">
    <w:pPr>
      <w:pStyle w:val="Footer"/>
      <w:ind w:right="360"/>
    </w:pPr>
  </w:p>
  <w:p w14:paraId="27145FDF" w14:textId="77777777" w:rsidR="00D042D1" w:rsidRDefault="00D042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98"/>
      <w:gridCol w:w="3592"/>
      <w:gridCol w:w="3600"/>
    </w:tblGrid>
    <w:tr w:rsidR="00D042D1" w14:paraId="406856D3" w14:textId="77777777">
      <w:tc>
        <w:tcPr>
          <w:tcW w:w="3672" w:type="dxa"/>
        </w:tcPr>
        <w:p w14:paraId="6EBDBB56" w14:textId="77777777" w:rsidR="00D042D1" w:rsidRDefault="00D042D1">
          <w:pPr>
            <w:pStyle w:val="Foo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Previous versions obsolete</w:t>
          </w:r>
        </w:p>
      </w:tc>
      <w:tc>
        <w:tcPr>
          <w:tcW w:w="3672" w:type="dxa"/>
        </w:tcPr>
        <w:p w14:paraId="7FC8C88D" w14:textId="77777777" w:rsidR="00D042D1" w:rsidRDefault="00D042D1">
          <w:pPr>
            <w:pStyle w:val="Footer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 xml:space="preserve">Page </w:t>
          </w:r>
          <w:r>
            <w:rPr>
              <w:rFonts w:ascii="Arial" w:hAnsi="Arial" w:cs="Arial"/>
              <w:sz w:val="12"/>
            </w:rPr>
            <w:fldChar w:fldCharType="begin"/>
          </w:r>
          <w:r>
            <w:rPr>
              <w:rFonts w:ascii="Arial" w:hAnsi="Arial" w:cs="Arial"/>
              <w:sz w:val="12"/>
            </w:rPr>
            <w:instrText xml:space="preserve"> PAGE </w:instrText>
          </w:r>
          <w:r>
            <w:rPr>
              <w:rFonts w:ascii="Arial" w:hAnsi="Arial" w:cs="Arial"/>
              <w:sz w:val="12"/>
            </w:rPr>
            <w:fldChar w:fldCharType="separate"/>
          </w:r>
          <w:r w:rsidR="00673E22">
            <w:rPr>
              <w:rFonts w:ascii="Arial" w:hAnsi="Arial" w:cs="Arial"/>
              <w:noProof/>
              <w:sz w:val="12"/>
            </w:rPr>
            <w:t>1</w:t>
          </w:r>
          <w:r>
            <w:rPr>
              <w:rFonts w:ascii="Arial" w:hAnsi="Arial" w:cs="Arial"/>
              <w:sz w:val="12"/>
            </w:rPr>
            <w:fldChar w:fldCharType="end"/>
          </w:r>
          <w:r>
            <w:rPr>
              <w:rFonts w:ascii="Arial" w:hAnsi="Arial" w:cs="Arial"/>
              <w:sz w:val="12"/>
            </w:rPr>
            <w:t xml:space="preserve"> of </w:t>
          </w:r>
          <w:r>
            <w:rPr>
              <w:rFonts w:ascii="Arial" w:hAnsi="Arial" w:cs="Arial"/>
              <w:sz w:val="12"/>
            </w:rPr>
            <w:fldChar w:fldCharType="begin"/>
          </w:r>
          <w:r>
            <w:rPr>
              <w:rFonts w:ascii="Arial" w:hAnsi="Arial" w:cs="Arial"/>
              <w:sz w:val="12"/>
            </w:rPr>
            <w:instrText xml:space="preserve"> NUMPAGES </w:instrText>
          </w:r>
          <w:r>
            <w:rPr>
              <w:rFonts w:ascii="Arial" w:hAnsi="Arial" w:cs="Arial"/>
              <w:sz w:val="12"/>
            </w:rPr>
            <w:fldChar w:fldCharType="separate"/>
          </w:r>
          <w:r w:rsidR="00673E22">
            <w:rPr>
              <w:rFonts w:ascii="Arial" w:hAnsi="Arial" w:cs="Arial"/>
              <w:noProof/>
              <w:sz w:val="12"/>
            </w:rPr>
            <w:t>2</w:t>
          </w:r>
          <w:r>
            <w:rPr>
              <w:rFonts w:ascii="Arial" w:hAnsi="Arial" w:cs="Arial"/>
              <w:sz w:val="12"/>
            </w:rPr>
            <w:fldChar w:fldCharType="end"/>
          </w:r>
        </w:p>
      </w:tc>
      <w:tc>
        <w:tcPr>
          <w:tcW w:w="3672" w:type="dxa"/>
        </w:tcPr>
        <w:p w14:paraId="54C2C23B" w14:textId="77777777" w:rsidR="00D042D1" w:rsidRDefault="00D042D1">
          <w:pPr>
            <w:pStyle w:val="Footer"/>
            <w:ind w:firstLine="360"/>
            <w:jc w:val="right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sz w:val="12"/>
            </w:rPr>
            <w:t>form HUD-4710i (</w:t>
          </w:r>
          <w:r w:rsidR="00091C30">
            <w:rPr>
              <w:rFonts w:ascii="Arial" w:hAnsi="Arial" w:cs="Arial"/>
              <w:sz w:val="12"/>
            </w:rPr>
            <w:t>06/2020</w:t>
          </w:r>
          <w:r>
            <w:rPr>
              <w:rFonts w:ascii="Arial" w:hAnsi="Arial" w:cs="Arial"/>
              <w:sz w:val="12"/>
            </w:rPr>
            <w:t xml:space="preserve">) </w:t>
          </w:r>
        </w:p>
        <w:p w14:paraId="4EA238C2" w14:textId="77777777" w:rsidR="00D042D1" w:rsidRDefault="00D042D1">
          <w:pPr>
            <w:pStyle w:val="Footer"/>
            <w:jc w:val="right"/>
            <w:rPr>
              <w:rFonts w:ascii="Arial" w:hAnsi="Arial" w:cs="Arial"/>
              <w:sz w:val="12"/>
            </w:rPr>
          </w:pPr>
        </w:p>
      </w:tc>
    </w:tr>
  </w:tbl>
  <w:p w14:paraId="7DD7A927" w14:textId="77777777" w:rsidR="00D042D1" w:rsidRDefault="00D042D1">
    <w:pPr>
      <w:pStyle w:val="Footer"/>
    </w:pPr>
  </w:p>
  <w:p w14:paraId="55812877" w14:textId="77777777" w:rsidR="00D042D1" w:rsidRDefault="00D0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C2B0" w14:textId="77777777" w:rsidR="00AD731A" w:rsidRDefault="00AD7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F70D" w14:textId="77777777" w:rsidR="009F3F50" w:rsidRDefault="009F3F50">
      <w:r>
        <w:separator/>
      </w:r>
    </w:p>
  </w:footnote>
  <w:footnote w:type="continuationSeparator" w:id="0">
    <w:p w14:paraId="3419FBCB" w14:textId="77777777" w:rsidR="009F3F50" w:rsidRDefault="009F3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BE61" w14:textId="77777777" w:rsidR="00AD731A" w:rsidRDefault="00AD7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260"/>
    </w:tblGrid>
    <w:tr w:rsidR="00D042D1" w14:paraId="6F2852B6" w14:textId="77777777">
      <w:tc>
        <w:tcPr>
          <w:tcW w:w="11260" w:type="dxa"/>
        </w:tcPr>
        <w:tbl>
          <w:tblPr>
            <w:tblW w:w="10998" w:type="dxa"/>
            <w:tbl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  <w:insideV w:val="single" w:sz="6" w:space="0" w:color="auto"/>
            </w:tblBorders>
            <w:tblLook w:val="0000" w:firstRow="0" w:lastRow="0" w:firstColumn="0" w:lastColumn="0" w:noHBand="0" w:noVBand="0"/>
          </w:tblPr>
          <w:tblGrid>
            <w:gridCol w:w="4149"/>
            <w:gridCol w:w="4149"/>
            <w:gridCol w:w="2700"/>
          </w:tblGrid>
          <w:tr w:rsidR="00D042D1" w14:paraId="7BB2643C" w14:textId="77777777">
            <w:trPr>
              <w:cantSplit/>
              <w:trHeight w:val="345"/>
            </w:trPr>
            <w:tc>
              <w:tcPr>
                <w:tcW w:w="4149" w:type="dxa"/>
                <w:vMerge w:val="restart"/>
              </w:tcPr>
              <w:p w14:paraId="1EFD2A80" w14:textId="77777777" w:rsidR="00D042D1" w:rsidRDefault="00D042D1">
                <w:pPr>
                  <w:pStyle w:val="ArialText"/>
                  <w:spacing w:after="120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</w:rPr>
                  <w:t>Semi-Annual Labor Standards Enforcement Report - Local Contracting Agencies (HUD Programs)</w:t>
                </w:r>
              </w:p>
            </w:tc>
            <w:tc>
              <w:tcPr>
                <w:tcW w:w="4149" w:type="dxa"/>
                <w:vMerge w:val="restart"/>
              </w:tcPr>
              <w:p w14:paraId="31C1824A" w14:textId="77777777" w:rsidR="00AD731A" w:rsidRDefault="00AD731A" w:rsidP="00AD731A">
                <w:pPr>
                  <w:pStyle w:val="ArialText"/>
                  <w:jc w:val="center"/>
                  <w:rPr>
                    <w:b/>
                    <w:bCs w:val="0"/>
                    <w:sz w:val="18"/>
                    <w:szCs w:val="18"/>
                  </w:rPr>
                </w:pPr>
                <w:r>
                  <w:rPr>
                    <w:b/>
                    <w:bCs w:val="0"/>
                    <w:sz w:val="18"/>
                    <w:szCs w:val="18"/>
                  </w:rPr>
                  <w:t>U.S. Department of Housing and Urban Development</w:t>
                </w:r>
              </w:p>
              <w:p w14:paraId="451D122C" w14:textId="67B03150" w:rsidR="00D042D1" w:rsidRDefault="00AD731A" w:rsidP="00AD731A">
                <w:pPr>
                  <w:pStyle w:val="ArialText"/>
                  <w:spacing w:after="120"/>
                  <w:jc w:val="center"/>
                </w:pPr>
                <w:r>
                  <w:rPr>
                    <w:b/>
                    <w:sz w:val="18"/>
                    <w:szCs w:val="18"/>
                  </w:rPr>
                  <w:t xml:space="preserve">Office of </w:t>
                </w:r>
                <w:r>
                  <w:rPr>
                    <w:b/>
                    <w:bCs w:val="0"/>
                    <w:sz w:val="18"/>
                    <w:szCs w:val="18"/>
                  </w:rPr>
                  <w:t>Davis-Bacon and Labor Standards</w:t>
                </w:r>
              </w:p>
            </w:tc>
            <w:tc>
              <w:tcPr>
                <w:tcW w:w="2700" w:type="dxa"/>
              </w:tcPr>
              <w:p w14:paraId="074EF8FB" w14:textId="77777777" w:rsidR="00D042D1" w:rsidRDefault="00D042D1">
                <w:pPr>
                  <w:pStyle w:val="ArialText"/>
                  <w:jc w:val="right"/>
                  <w:rPr>
                    <w:b/>
                    <w:bCs w:val="0"/>
                    <w:sz w:val="22"/>
                    <w:szCs w:val="22"/>
                  </w:rPr>
                </w:pPr>
                <w:r>
                  <w:rPr>
                    <w:b/>
                    <w:bCs w:val="0"/>
                    <w:sz w:val="22"/>
                    <w:szCs w:val="22"/>
                  </w:rPr>
                  <w:t>HUD FORM 4710i</w:t>
                </w:r>
              </w:p>
            </w:tc>
          </w:tr>
          <w:tr w:rsidR="00D042D1" w14:paraId="45FBDA2F" w14:textId="77777777">
            <w:trPr>
              <w:cantSplit/>
              <w:trHeight w:val="345"/>
            </w:trPr>
            <w:tc>
              <w:tcPr>
                <w:tcW w:w="4149" w:type="dxa"/>
                <w:vMerge/>
              </w:tcPr>
              <w:p w14:paraId="05BC54B3" w14:textId="77777777" w:rsidR="00D042D1" w:rsidRDefault="00D042D1">
                <w:pPr>
                  <w:pStyle w:val="ArialText"/>
                  <w:rPr>
                    <w:b/>
                    <w:bCs w:val="0"/>
                    <w:sz w:val="24"/>
                  </w:rPr>
                </w:pPr>
              </w:p>
            </w:tc>
            <w:tc>
              <w:tcPr>
                <w:tcW w:w="4149" w:type="dxa"/>
                <w:vMerge/>
              </w:tcPr>
              <w:p w14:paraId="250A1718" w14:textId="77777777" w:rsidR="00D042D1" w:rsidRDefault="00D042D1">
                <w:pPr>
                  <w:pStyle w:val="ArialText"/>
                  <w:rPr>
                    <w:b/>
                    <w:bCs w:val="0"/>
                    <w:sz w:val="24"/>
                  </w:rPr>
                </w:pPr>
              </w:p>
            </w:tc>
            <w:tc>
              <w:tcPr>
                <w:tcW w:w="2700" w:type="dxa"/>
              </w:tcPr>
              <w:p w14:paraId="0F24B2D0" w14:textId="77777777" w:rsidR="00D042D1" w:rsidRDefault="00D042D1">
                <w:pPr>
                  <w:pStyle w:val="ArialText"/>
                  <w:jc w:val="right"/>
                  <w:rPr>
                    <w:smallCaps/>
                    <w:sz w:val="12"/>
                  </w:rPr>
                </w:pPr>
                <w:r>
                  <w:rPr>
                    <w:smallCaps/>
                    <w:sz w:val="12"/>
                  </w:rPr>
                  <w:t xml:space="preserve">OMB </w:t>
                </w:r>
                <w:r>
                  <w:rPr>
                    <w:sz w:val="12"/>
                  </w:rPr>
                  <w:t>Approval Number</w:t>
                </w:r>
                <w:r>
                  <w:rPr>
                    <w:smallCaps/>
                    <w:sz w:val="12"/>
                  </w:rPr>
                  <w:t xml:space="preserve"> 2501-0019</w:t>
                </w:r>
              </w:p>
              <w:p w14:paraId="0DEC86CB" w14:textId="35A131C0" w:rsidR="00D042D1" w:rsidRDefault="00D042D1">
                <w:pPr>
                  <w:pStyle w:val="ArialText"/>
                  <w:jc w:val="right"/>
                  <w:rPr>
                    <w:b/>
                    <w:bCs w:val="0"/>
                    <w:sz w:val="24"/>
                  </w:rPr>
                </w:pPr>
                <w:r>
                  <w:rPr>
                    <w:smallCaps/>
                    <w:sz w:val="12"/>
                  </w:rPr>
                  <w:t>(E</w:t>
                </w:r>
                <w:r>
                  <w:rPr>
                    <w:sz w:val="12"/>
                  </w:rPr>
                  <w:t>xp</w:t>
                </w:r>
                <w:r>
                  <w:rPr>
                    <w:smallCaps/>
                    <w:sz w:val="12"/>
                  </w:rPr>
                  <w:t xml:space="preserve">.  </w:t>
                </w:r>
                <w:r w:rsidR="00091C30">
                  <w:rPr>
                    <w:smallCaps/>
                    <w:sz w:val="12"/>
                  </w:rPr>
                  <w:t>xx</w:t>
                </w:r>
                <w:r>
                  <w:rPr>
                    <w:smallCaps/>
                    <w:sz w:val="12"/>
                  </w:rPr>
                  <w:t>/</w:t>
                </w:r>
                <w:r w:rsidR="00091C30">
                  <w:rPr>
                    <w:smallCaps/>
                    <w:sz w:val="12"/>
                  </w:rPr>
                  <w:t>xx</w:t>
                </w:r>
                <w:r>
                  <w:rPr>
                    <w:smallCaps/>
                    <w:sz w:val="12"/>
                  </w:rPr>
                  <w:t>/2</w:t>
                </w:r>
                <w:r w:rsidR="000B5B35">
                  <w:rPr>
                    <w:smallCaps/>
                    <w:sz w:val="12"/>
                  </w:rPr>
                  <w:t>0xx</w:t>
                </w:r>
                <w:r>
                  <w:rPr>
                    <w:smallCaps/>
                    <w:sz w:val="12"/>
                  </w:rPr>
                  <w:t>)</w:t>
                </w:r>
              </w:p>
            </w:tc>
          </w:tr>
        </w:tbl>
        <w:p w14:paraId="69EE1F01" w14:textId="77777777" w:rsidR="00D042D1" w:rsidRDefault="00D042D1"/>
      </w:tc>
    </w:tr>
  </w:tbl>
  <w:p w14:paraId="78F9F8CA" w14:textId="77777777" w:rsidR="00D042D1" w:rsidRDefault="00D042D1">
    <w:pPr>
      <w:pStyle w:val="Header"/>
    </w:pPr>
  </w:p>
  <w:p w14:paraId="28CA5425" w14:textId="77777777" w:rsidR="00D042D1" w:rsidRDefault="00D042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E563" w14:textId="77777777" w:rsidR="00AD731A" w:rsidRDefault="00AD73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7CE2"/>
    <w:multiLevelType w:val="singleLevel"/>
    <w:tmpl w:val="C2FE0598"/>
    <w:lvl w:ilvl="0">
      <w:start w:val="1"/>
      <w:numFmt w:val="decimal"/>
      <w:lvlText w:val="Item 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36AB7190"/>
    <w:multiLevelType w:val="singleLevel"/>
    <w:tmpl w:val="A7E818D4"/>
    <w:lvl w:ilvl="0">
      <w:start w:val="1"/>
      <w:numFmt w:val="decimal"/>
      <w:lvlText w:val="Item 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16"/>
    <w:rsid w:val="000139C1"/>
    <w:rsid w:val="00091C30"/>
    <w:rsid w:val="000B5B35"/>
    <w:rsid w:val="000E67C4"/>
    <w:rsid w:val="00125DDF"/>
    <w:rsid w:val="00220A51"/>
    <w:rsid w:val="002326F0"/>
    <w:rsid w:val="002E7091"/>
    <w:rsid w:val="00352E7F"/>
    <w:rsid w:val="003943F2"/>
    <w:rsid w:val="003C1106"/>
    <w:rsid w:val="003E49B1"/>
    <w:rsid w:val="00405B1D"/>
    <w:rsid w:val="004849E9"/>
    <w:rsid w:val="004C281A"/>
    <w:rsid w:val="0051718C"/>
    <w:rsid w:val="005D5406"/>
    <w:rsid w:val="0066053B"/>
    <w:rsid w:val="00673E22"/>
    <w:rsid w:val="00675A4E"/>
    <w:rsid w:val="006C332C"/>
    <w:rsid w:val="00704B0D"/>
    <w:rsid w:val="007B021D"/>
    <w:rsid w:val="00876A08"/>
    <w:rsid w:val="008F2AC0"/>
    <w:rsid w:val="009453A7"/>
    <w:rsid w:val="00952DC8"/>
    <w:rsid w:val="009632CD"/>
    <w:rsid w:val="009C26BA"/>
    <w:rsid w:val="009E0B16"/>
    <w:rsid w:val="009F3F50"/>
    <w:rsid w:val="00A569DF"/>
    <w:rsid w:val="00AD4611"/>
    <w:rsid w:val="00AD731A"/>
    <w:rsid w:val="00B76539"/>
    <w:rsid w:val="00BA5F9E"/>
    <w:rsid w:val="00C327B7"/>
    <w:rsid w:val="00CA2FA1"/>
    <w:rsid w:val="00CD4079"/>
    <w:rsid w:val="00CE274E"/>
    <w:rsid w:val="00D042D1"/>
    <w:rsid w:val="00D11CC4"/>
    <w:rsid w:val="00E75CD0"/>
    <w:rsid w:val="00E779A9"/>
    <w:rsid w:val="00E935F6"/>
    <w:rsid w:val="00ED5487"/>
    <w:rsid w:val="00F0038A"/>
    <w:rsid w:val="00F0267F"/>
    <w:rsid w:val="00F5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89DEA4E"/>
  <w15:chartTrackingRefBased/>
  <w15:docId w15:val="{36927292-E521-420D-9E04-E5F67A34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spacing w:after="120"/>
      <w:ind w:left="21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after="120"/>
      <w:ind w:left="64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ArialText">
    <w:name w:val="Arial Text"/>
    <w:pPr>
      <w:tabs>
        <w:tab w:val="left" w:pos="360"/>
      </w:tabs>
    </w:pPr>
    <w:rPr>
      <w:rFonts w:ascii="Arial" w:hAnsi="Arial" w:cs="Arial"/>
      <w:bCs/>
    </w:rPr>
  </w:style>
  <w:style w:type="paragraph" w:styleId="Title">
    <w:name w:val="Title"/>
    <w:basedOn w:val="Normal"/>
    <w:qFormat/>
    <w:pPr>
      <w:pBdr>
        <w:bottom w:val="single" w:sz="24" w:space="1" w:color="auto"/>
      </w:pBdr>
      <w:jc w:val="center"/>
    </w:pPr>
    <w:rPr>
      <w:rFonts w:ascii="Arial" w:hAnsi="Arial" w:cs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SEMI-ANNUAL ENFORCEMENT REPORT INSTRUCTIONS - AGENCY REPORT</vt:lpstr>
    </vt:vector>
  </TitlesOfParts>
  <Company>HUD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 ENFORCEMENT REPORT INSTRUCTIONS - AGENCY REPORT</dc:title>
  <dc:subject/>
  <dc:creator>Steven A. Bales</dc:creator>
  <cp:keywords/>
  <cp:lastModifiedBy>Guido, Anna P</cp:lastModifiedBy>
  <cp:revision>2</cp:revision>
  <cp:lastPrinted>2021-03-03T20:28:00Z</cp:lastPrinted>
  <dcterms:created xsi:type="dcterms:W3CDTF">2021-06-22T15:43:00Z</dcterms:created>
  <dcterms:modified xsi:type="dcterms:W3CDTF">2021-06-22T15:43:00Z</dcterms:modified>
</cp:coreProperties>
</file>