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F221F" w:rsidRPr="001032F0" w:rsidP="001F221F" w14:paraId="38F37B68" w14:textId="77777777">
      <w:pPr>
        <w:spacing w:after="0" w:line="240" w:lineRule="auto"/>
        <w:jc w:val="center"/>
        <w:rPr>
          <w:rFonts w:ascii="Arial" w:eastAsia="Times New Roman" w:hAnsi="Arial" w:cs="Arial"/>
          <w:b/>
          <w:sz w:val="40"/>
          <w:szCs w:val="40"/>
          <w:u w:val="single"/>
        </w:rPr>
      </w:pPr>
      <w:r w:rsidRPr="001032F0">
        <w:rPr>
          <w:rFonts w:ascii="Arial" w:eastAsia="Times New Roman" w:hAnsi="Arial" w:cs="Arial"/>
          <w:b/>
          <w:sz w:val="40"/>
          <w:szCs w:val="40"/>
          <w:u w:val="single"/>
        </w:rPr>
        <w:t>Supporting Statement – PART A</w:t>
      </w:r>
    </w:p>
    <w:p w:rsidR="001F221F" w:rsidP="001F221F" w14:paraId="6FD21B19" w14:textId="77777777">
      <w:pPr>
        <w:spacing w:after="0" w:line="240" w:lineRule="auto"/>
        <w:jc w:val="center"/>
        <w:rPr>
          <w:rFonts w:ascii="Arial" w:eastAsia="Times New Roman" w:hAnsi="Arial" w:cs="Arial"/>
          <w:b/>
          <w:sz w:val="32"/>
          <w:szCs w:val="32"/>
        </w:rPr>
      </w:pPr>
    </w:p>
    <w:p w:rsidR="001F221F" w:rsidP="001F221F" w14:paraId="040E248A" w14:textId="4B496BC2">
      <w:pPr>
        <w:spacing w:after="0" w:line="240" w:lineRule="auto"/>
        <w:jc w:val="center"/>
        <w:rPr>
          <w:rFonts w:ascii="Arial" w:eastAsia="Times New Roman" w:hAnsi="Arial" w:cs="Arial"/>
          <w:b/>
          <w:sz w:val="32"/>
          <w:szCs w:val="32"/>
        </w:rPr>
      </w:pPr>
      <w:r>
        <w:rPr>
          <w:rFonts w:ascii="Arial" w:eastAsia="Times New Roman" w:hAnsi="Arial" w:cs="Arial"/>
          <w:b/>
          <w:sz w:val="32"/>
          <w:szCs w:val="32"/>
        </w:rPr>
        <w:t>APPLICATION FOR INDIVIDUALIZED TUTORIAL ASSISTANCE</w:t>
      </w:r>
    </w:p>
    <w:p w:rsidR="001F221F" w:rsidP="001F221F" w14:paraId="6A667182" w14:textId="4A063380">
      <w:pPr>
        <w:spacing w:after="0" w:line="240" w:lineRule="auto"/>
        <w:jc w:val="center"/>
        <w:rPr>
          <w:rFonts w:ascii="Arial" w:eastAsia="Times New Roman" w:hAnsi="Arial" w:cs="Arial"/>
          <w:b/>
          <w:sz w:val="32"/>
          <w:szCs w:val="32"/>
        </w:rPr>
      </w:pPr>
      <w:r>
        <w:rPr>
          <w:rFonts w:ascii="Arial" w:eastAsia="Times New Roman" w:hAnsi="Arial" w:cs="Arial"/>
          <w:b/>
          <w:sz w:val="32"/>
          <w:szCs w:val="32"/>
        </w:rPr>
        <w:t>VA FORM 22-1990</w:t>
      </w:r>
      <w:r w:rsidR="00C42FE4">
        <w:rPr>
          <w:rFonts w:ascii="Arial" w:eastAsia="Times New Roman" w:hAnsi="Arial" w:cs="Arial"/>
          <w:b/>
          <w:sz w:val="32"/>
          <w:szCs w:val="32"/>
        </w:rPr>
        <w:t>t</w:t>
      </w:r>
      <w:r>
        <w:rPr>
          <w:rFonts w:ascii="Arial" w:eastAsia="Times New Roman" w:hAnsi="Arial" w:cs="Arial"/>
          <w:b/>
          <w:sz w:val="32"/>
          <w:szCs w:val="32"/>
        </w:rPr>
        <w:t xml:space="preserve"> </w:t>
      </w:r>
    </w:p>
    <w:p w:rsidR="001F221F" w:rsidRPr="00711933" w:rsidP="001F221F" w14:paraId="4341330C" w14:textId="66CA4315">
      <w:pPr>
        <w:spacing w:after="0" w:line="240" w:lineRule="auto"/>
        <w:jc w:val="center"/>
        <w:rPr>
          <w:rFonts w:ascii="Arial" w:eastAsia="Times New Roman" w:hAnsi="Arial" w:cs="Arial"/>
          <w:b/>
          <w:sz w:val="32"/>
          <w:szCs w:val="32"/>
        </w:rPr>
      </w:pPr>
      <w:r w:rsidRPr="00711933">
        <w:rPr>
          <w:rFonts w:ascii="Arial" w:eastAsia="Times New Roman" w:hAnsi="Arial" w:cs="Arial"/>
          <w:b/>
          <w:sz w:val="32"/>
          <w:szCs w:val="32"/>
        </w:rPr>
        <w:t xml:space="preserve">OMB </w:t>
      </w:r>
      <w:r>
        <w:rPr>
          <w:rFonts w:ascii="Arial" w:eastAsia="Times New Roman" w:hAnsi="Arial" w:cs="Arial"/>
          <w:b/>
          <w:sz w:val="32"/>
          <w:szCs w:val="32"/>
        </w:rPr>
        <w:t xml:space="preserve">CONTROL NUMBER 2900-0171 </w:t>
      </w:r>
      <w:r w:rsidRPr="00711933">
        <w:rPr>
          <w:rFonts w:ascii="Arial" w:eastAsia="Times New Roman" w:hAnsi="Arial" w:cs="Arial"/>
          <w:b/>
          <w:sz w:val="32"/>
          <w:szCs w:val="32"/>
        </w:rPr>
        <w:br/>
      </w:r>
    </w:p>
    <w:tbl>
      <w:tblPr>
        <w:tblStyle w:val="TableGrid"/>
        <w:tblW w:w="0" w:type="auto"/>
        <w:tblLook w:val="04A0"/>
      </w:tblPr>
      <w:tblGrid>
        <w:gridCol w:w="9350"/>
      </w:tblGrid>
      <w:tr w14:paraId="260AF5A1" w14:textId="77777777" w:rsidTr="004512B8">
        <w:tblPrEx>
          <w:tblW w:w="0" w:type="auto"/>
          <w:tblLook w:val="04A0"/>
        </w:tblPrEx>
        <w:tc>
          <w:tcPr>
            <w:tcW w:w="9350" w:type="dxa"/>
          </w:tcPr>
          <w:p w:rsidR="001F221F" w:rsidP="004512B8" w14:paraId="37502734" w14:textId="77777777">
            <w:pPr>
              <w:spacing w:after="0" w:line="240" w:lineRule="auto"/>
              <w:rPr>
                <w:rFonts w:ascii="Arial" w:eastAsia="Times New Roman" w:hAnsi="Arial" w:cs="Arial"/>
                <w:bCs/>
                <w:sz w:val="24"/>
                <w:szCs w:val="24"/>
              </w:rPr>
            </w:pPr>
            <w:r w:rsidRPr="008939D3">
              <w:rPr>
                <w:rFonts w:ascii="Arial" w:eastAsia="Times New Roman" w:hAnsi="Arial" w:cs="Arial"/>
                <w:bCs/>
                <w:sz w:val="24"/>
                <w:szCs w:val="24"/>
              </w:rPr>
              <w:t>Summary of Changes from Previously Approved Collection</w:t>
            </w:r>
          </w:p>
          <w:p w:rsidR="001F221F" w:rsidP="004512B8" w14:paraId="18FCD98C" w14:textId="77777777">
            <w:pPr>
              <w:spacing w:after="0" w:line="240" w:lineRule="auto"/>
              <w:rPr>
                <w:rFonts w:ascii="Arial" w:eastAsia="Times New Roman" w:hAnsi="Arial" w:cs="Arial"/>
                <w:bCs/>
                <w:sz w:val="24"/>
                <w:szCs w:val="24"/>
              </w:rPr>
            </w:pPr>
          </w:p>
          <w:p w:rsidR="001F221F" w:rsidRPr="001770A8" w:rsidP="004512B8" w14:paraId="373299AA" w14:textId="6341238A">
            <w:pPr>
              <w:spacing w:after="0" w:line="240" w:lineRule="auto"/>
              <w:rPr>
                <w:rFonts w:ascii="Arial" w:hAnsi="Arial" w:cs="Arial"/>
                <w:color w:val="000000"/>
                <w:sz w:val="24"/>
                <w:szCs w:val="24"/>
                <w14:ligatures w14:val="standardContextual"/>
              </w:rPr>
            </w:pPr>
            <w:r>
              <w:rPr>
                <w:rFonts w:ascii="Arial" w:eastAsia="Times New Roman" w:hAnsi="Arial" w:cs="Arial"/>
                <w:bCs/>
                <w:sz w:val="24"/>
                <w:szCs w:val="24"/>
              </w:rPr>
              <w:t xml:space="preserve">     ○    Application for Individualized Tutorial Assistance.</w:t>
            </w:r>
          </w:p>
          <w:p w:rsidR="001F221F" w:rsidRPr="00F5044A" w:rsidP="004512B8" w14:paraId="2B3DE560" w14:textId="6A50A3F2">
            <w:pPr>
              <w:pStyle w:val="ListParagraph"/>
              <w:numPr>
                <w:ilvl w:val="0"/>
                <w:numId w:val="4"/>
              </w:numPr>
              <w:autoSpaceDE w:val="0"/>
              <w:autoSpaceDN w:val="0"/>
              <w:adjustRightInd w:val="0"/>
              <w:spacing w:after="0" w:line="240" w:lineRule="auto"/>
              <w:rPr>
                <w:rFonts w:ascii="Arial" w:hAnsi="Arial" w:cs="Arial"/>
                <w:color w:val="000000"/>
                <w:sz w:val="24"/>
                <w:szCs w:val="24"/>
                <w14:ligatures w14:val="standardContextual"/>
              </w:rPr>
            </w:pPr>
            <w:r>
              <w:rPr>
                <w:rFonts w:ascii="Arial" w:hAnsi="Arial" w:cs="Arial"/>
                <w:color w:val="000000"/>
                <w:sz w:val="24"/>
                <w:szCs w:val="24"/>
                <w14:ligatures w14:val="standardContextual"/>
              </w:rPr>
              <w:t>T</w:t>
            </w:r>
            <w:r w:rsidRPr="001770A8">
              <w:rPr>
                <w:rFonts w:ascii="Arial" w:hAnsi="Arial" w:cs="Arial"/>
                <w:color w:val="000000"/>
                <w:sz w:val="24"/>
                <w:szCs w:val="24"/>
                <w14:ligatures w14:val="standardContextual"/>
              </w:rPr>
              <w:t>here are no changes to the form during this submission</w:t>
            </w:r>
            <w:r>
              <w:rPr>
                <w:rFonts w:ascii="Arial" w:hAnsi="Arial" w:cs="Arial"/>
                <w:color w:val="000000"/>
                <w:sz w:val="24"/>
                <w:szCs w:val="24"/>
                <w14:ligatures w14:val="standardContextual"/>
              </w:rPr>
              <w:t xml:space="preserve"> other than updating the respondent burden paragraph based on the newly received template </w:t>
            </w:r>
            <w:r w:rsidR="003D2D22">
              <w:rPr>
                <w:rFonts w:ascii="Arial" w:hAnsi="Arial" w:cs="Arial"/>
                <w:color w:val="000000"/>
                <w:sz w:val="24"/>
                <w:szCs w:val="24"/>
                <w14:ligatures w14:val="standardContextual"/>
              </w:rPr>
              <w:t>format</w:t>
            </w:r>
            <w:r w:rsidR="00F22323">
              <w:rPr>
                <w:rFonts w:ascii="Arial" w:hAnsi="Arial" w:cs="Arial"/>
                <w:color w:val="000000"/>
                <w:sz w:val="24"/>
                <w:szCs w:val="24"/>
                <w14:ligatures w14:val="standardContextual"/>
              </w:rPr>
              <w:t>.</w:t>
            </w:r>
          </w:p>
          <w:p w:rsidR="001F221F" w:rsidP="004512B8" w14:paraId="00956CD2" w14:textId="316980A5">
            <w:pPr>
              <w:pStyle w:val="ListParagraph"/>
              <w:numPr>
                <w:ilvl w:val="0"/>
                <w:numId w:val="4"/>
              </w:numPr>
              <w:autoSpaceDE w:val="0"/>
              <w:autoSpaceDN w:val="0"/>
              <w:adjustRightInd w:val="0"/>
              <w:spacing w:after="0" w:line="240" w:lineRule="auto"/>
              <w:rPr>
                <w:rFonts w:ascii="Arial" w:hAnsi="Arial" w:cs="Arial"/>
                <w:color w:val="000000"/>
                <w:sz w:val="24"/>
                <w:szCs w:val="24"/>
                <w14:ligatures w14:val="standardContextual"/>
              </w:rPr>
            </w:pPr>
            <w:r>
              <w:rPr>
                <w:rFonts w:ascii="Arial" w:hAnsi="Arial" w:cs="Arial"/>
                <w:color w:val="000000"/>
                <w:sz w:val="24"/>
                <w:szCs w:val="24"/>
                <w14:ligatures w14:val="standardContextual"/>
              </w:rPr>
              <w:t>No comments were received in response to the 60-Day FRN.</w:t>
            </w:r>
          </w:p>
          <w:p w:rsidR="001F221F" w:rsidRPr="008939D3" w:rsidP="00FE3A45" w14:paraId="7110A15A" w14:textId="7BFDEC5D">
            <w:pPr>
              <w:pStyle w:val="ListParagraph"/>
              <w:numPr>
                <w:ilvl w:val="0"/>
                <w:numId w:val="4"/>
              </w:numPr>
              <w:autoSpaceDE w:val="0"/>
              <w:autoSpaceDN w:val="0"/>
              <w:adjustRightInd w:val="0"/>
              <w:spacing w:after="0" w:line="240" w:lineRule="auto"/>
              <w:rPr>
                <w:rFonts w:ascii="Arial" w:eastAsia="Times New Roman" w:hAnsi="Arial" w:cs="Arial"/>
                <w:bCs/>
                <w:sz w:val="24"/>
                <w:szCs w:val="24"/>
              </w:rPr>
            </w:pPr>
            <w:r>
              <w:rPr>
                <w:rFonts w:ascii="Arial" w:hAnsi="Arial" w:cs="Arial"/>
                <w:sz w:val="24"/>
                <w:szCs w:val="24"/>
              </w:rPr>
              <w:t xml:space="preserve">The </w:t>
            </w:r>
            <w:r w:rsidR="00DC2211">
              <w:rPr>
                <w:rFonts w:ascii="Arial" w:hAnsi="Arial" w:cs="Arial"/>
                <w:sz w:val="24"/>
                <w:szCs w:val="24"/>
              </w:rPr>
              <w:t>information collection</w:t>
            </w:r>
            <w:r>
              <w:rPr>
                <w:rFonts w:ascii="Arial" w:hAnsi="Arial" w:cs="Arial"/>
                <w:sz w:val="24"/>
                <w:szCs w:val="24"/>
              </w:rPr>
              <w:t xml:space="preserve"> is being submitted as a “Revision” due to t</w:t>
            </w:r>
            <w:r w:rsidRPr="00F5044A" w:rsidR="00000000">
              <w:rPr>
                <w:rFonts w:ascii="Arial" w:hAnsi="Arial" w:cs="Arial"/>
                <w:sz w:val="24"/>
                <w:szCs w:val="24"/>
              </w:rPr>
              <w:t>he</w:t>
            </w:r>
            <w:r w:rsidR="00435F4D">
              <w:rPr>
                <w:rFonts w:ascii="Arial" w:hAnsi="Arial" w:cs="Arial"/>
                <w:sz w:val="24"/>
                <w:szCs w:val="24"/>
              </w:rPr>
              <w:t xml:space="preserve"> decrease in</w:t>
            </w:r>
            <w:r w:rsidRPr="00F5044A" w:rsidR="00000000">
              <w:rPr>
                <w:rFonts w:ascii="Arial" w:hAnsi="Arial" w:cs="Arial"/>
                <w:sz w:val="24"/>
                <w:szCs w:val="24"/>
              </w:rPr>
              <w:t xml:space="preserve"> burden</w:t>
            </w:r>
            <w:r w:rsidR="00435F4D">
              <w:rPr>
                <w:rFonts w:ascii="Arial" w:hAnsi="Arial" w:cs="Arial"/>
                <w:sz w:val="24"/>
                <w:szCs w:val="24"/>
              </w:rPr>
              <w:t>.</w:t>
            </w:r>
            <w:r w:rsidRPr="00F5044A" w:rsidR="00000000">
              <w:rPr>
                <w:rFonts w:ascii="Arial" w:hAnsi="Arial" w:cs="Arial"/>
                <w:sz w:val="24"/>
                <w:szCs w:val="24"/>
              </w:rPr>
              <w:t xml:space="preserve"> </w:t>
            </w:r>
          </w:p>
        </w:tc>
      </w:tr>
    </w:tbl>
    <w:p w:rsidR="001F221F" w:rsidRPr="00711933" w:rsidP="001F221F" w14:paraId="0D7DE5C0" w14:textId="77777777">
      <w:pPr>
        <w:spacing w:after="0" w:line="240" w:lineRule="auto"/>
        <w:rPr>
          <w:rFonts w:ascii="Arial" w:eastAsia="Times New Roman" w:hAnsi="Arial" w:cs="Arial"/>
          <w:b/>
          <w:sz w:val="32"/>
          <w:szCs w:val="32"/>
        </w:rPr>
      </w:pPr>
    </w:p>
    <w:p w:rsidR="001F221F" w:rsidRPr="00270782" w:rsidP="001F221F" w14:paraId="31E3BC6F" w14:textId="77777777">
      <w:pPr>
        <w:tabs>
          <w:tab w:val="left" w:pos="480"/>
          <w:tab w:val="right" w:pos="8640"/>
        </w:tabs>
        <w:spacing w:after="0" w:line="240" w:lineRule="auto"/>
        <w:ind w:right="684"/>
        <w:rPr>
          <w:rFonts w:ascii="Arial" w:eastAsia="Times New Roman" w:hAnsi="Arial" w:cs="Arial"/>
          <w:b/>
          <w:sz w:val="24"/>
          <w:szCs w:val="24"/>
        </w:rPr>
      </w:pPr>
      <w:r w:rsidRPr="00270782">
        <w:rPr>
          <w:rFonts w:ascii="Arial" w:eastAsia="Times New Roman" w:hAnsi="Arial" w:cs="Arial"/>
          <w:b/>
          <w:sz w:val="24"/>
          <w:szCs w:val="24"/>
        </w:rPr>
        <w:t xml:space="preserve">A.  </w:t>
      </w:r>
      <w:r w:rsidRPr="00270782">
        <w:rPr>
          <w:rFonts w:ascii="Arial" w:eastAsia="Times New Roman" w:hAnsi="Arial" w:cs="Arial"/>
          <w:b/>
          <w:sz w:val="24"/>
          <w:szCs w:val="24"/>
          <w:u w:val="single"/>
        </w:rPr>
        <w:t>Justification</w:t>
      </w:r>
      <w:r>
        <w:rPr>
          <w:rFonts w:ascii="Arial" w:eastAsia="Times New Roman" w:hAnsi="Arial" w:cs="Arial"/>
          <w:b/>
          <w:sz w:val="24"/>
          <w:szCs w:val="24"/>
          <w:u w:val="single"/>
        </w:rPr>
        <w:t>:</w:t>
      </w:r>
    </w:p>
    <w:p w:rsidR="001F221F" w:rsidRPr="00270782" w:rsidP="001F221F" w14:paraId="08C0C552" w14:textId="77777777">
      <w:pPr>
        <w:tabs>
          <w:tab w:val="left" w:pos="480"/>
          <w:tab w:val="right" w:pos="8640"/>
        </w:tabs>
        <w:spacing w:after="0" w:line="240" w:lineRule="auto"/>
        <w:ind w:right="684"/>
        <w:rPr>
          <w:rFonts w:ascii="Arial" w:eastAsia="Times New Roman" w:hAnsi="Arial" w:cs="Arial"/>
          <w:b/>
          <w:sz w:val="24"/>
          <w:szCs w:val="24"/>
        </w:rPr>
      </w:pPr>
    </w:p>
    <w:p w:rsidR="001F221F" w:rsidRPr="00D86164" w:rsidP="00D86164" w14:paraId="665E89D8" w14:textId="3D4A3791">
      <w:pPr>
        <w:spacing w:after="0" w:line="240" w:lineRule="auto"/>
        <w:ind w:right="540"/>
        <w:rPr>
          <w:rFonts w:ascii="Arial" w:eastAsia="Times New Roman" w:hAnsi="Arial" w:cs="Arial"/>
          <w:b/>
          <w:sz w:val="24"/>
          <w:szCs w:val="24"/>
        </w:rPr>
      </w:pPr>
      <w:r>
        <w:rPr>
          <w:rFonts w:ascii="Arial" w:eastAsia="Times New Roman" w:hAnsi="Arial" w:cs="Arial"/>
          <w:b/>
          <w:sz w:val="24"/>
          <w:szCs w:val="24"/>
        </w:rPr>
        <w:t xml:space="preserve">1. </w:t>
      </w:r>
      <w:r w:rsidRPr="00D86164">
        <w:rPr>
          <w:rFonts w:ascii="Arial" w:eastAsia="Times New Roman" w:hAnsi="Arial" w:cs="Arial"/>
          <w:b/>
          <w:sz w:val="24"/>
          <w:szCs w:val="24"/>
        </w:rPr>
        <w:t xml:space="preserve">Explain the circumstances that make the collection of information necessary.  Identify legal or administrative requirements that necessitate the collection of information.  </w:t>
      </w:r>
    </w:p>
    <w:p w:rsidR="001F221F" w:rsidRPr="00270782" w:rsidP="001F221F" w14:paraId="53DB0001" w14:textId="77777777">
      <w:pPr>
        <w:spacing w:after="0" w:line="240" w:lineRule="auto"/>
        <w:ind w:left="720" w:right="540"/>
        <w:contextualSpacing/>
        <w:rPr>
          <w:rFonts w:ascii="Arial" w:eastAsia="Times New Roman" w:hAnsi="Arial" w:cs="Arial"/>
          <w:sz w:val="24"/>
          <w:szCs w:val="24"/>
        </w:rPr>
      </w:pPr>
    </w:p>
    <w:p w:rsidR="00FE3A45" w:rsidP="00FE3A45" w14:paraId="0EDF57E8" w14:textId="01727C01">
      <w:pPr>
        <w:spacing w:after="0" w:line="240" w:lineRule="auto"/>
        <w:rPr>
          <w:rFonts w:ascii="Arial" w:eastAsia="Times New Roman" w:hAnsi="Arial" w:cs="Arial"/>
          <w:sz w:val="24"/>
          <w:szCs w:val="24"/>
        </w:rPr>
      </w:pPr>
      <w:r>
        <w:rPr>
          <w:rFonts w:ascii="Arial" w:eastAsia="Times New Roman" w:hAnsi="Arial" w:cs="Arial"/>
          <w:sz w:val="24"/>
          <w:szCs w:val="24"/>
        </w:rPr>
        <w:t xml:space="preserve">The Department of Veterans Affairs (VA) is authorized to pay tutorial assistance under Chapters 30, 32, 33, and 35, Title 38, U.S.C.; Chapters 1606, Title 10, U.S.C., Section 903 of Public Law 96-342, and the Omnibus Diplomatic Security and Antiterrorism Act of 1986.  Tutorial assistance is a supplementary allowance payable </w:t>
      </w:r>
      <w:r w:rsidR="00C42FE4">
        <w:rPr>
          <w:rFonts w:ascii="Arial" w:eastAsia="Times New Roman" w:hAnsi="Arial" w:cs="Arial"/>
          <w:sz w:val="24"/>
          <w:szCs w:val="24"/>
        </w:rPr>
        <w:t>monthly</w:t>
      </w:r>
      <w:r>
        <w:rPr>
          <w:rFonts w:ascii="Arial" w:eastAsia="Times New Roman" w:hAnsi="Arial" w:cs="Arial"/>
          <w:sz w:val="24"/>
          <w:szCs w:val="24"/>
        </w:rPr>
        <w:t xml:space="preserve"> for up to 12 months.  The student must be training at one-half time or more in a post-secondary degree program and must have a deficiency in a unit course or subject that is required as part of, or prerequisite to, his or her approved program.</w:t>
      </w:r>
    </w:p>
    <w:p w:rsidR="00D92ECC" w:rsidP="00FE3A45" w14:paraId="27C8A767" w14:textId="77777777">
      <w:pPr>
        <w:spacing w:after="0" w:line="240" w:lineRule="auto"/>
        <w:rPr>
          <w:rFonts w:ascii="Arial" w:eastAsia="Times New Roman" w:hAnsi="Arial" w:cs="Arial"/>
          <w:sz w:val="24"/>
          <w:szCs w:val="24"/>
        </w:rPr>
      </w:pPr>
    </w:p>
    <w:p w:rsidR="001F221F" w:rsidP="00FE3A45" w14:paraId="3A31E3C7" w14:textId="5B275471">
      <w:pPr>
        <w:spacing w:after="0" w:line="240" w:lineRule="auto"/>
        <w:rPr>
          <w:rFonts w:ascii="Arial" w:eastAsia="Times New Roman" w:hAnsi="Arial" w:cs="Arial"/>
          <w:sz w:val="24"/>
          <w:szCs w:val="24"/>
        </w:rPr>
      </w:pPr>
      <w:r>
        <w:rPr>
          <w:rFonts w:ascii="Arial" w:eastAsia="Times New Roman" w:hAnsi="Arial" w:cs="Arial"/>
          <w:sz w:val="24"/>
          <w:szCs w:val="24"/>
        </w:rPr>
        <w:t>The student uses VA Form 22-1990t, Application and Enrollment Certification for Individualized Tutorial Assistance to apply for the supplemental allowance. On the form, the student provides identification information; program and enrollment information; the course or courses for which he or she requires tutoring; the name of the tutor; and the date, number of hours and charges for each tutorial session.  The tutor must verify that he or she provided the tutoring at the specified charges, and that he or she is not a close relative of the student.  The professor at the student's school must verify that the tutoring was necessary for the student's pursuit of a program, that the tutor was qualified, and that the charges for the tutoring did not exceed the customary charges for other students.</w:t>
      </w:r>
    </w:p>
    <w:p w:rsidR="00FE3A45" w:rsidRPr="00270782" w:rsidP="00FE3A45" w14:paraId="0E79365D" w14:textId="77777777">
      <w:pPr>
        <w:spacing w:after="0" w:line="240" w:lineRule="auto"/>
        <w:ind w:left="720"/>
        <w:rPr>
          <w:rFonts w:ascii="Arial" w:eastAsia="Times New Roman" w:hAnsi="Arial" w:cs="Arial"/>
          <w:sz w:val="24"/>
          <w:szCs w:val="24"/>
        </w:rPr>
      </w:pPr>
    </w:p>
    <w:p w:rsidR="001F221F" w:rsidRPr="00270782" w:rsidP="00D86164" w14:paraId="26FC1187" w14:textId="632B05E6">
      <w:pPr>
        <w:spacing w:after="0" w:line="240" w:lineRule="auto"/>
        <w:contextualSpacing/>
        <w:rPr>
          <w:rFonts w:ascii="Arial" w:eastAsia="Times New Roman" w:hAnsi="Arial" w:cs="Arial"/>
          <w:b/>
          <w:sz w:val="24"/>
          <w:szCs w:val="24"/>
        </w:rPr>
      </w:pPr>
      <w:r>
        <w:rPr>
          <w:rFonts w:ascii="Arial" w:eastAsia="Times New Roman" w:hAnsi="Arial" w:cs="Arial"/>
          <w:b/>
          <w:sz w:val="24"/>
          <w:szCs w:val="24"/>
        </w:rPr>
        <w:t xml:space="preserve">2. </w:t>
      </w:r>
      <w:r w:rsidRPr="00270782">
        <w:rPr>
          <w:rFonts w:ascii="Arial" w:eastAsia="Times New Roman" w:hAnsi="Arial" w:cs="Arial"/>
          <w:b/>
          <w:sz w:val="24"/>
          <w:szCs w:val="24"/>
        </w:rPr>
        <w:t>Indicate how, by whom, and for what purposes the information is to be used; indicate actual use the agency has made of the information received from current collection.</w:t>
      </w:r>
    </w:p>
    <w:p w:rsidR="001F221F" w:rsidRPr="00270782" w:rsidP="001F221F" w14:paraId="2F391F6B" w14:textId="77777777">
      <w:pPr>
        <w:spacing w:after="0" w:line="240" w:lineRule="auto"/>
        <w:ind w:left="720"/>
        <w:contextualSpacing/>
        <w:rPr>
          <w:rFonts w:ascii="Arial" w:eastAsia="Times New Roman" w:hAnsi="Arial" w:cs="Arial"/>
          <w:sz w:val="24"/>
          <w:szCs w:val="24"/>
        </w:rPr>
      </w:pPr>
    </w:p>
    <w:p w:rsidR="001F221F" w:rsidP="00FE3A45" w14:paraId="3D770844" w14:textId="1F9F58ED">
      <w:pPr>
        <w:pStyle w:val="BodyText"/>
        <w:tabs>
          <w:tab w:val="left" w:pos="7726"/>
        </w:tabs>
        <w:spacing w:line="237" w:lineRule="auto"/>
        <w:ind w:right="901"/>
      </w:pPr>
      <w:bookmarkStart w:id="0" w:name="_Hlk163058612"/>
      <w:r>
        <w:rPr>
          <w:rFonts w:eastAsia="Times New Roman"/>
        </w:rPr>
        <w:t xml:space="preserve">The </w:t>
      </w:r>
      <w:r w:rsidR="00FE3A45">
        <w:rPr>
          <w:rFonts w:eastAsia="Times New Roman"/>
        </w:rPr>
        <w:t>VA uses the information collected to determine eligibility and payment for tutorial assistance.  Without the information on this form, VA would be unable to determine the applicant's eligibility for tutorial assistance.</w:t>
      </w:r>
    </w:p>
    <w:bookmarkEnd w:id="0"/>
    <w:p w:rsidR="001F221F" w:rsidP="001F221F" w14:paraId="1A84DB9E" w14:textId="77777777">
      <w:pPr>
        <w:spacing w:after="0" w:line="240" w:lineRule="auto"/>
        <w:ind w:left="360"/>
        <w:contextualSpacing/>
        <w:rPr>
          <w:rFonts w:ascii="Arial" w:eastAsia="Times New Roman" w:hAnsi="Arial" w:cs="Arial"/>
          <w:b/>
          <w:sz w:val="24"/>
          <w:szCs w:val="24"/>
        </w:rPr>
      </w:pPr>
    </w:p>
    <w:p w:rsidR="001F221F" w:rsidRPr="003509A7" w:rsidP="003509A7" w14:paraId="75E9F7BD" w14:textId="048E2BFD">
      <w:pPr>
        <w:pStyle w:val="BodyText"/>
        <w:rPr>
          <w:b/>
          <w:bCs/>
        </w:rPr>
      </w:pPr>
      <w:r w:rsidRPr="003509A7">
        <w:rPr>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6754A" w:rsidP="003509A7" w14:paraId="306E020D" w14:textId="77777777">
      <w:pPr>
        <w:pStyle w:val="BodyText"/>
      </w:pPr>
    </w:p>
    <w:p w:rsidR="003509A7" w:rsidP="003509A7" w14:paraId="0EBDD57E" w14:textId="334B55FB">
      <w:pPr>
        <w:pStyle w:val="BodyText"/>
      </w:pPr>
      <w:r w:rsidRPr="00D86164">
        <w:t>We considered using the va.gov website to collect this information electronically but realized the idea doesn’t make sense because the form requires three</w:t>
      </w:r>
      <w:r>
        <w:rPr>
          <w:rStyle w:val="CommentReference"/>
        </w:rPr>
        <w:t xml:space="preserve"> </w:t>
      </w:r>
      <w:r w:rsidRPr="00D86164">
        <w:t xml:space="preserve">independent signatures as verification of the tutorial sessions: the applicant’s, the School Certifying Official (SCO), and the professor’s signature. Chapter 33 however, requires four signatures which also includes the signature of the Tutor.  We therefore Instead, adopted the Oracle Client Application electronic technology to allow the form to be printed, scanned to a PDF </w:t>
      </w:r>
      <w:r w:rsidRPr="00D86164" w:rsidR="00C42FE4">
        <w:t>file,</w:t>
      </w:r>
      <w:r w:rsidRPr="00D86164">
        <w:t xml:space="preserve"> and submitted.</w:t>
      </w:r>
    </w:p>
    <w:p w:rsidR="00FE3A45" w:rsidRPr="00D86164" w:rsidP="003509A7" w14:paraId="780FBB97" w14:textId="2EB5C7C6">
      <w:pPr>
        <w:pStyle w:val="BodyText"/>
      </w:pPr>
      <w:r w:rsidRPr="00D86164">
        <w:t xml:space="preserve">  </w:t>
      </w:r>
    </w:p>
    <w:p w:rsidR="001F221F" w:rsidRPr="00270782" w:rsidP="00D86164" w14:paraId="339BB258" w14:textId="5D3A3DCF">
      <w:pPr>
        <w:spacing w:after="0" w:line="240" w:lineRule="auto"/>
        <w:contextualSpacing/>
        <w:rPr>
          <w:rFonts w:ascii="Arial" w:eastAsia="Times New Roman" w:hAnsi="Arial" w:cs="Arial"/>
          <w:b/>
          <w:sz w:val="24"/>
          <w:szCs w:val="24"/>
        </w:rPr>
      </w:pPr>
      <w:r>
        <w:rPr>
          <w:rFonts w:ascii="Arial" w:eastAsia="Times New Roman" w:hAnsi="Arial" w:cs="Arial"/>
          <w:b/>
          <w:sz w:val="24"/>
          <w:szCs w:val="24"/>
        </w:rPr>
        <w:t xml:space="preserve">4. </w:t>
      </w:r>
      <w:r w:rsidRPr="00270782">
        <w:rPr>
          <w:rFonts w:ascii="Arial" w:eastAsia="Times New Roman" w:hAnsi="Arial" w:cs="Arial"/>
          <w:b/>
          <w:sz w:val="24"/>
          <w:szCs w:val="24"/>
        </w:rPr>
        <w:t>Describe efforts to identify duplication.  Show specifically why any similar information already available cannot be used or modified for use for the purposes described in Item 2 above.</w:t>
      </w:r>
    </w:p>
    <w:p w:rsidR="001F221F" w:rsidRPr="00270782" w:rsidP="001F221F" w14:paraId="7715B022" w14:textId="77777777">
      <w:pPr>
        <w:spacing w:after="0" w:line="240" w:lineRule="auto"/>
        <w:ind w:left="720"/>
        <w:contextualSpacing/>
        <w:rPr>
          <w:rFonts w:ascii="Arial" w:eastAsia="Times New Roman" w:hAnsi="Arial" w:cs="Arial"/>
          <w:sz w:val="24"/>
          <w:szCs w:val="24"/>
        </w:rPr>
      </w:pPr>
    </w:p>
    <w:p w:rsidR="001F221F" w:rsidP="00D86164" w14:paraId="16130436" w14:textId="77777777">
      <w:pPr>
        <w:pStyle w:val="BodyText"/>
        <w:spacing w:line="237" w:lineRule="auto"/>
        <w:ind w:right="906"/>
        <w:jc w:val="both"/>
        <w:rPr>
          <w:spacing w:val="-2"/>
        </w:rPr>
      </w:pPr>
      <w:r>
        <w:t>The information obtained through this collection is unique and is not already available for use or adaptation from another cleared source.</w:t>
      </w:r>
    </w:p>
    <w:p w:rsidR="001F221F" w:rsidP="001F221F" w14:paraId="729548D5" w14:textId="77777777">
      <w:pPr>
        <w:pStyle w:val="BodyText"/>
        <w:spacing w:line="237" w:lineRule="auto"/>
        <w:ind w:left="720" w:right="906"/>
        <w:jc w:val="both"/>
      </w:pPr>
    </w:p>
    <w:p w:rsidR="001F221F" w:rsidRPr="00270782" w:rsidP="00D86164" w14:paraId="6417FC94" w14:textId="1E62112F">
      <w:pPr>
        <w:spacing w:after="0" w:line="240" w:lineRule="auto"/>
        <w:contextualSpacing/>
        <w:rPr>
          <w:rFonts w:ascii="Arial" w:eastAsia="Times New Roman" w:hAnsi="Arial" w:cs="Arial"/>
          <w:b/>
          <w:sz w:val="24"/>
          <w:szCs w:val="24"/>
        </w:rPr>
      </w:pPr>
      <w:r>
        <w:rPr>
          <w:rFonts w:ascii="Arial" w:eastAsia="Times New Roman" w:hAnsi="Arial" w:cs="Arial"/>
          <w:b/>
          <w:sz w:val="24"/>
          <w:szCs w:val="24"/>
        </w:rPr>
        <w:t xml:space="preserve">5. </w:t>
      </w:r>
      <w:r w:rsidRPr="00270782">
        <w:rPr>
          <w:rFonts w:ascii="Arial" w:eastAsia="Times New Roman" w:hAnsi="Arial" w:cs="Arial"/>
          <w:b/>
          <w:sz w:val="24"/>
          <w:szCs w:val="24"/>
        </w:rPr>
        <w:t>If the collection of information impacts small businesses or other small entities, describe any methods used to minimize burden.</w:t>
      </w:r>
    </w:p>
    <w:p w:rsidR="001F221F" w:rsidRPr="00270782" w:rsidP="001F221F" w14:paraId="07419482" w14:textId="77777777">
      <w:pPr>
        <w:spacing w:after="0" w:line="240" w:lineRule="auto"/>
        <w:ind w:left="720"/>
        <w:contextualSpacing/>
        <w:rPr>
          <w:rFonts w:ascii="Arial" w:eastAsia="Times New Roman" w:hAnsi="Arial" w:cs="Arial"/>
          <w:sz w:val="24"/>
          <w:szCs w:val="24"/>
        </w:rPr>
      </w:pPr>
    </w:p>
    <w:p w:rsidR="001F221F" w:rsidP="00D86164" w14:paraId="79EAF16D" w14:textId="77777777">
      <w:pPr>
        <w:pStyle w:val="BodyText"/>
        <w:spacing w:line="237" w:lineRule="auto"/>
        <w:ind w:right="960"/>
      </w:pPr>
      <w:r>
        <w:t>This information collection does not impose a significant economic impact on a substantial number of small businesses or entities.</w:t>
      </w:r>
    </w:p>
    <w:p w:rsidR="001F221F" w:rsidRPr="006356A3" w:rsidP="001F221F" w14:paraId="453CD743" w14:textId="39B9FA97">
      <w:pPr>
        <w:pStyle w:val="ListParagraph"/>
        <w:spacing w:after="0" w:line="240" w:lineRule="auto"/>
        <w:rPr>
          <w:rFonts w:ascii="Arial" w:hAnsi="Arial" w:cs="Arial"/>
          <w:sz w:val="24"/>
          <w:szCs w:val="24"/>
        </w:rPr>
      </w:pPr>
    </w:p>
    <w:p w:rsidR="001F221F" w:rsidRPr="00D86164" w:rsidP="00D86164" w14:paraId="4A1AF823" w14:textId="3339E987">
      <w:pPr>
        <w:spacing w:after="0" w:line="240" w:lineRule="auto"/>
        <w:rPr>
          <w:rFonts w:ascii="Arial" w:hAnsi="Arial" w:cs="Arial"/>
          <w:sz w:val="24"/>
          <w:szCs w:val="24"/>
        </w:rPr>
      </w:pPr>
      <w:r>
        <w:rPr>
          <w:rFonts w:ascii="Arial" w:eastAsia="Times New Roman" w:hAnsi="Arial" w:cs="Arial"/>
          <w:b/>
          <w:sz w:val="24"/>
          <w:szCs w:val="24"/>
        </w:rPr>
        <w:t xml:space="preserve">6. </w:t>
      </w:r>
      <w:r w:rsidRPr="00D86164">
        <w:rPr>
          <w:rFonts w:ascii="Arial" w:eastAsia="Times New Roman" w:hAnsi="Arial" w:cs="Arial"/>
          <w:b/>
          <w:sz w:val="24"/>
          <w:szCs w:val="24"/>
        </w:rPr>
        <w:t>Describe the consequences to Federal program or policy activities if the collection is not conducted or is conducted less frequently as well as any technical or legal obstacles to reducing burden.</w:t>
      </w:r>
      <w:r w:rsidRPr="00D86164">
        <w:rPr>
          <w:rFonts w:ascii="Arial" w:hAnsi="Arial" w:cs="Arial"/>
          <w:sz w:val="24"/>
          <w:szCs w:val="24"/>
        </w:rPr>
        <w:t xml:space="preserve"> </w:t>
      </w:r>
    </w:p>
    <w:p w:rsidR="001F221F" w:rsidRPr="00270782" w:rsidP="001F221F" w14:paraId="07AE258B" w14:textId="77777777">
      <w:pPr>
        <w:spacing w:after="0" w:line="240" w:lineRule="auto"/>
        <w:ind w:left="720"/>
        <w:contextualSpacing/>
        <w:rPr>
          <w:rFonts w:ascii="Arial" w:hAnsi="Arial" w:cs="Arial"/>
          <w:sz w:val="24"/>
          <w:szCs w:val="24"/>
        </w:rPr>
      </w:pPr>
    </w:p>
    <w:p w:rsidR="00D86164" w:rsidP="00D86164" w14:paraId="6612A84F" w14:textId="77777777">
      <w:pPr>
        <w:tabs>
          <w:tab w:val="left" w:pos="576"/>
          <w:tab w:val="left" w:pos="4896"/>
          <w:tab w:val="left" w:pos="8928"/>
        </w:tabs>
        <w:overflowPunct w:val="0"/>
        <w:autoSpaceDE w:val="0"/>
        <w:autoSpaceDN w:val="0"/>
        <w:adjustRightInd w:val="0"/>
        <w:contextualSpacing/>
        <w:rPr>
          <w:rFonts w:ascii="Arial" w:eastAsia="Times New Roman" w:hAnsi="Arial" w:cs="Arial"/>
          <w:sz w:val="24"/>
          <w:szCs w:val="24"/>
        </w:rPr>
      </w:pPr>
      <w:r>
        <w:rPr>
          <w:rFonts w:ascii="Arial" w:eastAsia="Times New Roman" w:hAnsi="Arial" w:cs="Arial"/>
          <w:sz w:val="24"/>
          <w:szCs w:val="24"/>
        </w:rPr>
        <w:t xml:space="preserve">If this information is not collected or collected less often, VA may not be able to properly administer payments.  This would place an unnecessary financial burden on the claimant, who would have to pay for tutoring without assistance from VA.  To properly administer payments, VA must have information about the number and date of each tutoring session, the cost for each session, and the total cost for all sessions.  The form </w:t>
      </w:r>
      <w:r>
        <w:rPr>
          <w:rFonts w:ascii="Arial" w:eastAsia="Times New Roman" w:hAnsi="Arial" w:cs="Arial"/>
          <w:sz w:val="24"/>
          <w:szCs w:val="24"/>
        </w:rPr>
        <w:t>is used by the claimant at the time of application for tutorial assistance.  There are no technical or legal obstacles to reducing the burden of this information collection.</w:t>
      </w:r>
    </w:p>
    <w:p w:rsidR="001F221F" w:rsidRPr="00270782" w:rsidP="001F221F" w14:paraId="24F4B471" w14:textId="77777777">
      <w:pPr>
        <w:spacing w:after="0" w:line="240" w:lineRule="auto"/>
        <w:ind w:left="720"/>
        <w:contextualSpacing/>
        <w:rPr>
          <w:rFonts w:ascii="Arial" w:eastAsia="Times New Roman" w:hAnsi="Arial" w:cs="Arial"/>
          <w:b/>
          <w:sz w:val="24"/>
          <w:szCs w:val="24"/>
        </w:rPr>
      </w:pPr>
    </w:p>
    <w:p w:rsidR="001F221F" w:rsidRPr="00270782" w:rsidP="00D86164" w14:paraId="5ABB1091" w14:textId="4FC0B563">
      <w:pPr>
        <w:spacing w:after="0" w:line="240" w:lineRule="auto"/>
        <w:contextualSpacing/>
        <w:rPr>
          <w:rFonts w:ascii="Arial" w:eastAsia="Times New Roman" w:hAnsi="Arial" w:cs="Arial"/>
          <w:b/>
          <w:bCs/>
          <w:sz w:val="24"/>
          <w:szCs w:val="24"/>
        </w:rPr>
      </w:pPr>
      <w:r>
        <w:rPr>
          <w:rFonts w:ascii="Arial" w:eastAsia="Times New Roman" w:hAnsi="Arial" w:cs="Arial"/>
          <w:b/>
          <w:sz w:val="24"/>
          <w:szCs w:val="24"/>
        </w:rPr>
        <w:t xml:space="preserve">7. </w:t>
      </w:r>
      <w:r w:rsidRPr="00270782">
        <w:rPr>
          <w:rFonts w:ascii="Arial" w:eastAsia="Times New Roman" w:hAnsi="Arial" w:cs="Arial"/>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1F221F" w:rsidRPr="00270782" w:rsidP="001F221F" w14:paraId="55776962" w14:textId="77777777">
      <w:pPr>
        <w:spacing w:after="0" w:line="240" w:lineRule="auto"/>
        <w:ind w:left="720"/>
        <w:contextualSpacing/>
        <w:rPr>
          <w:rFonts w:ascii="Arial" w:eastAsia="Times New Roman" w:hAnsi="Arial" w:cs="Arial"/>
          <w:bCs/>
          <w:sz w:val="24"/>
          <w:szCs w:val="24"/>
        </w:rPr>
      </w:pPr>
    </w:p>
    <w:p w:rsidR="001F221F" w:rsidP="00D86164" w14:paraId="6112C538" w14:textId="77777777">
      <w:pPr>
        <w:pStyle w:val="BodyText"/>
      </w:pPr>
      <w:r>
        <w:rPr>
          <w:spacing w:val="-1"/>
        </w:rPr>
        <w:t>This collection of information does not require collection to be conducted in a manner inconsistent with the guidelines delineated in 5 CFR 1320.5(d)(2).</w:t>
      </w:r>
    </w:p>
    <w:p w:rsidR="001F221F" w:rsidP="001F221F" w14:paraId="2824CF69" w14:textId="77777777">
      <w:pPr>
        <w:tabs>
          <w:tab w:val="left" w:pos="480"/>
          <w:tab w:val="right" w:pos="8640"/>
        </w:tabs>
        <w:spacing w:after="0" w:line="240" w:lineRule="auto"/>
        <w:ind w:left="720" w:right="684"/>
        <w:contextualSpacing/>
        <w:rPr>
          <w:rFonts w:ascii="Arial" w:eastAsia="Times New Roman" w:hAnsi="Arial" w:cs="Arial"/>
          <w:b/>
          <w:sz w:val="24"/>
          <w:szCs w:val="24"/>
        </w:rPr>
      </w:pPr>
    </w:p>
    <w:p w:rsidR="001F221F" w:rsidRPr="00D86164" w:rsidP="00D86164" w14:paraId="2735AF5C" w14:textId="2EFB6C89">
      <w:pPr>
        <w:tabs>
          <w:tab w:val="left" w:pos="480"/>
          <w:tab w:val="right" w:pos="8640"/>
        </w:tabs>
        <w:spacing w:after="0" w:line="240" w:lineRule="auto"/>
        <w:ind w:right="684"/>
        <w:rPr>
          <w:rFonts w:ascii="Arial" w:eastAsia="Times New Roman" w:hAnsi="Arial" w:cs="Arial"/>
          <w:b/>
          <w:sz w:val="24"/>
          <w:szCs w:val="24"/>
        </w:rPr>
      </w:pPr>
      <w:r>
        <w:rPr>
          <w:rFonts w:ascii="Arial" w:eastAsia="Times New Roman" w:hAnsi="Arial" w:cs="Arial"/>
          <w:b/>
          <w:sz w:val="24"/>
          <w:szCs w:val="24"/>
        </w:rPr>
        <w:t xml:space="preserve">8. </w:t>
      </w:r>
      <w:r w:rsidRPr="00D86164">
        <w:rPr>
          <w:rFonts w:ascii="Arial" w:eastAsia="Times New Roman" w:hAnsi="Arial" w:cs="Arial"/>
          <w:b/>
          <w:sz w:val="24"/>
          <w:szCs w:val="24"/>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1F221F" w:rsidRPr="00270782" w:rsidP="001F221F" w14:paraId="51952973"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1F221F" w:rsidRPr="00C90ED7" w:rsidP="00D86164" w14:paraId="6263F020" w14:textId="5AE41837">
      <w:pPr>
        <w:rPr>
          <w:rFonts w:ascii="Arial" w:hAnsi="Arial" w:cs="Arial"/>
          <w:sz w:val="24"/>
          <w:szCs w:val="24"/>
        </w:rPr>
      </w:pPr>
      <w:r w:rsidRPr="00C90ED7">
        <w:rPr>
          <w:rFonts w:ascii="Arial" w:hAnsi="Arial" w:cs="Arial"/>
          <w:sz w:val="24"/>
          <w:szCs w:val="24"/>
        </w:rPr>
        <w:t>A 60-Day Federal Register Notice (FRN) for the collection published on</w:t>
      </w:r>
      <w:r w:rsidR="001311AF">
        <w:rPr>
          <w:rFonts w:ascii="Arial" w:hAnsi="Arial" w:cs="Arial"/>
          <w:sz w:val="24"/>
          <w:szCs w:val="24"/>
        </w:rPr>
        <w:t xml:space="preserve"> Friday,</w:t>
      </w:r>
      <w:r w:rsidRPr="00C90ED7">
        <w:rPr>
          <w:rFonts w:ascii="Arial" w:hAnsi="Arial" w:cs="Arial"/>
          <w:sz w:val="24"/>
          <w:szCs w:val="24"/>
        </w:rPr>
        <w:t xml:space="preserve"> </w:t>
      </w:r>
      <w:r w:rsidR="00EF3B91">
        <w:rPr>
          <w:rFonts w:ascii="Arial" w:hAnsi="Arial" w:cs="Arial"/>
          <w:sz w:val="24"/>
          <w:szCs w:val="24"/>
        </w:rPr>
        <w:t>September 27, 2024</w:t>
      </w:r>
      <w:r w:rsidRPr="00C90ED7">
        <w:rPr>
          <w:rFonts w:ascii="Arial" w:hAnsi="Arial" w:cs="Arial"/>
          <w:sz w:val="24"/>
          <w:szCs w:val="24"/>
        </w:rPr>
        <w:t xml:space="preserve">. The 60-Day FRN citation is Volume </w:t>
      </w:r>
      <w:r w:rsidR="00EF3B91">
        <w:rPr>
          <w:rFonts w:ascii="Arial" w:hAnsi="Arial" w:cs="Arial"/>
          <w:sz w:val="24"/>
          <w:szCs w:val="24"/>
        </w:rPr>
        <w:t>89</w:t>
      </w:r>
      <w:r>
        <w:rPr>
          <w:rFonts w:ascii="Arial" w:hAnsi="Arial" w:cs="Arial"/>
          <w:sz w:val="24"/>
          <w:szCs w:val="24"/>
        </w:rPr>
        <w:t>,</w:t>
      </w:r>
      <w:r w:rsidRPr="00C90ED7">
        <w:rPr>
          <w:rFonts w:ascii="Arial" w:hAnsi="Arial" w:cs="Arial"/>
          <w:sz w:val="24"/>
          <w:szCs w:val="24"/>
        </w:rPr>
        <w:t xml:space="preserve"> FRN</w:t>
      </w:r>
      <w:r w:rsidR="001021ED">
        <w:rPr>
          <w:rFonts w:ascii="Arial" w:hAnsi="Arial" w:cs="Arial"/>
          <w:sz w:val="24"/>
          <w:szCs w:val="24"/>
        </w:rPr>
        <w:t xml:space="preserve"> </w:t>
      </w:r>
      <w:r w:rsidR="00EF3B91">
        <w:rPr>
          <w:rFonts w:ascii="Arial" w:hAnsi="Arial" w:cs="Arial"/>
          <w:sz w:val="24"/>
          <w:szCs w:val="24"/>
        </w:rPr>
        <w:t>79366</w:t>
      </w:r>
      <w:r>
        <w:rPr>
          <w:rFonts w:ascii="Arial" w:hAnsi="Arial" w:cs="Arial"/>
          <w:sz w:val="24"/>
          <w:szCs w:val="24"/>
        </w:rPr>
        <w:t>-</w:t>
      </w:r>
      <w:r w:rsidR="00EF3B91">
        <w:rPr>
          <w:rFonts w:ascii="Arial" w:hAnsi="Arial" w:cs="Arial"/>
          <w:sz w:val="24"/>
          <w:szCs w:val="24"/>
        </w:rPr>
        <w:t>79367</w:t>
      </w:r>
      <w:r w:rsidRPr="00C90ED7">
        <w:rPr>
          <w:rFonts w:ascii="Arial" w:hAnsi="Arial" w:cs="Arial"/>
          <w:sz w:val="24"/>
          <w:szCs w:val="24"/>
        </w:rPr>
        <w:t xml:space="preserve">.  </w:t>
      </w:r>
    </w:p>
    <w:p w:rsidR="001F221F" w:rsidRPr="00017F17" w:rsidP="00D86164" w14:paraId="2EFFE32D" w14:textId="029AA1FD">
      <w:pPr>
        <w:rPr>
          <w:rFonts w:ascii="Arial" w:hAnsi="Arial" w:cs="Arial"/>
          <w:sz w:val="24"/>
          <w:szCs w:val="24"/>
        </w:rPr>
      </w:pPr>
      <w:r w:rsidRPr="00017F17">
        <w:rPr>
          <w:rFonts w:ascii="Arial" w:hAnsi="Arial" w:cs="Arial"/>
          <w:sz w:val="24"/>
          <w:szCs w:val="24"/>
        </w:rPr>
        <w:t xml:space="preserve">A 30-Day Federal Register Notice (FRN) for the collection published on </w:t>
      </w:r>
      <w:r w:rsidR="00EB1E1B">
        <w:rPr>
          <w:rFonts w:ascii="Arial" w:hAnsi="Arial" w:cs="Arial"/>
          <w:sz w:val="24"/>
          <w:szCs w:val="24"/>
        </w:rPr>
        <w:t>Monday</w:t>
      </w:r>
      <w:r>
        <w:rPr>
          <w:rFonts w:ascii="Arial" w:hAnsi="Arial" w:cs="Arial"/>
          <w:sz w:val="24"/>
          <w:szCs w:val="24"/>
        </w:rPr>
        <w:t xml:space="preserve">, </w:t>
      </w:r>
      <w:r w:rsidR="00EB1E1B">
        <w:rPr>
          <w:rFonts w:ascii="Arial" w:hAnsi="Arial" w:cs="Arial"/>
          <w:sz w:val="24"/>
          <w:szCs w:val="24"/>
        </w:rPr>
        <w:t>December</w:t>
      </w:r>
      <w:r>
        <w:rPr>
          <w:rFonts w:ascii="Arial" w:hAnsi="Arial" w:cs="Arial"/>
          <w:sz w:val="24"/>
          <w:szCs w:val="24"/>
        </w:rPr>
        <w:t xml:space="preserve"> </w:t>
      </w:r>
      <w:r w:rsidR="00EB1E1B">
        <w:rPr>
          <w:rFonts w:ascii="Arial" w:hAnsi="Arial" w:cs="Arial"/>
          <w:sz w:val="24"/>
          <w:szCs w:val="24"/>
        </w:rPr>
        <w:t>2</w:t>
      </w:r>
      <w:r>
        <w:rPr>
          <w:rFonts w:ascii="Arial" w:hAnsi="Arial" w:cs="Arial"/>
          <w:sz w:val="24"/>
          <w:szCs w:val="24"/>
        </w:rPr>
        <w:t xml:space="preserve">, </w:t>
      </w:r>
      <w:r w:rsidR="00EB1E1B">
        <w:rPr>
          <w:rFonts w:ascii="Arial" w:hAnsi="Arial" w:cs="Arial"/>
          <w:sz w:val="24"/>
          <w:szCs w:val="24"/>
        </w:rPr>
        <w:t>2024</w:t>
      </w:r>
      <w:r w:rsidRPr="00017F17">
        <w:rPr>
          <w:rFonts w:ascii="Arial" w:hAnsi="Arial" w:cs="Arial"/>
          <w:sz w:val="24"/>
          <w:szCs w:val="24"/>
        </w:rPr>
        <w:t xml:space="preserve">. The 30-Day FRN citation is Volume </w:t>
      </w:r>
      <w:r w:rsidR="00B80FDB">
        <w:rPr>
          <w:rFonts w:ascii="Arial" w:hAnsi="Arial" w:cs="Arial"/>
          <w:sz w:val="24"/>
          <w:szCs w:val="24"/>
        </w:rPr>
        <w:t>89</w:t>
      </w:r>
      <w:r w:rsidRPr="00017F17">
        <w:rPr>
          <w:rFonts w:ascii="Arial" w:hAnsi="Arial" w:cs="Arial"/>
          <w:sz w:val="24"/>
          <w:szCs w:val="24"/>
        </w:rPr>
        <w:t>, FRN</w:t>
      </w:r>
      <w:r w:rsidR="00B80FDB">
        <w:rPr>
          <w:rFonts w:ascii="Arial" w:hAnsi="Arial" w:cs="Arial"/>
          <w:sz w:val="24"/>
          <w:szCs w:val="24"/>
        </w:rPr>
        <w:t xml:space="preserve"> </w:t>
      </w:r>
      <w:r w:rsidR="001021ED">
        <w:rPr>
          <w:rFonts w:ascii="Arial" w:hAnsi="Arial" w:cs="Arial"/>
          <w:sz w:val="24"/>
          <w:szCs w:val="24"/>
        </w:rPr>
        <w:t>95359-95360</w:t>
      </w:r>
      <w:r w:rsidRPr="00017F17">
        <w:rPr>
          <w:rFonts w:ascii="Arial" w:hAnsi="Arial" w:cs="Arial"/>
          <w:sz w:val="24"/>
          <w:szCs w:val="24"/>
        </w:rPr>
        <w:t xml:space="preserve">.   </w:t>
      </w:r>
    </w:p>
    <w:p w:rsidR="001F221F" w:rsidRPr="00270782" w:rsidP="00D86164" w14:paraId="29BB103D" w14:textId="7E7F87E0">
      <w:p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 xml:space="preserve">9. </w:t>
      </w:r>
      <w:r w:rsidRPr="00270782">
        <w:rPr>
          <w:rFonts w:ascii="Arial" w:eastAsia="Times New Roman" w:hAnsi="Arial" w:cs="Arial"/>
          <w:b/>
          <w:sz w:val="24"/>
          <w:szCs w:val="24"/>
        </w:rPr>
        <w:t>Explain any decision to provide any payment or gift to respondents, other than remuneration of contractors or grantees.</w:t>
      </w:r>
    </w:p>
    <w:p w:rsidR="001F221F" w:rsidRPr="00270782" w:rsidP="001F221F" w14:paraId="086AB44D"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1F221F" w:rsidRPr="00F5044A" w:rsidP="00D86164" w14:paraId="0093B409" w14:textId="77777777">
      <w:pPr>
        <w:spacing w:after="0" w:line="240" w:lineRule="auto"/>
        <w:contextualSpacing/>
        <w:rPr>
          <w:rFonts w:ascii="Arial" w:hAnsi="Arial" w:cs="Arial"/>
          <w:spacing w:val="-2"/>
          <w:sz w:val="24"/>
          <w:szCs w:val="24"/>
        </w:rPr>
      </w:pPr>
      <w:r>
        <w:rPr>
          <w:rFonts w:ascii="Arial" w:hAnsi="Arial" w:cs="Arial"/>
          <w:spacing w:val="-3"/>
          <w:sz w:val="24"/>
          <w:szCs w:val="24"/>
        </w:rPr>
        <w:t>No payments or gifts are being offered to respondents as an Incentive to participate in the collection.</w:t>
      </w:r>
    </w:p>
    <w:p w:rsidR="001F221F" w:rsidRPr="00270782" w:rsidP="001F221F" w14:paraId="3D6E6A60" w14:textId="77777777">
      <w:pPr>
        <w:spacing w:after="0" w:line="240" w:lineRule="auto"/>
        <w:ind w:left="720"/>
        <w:contextualSpacing/>
        <w:rPr>
          <w:rFonts w:ascii="Arial" w:eastAsia="Times New Roman" w:hAnsi="Arial" w:cs="Arial"/>
          <w:sz w:val="24"/>
          <w:szCs w:val="24"/>
        </w:rPr>
      </w:pPr>
    </w:p>
    <w:p w:rsidR="001F221F" w:rsidRPr="00322DE7" w:rsidP="00D86164" w14:paraId="4FF3CC0D" w14:textId="7D8CA0D8">
      <w:p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color w:val="000000"/>
          <w:sz w:val="24"/>
          <w:szCs w:val="24"/>
        </w:rPr>
        <w:t xml:space="preserve">10. </w:t>
      </w:r>
      <w:r w:rsidRPr="00270782">
        <w:rPr>
          <w:rFonts w:ascii="Arial" w:eastAsia="Times New Roman" w:hAnsi="Arial" w:cs="Arial"/>
          <w:b/>
          <w:color w:val="000000"/>
          <w:sz w:val="24"/>
          <w:szCs w:val="24"/>
        </w:rPr>
        <w:t xml:space="preserve">Describe any assurance </w:t>
      </w:r>
      <w:r w:rsidRPr="00270782">
        <w:rPr>
          <w:rFonts w:ascii="Arial" w:eastAsia="Times New Roman" w:hAnsi="Arial" w:cs="Arial"/>
          <w:b/>
          <w:sz w:val="24"/>
          <w:szCs w:val="24"/>
        </w:rPr>
        <w:t xml:space="preserve">of privacy, to the extent permitted by law, </w:t>
      </w:r>
      <w:r w:rsidRPr="00270782">
        <w:rPr>
          <w:rFonts w:ascii="Arial" w:eastAsia="Times New Roman" w:hAnsi="Arial" w:cs="Arial"/>
          <w:b/>
          <w:color w:val="000000"/>
          <w:sz w:val="24"/>
          <w:szCs w:val="24"/>
        </w:rPr>
        <w:t>provided to respondents and the basis for the assurance in statute, regulation, or agency policy.</w:t>
      </w:r>
    </w:p>
    <w:p w:rsidR="001F221F" w:rsidP="001F221F" w14:paraId="56E7F898" w14:textId="77777777">
      <w:pPr>
        <w:pStyle w:val="ListParagraph"/>
        <w:spacing w:after="0" w:line="240" w:lineRule="auto"/>
        <w:rPr>
          <w:rFonts w:ascii="Arial" w:eastAsia="Times New Roman" w:hAnsi="Arial" w:cs="Arial"/>
          <w:sz w:val="24"/>
          <w:szCs w:val="24"/>
        </w:rPr>
      </w:pPr>
    </w:p>
    <w:p w:rsidR="001F221F" w:rsidP="00D86164" w14:paraId="1C38D250" w14:textId="77777777">
      <w:pPr>
        <w:pStyle w:val="BodyText"/>
        <w:spacing w:line="242" w:lineRule="auto"/>
        <w:ind w:right="960"/>
      </w:pPr>
      <w:r>
        <w:t>Our assurance</w:t>
      </w:r>
      <w:r>
        <w:rPr>
          <w:spacing w:val="1"/>
        </w:rPr>
        <w:t xml:space="preserve"> </w:t>
      </w:r>
      <w:r>
        <w:t>of confidentiality is covered by 38 U.S.C. 5701 and our System of</w:t>
      </w:r>
      <w:r>
        <w:rPr>
          <w:spacing w:val="1"/>
        </w:rPr>
        <w:t xml:space="preserve"> </w:t>
      </w:r>
      <w:r>
        <w:t xml:space="preserve">Records, </w:t>
      </w:r>
      <w:r>
        <w:rPr>
          <w:u w:val="single"/>
        </w:rPr>
        <w:t>Compensation, Pension, Education and Veteran Readiness and</w:t>
      </w:r>
      <w:r>
        <w:rPr>
          <w:spacing w:val="1"/>
        </w:rPr>
        <w:t xml:space="preserve"> </w:t>
      </w:r>
      <w:r>
        <w:rPr>
          <w:spacing w:val="-1"/>
          <w:u w:val="single"/>
        </w:rPr>
        <w:t>Employment</w:t>
      </w:r>
      <w:r>
        <w:rPr>
          <w:spacing w:val="2"/>
          <w:u w:val="single"/>
        </w:rPr>
        <w:t xml:space="preserve"> </w:t>
      </w:r>
      <w:r>
        <w:rPr>
          <w:spacing w:val="-1"/>
          <w:u w:val="single"/>
        </w:rPr>
        <w:t>Records</w:t>
      </w:r>
      <w:r>
        <w:rPr>
          <w:spacing w:val="2"/>
          <w:u w:val="single"/>
        </w:rPr>
        <w:t xml:space="preserve"> </w:t>
      </w:r>
      <w:r>
        <w:rPr>
          <w:spacing w:val="-1"/>
          <w:u w:val="single"/>
        </w:rPr>
        <w:t>–</w:t>
      </w:r>
      <w:r>
        <w:rPr>
          <w:spacing w:val="-14"/>
          <w:u w:val="single"/>
        </w:rPr>
        <w:t xml:space="preserve"> </w:t>
      </w:r>
      <w:r>
        <w:rPr>
          <w:spacing w:val="-1"/>
          <w:u w:val="single"/>
        </w:rPr>
        <w:t>VA</w:t>
      </w:r>
      <w:r>
        <w:rPr>
          <w:spacing w:val="-9"/>
          <w:u w:val="single"/>
        </w:rPr>
        <w:t xml:space="preserve"> </w:t>
      </w:r>
      <w:r>
        <w:rPr>
          <w:spacing w:val="-1"/>
          <w:u w:val="single"/>
        </w:rPr>
        <w:t>(58VA21/22/28)</w:t>
      </w:r>
      <w:r>
        <w:rPr>
          <w:spacing w:val="-1"/>
        </w:rPr>
        <w:t xml:space="preserve">, </w:t>
      </w:r>
      <w:r>
        <w:t>which</w:t>
      </w:r>
      <w:r>
        <w:rPr>
          <w:spacing w:val="-15"/>
        </w:rPr>
        <w:t xml:space="preserve"> </w:t>
      </w:r>
      <w:r>
        <w:t>are contained</w:t>
      </w:r>
      <w:r>
        <w:rPr>
          <w:spacing w:val="15"/>
        </w:rPr>
        <w:t xml:space="preserve"> </w:t>
      </w:r>
      <w:r>
        <w:t>in the Privacy Act Issuances, 2012 Compilation.</w:t>
      </w:r>
    </w:p>
    <w:p w:rsidR="001F221F" w:rsidP="001F221F" w14:paraId="4AE8FA8A" w14:textId="77777777">
      <w:pPr>
        <w:pStyle w:val="BodyText"/>
        <w:spacing w:line="242" w:lineRule="auto"/>
        <w:ind w:left="720" w:right="960"/>
      </w:pPr>
    </w:p>
    <w:p w:rsidR="001F221F" w:rsidRPr="00270782" w:rsidP="00D86164" w14:paraId="66E051CD" w14:textId="17038412">
      <w:p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 xml:space="preserve">11. </w:t>
      </w:r>
      <w:r w:rsidRPr="00270782">
        <w:rPr>
          <w:rFonts w:ascii="Arial" w:eastAsia="Times New Roman" w:hAnsi="Arial" w:cs="Arial"/>
          <w:b/>
          <w:sz w:val="24"/>
          <w:szCs w:val="24"/>
        </w:rPr>
        <w:t>Provide additional justification for any questions of a sensitive nature</w:t>
      </w:r>
      <w:r w:rsidRPr="00270782">
        <w:rPr>
          <w:rFonts w:ascii="Arial" w:eastAsia="Times New Roman" w:hAnsi="Arial" w:cs="Arial"/>
          <w:b/>
          <w:color w:val="0000FF"/>
          <w:sz w:val="24"/>
          <w:szCs w:val="24"/>
        </w:rPr>
        <w:t xml:space="preserve"> </w:t>
      </w:r>
      <w:r w:rsidRPr="00270782">
        <w:rPr>
          <w:rFonts w:ascii="Arial" w:eastAsia="Times New Roman" w:hAnsi="Arial" w:cs="Arial"/>
          <w:b/>
          <w:sz w:val="24"/>
          <w:szCs w:val="24"/>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1F221F" w:rsidRPr="00270782" w:rsidP="001F221F" w14:paraId="46AF253A"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1F221F" w:rsidRPr="00F5044A" w:rsidP="00D86164" w14:paraId="4833F04C" w14:textId="77777777">
      <w:pPr>
        <w:rPr>
          <w:rFonts w:ascii="Arial" w:hAnsi="Arial" w:cs="Arial"/>
          <w:sz w:val="24"/>
          <w:szCs w:val="24"/>
        </w:rPr>
      </w:pPr>
      <w:r>
        <w:rPr>
          <w:rFonts w:ascii="Arial" w:hAnsi="Arial" w:cs="Arial"/>
          <w:sz w:val="24"/>
          <w:szCs w:val="24"/>
        </w:rPr>
        <w:t>No questions considered sensitive are being asked in this collection.</w:t>
      </w:r>
    </w:p>
    <w:p w:rsidR="001F221F" w:rsidRPr="00D86164" w:rsidP="00D86164" w14:paraId="0B965F5E" w14:textId="7CEE54EB">
      <w:pPr>
        <w:spacing w:after="120"/>
        <w:rPr>
          <w:rFonts w:ascii="Arial" w:hAnsi="Arial" w:cs="Arial"/>
          <w:b/>
          <w:sz w:val="24"/>
          <w:szCs w:val="24"/>
        </w:rPr>
      </w:pPr>
      <w:r>
        <w:rPr>
          <w:rFonts w:ascii="Arial" w:hAnsi="Arial" w:cs="Arial"/>
          <w:b/>
          <w:sz w:val="24"/>
          <w:szCs w:val="24"/>
        </w:rPr>
        <w:t xml:space="preserve">12. </w:t>
      </w:r>
      <w:r w:rsidRPr="00D86164">
        <w:rPr>
          <w:rFonts w:ascii="Arial" w:hAnsi="Arial" w:cs="Arial"/>
          <w:b/>
          <w:sz w:val="24"/>
          <w:szCs w:val="24"/>
        </w:rPr>
        <w:t>Estimate of the hour burden of the collection of information.  If this request</w:t>
      </w:r>
    </w:p>
    <w:p w:rsidR="00D86164" w:rsidRPr="00D86164" w:rsidP="00D86164" w14:paraId="2B3FFA8D" w14:textId="77777777">
      <w:pPr>
        <w:spacing w:after="120"/>
        <w:rPr>
          <w:rFonts w:ascii="Arial" w:hAnsi="Arial" w:cs="Arial"/>
          <w:b/>
          <w:sz w:val="24"/>
          <w:szCs w:val="24"/>
        </w:rPr>
      </w:pPr>
      <w:r w:rsidRPr="00D86164">
        <w:rPr>
          <w:rFonts w:ascii="Arial" w:hAnsi="Arial" w:cs="Arial"/>
          <w:b/>
          <w:sz w:val="24"/>
          <w:szCs w:val="24"/>
        </w:rPr>
        <w:t>for approval covers more than one form, provide separate hour burden estimates for each form and aggregate the hour burdens in Item 13 of OMB 83-I.  Provide estimates of annual cost to respondents for the hour burdens for collections of information.  The cost of contracting out or paying outside parties for information collection activities should not be included here.  Instead, this cost should be included in Item 14 of the OMB 83-I</w:t>
      </w:r>
    </w:p>
    <w:p w:rsidR="001F221F" w:rsidRPr="00D86164" w:rsidP="00D86164" w14:paraId="69D59FB8" w14:textId="49EC1793">
      <w:pPr>
        <w:spacing w:after="120"/>
        <w:rPr>
          <w:rFonts w:ascii="Arial" w:hAnsi="Arial" w:cs="Arial"/>
          <w:b/>
          <w:sz w:val="24"/>
          <w:szCs w:val="24"/>
        </w:rPr>
      </w:pPr>
      <w:r w:rsidRPr="00D86164">
        <w:rPr>
          <w:rFonts w:ascii="Arial" w:eastAsia="Times New Roman" w:hAnsi="Arial" w:cs="Arial"/>
          <w:b/>
          <w:bCs/>
          <w:sz w:val="28"/>
          <w:szCs w:val="28"/>
        </w:rPr>
        <w:t xml:space="preserve">Estimation of Respondent Burden: </w:t>
      </w:r>
    </w:p>
    <w:p w:rsidR="001F221F" w:rsidRPr="00D86164" w:rsidP="00D86164" w14:paraId="6DEEC536" w14:textId="0FD68FF2">
      <w:pPr>
        <w:tabs>
          <w:tab w:val="left" w:pos="480"/>
          <w:tab w:val="right" w:pos="8640"/>
        </w:tabs>
        <w:spacing w:after="0" w:line="240" w:lineRule="auto"/>
        <w:ind w:right="684"/>
        <w:contextualSpacing/>
        <w:rPr>
          <w:rFonts w:ascii="Arial" w:eastAsia="Times New Roman" w:hAnsi="Arial" w:cs="Arial"/>
          <w:sz w:val="24"/>
          <w:szCs w:val="24"/>
        </w:rPr>
      </w:pPr>
      <w:r w:rsidRPr="00BC652B">
        <w:rPr>
          <w:rFonts w:ascii="Arial" w:hAnsi="Arial" w:cs="Arial"/>
          <w:b/>
          <w:bCs/>
          <w:sz w:val="24"/>
          <w:szCs w:val="24"/>
        </w:rPr>
        <w:t>VA Form 22-</w:t>
      </w:r>
      <w:r>
        <w:rPr>
          <w:rFonts w:ascii="Arial" w:hAnsi="Arial" w:cs="Arial"/>
          <w:b/>
          <w:bCs/>
          <w:sz w:val="24"/>
          <w:szCs w:val="24"/>
        </w:rPr>
        <w:t>10216</w:t>
      </w:r>
    </w:p>
    <w:p w:rsidR="001F221F" w:rsidRPr="001D29E4" w:rsidP="00D86164" w14:paraId="7C109A0E" w14:textId="3C17655C">
      <w:pPr>
        <w:tabs>
          <w:tab w:val="left" w:pos="480"/>
          <w:tab w:val="left" w:pos="1080"/>
          <w:tab w:val="left" w:pos="1680"/>
        </w:tabs>
        <w:jc w:val="both"/>
        <w:rPr>
          <w:rFonts w:ascii="Arial" w:hAnsi="Arial" w:cs="Arial"/>
          <w:b/>
          <w:bCs/>
          <w:sz w:val="24"/>
          <w:szCs w:val="24"/>
        </w:rPr>
      </w:pPr>
      <w:r w:rsidRPr="001D29E4">
        <w:rPr>
          <w:rFonts w:ascii="Arial" w:hAnsi="Arial" w:cs="Arial"/>
          <w:b/>
          <w:bCs/>
          <w:sz w:val="24"/>
          <w:szCs w:val="24"/>
        </w:rPr>
        <w:t>[</w:t>
      </w:r>
      <w:r w:rsidRPr="001D29E4" w:rsidR="001D29E4">
        <w:rPr>
          <w:rFonts w:ascii="Arial" w:hAnsi="Arial" w:cs="Arial"/>
          <w:b/>
          <w:bCs/>
          <w:sz w:val="24"/>
          <w:szCs w:val="24"/>
        </w:rPr>
        <w:t>Application for Individualized Tutorial Assistance</w:t>
      </w:r>
      <w:r w:rsidRPr="001D29E4">
        <w:rPr>
          <w:rFonts w:ascii="Arial" w:hAnsi="Arial" w:cs="Arial"/>
          <w:b/>
          <w:bCs/>
          <w:sz w:val="24"/>
          <w:szCs w:val="24"/>
        </w:rPr>
        <w:t>].</w:t>
      </w:r>
    </w:p>
    <w:p w:rsidR="001F221F" w:rsidRPr="00F30D3D" w:rsidP="00D86164" w14:paraId="23F30B97" w14:textId="006E3473">
      <w:pPr>
        <w:tabs>
          <w:tab w:val="left" w:pos="480"/>
          <w:tab w:val="left" w:pos="1080"/>
          <w:tab w:val="left" w:pos="1680"/>
        </w:tabs>
        <w:spacing w:line="240" w:lineRule="atLeast"/>
        <w:contextualSpacing/>
        <w:rPr>
          <w:rFonts w:ascii="Arial" w:hAnsi="Arial" w:cs="Arial"/>
          <w:sz w:val="24"/>
          <w:szCs w:val="24"/>
        </w:rPr>
      </w:pPr>
      <w:r w:rsidRPr="00F30D3D">
        <w:rPr>
          <w:rFonts w:ascii="Arial" w:hAnsi="Arial" w:cs="Arial"/>
          <w:sz w:val="24"/>
          <w:szCs w:val="24"/>
        </w:rPr>
        <w:t xml:space="preserve">There was a total of </w:t>
      </w:r>
      <w:r w:rsidR="001D29E4">
        <w:rPr>
          <w:rFonts w:ascii="Arial" w:hAnsi="Arial" w:cs="Arial"/>
          <w:sz w:val="24"/>
          <w:szCs w:val="24"/>
        </w:rPr>
        <w:t>308</w:t>
      </w:r>
      <w:r w:rsidRPr="00F30D3D">
        <w:rPr>
          <w:rFonts w:ascii="Arial" w:hAnsi="Arial" w:cs="Arial"/>
          <w:sz w:val="24"/>
          <w:szCs w:val="24"/>
        </w:rPr>
        <w:t xml:space="preserve"> </w:t>
      </w:r>
      <w:r>
        <w:rPr>
          <w:rFonts w:ascii="Arial" w:hAnsi="Arial" w:cs="Arial"/>
          <w:sz w:val="24"/>
          <w:szCs w:val="24"/>
        </w:rPr>
        <w:t>collections of the “</w:t>
      </w:r>
      <w:r w:rsidR="001D29E4">
        <w:rPr>
          <w:rFonts w:ascii="Arial" w:hAnsi="Arial" w:cs="Arial"/>
          <w:sz w:val="24"/>
          <w:szCs w:val="24"/>
        </w:rPr>
        <w:t xml:space="preserve">Application for Individualized Tutorial Assistance” </w:t>
      </w:r>
      <w:r w:rsidRPr="00F30D3D">
        <w:rPr>
          <w:rFonts w:ascii="Arial" w:hAnsi="Arial" w:cs="Arial"/>
          <w:sz w:val="24"/>
          <w:szCs w:val="24"/>
        </w:rPr>
        <w:t>instruments received for calendar years 202</w:t>
      </w:r>
      <w:r w:rsidR="001D29E4">
        <w:rPr>
          <w:rFonts w:ascii="Arial" w:hAnsi="Arial" w:cs="Arial"/>
          <w:sz w:val="24"/>
          <w:szCs w:val="24"/>
        </w:rPr>
        <w:t>1, 2022</w:t>
      </w:r>
      <w:r w:rsidRPr="00F30D3D">
        <w:rPr>
          <w:rFonts w:ascii="Arial" w:hAnsi="Arial" w:cs="Arial"/>
          <w:sz w:val="24"/>
          <w:szCs w:val="24"/>
        </w:rPr>
        <w:t xml:space="preserve"> and 2023, resulting in an average annual receipt of </w:t>
      </w:r>
      <w:r w:rsidR="001D29E4">
        <w:rPr>
          <w:rFonts w:ascii="Arial" w:hAnsi="Arial" w:cs="Arial"/>
          <w:sz w:val="24"/>
          <w:szCs w:val="24"/>
        </w:rPr>
        <w:t>102</w:t>
      </w:r>
      <w:r w:rsidRPr="00F30D3D">
        <w:rPr>
          <w:rFonts w:ascii="Arial" w:hAnsi="Arial" w:cs="Arial"/>
          <w:sz w:val="24"/>
          <w:szCs w:val="24"/>
        </w:rPr>
        <w:t xml:space="preserve"> responses.  The result calculates to a total of </w:t>
      </w:r>
      <w:r w:rsidR="001D29E4">
        <w:rPr>
          <w:rFonts w:ascii="Arial" w:hAnsi="Arial" w:cs="Arial"/>
          <w:sz w:val="24"/>
          <w:szCs w:val="24"/>
        </w:rPr>
        <w:t>51</w:t>
      </w:r>
      <w:r w:rsidRPr="00F30D3D">
        <w:rPr>
          <w:rFonts w:ascii="Arial" w:hAnsi="Arial" w:cs="Arial"/>
          <w:sz w:val="24"/>
          <w:szCs w:val="24"/>
        </w:rPr>
        <w:t xml:space="preserve"> burden hours.  </w:t>
      </w:r>
    </w:p>
    <w:p w:rsidR="001F221F" w:rsidRPr="00F5044A" w:rsidP="001F221F" w14:paraId="3E10671D" w14:textId="77777777">
      <w:pPr>
        <w:tabs>
          <w:tab w:val="left" w:pos="480"/>
          <w:tab w:val="left" w:pos="1080"/>
          <w:tab w:val="left" w:pos="1680"/>
        </w:tabs>
        <w:spacing w:line="240" w:lineRule="exact"/>
        <w:ind w:left="475"/>
        <w:contextualSpacing/>
        <w:jc w:val="both"/>
        <w:rPr>
          <w:rFonts w:ascii="Arial" w:hAnsi="Arial" w:cs="Arial"/>
          <w:strike/>
          <w:sz w:val="24"/>
          <w:szCs w:val="24"/>
        </w:rPr>
      </w:pPr>
    </w:p>
    <w:p w:rsidR="001F221F" w:rsidRPr="00F30D3D" w:rsidP="001F221F" w14:paraId="16509369" w14:textId="6D06A532">
      <w:pPr>
        <w:numPr>
          <w:ilvl w:val="0"/>
          <w:numId w:val="2"/>
        </w:numPr>
        <w:tabs>
          <w:tab w:val="left" w:pos="480"/>
          <w:tab w:val="right" w:pos="8640"/>
        </w:tabs>
        <w:spacing w:after="0" w:line="240" w:lineRule="auto"/>
        <w:ind w:right="684"/>
        <w:contextualSpacing/>
        <w:rPr>
          <w:rFonts w:ascii="Arial" w:eastAsia="Times New Roman" w:hAnsi="Arial" w:cs="Arial"/>
          <w:sz w:val="24"/>
          <w:szCs w:val="24"/>
        </w:rPr>
      </w:pPr>
      <w:r w:rsidRPr="00F30D3D">
        <w:rPr>
          <w:rFonts w:ascii="Arial" w:eastAsia="Times New Roman" w:hAnsi="Arial" w:cs="Arial"/>
          <w:sz w:val="24"/>
          <w:szCs w:val="24"/>
        </w:rPr>
        <w:t xml:space="preserve">Number of Respondents: </w:t>
      </w:r>
      <w:r w:rsidR="001D29E4">
        <w:rPr>
          <w:rFonts w:ascii="Arial" w:eastAsia="Times New Roman" w:hAnsi="Arial" w:cs="Arial"/>
          <w:sz w:val="24"/>
          <w:szCs w:val="24"/>
        </w:rPr>
        <w:t>102</w:t>
      </w:r>
      <w:r w:rsidRPr="00F30D3D">
        <w:rPr>
          <w:rFonts w:ascii="Arial" w:eastAsia="Times New Roman" w:hAnsi="Arial" w:cs="Arial"/>
          <w:sz w:val="24"/>
          <w:szCs w:val="24"/>
        </w:rPr>
        <w:t>.</w:t>
      </w:r>
    </w:p>
    <w:p w:rsidR="001F221F" w:rsidRPr="00F30D3D" w:rsidP="001F221F" w14:paraId="2C33EEC0" w14:textId="77777777">
      <w:pPr>
        <w:tabs>
          <w:tab w:val="left" w:pos="480"/>
          <w:tab w:val="right" w:pos="8640"/>
        </w:tabs>
        <w:spacing w:after="0" w:line="240" w:lineRule="auto"/>
        <w:ind w:left="1080" w:right="684"/>
        <w:contextualSpacing/>
        <w:rPr>
          <w:rFonts w:ascii="Arial" w:eastAsia="Times New Roman" w:hAnsi="Arial" w:cs="Arial"/>
          <w:sz w:val="24"/>
          <w:szCs w:val="24"/>
        </w:rPr>
      </w:pPr>
    </w:p>
    <w:p w:rsidR="001F221F" w:rsidRPr="00F30D3D" w:rsidP="001F221F" w14:paraId="5F5AF9CA" w14:textId="76AF6C6A">
      <w:pPr>
        <w:numPr>
          <w:ilvl w:val="0"/>
          <w:numId w:val="3"/>
        </w:numPr>
        <w:tabs>
          <w:tab w:val="left" w:pos="480"/>
          <w:tab w:val="right" w:pos="8640"/>
        </w:tabs>
        <w:spacing w:after="0" w:line="240" w:lineRule="auto"/>
        <w:ind w:right="684"/>
        <w:contextualSpacing/>
        <w:rPr>
          <w:rFonts w:ascii="Arial" w:eastAsia="Times New Roman" w:hAnsi="Arial" w:cs="Arial"/>
          <w:sz w:val="24"/>
          <w:szCs w:val="24"/>
        </w:rPr>
      </w:pPr>
      <w:r w:rsidRPr="00F30D3D">
        <w:rPr>
          <w:rFonts w:ascii="Arial" w:eastAsia="Times New Roman" w:hAnsi="Arial" w:cs="Arial"/>
          <w:sz w:val="24"/>
          <w:szCs w:val="24"/>
        </w:rPr>
        <w:t xml:space="preserve">Frequency of Response:  </w:t>
      </w:r>
      <w:r w:rsidR="0013304B">
        <w:rPr>
          <w:rFonts w:ascii="Arial" w:eastAsia="Times New Roman" w:hAnsi="Arial" w:cs="Arial"/>
          <w:sz w:val="24"/>
          <w:szCs w:val="24"/>
        </w:rPr>
        <w:t>Once annually</w:t>
      </w:r>
      <w:r>
        <w:rPr>
          <w:rFonts w:ascii="Arial" w:eastAsia="Times New Roman" w:hAnsi="Arial" w:cs="Arial"/>
          <w:sz w:val="24"/>
          <w:szCs w:val="24"/>
        </w:rPr>
        <w:t>.</w:t>
      </w:r>
    </w:p>
    <w:p w:rsidR="001F221F" w:rsidRPr="00F30D3D" w:rsidP="001F221F" w14:paraId="402DA382" w14:textId="77777777">
      <w:pPr>
        <w:tabs>
          <w:tab w:val="left" w:pos="480"/>
          <w:tab w:val="right" w:pos="8640"/>
        </w:tabs>
        <w:spacing w:after="0" w:line="240" w:lineRule="auto"/>
        <w:ind w:left="1080" w:right="684"/>
        <w:contextualSpacing/>
        <w:rPr>
          <w:rFonts w:ascii="Arial" w:eastAsia="Times New Roman" w:hAnsi="Arial" w:cs="Arial"/>
          <w:sz w:val="24"/>
          <w:szCs w:val="24"/>
        </w:rPr>
      </w:pPr>
    </w:p>
    <w:p w:rsidR="001F221F" w:rsidRPr="00F30D3D" w:rsidP="001F221F" w14:paraId="31E685FF" w14:textId="0CED4488">
      <w:pPr>
        <w:numPr>
          <w:ilvl w:val="0"/>
          <w:numId w:val="3"/>
        </w:numPr>
        <w:spacing w:after="0" w:line="240" w:lineRule="auto"/>
        <w:contextualSpacing/>
        <w:rPr>
          <w:rFonts w:ascii="Arial" w:eastAsia="Times New Roman" w:hAnsi="Arial" w:cs="Arial"/>
          <w:sz w:val="24"/>
          <w:szCs w:val="24"/>
        </w:rPr>
      </w:pPr>
      <w:r w:rsidRPr="00F30D3D">
        <w:rPr>
          <w:rFonts w:ascii="Arial" w:eastAsia="Times New Roman" w:hAnsi="Arial" w:cs="Arial"/>
          <w:sz w:val="24"/>
          <w:szCs w:val="24"/>
        </w:rPr>
        <w:t xml:space="preserve">Annual Burden Hours:  </w:t>
      </w:r>
      <w:r w:rsidR="001D29E4">
        <w:rPr>
          <w:rFonts w:ascii="Arial" w:eastAsia="Times New Roman" w:hAnsi="Arial" w:cs="Arial"/>
          <w:sz w:val="24"/>
          <w:szCs w:val="24"/>
        </w:rPr>
        <w:t>51</w:t>
      </w:r>
      <w:r w:rsidRPr="00F30D3D">
        <w:rPr>
          <w:rFonts w:ascii="Arial" w:eastAsia="Times New Roman" w:hAnsi="Arial" w:cs="Arial"/>
          <w:sz w:val="24"/>
          <w:szCs w:val="24"/>
        </w:rPr>
        <w:t xml:space="preserve"> (</w:t>
      </w:r>
      <w:r w:rsidR="001D29E4">
        <w:rPr>
          <w:rFonts w:ascii="Arial" w:eastAsia="Times New Roman" w:hAnsi="Arial" w:cs="Arial"/>
          <w:sz w:val="24"/>
          <w:szCs w:val="24"/>
        </w:rPr>
        <w:t>102</w:t>
      </w:r>
      <w:r w:rsidRPr="00F30D3D">
        <w:rPr>
          <w:rFonts w:ascii="Arial" w:eastAsia="Times New Roman" w:hAnsi="Arial" w:cs="Arial"/>
          <w:sz w:val="24"/>
          <w:szCs w:val="24"/>
        </w:rPr>
        <w:t xml:space="preserve"> X </w:t>
      </w:r>
      <w:r>
        <w:rPr>
          <w:rFonts w:ascii="Arial" w:eastAsia="Times New Roman" w:hAnsi="Arial" w:cs="Arial"/>
          <w:sz w:val="24"/>
          <w:szCs w:val="24"/>
        </w:rPr>
        <w:t>30</w:t>
      </w:r>
      <w:r w:rsidRPr="00F30D3D">
        <w:rPr>
          <w:rFonts w:ascii="Arial" w:eastAsia="Times New Roman" w:hAnsi="Arial" w:cs="Arial"/>
          <w:sz w:val="24"/>
          <w:szCs w:val="24"/>
        </w:rPr>
        <w:t xml:space="preserve"> minutes / 60 minutes)</w:t>
      </w:r>
      <w:r>
        <w:rPr>
          <w:rFonts w:ascii="Arial" w:eastAsia="Times New Roman" w:hAnsi="Arial" w:cs="Arial"/>
          <w:sz w:val="24"/>
          <w:szCs w:val="24"/>
        </w:rPr>
        <w:t>.</w:t>
      </w:r>
    </w:p>
    <w:p w:rsidR="001F221F" w:rsidRPr="00F30D3D" w:rsidP="001F221F" w14:paraId="73AF6452" w14:textId="77777777">
      <w:pPr>
        <w:spacing w:after="0" w:line="240" w:lineRule="auto"/>
        <w:ind w:left="1080"/>
        <w:contextualSpacing/>
        <w:rPr>
          <w:rFonts w:ascii="Arial" w:eastAsia="Times New Roman" w:hAnsi="Arial" w:cs="Arial"/>
          <w:sz w:val="24"/>
          <w:szCs w:val="24"/>
        </w:rPr>
      </w:pPr>
    </w:p>
    <w:p w:rsidR="001F221F" w:rsidRPr="00F30D3D" w:rsidP="001F221F" w14:paraId="2AA89214" w14:textId="77777777">
      <w:pPr>
        <w:numPr>
          <w:ilvl w:val="0"/>
          <w:numId w:val="3"/>
        </w:numPr>
        <w:tabs>
          <w:tab w:val="left" w:pos="480"/>
          <w:tab w:val="right" w:pos="8640"/>
        </w:tabs>
        <w:spacing w:after="0" w:line="240" w:lineRule="auto"/>
        <w:ind w:right="684"/>
        <w:rPr>
          <w:rFonts w:ascii="Arial" w:eastAsia="Times New Roman" w:hAnsi="Arial" w:cs="Arial"/>
          <w:sz w:val="24"/>
          <w:szCs w:val="24"/>
        </w:rPr>
      </w:pPr>
      <w:r w:rsidRPr="00F30D3D">
        <w:rPr>
          <w:rFonts w:ascii="Arial" w:eastAsia="Times New Roman" w:hAnsi="Arial" w:cs="Arial"/>
          <w:sz w:val="24"/>
          <w:szCs w:val="24"/>
        </w:rPr>
        <w:t xml:space="preserve">Estimated Completion Time: </w:t>
      </w:r>
      <w:r>
        <w:rPr>
          <w:rFonts w:ascii="Arial" w:eastAsia="Times New Roman" w:hAnsi="Arial" w:cs="Arial"/>
          <w:sz w:val="24"/>
          <w:szCs w:val="24"/>
        </w:rPr>
        <w:t>30</w:t>
      </w:r>
      <w:r w:rsidRPr="00F30D3D">
        <w:rPr>
          <w:rFonts w:ascii="Arial" w:eastAsia="Times New Roman" w:hAnsi="Arial" w:cs="Arial"/>
          <w:sz w:val="24"/>
          <w:szCs w:val="24"/>
        </w:rPr>
        <w:t xml:space="preserve"> minutes</w:t>
      </w:r>
      <w:r>
        <w:rPr>
          <w:rFonts w:ascii="Arial" w:eastAsia="Times New Roman" w:hAnsi="Arial" w:cs="Arial"/>
          <w:sz w:val="24"/>
          <w:szCs w:val="24"/>
        </w:rPr>
        <w:t>.</w:t>
      </w:r>
    </w:p>
    <w:p w:rsidR="001F221F" w:rsidRPr="00270782" w:rsidP="001F221F" w14:paraId="1FF8DF83" w14:textId="77777777">
      <w:pPr>
        <w:autoSpaceDE w:val="0"/>
        <w:autoSpaceDN w:val="0"/>
        <w:adjustRightInd w:val="0"/>
        <w:spacing w:after="0" w:line="240" w:lineRule="auto"/>
        <w:ind w:left="720"/>
        <w:rPr>
          <w:rFonts w:ascii="Arial" w:hAnsi="Arial" w:cs="Arial"/>
          <w:sz w:val="24"/>
          <w:szCs w:val="24"/>
        </w:rPr>
      </w:pPr>
    </w:p>
    <w:p w:rsidR="001F221F" w:rsidRPr="0034208C" w:rsidP="00B74254" w14:paraId="7ADAF151" w14:textId="3CAEF9D1">
      <w:pPr>
        <w:autoSpaceDE w:val="0"/>
        <w:autoSpaceDN w:val="0"/>
        <w:adjustRightInd w:val="0"/>
        <w:spacing w:after="0" w:line="240" w:lineRule="auto"/>
        <w:rPr>
          <w:rFonts w:ascii="Arial" w:hAnsi="Arial" w:cs="Arial"/>
          <w:sz w:val="24"/>
          <w:szCs w:val="24"/>
        </w:rPr>
      </w:pPr>
      <w:r>
        <w:rPr>
          <w:rFonts w:ascii="Arial" w:hAnsi="Arial" w:cs="Arial"/>
          <w:spacing w:val="-4"/>
          <w:sz w:val="24"/>
          <w:szCs w:val="24"/>
        </w:rPr>
        <w:t>e. T</w:t>
      </w:r>
      <w:r w:rsidRPr="00D86164">
        <w:rPr>
          <w:rFonts w:ascii="Arial" w:hAnsi="Arial" w:cs="Arial"/>
          <w:spacing w:val="-4"/>
          <w:sz w:val="24"/>
          <w:szCs w:val="24"/>
        </w:rPr>
        <w:t xml:space="preserve">he </w:t>
      </w:r>
      <w:r w:rsidRPr="00D86164">
        <w:rPr>
          <w:rFonts w:ascii="Arial" w:hAnsi="Arial" w:cs="Arial"/>
          <w:spacing w:val="-3"/>
          <w:sz w:val="24"/>
          <w:szCs w:val="24"/>
        </w:rPr>
        <w:t>respondent</w:t>
      </w:r>
      <w:r w:rsidRPr="00D86164">
        <w:rPr>
          <w:rFonts w:ascii="Arial" w:hAnsi="Arial" w:cs="Arial"/>
          <w:spacing w:val="-2"/>
          <w:sz w:val="24"/>
          <w:szCs w:val="24"/>
        </w:rPr>
        <w:t xml:space="preserve"> </w:t>
      </w:r>
      <w:r w:rsidRPr="00D86164">
        <w:rPr>
          <w:rFonts w:ascii="Arial" w:hAnsi="Arial" w:cs="Arial"/>
          <w:spacing w:val="-3"/>
          <w:sz w:val="24"/>
          <w:szCs w:val="24"/>
        </w:rPr>
        <w:t>population</w:t>
      </w:r>
      <w:r w:rsidRPr="00D86164">
        <w:rPr>
          <w:rFonts w:ascii="Arial" w:hAnsi="Arial" w:cs="Arial"/>
          <w:spacing w:val="-2"/>
          <w:sz w:val="24"/>
          <w:szCs w:val="24"/>
        </w:rPr>
        <w:t xml:space="preserve"> </w:t>
      </w:r>
      <w:r w:rsidRPr="00D86164">
        <w:rPr>
          <w:rFonts w:ascii="Arial" w:hAnsi="Arial" w:cs="Arial"/>
          <w:spacing w:val="-3"/>
          <w:sz w:val="24"/>
          <w:szCs w:val="24"/>
        </w:rPr>
        <w:t>for VA Form 22-</w:t>
      </w:r>
      <w:r w:rsidR="00B74254">
        <w:rPr>
          <w:rFonts w:ascii="Arial" w:hAnsi="Arial" w:cs="Arial"/>
          <w:spacing w:val="-3"/>
          <w:sz w:val="24"/>
          <w:szCs w:val="24"/>
        </w:rPr>
        <w:t>1990t</w:t>
      </w:r>
      <w:r w:rsidRPr="00D86164">
        <w:rPr>
          <w:rFonts w:ascii="Arial" w:hAnsi="Arial" w:cs="Arial"/>
          <w:spacing w:val="-2"/>
          <w:sz w:val="24"/>
          <w:szCs w:val="24"/>
        </w:rPr>
        <w:t xml:space="preserve"> </w:t>
      </w:r>
      <w:r w:rsidR="00B74254">
        <w:rPr>
          <w:rFonts w:ascii="Arial" w:hAnsi="Arial" w:cs="Arial"/>
          <w:sz w:val="24"/>
          <w:szCs w:val="24"/>
        </w:rPr>
        <w:t>consists of beneficiaries who are eligible and pursuing approved programs of education and who need tutorial assistance.  VBA cannot make further assumptions about the population of respondents because of the variability of factors such as educational background and wage potential of respondents.  Therefore, VBA used general wage data for “All Occupations” to estimate the respondents’ costs associated with completing the information collection.</w:t>
      </w:r>
    </w:p>
    <w:p w:rsidR="001F221F" w:rsidRPr="00E85F06" w:rsidP="00D86164" w14:paraId="3C68B965" w14:textId="77777777">
      <w:pPr>
        <w:spacing w:after="0" w:line="240" w:lineRule="auto"/>
        <w:contextualSpacing/>
        <w:rPr>
          <w:rFonts w:ascii="Arial" w:eastAsia="Times New Roman" w:hAnsi="Arial" w:cs="Arial"/>
          <w:color w:val="000000"/>
          <w:sz w:val="24"/>
          <w:szCs w:val="24"/>
        </w:rPr>
      </w:pPr>
      <w:r w:rsidRPr="00C715EC">
        <w:rPr>
          <w:rFonts w:ascii="Arial" w:eastAsia="Times New Roman" w:hAnsi="Arial" w:cs="Arial"/>
          <w:sz w:val="24"/>
          <w:szCs w:val="24"/>
        </w:rPr>
        <w:t>The</w:t>
      </w:r>
      <w:r w:rsidRPr="00C715EC">
        <w:rPr>
          <w:rFonts w:ascii="Arial" w:eastAsia="Times New Roman" w:hAnsi="Arial" w:cs="Arial"/>
          <w:spacing w:val="49"/>
          <w:sz w:val="24"/>
          <w:szCs w:val="24"/>
        </w:rPr>
        <w:t xml:space="preserve"> </w:t>
      </w:r>
      <w:r w:rsidRPr="00C715EC">
        <w:rPr>
          <w:rFonts w:ascii="Arial" w:eastAsia="Times New Roman" w:hAnsi="Arial" w:cs="Arial"/>
          <w:sz w:val="24"/>
          <w:szCs w:val="24"/>
        </w:rPr>
        <w:t>Bureau</w:t>
      </w:r>
      <w:r w:rsidRPr="00C715EC">
        <w:rPr>
          <w:rFonts w:ascii="Arial" w:eastAsia="Times New Roman" w:hAnsi="Arial" w:cs="Arial"/>
          <w:spacing w:val="32"/>
          <w:sz w:val="24"/>
          <w:szCs w:val="24"/>
        </w:rPr>
        <w:t xml:space="preserve"> </w:t>
      </w:r>
      <w:r w:rsidRPr="00C715EC">
        <w:rPr>
          <w:rFonts w:ascii="Arial" w:eastAsia="Times New Roman" w:hAnsi="Arial" w:cs="Arial"/>
          <w:sz w:val="24"/>
          <w:szCs w:val="24"/>
        </w:rPr>
        <w:t>of</w:t>
      </w:r>
      <w:r w:rsidRPr="00C715EC">
        <w:rPr>
          <w:rFonts w:ascii="Arial" w:eastAsia="Times New Roman" w:hAnsi="Arial" w:cs="Arial"/>
          <w:spacing w:val="49"/>
          <w:sz w:val="24"/>
          <w:szCs w:val="24"/>
        </w:rPr>
        <w:t xml:space="preserve"> </w:t>
      </w:r>
      <w:r w:rsidRPr="00C715EC">
        <w:rPr>
          <w:rFonts w:ascii="Arial" w:eastAsia="Times New Roman" w:hAnsi="Arial" w:cs="Arial"/>
          <w:sz w:val="24"/>
          <w:szCs w:val="24"/>
        </w:rPr>
        <w:t>Labor</w:t>
      </w:r>
      <w:r w:rsidRPr="00C715EC">
        <w:rPr>
          <w:rFonts w:ascii="Arial" w:eastAsia="Times New Roman" w:hAnsi="Arial" w:cs="Arial"/>
          <w:spacing w:val="38"/>
          <w:sz w:val="24"/>
          <w:szCs w:val="24"/>
        </w:rPr>
        <w:t xml:space="preserve"> </w:t>
      </w:r>
      <w:r w:rsidRPr="00C715EC">
        <w:rPr>
          <w:rFonts w:ascii="Arial" w:eastAsia="Times New Roman" w:hAnsi="Arial" w:cs="Arial"/>
          <w:sz w:val="24"/>
          <w:szCs w:val="24"/>
        </w:rPr>
        <w:t>Statistics</w:t>
      </w:r>
      <w:r w:rsidRPr="00C715EC">
        <w:rPr>
          <w:rFonts w:ascii="Arial" w:eastAsia="Times New Roman" w:hAnsi="Arial" w:cs="Arial"/>
          <w:spacing w:val="51"/>
          <w:sz w:val="24"/>
          <w:szCs w:val="24"/>
        </w:rPr>
        <w:t xml:space="preserve"> </w:t>
      </w:r>
      <w:r w:rsidRPr="00C715EC">
        <w:rPr>
          <w:rFonts w:ascii="Arial" w:eastAsia="Times New Roman" w:hAnsi="Arial" w:cs="Arial"/>
          <w:sz w:val="24"/>
          <w:szCs w:val="24"/>
        </w:rPr>
        <w:t>gathers</w:t>
      </w:r>
      <w:r w:rsidRPr="00C715EC">
        <w:rPr>
          <w:rFonts w:ascii="Arial" w:eastAsia="Times New Roman" w:hAnsi="Arial" w:cs="Arial"/>
          <w:spacing w:val="62"/>
          <w:sz w:val="24"/>
          <w:szCs w:val="24"/>
        </w:rPr>
        <w:t xml:space="preserve"> </w:t>
      </w:r>
      <w:r w:rsidRPr="00C715EC">
        <w:rPr>
          <w:rFonts w:ascii="Arial" w:eastAsia="Times New Roman" w:hAnsi="Arial" w:cs="Arial"/>
          <w:sz w:val="24"/>
          <w:szCs w:val="24"/>
        </w:rPr>
        <w:t>information</w:t>
      </w:r>
      <w:r w:rsidRPr="00C715EC">
        <w:rPr>
          <w:rFonts w:ascii="Arial" w:eastAsia="Times New Roman" w:hAnsi="Arial" w:cs="Arial"/>
          <w:spacing w:val="48"/>
          <w:sz w:val="24"/>
          <w:szCs w:val="24"/>
        </w:rPr>
        <w:t xml:space="preserve"> </w:t>
      </w:r>
      <w:r w:rsidRPr="00C715EC">
        <w:rPr>
          <w:rFonts w:ascii="Arial" w:eastAsia="Times New Roman" w:hAnsi="Arial" w:cs="Arial"/>
          <w:sz w:val="24"/>
          <w:szCs w:val="24"/>
        </w:rPr>
        <w:t>on</w:t>
      </w:r>
      <w:r w:rsidRPr="00C715EC">
        <w:rPr>
          <w:rFonts w:ascii="Arial" w:eastAsia="Times New Roman" w:hAnsi="Arial" w:cs="Arial"/>
          <w:spacing w:val="24"/>
          <w:sz w:val="24"/>
          <w:szCs w:val="24"/>
        </w:rPr>
        <w:t xml:space="preserve"> </w:t>
      </w:r>
      <w:r w:rsidRPr="00C715EC">
        <w:rPr>
          <w:rFonts w:ascii="Arial" w:eastAsia="Times New Roman" w:hAnsi="Arial" w:cs="Arial"/>
          <w:sz w:val="24"/>
          <w:szCs w:val="24"/>
        </w:rPr>
        <w:t>full-time</w:t>
      </w:r>
      <w:r w:rsidRPr="00C715EC">
        <w:rPr>
          <w:rFonts w:ascii="Arial" w:eastAsia="Times New Roman" w:hAnsi="Arial" w:cs="Arial"/>
          <w:spacing w:val="39"/>
          <w:sz w:val="24"/>
          <w:szCs w:val="24"/>
        </w:rPr>
        <w:t xml:space="preserve"> </w:t>
      </w:r>
      <w:r w:rsidRPr="00C715EC">
        <w:rPr>
          <w:rFonts w:ascii="Arial" w:eastAsia="Times New Roman" w:hAnsi="Arial" w:cs="Arial"/>
          <w:sz w:val="24"/>
          <w:szCs w:val="24"/>
        </w:rPr>
        <w:t>wage</w:t>
      </w:r>
      <w:r w:rsidRPr="00C715EC">
        <w:rPr>
          <w:rFonts w:ascii="Arial" w:eastAsia="Times New Roman" w:hAnsi="Arial" w:cs="Arial"/>
          <w:spacing w:val="50"/>
          <w:sz w:val="24"/>
          <w:szCs w:val="24"/>
        </w:rPr>
        <w:t xml:space="preserve"> </w:t>
      </w:r>
      <w:r w:rsidRPr="00C715EC">
        <w:rPr>
          <w:rFonts w:ascii="Arial" w:eastAsia="Times New Roman" w:hAnsi="Arial" w:cs="Arial"/>
          <w:sz w:val="24"/>
          <w:szCs w:val="24"/>
        </w:rPr>
        <w:t>and</w:t>
      </w:r>
      <w:r w:rsidRPr="00C715EC">
        <w:rPr>
          <w:rFonts w:ascii="Arial" w:eastAsia="Times New Roman" w:hAnsi="Arial" w:cs="Arial"/>
          <w:spacing w:val="27"/>
          <w:sz w:val="24"/>
          <w:szCs w:val="24"/>
        </w:rPr>
        <w:t xml:space="preserve"> </w:t>
      </w:r>
      <w:r w:rsidRPr="00C715EC">
        <w:rPr>
          <w:rFonts w:ascii="Arial" w:eastAsia="Times New Roman" w:hAnsi="Arial" w:cs="Arial"/>
          <w:sz w:val="24"/>
          <w:szCs w:val="24"/>
        </w:rPr>
        <w:t>salary</w:t>
      </w:r>
      <w:r w:rsidRPr="00C715EC">
        <w:rPr>
          <w:rFonts w:ascii="Arial" w:eastAsia="Times New Roman" w:hAnsi="Arial" w:cs="Arial"/>
          <w:w w:val="102"/>
          <w:sz w:val="24"/>
          <w:szCs w:val="24"/>
        </w:rPr>
        <w:t xml:space="preserve"> </w:t>
      </w:r>
      <w:r w:rsidRPr="00C715EC">
        <w:rPr>
          <w:rFonts w:ascii="Arial" w:eastAsia="Times New Roman" w:hAnsi="Arial" w:cs="Arial"/>
          <w:sz w:val="24"/>
          <w:szCs w:val="24"/>
        </w:rPr>
        <w:t>workers.</w:t>
      </w:r>
      <w:r w:rsidRPr="00C715EC">
        <w:rPr>
          <w:rFonts w:ascii="Arial" w:eastAsia="Times New Roman" w:hAnsi="Arial" w:cs="Arial"/>
          <w:spacing w:val="26"/>
          <w:sz w:val="24"/>
          <w:szCs w:val="24"/>
        </w:rPr>
        <w:t xml:space="preserve"> </w:t>
      </w:r>
      <w:r w:rsidRPr="00C715EC">
        <w:rPr>
          <w:rFonts w:ascii="Arial" w:eastAsia="Times New Roman" w:hAnsi="Arial" w:cs="Arial"/>
          <w:sz w:val="24"/>
          <w:szCs w:val="24"/>
        </w:rPr>
        <w:t>According to the latest available BLS data, the</w:t>
      </w:r>
      <w:r w:rsidRPr="00C715EC">
        <w:rPr>
          <w:rFonts w:ascii="Arial" w:eastAsia="Times New Roman" w:hAnsi="Arial" w:cs="Arial"/>
          <w:spacing w:val="51"/>
          <w:sz w:val="24"/>
          <w:szCs w:val="24"/>
        </w:rPr>
        <w:t xml:space="preserve"> </w:t>
      </w:r>
      <w:r w:rsidRPr="00C715EC">
        <w:rPr>
          <w:rFonts w:ascii="Arial" w:eastAsia="Times New Roman" w:hAnsi="Arial" w:cs="Arial"/>
          <w:sz w:val="24"/>
          <w:szCs w:val="24"/>
        </w:rPr>
        <w:t>median</w:t>
      </w:r>
      <w:r w:rsidRPr="00C715EC">
        <w:rPr>
          <w:rFonts w:ascii="Arial" w:eastAsia="Times New Roman" w:hAnsi="Arial" w:cs="Arial"/>
          <w:spacing w:val="30"/>
          <w:sz w:val="24"/>
          <w:szCs w:val="24"/>
        </w:rPr>
        <w:t xml:space="preserve"> </w:t>
      </w:r>
      <w:r w:rsidRPr="00C715EC">
        <w:rPr>
          <w:rFonts w:ascii="Arial" w:eastAsia="Times New Roman" w:hAnsi="Arial" w:cs="Arial"/>
          <w:sz w:val="24"/>
          <w:szCs w:val="24"/>
        </w:rPr>
        <w:t>weekly</w:t>
      </w:r>
      <w:r w:rsidRPr="00C715EC">
        <w:rPr>
          <w:rFonts w:ascii="Arial" w:eastAsia="Times New Roman" w:hAnsi="Arial" w:cs="Arial"/>
          <w:spacing w:val="62"/>
          <w:sz w:val="24"/>
          <w:szCs w:val="24"/>
        </w:rPr>
        <w:t xml:space="preserve"> </w:t>
      </w:r>
      <w:r w:rsidRPr="00C715EC">
        <w:rPr>
          <w:rFonts w:ascii="Arial" w:eastAsia="Times New Roman" w:hAnsi="Arial" w:cs="Arial"/>
          <w:sz w:val="24"/>
          <w:szCs w:val="24"/>
        </w:rPr>
        <w:t>earnings</w:t>
      </w:r>
      <w:r w:rsidRPr="00C715EC">
        <w:rPr>
          <w:rFonts w:ascii="Arial" w:eastAsia="Times New Roman" w:hAnsi="Arial" w:cs="Arial"/>
          <w:spacing w:val="54"/>
          <w:sz w:val="24"/>
          <w:szCs w:val="24"/>
        </w:rPr>
        <w:t xml:space="preserve"> </w:t>
      </w:r>
      <w:r w:rsidRPr="00C715EC">
        <w:rPr>
          <w:rFonts w:ascii="Arial" w:eastAsia="Times New Roman" w:hAnsi="Arial" w:cs="Arial"/>
          <w:sz w:val="24"/>
          <w:szCs w:val="24"/>
        </w:rPr>
        <w:t>of</w:t>
      </w:r>
      <w:r w:rsidRPr="00C715EC">
        <w:rPr>
          <w:rFonts w:ascii="Arial" w:eastAsia="Times New Roman" w:hAnsi="Arial" w:cs="Arial"/>
          <w:spacing w:val="31"/>
          <w:sz w:val="24"/>
          <w:szCs w:val="24"/>
        </w:rPr>
        <w:t xml:space="preserve"> </w:t>
      </w:r>
      <w:r w:rsidRPr="00C715EC">
        <w:rPr>
          <w:rFonts w:ascii="Arial" w:eastAsia="Times New Roman" w:hAnsi="Arial" w:cs="Arial"/>
          <w:sz w:val="24"/>
          <w:szCs w:val="24"/>
        </w:rPr>
        <w:t>full-time</w:t>
      </w:r>
      <w:r w:rsidRPr="00C715EC">
        <w:rPr>
          <w:rFonts w:ascii="Arial" w:eastAsia="Times New Roman" w:hAnsi="Arial" w:cs="Arial"/>
          <w:spacing w:val="47"/>
          <w:sz w:val="24"/>
          <w:szCs w:val="24"/>
        </w:rPr>
        <w:t xml:space="preserve"> </w:t>
      </w:r>
      <w:r w:rsidRPr="00C715EC">
        <w:rPr>
          <w:rFonts w:ascii="Arial" w:eastAsia="Times New Roman" w:hAnsi="Arial" w:cs="Arial"/>
          <w:sz w:val="24"/>
          <w:szCs w:val="24"/>
        </w:rPr>
        <w:t>wage</w:t>
      </w:r>
      <w:r w:rsidRPr="00C715EC">
        <w:rPr>
          <w:rFonts w:ascii="Arial" w:eastAsia="Times New Roman" w:hAnsi="Arial" w:cs="Arial"/>
          <w:spacing w:val="58"/>
          <w:sz w:val="24"/>
          <w:szCs w:val="24"/>
        </w:rPr>
        <w:t xml:space="preserve"> </w:t>
      </w:r>
      <w:r w:rsidRPr="00C715EC">
        <w:rPr>
          <w:rFonts w:ascii="Arial" w:eastAsia="Times New Roman" w:hAnsi="Arial" w:cs="Arial"/>
          <w:sz w:val="24"/>
          <w:szCs w:val="24"/>
        </w:rPr>
        <w:t>and</w:t>
      </w:r>
      <w:r w:rsidRPr="00C715EC">
        <w:rPr>
          <w:rFonts w:ascii="Arial" w:eastAsia="Times New Roman" w:hAnsi="Arial" w:cs="Arial"/>
          <w:spacing w:val="30"/>
          <w:sz w:val="24"/>
          <w:szCs w:val="24"/>
        </w:rPr>
        <w:t xml:space="preserve"> </w:t>
      </w:r>
      <w:r w:rsidRPr="00C715EC">
        <w:rPr>
          <w:rFonts w:ascii="Arial" w:eastAsia="Times New Roman" w:hAnsi="Arial" w:cs="Arial"/>
          <w:sz w:val="24"/>
          <w:szCs w:val="24"/>
        </w:rPr>
        <w:t>salary</w:t>
      </w:r>
      <w:r w:rsidRPr="00C715EC">
        <w:rPr>
          <w:rFonts w:ascii="Arial" w:eastAsia="Times New Roman" w:hAnsi="Arial" w:cs="Arial"/>
          <w:w w:val="102"/>
          <w:sz w:val="24"/>
          <w:szCs w:val="24"/>
        </w:rPr>
        <w:t xml:space="preserve"> </w:t>
      </w:r>
      <w:r w:rsidRPr="00C715EC">
        <w:rPr>
          <w:rFonts w:ascii="Arial" w:eastAsia="Times New Roman" w:hAnsi="Arial" w:cs="Arial"/>
          <w:sz w:val="24"/>
          <w:szCs w:val="24"/>
        </w:rPr>
        <w:t>workers</w:t>
      </w:r>
      <w:r w:rsidRPr="00C715EC">
        <w:rPr>
          <w:rFonts w:ascii="Arial" w:eastAsia="Times New Roman" w:hAnsi="Arial" w:cs="Arial"/>
          <w:spacing w:val="8"/>
          <w:sz w:val="24"/>
          <w:szCs w:val="24"/>
        </w:rPr>
        <w:t xml:space="preserve"> </w:t>
      </w:r>
      <w:r w:rsidRPr="00C715EC">
        <w:rPr>
          <w:rFonts w:ascii="Arial" w:eastAsia="Times New Roman" w:hAnsi="Arial" w:cs="Arial"/>
          <w:sz w:val="24"/>
          <w:szCs w:val="24"/>
        </w:rPr>
        <w:t>is</w:t>
      </w:r>
      <w:r w:rsidRPr="00C715EC">
        <w:rPr>
          <w:rFonts w:ascii="Arial" w:eastAsia="Times New Roman" w:hAnsi="Arial" w:cs="Arial"/>
          <w:spacing w:val="31"/>
          <w:sz w:val="24"/>
          <w:szCs w:val="24"/>
        </w:rPr>
        <w:t xml:space="preserve"> </w:t>
      </w:r>
      <w:r w:rsidRPr="00C715EC">
        <w:rPr>
          <w:rFonts w:ascii="Arial" w:eastAsia="Times New Roman" w:hAnsi="Arial" w:cs="Arial"/>
          <w:sz w:val="24"/>
          <w:szCs w:val="24"/>
        </w:rPr>
        <w:t>$</w:t>
      </w:r>
      <w:r>
        <w:rPr>
          <w:rFonts w:ascii="Arial" w:eastAsia="Times New Roman" w:hAnsi="Arial" w:cs="Arial"/>
          <w:sz w:val="24"/>
          <w:szCs w:val="24"/>
        </w:rPr>
        <w:t>1,259.20</w:t>
      </w:r>
      <w:r w:rsidRPr="00C715EC">
        <w:rPr>
          <w:rFonts w:ascii="Arial" w:eastAsia="Times New Roman" w:hAnsi="Arial" w:cs="Arial"/>
          <w:sz w:val="24"/>
          <w:szCs w:val="24"/>
        </w:rPr>
        <w:t>.</w:t>
      </w:r>
      <w:r w:rsidRPr="00C715EC">
        <w:rPr>
          <w:rFonts w:ascii="Arial" w:eastAsia="Times New Roman" w:hAnsi="Arial" w:cs="Arial"/>
          <w:spacing w:val="21"/>
          <w:sz w:val="24"/>
          <w:szCs w:val="24"/>
        </w:rPr>
        <w:t xml:space="preserve"> </w:t>
      </w:r>
      <w:r w:rsidRPr="00C715EC">
        <w:rPr>
          <w:rFonts w:ascii="Arial" w:eastAsia="Times New Roman" w:hAnsi="Arial" w:cs="Arial"/>
          <w:sz w:val="24"/>
          <w:szCs w:val="24"/>
        </w:rPr>
        <w:t>Assuming</w:t>
      </w:r>
      <w:r w:rsidRPr="00C715EC">
        <w:rPr>
          <w:rFonts w:ascii="Arial" w:eastAsia="Times New Roman" w:hAnsi="Arial" w:cs="Arial"/>
          <w:spacing w:val="58"/>
          <w:sz w:val="24"/>
          <w:szCs w:val="24"/>
        </w:rPr>
        <w:t xml:space="preserve"> </w:t>
      </w:r>
      <w:r w:rsidRPr="00C715EC">
        <w:rPr>
          <w:rFonts w:ascii="Arial" w:eastAsia="Times New Roman" w:hAnsi="Arial" w:cs="Arial"/>
          <w:sz w:val="24"/>
          <w:szCs w:val="24"/>
        </w:rPr>
        <w:t>a</w:t>
      </w:r>
      <w:r w:rsidRPr="00C715EC">
        <w:rPr>
          <w:rFonts w:ascii="Arial" w:eastAsia="Times New Roman" w:hAnsi="Arial" w:cs="Arial"/>
          <w:spacing w:val="31"/>
          <w:sz w:val="24"/>
          <w:szCs w:val="24"/>
        </w:rPr>
        <w:t xml:space="preserve"> </w:t>
      </w:r>
      <w:r w:rsidRPr="00C715EC">
        <w:rPr>
          <w:rFonts w:ascii="Arial" w:eastAsia="Times New Roman" w:hAnsi="Arial" w:cs="Arial"/>
          <w:sz w:val="24"/>
          <w:szCs w:val="24"/>
        </w:rPr>
        <w:t>forty</w:t>
      </w:r>
      <w:r w:rsidRPr="00C715EC">
        <w:rPr>
          <w:rFonts w:ascii="Arial" w:eastAsia="Times New Roman" w:hAnsi="Arial" w:cs="Arial"/>
          <w:spacing w:val="58"/>
          <w:sz w:val="24"/>
          <w:szCs w:val="24"/>
        </w:rPr>
        <w:t xml:space="preserve"> </w:t>
      </w:r>
      <w:r w:rsidRPr="00C715EC">
        <w:rPr>
          <w:rFonts w:ascii="Arial" w:eastAsia="Times New Roman" w:hAnsi="Arial" w:cs="Arial"/>
          <w:sz w:val="24"/>
          <w:szCs w:val="24"/>
        </w:rPr>
        <w:t>(40)</w:t>
      </w:r>
      <w:r w:rsidRPr="00C715EC">
        <w:rPr>
          <w:rFonts w:ascii="Arial" w:eastAsia="Times New Roman" w:hAnsi="Arial" w:cs="Arial"/>
          <w:spacing w:val="52"/>
          <w:sz w:val="24"/>
          <w:szCs w:val="24"/>
        </w:rPr>
        <w:t xml:space="preserve"> </w:t>
      </w:r>
      <w:r w:rsidRPr="00C715EC">
        <w:rPr>
          <w:rFonts w:ascii="Arial" w:eastAsia="Times New Roman" w:hAnsi="Arial" w:cs="Arial"/>
          <w:sz w:val="24"/>
          <w:szCs w:val="24"/>
        </w:rPr>
        <w:t>hour</w:t>
      </w:r>
      <w:r w:rsidRPr="00C715EC">
        <w:rPr>
          <w:rFonts w:ascii="Arial" w:eastAsia="Times New Roman" w:hAnsi="Arial" w:cs="Arial"/>
          <w:spacing w:val="28"/>
          <w:sz w:val="24"/>
          <w:szCs w:val="24"/>
        </w:rPr>
        <w:t xml:space="preserve"> </w:t>
      </w:r>
      <w:r w:rsidRPr="00C715EC">
        <w:rPr>
          <w:rFonts w:ascii="Arial" w:eastAsia="Times New Roman" w:hAnsi="Arial" w:cs="Arial"/>
          <w:sz w:val="24"/>
          <w:szCs w:val="24"/>
        </w:rPr>
        <w:t>work</w:t>
      </w:r>
      <w:r w:rsidRPr="00C715EC">
        <w:rPr>
          <w:rFonts w:ascii="Arial" w:eastAsia="Times New Roman" w:hAnsi="Arial" w:cs="Arial"/>
          <w:spacing w:val="52"/>
          <w:sz w:val="24"/>
          <w:szCs w:val="24"/>
        </w:rPr>
        <w:t xml:space="preserve"> </w:t>
      </w:r>
      <w:r w:rsidRPr="00C715EC">
        <w:rPr>
          <w:rFonts w:ascii="Arial" w:eastAsia="Times New Roman" w:hAnsi="Arial" w:cs="Arial"/>
          <w:sz w:val="24"/>
          <w:szCs w:val="24"/>
        </w:rPr>
        <w:t>week, the median hourly wage is $</w:t>
      </w:r>
      <w:r>
        <w:rPr>
          <w:rFonts w:ascii="Arial" w:eastAsia="Times New Roman" w:hAnsi="Arial" w:cs="Arial"/>
          <w:sz w:val="24"/>
          <w:szCs w:val="24"/>
        </w:rPr>
        <w:t>31.</w:t>
      </w:r>
      <w:r w:rsidRPr="00E85F06">
        <w:rPr>
          <w:rFonts w:ascii="Arial" w:eastAsia="Times New Roman" w:hAnsi="Arial" w:cs="Arial"/>
          <w:sz w:val="24"/>
          <w:szCs w:val="24"/>
        </w:rPr>
        <w:t xml:space="preserve">48 based on the BLS wage code of "00-000-0000 for "All Occupations." This information was taken from the following website  </w:t>
      </w:r>
      <w:hyperlink r:id="rId4" w:history="1">
        <w:r w:rsidRPr="00E85F06">
          <w:rPr>
            <w:rStyle w:val="Hyperlink"/>
            <w:rFonts w:ascii="Arial" w:hAnsi="Arial" w:cs="Arial"/>
            <w:sz w:val="24"/>
            <w:szCs w:val="24"/>
          </w:rPr>
          <w:t>https://www.bls.gov/oes/current/oes_nat.htm</w:t>
        </w:r>
      </w:hyperlink>
      <w:r w:rsidRPr="00E85F06">
        <w:rPr>
          <w:rFonts w:ascii="Arial" w:hAnsi="Arial" w:cs="Arial"/>
          <w:sz w:val="24"/>
          <w:szCs w:val="24"/>
        </w:rPr>
        <w:t xml:space="preserve">., </w:t>
      </w:r>
      <w:r w:rsidRPr="00E85F06">
        <w:rPr>
          <w:rFonts w:ascii="Arial" w:eastAsia="Times New Roman" w:hAnsi="Arial" w:cs="Arial"/>
          <w:color w:val="000000"/>
          <w:sz w:val="24"/>
          <w:szCs w:val="24"/>
        </w:rPr>
        <w:t xml:space="preserve">May 2023.  </w:t>
      </w:r>
    </w:p>
    <w:p w:rsidR="001F221F" w:rsidRPr="00E85F06" w:rsidP="001F221F" w14:paraId="189D3308" w14:textId="77777777">
      <w:pPr>
        <w:spacing w:after="0" w:line="240" w:lineRule="auto"/>
        <w:rPr>
          <w:rFonts w:ascii="Arial" w:eastAsia="Times New Roman" w:hAnsi="Arial" w:cs="Arial"/>
          <w:sz w:val="24"/>
          <w:szCs w:val="24"/>
        </w:rPr>
      </w:pPr>
    </w:p>
    <w:p w:rsidR="001F221F" w:rsidRPr="00BE581E" w:rsidP="00D86164" w14:paraId="61BB7D7D" w14:textId="1624B17D">
      <w:pPr>
        <w:spacing w:after="0" w:line="240" w:lineRule="auto"/>
        <w:rPr>
          <w:rFonts w:ascii="Arial" w:eastAsia="Times New Roman" w:hAnsi="Arial" w:cs="Arial"/>
          <w:sz w:val="24"/>
          <w:szCs w:val="24"/>
        </w:rPr>
      </w:pPr>
      <w:r w:rsidRPr="00BE581E">
        <w:rPr>
          <w:rFonts w:ascii="Arial" w:eastAsia="Times New Roman" w:hAnsi="Arial" w:cs="Arial"/>
          <w:sz w:val="24"/>
          <w:szCs w:val="24"/>
        </w:rPr>
        <w:t>Legally,</w:t>
      </w:r>
      <w:r w:rsidRPr="00BE581E">
        <w:rPr>
          <w:rFonts w:ascii="Arial" w:eastAsia="Times New Roman" w:hAnsi="Arial" w:cs="Arial"/>
          <w:spacing w:val="48"/>
          <w:sz w:val="24"/>
          <w:szCs w:val="24"/>
        </w:rPr>
        <w:t xml:space="preserve"> </w:t>
      </w:r>
      <w:r w:rsidRPr="00BE581E">
        <w:rPr>
          <w:rFonts w:ascii="Arial" w:eastAsia="Times New Roman" w:hAnsi="Arial" w:cs="Arial"/>
          <w:sz w:val="24"/>
          <w:szCs w:val="24"/>
        </w:rPr>
        <w:t>respondents</w:t>
      </w:r>
      <w:r w:rsidRPr="00BE581E">
        <w:rPr>
          <w:rFonts w:ascii="Arial" w:eastAsia="Times New Roman" w:hAnsi="Arial" w:cs="Arial"/>
          <w:spacing w:val="46"/>
          <w:sz w:val="24"/>
          <w:szCs w:val="24"/>
        </w:rPr>
        <w:t xml:space="preserve"> </w:t>
      </w:r>
      <w:r w:rsidRPr="00BE581E">
        <w:rPr>
          <w:rFonts w:ascii="Arial" w:eastAsia="Times New Roman" w:hAnsi="Arial" w:cs="Arial"/>
          <w:sz w:val="24"/>
          <w:szCs w:val="24"/>
        </w:rPr>
        <w:t>may</w:t>
      </w:r>
      <w:r w:rsidRPr="00BE581E">
        <w:rPr>
          <w:rFonts w:ascii="Arial" w:eastAsia="Times New Roman" w:hAnsi="Arial" w:cs="Arial"/>
          <w:spacing w:val="46"/>
          <w:sz w:val="24"/>
          <w:szCs w:val="24"/>
        </w:rPr>
        <w:t xml:space="preserve"> </w:t>
      </w:r>
      <w:r w:rsidRPr="00BE581E">
        <w:rPr>
          <w:rFonts w:ascii="Arial" w:eastAsia="Times New Roman" w:hAnsi="Arial" w:cs="Arial"/>
          <w:sz w:val="24"/>
          <w:szCs w:val="24"/>
        </w:rPr>
        <w:t>not</w:t>
      </w:r>
      <w:r w:rsidRPr="00BE581E">
        <w:rPr>
          <w:rFonts w:ascii="Arial" w:eastAsia="Times New Roman" w:hAnsi="Arial" w:cs="Arial"/>
          <w:spacing w:val="37"/>
          <w:sz w:val="24"/>
          <w:szCs w:val="24"/>
        </w:rPr>
        <w:t xml:space="preserve"> </w:t>
      </w:r>
      <w:r w:rsidRPr="00BE581E">
        <w:rPr>
          <w:rFonts w:ascii="Arial" w:eastAsia="Times New Roman" w:hAnsi="Arial" w:cs="Arial"/>
          <w:sz w:val="24"/>
          <w:szCs w:val="24"/>
        </w:rPr>
        <w:t>pay</w:t>
      </w:r>
      <w:r w:rsidRPr="00BE581E">
        <w:rPr>
          <w:rFonts w:ascii="Arial" w:eastAsia="Times New Roman" w:hAnsi="Arial" w:cs="Arial"/>
          <w:spacing w:val="33"/>
          <w:sz w:val="24"/>
          <w:szCs w:val="24"/>
        </w:rPr>
        <w:t xml:space="preserve"> </w:t>
      </w:r>
      <w:r w:rsidRPr="00BE581E">
        <w:rPr>
          <w:rFonts w:ascii="Arial" w:eastAsia="Times New Roman" w:hAnsi="Arial" w:cs="Arial"/>
          <w:sz w:val="24"/>
          <w:szCs w:val="24"/>
        </w:rPr>
        <w:t>a</w:t>
      </w:r>
      <w:r w:rsidRPr="00BE581E">
        <w:rPr>
          <w:rFonts w:ascii="Arial" w:eastAsia="Times New Roman" w:hAnsi="Arial" w:cs="Arial"/>
          <w:spacing w:val="42"/>
          <w:sz w:val="24"/>
          <w:szCs w:val="24"/>
        </w:rPr>
        <w:t xml:space="preserve"> </w:t>
      </w:r>
      <w:r w:rsidRPr="00BE581E">
        <w:rPr>
          <w:rFonts w:ascii="Arial" w:eastAsia="Times New Roman" w:hAnsi="Arial" w:cs="Arial"/>
          <w:sz w:val="24"/>
          <w:szCs w:val="24"/>
        </w:rPr>
        <w:t>person</w:t>
      </w:r>
      <w:r w:rsidRPr="00BE581E">
        <w:rPr>
          <w:rFonts w:ascii="Arial" w:eastAsia="Times New Roman" w:hAnsi="Arial" w:cs="Arial"/>
          <w:spacing w:val="32"/>
          <w:sz w:val="24"/>
          <w:szCs w:val="24"/>
        </w:rPr>
        <w:t xml:space="preserve"> </w:t>
      </w:r>
      <w:r w:rsidRPr="00BE581E">
        <w:rPr>
          <w:rFonts w:ascii="Arial" w:eastAsia="Times New Roman" w:hAnsi="Arial" w:cs="Arial"/>
          <w:sz w:val="24"/>
          <w:szCs w:val="24"/>
        </w:rPr>
        <w:t>or</w:t>
      </w:r>
      <w:r w:rsidRPr="00BE581E">
        <w:rPr>
          <w:rFonts w:ascii="Arial" w:eastAsia="Times New Roman" w:hAnsi="Arial" w:cs="Arial"/>
          <w:spacing w:val="43"/>
          <w:sz w:val="24"/>
          <w:szCs w:val="24"/>
        </w:rPr>
        <w:t xml:space="preserve"> </w:t>
      </w:r>
      <w:r w:rsidRPr="00BE581E">
        <w:rPr>
          <w:rFonts w:ascii="Arial" w:eastAsia="Times New Roman" w:hAnsi="Arial" w:cs="Arial"/>
          <w:sz w:val="24"/>
          <w:szCs w:val="24"/>
        </w:rPr>
        <w:t>business</w:t>
      </w:r>
      <w:r w:rsidRPr="00BE581E">
        <w:rPr>
          <w:rFonts w:ascii="Arial" w:eastAsia="Times New Roman" w:hAnsi="Arial" w:cs="Arial"/>
          <w:spacing w:val="36"/>
          <w:sz w:val="24"/>
          <w:szCs w:val="24"/>
        </w:rPr>
        <w:t xml:space="preserve"> </w:t>
      </w:r>
      <w:r w:rsidRPr="00BE581E">
        <w:rPr>
          <w:rFonts w:ascii="Arial" w:eastAsia="Times New Roman" w:hAnsi="Arial" w:cs="Arial"/>
          <w:sz w:val="24"/>
          <w:szCs w:val="24"/>
        </w:rPr>
        <w:t>for</w:t>
      </w:r>
      <w:r w:rsidRPr="00BE581E">
        <w:rPr>
          <w:rFonts w:ascii="Arial" w:eastAsia="Times New Roman" w:hAnsi="Arial" w:cs="Arial"/>
          <w:spacing w:val="44"/>
          <w:sz w:val="24"/>
          <w:szCs w:val="24"/>
        </w:rPr>
        <w:t xml:space="preserve"> </w:t>
      </w:r>
      <w:r w:rsidRPr="00BE581E">
        <w:rPr>
          <w:rFonts w:ascii="Arial" w:eastAsia="Times New Roman" w:hAnsi="Arial" w:cs="Arial"/>
          <w:sz w:val="24"/>
          <w:szCs w:val="24"/>
        </w:rPr>
        <w:t>assistance</w:t>
      </w:r>
      <w:r w:rsidRPr="00BE581E">
        <w:rPr>
          <w:rFonts w:ascii="Arial" w:eastAsia="Times New Roman" w:hAnsi="Arial" w:cs="Arial"/>
          <w:spacing w:val="63"/>
          <w:sz w:val="24"/>
          <w:szCs w:val="24"/>
        </w:rPr>
        <w:t xml:space="preserve"> </w:t>
      </w:r>
      <w:r w:rsidRPr="00BE581E">
        <w:rPr>
          <w:rFonts w:ascii="Arial" w:eastAsia="Times New Roman" w:hAnsi="Arial" w:cs="Arial"/>
          <w:sz w:val="24"/>
          <w:szCs w:val="24"/>
        </w:rPr>
        <w:t>in</w:t>
      </w:r>
      <w:r w:rsidRPr="00BE581E">
        <w:rPr>
          <w:rFonts w:ascii="Arial" w:eastAsia="Times New Roman" w:hAnsi="Arial" w:cs="Arial"/>
          <w:w w:val="102"/>
          <w:sz w:val="24"/>
          <w:szCs w:val="24"/>
        </w:rPr>
        <w:t xml:space="preserve"> </w:t>
      </w:r>
      <w:r w:rsidRPr="00BE581E">
        <w:rPr>
          <w:rFonts w:ascii="Arial" w:eastAsia="Times New Roman" w:hAnsi="Arial" w:cs="Arial"/>
          <w:sz w:val="24"/>
          <w:szCs w:val="24"/>
        </w:rPr>
        <w:t>completing</w:t>
      </w:r>
      <w:r w:rsidRPr="00BE581E">
        <w:rPr>
          <w:rFonts w:ascii="Arial" w:eastAsia="Times New Roman" w:hAnsi="Arial" w:cs="Arial"/>
          <w:spacing w:val="57"/>
          <w:sz w:val="24"/>
          <w:szCs w:val="24"/>
        </w:rPr>
        <w:t xml:space="preserve"> </w:t>
      </w:r>
      <w:r w:rsidRPr="00BE581E">
        <w:rPr>
          <w:rFonts w:ascii="Arial" w:eastAsia="Times New Roman" w:hAnsi="Arial" w:cs="Arial"/>
          <w:sz w:val="24"/>
          <w:szCs w:val="24"/>
        </w:rPr>
        <w:t>the</w:t>
      </w:r>
      <w:r w:rsidRPr="00BE581E">
        <w:rPr>
          <w:rFonts w:ascii="Arial" w:eastAsia="Times New Roman" w:hAnsi="Arial" w:cs="Arial"/>
          <w:spacing w:val="60"/>
          <w:sz w:val="24"/>
          <w:szCs w:val="24"/>
        </w:rPr>
        <w:t xml:space="preserve"> </w:t>
      </w:r>
      <w:r w:rsidRPr="00BE581E">
        <w:rPr>
          <w:rFonts w:ascii="Arial" w:eastAsia="Times New Roman" w:hAnsi="Arial" w:cs="Arial"/>
          <w:sz w:val="24"/>
          <w:szCs w:val="24"/>
        </w:rPr>
        <w:t>information</w:t>
      </w:r>
      <w:r w:rsidRPr="00BE581E">
        <w:rPr>
          <w:rFonts w:ascii="Arial" w:eastAsia="Times New Roman" w:hAnsi="Arial" w:cs="Arial"/>
          <w:spacing w:val="56"/>
          <w:sz w:val="24"/>
          <w:szCs w:val="24"/>
        </w:rPr>
        <w:t xml:space="preserve"> </w:t>
      </w:r>
      <w:r w:rsidRPr="00BE581E">
        <w:rPr>
          <w:rFonts w:ascii="Arial" w:eastAsia="Times New Roman" w:hAnsi="Arial" w:cs="Arial"/>
          <w:sz w:val="24"/>
          <w:szCs w:val="24"/>
        </w:rPr>
        <w:t>collection</w:t>
      </w:r>
      <w:r w:rsidRPr="00BE581E">
        <w:rPr>
          <w:rFonts w:ascii="Arial" w:eastAsia="Times New Roman" w:hAnsi="Arial" w:cs="Arial"/>
          <w:spacing w:val="61"/>
          <w:sz w:val="24"/>
          <w:szCs w:val="24"/>
        </w:rPr>
        <w:t xml:space="preserve"> </w:t>
      </w:r>
      <w:r w:rsidRPr="00BE581E">
        <w:rPr>
          <w:rFonts w:ascii="Arial" w:eastAsia="Times New Roman" w:hAnsi="Arial" w:cs="Arial"/>
          <w:sz w:val="24"/>
          <w:szCs w:val="24"/>
        </w:rPr>
        <w:t>and</w:t>
      </w:r>
      <w:r w:rsidRPr="00BE581E">
        <w:rPr>
          <w:rFonts w:ascii="Arial" w:eastAsia="Times New Roman" w:hAnsi="Arial" w:cs="Arial"/>
          <w:spacing w:val="46"/>
          <w:sz w:val="24"/>
          <w:szCs w:val="24"/>
        </w:rPr>
        <w:t xml:space="preserve"> </w:t>
      </w:r>
      <w:r w:rsidRPr="00BE581E">
        <w:rPr>
          <w:rFonts w:ascii="Arial" w:eastAsia="Times New Roman" w:hAnsi="Arial" w:cs="Arial"/>
          <w:sz w:val="24"/>
          <w:szCs w:val="24"/>
        </w:rPr>
        <w:t>a</w:t>
      </w:r>
      <w:r w:rsidRPr="00BE581E">
        <w:rPr>
          <w:rFonts w:ascii="Arial" w:eastAsia="Times New Roman" w:hAnsi="Arial" w:cs="Arial"/>
          <w:spacing w:val="44"/>
          <w:sz w:val="24"/>
          <w:szCs w:val="24"/>
        </w:rPr>
        <w:t xml:space="preserve"> </w:t>
      </w:r>
      <w:r w:rsidRPr="00BE581E">
        <w:rPr>
          <w:rFonts w:ascii="Arial" w:eastAsia="Times New Roman" w:hAnsi="Arial" w:cs="Arial"/>
          <w:sz w:val="24"/>
          <w:szCs w:val="24"/>
        </w:rPr>
        <w:t>person</w:t>
      </w:r>
      <w:r w:rsidRPr="00BE581E">
        <w:rPr>
          <w:rFonts w:ascii="Arial" w:eastAsia="Times New Roman" w:hAnsi="Arial" w:cs="Arial"/>
          <w:spacing w:val="39"/>
          <w:sz w:val="24"/>
          <w:szCs w:val="24"/>
        </w:rPr>
        <w:t xml:space="preserve"> </w:t>
      </w:r>
      <w:r w:rsidRPr="00BE581E">
        <w:rPr>
          <w:rFonts w:ascii="Arial" w:eastAsia="Times New Roman" w:hAnsi="Arial" w:cs="Arial"/>
          <w:sz w:val="24"/>
          <w:szCs w:val="24"/>
        </w:rPr>
        <w:t>or</w:t>
      </w:r>
      <w:r w:rsidRPr="00BE581E">
        <w:rPr>
          <w:rFonts w:ascii="Arial" w:eastAsia="Times New Roman" w:hAnsi="Arial" w:cs="Arial"/>
          <w:spacing w:val="45"/>
          <w:sz w:val="24"/>
          <w:szCs w:val="24"/>
        </w:rPr>
        <w:t xml:space="preserve"> </w:t>
      </w:r>
      <w:r w:rsidRPr="00BE581E">
        <w:rPr>
          <w:rFonts w:ascii="Arial" w:eastAsia="Times New Roman" w:hAnsi="Arial" w:cs="Arial"/>
          <w:sz w:val="24"/>
          <w:szCs w:val="24"/>
        </w:rPr>
        <w:t>business</w:t>
      </w:r>
      <w:r w:rsidRPr="00BE581E">
        <w:rPr>
          <w:rFonts w:ascii="Arial" w:eastAsia="Times New Roman" w:hAnsi="Arial" w:cs="Arial"/>
          <w:spacing w:val="45"/>
          <w:sz w:val="24"/>
          <w:szCs w:val="24"/>
        </w:rPr>
        <w:t xml:space="preserve"> </w:t>
      </w:r>
      <w:r w:rsidRPr="00BE581E">
        <w:rPr>
          <w:rFonts w:ascii="Arial" w:eastAsia="Times New Roman" w:hAnsi="Arial" w:cs="Arial"/>
          <w:sz w:val="24"/>
          <w:szCs w:val="24"/>
        </w:rPr>
        <w:t>may</w:t>
      </w:r>
      <w:r w:rsidRPr="00BE581E">
        <w:rPr>
          <w:rFonts w:ascii="Arial" w:eastAsia="Times New Roman" w:hAnsi="Arial" w:cs="Arial"/>
          <w:spacing w:val="48"/>
          <w:sz w:val="24"/>
          <w:szCs w:val="24"/>
        </w:rPr>
        <w:t xml:space="preserve"> </w:t>
      </w:r>
      <w:r w:rsidRPr="00BE581E">
        <w:rPr>
          <w:rFonts w:ascii="Arial" w:eastAsia="Times New Roman" w:hAnsi="Arial" w:cs="Arial"/>
          <w:sz w:val="24"/>
          <w:szCs w:val="24"/>
        </w:rPr>
        <w:t>not</w:t>
      </w:r>
      <w:r w:rsidRPr="00BE581E">
        <w:rPr>
          <w:rFonts w:ascii="Arial" w:eastAsia="Times New Roman" w:hAnsi="Arial" w:cs="Arial"/>
          <w:spacing w:val="24"/>
          <w:sz w:val="24"/>
          <w:szCs w:val="24"/>
        </w:rPr>
        <w:t xml:space="preserve"> </w:t>
      </w:r>
      <w:r w:rsidRPr="00BE581E">
        <w:rPr>
          <w:rFonts w:ascii="Arial" w:eastAsia="Times New Roman" w:hAnsi="Arial" w:cs="Arial"/>
          <w:sz w:val="24"/>
          <w:szCs w:val="24"/>
        </w:rPr>
        <w:t>accept payment</w:t>
      </w:r>
      <w:r w:rsidRPr="00BE581E">
        <w:rPr>
          <w:rFonts w:ascii="Arial" w:eastAsia="Times New Roman" w:hAnsi="Arial" w:cs="Arial"/>
          <w:spacing w:val="12"/>
          <w:sz w:val="24"/>
          <w:szCs w:val="24"/>
        </w:rPr>
        <w:t xml:space="preserve"> </w:t>
      </w:r>
      <w:r w:rsidRPr="00BE581E">
        <w:rPr>
          <w:rFonts w:ascii="Arial" w:eastAsia="Times New Roman" w:hAnsi="Arial" w:cs="Arial"/>
          <w:sz w:val="24"/>
          <w:szCs w:val="24"/>
        </w:rPr>
        <w:t>for</w:t>
      </w:r>
      <w:r w:rsidRPr="00BE581E">
        <w:rPr>
          <w:rFonts w:ascii="Arial" w:eastAsia="Times New Roman" w:hAnsi="Arial" w:cs="Arial"/>
          <w:spacing w:val="29"/>
          <w:sz w:val="24"/>
          <w:szCs w:val="24"/>
        </w:rPr>
        <w:t xml:space="preserve"> </w:t>
      </w:r>
      <w:r w:rsidRPr="00BE581E">
        <w:rPr>
          <w:rFonts w:ascii="Arial" w:eastAsia="Times New Roman" w:hAnsi="Arial" w:cs="Arial"/>
          <w:sz w:val="24"/>
          <w:szCs w:val="24"/>
        </w:rPr>
        <w:t>assisting</w:t>
      </w:r>
      <w:r w:rsidRPr="00BE581E">
        <w:rPr>
          <w:rFonts w:ascii="Arial" w:eastAsia="Times New Roman" w:hAnsi="Arial" w:cs="Arial"/>
          <w:spacing w:val="34"/>
          <w:sz w:val="24"/>
          <w:szCs w:val="24"/>
        </w:rPr>
        <w:t xml:space="preserve"> </w:t>
      </w:r>
      <w:r w:rsidRPr="00BE581E">
        <w:rPr>
          <w:rFonts w:ascii="Arial" w:eastAsia="Times New Roman" w:hAnsi="Arial" w:cs="Arial"/>
          <w:sz w:val="24"/>
          <w:szCs w:val="24"/>
        </w:rPr>
        <w:t>a</w:t>
      </w:r>
      <w:r w:rsidRPr="00BE581E">
        <w:rPr>
          <w:rFonts w:ascii="Arial" w:eastAsia="Times New Roman" w:hAnsi="Arial" w:cs="Arial"/>
          <w:spacing w:val="24"/>
          <w:sz w:val="24"/>
          <w:szCs w:val="24"/>
        </w:rPr>
        <w:t xml:space="preserve"> </w:t>
      </w:r>
      <w:r w:rsidRPr="00BE581E">
        <w:rPr>
          <w:rFonts w:ascii="Arial" w:eastAsia="Times New Roman" w:hAnsi="Arial" w:cs="Arial"/>
          <w:sz w:val="24"/>
          <w:szCs w:val="24"/>
        </w:rPr>
        <w:t>respondent</w:t>
      </w:r>
      <w:r w:rsidRPr="00BE581E">
        <w:rPr>
          <w:rFonts w:ascii="Arial" w:eastAsia="Times New Roman" w:hAnsi="Arial" w:cs="Arial"/>
          <w:spacing w:val="36"/>
          <w:sz w:val="24"/>
          <w:szCs w:val="24"/>
        </w:rPr>
        <w:t xml:space="preserve"> </w:t>
      </w:r>
      <w:r w:rsidRPr="00BE581E">
        <w:rPr>
          <w:rFonts w:ascii="Arial" w:eastAsia="Times New Roman" w:hAnsi="Arial" w:cs="Arial"/>
          <w:sz w:val="24"/>
          <w:szCs w:val="24"/>
        </w:rPr>
        <w:t>in</w:t>
      </w:r>
      <w:r w:rsidRPr="00BE581E">
        <w:rPr>
          <w:rFonts w:ascii="Arial" w:eastAsia="Times New Roman" w:hAnsi="Arial" w:cs="Arial"/>
          <w:spacing w:val="11"/>
          <w:sz w:val="24"/>
          <w:szCs w:val="24"/>
        </w:rPr>
        <w:t xml:space="preserve"> </w:t>
      </w:r>
      <w:r w:rsidRPr="00BE581E">
        <w:rPr>
          <w:rFonts w:ascii="Arial" w:eastAsia="Times New Roman" w:hAnsi="Arial" w:cs="Arial"/>
          <w:sz w:val="24"/>
          <w:szCs w:val="24"/>
        </w:rPr>
        <w:t>completing</w:t>
      </w:r>
      <w:r w:rsidRPr="00BE581E">
        <w:rPr>
          <w:rFonts w:ascii="Arial" w:eastAsia="Times New Roman" w:hAnsi="Arial" w:cs="Arial"/>
          <w:spacing w:val="22"/>
          <w:sz w:val="24"/>
          <w:szCs w:val="24"/>
        </w:rPr>
        <w:t xml:space="preserve"> </w:t>
      </w:r>
      <w:r w:rsidRPr="00BE581E">
        <w:rPr>
          <w:rFonts w:ascii="Arial" w:eastAsia="Times New Roman" w:hAnsi="Arial" w:cs="Arial"/>
          <w:sz w:val="24"/>
          <w:szCs w:val="24"/>
        </w:rPr>
        <w:t>the</w:t>
      </w:r>
      <w:r w:rsidRPr="00BE581E">
        <w:rPr>
          <w:rFonts w:ascii="Arial" w:eastAsia="Times New Roman" w:hAnsi="Arial" w:cs="Arial"/>
          <w:spacing w:val="29"/>
          <w:sz w:val="24"/>
          <w:szCs w:val="24"/>
        </w:rPr>
        <w:t xml:space="preserve"> </w:t>
      </w:r>
      <w:r w:rsidRPr="00BE581E">
        <w:rPr>
          <w:rFonts w:ascii="Arial" w:eastAsia="Times New Roman" w:hAnsi="Arial" w:cs="Arial"/>
          <w:sz w:val="24"/>
          <w:szCs w:val="24"/>
        </w:rPr>
        <w:t>information</w:t>
      </w:r>
      <w:r w:rsidRPr="00BE581E">
        <w:rPr>
          <w:rFonts w:ascii="Arial" w:eastAsia="Times New Roman" w:hAnsi="Arial" w:cs="Arial"/>
          <w:spacing w:val="36"/>
          <w:sz w:val="24"/>
          <w:szCs w:val="24"/>
        </w:rPr>
        <w:t xml:space="preserve"> </w:t>
      </w:r>
      <w:r w:rsidRPr="00BE581E">
        <w:rPr>
          <w:rFonts w:ascii="Arial" w:eastAsia="Times New Roman" w:hAnsi="Arial" w:cs="Arial"/>
          <w:sz w:val="24"/>
          <w:szCs w:val="24"/>
        </w:rPr>
        <w:t>collection.</w:t>
      </w:r>
      <w:r w:rsidRPr="00BE581E">
        <w:rPr>
          <w:rFonts w:ascii="Arial" w:eastAsia="Times New Roman" w:hAnsi="Arial" w:cs="Arial"/>
          <w:w w:val="98"/>
          <w:sz w:val="24"/>
          <w:szCs w:val="24"/>
        </w:rPr>
        <w:t xml:space="preserve"> </w:t>
      </w:r>
      <w:r w:rsidRPr="00BE581E">
        <w:rPr>
          <w:rFonts w:ascii="Arial" w:eastAsia="Times New Roman" w:hAnsi="Arial" w:cs="Arial"/>
          <w:sz w:val="24"/>
          <w:szCs w:val="24"/>
        </w:rPr>
        <w:t>Therefore</w:t>
      </w:r>
      <w:r w:rsidRPr="00BE581E">
        <w:rPr>
          <w:rFonts w:ascii="Arial" w:eastAsia="Times New Roman" w:hAnsi="Arial" w:cs="Arial"/>
          <w:spacing w:val="-31"/>
          <w:sz w:val="24"/>
          <w:szCs w:val="24"/>
        </w:rPr>
        <w:t>,</w:t>
      </w:r>
      <w:r w:rsidRPr="00BE581E">
        <w:rPr>
          <w:rFonts w:ascii="Arial" w:eastAsia="Times New Roman" w:hAnsi="Arial" w:cs="Arial"/>
          <w:color w:val="312F33"/>
          <w:spacing w:val="15"/>
          <w:sz w:val="24"/>
          <w:szCs w:val="24"/>
        </w:rPr>
        <w:t xml:space="preserve"> </w:t>
      </w:r>
      <w:r w:rsidRPr="00BE581E">
        <w:rPr>
          <w:rFonts w:ascii="Arial" w:eastAsia="Times New Roman" w:hAnsi="Arial" w:cs="Arial"/>
          <w:sz w:val="24"/>
          <w:szCs w:val="24"/>
        </w:rPr>
        <w:t>there</w:t>
      </w:r>
      <w:r w:rsidRPr="00BE581E">
        <w:rPr>
          <w:rFonts w:ascii="Arial" w:eastAsia="Times New Roman" w:hAnsi="Arial" w:cs="Arial"/>
          <w:spacing w:val="45"/>
          <w:sz w:val="24"/>
          <w:szCs w:val="24"/>
        </w:rPr>
        <w:t xml:space="preserve"> </w:t>
      </w:r>
      <w:r w:rsidRPr="00BE581E">
        <w:rPr>
          <w:rFonts w:ascii="Arial" w:eastAsia="Times New Roman" w:hAnsi="Arial" w:cs="Arial"/>
          <w:sz w:val="24"/>
          <w:szCs w:val="24"/>
        </w:rPr>
        <w:t>are</w:t>
      </w:r>
      <w:r w:rsidRPr="00BE581E">
        <w:rPr>
          <w:rFonts w:ascii="Arial" w:eastAsia="Times New Roman" w:hAnsi="Arial" w:cs="Arial"/>
          <w:spacing w:val="42"/>
          <w:sz w:val="24"/>
          <w:szCs w:val="24"/>
        </w:rPr>
        <w:t xml:space="preserve"> </w:t>
      </w:r>
      <w:r w:rsidRPr="00BE581E">
        <w:rPr>
          <w:rFonts w:ascii="Arial" w:eastAsia="Times New Roman" w:hAnsi="Arial" w:cs="Arial"/>
          <w:sz w:val="24"/>
          <w:szCs w:val="24"/>
        </w:rPr>
        <w:t>no</w:t>
      </w:r>
      <w:r w:rsidRPr="00BE581E">
        <w:rPr>
          <w:rFonts w:ascii="Arial" w:eastAsia="Times New Roman" w:hAnsi="Arial" w:cs="Arial"/>
          <w:spacing w:val="28"/>
          <w:sz w:val="24"/>
          <w:szCs w:val="24"/>
        </w:rPr>
        <w:t xml:space="preserve"> </w:t>
      </w:r>
      <w:r w:rsidRPr="00BE581E">
        <w:rPr>
          <w:rFonts w:ascii="Arial" w:eastAsia="Times New Roman" w:hAnsi="Arial" w:cs="Arial"/>
          <w:sz w:val="24"/>
          <w:szCs w:val="24"/>
        </w:rPr>
        <w:t>expected</w:t>
      </w:r>
      <w:r w:rsidRPr="00BE581E">
        <w:rPr>
          <w:rFonts w:ascii="Arial" w:eastAsia="Times New Roman" w:hAnsi="Arial" w:cs="Arial"/>
          <w:spacing w:val="51"/>
          <w:sz w:val="24"/>
          <w:szCs w:val="24"/>
        </w:rPr>
        <w:t xml:space="preserve"> </w:t>
      </w:r>
      <w:r w:rsidRPr="00BE581E">
        <w:rPr>
          <w:rFonts w:ascii="Arial" w:eastAsia="Times New Roman" w:hAnsi="Arial" w:cs="Arial"/>
          <w:sz w:val="24"/>
          <w:szCs w:val="24"/>
        </w:rPr>
        <w:t>overhead</w:t>
      </w:r>
      <w:r w:rsidRPr="00BE581E">
        <w:rPr>
          <w:rFonts w:ascii="Arial" w:eastAsia="Times New Roman" w:hAnsi="Arial" w:cs="Arial"/>
          <w:spacing w:val="48"/>
          <w:sz w:val="24"/>
          <w:szCs w:val="24"/>
        </w:rPr>
        <w:t xml:space="preserve"> </w:t>
      </w:r>
      <w:r w:rsidRPr="00BE581E">
        <w:rPr>
          <w:rFonts w:ascii="Arial" w:eastAsia="Times New Roman" w:hAnsi="Arial" w:cs="Arial"/>
          <w:sz w:val="24"/>
          <w:szCs w:val="24"/>
        </w:rPr>
        <w:t>costs</w:t>
      </w:r>
      <w:r w:rsidRPr="00BE581E">
        <w:rPr>
          <w:rFonts w:ascii="Arial" w:eastAsia="Times New Roman" w:hAnsi="Arial" w:cs="Arial"/>
          <w:spacing w:val="33"/>
          <w:sz w:val="24"/>
          <w:szCs w:val="24"/>
        </w:rPr>
        <w:t xml:space="preserve"> </w:t>
      </w:r>
      <w:r w:rsidRPr="00BE581E">
        <w:rPr>
          <w:rFonts w:ascii="Arial" w:eastAsia="Times New Roman" w:hAnsi="Arial" w:cs="Arial"/>
          <w:sz w:val="24"/>
          <w:szCs w:val="24"/>
        </w:rPr>
        <w:t>for</w:t>
      </w:r>
      <w:r w:rsidRPr="00BE581E">
        <w:rPr>
          <w:rFonts w:ascii="Arial" w:eastAsia="Times New Roman" w:hAnsi="Arial" w:cs="Arial"/>
          <w:spacing w:val="40"/>
          <w:sz w:val="24"/>
          <w:szCs w:val="24"/>
        </w:rPr>
        <w:t xml:space="preserve"> </w:t>
      </w:r>
      <w:r w:rsidRPr="00BE581E">
        <w:rPr>
          <w:rFonts w:ascii="Arial" w:eastAsia="Times New Roman" w:hAnsi="Arial" w:cs="Arial"/>
          <w:sz w:val="24"/>
          <w:szCs w:val="24"/>
        </w:rPr>
        <w:t>completing</w:t>
      </w:r>
      <w:r w:rsidRPr="00BE581E">
        <w:rPr>
          <w:rFonts w:ascii="Arial" w:eastAsia="Times New Roman" w:hAnsi="Arial" w:cs="Arial"/>
          <w:spacing w:val="45"/>
          <w:sz w:val="24"/>
          <w:szCs w:val="24"/>
        </w:rPr>
        <w:t xml:space="preserve"> </w:t>
      </w:r>
      <w:r w:rsidRPr="00BE581E">
        <w:rPr>
          <w:rFonts w:ascii="Arial" w:eastAsia="Times New Roman" w:hAnsi="Arial" w:cs="Arial"/>
          <w:sz w:val="24"/>
          <w:szCs w:val="24"/>
        </w:rPr>
        <w:t>the</w:t>
      </w:r>
      <w:r w:rsidRPr="00BE581E">
        <w:rPr>
          <w:rFonts w:ascii="Arial" w:eastAsia="Times New Roman" w:hAnsi="Arial" w:cs="Arial"/>
          <w:spacing w:val="47"/>
          <w:sz w:val="24"/>
          <w:szCs w:val="24"/>
        </w:rPr>
        <w:t xml:space="preserve"> </w:t>
      </w:r>
      <w:r w:rsidRPr="00BE581E">
        <w:rPr>
          <w:rFonts w:ascii="Arial" w:eastAsia="Times New Roman" w:hAnsi="Arial" w:cs="Arial"/>
          <w:sz w:val="24"/>
          <w:szCs w:val="24"/>
        </w:rPr>
        <w:t>information</w:t>
      </w:r>
      <w:r w:rsidRPr="00BE581E">
        <w:rPr>
          <w:rFonts w:ascii="Arial" w:eastAsia="Times New Roman" w:hAnsi="Arial" w:cs="Arial"/>
          <w:w w:val="99"/>
          <w:sz w:val="24"/>
          <w:szCs w:val="24"/>
        </w:rPr>
        <w:t xml:space="preserve"> </w:t>
      </w:r>
      <w:r w:rsidRPr="00BE581E">
        <w:rPr>
          <w:rFonts w:ascii="Arial" w:eastAsia="Times New Roman" w:hAnsi="Arial" w:cs="Arial"/>
          <w:sz w:val="24"/>
          <w:szCs w:val="24"/>
        </w:rPr>
        <w:t>collectio</w:t>
      </w:r>
      <w:r w:rsidRPr="00BE581E">
        <w:rPr>
          <w:rFonts w:ascii="Arial" w:eastAsia="Times New Roman" w:hAnsi="Arial" w:cs="Arial"/>
          <w:spacing w:val="22"/>
          <w:sz w:val="24"/>
          <w:szCs w:val="24"/>
        </w:rPr>
        <w:t>n</w:t>
      </w:r>
      <w:r w:rsidRPr="00BE581E">
        <w:rPr>
          <w:rFonts w:ascii="Arial" w:eastAsia="Times New Roman" w:hAnsi="Arial" w:cs="Arial"/>
          <w:color w:val="464646"/>
          <w:sz w:val="24"/>
          <w:szCs w:val="24"/>
        </w:rPr>
        <w:t>.</w:t>
      </w:r>
      <w:r w:rsidRPr="00BE581E">
        <w:rPr>
          <w:rFonts w:ascii="Arial" w:eastAsia="Times New Roman" w:hAnsi="Arial" w:cs="Arial"/>
          <w:color w:val="464646"/>
          <w:spacing w:val="20"/>
          <w:sz w:val="24"/>
          <w:szCs w:val="24"/>
        </w:rPr>
        <w:t xml:space="preserve"> </w:t>
      </w:r>
      <w:r w:rsidRPr="00BE581E">
        <w:rPr>
          <w:rFonts w:ascii="Arial" w:eastAsia="Times New Roman" w:hAnsi="Arial" w:cs="Arial"/>
          <w:sz w:val="24"/>
          <w:szCs w:val="24"/>
        </w:rPr>
        <w:t>VBA</w:t>
      </w:r>
      <w:r w:rsidRPr="00BE581E">
        <w:rPr>
          <w:rFonts w:ascii="Arial" w:eastAsia="Times New Roman" w:hAnsi="Arial" w:cs="Arial"/>
          <w:spacing w:val="15"/>
          <w:sz w:val="24"/>
          <w:szCs w:val="24"/>
        </w:rPr>
        <w:t xml:space="preserve"> </w:t>
      </w:r>
      <w:r w:rsidRPr="00BE581E">
        <w:rPr>
          <w:rFonts w:ascii="Arial" w:eastAsia="Times New Roman" w:hAnsi="Arial" w:cs="Arial"/>
          <w:sz w:val="24"/>
          <w:szCs w:val="24"/>
        </w:rPr>
        <w:t>estimates</w:t>
      </w:r>
      <w:r w:rsidRPr="00BE581E">
        <w:rPr>
          <w:rFonts w:ascii="Arial" w:eastAsia="Times New Roman" w:hAnsi="Arial" w:cs="Arial"/>
          <w:spacing w:val="12"/>
          <w:sz w:val="24"/>
          <w:szCs w:val="24"/>
        </w:rPr>
        <w:t xml:space="preserve"> </w:t>
      </w:r>
      <w:r w:rsidRPr="00BE581E">
        <w:rPr>
          <w:rFonts w:ascii="Arial" w:eastAsia="Times New Roman" w:hAnsi="Arial" w:cs="Arial"/>
          <w:sz w:val="24"/>
          <w:szCs w:val="24"/>
        </w:rPr>
        <w:t>the</w:t>
      </w:r>
      <w:r w:rsidRPr="00BE581E">
        <w:rPr>
          <w:rFonts w:ascii="Arial" w:eastAsia="Times New Roman" w:hAnsi="Arial" w:cs="Arial"/>
          <w:spacing w:val="2"/>
          <w:sz w:val="24"/>
          <w:szCs w:val="24"/>
        </w:rPr>
        <w:t xml:space="preserve"> </w:t>
      </w:r>
      <w:r w:rsidRPr="00BE581E">
        <w:rPr>
          <w:rFonts w:ascii="Arial" w:eastAsia="Times New Roman" w:hAnsi="Arial" w:cs="Arial"/>
          <w:sz w:val="24"/>
          <w:szCs w:val="24"/>
        </w:rPr>
        <w:t>total</w:t>
      </w:r>
      <w:r w:rsidRPr="00BE581E">
        <w:rPr>
          <w:rFonts w:ascii="Arial" w:eastAsia="Times New Roman" w:hAnsi="Arial" w:cs="Arial"/>
          <w:spacing w:val="7"/>
          <w:sz w:val="24"/>
          <w:szCs w:val="24"/>
        </w:rPr>
        <w:t xml:space="preserve"> </w:t>
      </w:r>
      <w:r w:rsidRPr="00BE581E">
        <w:rPr>
          <w:rFonts w:ascii="Arial" w:eastAsia="Times New Roman" w:hAnsi="Arial" w:cs="Arial"/>
          <w:sz w:val="24"/>
          <w:szCs w:val="24"/>
        </w:rPr>
        <w:t>cost</w:t>
      </w:r>
      <w:r w:rsidRPr="00BE581E">
        <w:rPr>
          <w:rFonts w:ascii="Arial" w:eastAsia="Times New Roman" w:hAnsi="Arial" w:cs="Arial"/>
          <w:spacing w:val="55"/>
          <w:sz w:val="24"/>
          <w:szCs w:val="24"/>
        </w:rPr>
        <w:t xml:space="preserve"> </w:t>
      </w:r>
      <w:r w:rsidRPr="00BE581E">
        <w:rPr>
          <w:rFonts w:ascii="Arial" w:eastAsia="Times New Roman" w:hAnsi="Arial" w:cs="Arial"/>
          <w:sz w:val="24"/>
          <w:szCs w:val="24"/>
        </w:rPr>
        <w:t>to</w:t>
      </w:r>
      <w:r w:rsidRPr="00BE581E">
        <w:rPr>
          <w:rFonts w:ascii="Arial" w:eastAsia="Times New Roman" w:hAnsi="Arial" w:cs="Arial"/>
          <w:spacing w:val="6"/>
          <w:sz w:val="24"/>
          <w:szCs w:val="24"/>
        </w:rPr>
        <w:t xml:space="preserve"> </w:t>
      </w:r>
      <w:r w:rsidRPr="00BE581E">
        <w:rPr>
          <w:rFonts w:ascii="Arial" w:eastAsia="Times New Roman" w:hAnsi="Arial" w:cs="Arial"/>
          <w:sz w:val="24"/>
          <w:szCs w:val="24"/>
        </w:rPr>
        <w:t>all</w:t>
      </w:r>
      <w:r w:rsidRPr="00BE581E">
        <w:rPr>
          <w:rFonts w:ascii="Arial" w:eastAsia="Times New Roman" w:hAnsi="Arial" w:cs="Arial"/>
          <w:spacing w:val="7"/>
          <w:sz w:val="24"/>
          <w:szCs w:val="24"/>
        </w:rPr>
        <w:t xml:space="preserve"> </w:t>
      </w:r>
      <w:r w:rsidRPr="00BE581E">
        <w:rPr>
          <w:rFonts w:ascii="Arial" w:eastAsia="Times New Roman" w:hAnsi="Arial" w:cs="Arial"/>
          <w:sz w:val="24"/>
          <w:szCs w:val="24"/>
        </w:rPr>
        <w:t>respondents</w:t>
      </w:r>
      <w:r w:rsidRPr="00BE581E">
        <w:rPr>
          <w:rFonts w:ascii="Arial" w:eastAsia="Times New Roman" w:hAnsi="Arial" w:cs="Arial"/>
          <w:spacing w:val="7"/>
          <w:sz w:val="24"/>
          <w:szCs w:val="24"/>
        </w:rPr>
        <w:t xml:space="preserve"> </w:t>
      </w:r>
      <w:r w:rsidRPr="00BE581E">
        <w:rPr>
          <w:rFonts w:ascii="Arial" w:eastAsia="Times New Roman" w:hAnsi="Arial" w:cs="Arial"/>
          <w:sz w:val="24"/>
          <w:szCs w:val="24"/>
        </w:rPr>
        <w:t>to</w:t>
      </w:r>
      <w:r w:rsidRPr="00BE581E">
        <w:rPr>
          <w:rFonts w:ascii="Arial" w:eastAsia="Times New Roman" w:hAnsi="Arial" w:cs="Arial"/>
          <w:spacing w:val="11"/>
          <w:sz w:val="24"/>
          <w:szCs w:val="24"/>
        </w:rPr>
        <w:t xml:space="preserve"> </w:t>
      </w:r>
      <w:r w:rsidRPr="00BE581E">
        <w:rPr>
          <w:rFonts w:ascii="Arial" w:eastAsia="Times New Roman" w:hAnsi="Arial" w:cs="Arial"/>
          <w:sz w:val="24"/>
          <w:szCs w:val="24"/>
        </w:rPr>
        <w:t xml:space="preserve">be </w:t>
      </w:r>
      <w:r w:rsidRPr="00BE581E">
        <w:rPr>
          <w:rFonts w:ascii="Arial" w:eastAsia="Times New Roman" w:hAnsi="Arial" w:cs="Arial"/>
          <w:spacing w:val="1"/>
          <w:sz w:val="24"/>
          <w:szCs w:val="24"/>
        </w:rPr>
        <w:t>$</w:t>
      </w:r>
      <w:r w:rsidR="00B74254">
        <w:rPr>
          <w:rFonts w:ascii="Arial" w:eastAsia="Times New Roman" w:hAnsi="Arial" w:cs="Arial"/>
          <w:spacing w:val="1"/>
          <w:sz w:val="24"/>
          <w:szCs w:val="24"/>
        </w:rPr>
        <w:t>1,605.48</w:t>
      </w:r>
      <w:r w:rsidRPr="00BE581E">
        <w:rPr>
          <w:rFonts w:ascii="Arial" w:eastAsia="Times New Roman" w:hAnsi="Arial" w:cs="Arial"/>
          <w:spacing w:val="1"/>
          <w:sz w:val="24"/>
          <w:szCs w:val="24"/>
        </w:rPr>
        <w:t xml:space="preserve"> </w:t>
      </w:r>
      <w:r w:rsidRPr="00BE581E">
        <w:rPr>
          <w:rFonts w:ascii="Arial" w:eastAsia="Times New Roman" w:hAnsi="Arial" w:cs="Arial"/>
          <w:sz w:val="24"/>
          <w:szCs w:val="24"/>
        </w:rPr>
        <w:t>(</w:t>
      </w:r>
      <w:r w:rsidR="00B74254">
        <w:rPr>
          <w:rFonts w:ascii="Arial" w:eastAsia="Times New Roman" w:hAnsi="Arial" w:cs="Arial"/>
          <w:sz w:val="24"/>
          <w:szCs w:val="24"/>
        </w:rPr>
        <w:t>51</w:t>
      </w:r>
      <w:r w:rsidRPr="00BE581E">
        <w:rPr>
          <w:rFonts w:ascii="Arial" w:eastAsia="Times New Roman" w:hAnsi="Arial" w:cs="Arial"/>
          <w:sz w:val="24"/>
          <w:szCs w:val="24"/>
        </w:rPr>
        <w:t xml:space="preserve"> burden</w:t>
      </w:r>
      <w:r w:rsidRPr="00BE581E">
        <w:rPr>
          <w:rFonts w:ascii="Arial" w:eastAsia="Times New Roman" w:hAnsi="Arial" w:cs="Arial"/>
          <w:spacing w:val="28"/>
          <w:sz w:val="24"/>
          <w:szCs w:val="24"/>
        </w:rPr>
        <w:t xml:space="preserve"> </w:t>
      </w:r>
      <w:r w:rsidRPr="00BE581E">
        <w:rPr>
          <w:rFonts w:ascii="Arial" w:eastAsia="Times New Roman" w:hAnsi="Arial" w:cs="Arial"/>
          <w:sz w:val="24"/>
          <w:szCs w:val="24"/>
        </w:rPr>
        <w:t>hours</w:t>
      </w:r>
      <w:r w:rsidRPr="00BE581E">
        <w:rPr>
          <w:rFonts w:ascii="Arial" w:eastAsia="Times New Roman" w:hAnsi="Arial" w:cs="Arial"/>
          <w:spacing w:val="14"/>
          <w:sz w:val="24"/>
          <w:szCs w:val="24"/>
        </w:rPr>
        <w:t xml:space="preserve"> </w:t>
      </w:r>
      <w:r w:rsidRPr="00BE581E">
        <w:rPr>
          <w:rFonts w:ascii="Arial" w:eastAsia="Times New Roman" w:hAnsi="Arial" w:cs="Arial"/>
          <w:sz w:val="24"/>
          <w:szCs w:val="24"/>
        </w:rPr>
        <w:t>X</w:t>
      </w:r>
      <w:r w:rsidRPr="00BE581E">
        <w:rPr>
          <w:rFonts w:ascii="Arial" w:eastAsia="Times New Roman" w:hAnsi="Arial" w:cs="Arial"/>
          <w:spacing w:val="27"/>
          <w:sz w:val="24"/>
          <w:szCs w:val="24"/>
        </w:rPr>
        <w:t xml:space="preserve"> </w:t>
      </w:r>
      <w:r w:rsidRPr="00BE581E">
        <w:rPr>
          <w:rFonts w:ascii="Arial" w:eastAsia="Times New Roman" w:hAnsi="Arial" w:cs="Arial"/>
          <w:sz w:val="24"/>
          <w:szCs w:val="24"/>
        </w:rPr>
        <w:t>$31.48 per</w:t>
      </w:r>
      <w:r w:rsidRPr="00BE581E">
        <w:rPr>
          <w:rFonts w:ascii="Arial" w:eastAsia="Times New Roman" w:hAnsi="Arial" w:cs="Arial"/>
          <w:spacing w:val="13"/>
          <w:sz w:val="24"/>
          <w:szCs w:val="24"/>
        </w:rPr>
        <w:t xml:space="preserve"> </w:t>
      </w:r>
      <w:r w:rsidRPr="00BE581E">
        <w:rPr>
          <w:rFonts w:ascii="Arial" w:eastAsia="Times New Roman" w:hAnsi="Arial" w:cs="Arial"/>
          <w:sz w:val="24"/>
          <w:szCs w:val="24"/>
        </w:rPr>
        <w:t>hour).</w:t>
      </w:r>
    </w:p>
    <w:p w:rsidR="001F221F" w:rsidRPr="0034208C" w:rsidP="001F221F" w14:paraId="70CA1E77" w14:textId="77777777">
      <w:pPr>
        <w:autoSpaceDE w:val="0"/>
        <w:autoSpaceDN w:val="0"/>
        <w:adjustRightInd w:val="0"/>
        <w:spacing w:after="0" w:line="240" w:lineRule="auto"/>
        <w:ind w:left="720"/>
        <w:rPr>
          <w:rFonts w:ascii="Arial" w:hAnsi="Arial" w:cs="Arial"/>
          <w:strike/>
          <w:sz w:val="24"/>
          <w:szCs w:val="24"/>
        </w:rPr>
      </w:pPr>
    </w:p>
    <w:p w:rsidR="001F221F" w:rsidRPr="00270782" w:rsidP="00D86164" w14:paraId="14FFB751" w14:textId="5E3CA5EB">
      <w:p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 xml:space="preserve">13. </w:t>
      </w:r>
      <w:r w:rsidRPr="00270782">
        <w:rPr>
          <w:rFonts w:ascii="Arial" w:eastAsia="Times New Roman" w:hAnsi="Arial" w:cs="Arial"/>
          <w:b/>
          <w:sz w:val="24"/>
          <w:szCs w:val="24"/>
        </w:rPr>
        <w:t>Provide an estimate of the total annual cost burden to respondents or record-keepers resulting from the collection of information.  (Do not include the cost of any hour burden shown in Items 12 and 14).</w:t>
      </w:r>
    </w:p>
    <w:p w:rsidR="001F221F" w:rsidRPr="00270782" w:rsidP="001F221F" w14:paraId="31284A1C"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1F221F" w:rsidRPr="00D86164" w:rsidP="00D86164" w14:paraId="04B2619F" w14:textId="3DBD2CF3">
      <w:pPr>
        <w:pStyle w:val="BodyText"/>
        <w:spacing w:before="93"/>
        <w:contextualSpacing/>
        <w:rPr>
          <w:spacing w:val="-1"/>
        </w:rPr>
      </w:pPr>
      <w:r>
        <w:rPr>
          <w:spacing w:val="-1"/>
        </w:rPr>
        <w:t xml:space="preserve">There are no annualized costs to respondents other than the labor burden costs addressed in Section 12 of this document to complete this collection. </w:t>
      </w:r>
    </w:p>
    <w:p w:rsidR="001F221F" w:rsidRPr="00270782" w:rsidP="001F221F" w14:paraId="4A57B819" w14:textId="77777777">
      <w:pPr>
        <w:spacing w:after="0" w:line="240" w:lineRule="auto"/>
        <w:ind w:left="720"/>
        <w:rPr>
          <w:rFonts w:ascii="Arial" w:eastAsia="Times New Roman" w:hAnsi="Arial" w:cs="Arial"/>
          <w:sz w:val="24"/>
          <w:szCs w:val="24"/>
        </w:rPr>
      </w:pPr>
    </w:p>
    <w:p w:rsidR="001F221F" w:rsidRPr="00270782" w:rsidP="00D86164" w14:paraId="223E7EC9" w14:textId="37B46C90">
      <w:p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 xml:space="preserve">14. </w:t>
      </w:r>
      <w:r w:rsidRPr="00270782">
        <w:rPr>
          <w:rFonts w:ascii="Arial" w:eastAsia="Times New Roman" w:hAnsi="Arial" w:cs="Arial"/>
          <w:b/>
          <w:sz w:val="24"/>
          <w:szCs w:val="24"/>
        </w:rPr>
        <w:t xml:space="preserve">Provide estimates of annual cost to the Federal Government.  Also, </w:t>
      </w:r>
      <w:r>
        <w:rPr>
          <w:rFonts w:ascii="Arial" w:eastAsia="Times New Roman" w:hAnsi="Arial" w:cs="Arial"/>
          <w:b/>
          <w:sz w:val="24"/>
          <w:szCs w:val="24"/>
        </w:rPr>
        <w:t xml:space="preserve"> p</w:t>
      </w:r>
      <w:r w:rsidRPr="00270782">
        <w:rPr>
          <w:rFonts w:ascii="Arial" w:eastAsia="Times New Roman" w:hAnsi="Arial" w:cs="Arial"/>
          <w:b/>
          <w:sz w:val="24"/>
          <w:szCs w:val="24"/>
        </w:rPr>
        <w:t>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D86164" w:rsidP="001F221F" w14:paraId="7AD45A0E" w14:textId="77777777">
      <w:pPr>
        <w:tabs>
          <w:tab w:val="left" w:pos="480"/>
          <w:tab w:val="right" w:pos="8640"/>
        </w:tabs>
        <w:spacing w:after="0" w:line="240" w:lineRule="auto"/>
        <w:ind w:right="684"/>
        <w:contextualSpacing/>
        <w:rPr>
          <w:rFonts w:ascii="Arial" w:eastAsia="Times New Roman" w:hAnsi="Arial" w:cs="Arial"/>
          <w:sz w:val="24"/>
          <w:szCs w:val="24"/>
        </w:rPr>
      </w:pPr>
    </w:p>
    <w:p w:rsidR="001F221F" w:rsidP="0013304B" w14:paraId="4E47C5B9" w14:textId="5D617237">
      <w:pPr>
        <w:tabs>
          <w:tab w:val="left" w:pos="480"/>
          <w:tab w:val="right" w:pos="8640"/>
        </w:tabs>
        <w:spacing w:after="0" w:line="240" w:lineRule="auto"/>
        <w:ind w:right="684"/>
        <w:contextualSpacing/>
        <w:rPr>
          <w:rFonts w:ascii="Arial" w:hAnsi="Arial" w:cs="Arial"/>
          <w:sz w:val="24"/>
          <w:szCs w:val="24"/>
        </w:rPr>
      </w:pPr>
      <w:r w:rsidRPr="00252965">
        <w:rPr>
          <w:rFonts w:ascii="Arial" w:eastAsia="Times New Roman" w:hAnsi="Arial" w:cs="Arial"/>
          <w:b/>
          <w:bCs/>
          <w:sz w:val="24"/>
          <w:szCs w:val="24"/>
        </w:rPr>
        <w:t xml:space="preserve">Estimated Labor Cost to the Federal </w:t>
      </w:r>
      <w:r w:rsidRPr="00773584">
        <w:rPr>
          <w:rFonts w:ascii="Arial" w:eastAsia="Times New Roman" w:hAnsi="Arial" w:cs="Arial"/>
          <w:b/>
          <w:bCs/>
          <w:sz w:val="24"/>
          <w:szCs w:val="24"/>
        </w:rPr>
        <w:t>Government</w:t>
      </w:r>
      <w:r w:rsidRPr="00B74254">
        <w:rPr>
          <w:rFonts w:ascii="Arial" w:eastAsia="Times New Roman" w:hAnsi="Arial" w:cs="Arial"/>
          <w:b/>
          <w:bCs/>
          <w:sz w:val="24"/>
          <w:szCs w:val="24"/>
        </w:rPr>
        <w:t xml:space="preserve">:  </w:t>
      </w:r>
      <w:r w:rsidRPr="00B74254">
        <w:rPr>
          <w:rFonts w:ascii="Arial" w:eastAsia="Times New Roman" w:hAnsi="Arial" w:cs="Arial"/>
          <w:b/>
          <w:bCs/>
          <w:color w:val="000000"/>
          <w:sz w:val="24"/>
          <w:szCs w:val="24"/>
        </w:rPr>
        <w:t>$</w:t>
      </w:r>
      <w:r w:rsidRPr="00B74254" w:rsidR="00B74254">
        <w:rPr>
          <w:rFonts w:ascii="Arial" w:eastAsia="Times New Roman" w:hAnsi="Arial" w:cs="Arial"/>
          <w:b/>
          <w:bCs/>
          <w:color w:val="000000"/>
          <w:sz w:val="24"/>
          <w:szCs w:val="24"/>
        </w:rPr>
        <w:t>1</w:t>
      </w:r>
      <w:r w:rsidR="00B74254">
        <w:rPr>
          <w:rFonts w:ascii="Arial" w:eastAsia="Times New Roman" w:hAnsi="Arial" w:cs="Arial"/>
          <w:b/>
          <w:bCs/>
          <w:color w:val="000000"/>
          <w:sz w:val="24"/>
          <w:szCs w:val="24"/>
        </w:rPr>
        <w:t>,</w:t>
      </w:r>
      <w:r w:rsidRPr="00B74254" w:rsidR="00B74254">
        <w:rPr>
          <w:rFonts w:ascii="Arial" w:eastAsia="Times New Roman" w:hAnsi="Arial" w:cs="Arial"/>
          <w:b/>
          <w:bCs/>
          <w:color w:val="000000"/>
          <w:sz w:val="24"/>
          <w:szCs w:val="24"/>
        </w:rPr>
        <w:t>660.56</w:t>
      </w:r>
      <w:r w:rsidRPr="00B74254">
        <w:rPr>
          <w:rFonts w:ascii="Arial" w:eastAsia="Times New Roman" w:hAnsi="Arial" w:cs="Arial"/>
          <w:b/>
          <w:bCs/>
          <w:color w:val="000000"/>
          <w:sz w:val="24"/>
          <w:szCs w:val="24"/>
        </w:rPr>
        <w:t>.</w:t>
      </w:r>
    </w:p>
    <w:p w:rsidR="001F221F" w:rsidP="00D86164" w14:paraId="6A66292E" w14:textId="7D3A15CB">
      <w:pPr>
        <w:spacing w:after="0" w:line="240" w:lineRule="auto"/>
        <w:rPr>
          <w:rFonts w:ascii="Arial" w:hAnsi="Arial" w:cs="Arial"/>
          <w:sz w:val="24"/>
          <w:szCs w:val="24"/>
        </w:rPr>
      </w:pPr>
      <w:r w:rsidRPr="00D90BB3">
        <w:rPr>
          <w:rFonts w:ascii="Arial" w:hAnsi="Arial" w:cs="Arial"/>
          <w:sz w:val="24"/>
          <w:szCs w:val="24"/>
        </w:rPr>
        <w:t>[</w:t>
      </w:r>
      <w:r w:rsidR="00B74254">
        <w:rPr>
          <w:rFonts w:ascii="Arial" w:hAnsi="Arial" w:cs="Arial"/>
          <w:sz w:val="24"/>
          <w:szCs w:val="24"/>
        </w:rPr>
        <w:t>Application for Individualized Tutorial Assistance</w:t>
      </w:r>
      <w:r>
        <w:rPr>
          <w:rFonts w:ascii="Arial" w:hAnsi="Arial" w:cs="Arial"/>
          <w:sz w:val="24"/>
          <w:szCs w:val="24"/>
        </w:rPr>
        <w:t xml:space="preserve">, </w:t>
      </w:r>
      <w:r w:rsidRPr="00D90BB3">
        <w:rPr>
          <w:rFonts w:ascii="Arial" w:hAnsi="Arial" w:cs="Arial"/>
          <w:sz w:val="24"/>
          <w:szCs w:val="24"/>
        </w:rPr>
        <w:t>VA Form 22-</w:t>
      </w:r>
      <w:r w:rsidR="00B74254">
        <w:rPr>
          <w:rFonts w:ascii="Arial" w:hAnsi="Arial" w:cs="Arial"/>
          <w:sz w:val="24"/>
          <w:szCs w:val="24"/>
        </w:rPr>
        <w:t>1990t</w:t>
      </w:r>
      <w:r w:rsidRPr="00D90BB3">
        <w:rPr>
          <w:rFonts w:ascii="Arial" w:hAnsi="Arial" w:cs="Arial"/>
          <w:sz w:val="24"/>
          <w:szCs w:val="24"/>
        </w:rPr>
        <w:t>]</w:t>
      </w:r>
      <w:r>
        <w:rPr>
          <w:rFonts w:ascii="Arial" w:hAnsi="Arial" w:cs="Arial"/>
          <w:sz w:val="24"/>
          <w:szCs w:val="24"/>
        </w:rPr>
        <w:t>.</w:t>
      </w:r>
    </w:p>
    <w:p w:rsidR="001F221F" w:rsidRPr="00270782" w:rsidP="001F221F" w14:paraId="6C46ABDD" w14:textId="77777777">
      <w:pPr>
        <w:pStyle w:val="ListParagraph"/>
        <w:tabs>
          <w:tab w:val="left" w:pos="480"/>
          <w:tab w:val="right" w:pos="4680"/>
          <w:tab w:val="right" w:pos="8640"/>
        </w:tabs>
        <w:spacing w:after="0" w:line="240" w:lineRule="auto"/>
        <w:ind w:left="1080" w:right="684"/>
        <w:rPr>
          <w:rFonts w:ascii="Arial" w:eastAsia="Times New Roman" w:hAnsi="Arial" w:cs="Arial"/>
          <w:sz w:val="24"/>
          <w:szCs w:val="24"/>
          <w:highlight w:val="yellow"/>
        </w:rPr>
      </w:pPr>
    </w:p>
    <w:tbl>
      <w:tblPr>
        <w:tblW w:w="9743"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97"/>
        <w:gridCol w:w="1394"/>
        <w:gridCol w:w="1057"/>
        <w:gridCol w:w="946"/>
        <w:gridCol w:w="1298"/>
        <w:gridCol w:w="1731"/>
        <w:gridCol w:w="2420"/>
      </w:tblGrid>
      <w:tr w14:paraId="5FEFD238" w14:textId="77777777" w:rsidTr="00D86164">
        <w:tblPrEx>
          <w:tblW w:w="9743"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40"/>
        </w:trPr>
        <w:tc>
          <w:tcPr>
            <w:tcW w:w="897" w:type="dxa"/>
          </w:tcPr>
          <w:p w:rsidR="001F221F" w:rsidRPr="00773584" w:rsidP="004512B8" w14:paraId="6E3C3B89" w14:textId="77777777">
            <w:pPr>
              <w:pStyle w:val="TableParagraph"/>
              <w:spacing w:before="5"/>
              <w:jc w:val="center"/>
              <w:rPr>
                <w:sz w:val="23"/>
              </w:rPr>
            </w:pPr>
          </w:p>
          <w:p w:rsidR="001F221F" w:rsidRPr="00773584" w:rsidP="004512B8" w14:paraId="17C4F986" w14:textId="77777777">
            <w:pPr>
              <w:pStyle w:val="TableParagraph"/>
              <w:spacing w:line="251" w:lineRule="exact"/>
              <w:ind w:left="118"/>
              <w:jc w:val="center"/>
              <w:rPr>
                <w:sz w:val="24"/>
              </w:rPr>
            </w:pPr>
            <w:r w:rsidRPr="00773584">
              <w:rPr>
                <w:sz w:val="24"/>
              </w:rPr>
              <w:t>Grade</w:t>
            </w:r>
          </w:p>
        </w:tc>
        <w:tc>
          <w:tcPr>
            <w:tcW w:w="1394" w:type="dxa"/>
          </w:tcPr>
          <w:p w:rsidR="001F221F" w:rsidRPr="00773584" w:rsidP="004512B8" w14:paraId="7AA53BCE" w14:textId="77777777">
            <w:pPr>
              <w:pStyle w:val="TableParagraph"/>
              <w:spacing w:before="5"/>
              <w:jc w:val="center"/>
              <w:rPr>
                <w:sz w:val="23"/>
              </w:rPr>
            </w:pPr>
          </w:p>
          <w:p w:rsidR="001F221F" w:rsidRPr="00773584" w:rsidP="004512B8" w14:paraId="2FF43B88" w14:textId="77777777">
            <w:pPr>
              <w:pStyle w:val="TableParagraph"/>
              <w:spacing w:line="251" w:lineRule="exact"/>
              <w:ind w:left="102"/>
              <w:jc w:val="center"/>
              <w:rPr>
                <w:sz w:val="24"/>
              </w:rPr>
            </w:pPr>
            <w:r w:rsidRPr="00773584">
              <w:rPr>
                <w:sz w:val="24"/>
              </w:rPr>
              <w:t>Step</w:t>
            </w:r>
          </w:p>
        </w:tc>
        <w:tc>
          <w:tcPr>
            <w:tcW w:w="1057" w:type="dxa"/>
          </w:tcPr>
          <w:p w:rsidR="001F221F" w:rsidRPr="00773584" w:rsidP="004512B8" w14:paraId="479CA73F" w14:textId="77777777">
            <w:pPr>
              <w:pStyle w:val="TableParagraph"/>
              <w:spacing w:line="272" w:lineRule="exact"/>
              <w:ind w:left="101" w:right="160"/>
              <w:jc w:val="center"/>
              <w:rPr>
                <w:sz w:val="24"/>
              </w:rPr>
            </w:pPr>
            <w:r w:rsidRPr="00773584">
              <w:rPr>
                <w:spacing w:val="-3"/>
                <w:sz w:val="24"/>
              </w:rPr>
              <w:t>Burden</w:t>
            </w:r>
            <w:r w:rsidRPr="00773584">
              <w:rPr>
                <w:spacing w:val="-64"/>
                <w:sz w:val="24"/>
              </w:rPr>
              <w:t xml:space="preserve"> </w:t>
            </w:r>
            <w:r w:rsidRPr="00773584">
              <w:rPr>
                <w:sz w:val="24"/>
              </w:rPr>
              <w:t>Time</w:t>
            </w:r>
          </w:p>
        </w:tc>
        <w:tc>
          <w:tcPr>
            <w:tcW w:w="946" w:type="dxa"/>
          </w:tcPr>
          <w:p w:rsidR="001F221F" w:rsidRPr="00773584" w:rsidP="004512B8" w14:paraId="5FC909BB" w14:textId="77777777">
            <w:pPr>
              <w:pStyle w:val="TableParagraph"/>
              <w:spacing w:line="272" w:lineRule="exact"/>
              <w:ind w:left="102" w:right="128"/>
              <w:jc w:val="center"/>
              <w:rPr>
                <w:sz w:val="24"/>
              </w:rPr>
            </w:pPr>
            <w:r w:rsidRPr="00773584">
              <w:rPr>
                <w:spacing w:val="-3"/>
                <w:sz w:val="24"/>
              </w:rPr>
              <w:t>Hourly</w:t>
            </w:r>
            <w:r w:rsidRPr="00773584">
              <w:rPr>
                <w:spacing w:val="-64"/>
                <w:sz w:val="24"/>
              </w:rPr>
              <w:t xml:space="preserve"> </w:t>
            </w:r>
            <w:r w:rsidRPr="00773584">
              <w:rPr>
                <w:sz w:val="24"/>
              </w:rPr>
              <w:t>Rate</w:t>
            </w:r>
          </w:p>
        </w:tc>
        <w:tc>
          <w:tcPr>
            <w:tcW w:w="1298" w:type="dxa"/>
          </w:tcPr>
          <w:p w:rsidR="001F221F" w:rsidRPr="00773584" w:rsidP="004512B8" w14:paraId="3E872FB6" w14:textId="77777777">
            <w:pPr>
              <w:pStyle w:val="TableParagraph"/>
              <w:spacing w:line="272" w:lineRule="exact"/>
              <w:ind w:left="101" w:right="116" w:firstLine="64"/>
              <w:jc w:val="center"/>
              <w:rPr>
                <w:sz w:val="24"/>
              </w:rPr>
            </w:pPr>
            <w:r w:rsidRPr="00773584">
              <w:rPr>
                <w:sz w:val="24"/>
              </w:rPr>
              <w:t>Cost Per</w:t>
            </w:r>
            <w:r w:rsidRPr="00773584">
              <w:rPr>
                <w:spacing w:val="-64"/>
                <w:sz w:val="24"/>
              </w:rPr>
              <w:t xml:space="preserve"> </w:t>
            </w:r>
            <w:r w:rsidRPr="00773584">
              <w:rPr>
                <w:spacing w:val="-5"/>
                <w:sz w:val="24"/>
              </w:rPr>
              <w:t>Response</w:t>
            </w:r>
          </w:p>
        </w:tc>
        <w:tc>
          <w:tcPr>
            <w:tcW w:w="1731" w:type="dxa"/>
          </w:tcPr>
          <w:p w:rsidR="001F221F" w:rsidRPr="00773584" w:rsidP="004512B8" w14:paraId="633E3EB8" w14:textId="77777777">
            <w:pPr>
              <w:pStyle w:val="TableParagraph"/>
              <w:spacing w:line="272" w:lineRule="exact"/>
              <w:ind w:left="117" w:right="214"/>
              <w:jc w:val="center"/>
              <w:rPr>
                <w:sz w:val="24"/>
              </w:rPr>
            </w:pPr>
            <w:r w:rsidRPr="00773584">
              <w:rPr>
                <w:sz w:val="24"/>
              </w:rPr>
              <w:t>Number</w:t>
            </w:r>
            <w:r w:rsidRPr="00773584">
              <w:rPr>
                <w:spacing w:val="9"/>
                <w:sz w:val="24"/>
              </w:rPr>
              <w:t xml:space="preserve"> </w:t>
            </w:r>
            <w:r w:rsidRPr="00773584">
              <w:rPr>
                <w:sz w:val="24"/>
              </w:rPr>
              <w:t>of</w:t>
            </w:r>
            <w:r w:rsidRPr="00773584">
              <w:rPr>
                <w:spacing w:val="1"/>
                <w:sz w:val="24"/>
              </w:rPr>
              <w:t xml:space="preserve"> </w:t>
            </w:r>
            <w:r w:rsidRPr="00773584">
              <w:rPr>
                <w:spacing w:val="-5"/>
                <w:sz w:val="24"/>
              </w:rPr>
              <w:t>Respon</w:t>
            </w:r>
            <w:r>
              <w:rPr>
                <w:spacing w:val="-5"/>
                <w:sz w:val="24"/>
              </w:rPr>
              <w:t>ses</w:t>
            </w:r>
          </w:p>
        </w:tc>
        <w:tc>
          <w:tcPr>
            <w:tcW w:w="2420" w:type="dxa"/>
          </w:tcPr>
          <w:p w:rsidR="001F221F" w:rsidRPr="00773584" w:rsidP="004512B8" w14:paraId="65F8FE5F" w14:textId="77777777">
            <w:pPr>
              <w:pStyle w:val="TableParagraph"/>
              <w:spacing w:before="5"/>
              <w:rPr>
                <w:sz w:val="23"/>
              </w:rPr>
            </w:pPr>
          </w:p>
          <w:p w:rsidR="001F221F" w:rsidRPr="00773584" w:rsidP="004512B8" w14:paraId="1C436113" w14:textId="77777777">
            <w:pPr>
              <w:pStyle w:val="TableParagraph"/>
              <w:spacing w:line="251" w:lineRule="exact"/>
              <w:ind w:left="100"/>
              <w:rPr>
                <w:sz w:val="24"/>
              </w:rPr>
            </w:pPr>
            <w:r w:rsidRPr="00773584">
              <w:rPr>
                <w:sz w:val="24"/>
              </w:rPr>
              <w:t>Total</w:t>
            </w:r>
          </w:p>
        </w:tc>
      </w:tr>
      <w:tr w14:paraId="1310BFBD" w14:textId="77777777" w:rsidTr="00D86164">
        <w:tblPrEx>
          <w:tblW w:w="9743" w:type="dxa"/>
          <w:tblInd w:w="-10" w:type="dxa"/>
          <w:tblLayout w:type="fixed"/>
          <w:tblCellMar>
            <w:left w:w="0" w:type="dxa"/>
            <w:right w:w="0" w:type="dxa"/>
          </w:tblCellMar>
          <w:tblLook w:val="01E0"/>
        </w:tblPrEx>
        <w:trPr>
          <w:trHeight w:val="537"/>
        </w:trPr>
        <w:tc>
          <w:tcPr>
            <w:tcW w:w="897" w:type="dxa"/>
          </w:tcPr>
          <w:p w:rsidR="001F221F" w:rsidRPr="00773584" w:rsidP="0013304B" w14:paraId="0E6090A7" w14:textId="77777777">
            <w:pPr>
              <w:pStyle w:val="TableParagraph"/>
              <w:spacing w:before="1"/>
              <w:jc w:val="center"/>
              <w:rPr>
                <w:sz w:val="23"/>
              </w:rPr>
            </w:pPr>
          </w:p>
          <w:p w:rsidR="001F221F" w:rsidRPr="00773584" w:rsidP="0013304B" w14:paraId="299A1622" w14:textId="6436F6E7">
            <w:pPr>
              <w:pStyle w:val="TableParagraph"/>
              <w:spacing w:line="252" w:lineRule="exact"/>
              <w:ind w:left="118"/>
              <w:jc w:val="center"/>
              <w:rPr>
                <w:sz w:val="24"/>
              </w:rPr>
            </w:pPr>
            <w:r>
              <w:rPr>
                <w:sz w:val="24"/>
              </w:rPr>
              <w:t>GS-</w:t>
            </w:r>
            <w:r w:rsidR="00B74254">
              <w:rPr>
                <w:sz w:val="24"/>
              </w:rPr>
              <w:t>09</w:t>
            </w:r>
          </w:p>
        </w:tc>
        <w:tc>
          <w:tcPr>
            <w:tcW w:w="1394" w:type="dxa"/>
          </w:tcPr>
          <w:p w:rsidR="001F221F" w:rsidRPr="00773584" w:rsidP="0013304B" w14:paraId="174FEA6D" w14:textId="77777777">
            <w:pPr>
              <w:pStyle w:val="TableParagraph"/>
              <w:spacing w:before="1"/>
              <w:jc w:val="center"/>
              <w:rPr>
                <w:sz w:val="23"/>
              </w:rPr>
            </w:pPr>
          </w:p>
          <w:p w:rsidR="001F221F" w:rsidRPr="00773584" w:rsidP="0013304B" w14:paraId="6FE1036E" w14:textId="77777777">
            <w:pPr>
              <w:pStyle w:val="TableParagraph"/>
              <w:spacing w:line="252" w:lineRule="exact"/>
              <w:ind w:left="102"/>
              <w:jc w:val="center"/>
              <w:rPr>
                <w:sz w:val="24"/>
              </w:rPr>
            </w:pPr>
            <w:r w:rsidRPr="00773584">
              <w:rPr>
                <w:sz w:val="24"/>
              </w:rPr>
              <w:t>05</w:t>
            </w:r>
          </w:p>
        </w:tc>
        <w:tc>
          <w:tcPr>
            <w:tcW w:w="1057" w:type="dxa"/>
          </w:tcPr>
          <w:p w:rsidR="001F221F" w:rsidRPr="00773584" w:rsidP="0013304B" w14:paraId="264D76C4" w14:textId="77777777">
            <w:pPr>
              <w:pStyle w:val="TableParagraph"/>
              <w:spacing w:line="268" w:lineRule="exact"/>
              <w:ind w:left="166"/>
              <w:jc w:val="center"/>
              <w:rPr>
                <w:sz w:val="24"/>
              </w:rPr>
            </w:pPr>
          </w:p>
          <w:p w:rsidR="001F221F" w:rsidRPr="00773584" w:rsidP="0013304B" w14:paraId="04D214F3" w14:textId="77777777">
            <w:pPr>
              <w:pStyle w:val="TableParagraph"/>
              <w:spacing w:line="250" w:lineRule="exact"/>
              <w:ind w:left="101"/>
              <w:jc w:val="center"/>
              <w:rPr>
                <w:sz w:val="24"/>
              </w:rPr>
            </w:pPr>
            <w:r w:rsidRPr="00773584">
              <w:rPr>
                <w:sz w:val="24"/>
              </w:rPr>
              <w:t>30 min</w:t>
            </w:r>
          </w:p>
        </w:tc>
        <w:tc>
          <w:tcPr>
            <w:tcW w:w="946" w:type="dxa"/>
          </w:tcPr>
          <w:p w:rsidR="001F221F" w:rsidRPr="00773584" w:rsidP="0013304B" w14:paraId="0A7A564B" w14:textId="77777777">
            <w:pPr>
              <w:pStyle w:val="TableParagraph"/>
              <w:spacing w:before="1"/>
              <w:jc w:val="center"/>
              <w:rPr>
                <w:sz w:val="23"/>
              </w:rPr>
            </w:pPr>
          </w:p>
          <w:p w:rsidR="001F221F" w:rsidRPr="00773584" w:rsidP="0013304B" w14:paraId="124D2E93" w14:textId="0DDA8937">
            <w:pPr>
              <w:pStyle w:val="TableParagraph"/>
              <w:spacing w:line="252" w:lineRule="exact"/>
              <w:ind w:left="102"/>
              <w:jc w:val="center"/>
              <w:rPr>
                <w:sz w:val="24"/>
              </w:rPr>
            </w:pPr>
            <w:r w:rsidRPr="00773584">
              <w:rPr>
                <w:sz w:val="24"/>
              </w:rPr>
              <w:t>$</w:t>
            </w:r>
            <w:r w:rsidR="00B74254">
              <w:rPr>
                <w:sz w:val="24"/>
              </w:rPr>
              <w:t>32.56</w:t>
            </w:r>
          </w:p>
        </w:tc>
        <w:tc>
          <w:tcPr>
            <w:tcW w:w="1298" w:type="dxa"/>
          </w:tcPr>
          <w:p w:rsidR="001F221F" w:rsidRPr="00773584" w:rsidP="0013304B" w14:paraId="36008123" w14:textId="77777777">
            <w:pPr>
              <w:pStyle w:val="TableParagraph"/>
              <w:spacing w:before="1"/>
              <w:jc w:val="center"/>
              <w:rPr>
                <w:sz w:val="23"/>
              </w:rPr>
            </w:pPr>
          </w:p>
          <w:p w:rsidR="001F221F" w:rsidRPr="00773584" w:rsidP="0013304B" w14:paraId="4C66FD59" w14:textId="413B7A8D">
            <w:pPr>
              <w:pStyle w:val="TableParagraph"/>
              <w:spacing w:line="252" w:lineRule="exact"/>
              <w:ind w:left="165"/>
              <w:jc w:val="center"/>
              <w:rPr>
                <w:sz w:val="24"/>
              </w:rPr>
            </w:pPr>
            <w:r w:rsidRPr="00773584">
              <w:rPr>
                <w:sz w:val="24"/>
              </w:rPr>
              <w:t>$</w:t>
            </w:r>
            <w:r w:rsidR="00B74254">
              <w:rPr>
                <w:sz w:val="24"/>
              </w:rPr>
              <w:t>16.28</w:t>
            </w:r>
          </w:p>
        </w:tc>
        <w:tc>
          <w:tcPr>
            <w:tcW w:w="1731" w:type="dxa"/>
          </w:tcPr>
          <w:p w:rsidR="001F221F" w:rsidRPr="00773584" w:rsidP="0013304B" w14:paraId="26120CCF" w14:textId="77777777">
            <w:pPr>
              <w:pStyle w:val="TableParagraph"/>
              <w:spacing w:before="1"/>
              <w:jc w:val="center"/>
              <w:rPr>
                <w:sz w:val="23"/>
              </w:rPr>
            </w:pPr>
          </w:p>
          <w:p w:rsidR="001F221F" w:rsidRPr="00773584" w:rsidP="0013304B" w14:paraId="1D8233FF" w14:textId="4DF8D072">
            <w:pPr>
              <w:pStyle w:val="TableParagraph"/>
              <w:spacing w:line="252" w:lineRule="exact"/>
              <w:ind w:left="325"/>
              <w:rPr>
                <w:sz w:val="24"/>
              </w:rPr>
            </w:pPr>
            <w:r>
              <w:rPr>
                <w:sz w:val="24"/>
              </w:rPr>
              <w:t xml:space="preserve">   </w:t>
            </w:r>
            <w:r w:rsidR="00B74254">
              <w:rPr>
                <w:sz w:val="24"/>
              </w:rPr>
              <w:t>102</w:t>
            </w:r>
          </w:p>
        </w:tc>
        <w:tc>
          <w:tcPr>
            <w:tcW w:w="2420" w:type="dxa"/>
          </w:tcPr>
          <w:p w:rsidR="001F221F" w:rsidRPr="00773584" w:rsidP="00B74254" w14:paraId="27118C77" w14:textId="77777777">
            <w:pPr>
              <w:pStyle w:val="TableParagraph"/>
              <w:spacing w:before="1"/>
              <w:jc w:val="center"/>
              <w:rPr>
                <w:sz w:val="23"/>
              </w:rPr>
            </w:pPr>
          </w:p>
          <w:p w:rsidR="001F221F" w:rsidRPr="00773584" w:rsidP="00B74254" w14:paraId="67466800" w14:textId="64E0DE15">
            <w:pPr>
              <w:pStyle w:val="TableParagraph"/>
              <w:spacing w:line="252" w:lineRule="exact"/>
              <w:ind w:left="100"/>
              <w:jc w:val="center"/>
              <w:rPr>
                <w:sz w:val="24"/>
              </w:rPr>
            </w:pPr>
            <w:r w:rsidRPr="00773584">
              <w:rPr>
                <w:sz w:val="24"/>
              </w:rPr>
              <w:t>$</w:t>
            </w:r>
            <w:r w:rsidR="00B74254">
              <w:rPr>
                <w:spacing w:val="-3"/>
                <w:sz w:val="24"/>
              </w:rPr>
              <w:t>1,660.56 (102 X $32.56 X 30min / 60min</w:t>
            </w:r>
          </w:p>
        </w:tc>
      </w:tr>
      <w:tr w14:paraId="50165DB4" w14:textId="77777777" w:rsidTr="00D86164">
        <w:tblPrEx>
          <w:tblW w:w="9743" w:type="dxa"/>
          <w:tblInd w:w="-10" w:type="dxa"/>
          <w:tblLayout w:type="fixed"/>
          <w:tblCellMar>
            <w:left w:w="0" w:type="dxa"/>
            <w:right w:w="0" w:type="dxa"/>
          </w:tblCellMar>
          <w:tblLook w:val="01E0"/>
        </w:tblPrEx>
        <w:trPr>
          <w:trHeight w:val="283"/>
        </w:trPr>
        <w:tc>
          <w:tcPr>
            <w:tcW w:w="7323" w:type="dxa"/>
            <w:gridSpan w:val="6"/>
          </w:tcPr>
          <w:p w:rsidR="001F221F" w:rsidRPr="00773584" w:rsidP="004512B8" w14:paraId="0498732E" w14:textId="77777777">
            <w:pPr>
              <w:pStyle w:val="TableParagraph"/>
              <w:spacing w:before="12" w:line="251" w:lineRule="exact"/>
              <w:ind w:left="118"/>
              <w:rPr>
                <w:sz w:val="24"/>
              </w:rPr>
            </w:pPr>
            <w:r w:rsidRPr="00773584">
              <w:rPr>
                <w:sz w:val="24"/>
              </w:rPr>
              <w:t>Overhead</w:t>
            </w:r>
            <w:r w:rsidRPr="00773584">
              <w:rPr>
                <w:spacing w:val="-2"/>
                <w:sz w:val="24"/>
              </w:rPr>
              <w:t xml:space="preserve"> </w:t>
            </w:r>
            <w:r w:rsidRPr="00773584">
              <w:rPr>
                <w:sz w:val="24"/>
              </w:rPr>
              <w:t>at</w:t>
            </w:r>
            <w:r w:rsidRPr="00773584">
              <w:rPr>
                <w:spacing w:val="1"/>
                <w:sz w:val="24"/>
              </w:rPr>
              <w:t xml:space="preserve"> </w:t>
            </w:r>
            <w:r w:rsidRPr="00773584">
              <w:rPr>
                <w:sz w:val="24"/>
              </w:rPr>
              <w:t>100%</w:t>
            </w:r>
            <w:r w:rsidRPr="00773584">
              <w:rPr>
                <w:spacing w:val="-1"/>
                <w:sz w:val="24"/>
              </w:rPr>
              <w:t xml:space="preserve"> </w:t>
            </w:r>
            <w:r w:rsidRPr="00773584">
              <w:rPr>
                <w:sz w:val="24"/>
              </w:rPr>
              <w:t>Salary</w:t>
            </w:r>
          </w:p>
        </w:tc>
        <w:tc>
          <w:tcPr>
            <w:tcW w:w="2420" w:type="dxa"/>
          </w:tcPr>
          <w:p w:rsidR="001F221F" w:rsidRPr="00B74254" w:rsidP="00B74254" w14:paraId="6787640E" w14:textId="035FDFE0">
            <w:pPr>
              <w:pStyle w:val="TableParagraph"/>
              <w:spacing w:before="12" w:line="251" w:lineRule="exact"/>
              <w:ind w:left="100"/>
              <w:jc w:val="center"/>
              <w:rPr>
                <w:sz w:val="24"/>
              </w:rPr>
            </w:pPr>
            <w:r w:rsidRPr="00B74254">
              <w:rPr>
                <w:rFonts w:eastAsia="Times New Roman"/>
                <w:color w:val="000000"/>
                <w:sz w:val="24"/>
                <w:szCs w:val="24"/>
              </w:rPr>
              <w:t>$1,660.56.</w:t>
            </w:r>
          </w:p>
        </w:tc>
      </w:tr>
      <w:tr w14:paraId="49FC03DF" w14:textId="77777777" w:rsidTr="00D86164">
        <w:tblPrEx>
          <w:tblW w:w="9743" w:type="dxa"/>
          <w:tblInd w:w="-10" w:type="dxa"/>
          <w:tblLayout w:type="fixed"/>
          <w:tblCellMar>
            <w:left w:w="0" w:type="dxa"/>
            <w:right w:w="0" w:type="dxa"/>
          </w:tblCellMar>
          <w:tblLook w:val="01E0"/>
        </w:tblPrEx>
        <w:trPr>
          <w:trHeight w:val="925"/>
        </w:trPr>
        <w:tc>
          <w:tcPr>
            <w:tcW w:w="7323" w:type="dxa"/>
            <w:gridSpan w:val="6"/>
          </w:tcPr>
          <w:p w:rsidR="001F221F" w:rsidRPr="00773584" w:rsidP="004512B8" w14:paraId="05159C75" w14:textId="77777777">
            <w:pPr>
              <w:pStyle w:val="TableParagraph"/>
              <w:spacing w:before="191" w:line="237" w:lineRule="auto"/>
              <w:ind w:left="118" w:right="476"/>
              <w:rPr>
                <w:sz w:val="24"/>
              </w:rPr>
            </w:pPr>
            <w:r w:rsidRPr="00773584">
              <w:rPr>
                <w:spacing w:val="-1"/>
                <w:sz w:val="24"/>
              </w:rPr>
              <w:t xml:space="preserve">Overhead </w:t>
            </w:r>
            <w:r w:rsidRPr="00773584">
              <w:rPr>
                <w:sz w:val="24"/>
              </w:rPr>
              <w:t>charges are 100% of salary and are the same as the</w:t>
            </w:r>
            <w:r w:rsidRPr="00773584">
              <w:rPr>
                <w:spacing w:val="-64"/>
                <w:sz w:val="24"/>
              </w:rPr>
              <w:t xml:space="preserve"> </w:t>
            </w:r>
            <w:r w:rsidRPr="00773584">
              <w:rPr>
                <w:sz w:val="24"/>
              </w:rPr>
              <w:t>wage</w:t>
            </w:r>
            <w:r w:rsidRPr="00773584">
              <w:rPr>
                <w:spacing w:val="-3"/>
                <w:sz w:val="24"/>
              </w:rPr>
              <w:t xml:space="preserve"> </w:t>
            </w:r>
            <w:r w:rsidRPr="00773584">
              <w:rPr>
                <w:sz w:val="24"/>
              </w:rPr>
              <w:t>listed</w:t>
            </w:r>
            <w:r w:rsidRPr="00773584">
              <w:rPr>
                <w:spacing w:val="12"/>
                <w:sz w:val="24"/>
              </w:rPr>
              <w:t xml:space="preserve"> </w:t>
            </w:r>
            <w:r w:rsidRPr="00773584">
              <w:rPr>
                <w:sz w:val="24"/>
              </w:rPr>
              <w:t>above;</w:t>
            </w:r>
            <w:r w:rsidRPr="00773584">
              <w:rPr>
                <w:spacing w:val="1"/>
                <w:sz w:val="24"/>
              </w:rPr>
              <w:t xml:space="preserve"> </w:t>
            </w:r>
            <w:r w:rsidRPr="00773584">
              <w:rPr>
                <w:sz w:val="24"/>
              </w:rPr>
              <w:t>and</w:t>
            </w:r>
            <w:r w:rsidRPr="00773584">
              <w:rPr>
                <w:spacing w:val="12"/>
                <w:sz w:val="24"/>
              </w:rPr>
              <w:t xml:space="preserve"> </w:t>
            </w:r>
            <w:r w:rsidRPr="00773584">
              <w:rPr>
                <w:sz w:val="24"/>
              </w:rPr>
              <w:t>the</w:t>
            </w:r>
            <w:r w:rsidRPr="00773584">
              <w:rPr>
                <w:spacing w:val="-2"/>
                <w:sz w:val="24"/>
              </w:rPr>
              <w:t xml:space="preserve"> </w:t>
            </w:r>
            <w:r w:rsidRPr="00773584">
              <w:rPr>
                <w:sz w:val="24"/>
              </w:rPr>
              <w:t>amount is</w:t>
            </w:r>
            <w:r w:rsidRPr="00773584">
              <w:rPr>
                <w:spacing w:val="3"/>
                <w:sz w:val="24"/>
              </w:rPr>
              <w:t xml:space="preserve"> </w:t>
            </w:r>
            <w:r w:rsidRPr="00773584">
              <w:rPr>
                <w:sz w:val="24"/>
              </w:rPr>
              <w:t>included</w:t>
            </w:r>
            <w:r w:rsidRPr="00773584">
              <w:rPr>
                <w:spacing w:val="12"/>
                <w:sz w:val="24"/>
              </w:rPr>
              <w:t xml:space="preserve"> </w:t>
            </w:r>
            <w:r w:rsidRPr="00773584">
              <w:rPr>
                <w:sz w:val="24"/>
              </w:rPr>
              <w:t>in</w:t>
            </w:r>
            <w:r w:rsidRPr="00773584">
              <w:rPr>
                <w:spacing w:val="-2"/>
                <w:sz w:val="24"/>
              </w:rPr>
              <w:t xml:space="preserve"> </w:t>
            </w:r>
            <w:r w:rsidRPr="00773584">
              <w:rPr>
                <w:sz w:val="24"/>
              </w:rPr>
              <w:t>the</w:t>
            </w:r>
            <w:r w:rsidRPr="00773584">
              <w:rPr>
                <w:spacing w:val="-2"/>
                <w:sz w:val="24"/>
              </w:rPr>
              <w:t xml:space="preserve"> </w:t>
            </w:r>
            <w:r w:rsidRPr="00773584">
              <w:rPr>
                <w:sz w:val="24"/>
              </w:rPr>
              <w:t>total.</w:t>
            </w:r>
          </w:p>
        </w:tc>
        <w:tc>
          <w:tcPr>
            <w:tcW w:w="2420" w:type="dxa"/>
          </w:tcPr>
          <w:p w:rsidR="001F221F" w:rsidP="00B74254" w14:paraId="472AAB75" w14:textId="77777777">
            <w:pPr>
              <w:pStyle w:val="TableParagraph"/>
              <w:jc w:val="center"/>
              <w:rPr>
                <w:rFonts w:ascii="Times New Roman"/>
                <w:sz w:val="24"/>
              </w:rPr>
            </w:pPr>
          </w:p>
          <w:p w:rsidR="00B74254" w:rsidP="00B74254" w14:paraId="6F1B2B5E" w14:textId="77777777">
            <w:pPr>
              <w:pStyle w:val="TableParagraph"/>
              <w:jc w:val="center"/>
              <w:rPr>
                <w:rFonts w:ascii="Times New Roman"/>
                <w:sz w:val="24"/>
              </w:rPr>
            </w:pPr>
          </w:p>
          <w:p w:rsidR="00B74254" w:rsidRPr="00B74254" w:rsidP="00B74254" w14:paraId="291FF4B8" w14:textId="005BB4AE">
            <w:pPr>
              <w:pStyle w:val="TableParagraph"/>
              <w:jc w:val="center"/>
              <w:rPr>
                <w:rFonts w:ascii="Times New Roman"/>
                <w:sz w:val="24"/>
              </w:rPr>
            </w:pPr>
            <w:r w:rsidRPr="00B74254">
              <w:rPr>
                <w:rFonts w:eastAsia="Times New Roman"/>
                <w:color w:val="000000"/>
                <w:sz w:val="24"/>
                <w:szCs w:val="24"/>
              </w:rPr>
              <w:t>$1,660.56.</w:t>
            </w:r>
          </w:p>
        </w:tc>
      </w:tr>
      <w:tr w14:paraId="7565B458" w14:textId="77777777" w:rsidTr="00D86164">
        <w:tblPrEx>
          <w:tblW w:w="9743" w:type="dxa"/>
          <w:tblInd w:w="-10" w:type="dxa"/>
          <w:tblLayout w:type="fixed"/>
          <w:tblCellMar>
            <w:left w:w="0" w:type="dxa"/>
            <w:right w:w="0" w:type="dxa"/>
          </w:tblCellMar>
          <w:tblLook w:val="01E0"/>
        </w:tblPrEx>
        <w:trPr>
          <w:trHeight w:val="284"/>
        </w:trPr>
        <w:tc>
          <w:tcPr>
            <w:tcW w:w="7323" w:type="dxa"/>
            <w:gridSpan w:val="6"/>
          </w:tcPr>
          <w:p w:rsidR="001F221F" w:rsidRPr="00773584" w:rsidP="004512B8" w14:paraId="642D515C" w14:textId="77777777">
            <w:pPr>
              <w:pStyle w:val="TableParagraph"/>
              <w:spacing w:line="265" w:lineRule="exact"/>
              <w:ind w:left="118"/>
              <w:rPr>
                <w:sz w:val="24"/>
              </w:rPr>
            </w:pPr>
            <w:r w:rsidRPr="00773584">
              <w:rPr>
                <w:sz w:val="24"/>
              </w:rPr>
              <w:t>Processing</w:t>
            </w:r>
            <w:r w:rsidRPr="00773584">
              <w:rPr>
                <w:spacing w:val="7"/>
                <w:sz w:val="24"/>
              </w:rPr>
              <w:t xml:space="preserve"> </w:t>
            </w:r>
            <w:r w:rsidRPr="00773584">
              <w:rPr>
                <w:sz w:val="24"/>
              </w:rPr>
              <w:t>/</w:t>
            </w:r>
            <w:r w:rsidRPr="00773584">
              <w:rPr>
                <w:spacing w:val="-4"/>
                <w:sz w:val="24"/>
              </w:rPr>
              <w:t xml:space="preserve"> </w:t>
            </w:r>
            <w:r w:rsidRPr="00773584">
              <w:rPr>
                <w:sz w:val="24"/>
              </w:rPr>
              <w:t>Analyzing</w:t>
            </w:r>
            <w:r w:rsidRPr="00773584">
              <w:rPr>
                <w:spacing w:val="8"/>
                <w:sz w:val="24"/>
              </w:rPr>
              <w:t xml:space="preserve"> </w:t>
            </w:r>
            <w:r w:rsidRPr="00773584">
              <w:rPr>
                <w:sz w:val="24"/>
              </w:rPr>
              <w:t>Charges</w:t>
            </w:r>
          </w:p>
        </w:tc>
        <w:tc>
          <w:tcPr>
            <w:tcW w:w="2420" w:type="dxa"/>
          </w:tcPr>
          <w:p w:rsidR="001F221F" w:rsidRPr="00B74254" w:rsidP="00B74254" w14:paraId="39971DF9" w14:textId="2A504D19">
            <w:pPr>
              <w:pStyle w:val="TableParagraph"/>
              <w:spacing w:line="265" w:lineRule="exact"/>
              <w:ind w:left="100"/>
              <w:jc w:val="center"/>
              <w:rPr>
                <w:sz w:val="24"/>
              </w:rPr>
            </w:pPr>
            <w:r w:rsidRPr="00B74254">
              <w:rPr>
                <w:rFonts w:eastAsia="Times New Roman"/>
                <w:color w:val="000000"/>
                <w:sz w:val="24"/>
                <w:szCs w:val="24"/>
              </w:rPr>
              <w:t>$1,660.56.</w:t>
            </w:r>
          </w:p>
        </w:tc>
      </w:tr>
      <w:tr w14:paraId="1B0D7EED" w14:textId="77777777" w:rsidTr="00D86164">
        <w:tblPrEx>
          <w:tblW w:w="9743" w:type="dxa"/>
          <w:tblInd w:w="-10" w:type="dxa"/>
          <w:tblLayout w:type="fixed"/>
          <w:tblCellMar>
            <w:left w:w="0" w:type="dxa"/>
            <w:right w:w="0" w:type="dxa"/>
          </w:tblCellMar>
          <w:tblLook w:val="01E0"/>
        </w:tblPrEx>
        <w:trPr>
          <w:trHeight w:val="267"/>
        </w:trPr>
        <w:tc>
          <w:tcPr>
            <w:tcW w:w="7323" w:type="dxa"/>
            <w:gridSpan w:val="6"/>
          </w:tcPr>
          <w:p w:rsidR="001F221F" w:rsidRPr="00773584" w:rsidP="004512B8" w14:paraId="59C47A78" w14:textId="77777777">
            <w:pPr>
              <w:pStyle w:val="TableParagraph"/>
              <w:spacing w:line="248" w:lineRule="exact"/>
              <w:ind w:left="118"/>
              <w:rPr>
                <w:sz w:val="24"/>
              </w:rPr>
            </w:pPr>
            <w:r w:rsidRPr="00773584">
              <w:rPr>
                <w:sz w:val="24"/>
              </w:rPr>
              <w:t>Printing</w:t>
            </w:r>
            <w:r w:rsidRPr="00773584">
              <w:rPr>
                <w:spacing w:val="8"/>
                <w:sz w:val="24"/>
              </w:rPr>
              <w:t xml:space="preserve"> </w:t>
            </w:r>
            <w:r w:rsidRPr="00773584">
              <w:rPr>
                <w:sz w:val="24"/>
              </w:rPr>
              <w:t>and</w:t>
            </w:r>
            <w:r w:rsidRPr="00773584">
              <w:rPr>
                <w:spacing w:val="-4"/>
                <w:sz w:val="24"/>
              </w:rPr>
              <w:t xml:space="preserve"> </w:t>
            </w:r>
            <w:r w:rsidRPr="00773584">
              <w:rPr>
                <w:sz w:val="24"/>
              </w:rPr>
              <w:t>Production</w:t>
            </w:r>
            <w:r w:rsidRPr="00773584">
              <w:rPr>
                <w:spacing w:val="9"/>
                <w:sz w:val="24"/>
              </w:rPr>
              <w:t xml:space="preserve"> </w:t>
            </w:r>
            <w:r w:rsidRPr="00773584">
              <w:rPr>
                <w:sz w:val="24"/>
              </w:rPr>
              <w:t>Cost</w:t>
            </w:r>
          </w:p>
        </w:tc>
        <w:tc>
          <w:tcPr>
            <w:tcW w:w="2420" w:type="dxa"/>
          </w:tcPr>
          <w:p w:rsidR="001F221F" w:rsidRPr="00773584" w:rsidP="00B74254" w14:paraId="619B3A03" w14:textId="77777777">
            <w:pPr>
              <w:pStyle w:val="TableParagraph"/>
              <w:spacing w:line="248" w:lineRule="exact"/>
              <w:ind w:left="100"/>
              <w:jc w:val="center"/>
              <w:rPr>
                <w:sz w:val="24"/>
              </w:rPr>
            </w:pPr>
            <w:r w:rsidRPr="00773584">
              <w:rPr>
                <w:sz w:val="24"/>
              </w:rPr>
              <w:t>$</w:t>
            </w:r>
            <w:r w:rsidRPr="00773584">
              <w:rPr>
                <w:spacing w:val="3"/>
                <w:sz w:val="24"/>
              </w:rPr>
              <w:t xml:space="preserve"> </w:t>
            </w:r>
            <w:r w:rsidRPr="00773584">
              <w:rPr>
                <w:sz w:val="24"/>
              </w:rPr>
              <w:t>0.00</w:t>
            </w:r>
          </w:p>
        </w:tc>
      </w:tr>
      <w:tr w14:paraId="360DCCD5" w14:textId="77777777" w:rsidTr="00D86164">
        <w:tblPrEx>
          <w:tblW w:w="9743" w:type="dxa"/>
          <w:tblInd w:w="-10" w:type="dxa"/>
          <w:tblLayout w:type="fixed"/>
          <w:tblCellMar>
            <w:left w:w="0" w:type="dxa"/>
            <w:right w:w="0" w:type="dxa"/>
          </w:tblCellMar>
          <w:tblLook w:val="01E0"/>
        </w:tblPrEx>
        <w:trPr>
          <w:trHeight w:val="284"/>
        </w:trPr>
        <w:tc>
          <w:tcPr>
            <w:tcW w:w="7323" w:type="dxa"/>
            <w:gridSpan w:val="6"/>
          </w:tcPr>
          <w:p w:rsidR="001F221F" w:rsidRPr="00FB496B" w:rsidP="004512B8" w14:paraId="6FCB0AE8" w14:textId="77777777">
            <w:pPr>
              <w:pStyle w:val="TableParagraph"/>
              <w:spacing w:before="13" w:line="251" w:lineRule="exact"/>
              <w:ind w:left="118"/>
              <w:rPr>
                <w:b/>
                <w:bCs/>
                <w:sz w:val="24"/>
              </w:rPr>
            </w:pPr>
            <w:r w:rsidRPr="00FB496B">
              <w:rPr>
                <w:b/>
                <w:bCs/>
                <w:sz w:val="24"/>
              </w:rPr>
              <w:t>Total</w:t>
            </w:r>
            <w:r w:rsidRPr="00FB496B">
              <w:rPr>
                <w:b/>
                <w:bCs/>
                <w:spacing w:val="14"/>
                <w:sz w:val="24"/>
              </w:rPr>
              <w:t xml:space="preserve"> </w:t>
            </w:r>
            <w:r w:rsidRPr="00FB496B">
              <w:rPr>
                <w:b/>
                <w:bCs/>
                <w:sz w:val="24"/>
              </w:rPr>
              <w:t>Cost</w:t>
            </w:r>
            <w:r w:rsidRPr="00FB496B">
              <w:rPr>
                <w:b/>
                <w:bCs/>
                <w:spacing w:val="3"/>
                <w:sz w:val="24"/>
              </w:rPr>
              <w:t xml:space="preserve"> </w:t>
            </w:r>
            <w:r w:rsidRPr="00FB496B">
              <w:rPr>
                <w:b/>
                <w:bCs/>
                <w:sz w:val="24"/>
              </w:rPr>
              <w:t>to</w:t>
            </w:r>
            <w:r w:rsidRPr="00FB496B">
              <w:rPr>
                <w:b/>
                <w:bCs/>
                <w:spacing w:val="-14"/>
                <w:sz w:val="24"/>
              </w:rPr>
              <w:t xml:space="preserve"> </w:t>
            </w:r>
            <w:r w:rsidRPr="00FB496B">
              <w:rPr>
                <w:b/>
                <w:bCs/>
                <w:sz w:val="24"/>
              </w:rPr>
              <w:t>Government</w:t>
            </w:r>
          </w:p>
        </w:tc>
        <w:tc>
          <w:tcPr>
            <w:tcW w:w="2420" w:type="dxa"/>
          </w:tcPr>
          <w:p w:rsidR="001F221F" w:rsidRPr="00FB496B" w:rsidP="004512B8" w14:paraId="5B6E6B0E" w14:textId="5A3FCCD4">
            <w:pPr>
              <w:pStyle w:val="TableParagraph"/>
              <w:spacing w:before="13" w:line="251" w:lineRule="exact"/>
              <w:ind w:left="100"/>
              <w:jc w:val="center"/>
              <w:rPr>
                <w:b/>
                <w:bCs/>
                <w:sz w:val="24"/>
              </w:rPr>
            </w:pPr>
            <w:r w:rsidRPr="00B74254">
              <w:rPr>
                <w:rFonts w:eastAsia="Times New Roman"/>
                <w:b/>
                <w:bCs/>
                <w:color w:val="000000"/>
                <w:sz w:val="24"/>
                <w:szCs w:val="24"/>
              </w:rPr>
              <w:t>$1</w:t>
            </w:r>
            <w:r>
              <w:rPr>
                <w:rFonts w:eastAsia="Times New Roman"/>
                <w:b/>
                <w:bCs/>
                <w:color w:val="000000"/>
                <w:sz w:val="24"/>
                <w:szCs w:val="24"/>
              </w:rPr>
              <w:t>,</w:t>
            </w:r>
            <w:r w:rsidRPr="00B74254">
              <w:rPr>
                <w:rFonts w:eastAsia="Times New Roman"/>
                <w:b/>
                <w:bCs/>
                <w:color w:val="000000"/>
                <w:sz w:val="24"/>
                <w:szCs w:val="24"/>
              </w:rPr>
              <w:t>660.56.</w:t>
            </w:r>
          </w:p>
        </w:tc>
      </w:tr>
    </w:tbl>
    <w:p w:rsidR="00D86164" w:rsidP="00D86164" w14:paraId="63CC0FC7" w14:textId="77777777">
      <w:pPr>
        <w:textAlignment w:val="baseline"/>
        <w:rPr>
          <w:rFonts w:ascii="Arial" w:hAnsi="Arial" w:cs="Arial"/>
          <w:b/>
          <w:bCs/>
          <w:sz w:val="24"/>
          <w:szCs w:val="24"/>
        </w:rPr>
      </w:pPr>
    </w:p>
    <w:p w:rsidR="001F221F" w:rsidRPr="0034208C" w:rsidP="00D86164" w14:paraId="70C93863" w14:textId="71E470E6">
      <w:pPr>
        <w:textAlignment w:val="baseline"/>
        <w:rPr>
          <w:rFonts w:ascii="Arial" w:hAnsi="Arial" w:cs="Arial"/>
          <w:sz w:val="24"/>
          <w:szCs w:val="24"/>
        </w:rPr>
      </w:pPr>
      <w:r w:rsidRPr="0034208C">
        <w:rPr>
          <w:rFonts w:ascii="Arial" w:hAnsi="Arial" w:cs="Arial"/>
          <w:b/>
          <w:bCs/>
          <w:sz w:val="24"/>
          <w:szCs w:val="24"/>
        </w:rPr>
        <w:t>Note:</w:t>
      </w:r>
      <w:r w:rsidRPr="0034208C">
        <w:rPr>
          <w:rFonts w:ascii="Arial" w:hAnsi="Arial" w:cs="Arial"/>
          <w:sz w:val="24"/>
          <w:szCs w:val="24"/>
        </w:rPr>
        <w:t xml:space="preserve">  The hourly wage information above is based on the hourly 2024 General      Schedule (Base) Pay. </w:t>
      </w:r>
      <w:hyperlink r:id="rId5" w:history="1">
        <w:r w:rsidRPr="0034208C">
          <w:rPr>
            <w:rStyle w:val="Hyperlink"/>
            <w:rFonts w:ascii="Arial" w:hAnsi="Arial" w:cs="Arial"/>
            <w:sz w:val="24"/>
            <w:szCs w:val="24"/>
          </w:rPr>
          <w:t>https://www.opm.gov/policy-data-oversight/pay-leave/salaries-wages/salary-tables/24Tables/html/RUS_h.aspx</w:t>
        </w:r>
      </w:hyperlink>
      <w:r w:rsidRPr="0034208C">
        <w:rPr>
          <w:rFonts w:ascii="Arial" w:hAnsi="Arial" w:cs="Arial"/>
          <w:sz w:val="24"/>
          <w:szCs w:val="24"/>
        </w:rPr>
        <w:t>.</w:t>
      </w:r>
    </w:p>
    <w:p w:rsidR="00B74254" w:rsidRPr="006478F1" w:rsidP="00B74254" w14:paraId="6DB226B3" w14:textId="77777777">
      <w:pPr>
        <w:spacing w:after="0"/>
        <w:contextualSpacing/>
        <w:rPr>
          <w:rFonts w:ascii="Arial" w:eastAsia="Times New Roman" w:hAnsi="Arial" w:cs="Arial"/>
          <w:sz w:val="24"/>
          <w:szCs w:val="24"/>
        </w:rPr>
      </w:pPr>
      <w:r w:rsidRPr="006478F1">
        <w:rPr>
          <w:rFonts w:ascii="Arial" w:eastAsia="Times New Roman" w:hAnsi="Arial" w:cs="Arial"/>
          <w:sz w:val="24"/>
          <w:szCs w:val="24"/>
        </w:rPr>
        <w:t xml:space="preserve">The processing time estimates above are based on the actual amount of time employees of the grade level spend to process to completion a claim received on this form.  </w:t>
      </w:r>
    </w:p>
    <w:p w:rsidR="001F221F" w:rsidP="001F221F" w14:paraId="7A79D717" w14:textId="77777777">
      <w:pPr>
        <w:tabs>
          <w:tab w:val="left" w:pos="480"/>
          <w:tab w:val="right" w:pos="8640"/>
        </w:tabs>
        <w:spacing w:after="0" w:line="240" w:lineRule="auto"/>
        <w:ind w:left="720" w:right="684"/>
        <w:contextualSpacing/>
        <w:rPr>
          <w:rFonts w:ascii="Arial" w:eastAsia="Times New Roman" w:hAnsi="Arial" w:cs="Arial"/>
          <w:b/>
          <w:sz w:val="24"/>
          <w:szCs w:val="24"/>
        </w:rPr>
      </w:pPr>
    </w:p>
    <w:p w:rsidR="001F221F" w:rsidRPr="00D86164" w:rsidP="00D86164" w14:paraId="2F3D93DA" w14:textId="7E348FA1">
      <w:pPr>
        <w:tabs>
          <w:tab w:val="left" w:pos="480"/>
          <w:tab w:val="right" w:pos="8640"/>
        </w:tabs>
        <w:spacing w:after="0" w:line="240" w:lineRule="auto"/>
        <w:ind w:right="684"/>
        <w:rPr>
          <w:rFonts w:ascii="Arial" w:eastAsia="Times New Roman" w:hAnsi="Arial" w:cs="Arial"/>
          <w:b/>
          <w:sz w:val="24"/>
          <w:szCs w:val="24"/>
        </w:rPr>
      </w:pPr>
      <w:r>
        <w:rPr>
          <w:rFonts w:ascii="Arial" w:eastAsia="Times New Roman" w:hAnsi="Arial" w:cs="Arial"/>
          <w:b/>
          <w:sz w:val="24"/>
          <w:szCs w:val="24"/>
        </w:rPr>
        <w:t xml:space="preserve">15. </w:t>
      </w:r>
      <w:r w:rsidRPr="00D86164">
        <w:rPr>
          <w:rFonts w:ascii="Arial" w:eastAsia="Times New Roman" w:hAnsi="Arial" w:cs="Arial"/>
          <w:b/>
          <w:sz w:val="24"/>
          <w:szCs w:val="24"/>
        </w:rPr>
        <w:t>Explain the reason for any burden hour changes since the last submission.</w:t>
      </w:r>
    </w:p>
    <w:p w:rsidR="001F221F" w:rsidRPr="00270782" w:rsidP="001F221F" w14:paraId="685DEDD5" w14:textId="77777777">
      <w:pPr>
        <w:tabs>
          <w:tab w:val="left" w:pos="480"/>
          <w:tab w:val="right" w:pos="8640"/>
        </w:tabs>
        <w:spacing w:after="0" w:line="240" w:lineRule="auto"/>
        <w:ind w:left="720" w:right="684"/>
        <w:contextualSpacing/>
        <w:rPr>
          <w:rFonts w:ascii="Arial" w:eastAsia="Times New Roman" w:hAnsi="Arial" w:cs="Arial"/>
          <w:color w:val="FF0000"/>
          <w:sz w:val="24"/>
          <w:szCs w:val="24"/>
        </w:rPr>
      </w:pPr>
    </w:p>
    <w:p w:rsidR="001F221F" w:rsidRPr="00D86164" w:rsidP="00D86164" w14:paraId="7679E3D6" w14:textId="7E9DDFAA">
      <w:pPr>
        <w:autoSpaceDE w:val="0"/>
        <w:autoSpaceDN w:val="0"/>
        <w:adjustRightInd w:val="0"/>
        <w:spacing w:after="0" w:line="240" w:lineRule="auto"/>
        <w:rPr>
          <w:rFonts w:ascii="Arial" w:hAnsi="Arial" w:cs="Arial"/>
          <w:color w:val="000000"/>
          <w:sz w:val="24"/>
          <w:szCs w:val="24"/>
          <w14:ligatures w14:val="standardContextual"/>
        </w:rPr>
      </w:pPr>
      <w:r w:rsidRPr="00F5044A">
        <w:rPr>
          <w:rFonts w:ascii="Arial" w:hAnsi="Arial" w:cs="Arial"/>
          <w:sz w:val="24"/>
          <w:szCs w:val="24"/>
        </w:rPr>
        <w:t xml:space="preserve">The burden has </w:t>
      </w:r>
      <w:r>
        <w:rPr>
          <w:rFonts w:ascii="Arial" w:hAnsi="Arial" w:cs="Arial"/>
          <w:sz w:val="24"/>
          <w:szCs w:val="24"/>
        </w:rPr>
        <w:t>significantly decreased b</w:t>
      </w:r>
      <w:r w:rsidRPr="00F5044A">
        <w:rPr>
          <w:rFonts w:ascii="Arial" w:hAnsi="Arial" w:cs="Arial"/>
          <w:sz w:val="24"/>
          <w:szCs w:val="24"/>
        </w:rPr>
        <w:t xml:space="preserve">ased on the </w:t>
      </w:r>
      <w:r>
        <w:rPr>
          <w:rFonts w:ascii="Arial" w:hAnsi="Arial" w:cs="Arial"/>
          <w:sz w:val="24"/>
          <w:szCs w:val="24"/>
        </w:rPr>
        <w:t xml:space="preserve">number of decreased </w:t>
      </w:r>
      <w:r w:rsidRPr="00F5044A">
        <w:rPr>
          <w:rFonts w:ascii="Arial" w:hAnsi="Arial" w:cs="Arial"/>
          <w:sz w:val="24"/>
          <w:szCs w:val="24"/>
        </w:rPr>
        <w:t xml:space="preserve">data </w:t>
      </w:r>
      <w:r>
        <w:rPr>
          <w:rFonts w:ascii="Arial" w:hAnsi="Arial" w:cs="Arial"/>
          <w:sz w:val="24"/>
          <w:szCs w:val="24"/>
        </w:rPr>
        <w:t xml:space="preserve">instruments </w:t>
      </w:r>
      <w:r w:rsidRPr="00F5044A">
        <w:rPr>
          <w:rFonts w:ascii="Arial" w:hAnsi="Arial" w:cs="Arial"/>
          <w:sz w:val="24"/>
          <w:szCs w:val="24"/>
        </w:rPr>
        <w:t>received for calendar years 202</w:t>
      </w:r>
      <w:r>
        <w:rPr>
          <w:rFonts w:ascii="Arial" w:hAnsi="Arial" w:cs="Arial"/>
          <w:sz w:val="24"/>
          <w:szCs w:val="24"/>
        </w:rPr>
        <w:t>1, 2022 and 2023</w:t>
      </w:r>
      <w:r w:rsidRPr="00F5044A">
        <w:rPr>
          <w:rFonts w:ascii="Arial" w:hAnsi="Arial" w:cs="Arial"/>
          <w:sz w:val="24"/>
          <w:szCs w:val="24"/>
        </w:rPr>
        <w:t xml:space="preserve">. </w:t>
      </w:r>
      <w:r w:rsidRPr="00C53376" w:rsidR="00772AC7">
        <w:rPr>
          <w:rFonts w:ascii="Arial" w:hAnsi="Arial" w:cs="Arial"/>
          <w:sz w:val="24"/>
          <w:szCs w:val="24"/>
        </w:rPr>
        <w:t xml:space="preserve">There was only an average of </w:t>
      </w:r>
      <w:r w:rsidR="00772AC7">
        <w:rPr>
          <w:rFonts w:ascii="Arial" w:hAnsi="Arial" w:cs="Arial"/>
          <w:sz w:val="24"/>
          <w:szCs w:val="24"/>
        </w:rPr>
        <w:t>51 t</w:t>
      </w:r>
      <w:r w:rsidRPr="00C53376" w:rsidR="00772AC7">
        <w:rPr>
          <w:rFonts w:ascii="Arial" w:hAnsi="Arial" w:cs="Arial"/>
          <w:sz w:val="24"/>
          <w:szCs w:val="24"/>
        </w:rPr>
        <w:t xml:space="preserve">utorial requests received for </w:t>
      </w:r>
      <w:r w:rsidR="00772AC7">
        <w:rPr>
          <w:rFonts w:ascii="Arial" w:hAnsi="Arial" w:cs="Arial"/>
          <w:sz w:val="24"/>
          <w:szCs w:val="24"/>
        </w:rPr>
        <w:t>these period</w:t>
      </w:r>
      <w:r w:rsidR="00257C71">
        <w:rPr>
          <w:rFonts w:ascii="Arial" w:hAnsi="Arial" w:cs="Arial"/>
          <w:sz w:val="24"/>
          <w:szCs w:val="24"/>
        </w:rPr>
        <w:t>s</w:t>
      </w:r>
      <w:r w:rsidRPr="00C53376" w:rsidR="00772AC7">
        <w:rPr>
          <w:rFonts w:ascii="Arial" w:hAnsi="Arial" w:cs="Arial"/>
          <w:sz w:val="24"/>
          <w:szCs w:val="24"/>
        </w:rPr>
        <w:t xml:space="preserve">.  </w:t>
      </w:r>
      <w:r w:rsidRPr="00F5044A">
        <w:rPr>
          <w:rFonts w:ascii="Arial" w:hAnsi="Arial" w:cs="Arial"/>
          <w:sz w:val="24"/>
          <w:szCs w:val="24"/>
        </w:rPr>
        <w:t>This information collection request</w:t>
      </w:r>
      <w:r>
        <w:rPr>
          <w:rFonts w:ascii="Arial" w:hAnsi="Arial" w:cs="Arial"/>
          <w:sz w:val="24"/>
          <w:szCs w:val="24"/>
        </w:rPr>
        <w:t xml:space="preserve"> is being submitted as a Revision.</w:t>
      </w:r>
      <w:r w:rsidRPr="00D86164">
        <w:rPr>
          <w:rFonts w:ascii="Arial" w:hAnsi="Arial" w:cs="Arial"/>
          <w:sz w:val="24"/>
          <w:szCs w:val="24"/>
        </w:rPr>
        <w:t xml:space="preserve"> </w:t>
      </w:r>
    </w:p>
    <w:p w:rsidR="001F221F" w:rsidRPr="00270782" w:rsidP="001F221F" w14:paraId="3D267251" w14:textId="77777777">
      <w:pPr>
        <w:tabs>
          <w:tab w:val="left" w:pos="480"/>
          <w:tab w:val="right" w:pos="8640"/>
        </w:tabs>
        <w:spacing w:after="0" w:line="240" w:lineRule="auto"/>
        <w:ind w:left="720" w:right="684"/>
        <w:contextualSpacing/>
        <w:rPr>
          <w:rFonts w:ascii="Arial" w:eastAsia="Times New Roman" w:hAnsi="Arial" w:cs="Arial"/>
          <w:sz w:val="24"/>
          <w:szCs w:val="24"/>
        </w:rPr>
      </w:pPr>
      <w:r w:rsidRPr="00270782">
        <w:rPr>
          <w:rFonts w:ascii="Arial" w:eastAsia="Times New Roman" w:hAnsi="Arial" w:cs="Arial"/>
          <w:sz w:val="24"/>
          <w:szCs w:val="24"/>
        </w:rPr>
        <w:t xml:space="preserve">  </w:t>
      </w:r>
    </w:p>
    <w:p w:rsidR="001F221F" w:rsidRPr="00270782" w:rsidP="00D86164" w14:paraId="06FC64B9" w14:textId="417706A7">
      <w:p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 xml:space="preserve">16. </w:t>
      </w:r>
      <w:r w:rsidRPr="00270782">
        <w:rPr>
          <w:rFonts w:ascii="Arial" w:eastAsia="Times New Roman" w:hAnsi="Arial" w:cs="Arial"/>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F221F" w:rsidRPr="00270782" w:rsidP="001F221F" w14:paraId="1BB0B1C6" w14:textId="77777777">
      <w:pPr>
        <w:tabs>
          <w:tab w:val="left" w:pos="480"/>
          <w:tab w:val="right" w:pos="8640"/>
        </w:tabs>
        <w:spacing w:after="0" w:line="240" w:lineRule="auto"/>
        <w:ind w:left="720" w:right="684"/>
        <w:contextualSpacing/>
        <w:rPr>
          <w:rFonts w:ascii="Arial" w:eastAsia="Times New Roman" w:hAnsi="Arial" w:cs="Arial"/>
          <w:color w:val="FF0000"/>
          <w:sz w:val="24"/>
          <w:szCs w:val="24"/>
        </w:rPr>
      </w:pPr>
    </w:p>
    <w:p w:rsidR="001F221F" w:rsidRPr="00270782" w:rsidP="00D86164" w14:paraId="64A0C4FB" w14:textId="77777777">
      <w:pPr>
        <w:tabs>
          <w:tab w:val="left" w:pos="480"/>
          <w:tab w:val="right" w:pos="8640"/>
        </w:tabs>
        <w:spacing w:after="0" w:line="240" w:lineRule="auto"/>
        <w:ind w:right="684"/>
        <w:contextualSpacing/>
        <w:rPr>
          <w:rFonts w:ascii="Arial" w:eastAsia="Times New Roman" w:hAnsi="Arial" w:cs="Arial"/>
          <w:sz w:val="24"/>
          <w:szCs w:val="24"/>
        </w:rPr>
      </w:pPr>
      <w:r>
        <w:rPr>
          <w:rFonts w:ascii="Arial" w:eastAsia="Times New Roman" w:hAnsi="Arial" w:cs="Arial"/>
          <w:sz w:val="24"/>
          <w:szCs w:val="24"/>
        </w:rPr>
        <w:t>The results of this information collection will not be published.</w:t>
      </w:r>
    </w:p>
    <w:p w:rsidR="001F221F" w:rsidRPr="00270782" w:rsidP="001F221F" w14:paraId="06B1B90A" w14:textId="77777777">
      <w:pPr>
        <w:spacing w:after="0" w:line="240" w:lineRule="auto"/>
        <w:ind w:left="720"/>
        <w:contextualSpacing/>
        <w:rPr>
          <w:rFonts w:ascii="Arial" w:eastAsia="Times New Roman" w:hAnsi="Arial" w:cs="Arial"/>
          <w:color w:val="A6A6A6" w:themeColor="background1" w:themeShade="A6"/>
          <w:sz w:val="24"/>
          <w:szCs w:val="24"/>
        </w:rPr>
      </w:pPr>
    </w:p>
    <w:p w:rsidR="001F221F" w:rsidRPr="00270782" w:rsidP="00D86164" w14:paraId="6B145EAA" w14:textId="0E47158E">
      <w:p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 xml:space="preserve">17. </w:t>
      </w:r>
      <w:r w:rsidRPr="00270782">
        <w:rPr>
          <w:rFonts w:ascii="Arial" w:eastAsia="Times New Roman" w:hAnsi="Arial" w:cs="Arial"/>
          <w:b/>
          <w:sz w:val="24"/>
          <w:szCs w:val="24"/>
        </w:rPr>
        <w:t>If seeking approval to not display the expiration date</w:t>
      </w:r>
      <w:r w:rsidRPr="00270782">
        <w:rPr>
          <w:rFonts w:ascii="Arial" w:eastAsia="Times New Roman" w:hAnsi="Arial" w:cs="Arial"/>
          <w:b/>
          <w:color w:val="0000FF"/>
          <w:sz w:val="24"/>
          <w:szCs w:val="24"/>
        </w:rPr>
        <w:t xml:space="preserve"> </w:t>
      </w:r>
      <w:r w:rsidRPr="00270782">
        <w:rPr>
          <w:rFonts w:ascii="Arial" w:eastAsia="Times New Roman" w:hAnsi="Arial" w:cs="Arial"/>
          <w:b/>
          <w:sz w:val="24"/>
          <w:szCs w:val="24"/>
        </w:rPr>
        <w:t>for OMB approval of the information collection, explain the reasons that display would be inappropriate.</w:t>
      </w:r>
    </w:p>
    <w:p w:rsidR="001F221F" w:rsidRPr="00270782" w:rsidP="001F221F" w14:paraId="07809C24"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1F221F" w:rsidRPr="00270782" w:rsidP="00D86164" w14:paraId="6BF2D8A2" w14:textId="77777777">
      <w:pPr>
        <w:tabs>
          <w:tab w:val="left" w:pos="480"/>
          <w:tab w:val="right" w:pos="8640"/>
        </w:tabs>
        <w:spacing w:after="0" w:line="240" w:lineRule="auto"/>
        <w:ind w:right="684"/>
        <w:contextualSpacing/>
        <w:rPr>
          <w:rFonts w:ascii="Arial" w:eastAsia="Times New Roman" w:hAnsi="Arial" w:cs="Arial"/>
          <w:sz w:val="24"/>
          <w:szCs w:val="24"/>
        </w:rPr>
      </w:pPr>
      <w:r w:rsidRPr="00270782">
        <w:rPr>
          <w:rFonts w:ascii="Arial" w:eastAsia="Times New Roman" w:hAnsi="Arial" w:cs="Arial"/>
          <w:sz w:val="24"/>
          <w:szCs w:val="24"/>
        </w:rPr>
        <w:t xml:space="preserve">We are not seeking approval to omit </w:t>
      </w:r>
      <w:r>
        <w:rPr>
          <w:rFonts w:ascii="Arial" w:eastAsia="Times New Roman" w:hAnsi="Arial" w:cs="Arial"/>
          <w:sz w:val="24"/>
          <w:szCs w:val="24"/>
        </w:rPr>
        <w:t>the display of the expiration date of the OMB approval on the collection instrument</w:t>
      </w:r>
      <w:r w:rsidRPr="00270782">
        <w:rPr>
          <w:rFonts w:ascii="Arial" w:eastAsia="Times New Roman" w:hAnsi="Arial" w:cs="Arial"/>
          <w:sz w:val="24"/>
          <w:szCs w:val="24"/>
        </w:rPr>
        <w:t>.</w:t>
      </w:r>
    </w:p>
    <w:p w:rsidR="001F221F" w:rsidRPr="00270782" w:rsidP="001F221F" w14:paraId="5E6DAA99" w14:textId="77777777">
      <w:pPr>
        <w:spacing w:after="0" w:line="240" w:lineRule="auto"/>
        <w:rPr>
          <w:rFonts w:ascii="Arial" w:eastAsia="Times New Roman" w:hAnsi="Arial" w:cs="Arial"/>
          <w:sz w:val="24"/>
          <w:szCs w:val="24"/>
        </w:rPr>
      </w:pPr>
    </w:p>
    <w:p w:rsidR="001F221F" w:rsidRPr="00270782" w:rsidP="00D86164" w14:paraId="30369137" w14:textId="581296BE">
      <w:p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 xml:space="preserve">18. </w:t>
      </w:r>
      <w:r w:rsidRPr="00270782">
        <w:rPr>
          <w:rFonts w:ascii="Arial" w:eastAsia="Times New Roman" w:hAnsi="Arial" w:cs="Arial"/>
          <w:b/>
          <w:sz w:val="24"/>
          <w:szCs w:val="24"/>
        </w:rPr>
        <w:t>Explain each exception to the certification statement identified in Item 19, “Certification for Paperwork Reduction Act Submissions,” of OMB 83-I.</w:t>
      </w:r>
    </w:p>
    <w:p w:rsidR="001F221F" w:rsidRPr="00270782" w:rsidP="001F221F" w14:paraId="386DB875"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1F221F" w:rsidRPr="005F6757" w:rsidP="00D86164" w14:paraId="644A334C" w14:textId="77777777">
      <w:pPr>
        <w:tabs>
          <w:tab w:val="left" w:pos="360"/>
          <w:tab w:val="left" w:pos="792"/>
        </w:tabs>
        <w:rPr>
          <w:rFonts w:ascii="Arial" w:hAnsi="Arial" w:cs="Arial"/>
          <w:sz w:val="24"/>
          <w:szCs w:val="24"/>
        </w:rPr>
      </w:pPr>
      <w:r>
        <w:rPr>
          <w:rFonts w:ascii="Arial" w:hAnsi="Arial" w:cs="Arial"/>
          <w:sz w:val="24"/>
          <w:szCs w:val="24"/>
        </w:rPr>
        <w:t>We are not requesting any exemptions to the provisions stated in 5 CFR 1320.9</w:t>
      </w:r>
      <w:r w:rsidRPr="005F6757">
        <w:rPr>
          <w:rFonts w:ascii="Arial" w:hAnsi="Arial" w:cs="Arial"/>
          <w:sz w:val="24"/>
          <w:szCs w:val="24"/>
        </w:rPr>
        <w:t>.</w:t>
      </w:r>
    </w:p>
    <w:p w:rsidR="001F221F" w:rsidP="001F221F" w14:paraId="0D9EDFCD" w14:textId="77777777">
      <w:r>
        <w:rPr>
          <w:rFonts w:ascii="Arial" w:eastAsia="Times New Roman" w:hAnsi="Arial" w:cs="Arial"/>
          <w:b/>
          <w:sz w:val="24"/>
          <w:szCs w:val="24"/>
        </w:rPr>
        <w:t xml:space="preserve"> </w:t>
      </w:r>
    </w:p>
    <w:p w:rsidR="00920761" w14:paraId="2A244FBC" w14:textId="77777777"/>
    <w:sectPr w:rsidSect="001F221F">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E91344"/>
    <w:multiLevelType w:val="hybridMultilevel"/>
    <w:tmpl w:val="6E9CC5E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BAB6B87"/>
    <w:multiLevelType w:val="hybridMultilevel"/>
    <w:tmpl w:val="34DAE7E6"/>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
    <w:nsid w:val="504A66F8"/>
    <w:multiLevelType w:val="hybridMultilevel"/>
    <w:tmpl w:val="5FE09D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87549A6"/>
    <w:multiLevelType w:val="hybridMultilevel"/>
    <w:tmpl w:val="45C28184"/>
    <w:lvl w:ilvl="0">
      <w:start w:val="2"/>
      <w:numFmt w:val="lowerLetter"/>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4">
    <w:nsid w:val="7D48043A"/>
    <w:multiLevelType w:val="hybridMultilevel"/>
    <w:tmpl w:val="B300BC6C"/>
    <w:lvl w:ilvl="0">
      <w:start w:val="1"/>
      <w:numFmt w:val="lowerLetter"/>
      <w:lvlText w:val="%1."/>
      <w:lvlJc w:val="left"/>
      <w:pPr>
        <w:ind w:left="1080" w:hanging="360"/>
      </w:pPr>
      <w:rPr>
        <w:rFonts w:cs="Times New Roman" w:hint="default"/>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num w:numId="1" w16cid:durableId="1292444123">
    <w:abstractNumId w:val="1"/>
  </w:num>
  <w:num w:numId="2" w16cid:durableId="2008509302">
    <w:abstractNumId w:val="4"/>
  </w:num>
  <w:num w:numId="3" w16cid:durableId="1862353825">
    <w:abstractNumId w:val="3"/>
  </w:num>
  <w:num w:numId="4" w16cid:durableId="818620318">
    <w:abstractNumId w:val="0"/>
  </w:num>
  <w:num w:numId="5" w16cid:durableId="17202766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21F"/>
    <w:rsid w:val="00017F17"/>
    <w:rsid w:val="001021ED"/>
    <w:rsid w:val="001032F0"/>
    <w:rsid w:val="001311AF"/>
    <w:rsid w:val="0013304B"/>
    <w:rsid w:val="001770A8"/>
    <w:rsid w:val="001D29E4"/>
    <w:rsid w:val="001D7CDA"/>
    <w:rsid w:val="001F221F"/>
    <w:rsid w:val="002429E8"/>
    <w:rsid w:val="00252965"/>
    <w:rsid w:val="00257C71"/>
    <w:rsid w:val="00270782"/>
    <w:rsid w:val="00322DE7"/>
    <w:rsid w:val="0034208C"/>
    <w:rsid w:val="003509A7"/>
    <w:rsid w:val="003D2D22"/>
    <w:rsid w:val="004205A4"/>
    <w:rsid w:val="00435F4D"/>
    <w:rsid w:val="004512B8"/>
    <w:rsid w:val="005B7F08"/>
    <w:rsid w:val="005F6757"/>
    <w:rsid w:val="006356A3"/>
    <w:rsid w:val="006478F1"/>
    <w:rsid w:val="006E5EFE"/>
    <w:rsid w:val="00711933"/>
    <w:rsid w:val="0076754A"/>
    <w:rsid w:val="00772AC7"/>
    <w:rsid w:val="00773584"/>
    <w:rsid w:val="008939D3"/>
    <w:rsid w:val="008F1FA0"/>
    <w:rsid w:val="00920761"/>
    <w:rsid w:val="009B4B4D"/>
    <w:rsid w:val="00A300F1"/>
    <w:rsid w:val="00B74254"/>
    <w:rsid w:val="00B80FDB"/>
    <w:rsid w:val="00BC652B"/>
    <w:rsid w:val="00BE581E"/>
    <w:rsid w:val="00C42FE4"/>
    <w:rsid w:val="00C53376"/>
    <w:rsid w:val="00C715EC"/>
    <w:rsid w:val="00C90ED7"/>
    <w:rsid w:val="00D86164"/>
    <w:rsid w:val="00D90BB3"/>
    <w:rsid w:val="00D92ECC"/>
    <w:rsid w:val="00DC2211"/>
    <w:rsid w:val="00E85F06"/>
    <w:rsid w:val="00EB1E1B"/>
    <w:rsid w:val="00EF3B91"/>
    <w:rsid w:val="00F22323"/>
    <w:rsid w:val="00F30D3D"/>
    <w:rsid w:val="00F5044A"/>
    <w:rsid w:val="00F7170C"/>
    <w:rsid w:val="00FA0167"/>
    <w:rsid w:val="00FB496B"/>
    <w:rsid w:val="00FE3A4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AD5F32"/>
  <w15:chartTrackingRefBased/>
  <w15:docId w15:val="{DFC16552-14D7-4626-80D7-282FE3EEA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221F"/>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F221F"/>
    <w:pPr>
      <w:ind w:left="720"/>
      <w:contextualSpacing/>
    </w:pPr>
  </w:style>
  <w:style w:type="character" w:styleId="Hyperlink">
    <w:name w:val="Hyperlink"/>
    <w:basedOn w:val="DefaultParagraphFont"/>
    <w:uiPriority w:val="99"/>
    <w:unhideWhenUsed/>
    <w:rsid w:val="001F221F"/>
    <w:rPr>
      <w:color w:val="0563C1" w:themeColor="hyperlink"/>
      <w:u w:val="single"/>
    </w:rPr>
  </w:style>
  <w:style w:type="paragraph" w:customStyle="1" w:styleId="pf0">
    <w:name w:val="pf0"/>
    <w:basedOn w:val="Normal"/>
    <w:rsid w:val="001F221F"/>
    <w:pPr>
      <w:spacing w:before="100" w:beforeAutospacing="1" w:after="100" w:afterAutospacing="1" w:line="240" w:lineRule="auto"/>
      <w:ind w:left="120"/>
    </w:pPr>
    <w:rPr>
      <w:rFonts w:ascii="Times New Roman" w:eastAsia="Times New Roman" w:hAnsi="Times New Roman" w:cs="Times New Roman"/>
      <w:sz w:val="24"/>
      <w:szCs w:val="24"/>
    </w:rPr>
  </w:style>
  <w:style w:type="table" w:styleId="TableGrid">
    <w:name w:val="Table Grid"/>
    <w:basedOn w:val="TableNormal"/>
    <w:uiPriority w:val="39"/>
    <w:rsid w:val="001F2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F221F"/>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1F221F"/>
    <w:rPr>
      <w:rFonts w:ascii="Arial" w:eastAsia="Arial" w:hAnsi="Arial" w:cs="Arial"/>
      <w:kern w:val="0"/>
      <w:sz w:val="24"/>
      <w:szCs w:val="24"/>
      <w14:ligatures w14:val="none"/>
    </w:rPr>
  </w:style>
  <w:style w:type="paragraph" w:customStyle="1" w:styleId="TableParagraph">
    <w:name w:val="Table Paragraph"/>
    <w:basedOn w:val="Normal"/>
    <w:uiPriority w:val="1"/>
    <w:qFormat/>
    <w:rsid w:val="001F221F"/>
    <w:pPr>
      <w:widowControl w:val="0"/>
      <w:autoSpaceDE w:val="0"/>
      <w:autoSpaceDN w:val="0"/>
      <w:spacing w:after="0" w:line="240" w:lineRule="auto"/>
    </w:pPr>
    <w:rPr>
      <w:rFonts w:ascii="Arial" w:eastAsia="Arial" w:hAnsi="Arial" w:cs="Arial"/>
    </w:rPr>
  </w:style>
  <w:style w:type="character" w:styleId="CommentReference">
    <w:name w:val="annotation reference"/>
    <w:basedOn w:val="DefaultParagraphFont"/>
    <w:uiPriority w:val="99"/>
    <w:semiHidden/>
    <w:unhideWhenUsed/>
    <w:rsid w:val="00FE3A45"/>
    <w:rPr>
      <w:sz w:val="16"/>
      <w:szCs w:val="16"/>
    </w:rPr>
  </w:style>
  <w:style w:type="character" w:styleId="FollowedHyperlink">
    <w:name w:val="FollowedHyperlink"/>
    <w:basedOn w:val="DefaultParagraphFont"/>
    <w:uiPriority w:val="99"/>
    <w:semiHidden/>
    <w:unhideWhenUsed/>
    <w:rsid w:val="00B742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_nat.htm" TargetMode="External" /><Relationship Id="rId5" Type="http://schemas.openxmlformats.org/officeDocument/2006/relationships/hyperlink" Target="https://www.opm.gov/policy-data-oversight/pay-leave/salaries-wages/salary-tables/24Tables/html/RUS_h.aspx"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8</TotalTime>
  <Pages>6</Pages>
  <Words>2014</Words>
  <Characters>11485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Hopkins, Rodney T.</dc:creator>
  <cp:lastModifiedBy>Kessinger, Nancy J., VBAVACO</cp:lastModifiedBy>
  <cp:revision>15</cp:revision>
  <dcterms:created xsi:type="dcterms:W3CDTF">2024-12-02T12:28:00Z</dcterms:created>
  <dcterms:modified xsi:type="dcterms:W3CDTF">2024-12-02T12:36:00Z</dcterms:modified>
</cp:coreProperties>
</file>