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B07D1" w14:paraId="410E41B6" w14:textId="77777777">
      <w:pPr>
        <w:spacing w:before="60"/>
        <w:ind w:left="2066" w:right="1391" w:firstLine="769"/>
        <w:rPr>
          <w:b/>
          <w:sz w:val="24"/>
        </w:rPr>
      </w:pPr>
      <w:r>
        <w:rPr>
          <w:b/>
          <w:sz w:val="24"/>
        </w:rPr>
        <w:t>National Credit Union Administration Justification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Non-substantive/not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material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change</w:t>
      </w:r>
    </w:p>
    <w:p w:rsidR="00FB07D1" w14:paraId="410E41B7" w14:textId="77777777">
      <w:pPr>
        <w:pStyle w:val="BodyText"/>
        <w:rPr>
          <w:b/>
        </w:rPr>
      </w:pPr>
    </w:p>
    <w:p w:rsidR="00FB07D1" w14:paraId="410E41B8" w14:textId="77777777">
      <w:pPr>
        <w:ind w:left="2880" w:right="2679"/>
        <w:jc w:val="center"/>
        <w:rPr>
          <w:b/>
          <w:sz w:val="24"/>
        </w:rPr>
      </w:pPr>
      <w:r>
        <w:rPr>
          <w:b/>
          <w:sz w:val="24"/>
        </w:rPr>
        <w:t>Capital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Planning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Stress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Testing 12 CFR Part 702, Subpart E</w:t>
      </w:r>
    </w:p>
    <w:p w:rsidR="00FB07D1" w14:paraId="410E41B9" w14:textId="77777777">
      <w:pPr>
        <w:ind w:left="2880" w:right="2682"/>
        <w:jc w:val="center"/>
        <w:rPr>
          <w:b/>
          <w:sz w:val="24"/>
        </w:rPr>
      </w:pPr>
      <w:r>
        <w:rPr>
          <w:b/>
          <w:sz w:val="24"/>
        </w:rPr>
        <w:t>OMB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 3133-</w:t>
      </w:r>
      <w:r>
        <w:rPr>
          <w:b/>
          <w:spacing w:val="-4"/>
          <w:sz w:val="24"/>
        </w:rPr>
        <w:t>0199</w:t>
      </w:r>
    </w:p>
    <w:p w:rsidR="00FB07D1" w14:paraId="410E41BA" w14:textId="77777777">
      <w:pPr>
        <w:pStyle w:val="BodyText"/>
        <w:rPr>
          <w:b/>
        </w:rPr>
      </w:pPr>
    </w:p>
    <w:p w:rsidR="00351A7F" w:rsidP="0093635F" w14:paraId="6CFD67C9" w14:textId="77777777">
      <w:pPr>
        <w:pStyle w:val="Default"/>
      </w:pPr>
    </w:p>
    <w:p w:rsidR="00686926" w:rsidP="00686926" w14:paraId="29D3E767" w14:textId="777777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NCUA made </w:t>
      </w:r>
      <w:r w:rsidR="001D05B3">
        <w:rPr>
          <w:sz w:val="23"/>
          <w:szCs w:val="23"/>
        </w:rPr>
        <w:t xml:space="preserve">non-substantive </w:t>
      </w:r>
      <w:r w:rsidR="00BF1BA6">
        <w:rPr>
          <w:sz w:val="23"/>
          <w:szCs w:val="23"/>
        </w:rPr>
        <w:t xml:space="preserve">changes to the </w:t>
      </w:r>
      <w:r w:rsidR="00E964DD">
        <w:rPr>
          <w:sz w:val="23"/>
          <w:szCs w:val="23"/>
        </w:rPr>
        <w:t xml:space="preserve">reporting </w:t>
      </w:r>
      <w:r w:rsidR="00BF1BA6">
        <w:rPr>
          <w:sz w:val="23"/>
          <w:szCs w:val="23"/>
        </w:rPr>
        <w:t xml:space="preserve">templates to correct </w:t>
      </w:r>
      <w:r w:rsidR="0093635F">
        <w:rPr>
          <w:sz w:val="23"/>
          <w:szCs w:val="23"/>
        </w:rPr>
        <w:t xml:space="preserve">calculation errors related to </w:t>
      </w:r>
      <w:r w:rsidR="000F0453">
        <w:rPr>
          <w:sz w:val="23"/>
          <w:szCs w:val="23"/>
        </w:rPr>
        <w:t xml:space="preserve">automatic </w:t>
      </w:r>
      <w:r w:rsidR="0093635F">
        <w:rPr>
          <w:sz w:val="23"/>
          <w:szCs w:val="23"/>
        </w:rPr>
        <w:t xml:space="preserve">data validations, as well as minor wording and formatting </w:t>
      </w:r>
      <w:r w:rsidR="00E964DD">
        <w:rPr>
          <w:sz w:val="23"/>
          <w:szCs w:val="23"/>
        </w:rPr>
        <w:t>changes</w:t>
      </w:r>
      <w:r w:rsidR="00AB0E3E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686926" w:rsidP="00686926" w14:paraId="4444D184" w14:textId="77777777">
      <w:pPr>
        <w:pStyle w:val="Default"/>
        <w:rPr>
          <w:sz w:val="23"/>
          <w:szCs w:val="23"/>
        </w:rPr>
      </w:pPr>
    </w:p>
    <w:p w:rsidR="0081454E" w:rsidRPr="00686926" w:rsidP="00686926" w14:paraId="4C7208D0" w14:textId="140C7FF8">
      <w:pPr>
        <w:pStyle w:val="Default"/>
        <w:rPr>
          <w:sz w:val="23"/>
          <w:szCs w:val="23"/>
        </w:rPr>
      </w:pPr>
      <w:r>
        <w:t>A</w:t>
      </w:r>
      <w:r>
        <w:t xml:space="preserve"> list of </w:t>
      </w:r>
      <w:r>
        <w:t>changes made</w:t>
      </w:r>
      <w:r>
        <w:t xml:space="preserve"> to the reporting templates </w:t>
      </w:r>
      <w:r w:rsidR="00686926">
        <w:t>are</w:t>
      </w:r>
      <w:r>
        <w:t xml:space="preserve"> as follows:</w:t>
      </w:r>
    </w:p>
    <w:p w:rsidR="004B6F20" w:rsidP="00151800" w14:paraId="3225224E" w14:textId="77777777">
      <w:pPr>
        <w:pStyle w:val="BodyText"/>
        <w:ind w:left="119"/>
      </w:pPr>
    </w:p>
    <w:p w:rsidR="0081454E" w:rsidP="0081454E" w14:paraId="4DC8EB4E" w14:textId="77777777">
      <w:pPr>
        <w:pStyle w:val="BodyText"/>
        <w:ind w:left="119"/>
      </w:pPr>
      <w:r>
        <w:t>1. Results Reporting Template – Both SST and Internal Capital Planning</w:t>
      </w:r>
    </w:p>
    <w:p w:rsidR="0081454E" w:rsidP="000800A6" w14:paraId="530168CE" w14:textId="1C9ECDAF">
      <w:pPr>
        <w:pStyle w:val="BodyText"/>
        <w:ind w:left="720"/>
      </w:pPr>
      <w:r>
        <w:t>a. Corrected spelling mistakes on the validation, Balance Sheet and Data Dictionary</w:t>
      </w:r>
      <w:r w:rsidR="000800A6">
        <w:t xml:space="preserve"> tabs.</w:t>
      </w:r>
    </w:p>
    <w:p w:rsidR="0081454E" w:rsidP="000800A6" w14:paraId="781E90EE" w14:textId="77777777">
      <w:pPr>
        <w:pStyle w:val="BodyText"/>
        <w:ind w:left="720"/>
      </w:pPr>
      <w:r>
        <w:t>b. Enabled searchable filters for the dictionary and validation tabs.</w:t>
      </w:r>
    </w:p>
    <w:p w:rsidR="0081454E" w:rsidP="000800A6" w14:paraId="068A100F" w14:textId="34BA1F9B">
      <w:pPr>
        <w:pStyle w:val="BodyText"/>
        <w:ind w:left="720"/>
      </w:pPr>
      <w:r>
        <w:t>c. Fixed erroneous validation errors for Loan Details and Current Credit Loss</w:t>
      </w:r>
      <w:r w:rsidR="000800A6">
        <w:t xml:space="preserve"> Expense.</w:t>
      </w:r>
    </w:p>
    <w:p w:rsidR="0081454E" w:rsidP="000800A6" w14:paraId="7996C2D9" w14:textId="55B5785D">
      <w:pPr>
        <w:pStyle w:val="BodyText"/>
        <w:ind w:left="720"/>
      </w:pPr>
      <w:r>
        <w:t>d. Added validation check to make sure change in current quarter earnings and</w:t>
      </w:r>
      <w:r w:rsidR="000800A6">
        <w:t xml:space="preserve"> reserves are equal to net income. </w:t>
      </w:r>
    </w:p>
    <w:p w:rsidR="0081454E" w:rsidP="000800A6" w14:paraId="3CA92824" w14:textId="77777777">
      <w:pPr>
        <w:pStyle w:val="BodyText"/>
        <w:ind w:left="720"/>
      </w:pPr>
      <w:r>
        <w:t>e. Removed white fill and imposed light blue to better distinguish input areas.</w:t>
      </w:r>
    </w:p>
    <w:p w:rsidR="0081454E" w:rsidP="000800A6" w14:paraId="4075C1E6" w14:textId="77777777">
      <w:pPr>
        <w:pStyle w:val="BodyText"/>
        <w:ind w:left="720"/>
      </w:pPr>
      <w:r>
        <w:t>f. Removed users’ ability to alter formatting.</w:t>
      </w:r>
    </w:p>
    <w:p w:rsidR="0081454E" w:rsidP="000800A6" w14:paraId="009C5FB6" w14:textId="77777777">
      <w:pPr>
        <w:pStyle w:val="BodyText"/>
        <w:ind w:left="720"/>
      </w:pPr>
      <w:r>
        <w:t>g. Imposed consistent formatting between tabs.</w:t>
      </w:r>
    </w:p>
    <w:p w:rsidR="00006CD5" w:rsidP="00151800" w14:paraId="7B6AA33F" w14:textId="77777777">
      <w:pPr>
        <w:pStyle w:val="BodyText"/>
        <w:ind w:left="720"/>
      </w:pPr>
    </w:p>
    <w:p w:rsidR="0081454E" w:rsidP="0081454E" w14:paraId="0A1083B7" w14:textId="77777777">
      <w:pPr>
        <w:pStyle w:val="BodyText"/>
        <w:ind w:left="119"/>
      </w:pPr>
      <w:r>
        <w:t>2. Results Reporting Template – Internal Capital Planning Only</w:t>
      </w:r>
    </w:p>
    <w:p w:rsidR="0081454E" w:rsidP="000800A6" w14:paraId="762969F1" w14:textId="1941C222">
      <w:pPr>
        <w:pStyle w:val="BodyText"/>
        <w:ind w:left="720"/>
      </w:pPr>
      <w:r>
        <w:t>a. Expanded available time horizon to include full 12 quarters (3 years) for balance</w:t>
      </w:r>
      <w:r w:rsidR="000800A6">
        <w:t xml:space="preserve"> </w:t>
      </w:r>
      <w:r>
        <w:t>sheet, income statement and net interest income worksheets and 16 quarters (4</w:t>
      </w:r>
      <w:r w:rsidR="000800A6">
        <w:t xml:space="preserve"> </w:t>
      </w:r>
      <w:r>
        <w:t>years) for loan details worksheet.</w:t>
      </w:r>
    </w:p>
    <w:p w:rsidR="00006CD5" w:rsidRPr="00006CD5" w:rsidP="00006CD5" w14:paraId="0C845917" w14:textId="0C89EAC4">
      <w:pPr>
        <w:pStyle w:val="Default"/>
        <w:ind w:firstLine="720"/>
      </w:pPr>
      <w:r>
        <w:t>b. Expanded</w:t>
      </w:r>
      <w:r>
        <w:t xml:space="preserve"> </w:t>
      </w:r>
      <w:r>
        <w:rPr>
          <w:sz w:val="23"/>
          <w:szCs w:val="23"/>
        </w:rPr>
        <w:t xml:space="preserve">validation checks to 12 quarters to accommodate changes made in 2(a) above. </w:t>
      </w:r>
    </w:p>
    <w:p w:rsidR="00006CD5" w:rsidP="00006CD5" w14:paraId="4C5A7B6E" w14:textId="77777777">
      <w:pPr>
        <w:pStyle w:val="Default"/>
        <w:rPr>
          <w:sz w:val="23"/>
          <w:szCs w:val="23"/>
        </w:rPr>
      </w:pPr>
    </w:p>
    <w:p w:rsidR="001D05B3" w:rsidRPr="00E02960" w:rsidP="001D05B3" w14:paraId="196686EA" w14:textId="467D1549">
      <w:pPr>
        <w:pStyle w:val="BodyText"/>
        <w:rPr>
          <w:sz w:val="23"/>
          <w:szCs w:val="23"/>
        </w:rPr>
      </w:pPr>
      <w:r>
        <w:rPr>
          <w:sz w:val="23"/>
          <w:szCs w:val="23"/>
        </w:rPr>
        <w:t xml:space="preserve">NCUA had one of our credit unions conduct user acceptance testing (UAT) to confirm changes remediated any errors in the validation calculations. UAT confirmed these non-substantive changes will not add any additional burden to credit unions using the templates. </w:t>
      </w:r>
    </w:p>
    <w:p w:rsidR="003A5344" w:rsidP="00151800" w14:paraId="08EB94C9" w14:textId="463E0E04">
      <w:pPr>
        <w:pStyle w:val="BodyText"/>
        <w:ind w:left="720"/>
      </w:pPr>
    </w:p>
    <w:sectPr>
      <w:type w:val="continuous"/>
      <w:pgSz w:w="12240" w:h="15840"/>
      <w:pgMar w:top="1380" w:right="15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D1"/>
    <w:rsid w:val="00006CD5"/>
    <w:rsid w:val="000800A6"/>
    <w:rsid w:val="000F0453"/>
    <w:rsid w:val="00144F25"/>
    <w:rsid w:val="00151800"/>
    <w:rsid w:val="001D05B3"/>
    <w:rsid w:val="0029167E"/>
    <w:rsid w:val="002F0868"/>
    <w:rsid w:val="00333CAE"/>
    <w:rsid w:val="00351A7F"/>
    <w:rsid w:val="003A5344"/>
    <w:rsid w:val="003E1324"/>
    <w:rsid w:val="0047386D"/>
    <w:rsid w:val="004B6F20"/>
    <w:rsid w:val="0063504E"/>
    <w:rsid w:val="00686926"/>
    <w:rsid w:val="00797C72"/>
    <w:rsid w:val="007B643B"/>
    <w:rsid w:val="0081454E"/>
    <w:rsid w:val="0093635F"/>
    <w:rsid w:val="00964108"/>
    <w:rsid w:val="009F636A"/>
    <w:rsid w:val="00AB0E3E"/>
    <w:rsid w:val="00BF1BA6"/>
    <w:rsid w:val="00C72990"/>
    <w:rsid w:val="00D04882"/>
    <w:rsid w:val="00D57599"/>
    <w:rsid w:val="00D75360"/>
    <w:rsid w:val="00E02960"/>
    <w:rsid w:val="00E964DD"/>
    <w:rsid w:val="00FA2E93"/>
    <w:rsid w:val="00FB07D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0E41B6"/>
  <w15:docId w15:val="{17C031EC-614F-4B7B-8C65-6BB06F1C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93635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245</Words>
  <Characters>1399</Characters>
  <Application>Microsoft Office Word</Application>
  <DocSecurity>0</DocSecurity>
  <Lines>11</Lines>
  <Paragraphs>3</Paragraphs>
  <ScaleCrop>false</ScaleCrop>
  <Company>NCUA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Wolfgang, Dawn</dc:creator>
  <cp:lastModifiedBy>Rogers, Dacia A</cp:lastModifiedBy>
  <cp:revision>32</cp:revision>
  <dcterms:created xsi:type="dcterms:W3CDTF">2024-09-30T12:09:00Z</dcterms:created>
  <dcterms:modified xsi:type="dcterms:W3CDTF">2024-09-30T13:03:00Z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2024-09-30T00:00:00Z</vt:filetime>
  </property>
  <property fmtid="{D5CDD505-2E9C-101B-9397-08002B2CF9AE}" pid="5" name="Producer">
    <vt:lpwstr>Adobe PDF Library 23.1.96</vt:lpwstr>
  </property>
  <property fmtid="{D5CDD505-2E9C-101B-9397-08002B2CF9AE}" pid="6" name="SourceModified">
    <vt:lpwstr>D:20230315222353</vt:lpwstr>
  </property>
</Properties>
</file>