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272" w:rsidP="006D67A0" w14:paraId="40DF13A8" w14:textId="77777777">
      <w:pPr>
        <w:widowControl w:val="0"/>
        <w:tabs>
          <w:tab w:val="center" w:pos="4680"/>
        </w:tabs>
        <w:ind w:left="0"/>
        <w:jc w:val="center"/>
      </w:pPr>
      <w:r>
        <w:fldChar w:fldCharType="begin"/>
      </w:r>
      <w:r>
        <w:instrText xml:space="preserve"> SEQ CHAPTER \h \r 1</w:instrText>
      </w:r>
      <w:r w:rsidR="00D86093">
        <w:fldChar w:fldCharType="separate"/>
      </w:r>
      <w:r>
        <w:fldChar w:fldCharType="end"/>
      </w:r>
      <w:r>
        <w:t>NONSUBSTANTIVE CHANGE REQUEST</w:t>
      </w:r>
    </w:p>
    <w:p w:rsidR="00883272" w:rsidP="00883272" w14:paraId="4901F1D8" w14:textId="77777777">
      <w:pPr>
        <w:widowControl w:val="0"/>
        <w:tabs>
          <w:tab w:val="center" w:pos="4680"/>
        </w:tabs>
        <w:ind w:left="0"/>
        <w:jc w:val="center"/>
      </w:pPr>
      <w:r>
        <w:t>FOR</w:t>
      </w:r>
    </w:p>
    <w:p w:rsidR="00B17970" w:rsidRPr="001763E0" w:rsidP="00B17970" w14:paraId="6AA7C5D4" w14:textId="721A2D1E">
      <w:pPr>
        <w:pStyle w:val="BodyText"/>
        <w:spacing w:before="1" w:line="252" w:lineRule="exact"/>
        <w:jc w:val="center"/>
      </w:pPr>
      <w:r>
        <w:t>50.55a CODES AND STANDARDS</w:t>
      </w:r>
    </w:p>
    <w:p w:rsidR="00B17970" w:rsidP="00B17970" w14:paraId="3517B023" w14:textId="77777777">
      <w:pPr>
        <w:pStyle w:val="BodyText"/>
        <w:jc w:val="center"/>
      </w:pPr>
    </w:p>
    <w:p w:rsidR="00B17970" w:rsidRPr="001763E0" w:rsidP="00B17970" w14:paraId="68CCFF8F" w14:textId="09C8E97D">
      <w:pPr>
        <w:pStyle w:val="BodyText"/>
        <w:jc w:val="center"/>
      </w:pPr>
      <w:r w:rsidRPr="00AB746F">
        <w:t>(3150-0</w:t>
      </w:r>
      <w:r w:rsidR="00351CCD">
        <w:t>264</w:t>
      </w:r>
      <w:r w:rsidRPr="00AB746F">
        <w:t>)</w:t>
      </w:r>
    </w:p>
    <w:p w:rsidR="00883272" w:rsidRPr="00A0219C" w:rsidP="00883272" w14:paraId="1B7510C8" w14:textId="77777777">
      <w:pPr>
        <w:ind w:left="0"/>
      </w:pPr>
    </w:p>
    <w:p w:rsidR="00DE25CA" w:rsidP="00DE25CA" w14:paraId="7511777C" w14:textId="2877E52E">
      <w:pPr>
        <w:ind w:left="0"/>
      </w:pPr>
      <w:r w:rsidRPr="00DE2224">
        <w:t xml:space="preserve">The U.S. Nuclear Regulatory Commission (NRC) regulations in Section 50.55a of Title 10 of the </w:t>
      </w:r>
      <w:r w:rsidRPr="00DE2224">
        <w:rPr>
          <w:i/>
        </w:rPr>
        <w:t>Code of Federal Regulations</w:t>
      </w:r>
      <w:r w:rsidRPr="00DE2224">
        <w:t xml:space="preserve"> (10 CFR), “Codes and standards,” incorporate by reference the American Society of Mechanical Engineers (ASME) codes for nuclear power plants.</w:t>
      </w:r>
      <w:r w:rsidR="00D34B69">
        <w:t xml:space="preserve">  Information collections contained in 10 CFR 50.55a are approved under OMB clearance number 3150-0264.</w:t>
      </w:r>
    </w:p>
    <w:p w:rsidR="00883272" w:rsidRPr="00E56459" w:rsidP="00883272" w14:paraId="3A21BE0B" w14:textId="77777777">
      <w:pPr>
        <w:ind w:left="0"/>
        <w:rPr>
          <w:lang w:val="en"/>
        </w:rPr>
      </w:pPr>
    </w:p>
    <w:p w:rsidR="00883272" w:rsidP="00883272" w14:paraId="3B847859" w14:textId="02D0A9A3">
      <w:pPr>
        <w:ind w:left="0"/>
      </w:pPr>
      <w:r>
        <w:t xml:space="preserve">On </w:t>
      </w:r>
      <w:r w:rsidR="002B25F3">
        <w:t>July 17, 2024</w:t>
      </w:r>
      <w:r>
        <w:t xml:space="preserve"> (8</w:t>
      </w:r>
      <w:r w:rsidR="009970A4">
        <w:t>9</w:t>
      </w:r>
      <w:r>
        <w:t xml:space="preserve"> FR </w:t>
      </w:r>
      <w:r w:rsidR="009970A4">
        <w:t>58039</w:t>
      </w:r>
      <w:r>
        <w:t>), the NRC published a final rule “</w:t>
      </w:r>
      <w:r w:rsidR="00E30BA1">
        <w:t xml:space="preserve">American Society of Mechanical Engineers </w:t>
      </w:r>
      <w:r w:rsidR="00247EDC">
        <w:t>Code Cases and Update Frequency</w:t>
      </w:r>
      <w:r>
        <w:t xml:space="preserve">.”  This final rule was preapproved by OMB on </w:t>
      </w:r>
      <w:r w:rsidR="004F0AB3">
        <w:t>June 14, 2024</w:t>
      </w:r>
      <w:r>
        <w:t>.  It was submitted under temporary clearance number 3150-02</w:t>
      </w:r>
      <w:r w:rsidR="004F0AB3">
        <w:t>61</w:t>
      </w:r>
      <w:r w:rsidR="00FC72A0">
        <w:t>.</w:t>
      </w:r>
      <w:r w:rsidR="00306E9D">
        <w:t xml:space="preserve">  The burden belongs in the clearance for 50.55a</w:t>
      </w:r>
      <w:r>
        <w:t xml:space="preserve"> </w:t>
      </w:r>
      <w:r w:rsidR="004F0AB3">
        <w:t>Code</w:t>
      </w:r>
      <w:r w:rsidR="00306E9D">
        <w:t xml:space="preserve">s and Standards </w:t>
      </w:r>
      <w:r>
        <w:t>(3150-</w:t>
      </w:r>
      <w:r w:rsidR="00484056">
        <w:t>0264</w:t>
      </w:r>
      <w:r>
        <w:t xml:space="preserve">).  The purpose of this </w:t>
      </w:r>
      <w:r>
        <w:t>nonsubstantive</w:t>
      </w:r>
      <w:r>
        <w:t xml:space="preserve"> change request is to transfer the burden from temporary clearance number 3150-02</w:t>
      </w:r>
      <w:r w:rsidR="00A975D8">
        <w:t>61</w:t>
      </w:r>
      <w:r>
        <w:t xml:space="preserve"> to the appropriate </w:t>
      </w:r>
      <w:r w:rsidR="00A975D8">
        <w:t>Codes and Standards</w:t>
      </w:r>
      <w:r>
        <w:t xml:space="preserve"> clearance number, 3150-0</w:t>
      </w:r>
      <w:r w:rsidR="00A975D8">
        <w:t>264</w:t>
      </w:r>
      <w:r>
        <w:t xml:space="preserve">.  After approval of this </w:t>
      </w:r>
      <w:r>
        <w:t>nonsubstantive</w:t>
      </w:r>
      <w:r>
        <w:t xml:space="preserve"> change request, clearance 3150-02</w:t>
      </w:r>
      <w:r w:rsidR="00B66315">
        <w:t>61</w:t>
      </w:r>
      <w:r>
        <w:t xml:space="preserve"> will be discontinued.</w:t>
      </w:r>
    </w:p>
    <w:p w:rsidR="00883272" w:rsidP="00883272" w14:paraId="6409CBB1" w14:textId="77777777">
      <w:pPr>
        <w:ind w:left="0"/>
      </w:pPr>
    </w:p>
    <w:p w:rsidR="00D655A9" w:rsidRPr="00D655A9" w:rsidP="00D655A9" w14:paraId="710A7B89" w14:textId="22B332BB">
      <w:pPr>
        <w:ind w:left="0"/>
      </w:pPr>
      <w:r w:rsidRPr="00D655A9">
        <w:t>Th</w:t>
      </w:r>
      <w:r>
        <w:t xml:space="preserve">e final rule allowed </w:t>
      </w:r>
      <w:r w:rsidRPr="00D655A9">
        <w:t xml:space="preserve">nuclear power plant licensees and applicants for construction permits, operating licenses, combined licenses, standard design certifications, standard design approvals, and manufacturing licenses to voluntarily use the ASME Code Cases newly listed in these RGs as alternatives to ASME BPV Code and ASME OM Code engineering requirements for the design, construction, </w:t>
      </w:r>
      <w:r w:rsidRPr="00D655A9">
        <w:t>inservice</w:t>
      </w:r>
      <w:r w:rsidRPr="00D655A9">
        <w:t xml:space="preserve"> inspection, and </w:t>
      </w:r>
      <w:r w:rsidRPr="00D655A9">
        <w:t>inservice</w:t>
      </w:r>
      <w:r w:rsidRPr="00D655A9">
        <w:t xml:space="preserve"> testing of nuclear power plant components.</w:t>
      </w:r>
    </w:p>
    <w:p w:rsidR="00DE02FB" w:rsidP="00DE02FB" w14:paraId="66D82B93" w14:textId="415D1BC4">
      <w:pPr>
        <w:ind w:left="0"/>
      </w:pPr>
    </w:p>
    <w:p w:rsidR="00F60547" w:rsidP="003B035A" w14:paraId="16073DFE" w14:textId="0CA6450E">
      <w:pPr>
        <w:spacing w:after="160" w:line="259" w:lineRule="auto"/>
        <w:ind w:left="0"/>
      </w:pPr>
      <w:r>
        <w:t xml:space="preserve">The burden for </w:t>
      </w:r>
      <w:r w:rsidR="00AD0C6E">
        <w:t>50.55a Codes and Standards</w:t>
      </w:r>
      <w:r>
        <w:t xml:space="preserve"> </w:t>
      </w:r>
      <w:r w:rsidR="00845389">
        <w:t>(3150-</w:t>
      </w:r>
      <w:r w:rsidR="003B035A">
        <w:t>0</w:t>
      </w:r>
      <w:r w:rsidR="00AD0C6E">
        <w:t>264</w:t>
      </w:r>
      <w:r w:rsidR="001B030A">
        <w:t xml:space="preserve">) </w:t>
      </w:r>
      <w:r>
        <w:t>has been updated as follows:</w:t>
      </w:r>
    </w:p>
    <w:p w:rsidR="001F4104" w:rsidP="00883272" w14:paraId="2E18DE58" w14:textId="77777777">
      <w:pPr>
        <w:ind w:left="0"/>
      </w:pPr>
    </w:p>
    <w:p w:rsidR="00F60547" w:rsidP="00F60547" w14:paraId="0B169BCE" w14:textId="622D3183">
      <w:pPr>
        <w:ind w:left="0"/>
        <w:jc w:val="center"/>
      </w:pPr>
      <w:r w:rsidRPr="00EF1BC1">
        <w:rPr>
          <w:noProof/>
        </w:rPr>
        <w:drawing>
          <wp:inline distT="0" distB="0" distL="0" distR="0">
            <wp:extent cx="4826000" cy="1427480"/>
            <wp:effectExtent l="0" t="0" r="0" b="1270"/>
            <wp:docPr id="1018007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00745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0" cy="1427480"/>
                    </a:xfrm>
                    <a:prstGeom prst="rect">
                      <a:avLst/>
                    </a:prstGeom>
                    <a:noFill/>
                    <a:ln>
                      <a:noFill/>
                    </a:ln>
                  </pic:spPr>
                </pic:pic>
              </a:graphicData>
            </a:graphic>
          </wp:inline>
        </w:drawing>
      </w:r>
    </w:p>
    <w:p w:rsidR="00F60547" w:rsidP="00F60547" w14:paraId="7D63EC66" w14:textId="77777777">
      <w:pPr>
        <w:ind w:left="0"/>
        <w:jc w:val="center"/>
      </w:pPr>
    </w:p>
    <w:p w:rsidR="00EF1BC1" w:rsidP="00F60547" w14:paraId="34B68BCD" w14:textId="77777777">
      <w:pPr>
        <w:ind w:left="0"/>
        <w:jc w:val="center"/>
      </w:pPr>
    </w:p>
    <w:p w:rsidR="00462E66" w:rsidP="00F60547" w14:paraId="7D70F897" w14:textId="6FFC0592">
      <w:pPr>
        <w:ind w:left="0"/>
        <w:jc w:val="center"/>
      </w:pPr>
      <w:r w:rsidRPr="00EF1BC1">
        <w:rPr>
          <w:noProof/>
        </w:rPr>
        <w:drawing>
          <wp:inline distT="0" distB="0" distL="0" distR="0">
            <wp:extent cx="4826000" cy="1427480"/>
            <wp:effectExtent l="0" t="0" r="0" b="1270"/>
            <wp:docPr id="708998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98601"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0" cy="1427480"/>
                    </a:xfrm>
                    <a:prstGeom prst="rect">
                      <a:avLst/>
                    </a:prstGeom>
                    <a:noFill/>
                    <a:ln>
                      <a:noFill/>
                    </a:ln>
                  </pic:spPr>
                </pic:pic>
              </a:graphicData>
            </a:graphic>
          </wp:inline>
        </w:drawing>
      </w:r>
    </w:p>
    <w:p w:rsidR="001F4104" w:rsidP="00F60547" w14:paraId="71FDBCA7" w14:textId="77777777">
      <w:pPr>
        <w:ind w:left="0"/>
        <w:jc w:val="cente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49221DE2"/>
    <w:lvl w:ilvl="0">
      <w:start w:val="1"/>
      <w:numFmt w:val="bullet"/>
      <w:pStyle w:val="ListBullet"/>
      <w:lvlText w:val=""/>
      <w:lvlJc w:val="left"/>
      <w:pPr>
        <w:tabs>
          <w:tab w:val="num" w:pos="360"/>
        </w:tabs>
        <w:ind w:left="360" w:hanging="360"/>
      </w:pPr>
      <w:rPr>
        <w:rFonts w:ascii="Symbol" w:hAnsi="Symbol" w:hint="default"/>
      </w:rPr>
    </w:lvl>
  </w:abstractNum>
  <w:num w:numId="1" w16cid:durableId="57477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72"/>
    <w:rsid w:val="00017D43"/>
    <w:rsid w:val="00081FDF"/>
    <w:rsid w:val="000C7ADB"/>
    <w:rsid w:val="00110BDB"/>
    <w:rsid w:val="001763E0"/>
    <w:rsid w:val="001861DC"/>
    <w:rsid w:val="001B030A"/>
    <w:rsid w:val="001B0614"/>
    <w:rsid w:val="001F4104"/>
    <w:rsid w:val="00247EDC"/>
    <w:rsid w:val="0025037D"/>
    <w:rsid w:val="002B25F3"/>
    <w:rsid w:val="002B6BAC"/>
    <w:rsid w:val="002D30C7"/>
    <w:rsid w:val="00306E9D"/>
    <w:rsid w:val="00313F7B"/>
    <w:rsid w:val="00351CCD"/>
    <w:rsid w:val="003A4E49"/>
    <w:rsid w:val="003B035A"/>
    <w:rsid w:val="00421ED5"/>
    <w:rsid w:val="004553B5"/>
    <w:rsid w:val="00462E66"/>
    <w:rsid w:val="00484056"/>
    <w:rsid w:val="004D55CA"/>
    <w:rsid w:val="004F0AB3"/>
    <w:rsid w:val="004F5FF3"/>
    <w:rsid w:val="0051740C"/>
    <w:rsid w:val="00523420"/>
    <w:rsid w:val="00524375"/>
    <w:rsid w:val="00556AD3"/>
    <w:rsid w:val="00562C28"/>
    <w:rsid w:val="00590E75"/>
    <w:rsid w:val="00593479"/>
    <w:rsid w:val="005C692C"/>
    <w:rsid w:val="005E2CD4"/>
    <w:rsid w:val="0065671C"/>
    <w:rsid w:val="0066212C"/>
    <w:rsid w:val="006A15E4"/>
    <w:rsid w:val="006D67A0"/>
    <w:rsid w:val="0074124D"/>
    <w:rsid w:val="007B29B5"/>
    <w:rsid w:val="007B48C4"/>
    <w:rsid w:val="00844EB1"/>
    <w:rsid w:val="00845389"/>
    <w:rsid w:val="00883272"/>
    <w:rsid w:val="008B6A37"/>
    <w:rsid w:val="008E050E"/>
    <w:rsid w:val="009266E3"/>
    <w:rsid w:val="009970A4"/>
    <w:rsid w:val="009D15E5"/>
    <w:rsid w:val="00A0219C"/>
    <w:rsid w:val="00A03611"/>
    <w:rsid w:val="00A32597"/>
    <w:rsid w:val="00A53890"/>
    <w:rsid w:val="00A975D8"/>
    <w:rsid w:val="00AB418F"/>
    <w:rsid w:val="00AB746F"/>
    <w:rsid w:val="00AD0C6E"/>
    <w:rsid w:val="00AF3FEB"/>
    <w:rsid w:val="00AF4A3D"/>
    <w:rsid w:val="00B17970"/>
    <w:rsid w:val="00B35997"/>
    <w:rsid w:val="00B40F3D"/>
    <w:rsid w:val="00B55144"/>
    <w:rsid w:val="00B66315"/>
    <w:rsid w:val="00B72F8E"/>
    <w:rsid w:val="00BE7177"/>
    <w:rsid w:val="00C04626"/>
    <w:rsid w:val="00C4608B"/>
    <w:rsid w:val="00D34B69"/>
    <w:rsid w:val="00D53B10"/>
    <w:rsid w:val="00D655A9"/>
    <w:rsid w:val="00D85BF8"/>
    <w:rsid w:val="00D86093"/>
    <w:rsid w:val="00DE02FB"/>
    <w:rsid w:val="00DE2224"/>
    <w:rsid w:val="00DE25CA"/>
    <w:rsid w:val="00E23742"/>
    <w:rsid w:val="00E30BA1"/>
    <w:rsid w:val="00E56459"/>
    <w:rsid w:val="00E81050"/>
    <w:rsid w:val="00E97B48"/>
    <w:rsid w:val="00EF1BC1"/>
    <w:rsid w:val="00F60547"/>
    <w:rsid w:val="00F92A40"/>
    <w:rsid w:val="00FA7052"/>
    <w:rsid w:val="00FC706B"/>
    <w:rsid w:val="00FC7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474BCD"/>
  <w15:chartTrackingRefBased/>
  <w15:docId w15:val="{8FB7C992-6A8E-445B-9C79-F675DD58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3272"/>
    <w:pPr>
      <w:spacing w:after="0" w:line="240" w:lineRule="auto"/>
      <w:ind w:left="72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883272"/>
    <w:rPr>
      <w:vertAlign w:val="superscript"/>
    </w:rPr>
  </w:style>
  <w:style w:type="paragraph" w:styleId="FootnoteText">
    <w:name w:val="footnote text"/>
    <w:basedOn w:val="Normal"/>
    <w:link w:val="FootnoteTextChar"/>
    <w:semiHidden/>
    <w:rsid w:val="00883272"/>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semiHidden/>
    <w:rsid w:val="00883272"/>
    <w:rPr>
      <w:rFonts w:ascii="Times New Roman" w:eastAsia="Times New Roman" w:hAnsi="Times New Roman" w:cs="Times New Roman"/>
      <w:sz w:val="24"/>
      <w:szCs w:val="20"/>
    </w:rPr>
  </w:style>
  <w:style w:type="paragraph" w:styleId="BodyText">
    <w:name w:val="Body Text"/>
    <w:basedOn w:val="Normal"/>
    <w:link w:val="BodyTextChar"/>
    <w:uiPriority w:val="1"/>
    <w:qFormat/>
    <w:rsid w:val="00B17970"/>
    <w:pPr>
      <w:widowControl w:val="0"/>
      <w:autoSpaceDE w:val="0"/>
      <w:autoSpaceDN w:val="0"/>
      <w:ind w:left="0"/>
    </w:pPr>
    <w:rPr>
      <w:rFonts w:eastAsia="Arial"/>
    </w:rPr>
  </w:style>
  <w:style w:type="character" w:customStyle="1" w:styleId="BodyTextChar">
    <w:name w:val="Body Text Char"/>
    <w:basedOn w:val="DefaultParagraphFont"/>
    <w:link w:val="BodyText"/>
    <w:uiPriority w:val="1"/>
    <w:rsid w:val="00B17970"/>
    <w:rPr>
      <w:rFonts w:eastAsia="Arial" w:cs="Arial"/>
    </w:rPr>
  </w:style>
  <w:style w:type="paragraph" w:styleId="ListBullet">
    <w:name w:val="List Bullet"/>
    <w:basedOn w:val="Normal"/>
    <w:rsid w:val="00DE02FB"/>
    <w:pPr>
      <w:widowControl w:val="0"/>
      <w:numPr>
        <w:numId w:val="1"/>
      </w:numPr>
      <w:autoSpaceDE w:val="0"/>
      <w:autoSpaceDN w:val="0"/>
      <w:adjustRightInd w:val="0"/>
      <w:contextualSpacing/>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DJXZ7D336C7E-259460999-1025</_dlc_DocId>
    <_dlc_DocIdUrl xmlns="b3a34a53-9a19-47a4-8acc-4e423288e9ad">
      <Url>https://usnrc.sharepoint.com/teams/OCIO-Information-Collections-Site/_layouts/15/DocIdRedir.aspx?ID=DJXZ7D336C7E-259460999-1025</Url>
      <Description>DJXZ7D336C7E-259460999-1025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8379D-4A3E-428F-B53F-7F3A5B93AAE1}">
  <ds:schemaRefs>
    <ds:schemaRef ds:uri="http://schemas.microsoft.com/office/2006/metadata/properties"/>
    <ds:schemaRef ds:uri="http://schemas.microsoft.com/office/infopath/2007/PartnerControls"/>
    <ds:schemaRef ds:uri="b3a34a53-9a19-47a4-8acc-4e423288e9ad"/>
  </ds:schemaRefs>
</ds:datastoreItem>
</file>

<file path=customXml/itemProps2.xml><?xml version="1.0" encoding="utf-8"?>
<ds:datastoreItem xmlns:ds="http://schemas.openxmlformats.org/officeDocument/2006/customXml" ds:itemID="{604EF9DD-5C4A-4B24-88FD-787837747ED5}">
  <ds:schemaRefs>
    <ds:schemaRef ds:uri="http://schemas.microsoft.com/sharepoint/v3/contenttype/forms"/>
  </ds:schemaRefs>
</ds:datastoreItem>
</file>

<file path=customXml/itemProps3.xml><?xml version="1.0" encoding="utf-8"?>
<ds:datastoreItem xmlns:ds="http://schemas.openxmlformats.org/officeDocument/2006/customXml" ds:itemID="{7D0102B4-5BED-4913-B7EA-C3C3A7C7C291}">
  <ds:schemaRefs>
    <ds:schemaRef ds:uri="http://schemas.microsoft.com/sharepoint/events"/>
  </ds:schemaRefs>
</ds:datastoreItem>
</file>

<file path=customXml/itemProps4.xml><?xml version="1.0" encoding="utf-8"?>
<ds:datastoreItem xmlns:ds="http://schemas.openxmlformats.org/officeDocument/2006/customXml" ds:itemID="{F9AA86C8-AD50-4BC2-A4FD-64E5C9348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2</cp:revision>
  <cp:lastPrinted>2023-05-16T12:56:00Z</cp:lastPrinted>
  <dcterms:created xsi:type="dcterms:W3CDTF">2024-09-26T13:43:00Z</dcterms:created>
  <dcterms:modified xsi:type="dcterms:W3CDTF">2024-09-26T13:43:00Z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b6c1abe7-8ca7-4bdb-820d-402693461c8f</vt:lpwstr>
  </property>
</Properties>
</file>