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16DC" w:rsidRPr="00DE5A1D" w:rsidP="00BB16DC" w14:paraId="42572BC7" w14:textId="0C65FBCA">
      <w:pPr>
        <w:jc w:val="right"/>
        <w:rPr>
          <w:bCs/>
        </w:rPr>
      </w:pPr>
      <w:r>
        <w:rPr>
          <w:bCs/>
        </w:rPr>
        <w:t>DATE</w:t>
      </w:r>
    </w:p>
    <w:p w:rsidR="002C66A9" w:rsidRPr="00DE5A1D" w:rsidP="002C66A9" w14:paraId="20B11C65" w14:textId="3CA2D929">
      <w:pPr>
        <w:jc w:val="center"/>
        <w:rPr>
          <w:b/>
        </w:rPr>
      </w:pPr>
      <w:r>
        <w:rPr>
          <w:b/>
        </w:rPr>
        <w:t>Office of Partnerships and Public Engagement</w:t>
      </w:r>
    </w:p>
    <w:p w:rsidR="002C66A9" w:rsidRPr="00DE5A1D" w:rsidP="002C66A9" w14:paraId="459B0431" w14:textId="77777777">
      <w:pPr>
        <w:jc w:val="center"/>
        <w:rPr>
          <w:b/>
        </w:rPr>
      </w:pPr>
      <w:r w:rsidRPr="00DE5A1D">
        <w:rPr>
          <w:b/>
        </w:rPr>
        <w:t xml:space="preserve">Supporting Statement for </w:t>
      </w:r>
    </w:p>
    <w:p w:rsidR="002C66A9" w:rsidRPr="00DE5A1D" w:rsidP="002C66A9" w14:paraId="66FC99CD" w14:textId="77777777">
      <w:pPr>
        <w:jc w:val="center"/>
        <w:rPr>
          <w:b/>
        </w:rPr>
      </w:pPr>
      <w:r w:rsidRPr="00DE5A1D">
        <w:rPr>
          <w:b/>
        </w:rPr>
        <w:t xml:space="preserve">Generic Information Collection and Clearance of </w:t>
      </w:r>
    </w:p>
    <w:p w:rsidR="002C66A9" w:rsidRPr="00DE5A1D" w:rsidP="002C66A9" w14:paraId="03A52AB0" w14:textId="0713EFA0">
      <w:pPr>
        <w:jc w:val="center"/>
        <w:outlineLvl w:val="0"/>
        <w:rPr>
          <w:b/>
        </w:rPr>
      </w:pPr>
      <w:r w:rsidRPr="00DE5A1D">
        <w:rPr>
          <w:b/>
        </w:rPr>
        <w:t>“</w:t>
      </w:r>
      <w:r w:rsidRPr="00A62741" w:rsidR="00A62741">
        <w:rPr>
          <w:b/>
        </w:rPr>
        <w:t>Outreach and Assistance to Socially Disadvantaged Farmers and Ranchers and Veteran Farmers and Ranchers Program (2501 Program) Application and Performance Reporting</w:t>
      </w:r>
      <w:r w:rsidRPr="00DE5A1D">
        <w:rPr>
          <w:b/>
        </w:rPr>
        <w:t>”</w:t>
      </w:r>
    </w:p>
    <w:p w:rsidR="00C6130C" w:rsidRPr="00DE5A1D" w:rsidP="00C6130C" w14:paraId="726353E9" w14:textId="68F6593B">
      <w:pPr>
        <w:jc w:val="center"/>
        <w:rPr>
          <w:rStyle w:val="InitialStyle"/>
          <w:rFonts w:ascii="Times New Roman" w:hAnsi="Times New Roman" w:cs="Times New Roman"/>
          <w:b/>
        </w:rPr>
      </w:pPr>
      <w:r w:rsidRPr="00DE5A1D">
        <w:rPr>
          <w:rStyle w:val="InitialStyle"/>
          <w:rFonts w:ascii="Times New Roman" w:hAnsi="Times New Roman" w:cs="Times New Roman"/>
          <w:b/>
        </w:rPr>
        <w:t xml:space="preserve">OMB NO. </w:t>
      </w:r>
      <w:r w:rsidRPr="00225D5E">
        <w:rPr>
          <w:rStyle w:val="InitialStyle"/>
          <w:rFonts w:ascii="Times New Roman" w:hAnsi="Times New Roman" w:cs="Times New Roman"/>
          <w:b/>
        </w:rPr>
        <w:t>05</w:t>
      </w:r>
      <w:r w:rsidRPr="00225D5E" w:rsidR="00270BF4">
        <w:rPr>
          <w:rStyle w:val="InitialStyle"/>
          <w:rFonts w:ascii="Times New Roman" w:hAnsi="Times New Roman" w:cs="Times New Roman"/>
          <w:b/>
        </w:rPr>
        <w:t>03</w:t>
      </w:r>
      <w:r w:rsidRPr="00225D5E">
        <w:rPr>
          <w:rStyle w:val="InitialStyle"/>
          <w:rFonts w:ascii="Times New Roman" w:hAnsi="Times New Roman" w:cs="Times New Roman"/>
          <w:b/>
        </w:rPr>
        <w:t>-</w:t>
      </w:r>
      <w:r w:rsidRPr="00225D5E" w:rsidR="00225D5E">
        <w:rPr>
          <w:rStyle w:val="InitialStyle"/>
          <w:rFonts w:ascii="Times New Roman" w:hAnsi="Times New Roman" w:cs="Times New Roman"/>
          <w:b/>
        </w:rPr>
        <w:t>NEW</w:t>
      </w:r>
    </w:p>
    <w:p w:rsidR="00C6130C" w:rsidRPr="005C49D3" w:rsidP="00BB16DC" w14:paraId="679717C4" w14:textId="70C085D8">
      <w:pPr>
        <w:pStyle w:val="DefaultText"/>
        <w:rPr>
          <w:rStyle w:val="InitialStyle"/>
          <w:rFonts w:ascii="Times New Roman" w:hAnsi="Times New Roman" w:cs="Times New Roman"/>
          <w:bCs/>
          <w:szCs w:val="24"/>
        </w:rPr>
      </w:pPr>
    </w:p>
    <w:p w:rsidR="00BB16DC" w:rsidRPr="00DE5A1D" w:rsidP="00BB16DC" w14:paraId="24DBA495" w14:textId="40A24A93">
      <w:pPr>
        <w:autoSpaceDE w:val="0"/>
        <w:autoSpaceDN w:val="0"/>
        <w:adjustRightInd w:val="0"/>
        <w:rPr>
          <w:rStyle w:val="InitialStyle"/>
          <w:rFonts w:ascii="Times New Roman" w:hAnsi="Times New Roman" w:cs="Times New Roman"/>
          <w:b/>
        </w:rPr>
      </w:pPr>
      <w:r w:rsidRPr="00DE5A1D">
        <w:rPr>
          <w:rStyle w:val="InitialStyle"/>
          <w:rFonts w:ascii="Times New Roman" w:hAnsi="Times New Roman" w:cs="Times New Roman"/>
          <w:b/>
        </w:rPr>
        <w:t xml:space="preserve">TERMS OF CLEARANCE:  </w:t>
      </w:r>
      <w:r w:rsidRPr="00DE5A1D">
        <w:rPr>
          <w:rFonts w:eastAsiaTheme="minorHAnsi"/>
        </w:rPr>
        <w:t>If the agency renews this ICR in the future, they are reminded to use the supporting statement template without any modifications.  This ICR renewal request was prepared in accordance with the supporting statement template.</w:t>
      </w:r>
    </w:p>
    <w:p w:rsidR="00E6260A" w:rsidRPr="005C49D3" w:rsidP="00BB16DC" w14:paraId="2A779970" w14:textId="77777777">
      <w:pPr>
        <w:pStyle w:val="DefaultText"/>
        <w:rPr>
          <w:rStyle w:val="InitialStyle"/>
          <w:rFonts w:ascii="Times New Roman" w:hAnsi="Times New Roman" w:cs="Times New Roman"/>
          <w:bCs/>
          <w:szCs w:val="24"/>
        </w:rPr>
      </w:pPr>
    </w:p>
    <w:p w:rsidR="00C6130C" w:rsidP="005C49D3" w14:paraId="0CB3466B" w14:textId="29407C97">
      <w:pPr>
        <w:pStyle w:val="DefaultText"/>
        <w:numPr>
          <w:ilvl w:val="0"/>
          <w:numId w:val="18"/>
        </w:numPr>
        <w:rPr>
          <w:rStyle w:val="InitialStyle"/>
          <w:rFonts w:ascii="Times New Roman" w:hAnsi="Times New Roman" w:cs="Times New Roman"/>
          <w:b/>
          <w:szCs w:val="24"/>
        </w:rPr>
      </w:pPr>
      <w:r w:rsidRPr="00DE5A1D">
        <w:rPr>
          <w:rStyle w:val="InitialStyle"/>
          <w:rFonts w:ascii="Times New Roman" w:hAnsi="Times New Roman" w:cs="Times New Roman"/>
          <w:b/>
          <w:szCs w:val="24"/>
        </w:rPr>
        <w:t>J</w:t>
      </w:r>
      <w:r w:rsidRPr="00DE5A1D" w:rsidR="00E6260A">
        <w:rPr>
          <w:rStyle w:val="InitialStyle"/>
          <w:rFonts w:ascii="Times New Roman" w:hAnsi="Times New Roman" w:cs="Times New Roman"/>
          <w:b/>
          <w:szCs w:val="24"/>
        </w:rPr>
        <w:t>USTIFICATION</w:t>
      </w:r>
    </w:p>
    <w:p w:rsidR="005C49D3" w:rsidRPr="005C49D3" w:rsidP="005C49D3" w14:paraId="13511933" w14:textId="77777777">
      <w:pPr>
        <w:pStyle w:val="DefaultText"/>
        <w:rPr>
          <w:rStyle w:val="InitialStyle"/>
          <w:rFonts w:ascii="Times New Roman" w:hAnsi="Times New Roman" w:cs="Times New Roman"/>
          <w:bCs/>
          <w:szCs w:val="24"/>
        </w:rPr>
      </w:pPr>
    </w:p>
    <w:p w:rsidR="00BB16DC" w:rsidRPr="005C49D3" w:rsidP="00BB16DC" w14:paraId="3395EF21" w14:textId="77777777">
      <w:pPr>
        <w:rPr>
          <w:b/>
          <w:bCs/>
        </w:rPr>
      </w:pPr>
      <w:r w:rsidRPr="005C49D3">
        <w:rPr>
          <w:b/>
          <w:bCs/>
        </w:rPr>
        <w:t>1. Explain the circumstances that make the collection of information necessary. Identify any</w:t>
      </w:r>
      <w:r w:rsidRPr="005C49D3">
        <w:rPr>
          <w:b/>
          <w:bCs/>
          <w:i/>
          <w:iCs/>
        </w:rPr>
        <w:t xml:space="preserve"> </w:t>
      </w:r>
      <w:r w:rsidRPr="005C49D3">
        <w:rPr>
          <w:b/>
          <w:bCs/>
        </w:rPr>
        <w:t>legal or administrative requirements that necessitate the collection.</w:t>
      </w:r>
    </w:p>
    <w:p w:rsidR="00BB16DC" w:rsidRPr="005C49D3" w:rsidP="00BB16DC" w14:paraId="1A039CF5" w14:textId="77777777">
      <w:pPr>
        <w:rPr>
          <w:rStyle w:val="InitialStyle"/>
          <w:rFonts w:ascii="Times New Roman" w:hAnsi="Times New Roman" w:cs="Times New Roman"/>
        </w:rPr>
      </w:pPr>
    </w:p>
    <w:p w:rsidR="00085577" w:rsidP="00A27674" w14:paraId="2C2DE96A" w14:textId="7B9EFF47">
      <w:pPr>
        <w:autoSpaceDE w:val="0"/>
        <w:autoSpaceDN w:val="0"/>
        <w:adjustRightInd w:val="0"/>
      </w:pPr>
      <w:r>
        <w:t xml:space="preserve">Under </w:t>
      </w:r>
      <w:r w:rsidR="00A27674">
        <w:t xml:space="preserve">7 USC </w:t>
      </w:r>
      <w:r w:rsidRPr="00F709D5" w:rsidR="00A27674">
        <w:t>§6934</w:t>
      </w:r>
      <w:r w:rsidR="00A27674">
        <w:t xml:space="preserve">, </w:t>
      </w:r>
      <w:r w:rsidR="00A2255A">
        <w:t xml:space="preserve">the Office of Partnerships and Public Engagement </w:t>
      </w:r>
      <w:r w:rsidR="00AC0BFE">
        <w:t xml:space="preserve">(OPPE) </w:t>
      </w:r>
      <w:r w:rsidR="00A2255A">
        <w:t xml:space="preserve">is directed to administer </w:t>
      </w:r>
      <w:r w:rsidR="0099337C">
        <w:t>section 2501 of the Food, Agriculture, Conservation, and Trade Act of 1990</w:t>
      </w:r>
      <w:r w:rsidR="00E75330">
        <w:t xml:space="preserve"> (7 USC </w:t>
      </w:r>
      <w:r w:rsidRPr="00AD2286" w:rsidR="00E75330">
        <w:t>§</w:t>
      </w:r>
      <w:r w:rsidR="00E75330">
        <w:t>2279</w:t>
      </w:r>
      <w:r w:rsidR="00343DE0">
        <w:t>, The Act</w:t>
      </w:r>
      <w:r w:rsidR="00E75330">
        <w:t xml:space="preserve">). </w:t>
      </w:r>
      <w:r w:rsidR="004D022A">
        <w:t xml:space="preserve">Section 2501 </w:t>
      </w:r>
      <w:r w:rsidR="0014219C">
        <w:t>directs</w:t>
      </w:r>
      <w:r w:rsidR="00795C88">
        <w:t xml:space="preserve"> the Secretary of Agriculture to carry ou</w:t>
      </w:r>
      <w:r>
        <w:t>t</w:t>
      </w:r>
      <w:r w:rsidR="00795C88">
        <w:t xml:space="preserve"> an outreach program to encourage and assist socially disadvantaged farmers and ranchers</w:t>
      </w:r>
      <w:r w:rsidR="00A33C14">
        <w:t xml:space="preserve">, veteran farmers and ranchers, and </w:t>
      </w:r>
      <w:r w:rsidR="002401A2">
        <w:t>beginning farmers and ranchers</w:t>
      </w:r>
      <w:r w:rsidR="00795C88">
        <w:t xml:space="preserve"> in owning and operating farms and ranches, and in participating equitably in the full range of agricultural programs offered by the Department. </w:t>
      </w:r>
      <w:r w:rsidR="00F40A08">
        <w:t>In order to</w:t>
      </w:r>
      <w:r w:rsidR="00F40A08">
        <w:t xml:space="preserve"> do so, the Secretary may make grants </w:t>
      </w:r>
      <w:r w:rsidR="00784222">
        <w:t xml:space="preserve">to eligible entities that have demonstrated an ability to </w:t>
      </w:r>
      <w:r>
        <w:t xml:space="preserve">provide such outreach and technical assistance. </w:t>
      </w:r>
      <w:r w:rsidR="00400CA1">
        <w:t xml:space="preserve">Part </w:t>
      </w:r>
      <w:r w:rsidR="00EE0A70">
        <w:t>A</w:t>
      </w:r>
      <w:r w:rsidR="00400CA1">
        <w:t xml:space="preserve"> of this ICR</w:t>
      </w:r>
      <w:r w:rsidR="008F1552">
        <w:t xml:space="preserve"> addresses the application process for potential grantees to submit applications for funding to the Secretary for the purposes of fulfilling the requirements of </w:t>
      </w:r>
      <w:r w:rsidR="00343DE0">
        <w:t>s</w:t>
      </w:r>
      <w:r w:rsidR="008F1552">
        <w:t>ection 2501</w:t>
      </w:r>
      <w:r w:rsidR="00343DE0">
        <w:t xml:space="preserve"> of The Act</w:t>
      </w:r>
      <w:r w:rsidR="008F1552">
        <w:t xml:space="preserve">. </w:t>
      </w:r>
    </w:p>
    <w:p w:rsidR="00EE0A70" w:rsidP="00A27674" w14:paraId="6397880B" w14:textId="77777777">
      <w:pPr>
        <w:autoSpaceDE w:val="0"/>
        <w:autoSpaceDN w:val="0"/>
        <w:adjustRightInd w:val="0"/>
      </w:pPr>
    </w:p>
    <w:p w:rsidR="00EE0A70" w:rsidP="00A27674" w14:paraId="12C1430D" w14:textId="0E1AAE52">
      <w:pPr>
        <w:autoSpaceDE w:val="0"/>
        <w:autoSpaceDN w:val="0"/>
        <w:adjustRightInd w:val="0"/>
      </w:pPr>
      <w:r>
        <w:t>Additionally, the Secretary is directed by section 2501 of The Act to report certain data to Congress on an annual basis. Part B of this request addresses the creation of a web-based system to collect information from grantees that will</w:t>
      </w:r>
      <w:r w:rsidR="006C7AC4">
        <w:t xml:space="preserve"> partially</w:t>
      </w:r>
      <w:r>
        <w:t xml:space="preserve"> fulfill this requirement. </w:t>
      </w:r>
    </w:p>
    <w:p w:rsidR="006C7AC4" w:rsidP="00A27674" w14:paraId="095C5241" w14:textId="77777777">
      <w:pPr>
        <w:autoSpaceDE w:val="0"/>
        <w:autoSpaceDN w:val="0"/>
        <w:adjustRightInd w:val="0"/>
      </w:pPr>
    </w:p>
    <w:p w:rsidR="006C7AC4" w:rsidRPr="00F709D5" w:rsidP="00F709D5" w14:paraId="2AAF0595" w14:textId="0A0A77D6">
      <w:pPr>
        <w:autoSpaceDE w:val="0"/>
        <w:autoSpaceDN w:val="0"/>
        <w:adjustRightInd w:val="0"/>
      </w:pPr>
      <w:r>
        <w:t xml:space="preserve">Part C of this request addresses the creation of a survey tool that will </w:t>
      </w:r>
      <w:r w:rsidR="00AC0BFE">
        <w:t xml:space="preserve">allow OPPE to engage directly with program participants from grantee programs </w:t>
      </w:r>
      <w:r w:rsidR="00AC0BFE">
        <w:t>in order t</w:t>
      </w:r>
      <w:r w:rsidR="000B698A">
        <w:t>o</w:t>
      </w:r>
      <w:r w:rsidR="000B698A">
        <w:t xml:space="preserve"> collect the data needed to respond fully </w:t>
      </w:r>
      <w:r w:rsidR="00C467C9">
        <w:t xml:space="preserve">to the Act’s requirements for Congressional Reporting. </w:t>
      </w:r>
    </w:p>
    <w:p w:rsidR="00C84E71" w:rsidP="002C66A9" w14:paraId="1CF2BF55" w14:textId="6B7CD4EB"/>
    <w:p w:rsidR="00C6130C" w:rsidRPr="005C49D3" w:rsidP="00C6130C" w14:paraId="57F2A846" w14:textId="77777777">
      <w:pPr>
        <w:pStyle w:val="DefaultText"/>
        <w:rPr>
          <w:rStyle w:val="InitialStyle"/>
          <w:rFonts w:ascii="Times New Roman" w:hAnsi="Times New Roman" w:cs="Times New Roman"/>
          <w:szCs w:val="24"/>
        </w:rPr>
      </w:pPr>
    </w:p>
    <w:p w:rsidR="00F25AAC" w:rsidP="00F25AAC" w14:paraId="132E7CCB" w14:textId="60D483D0">
      <w:pPr>
        <w:autoSpaceDE w:val="0"/>
        <w:autoSpaceDN w:val="0"/>
        <w:adjustRightInd w:val="0"/>
      </w:pPr>
      <w:r>
        <w:t>OPPE</w:t>
      </w:r>
      <w:r w:rsidRPr="005C49D3">
        <w:t xml:space="preserve"> is asking OMB to approve its use of these information collection </w:t>
      </w:r>
      <w:r w:rsidRPr="00E008D1">
        <w:t>activities for 3 years.</w:t>
      </w:r>
    </w:p>
    <w:p w:rsidR="006E329B" w:rsidP="00F25AAC" w14:paraId="3B697A62" w14:textId="5888D512">
      <w:pPr>
        <w:autoSpaceDE w:val="0"/>
        <w:autoSpaceDN w:val="0"/>
        <w:adjustRightInd w:val="0"/>
      </w:pPr>
    </w:p>
    <w:p w:rsidR="006E329B" w:rsidRPr="005C49D3" w:rsidP="00F25AAC" w14:paraId="1462FAB8" w14:textId="77777777">
      <w:pPr>
        <w:autoSpaceDE w:val="0"/>
        <w:autoSpaceDN w:val="0"/>
        <w:adjustRightInd w:val="0"/>
      </w:pPr>
    </w:p>
    <w:p w:rsidR="00BB16DC" w:rsidP="00BB16DC" w14:paraId="2DD5CA4F" w14:textId="5824489A">
      <w:pPr>
        <w:rPr>
          <w:b/>
          <w:bCs/>
        </w:rPr>
      </w:pPr>
      <w:r w:rsidRPr="00DE5A1D">
        <w:rPr>
          <w:b/>
          <w:bCs/>
        </w:rPr>
        <w:t>2. Indicate how, by whom, and for what purpose the information is to be used. Except for a new collection, indicate the actual use the agency has made of the information received from the current collection.</w:t>
      </w:r>
    </w:p>
    <w:p w:rsidR="006D0DBE" w:rsidP="00BB16DC" w14:paraId="0969B375" w14:textId="77777777">
      <w:pPr>
        <w:rPr>
          <w:b/>
          <w:bCs/>
        </w:rPr>
      </w:pPr>
    </w:p>
    <w:p w:rsidR="006D0DBE" w:rsidP="00ED3A66" w14:paraId="418C55FF" w14:textId="78C1828B">
      <w:pPr>
        <w:autoSpaceDE w:val="0"/>
        <w:autoSpaceDN w:val="0"/>
        <w:adjustRightInd w:val="0"/>
      </w:pPr>
      <w:r w:rsidRPr="00F709D5">
        <w:t xml:space="preserve">Information </w:t>
      </w:r>
      <w:r w:rsidRPr="00F709D5" w:rsidR="00ED3A66">
        <w:t>collected through this request will</w:t>
      </w:r>
      <w:r w:rsidR="00ED3A66">
        <w:t xml:space="preserve"> be collected in one of three ways:</w:t>
      </w:r>
    </w:p>
    <w:p w:rsidR="00ED3A66" w:rsidRPr="0088246C" w:rsidP="00F709D5" w14:paraId="585B00E4" w14:textId="77777777">
      <w:pPr>
        <w:pStyle w:val="ListParagraph"/>
        <w:autoSpaceDE w:val="0"/>
        <w:autoSpaceDN w:val="0"/>
        <w:adjustRightInd w:val="0"/>
      </w:pPr>
    </w:p>
    <w:p w:rsidR="005E4081" w:rsidP="005E4081" w14:paraId="0E62F0FA" w14:textId="2F15B3FF">
      <w:pPr>
        <w:pStyle w:val="ListParagraph"/>
        <w:numPr>
          <w:ilvl w:val="0"/>
          <w:numId w:val="19"/>
        </w:numPr>
        <w:autoSpaceDE w:val="0"/>
        <w:autoSpaceDN w:val="0"/>
        <w:adjustRightInd w:val="0"/>
        <w:rPr>
          <w:rFonts w:ascii="Times New Roman" w:hAnsi="Times New Roman" w:cs="Times New Roman"/>
          <w:sz w:val="24"/>
          <w:szCs w:val="24"/>
        </w:rPr>
      </w:pPr>
      <w:r w:rsidRPr="00A079BF">
        <w:rPr>
          <w:rFonts w:ascii="Times New Roman" w:hAnsi="Times New Roman" w:cs="Times New Roman"/>
          <w:b/>
          <w:bCs/>
          <w:sz w:val="24"/>
          <w:szCs w:val="24"/>
        </w:rPr>
        <w:t xml:space="preserve">Application Package: </w:t>
      </w:r>
      <w:r w:rsidRPr="00AB3142">
        <w:rPr>
          <w:rFonts w:ascii="Times New Roman" w:hAnsi="Times New Roman" w:cs="Times New Roman"/>
          <w:sz w:val="24"/>
          <w:szCs w:val="24"/>
        </w:rPr>
        <w:t xml:space="preserve">Applicant organizations applying for funding under the 2501 grant program will be asked to complete a standard grants.gov application package. In addition to Standard Forms in the 424 form family (SF 424), the applicant organizations will complete a custom Project Narrative form created by Grants.gov, and submit a Project Abstract, Budget Narrative, list of Key Contacts (list names of all key personnel expected to work on the project), and related documentation (e.g., Articles of Incorporation for all nonprofit organizations, 501(c)(3) status documentation). This information will be solicited from grantee organizations, which may </w:t>
      </w:r>
      <w:r w:rsidRPr="00AB3142">
        <w:rPr>
          <w:rFonts w:ascii="Times New Roman" w:hAnsi="Times New Roman" w:cs="Times New Roman"/>
          <w:sz w:val="24"/>
          <w:szCs w:val="24"/>
        </w:rPr>
        <w:t>include:</w:t>
      </w:r>
      <w:r w:rsidRPr="00AB3142">
        <w:rPr>
          <w:rFonts w:ascii="Times New Roman" w:hAnsi="Times New Roman" w:cs="Times New Roman"/>
          <w:sz w:val="24"/>
          <w:szCs w:val="24"/>
        </w:rPr>
        <w:t xml:space="preserve"> Institutes of Higher Education, community-based nonprofit 501(c)(3) organizations, and Tribal entities. </w:t>
      </w:r>
    </w:p>
    <w:p w:rsidR="00E46C36" w:rsidP="00E46C36" w14:paraId="46F1C7F1" w14:textId="77777777">
      <w:pPr>
        <w:pStyle w:val="ListParagraph"/>
        <w:numPr>
          <w:ilvl w:val="1"/>
          <w:numId w:val="1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Standard forms on Grants.gov will be used to collect the applicant </w:t>
      </w:r>
      <w:r w:rsidR="006640C3">
        <w:rPr>
          <w:rFonts w:ascii="Times New Roman" w:hAnsi="Times New Roman" w:cs="Times New Roman"/>
          <w:sz w:val="24"/>
          <w:szCs w:val="24"/>
        </w:rPr>
        <w:t>organization</w:t>
      </w:r>
      <w:r w:rsidR="00F75B78">
        <w:rPr>
          <w:rFonts w:ascii="Times New Roman" w:hAnsi="Times New Roman" w:cs="Times New Roman"/>
          <w:sz w:val="24"/>
          <w:szCs w:val="24"/>
        </w:rPr>
        <w:t>’s official name, business and contact information</w:t>
      </w:r>
      <w:r w:rsidR="00242BDA">
        <w:rPr>
          <w:rFonts w:ascii="Times New Roman" w:hAnsi="Times New Roman" w:cs="Times New Roman"/>
          <w:sz w:val="24"/>
          <w:szCs w:val="24"/>
        </w:rPr>
        <w:t xml:space="preserve">, project abstract, budget, budget narrative, key contacts, and </w:t>
      </w:r>
      <w:r w:rsidR="00066DF2">
        <w:rPr>
          <w:rFonts w:ascii="Times New Roman" w:hAnsi="Times New Roman" w:cs="Times New Roman"/>
          <w:sz w:val="24"/>
          <w:szCs w:val="24"/>
        </w:rPr>
        <w:t xml:space="preserve">attachments (e.g. Articles of Incorporation). </w:t>
      </w:r>
      <w:r w:rsidR="00E72C9C">
        <w:rPr>
          <w:rFonts w:ascii="Times New Roman" w:hAnsi="Times New Roman" w:cs="Times New Roman"/>
          <w:sz w:val="24"/>
          <w:szCs w:val="24"/>
        </w:rPr>
        <w:t>While c</w:t>
      </w:r>
      <w:r w:rsidR="00066DF2">
        <w:rPr>
          <w:rFonts w:ascii="Times New Roman" w:hAnsi="Times New Roman" w:cs="Times New Roman"/>
          <w:sz w:val="24"/>
          <w:szCs w:val="24"/>
        </w:rPr>
        <w:t xml:space="preserve">ollection of information from those forms will be approved through the </w:t>
      </w:r>
      <w:r w:rsidR="00856BFD">
        <w:rPr>
          <w:rFonts w:ascii="Times New Roman" w:hAnsi="Times New Roman" w:cs="Times New Roman"/>
          <w:sz w:val="24"/>
          <w:szCs w:val="24"/>
        </w:rPr>
        <w:t xml:space="preserve">Request for Common Forms (RCF) </w:t>
      </w:r>
      <w:r w:rsidR="00066DF2">
        <w:rPr>
          <w:rFonts w:ascii="Times New Roman" w:hAnsi="Times New Roman" w:cs="Times New Roman"/>
          <w:sz w:val="24"/>
          <w:szCs w:val="24"/>
        </w:rPr>
        <w:t>approval process</w:t>
      </w:r>
      <w:r w:rsidR="00E72C9C">
        <w:rPr>
          <w:rFonts w:ascii="Times New Roman" w:hAnsi="Times New Roman" w:cs="Times New Roman"/>
          <w:sz w:val="24"/>
          <w:szCs w:val="24"/>
        </w:rPr>
        <w:t>, the burden hours are included here as part of the application package.</w:t>
      </w:r>
    </w:p>
    <w:p w:rsidR="00E46C36" w:rsidP="00E46C36" w14:paraId="3E57840B" w14:textId="73412E00">
      <w:pPr>
        <w:pStyle w:val="ListParagraph"/>
        <w:numPr>
          <w:ilvl w:val="1"/>
          <w:numId w:val="19"/>
        </w:numPr>
        <w:autoSpaceDE w:val="0"/>
        <w:autoSpaceDN w:val="0"/>
        <w:adjustRightInd w:val="0"/>
        <w:rPr>
          <w:rFonts w:ascii="Times New Roman" w:hAnsi="Times New Roman" w:cs="Times New Roman"/>
          <w:sz w:val="24"/>
          <w:szCs w:val="24"/>
        </w:rPr>
      </w:pPr>
      <w:r w:rsidRPr="00E46C36">
        <w:rPr>
          <w:rFonts w:ascii="Times New Roman" w:hAnsi="Times New Roman" w:cs="Times New Roman"/>
          <w:sz w:val="24"/>
          <w:szCs w:val="24"/>
        </w:rPr>
        <w:t xml:space="preserve">The new proposed </w:t>
      </w:r>
      <w:r w:rsidRPr="00EC0ECA">
        <w:rPr>
          <w:rFonts w:ascii="Times New Roman" w:hAnsi="Times New Roman" w:cs="Times New Roman"/>
          <w:b/>
          <w:bCs/>
          <w:sz w:val="24"/>
          <w:szCs w:val="24"/>
        </w:rPr>
        <w:t>Project Narrative form</w:t>
      </w:r>
      <w:r w:rsidRPr="00E46C36">
        <w:rPr>
          <w:rFonts w:ascii="Times New Roman" w:hAnsi="Times New Roman" w:cs="Times New Roman"/>
          <w:sz w:val="24"/>
          <w:szCs w:val="24"/>
        </w:rPr>
        <w:t xml:space="preserve"> will be used to collect project-specific information that is unique to the 2501 Program and used</w:t>
      </w:r>
      <w:r>
        <w:rPr>
          <w:rFonts w:ascii="Times New Roman" w:hAnsi="Times New Roman" w:cs="Times New Roman"/>
          <w:sz w:val="24"/>
          <w:szCs w:val="24"/>
        </w:rPr>
        <w:t>, in conjunction with the rest of the application package,</w:t>
      </w:r>
      <w:r w:rsidRPr="00E46C36">
        <w:rPr>
          <w:rFonts w:ascii="Times New Roman" w:hAnsi="Times New Roman" w:cs="Times New Roman"/>
          <w:sz w:val="24"/>
          <w:szCs w:val="24"/>
        </w:rPr>
        <w:t xml:space="preserve"> to </w:t>
      </w:r>
      <w:r>
        <w:rPr>
          <w:rFonts w:ascii="Times New Roman" w:hAnsi="Times New Roman" w:cs="Times New Roman"/>
          <w:sz w:val="24"/>
          <w:szCs w:val="24"/>
        </w:rPr>
        <w:t>e</w:t>
      </w:r>
      <w:r w:rsidRPr="00E46C36">
        <w:rPr>
          <w:rFonts w:ascii="Times New Roman" w:hAnsi="Times New Roman" w:cs="Times New Roman"/>
          <w:sz w:val="24"/>
          <w:szCs w:val="24"/>
        </w:rPr>
        <w:t xml:space="preserve">valuate applicant organizations for eligibility and merit, and select grantee organizations based on those evaluations. </w:t>
      </w:r>
    </w:p>
    <w:p w:rsidR="005E5DC6" w:rsidRPr="00E46C36" w:rsidP="005E5DC6" w14:paraId="399F95A3" w14:textId="77777777">
      <w:pPr>
        <w:pStyle w:val="ListParagraph"/>
        <w:autoSpaceDE w:val="0"/>
        <w:autoSpaceDN w:val="0"/>
        <w:adjustRightInd w:val="0"/>
        <w:ind w:left="1440"/>
        <w:rPr>
          <w:rFonts w:ascii="Times New Roman" w:hAnsi="Times New Roman" w:cs="Times New Roman"/>
          <w:sz w:val="24"/>
          <w:szCs w:val="24"/>
        </w:rPr>
      </w:pPr>
    </w:p>
    <w:p w:rsidR="005E4081" w:rsidRPr="003F79CE" w:rsidP="003F79CE" w14:paraId="04C371E7" w14:textId="7BE6C41D">
      <w:pPr>
        <w:pStyle w:val="ListParagraph"/>
        <w:numPr>
          <w:ilvl w:val="0"/>
          <w:numId w:val="19"/>
        </w:numPr>
        <w:autoSpaceDE w:val="0"/>
        <w:autoSpaceDN w:val="0"/>
        <w:adjustRightInd w:val="0"/>
        <w:rPr>
          <w:rFonts w:ascii="Times New Roman" w:hAnsi="Times New Roman" w:cs="Times New Roman"/>
          <w:sz w:val="24"/>
          <w:szCs w:val="24"/>
        </w:rPr>
      </w:pPr>
      <w:r w:rsidRPr="00DF156C">
        <w:rPr>
          <w:rFonts w:ascii="Times New Roman" w:hAnsi="Times New Roman" w:cs="Times New Roman"/>
          <w:b/>
          <w:bCs/>
          <w:sz w:val="24"/>
          <w:szCs w:val="24"/>
        </w:rPr>
        <w:t>Grantee Performance Reporting</w:t>
      </w:r>
      <w:r w:rsidRPr="003F79CE">
        <w:rPr>
          <w:rFonts w:ascii="Times New Roman" w:hAnsi="Times New Roman" w:cs="Times New Roman"/>
          <w:sz w:val="24"/>
          <w:szCs w:val="24"/>
        </w:rPr>
        <w:t xml:space="preserve">: </w:t>
      </w:r>
      <w:r w:rsidRPr="003F79CE">
        <w:rPr>
          <w:rFonts w:ascii="Times New Roman" w:hAnsi="Times New Roman" w:cs="Times New Roman"/>
          <w:sz w:val="24"/>
          <w:szCs w:val="24"/>
        </w:rPr>
        <w:t xml:space="preserve">Recipient organizations will be required to submit progress reports on their activities on a semi-annual basis, except in cases where OPPE deems it necessary to receive reports more frequently, as well as a final performance report summarizing their activities and performance at the end of the award period. Reports also contain financial management information regarding the way OPPE funding was spent by the organization. OPPE plans to collect this information through a web-based portal, which is intended to simplify the collection of this information for both the grantees and the OPPE personnel who process that information. </w:t>
      </w:r>
      <w:r w:rsidRPr="003F79CE" w:rsidR="000D69BA">
        <w:rPr>
          <w:rFonts w:ascii="Times New Roman" w:hAnsi="Times New Roman" w:cs="Times New Roman"/>
          <w:sz w:val="24"/>
          <w:szCs w:val="24"/>
        </w:rPr>
        <w:t>These reports collect data connected to grantee performance to ensure the proper spending of Federal funding.</w:t>
      </w:r>
    </w:p>
    <w:p w:rsidR="00111F34" w:rsidP="00111F34" w14:paraId="512714E5" w14:textId="608954AD">
      <w:pPr>
        <w:pStyle w:val="ListParagraph"/>
        <w:numPr>
          <w:ilvl w:val="1"/>
          <w:numId w:val="19"/>
        </w:numPr>
        <w:autoSpaceDE w:val="0"/>
        <w:autoSpaceDN w:val="0"/>
        <w:adjustRightInd w:val="0"/>
        <w:rPr>
          <w:rFonts w:ascii="Times New Roman" w:hAnsi="Times New Roman" w:cs="Times New Roman"/>
          <w:sz w:val="24"/>
          <w:szCs w:val="24"/>
        </w:rPr>
      </w:pPr>
      <w:r w:rsidRPr="00111F34">
        <w:rPr>
          <w:rFonts w:ascii="Times New Roman" w:hAnsi="Times New Roman" w:cs="Times New Roman"/>
          <w:sz w:val="24"/>
          <w:szCs w:val="24"/>
        </w:rPr>
        <w:t xml:space="preserve">The </w:t>
      </w:r>
      <w:r w:rsidR="00EE3552">
        <w:rPr>
          <w:rFonts w:ascii="Times New Roman" w:hAnsi="Times New Roman" w:cs="Times New Roman"/>
          <w:sz w:val="24"/>
          <w:szCs w:val="24"/>
        </w:rPr>
        <w:t xml:space="preserve">mid-year </w:t>
      </w:r>
      <w:r w:rsidR="00156D3F">
        <w:rPr>
          <w:rFonts w:ascii="Times New Roman" w:hAnsi="Times New Roman" w:cs="Times New Roman"/>
          <w:b/>
          <w:bCs/>
          <w:sz w:val="24"/>
          <w:szCs w:val="24"/>
        </w:rPr>
        <w:t>S</w:t>
      </w:r>
      <w:r w:rsidRPr="00C41A5B" w:rsidR="00871B1A">
        <w:rPr>
          <w:rFonts w:ascii="Times New Roman" w:hAnsi="Times New Roman" w:cs="Times New Roman"/>
          <w:b/>
          <w:bCs/>
          <w:sz w:val="24"/>
          <w:szCs w:val="24"/>
        </w:rPr>
        <w:t>emi-</w:t>
      </w:r>
      <w:r w:rsidR="00156D3F">
        <w:rPr>
          <w:rFonts w:ascii="Times New Roman" w:hAnsi="Times New Roman" w:cs="Times New Roman"/>
          <w:b/>
          <w:bCs/>
          <w:sz w:val="24"/>
          <w:szCs w:val="24"/>
        </w:rPr>
        <w:t>A</w:t>
      </w:r>
      <w:r w:rsidRPr="00C41A5B" w:rsidR="00871B1A">
        <w:rPr>
          <w:rFonts w:ascii="Times New Roman" w:hAnsi="Times New Roman" w:cs="Times New Roman"/>
          <w:b/>
          <w:bCs/>
          <w:sz w:val="24"/>
          <w:szCs w:val="24"/>
        </w:rPr>
        <w:t>nnual report</w:t>
      </w:r>
      <w:r w:rsidR="00871B1A">
        <w:rPr>
          <w:rFonts w:ascii="Times New Roman" w:hAnsi="Times New Roman" w:cs="Times New Roman"/>
          <w:sz w:val="24"/>
          <w:szCs w:val="24"/>
        </w:rPr>
        <w:t xml:space="preserve"> is </w:t>
      </w:r>
      <w:r w:rsidR="00871B1A">
        <w:rPr>
          <w:rFonts w:ascii="Times New Roman" w:hAnsi="Times New Roman" w:cs="Times New Roman"/>
          <w:sz w:val="24"/>
          <w:szCs w:val="24"/>
        </w:rPr>
        <w:t>a brief summary</w:t>
      </w:r>
      <w:r w:rsidR="00871B1A">
        <w:rPr>
          <w:rFonts w:ascii="Times New Roman" w:hAnsi="Times New Roman" w:cs="Times New Roman"/>
          <w:sz w:val="24"/>
          <w:szCs w:val="24"/>
        </w:rPr>
        <w:t xml:space="preserve"> of grant related activities performed in the first 2 quarters of the fiscal year. </w:t>
      </w:r>
      <w:r w:rsidR="00BE1612">
        <w:rPr>
          <w:rFonts w:ascii="Times New Roman" w:hAnsi="Times New Roman" w:cs="Times New Roman"/>
          <w:sz w:val="24"/>
          <w:szCs w:val="24"/>
        </w:rPr>
        <w:t xml:space="preserve">The report will be used to assess grantee performance toward the completion of their </w:t>
      </w:r>
      <w:r w:rsidR="005544A4">
        <w:rPr>
          <w:rFonts w:ascii="Times New Roman" w:hAnsi="Times New Roman" w:cs="Times New Roman"/>
          <w:sz w:val="24"/>
          <w:szCs w:val="24"/>
        </w:rPr>
        <w:t xml:space="preserve">annual workplan (as provided in their project narrative), and for </w:t>
      </w:r>
      <w:r w:rsidR="00F32C6B">
        <w:rPr>
          <w:rFonts w:ascii="Times New Roman" w:hAnsi="Times New Roman" w:cs="Times New Roman"/>
          <w:sz w:val="24"/>
          <w:szCs w:val="24"/>
        </w:rPr>
        <w:t>monitoring any areas of risk such as poor performance or financial controls.</w:t>
      </w:r>
    </w:p>
    <w:p w:rsidR="00F32C6B" w:rsidP="00111F34" w14:paraId="579E773A" w14:textId="7B1CE73C">
      <w:pPr>
        <w:pStyle w:val="ListParagraph"/>
        <w:numPr>
          <w:ilvl w:val="1"/>
          <w:numId w:val="1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w:t>
      </w:r>
      <w:r w:rsidR="00BA3A4D">
        <w:rPr>
          <w:rFonts w:ascii="Times New Roman" w:hAnsi="Times New Roman" w:cs="Times New Roman"/>
          <w:sz w:val="24"/>
          <w:szCs w:val="24"/>
        </w:rPr>
        <w:t xml:space="preserve">end-of-year </w:t>
      </w:r>
      <w:r w:rsidRPr="00BA3A4D" w:rsidR="00BA3A4D">
        <w:rPr>
          <w:rFonts w:ascii="Times New Roman" w:hAnsi="Times New Roman" w:cs="Times New Roman"/>
          <w:b/>
          <w:bCs/>
          <w:sz w:val="24"/>
          <w:szCs w:val="24"/>
        </w:rPr>
        <w:t>Semi-</w:t>
      </w:r>
      <w:r w:rsidRPr="00156D3F">
        <w:rPr>
          <w:rFonts w:ascii="Times New Roman" w:hAnsi="Times New Roman" w:cs="Times New Roman"/>
          <w:b/>
          <w:bCs/>
          <w:sz w:val="24"/>
          <w:szCs w:val="24"/>
        </w:rPr>
        <w:t>Annual Report</w:t>
      </w:r>
      <w:r>
        <w:rPr>
          <w:rFonts w:ascii="Times New Roman" w:hAnsi="Times New Roman" w:cs="Times New Roman"/>
          <w:sz w:val="24"/>
          <w:szCs w:val="24"/>
        </w:rPr>
        <w:t xml:space="preserve"> is a comprehensive report about the outputs and outcomes of the project for the entire reporting year. This report is used to assess grantee performance,</w:t>
      </w:r>
      <w:r w:rsidR="000D69BA">
        <w:rPr>
          <w:rFonts w:ascii="Times New Roman" w:hAnsi="Times New Roman" w:cs="Times New Roman"/>
          <w:sz w:val="24"/>
          <w:szCs w:val="24"/>
        </w:rPr>
        <w:t xml:space="preserve"> </w:t>
      </w:r>
      <w:r w:rsidRPr="00F709D5" w:rsidR="000D69BA">
        <w:rPr>
          <w:rFonts w:ascii="Times New Roman" w:hAnsi="Times New Roman" w:cs="Times New Roman"/>
          <w:sz w:val="24"/>
          <w:szCs w:val="24"/>
        </w:rPr>
        <w:t>ensure the proper spending of Federal funding</w:t>
      </w:r>
      <w:r w:rsidR="000D69BA">
        <w:rPr>
          <w:rFonts w:ascii="Times New Roman" w:hAnsi="Times New Roman" w:cs="Times New Roman"/>
          <w:sz w:val="24"/>
          <w:szCs w:val="24"/>
        </w:rPr>
        <w:t>,</w:t>
      </w:r>
      <w:r>
        <w:rPr>
          <w:rFonts w:ascii="Times New Roman" w:hAnsi="Times New Roman" w:cs="Times New Roman"/>
          <w:sz w:val="24"/>
          <w:szCs w:val="24"/>
        </w:rPr>
        <w:t xml:space="preserve"> </w:t>
      </w:r>
      <w:r w:rsidR="000D69BA">
        <w:rPr>
          <w:rFonts w:ascii="Times New Roman" w:hAnsi="Times New Roman" w:cs="Times New Roman"/>
          <w:sz w:val="24"/>
          <w:szCs w:val="24"/>
        </w:rPr>
        <w:t>and</w:t>
      </w:r>
      <w:r>
        <w:rPr>
          <w:rFonts w:ascii="Times New Roman" w:hAnsi="Times New Roman" w:cs="Times New Roman"/>
          <w:sz w:val="24"/>
          <w:szCs w:val="24"/>
        </w:rPr>
        <w:t xml:space="preserve"> monitor the performance measures of the 2501 program</w:t>
      </w:r>
      <w:r w:rsidR="00156D3F">
        <w:rPr>
          <w:rFonts w:ascii="Times New Roman" w:hAnsi="Times New Roman" w:cs="Times New Roman"/>
          <w:sz w:val="24"/>
          <w:szCs w:val="24"/>
        </w:rPr>
        <w:t xml:space="preserve">. </w:t>
      </w:r>
    </w:p>
    <w:p w:rsidR="00156D3F" w:rsidP="00111F34" w14:paraId="030B0462" w14:textId="382C0CE2">
      <w:pPr>
        <w:pStyle w:val="ListParagraph"/>
        <w:numPr>
          <w:ilvl w:val="1"/>
          <w:numId w:val="1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Final Report</w:t>
      </w:r>
      <w:r>
        <w:rPr>
          <w:rFonts w:ascii="Times New Roman" w:hAnsi="Times New Roman" w:cs="Times New Roman"/>
          <w:sz w:val="24"/>
          <w:szCs w:val="24"/>
        </w:rPr>
        <w:t xml:space="preserve"> covers the entire grant period and is focused on determining the impact of the project on the target recipients of services. </w:t>
      </w:r>
      <w:r w:rsidR="006436E7">
        <w:rPr>
          <w:rFonts w:ascii="Times New Roman" w:hAnsi="Times New Roman" w:cs="Times New Roman"/>
          <w:sz w:val="24"/>
          <w:szCs w:val="24"/>
        </w:rPr>
        <w:t>This report is used by the 2501 program staff for narrative assessment of program success</w:t>
      </w:r>
      <w:r w:rsidR="00BD2CE8">
        <w:rPr>
          <w:rFonts w:ascii="Times New Roman" w:hAnsi="Times New Roman" w:cs="Times New Roman"/>
          <w:sz w:val="24"/>
          <w:szCs w:val="24"/>
        </w:rPr>
        <w:t>, and to close out the final elements of the grant</w:t>
      </w:r>
      <w:r w:rsidR="005E5DC6">
        <w:rPr>
          <w:rFonts w:ascii="Times New Roman" w:hAnsi="Times New Roman" w:cs="Times New Roman"/>
          <w:sz w:val="24"/>
          <w:szCs w:val="24"/>
        </w:rPr>
        <w:t>.</w:t>
      </w:r>
    </w:p>
    <w:p w:rsidR="005E5DC6" w:rsidRPr="00111F34" w:rsidP="005E5DC6" w14:paraId="7BF8EAE9" w14:textId="77777777">
      <w:pPr>
        <w:pStyle w:val="ListParagraph"/>
        <w:autoSpaceDE w:val="0"/>
        <w:autoSpaceDN w:val="0"/>
        <w:adjustRightInd w:val="0"/>
        <w:ind w:left="1440"/>
        <w:rPr>
          <w:rFonts w:ascii="Times New Roman" w:hAnsi="Times New Roman" w:cs="Times New Roman"/>
          <w:sz w:val="24"/>
          <w:szCs w:val="24"/>
        </w:rPr>
      </w:pPr>
    </w:p>
    <w:p w:rsidR="005E4081" w:rsidP="005E4081" w14:paraId="58F55E8B" w14:textId="2FFC8F7C">
      <w:pPr>
        <w:pStyle w:val="ListParagraph"/>
        <w:numPr>
          <w:ilvl w:val="0"/>
          <w:numId w:val="19"/>
        </w:num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Participant Outcome Reporting: </w:t>
      </w:r>
      <w:r>
        <w:rPr>
          <w:rFonts w:ascii="Times New Roman" w:hAnsi="Times New Roman" w:cs="Times New Roman"/>
          <w:sz w:val="24"/>
          <w:szCs w:val="24"/>
        </w:rPr>
        <w:t xml:space="preserve">Participants in programming by recipient organizations will be asked to complete post-activity surveys regarding their demographics, participation, and outcomes. </w:t>
      </w:r>
    </w:p>
    <w:p w:rsidR="00BD2CE8" w:rsidRPr="005E4081" w:rsidP="00BD2CE8" w14:paraId="3EC7C89E" w14:textId="77FAC1E4">
      <w:pPr>
        <w:pStyle w:val="ListParagraph"/>
        <w:numPr>
          <w:ilvl w:val="1"/>
          <w:numId w:val="19"/>
        </w:num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The Participant Response Survey</w:t>
      </w:r>
      <w:r>
        <w:rPr>
          <w:rFonts w:ascii="Times New Roman" w:hAnsi="Times New Roman" w:cs="Times New Roman"/>
          <w:sz w:val="24"/>
          <w:szCs w:val="24"/>
        </w:rPr>
        <w:t xml:space="preserve"> </w:t>
      </w:r>
      <w:r w:rsidR="002F73DC">
        <w:rPr>
          <w:rFonts w:ascii="Times New Roman" w:hAnsi="Times New Roman" w:cs="Times New Roman"/>
          <w:sz w:val="24"/>
          <w:szCs w:val="24"/>
        </w:rPr>
        <w:t xml:space="preserve">will be </w:t>
      </w:r>
      <w:r w:rsidR="003F3138">
        <w:rPr>
          <w:rFonts w:ascii="Times New Roman" w:hAnsi="Times New Roman" w:cs="Times New Roman"/>
          <w:sz w:val="24"/>
          <w:szCs w:val="24"/>
        </w:rPr>
        <w:t>distributed</w:t>
      </w:r>
      <w:r w:rsidR="002F73DC">
        <w:rPr>
          <w:rFonts w:ascii="Times New Roman" w:hAnsi="Times New Roman" w:cs="Times New Roman"/>
          <w:sz w:val="24"/>
          <w:szCs w:val="24"/>
        </w:rPr>
        <w:t xml:space="preserve"> by grantee organizations through a survey platform created and managed by OPPE, which is intended to relieve the recipient organization of the burden of creating a collection mechanism, </w:t>
      </w:r>
      <w:r w:rsidR="002F73DC">
        <w:rPr>
          <w:rFonts w:ascii="Times New Roman" w:hAnsi="Times New Roman" w:cs="Times New Roman"/>
          <w:sz w:val="24"/>
          <w:szCs w:val="24"/>
        </w:rPr>
        <w:t>and also</w:t>
      </w:r>
      <w:r w:rsidR="002F73DC">
        <w:rPr>
          <w:rFonts w:ascii="Times New Roman" w:hAnsi="Times New Roman" w:cs="Times New Roman"/>
          <w:sz w:val="24"/>
          <w:szCs w:val="24"/>
        </w:rPr>
        <w:t xml:space="preserve"> to simplify the collection and collation of this data. This will be used to report on the outcomes </w:t>
      </w:r>
      <w:r w:rsidRPr="00F709D5" w:rsidR="002F73DC">
        <w:rPr>
          <w:rFonts w:ascii="Times New Roman" w:hAnsi="Times New Roman" w:cs="Times New Roman"/>
          <w:sz w:val="24"/>
          <w:szCs w:val="24"/>
        </w:rPr>
        <w:t>and success of the program through the required annual report to Congress on the 2501 program.</w:t>
      </w:r>
    </w:p>
    <w:p w:rsidR="005C49D3" w:rsidRPr="005C49D3" w:rsidP="005C49D3" w14:paraId="58DACABD" w14:textId="77777777">
      <w:pPr>
        <w:pStyle w:val="DefaultText"/>
        <w:rPr>
          <w:rStyle w:val="InitialStyle"/>
          <w:rFonts w:ascii="Times New Roman" w:hAnsi="Times New Roman" w:cs="Times New Roman"/>
          <w:szCs w:val="24"/>
        </w:rPr>
      </w:pPr>
    </w:p>
    <w:p w:rsidR="00BB16DC" w:rsidRPr="00DE5A1D" w:rsidP="005C49D3" w14:paraId="110BF312" w14:textId="77777777">
      <w:r w:rsidRPr="00DE5A1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B16DC" w:rsidRPr="005C49D3" w:rsidP="005C49D3" w14:paraId="1278B410" w14:textId="77777777">
      <w:pPr>
        <w:rPr>
          <w:rStyle w:val="InitialStyle"/>
          <w:rFonts w:ascii="Times New Roman" w:hAnsi="Times New Roman" w:cs="Times New Roman"/>
        </w:rPr>
      </w:pPr>
    </w:p>
    <w:p w:rsidR="002C66A9" w:rsidRPr="005C49D3" w:rsidP="002C66A9" w14:paraId="556BE393" w14:textId="19B2E513">
      <w:r>
        <w:t>OPPE</w:t>
      </w:r>
      <w:r w:rsidRPr="005C49D3" w:rsidR="00A53D73">
        <w:t xml:space="preserve"> will collect </w:t>
      </w:r>
      <w:r w:rsidR="004176E1">
        <w:t xml:space="preserve">all </w:t>
      </w:r>
      <w:r w:rsidRPr="005C49D3" w:rsidR="00A53D73">
        <w:t>information electronically</w:t>
      </w:r>
      <w:r w:rsidR="004176E1">
        <w:t>, except where accommodation is needed.</w:t>
      </w:r>
    </w:p>
    <w:p w:rsidR="002C66A9" w:rsidRPr="005C49D3" w:rsidP="002C66A9" w14:paraId="27065B2A" w14:textId="77777777"/>
    <w:p w:rsidR="00C6130C" w:rsidRPr="005C49D3" w:rsidP="00C6130C" w14:paraId="39E42F27" w14:textId="77777777">
      <w:pPr>
        <w:pStyle w:val="DefaultText"/>
        <w:rPr>
          <w:rStyle w:val="InitialStyle"/>
          <w:rFonts w:ascii="Times New Roman" w:hAnsi="Times New Roman" w:cs="Times New Roman"/>
          <w:szCs w:val="24"/>
        </w:rPr>
      </w:pPr>
    </w:p>
    <w:p w:rsidR="00BB16DC" w:rsidRPr="00DE5A1D" w:rsidP="00BB16DC" w14:paraId="520DD840" w14:textId="77777777">
      <w:pPr>
        <w:rPr>
          <w:b/>
          <w:bCs/>
        </w:rPr>
      </w:pPr>
      <w:r w:rsidRPr="00DE5A1D">
        <w:rPr>
          <w:b/>
          <w:bCs/>
        </w:rPr>
        <w:t>4. Describe efforts to identify duplication. Show specifically why any similar information already available cannot be used or modified for use for the purposes</w:t>
      </w:r>
      <w:r w:rsidRPr="00DE5A1D">
        <w:rPr>
          <w:b/>
          <w:bCs/>
          <w:i/>
          <w:iCs/>
        </w:rPr>
        <w:t xml:space="preserve"> </w:t>
      </w:r>
      <w:r w:rsidRPr="00DE5A1D">
        <w:rPr>
          <w:b/>
          <w:bCs/>
        </w:rPr>
        <w:t>described in Item 2 above.</w:t>
      </w:r>
    </w:p>
    <w:p w:rsidR="00BB16DC" w:rsidRPr="005C49D3" w:rsidP="00BB16DC" w14:paraId="782DF214" w14:textId="77777777">
      <w:pPr>
        <w:rPr>
          <w:rStyle w:val="InitialStyle"/>
          <w:rFonts w:ascii="Times New Roman" w:hAnsi="Times New Roman" w:cs="Times New Roman"/>
        </w:rPr>
      </w:pPr>
    </w:p>
    <w:p w:rsidR="002C66A9" w:rsidRPr="005C49D3" w:rsidP="002C66A9" w14:paraId="03441AB6" w14:textId="7F0AD9D9">
      <w:r>
        <w:t>This data</w:t>
      </w:r>
      <w:r w:rsidRPr="005C49D3">
        <w:t xml:space="preserve"> </w:t>
      </w:r>
      <w:r w:rsidRPr="005C49D3" w:rsidR="00A53D73">
        <w:t xml:space="preserve">is unique to the </w:t>
      </w:r>
      <w:r w:rsidR="00924C53">
        <w:t>OPPE</w:t>
      </w:r>
      <w:r w:rsidRPr="005C49D3" w:rsidR="00A53D73">
        <w:t xml:space="preserve"> program requesting it.  No similar data are gathered or maintained by </w:t>
      </w:r>
      <w:r w:rsidR="00924C53">
        <w:t>OPPE</w:t>
      </w:r>
      <w:r w:rsidRPr="005C49D3" w:rsidR="00A53D73">
        <w:t xml:space="preserve"> or are available from other sources known to </w:t>
      </w:r>
      <w:r w:rsidR="00924C53">
        <w:t>OPPE</w:t>
      </w:r>
      <w:r w:rsidRPr="005C49D3" w:rsidR="00A53D73">
        <w:t>.</w:t>
      </w:r>
    </w:p>
    <w:p w:rsidR="002C66A9" w:rsidRPr="005C49D3" w:rsidP="002C66A9" w14:paraId="66C176C1" w14:textId="77777777"/>
    <w:p w:rsidR="00D512DB" w:rsidRPr="005C49D3" w:rsidP="00C6130C" w14:paraId="26F5C4A0" w14:textId="77777777">
      <w:pPr>
        <w:pStyle w:val="DefaultText"/>
        <w:rPr>
          <w:rStyle w:val="InitialStyle"/>
          <w:rFonts w:ascii="Times New Roman" w:hAnsi="Times New Roman" w:cs="Times New Roman"/>
          <w:szCs w:val="24"/>
        </w:rPr>
      </w:pPr>
    </w:p>
    <w:p w:rsidR="00BB16DC" w:rsidRPr="00E86774" w:rsidP="00BB16DC" w14:paraId="7852FFCC" w14:textId="77777777">
      <w:pPr>
        <w:rPr>
          <w:b/>
          <w:bCs/>
        </w:rPr>
      </w:pPr>
      <w:r w:rsidRPr="00E86774">
        <w:rPr>
          <w:b/>
          <w:bCs/>
        </w:rPr>
        <w:t>5</w:t>
      </w:r>
      <w:r w:rsidRPr="00E86774">
        <w:t xml:space="preserve">. </w:t>
      </w:r>
      <w:r w:rsidRPr="00E86774">
        <w:rPr>
          <w:b/>
          <w:bCs/>
        </w:rPr>
        <w:t>If the collection of information impacts small businesses or other small entities, describe any methods used to minimize burden.</w:t>
      </w:r>
    </w:p>
    <w:p w:rsidR="00BB16DC" w:rsidRPr="00E86774" w:rsidP="00BB16DC" w14:paraId="232C3E9B" w14:textId="77777777">
      <w:pPr>
        <w:rPr>
          <w:rStyle w:val="InitialStyle"/>
          <w:rFonts w:ascii="Times New Roman" w:hAnsi="Times New Roman" w:cs="Times New Roman"/>
        </w:rPr>
      </w:pPr>
    </w:p>
    <w:p w:rsidR="002C66A9" w:rsidP="002C66A9" w14:paraId="6F95A434" w14:textId="3D96834A"/>
    <w:p w:rsidR="00360B8C" w:rsidRPr="005C49D3" w:rsidP="002C66A9" w14:paraId="5FEC4BE4" w14:textId="0111AA47">
      <w:r>
        <w:t>A review of the last five years of applications to the 2501 grant program reve</w:t>
      </w:r>
      <w:r w:rsidR="00102C66">
        <w:t xml:space="preserve">aled that </w:t>
      </w:r>
      <w:r w:rsidR="00A5282F">
        <w:t>64%</w:t>
      </w:r>
      <w:r w:rsidR="00102C66">
        <w:t xml:space="preserve"> of the applicant organizations are nonprofit</w:t>
      </w:r>
      <w:r w:rsidR="00A5282F">
        <w:t xml:space="preserve"> organizations with 501(c)(3) status with the IRS, of varying sizes and capacities</w:t>
      </w:r>
      <w:r w:rsidR="00102C66">
        <w:t>.</w:t>
      </w:r>
      <w:r w:rsidR="00BD7959">
        <w:t xml:space="preserve"> While OPPE cannot alter the requirements of grant application process, the office will minimize the burden of </w:t>
      </w:r>
      <w:r w:rsidR="00297DB0">
        <w:t xml:space="preserve">reporting on grantee progress by </w:t>
      </w:r>
      <w:r w:rsidR="00892C57">
        <w:t>simplifying semi</w:t>
      </w:r>
      <w:r w:rsidR="0027158D">
        <w:t>-</w:t>
      </w:r>
      <w:r w:rsidR="00297DB0">
        <w:t xml:space="preserve">annual reports, and by </w:t>
      </w:r>
      <w:r w:rsidR="0027158D">
        <w:t>reducing</w:t>
      </w:r>
      <w:r w:rsidR="00297DB0">
        <w:t xml:space="preserve"> the </w:t>
      </w:r>
      <w:r w:rsidR="007056E4">
        <w:t>final</w:t>
      </w:r>
      <w:r w:rsidR="00297DB0">
        <w:t xml:space="preserve"> report</w:t>
      </w:r>
      <w:r w:rsidR="00434FC1">
        <w:t xml:space="preserve"> to include only information </w:t>
      </w:r>
      <w:r w:rsidR="007056E4">
        <w:t>that is not captured in the annual reports.</w:t>
      </w:r>
    </w:p>
    <w:p w:rsidR="00C6130C" w:rsidP="00C6130C" w14:paraId="5AC95008" w14:textId="77777777">
      <w:pPr>
        <w:pStyle w:val="DefaultText"/>
        <w:ind w:right="-180"/>
        <w:rPr>
          <w:rStyle w:val="InitialStyle"/>
          <w:rFonts w:ascii="Times New Roman" w:hAnsi="Times New Roman" w:cs="Times New Roman"/>
          <w:bCs/>
          <w:szCs w:val="24"/>
        </w:rPr>
      </w:pPr>
    </w:p>
    <w:p w:rsidR="00434FC1" w:rsidRPr="005C49D3" w:rsidP="00C6130C" w14:paraId="41FBD865" w14:textId="4F791BF4">
      <w:pPr>
        <w:pStyle w:val="DefaultText"/>
        <w:ind w:right="-180"/>
        <w:rPr>
          <w:rStyle w:val="InitialStyle"/>
          <w:rFonts w:ascii="Times New Roman" w:hAnsi="Times New Roman" w:cs="Times New Roman"/>
          <w:bCs/>
          <w:szCs w:val="24"/>
        </w:rPr>
      </w:pPr>
      <w:r>
        <w:rPr>
          <w:rStyle w:val="InitialStyle"/>
          <w:rFonts w:ascii="Times New Roman" w:hAnsi="Times New Roman" w:cs="Times New Roman"/>
          <w:bCs/>
          <w:szCs w:val="24"/>
        </w:rPr>
        <w:t xml:space="preserve">OPPE will ask information that is directly related to </w:t>
      </w:r>
      <w:r w:rsidR="00C15FF0">
        <w:rPr>
          <w:rStyle w:val="InitialStyle"/>
          <w:rFonts w:ascii="Times New Roman" w:hAnsi="Times New Roman" w:cs="Times New Roman"/>
          <w:bCs/>
          <w:szCs w:val="24"/>
        </w:rPr>
        <w:t xml:space="preserve">Congressional Reporting, and collecting this data is also a requirement of grantee organizations explicitly stated in the Notice of Funding Opportunity (NOFO). OPPE will also use </w:t>
      </w:r>
      <w:r w:rsidR="00CD5304">
        <w:rPr>
          <w:rStyle w:val="InitialStyle"/>
          <w:rFonts w:ascii="Times New Roman" w:hAnsi="Times New Roman" w:cs="Times New Roman"/>
          <w:bCs/>
          <w:szCs w:val="24"/>
        </w:rPr>
        <w:t xml:space="preserve">accessible, </w:t>
      </w:r>
      <w:r w:rsidRPr="00E86774" w:rsidR="00CD5304">
        <w:t>easy-to-complete information collection instruments.</w:t>
      </w:r>
      <w:r w:rsidRPr="005C49D3" w:rsidR="00CD5304">
        <w:t xml:space="preserve">  </w:t>
      </w:r>
    </w:p>
    <w:p w:rsidR="00D512DB" w:rsidRPr="005C49D3" w:rsidP="00C6130C" w14:paraId="78102788" w14:textId="77777777">
      <w:pPr>
        <w:pStyle w:val="DefaultText"/>
        <w:ind w:right="-180"/>
        <w:rPr>
          <w:rStyle w:val="InitialStyle"/>
          <w:rFonts w:ascii="Times New Roman" w:hAnsi="Times New Roman" w:cs="Times New Roman"/>
          <w:bCs/>
          <w:szCs w:val="24"/>
        </w:rPr>
      </w:pPr>
    </w:p>
    <w:p w:rsidR="00BB16DC" w:rsidRPr="00DE5A1D" w:rsidP="00BB16DC" w14:paraId="1DC94DCC" w14:textId="77777777">
      <w:pPr>
        <w:rPr>
          <w:b/>
          <w:bCs/>
        </w:rPr>
      </w:pPr>
      <w:r w:rsidRPr="00DE5A1D">
        <w:rPr>
          <w:b/>
          <w:bCs/>
        </w:rPr>
        <w:t>6. Describe the consequences to Federal program or policy activities if the collection is not conducted or is conducted less frequently, as well as any technical or legal obstacles to reducing burden.</w:t>
      </w:r>
    </w:p>
    <w:p w:rsidR="00BB16DC" w:rsidRPr="005C49D3" w:rsidP="00BB16DC" w14:paraId="4EBA5BBB" w14:textId="77777777"/>
    <w:p w:rsidR="002C66A9" w:rsidRPr="005C49D3" w:rsidP="002C66A9" w14:paraId="4552E045" w14:textId="36467E30">
      <w:r>
        <w:t xml:space="preserve">The application process is imperative to </w:t>
      </w:r>
      <w:r w:rsidR="00AE0F98">
        <w:t xml:space="preserve">issuing grants and monitoring the expenditure of Federal funds. The data collected from recipient organizations and participants is directly required </w:t>
      </w:r>
      <w:r w:rsidR="003F0DA1">
        <w:t>to</w:t>
      </w:r>
      <w:r w:rsidR="00684DC0">
        <w:t xml:space="preserve"> fulfill Congressional reporting requirements.</w:t>
      </w:r>
    </w:p>
    <w:p w:rsidR="00C6130C" w:rsidRPr="005C49D3" w:rsidP="00C6130C" w14:paraId="1772988D" w14:textId="77777777">
      <w:pPr>
        <w:pStyle w:val="DefaultText"/>
        <w:rPr>
          <w:rStyle w:val="InitialStyle"/>
          <w:rFonts w:ascii="Times New Roman" w:hAnsi="Times New Roman" w:cs="Times New Roman"/>
          <w:szCs w:val="24"/>
        </w:rPr>
      </w:pPr>
    </w:p>
    <w:p w:rsidR="00D512DB" w:rsidRPr="005C49D3" w:rsidP="00C6130C" w14:paraId="225318C4" w14:textId="77777777">
      <w:pPr>
        <w:pStyle w:val="DefaultText"/>
        <w:rPr>
          <w:rStyle w:val="InitialStyle"/>
          <w:rFonts w:ascii="Times New Roman" w:hAnsi="Times New Roman" w:cs="Times New Roman"/>
          <w:szCs w:val="24"/>
        </w:rPr>
      </w:pPr>
    </w:p>
    <w:p w:rsidR="00BB16DC" w:rsidRPr="00DE5A1D" w:rsidP="00BB16DC" w14:paraId="73778674" w14:textId="77777777">
      <w:pPr>
        <w:rPr>
          <w:b/>
          <w:bCs/>
        </w:rPr>
      </w:pPr>
      <w:r w:rsidRPr="00DE5A1D">
        <w:rPr>
          <w:b/>
          <w:bCs/>
        </w:rPr>
        <w:t>7. Explain any special circumstances that would cause an information collection to be conducted in a manner:</w:t>
      </w:r>
    </w:p>
    <w:p w:rsidR="00BB16DC" w:rsidRPr="00DE5A1D" w:rsidP="00BB16DC" w14:paraId="4B6E0F98" w14:textId="77777777">
      <w:pPr>
        <w:numPr>
          <w:ilvl w:val="0"/>
          <w:numId w:val="17"/>
        </w:numPr>
        <w:tabs>
          <w:tab w:val="clear" w:pos="720"/>
        </w:tabs>
        <w:spacing w:before="120"/>
        <w:rPr>
          <w:b/>
        </w:rPr>
      </w:pPr>
      <w:r w:rsidRPr="00DE5A1D">
        <w:rPr>
          <w:b/>
        </w:rPr>
        <w:t xml:space="preserve">requiring respondents to report information to the agency more often than </w:t>
      </w:r>
      <w:r w:rsidRPr="00DE5A1D">
        <w:rPr>
          <w:b/>
        </w:rPr>
        <w:t>quarterly;</w:t>
      </w:r>
      <w:r w:rsidRPr="00DE5A1D">
        <w:rPr>
          <w:b/>
        </w:rPr>
        <w:t xml:space="preserve"> </w:t>
      </w:r>
    </w:p>
    <w:p w:rsidR="00BB16DC" w:rsidRPr="00DE5A1D" w:rsidP="00BB16DC" w14:paraId="58591302" w14:textId="77777777">
      <w:pPr>
        <w:numPr>
          <w:ilvl w:val="0"/>
          <w:numId w:val="17"/>
        </w:numPr>
        <w:tabs>
          <w:tab w:val="clear" w:pos="720"/>
        </w:tabs>
        <w:spacing w:before="120"/>
        <w:rPr>
          <w:b/>
        </w:rPr>
      </w:pPr>
      <w:r w:rsidRPr="00DE5A1D">
        <w:rPr>
          <w:b/>
        </w:rPr>
        <w:t xml:space="preserve">requiring respondents to prepare a written response to a collection of information in fewer than 30 days after receipt of </w:t>
      </w:r>
      <w:r w:rsidRPr="00DE5A1D">
        <w:rPr>
          <w:b/>
        </w:rPr>
        <w:t>it;</w:t>
      </w:r>
    </w:p>
    <w:p w:rsidR="00BB16DC" w:rsidRPr="00DE5A1D" w:rsidP="00BB16DC" w14:paraId="6C3B16EE" w14:textId="77777777">
      <w:pPr>
        <w:numPr>
          <w:ilvl w:val="0"/>
          <w:numId w:val="17"/>
        </w:numPr>
        <w:tabs>
          <w:tab w:val="clear" w:pos="720"/>
        </w:tabs>
        <w:spacing w:before="120"/>
        <w:rPr>
          <w:b/>
        </w:rPr>
      </w:pPr>
      <w:r w:rsidRPr="00DE5A1D">
        <w:rPr>
          <w:b/>
        </w:rPr>
        <w:t xml:space="preserve">requiring respondents to submit more than an original and two copies of any </w:t>
      </w:r>
      <w:r w:rsidRPr="00DE5A1D">
        <w:rPr>
          <w:b/>
        </w:rPr>
        <w:t>document;</w:t>
      </w:r>
      <w:r w:rsidRPr="00DE5A1D">
        <w:rPr>
          <w:b/>
        </w:rPr>
        <w:t xml:space="preserve"> </w:t>
      </w:r>
    </w:p>
    <w:p w:rsidR="00BB16DC" w:rsidRPr="00DE5A1D" w:rsidP="00BB16DC" w14:paraId="31EB952F" w14:textId="77777777">
      <w:pPr>
        <w:numPr>
          <w:ilvl w:val="0"/>
          <w:numId w:val="17"/>
        </w:numPr>
        <w:tabs>
          <w:tab w:val="clear" w:pos="720"/>
        </w:tabs>
        <w:spacing w:before="120"/>
        <w:rPr>
          <w:b/>
        </w:rPr>
      </w:pPr>
      <w:r w:rsidRPr="00DE5A1D">
        <w:rPr>
          <w:b/>
        </w:rPr>
        <w:t xml:space="preserve">requiring respondents to retain records, other than health, medical, government contract, grant-in-aid, or tax records for more than three </w:t>
      </w:r>
      <w:r w:rsidRPr="00DE5A1D">
        <w:rPr>
          <w:b/>
        </w:rPr>
        <w:t>years;</w:t>
      </w:r>
      <w:r w:rsidRPr="00DE5A1D">
        <w:rPr>
          <w:b/>
        </w:rPr>
        <w:t xml:space="preserve"> </w:t>
      </w:r>
    </w:p>
    <w:p w:rsidR="00BB16DC" w:rsidRPr="00DE5A1D" w:rsidP="00BB16DC" w14:paraId="35C6F521" w14:textId="77777777">
      <w:pPr>
        <w:numPr>
          <w:ilvl w:val="0"/>
          <w:numId w:val="17"/>
        </w:numPr>
        <w:tabs>
          <w:tab w:val="clear" w:pos="720"/>
        </w:tabs>
        <w:spacing w:before="120"/>
        <w:rPr>
          <w:b/>
        </w:rPr>
      </w:pPr>
      <w:r w:rsidRPr="00DE5A1D">
        <w:rPr>
          <w:b/>
        </w:rPr>
        <w:t xml:space="preserve">in connection with a statistical survey, that is not designed to produce valid and reliable results that can be generalized to the universe of </w:t>
      </w:r>
      <w:r w:rsidRPr="00DE5A1D">
        <w:rPr>
          <w:b/>
        </w:rPr>
        <w:t>study;</w:t>
      </w:r>
      <w:r w:rsidRPr="00DE5A1D">
        <w:rPr>
          <w:b/>
        </w:rPr>
        <w:t xml:space="preserve"> </w:t>
      </w:r>
    </w:p>
    <w:p w:rsidR="00BB16DC" w:rsidRPr="00DE5A1D" w:rsidP="00BB16DC" w14:paraId="2CB6D0A6" w14:textId="77777777">
      <w:pPr>
        <w:numPr>
          <w:ilvl w:val="0"/>
          <w:numId w:val="17"/>
        </w:numPr>
        <w:tabs>
          <w:tab w:val="clear" w:pos="720"/>
        </w:tabs>
        <w:spacing w:before="120"/>
        <w:rPr>
          <w:b/>
        </w:rPr>
      </w:pPr>
      <w:r w:rsidRPr="00DE5A1D">
        <w:rPr>
          <w:b/>
        </w:rPr>
        <w:t xml:space="preserve">requiring the use of a statistical data classification that has not been reviewed and approved by </w:t>
      </w:r>
      <w:r w:rsidRPr="00DE5A1D">
        <w:rPr>
          <w:b/>
        </w:rPr>
        <w:t>OMB;</w:t>
      </w:r>
      <w:r w:rsidRPr="00DE5A1D">
        <w:rPr>
          <w:b/>
        </w:rPr>
        <w:t xml:space="preserve"> </w:t>
      </w:r>
    </w:p>
    <w:p w:rsidR="00BB16DC" w:rsidRPr="00DE5A1D" w:rsidP="00BB16DC" w14:paraId="7C6F4C17" w14:textId="77777777">
      <w:pPr>
        <w:numPr>
          <w:ilvl w:val="0"/>
          <w:numId w:val="17"/>
        </w:numPr>
        <w:tabs>
          <w:tab w:val="clear" w:pos="720"/>
        </w:tabs>
        <w:spacing w:before="120"/>
        <w:rPr>
          <w:b/>
        </w:rPr>
      </w:pPr>
      <w:r w:rsidRPr="00DE5A1D">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B16DC" w:rsidRPr="00DE5A1D" w:rsidP="00BB16DC" w14:paraId="54C6FBC0" w14:textId="77777777">
      <w:pPr>
        <w:numPr>
          <w:ilvl w:val="0"/>
          <w:numId w:val="17"/>
        </w:numPr>
        <w:tabs>
          <w:tab w:val="clear" w:pos="720"/>
        </w:tabs>
        <w:spacing w:before="120"/>
        <w:rPr>
          <w:b/>
        </w:rPr>
      </w:pPr>
      <w:r w:rsidRPr="00DE5A1D">
        <w:rPr>
          <w:b/>
        </w:rPr>
        <w:t>requiring respondents to submit proprietary trade secret, or other confidential information unless the agency can demonstrate that it has instituted procedures to protect the information's confidentiality to the extent permitted by law.</w:t>
      </w:r>
    </w:p>
    <w:p w:rsidR="00BB16DC" w:rsidRPr="005C49D3" w:rsidP="00BB16DC" w14:paraId="70B4D614" w14:textId="77777777">
      <w:pPr>
        <w:rPr>
          <w:rStyle w:val="InitialStyle"/>
          <w:rFonts w:ascii="Times New Roman" w:hAnsi="Times New Roman" w:cs="Times New Roman"/>
        </w:rPr>
      </w:pPr>
    </w:p>
    <w:p w:rsidR="00E612A8" w:rsidRPr="005C49D3" w:rsidP="00E612A8" w14:paraId="4C6C60B3" w14:textId="4BD3D9F4">
      <w:pPr>
        <w:overflowPunct w:val="0"/>
        <w:autoSpaceDE w:val="0"/>
        <w:autoSpaceDN w:val="0"/>
        <w:adjustRightInd w:val="0"/>
        <w:textAlignment w:val="baseline"/>
      </w:pPr>
      <w:r w:rsidRPr="005C49D3">
        <w:t>No special circumstances exist that would require this collection to be conducted in a manner inconsistent with the general information collection guidelines in 5 CFR 1320.5.</w:t>
      </w:r>
      <w:r w:rsidRPr="005C49D3" w:rsidR="002C66A9">
        <w:t xml:space="preserve">  </w:t>
      </w:r>
    </w:p>
    <w:p w:rsidR="00E612A8" w:rsidRPr="005C49D3" w:rsidP="00E612A8" w14:paraId="74C69900" w14:textId="77777777">
      <w:pPr>
        <w:overflowPunct w:val="0"/>
        <w:autoSpaceDE w:val="0"/>
        <w:autoSpaceDN w:val="0"/>
        <w:adjustRightInd w:val="0"/>
        <w:textAlignment w:val="baseline"/>
      </w:pPr>
    </w:p>
    <w:p w:rsidR="00D512DB" w:rsidRPr="005C49D3" w:rsidP="00C6130C" w14:paraId="01E89D60" w14:textId="77777777">
      <w:pPr>
        <w:pStyle w:val="DefaultText"/>
        <w:rPr>
          <w:rStyle w:val="InitialStyle"/>
          <w:rFonts w:ascii="Times New Roman" w:hAnsi="Times New Roman" w:cs="Times New Roman"/>
          <w:szCs w:val="24"/>
        </w:rPr>
      </w:pPr>
    </w:p>
    <w:p w:rsidR="00BB16DC" w:rsidRPr="00DE5A1D" w:rsidP="00BB16DC" w14:paraId="5C2DD93D" w14:textId="77777777">
      <w:pPr>
        <w:pStyle w:val="300"/>
        <w:rPr>
          <w:rStyle w:val="301"/>
          <w:b/>
          <w:bCs/>
          <w:szCs w:val="24"/>
        </w:rPr>
      </w:pPr>
      <w:bookmarkStart w:id="0" w:name="OLE_LINK1"/>
      <w:bookmarkStart w:id="1" w:name="OLE_LINK2"/>
      <w:r w:rsidRPr="00DE5A1D">
        <w:rPr>
          <w:rStyle w:val="301"/>
          <w:b/>
          <w:bCs/>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w:t>
      </w:r>
      <w:r w:rsidRPr="00DE5A1D">
        <w:rPr>
          <w:rStyle w:val="301"/>
          <w:b/>
          <w:bCs/>
          <w:szCs w:val="24"/>
        </w:rPr>
        <w:t xml:space="preserve">reported. If applicable, provide a copy and identify the date and page number of </w:t>
      </w:r>
      <w:r w:rsidRPr="00DE5A1D">
        <w:rPr>
          <w:rStyle w:val="301"/>
          <w:b/>
          <w:bCs/>
          <w:szCs w:val="24"/>
        </w:rPr>
        <w:t>publication</w:t>
      </w:r>
      <w:r w:rsidRPr="00DE5A1D">
        <w:rPr>
          <w:rStyle w:val="301"/>
          <w:b/>
          <w:bCs/>
          <w:szCs w:val="24"/>
        </w:rPr>
        <w:t xml:space="preserve"> in the Federal Register of the agency's notice, soliciting comments on the information collection prior to submission to OMB.</w:t>
      </w:r>
    </w:p>
    <w:p w:rsidR="00BB16DC" w:rsidRPr="005C49D3" w:rsidP="00BB16DC" w14:paraId="65F3DA7D" w14:textId="77777777">
      <w:pPr>
        <w:rPr>
          <w:bCs/>
        </w:rPr>
      </w:pPr>
    </w:p>
    <w:p w:rsidR="005C49D3" w:rsidRPr="005C49D3" w:rsidP="005C49D3" w14:paraId="60E77464" w14:textId="1A04DABA">
      <w:pPr>
        <w:overflowPunct w:val="0"/>
        <w:autoSpaceDE w:val="0"/>
        <w:autoSpaceDN w:val="0"/>
        <w:adjustRightInd w:val="0"/>
        <w:textAlignment w:val="baseline"/>
      </w:pPr>
      <w:r w:rsidRPr="005C49D3">
        <w:t>On</w:t>
      </w:r>
      <w:r w:rsidR="00214F9A">
        <w:t xml:space="preserve"> May 30, 2024</w:t>
      </w:r>
      <w:r w:rsidRPr="005C49D3">
        <w:t xml:space="preserve">, </w:t>
      </w:r>
      <w:r w:rsidR="00DE4416">
        <w:t>OPPE</w:t>
      </w:r>
      <w:r w:rsidRPr="005C49D3" w:rsidR="00C11EDA">
        <w:t xml:space="preserve"> published in the Federal Register</w:t>
      </w:r>
      <w:r w:rsidRPr="005C49D3">
        <w:t xml:space="preserve"> (</w:t>
      </w:r>
      <w:r w:rsidRPr="00214F9A" w:rsidR="00214F9A">
        <w:t>89 FR 46853</w:t>
      </w:r>
      <w:r w:rsidRPr="005C49D3">
        <w:t>)</w:t>
      </w:r>
      <w:r w:rsidRPr="005C49D3" w:rsidR="00C11EDA">
        <w:t xml:space="preserve">, a 60-day notice seeking public comments on its plans to request a 3-year </w:t>
      </w:r>
      <w:r w:rsidR="009E208E">
        <w:t>approval</w:t>
      </w:r>
      <w:r w:rsidRPr="005C49D3" w:rsidR="00C11EDA">
        <w:rPr>
          <w:b/>
        </w:rPr>
        <w:t xml:space="preserve"> </w:t>
      </w:r>
      <w:r w:rsidRPr="005C49D3" w:rsidR="00C11EDA">
        <w:t xml:space="preserve">of this collection of information.  </w:t>
      </w:r>
      <w:r w:rsidRPr="005C49D3">
        <w:t xml:space="preserve">During that time, no </w:t>
      </w:r>
      <w:r w:rsidR="00214F9A">
        <w:t xml:space="preserve">substantive </w:t>
      </w:r>
      <w:r w:rsidRPr="005C49D3">
        <w:t>comments were received.</w:t>
      </w:r>
      <w:bookmarkEnd w:id="0"/>
      <w:bookmarkEnd w:id="1"/>
      <w:r w:rsidR="00727192">
        <w:t xml:space="preserve"> </w:t>
      </w:r>
    </w:p>
    <w:p w:rsidR="006E329B" w:rsidP="005C49D3" w14:paraId="230FE193" w14:textId="334D7927">
      <w:pPr>
        <w:overflowPunct w:val="0"/>
        <w:autoSpaceDE w:val="0"/>
        <w:autoSpaceDN w:val="0"/>
        <w:adjustRightInd w:val="0"/>
        <w:textAlignment w:val="baseline"/>
      </w:pPr>
    </w:p>
    <w:p w:rsidR="006E329B" w:rsidRPr="005C49D3" w:rsidP="005C49D3" w14:paraId="3E2DA236" w14:textId="77777777">
      <w:pPr>
        <w:overflowPunct w:val="0"/>
        <w:autoSpaceDE w:val="0"/>
        <w:autoSpaceDN w:val="0"/>
        <w:adjustRightInd w:val="0"/>
        <w:textAlignment w:val="baseline"/>
      </w:pPr>
    </w:p>
    <w:p w:rsidR="00BB16DC" w:rsidRPr="00DE5A1D" w:rsidP="005C49D3" w14:paraId="5B000596" w14:textId="2A690722">
      <w:pPr>
        <w:overflowPunct w:val="0"/>
        <w:autoSpaceDE w:val="0"/>
        <w:autoSpaceDN w:val="0"/>
        <w:adjustRightInd w:val="0"/>
        <w:textAlignment w:val="baseline"/>
      </w:pPr>
      <w:r w:rsidRPr="00DE5A1D">
        <w:rPr>
          <w:b/>
          <w:bCs/>
        </w:rPr>
        <w:t>9</w:t>
      </w:r>
      <w:r w:rsidRPr="00DE5A1D">
        <w:t xml:space="preserve">. </w:t>
      </w:r>
      <w:r w:rsidRPr="00DE5A1D">
        <w:rPr>
          <w:b/>
          <w:bCs/>
        </w:rPr>
        <w:t>Explain any decision to provide any payment or gift to respondents, other than remuneration of contractors or grantees.</w:t>
      </w:r>
    </w:p>
    <w:p w:rsidR="00BB16DC" w:rsidRPr="005C49D3" w:rsidP="00BB16DC" w14:paraId="2AE32BA1" w14:textId="77777777">
      <w:pPr>
        <w:rPr>
          <w:rStyle w:val="InitialStyle"/>
          <w:rFonts w:ascii="Times New Roman" w:hAnsi="Times New Roman" w:cs="Times New Roman"/>
        </w:rPr>
      </w:pPr>
    </w:p>
    <w:p w:rsidR="00994362" w:rsidP="0076597B" w14:paraId="631E8D30" w14:textId="2E9D066F">
      <w:r>
        <w:t>OPPE</w:t>
      </w:r>
      <w:r w:rsidRPr="005C49D3">
        <w:t xml:space="preserve"> will not provide payment or other forms of remuneration to respondents of its various forms of collecting </w:t>
      </w:r>
      <w:r w:rsidR="00513B9B">
        <w:t xml:space="preserve">information regarding 2501 program performance. </w:t>
      </w:r>
    </w:p>
    <w:p w:rsidR="00994362" w:rsidP="0076597B" w14:paraId="585D87C5" w14:textId="77777777"/>
    <w:p w:rsidR="0076597B" w:rsidRPr="005C49D3" w:rsidP="0076597B" w14:paraId="62321E3A" w14:textId="1B6D1170">
      <w:r w:rsidRPr="005C49D3">
        <w:t>If</w:t>
      </w:r>
      <w:r w:rsidR="007D48AB">
        <w:t xml:space="preserve"> it becomes the case that</w:t>
      </w:r>
      <w:r w:rsidRPr="005C49D3">
        <w:t xml:space="preserve"> such information collections include hard-to-reach groups and </w:t>
      </w:r>
      <w:r w:rsidR="00DE4416">
        <w:t>OPPE</w:t>
      </w:r>
      <w:r w:rsidRPr="005C49D3">
        <w:t xml:space="preserve"> </w:t>
      </w:r>
      <w:r w:rsidR="00994362">
        <w:t xml:space="preserve">needs </w:t>
      </w:r>
      <w:r w:rsidRPr="005C49D3">
        <w:t xml:space="preserve">to offer non-standard stipends, </w:t>
      </w:r>
      <w:r w:rsidR="00DE4416">
        <w:t>OPPE</w:t>
      </w:r>
      <w:r w:rsidRPr="005C49D3">
        <w:t xml:space="preserve"> will provide OMB with additional justifications in the request for clearance of these specific activities.</w:t>
      </w:r>
    </w:p>
    <w:p w:rsidR="0076597B" w:rsidRPr="005C49D3" w:rsidP="0076597B" w14:paraId="37BE7375" w14:textId="77777777"/>
    <w:p w:rsidR="00C6130C" w:rsidRPr="005C49D3" w:rsidP="0076597B" w14:paraId="206027EC" w14:textId="510CF95F">
      <w:pPr>
        <w:pStyle w:val="DefaultText"/>
        <w:rPr>
          <w:rStyle w:val="InitialStyle"/>
          <w:rFonts w:ascii="Times New Roman" w:hAnsi="Times New Roman" w:cs="Times New Roman"/>
          <w:szCs w:val="24"/>
        </w:rPr>
      </w:pPr>
      <w:r w:rsidRPr="005C49D3">
        <w:rPr>
          <w:szCs w:val="24"/>
        </w:rPr>
        <w:t xml:space="preserve">It should also be noted that </w:t>
      </w:r>
      <w:r w:rsidR="00DE4416">
        <w:rPr>
          <w:szCs w:val="24"/>
        </w:rPr>
        <w:t>OPPE</w:t>
      </w:r>
      <w:r w:rsidRPr="005C49D3">
        <w:rPr>
          <w:szCs w:val="24"/>
        </w:rPr>
        <w:t xml:space="preserve"> may pay for the postage associated with returning responses</w:t>
      </w:r>
      <w:r w:rsidR="007D48AB">
        <w:rPr>
          <w:szCs w:val="24"/>
        </w:rPr>
        <w:t>, if it is determined that some groups can</w:t>
      </w:r>
      <w:r w:rsidR="00454A2E">
        <w:rPr>
          <w:szCs w:val="24"/>
        </w:rPr>
        <w:t xml:space="preserve">not respond using the </w:t>
      </w:r>
      <w:r w:rsidR="00CF5E27">
        <w:rPr>
          <w:szCs w:val="24"/>
        </w:rPr>
        <w:t>electronic</w:t>
      </w:r>
      <w:r w:rsidR="00454A2E">
        <w:rPr>
          <w:szCs w:val="24"/>
        </w:rPr>
        <w:t xml:space="preserve"> collection methods</w:t>
      </w:r>
      <w:r w:rsidR="00994362">
        <w:rPr>
          <w:szCs w:val="24"/>
        </w:rPr>
        <w:t>.</w:t>
      </w:r>
    </w:p>
    <w:p w:rsidR="00C6130C" w:rsidRPr="005C49D3" w:rsidP="00C6130C" w14:paraId="23E8491A" w14:textId="77777777">
      <w:pPr>
        <w:pStyle w:val="DefaultText"/>
        <w:rPr>
          <w:rStyle w:val="InitialStyle"/>
          <w:rFonts w:ascii="Times New Roman" w:hAnsi="Times New Roman" w:cs="Times New Roman"/>
          <w:szCs w:val="24"/>
        </w:rPr>
      </w:pPr>
    </w:p>
    <w:p w:rsidR="00D512DB" w:rsidRPr="005C49D3" w:rsidP="00C6130C" w14:paraId="21491F0C" w14:textId="77777777">
      <w:pPr>
        <w:pStyle w:val="DefaultText"/>
        <w:rPr>
          <w:rStyle w:val="InitialStyle"/>
          <w:rFonts w:ascii="Times New Roman" w:hAnsi="Times New Roman" w:cs="Times New Roman"/>
          <w:szCs w:val="24"/>
        </w:rPr>
      </w:pPr>
    </w:p>
    <w:p w:rsidR="00BB16DC" w:rsidRPr="00DE5A1D" w:rsidP="00BB16DC" w14:paraId="036C0354" w14:textId="77777777">
      <w:pPr>
        <w:rPr>
          <w:b/>
          <w:bCs/>
        </w:rPr>
      </w:pPr>
      <w:r w:rsidRPr="00DE5A1D">
        <w:rPr>
          <w:b/>
          <w:bCs/>
        </w:rPr>
        <w:t>10. Describe any assurance of confidentiality provided to respondents and the basis for the assurance in statute, regulation, or agency policy.</w:t>
      </w:r>
    </w:p>
    <w:p w:rsidR="00BB16DC" w:rsidRPr="005C49D3" w:rsidP="00BB16DC" w14:paraId="61C86B68" w14:textId="77777777"/>
    <w:p w:rsidR="0076597B" w:rsidRPr="005C49D3" w:rsidP="0076597B" w14:paraId="06F7E441" w14:textId="3B1EDAD4">
      <w:r w:rsidRPr="005C49D3">
        <w:t xml:space="preserve">If a confidentiality pledge is deemed useful and feasible, </w:t>
      </w:r>
      <w:r w:rsidR="00DE4416">
        <w:t>OPPE</w:t>
      </w:r>
      <w:r w:rsidRPr="005C49D3">
        <w:t xml:space="preserve"> will only include a pledge of confidentiality that is supported by authority established in statute or regulation, which is supported by disclosure and data security policies that are consistent with the pledge, and that does not unnecessarily impede sharing of data with other agencies for compatible confidential use.  If </w:t>
      </w:r>
      <w:r w:rsidR="00DE4416">
        <w:t>OPPE</w:t>
      </w:r>
      <w:r w:rsidRPr="005C49D3">
        <w:t xml:space="preserve"> includes a pledge of confidentiality, it will include a citation for the statute or regulation supporting the pledge.</w:t>
      </w:r>
    </w:p>
    <w:p w:rsidR="00E62B5F" w:rsidRPr="005C49D3" w:rsidP="00E62B5F" w14:paraId="6EFC4EE7" w14:textId="77777777">
      <w:pPr>
        <w:overflowPunct w:val="0"/>
        <w:autoSpaceDE w:val="0"/>
        <w:autoSpaceDN w:val="0"/>
        <w:adjustRightInd w:val="0"/>
        <w:textAlignment w:val="baseline"/>
      </w:pPr>
    </w:p>
    <w:p w:rsidR="00E62B5F" w:rsidRPr="005C49D3" w:rsidP="00D512DB" w14:paraId="606BE415" w14:textId="77777777"/>
    <w:p w:rsidR="00BB16DC" w:rsidRPr="00DE5A1D" w:rsidP="00BB16DC" w14:paraId="63903585" w14:textId="77777777">
      <w:pPr>
        <w:pStyle w:val="DefaultText"/>
        <w:rPr>
          <w:rStyle w:val="InitialStyle"/>
          <w:rFonts w:ascii="Times New Roman" w:hAnsi="Times New Roman" w:cs="Times New Roman"/>
          <w:b/>
          <w:szCs w:val="24"/>
        </w:rPr>
      </w:pPr>
      <w:r w:rsidRPr="00DE5A1D">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16DC" w:rsidRPr="00DE5A1D" w:rsidP="00BB16DC" w14:paraId="2E621512" w14:textId="77777777">
      <w:pPr>
        <w:pStyle w:val="DefaultText"/>
        <w:rPr>
          <w:rStyle w:val="InitialStyle"/>
          <w:rFonts w:ascii="Times New Roman" w:hAnsi="Times New Roman" w:cs="Times New Roman"/>
          <w:szCs w:val="24"/>
        </w:rPr>
      </w:pPr>
    </w:p>
    <w:p w:rsidR="003E7DD8" w:rsidRPr="00DE4416" w:rsidP="00DE4416" w14:paraId="1A6EDBA3" w14:textId="47241979">
      <w:r>
        <w:t>In Part C, i</w:t>
      </w:r>
      <w:r w:rsidRPr="00DE4416">
        <w:t xml:space="preserve">n </w:t>
      </w:r>
      <w:r w:rsidR="00576AFC">
        <w:t>accordance with</w:t>
      </w:r>
      <w:r w:rsidR="007B276D">
        <w:t xml:space="preserve"> OMB’s Statistical Policy Directive 15, </w:t>
      </w:r>
      <w:r w:rsidRPr="00DE4416">
        <w:t xml:space="preserve">sensitive questions are asked including race/ethnicity, gender, </w:t>
      </w:r>
      <w:r w:rsidR="00994ED6">
        <w:t>age</w:t>
      </w:r>
      <w:r w:rsidRPr="00DE4416">
        <w:t>, and disabilities.  All questions</w:t>
      </w:r>
      <w:r w:rsidR="007B0327">
        <w:t>, except for those that are required by the grant making process</w:t>
      </w:r>
      <w:r w:rsidR="007B276D">
        <w:t>,</w:t>
      </w:r>
      <w:r w:rsidRPr="00DE4416">
        <w:t xml:space="preserve"> are voluntary and used to assess equitable access.</w:t>
      </w:r>
    </w:p>
    <w:p w:rsidR="003E7DD8" w:rsidRPr="00DE5A1D" w:rsidP="00C6130C" w14:paraId="2E0D25BC" w14:textId="77777777">
      <w:pPr>
        <w:pStyle w:val="DefaultText"/>
        <w:rPr>
          <w:rStyle w:val="InitialStyle"/>
          <w:rFonts w:ascii="Times New Roman" w:hAnsi="Times New Roman" w:cs="Times New Roman"/>
          <w:szCs w:val="24"/>
        </w:rPr>
      </w:pPr>
    </w:p>
    <w:p w:rsidR="00D512DB" w:rsidRPr="00DE5A1D" w:rsidP="00C6130C" w14:paraId="35CAA318" w14:textId="77777777">
      <w:pPr>
        <w:pStyle w:val="DefaultText"/>
        <w:rPr>
          <w:rStyle w:val="InitialStyle"/>
          <w:rFonts w:ascii="Times New Roman" w:hAnsi="Times New Roman" w:cs="Times New Roman"/>
          <w:szCs w:val="24"/>
        </w:rPr>
      </w:pPr>
    </w:p>
    <w:p w:rsidR="00BB16DC" w:rsidRPr="00DE5A1D" w:rsidP="00BB16DC" w14:paraId="7BDCC02F" w14:textId="77777777">
      <w:pPr>
        <w:pStyle w:val="300"/>
        <w:rPr>
          <w:rStyle w:val="301"/>
          <w:b/>
          <w:bCs/>
          <w:szCs w:val="24"/>
        </w:rPr>
      </w:pPr>
      <w:r w:rsidRPr="00DE5A1D">
        <w:rPr>
          <w:rStyle w:val="301"/>
          <w:b/>
          <w:bCs/>
          <w:szCs w:val="24"/>
        </w:rPr>
        <w:t>12. Provide estimates of the hour burden of the collection of information. Indicate the number of respondents, frequency of response, annual hour burden, and an explanation of how the burden was estimated.</w:t>
      </w:r>
    </w:p>
    <w:p w:rsidR="00BB16DC" w:rsidRPr="00DE5A1D" w:rsidP="00BB16DC" w14:paraId="5EC5BB9D" w14:textId="77777777">
      <w:pPr>
        <w:pStyle w:val="300"/>
        <w:jc w:val="both"/>
        <w:rPr>
          <w:rStyle w:val="301"/>
          <w:b/>
          <w:bCs/>
          <w:szCs w:val="24"/>
        </w:rPr>
      </w:pPr>
    </w:p>
    <w:p w:rsidR="00BB16DC" w:rsidRPr="00DE5A1D" w:rsidP="00074C21" w14:paraId="62BB6FA4" w14:textId="41900856">
      <w:pPr>
        <w:pStyle w:val="300"/>
        <w:rPr>
          <w:rStyle w:val="301"/>
          <w:bCs/>
          <w:szCs w:val="24"/>
        </w:rPr>
      </w:pPr>
      <w:r w:rsidRPr="00225D5E">
        <w:rPr>
          <w:rStyle w:val="301"/>
          <w:bCs/>
          <w:szCs w:val="24"/>
        </w:rPr>
        <w:t xml:space="preserve">See </w:t>
      </w:r>
      <w:r w:rsidR="00E65BC4">
        <w:rPr>
          <w:rStyle w:val="301"/>
          <w:bCs/>
          <w:szCs w:val="24"/>
        </w:rPr>
        <w:t>Respondent Burden Hours Estimate</w:t>
      </w:r>
      <w:r w:rsidRPr="00DE5A1D">
        <w:rPr>
          <w:rStyle w:val="301"/>
          <w:bCs/>
          <w:szCs w:val="24"/>
        </w:rPr>
        <w:t>.</w:t>
      </w:r>
      <w:r w:rsidRPr="00DE5A1D" w:rsidR="00DE5A1D">
        <w:rPr>
          <w:rStyle w:val="301"/>
          <w:bCs/>
          <w:szCs w:val="24"/>
        </w:rPr>
        <w:t xml:space="preserve">  </w:t>
      </w:r>
      <w:r w:rsidR="006E0AF4">
        <w:rPr>
          <w:sz w:val="24"/>
          <w:szCs w:val="24"/>
        </w:rPr>
        <w:t xml:space="preserve">Information will be collected via standard and custom forms on Grants.gov, and through electronic submissions to the program staff. </w:t>
      </w:r>
      <w:r w:rsidRPr="00DE5A1D" w:rsidR="00DE5A1D">
        <w:rPr>
          <w:sz w:val="24"/>
          <w:szCs w:val="24"/>
        </w:rPr>
        <w:t xml:space="preserve">  </w:t>
      </w:r>
    </w:p>
    <w:p w:rsidR="00BB16DC" w:rsidRPr="00DE5A1D" w:rsidP="00BB16DC" w14:paraId="4BB6DF36" w14:textId="77777777">
      <w:pPr>
        <w:rPr>
          <w:rStyle w:val="301"/>
          <w:bCs/>
        </w:rPr>
      </w:pPr>
    </w:p>
    <w:p w:rsidR="00BB16DC" w:rsidRPr="00DE5A1D" w:rsidP="00DE5A1D" w14:paraId="419E0564" w14:textId="6C60652C">
      <w:pPr>
        <w:pStyle w:val="300"/>
        <w:rPr>
          <w:b/>
          <w:bCs/>
          <w:sz w:val="24"/>
          <w:szCs w:val="24"/>
        </w:rPr>
      </w:pPr>
      <w:r w:rsidRPr="00DE5A1D">
        <w:rPr>
          <w:rStyle w:val="301"/>
          <w:b/>
          <w:bCs/>
          <w:szCs w:val="24"/>
        </w:rPr>
        <w:t>● Provide</w:t>
      </w:r>
      <w:r w:rsidRPr="00DE5A1D" w:rsidR="00A53D73">
        <w:rPr>
          <w:b/>
          <w:sz w:val="24"/>
          <w:szCs w:val="24"/>
        </w:rPr>
        <w:t xml:space="preserve"> estimates of annualized cost to respondents for the hour burdens for collections of information, identifying and using appropriate wage rate categories.</w:t>
      </w:r>
    </w:p>
    <w:p w:rsidR="00BB16DC" w:rsidRPr="00DE5A1D" w:rsidP="00BB16DC" w14:paraId="6641A0F2" w14:textId="77777777">
      <w:pPr>
        <w:rPr>
          <w:b/>
        </w:rPr>
      </w:pPr>
    </w:p>
    <w:p w:rsidR="00DE5A1D" w:rsidRPr="00225D5E" w:rsidP="00DE5A1D" w14:paraId="556346F6" w14:textId="5BF5C165">
      <w:r w:rsidRPr="00225D5E">
        <w:t>OPPE estimates the total annualized cost to these respondents to be $</w:t>
      </w:r>
      <w:r w:rsidRPr="00225D5E" w:rsidR="0095208B">
        <w:t>1,</w:t>
      </w:r>
      <w:r w:rsidR="00BC7311">
        <w:t>214</w:t>
      </w:r>
      <w:r w:rsidRPr="00225D5E" w:rsidR="00C6094B">
        <w:t>,</w:t>
      </w:r>
      <w:r w:rsidR="006113D9">
        <w:t>868</w:t>
      </w:r>
      <w:r w:rsidRPr="00225D5E">
        <w:rPr>
          <w:b/>
        </w:rPr>
        <w:t xml:space="preserve">.  </w:t>
      </w:r>
      <w:r w:rsidRPr="00225D5E">
        <w:t xml:space="preserve">OPPE arrived at this figure by multiplying the </w:t>
      </w:r>
      <w:r w:rsidRPr="00225D5E" w:rsidR="00FC70D6">
        <w:t>34,</w:t>
      </w:r>
      <w:r w:rsidR="004C1972">
        <w:t>8</w:t>
      </w:r>
      <w:r w:rsidRPr="00225D5E" w:rsidR="00FC70D6">
        <w:t>00</w:t>
      </w:r>
      <w:r w:rsidRPr="00225D5E">
        <w:t xml:space="preserve"> hours of estimated burden by the </w:t>
      </w:r>
      <w:r w:rsidRPr="00225D5E" w:rsidR="00BC2B31">
        <w:t>median</w:t>
      </w:r>
      <w:r w:rsidRPr="00225D5E" w:rsidR="00101F1A">
        <w:t xml:space="preserve"> total compensation for civilian employees ($34.91)</w:t>
      </w:r>
      <w:r w:rsidRPr="00225D5E" w:rsidR="008A753F">
        <w:t>, which includes benefit costs.</w:t>
      </w:r>
    </w:p>
    <w:p w:rsidR="00DE5A1D" w:rsidRPr="00225D5E" w:rsidP="00DE5A1D" w14:paraId="7A73BB4F" w14:textId="77777777"/>
    <w:p w:rsidR="00DE5A1D" w:rsidRPr="00225D5E" w:rsidP="00DE5A1D" w14:paraId="0C3E93A7" w14:textId="4911BB88">
      <w:r w:rsidRPr="00225D5E">
        <w:t xml:space="preserve">The </w:t>
      </w:r>
      <w:r w:rsidRPr="00225D5E" w:rsidR="00910EBD">
        <w:t>median total compensation for civilian employees was obtained from the U.S. DOL Bureau of Labor and Statistics</w:t>
      </w:r>
      <w:r w:rsidRPr="00225D5E" w:rsidR="0055343D">
        <w:t xml:space="preserve"> news released June 18, 2024</w:t>
      </w:r>
      <w:r w:rsidRPr="00225D5E" w:rsidR="00915802">
        <w:t>, “Employer Costs of Employee Compensation – March 2024.”</w:t>
      </w:r>
    </w:p>
    <w:p w:rsidR="00C6130C" w:rsidRPr="00DE5A1D" w:rsidP="00C6130C" w14:paraId="38DC9756" w14:textId="77777777">
      <w:pPr>
        <w:pStyle w:val="300"/>
        <w:rPr>
          <w:sz w:val="24"/>
          <w:szCs w:val="24"/>
        </w:rPr>
      </w:pPr>
    </w:p>
    <w:p w:rsidR="00D512DB" w:rsidRPr="00DE5A1D" w:rsidP="00C6130C" w14:paraId="01A69D68" w14:textId="77777777">
      <w:pPr>
        <w:pStyle w:val="300"/>
        <w:rPr>
          <w:sz w:val="24"/>
          <w:szCs w:val="24"/>
        </w:rPr>
      </w:pPr>
    </w:p>
    <w:p w:rsidR="00BB16DC" w:rsidRPr="00DE5A1D" w:rsidP="00BB16DC" w14:paraId="50F04CED" w14:textId="77777777">
      <w:pPr>
        <w:pStyle w:val="300"/>
        <w:jc w:val="both"/>
        <w:rPr>
          <w:rStyle w:val="301"/>
          <w:b/>
          <w:bCs/>
          <w:szCs w:val="24"/>
        </w:rPr>
      </w:pPr>
      <w:r w:rsidRPr="00DE5A1D">
        <w:rPr>
          <w:rStyle w:val="301"/>
          <w:b/>
          <w:bCs/>
          <w:szCs w:val="24"/>
        </w:rPr>
        <w:t>13. Provide estimates of the total annual cost burden to respondents or record keepers resulting from the collection of information (do not include the cost of any hour burden shown in Items 12 and 14).</w:t>
      </w:r>
    </w:p>
    <w:p w:rsidR="00BB16DC" w:rsidRPr="00DE5A1D" w:rsidP="00BB16DC" w14:paraId="2DC3F67E" w14:textId="77777777">
      <w:pPr>
        <w:pStyle w:val="300"/>
        <w:jc w:val="both"/>
        <w:rPr>
          <w:rStyle w:val="301"/>
          <w:szCs w:val="24"/>
        </w:rPr>
      </w:pPr>
    </w:p>
    <w:p w:rsidR="00C6130C" w:rsidRPr="00DE5A1D" w:rsidP="00C6130C" w14:paraId="5DFD5220" w14:textId="553EAEFD">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We estimate that </w:t>
      </w:r>
      <w:r w:rsidR="005B3863">
        <w:rPr>
          <w:rStyle w:val="InitialStyle"/>
          <w:rFonts w:ascii="Times New Roman" w:hAnsi="Times New Roman" w:cs="Times New Roman"/>
          <w:szCs w:val="24"/>
        </w:rPr>
        <w:t xml:space="preserve">the cost burden to respondents or record keepers in addition to what is mentioned above will be </w:t>
      </w:r>
      <w:r w:rsidR="00490957">
        <w:rPr>
          <w:rStyle w:val="InitialStyle"/>
          <w:rFonts w:ascii="Times New Roman" w:hAnsi="Times New Roman" w:cs="Times New Roman"/>
          <w:szCs w:val="24"/>
        </w:rPr>
        <w:t>negligible</w:t>
      </w:r>
      <w:r w:rsidR="005B3863">
        <w:rPr>
          <w:rStyle w:val="InitialStyle"/>
          <w:rFonts w:ascii="Times New Roman" w:hAnsi="Times New Roman" w:cs="Times New Roman"/>
          <w:szCs w:val="24"/>
        </w:rPr>
        <w:t xml:space="preserve">. </w:t>
      </w:r>
    </w:p>
    <w:p w:rsidR="00A3485A" w:rsidRPr="00DE5A1D" w:rsidP="00C6130C" w14:paraId="5A446DF7" w14:textId="77777777">
      <w:pPr>
        <w:pStyle w:val="DefaultText"/>
        <w:rPr>
          <w:rStyle w:val="InitialStyle"/>
          <w:rFonts w:ascii="Times New Roman" w:hAnsi="Times New Roman" w:cs="Times New Roman"/>
          <w:szCs w:val="24"/>
        </w:rPr>
      </w:pPr>
    </w:p>
    <w:p w:rsidR="00BB16DC" w:rsidRPr="00DE5A1D" w:rsidP="00BB16DC" w14:paraId="29A3B751" w14:textId="77777777">
      <w:pPr>
        <w:rPr>
          <w:b/>
          <w:bCs/>
        </w:rPr>
      </w:pPr>
      <w:r w:rsidRPr="00DE5A1D">
        <w:rPr>
          <w:b/>
          <w:bCs/>
        </w:rPr>
        <w:t>14. Provide estimates of annualized cost to the Federal Government. Provide a description of the method used to estimate cost and any other expense that would not have been incurred without this collection of information.</w:t>
      </w:r>
    </w:p>
    <w:p w:rsidR="00BB16DC" w:rsidRPr="00DE5A1D" w:rsidP="00BB16DC" w14:paraId="08BC6589" w14:textId="77777777">
      <w:pPr>
        <w:rPr>
          <w:rStyle w:val="InitialStyle"/>
          <w:rFonts w:ascii="Times New Roman" w:hAnsi="Times New Roman" w:cs="Times New Roman"/>
        </w:rPr>
      </w:pPr>
    </w:p>
    <w:p w:rsidR="00BB16DC" w:rsidRPr="00DE5A1D" w:rsidP="00BB16DC" w14:paraId="3E8FFAB5" w14:textId="75D21BBD">
      <w:pPr>
        <w:pStyle w:val="300"/>
        <w:jc w:val="both"/>
        <w:rPr>
          <w:rStyle w:val="301"/>
          <w:szCs w:val="24"/>
        </w:rPr>
      </w:pPr>
      <w:r w:rsidRPr="00225D5E">
        <w:rPr>
          <w:rStyle w:val="301"/>
          <w:szCs w:val="24"/>
        </w:rPr>
        <w:t>The estimated annualized cost to the Federal Government is $</w:t>
      </w:r>
      <w:r w:rsidRPr="00225D5E" w:rsidR="00A12BDB">
        <w:rPr>
          <w:rStyle w:val="301"/>
          <w:szCs w:val="24"/>
        </w:rPr>
        <w:t>2</w:t>
      </w:r>
      <w:r w:rsidR="006113D9">
        <w:rPr>
          <w:rStyle w:val="301"/>
          <w:szCs w:val="24"/>
        </w:rPr>
        <w:t>42</w:t>
      </w:r>
      <w:r w:rsidRPr="00225D5E" w:rsidR="00A12BDB">
        <w:rPr>
          <w:rStyle w:val="301"/>
          <w:szCs w:val="24"/>
        </w:rPr>
        <w:t>,</w:t>
      </w:r>
      <w:r w:rsidR="006113D9">
        <w:rPr>
          <w:rStyle w:val="301"/>
          <w:szCs w:val="24"/>
        </w:rPr>
        <w:t>772</w:t>
      </w:r>
      <w:r w:rsidRPr="00225D5E" w:rsidR="00737BEB">
        <w:rPr>
          <w:rStyle w:val="301"/>
          <w:szCs w:val="24"/>
        </w:rPr>
        <w:t xml:space="preserve"> in staff time for reviewing the submitted information</w:t>
      </w:r>
      <w:r w:rsidRPr="00225D5E">
        <w:rPr>
          <w:rStyle w:val="301"/>
          <w:szCs w:val="24"/>
        </w:rPr>
        <w:t>.</w:t>
      </w:r>
      <w:r w:rsidRPr="00225D5E" w:rsidR="00466C2F">
        <w:rPr>
          <w:rStyle w:val="301"/>
          <w:szCs w:val="24"/>
        </w:rPr>
        <w:t xml:space="preserve"> I</w:t>
      </w:r>
      <w:r w:rsidR="00466C2F">
        <w:rPr>
          <w:rStyle w:val="301"/>
          <w:szCs w:val="24"/>
        </w:rPr>
        <w:t xml:space="preserve">n addition, we anticipate additional costs of </w:t>
      </w:r>
      <w:r w:rsidR="00EF78C1">
        <w:rPr>
          <w:rStyle w:val="301"/>
          <w:szCs w:val="24"/>
        </w:rPr>
        <w:t>$</w:t>
      </w:r>
      <w:r w:rsidR="00335E3F">
        <w:rPr>
          <w:rStyle w:val="301"/>
          <w:szCs w:val="24"/>
        </w:rPr>
        <w:t>400,000</w:t>
      </w:r>
      <w:r w:rsidR="00EF78C1">
        <w:rPr>
          <w:rStyle w:val="301"/>
          <w:szCs w:val="24"/>
        </w:rPr>
        <w:t xml:space="preserve"> annually for maintenance of the </w:t>
      </w:r>
      <w:r w:rsidR="00902041">
        <w:rPr>
          <w:rStyle w:val="301"/>
          <w:szCs w:val="24"/>
        </w:rPr>
        <w:t>information collect</w:t>
      </w:r>
      <w:r w:rsidR="00E261EE">
        <w:rPr>
          <w:rStyle w:val="301"/>
          <w:szCs w:val="24"/>
        </w:rPr>
        <w:t>ion</w:t>
      </w:r>
      <w:r w:rsidR="00902041">
        <w:rPr>
          <w:rStyle w:val="301"/>
          <w:szCs w:val="24"/>
        </w:rPr>
        <w:t xml:space="preserve"> and storage systems. This results in a total of $</w:t>
      </w:r>
      <w:r w:rsidR="00FE4A33">
        <w:rPr>
          <w:rStyle w:val="301"/>
          <w:szCs w:val="24"/>
        </w:rPr>
        <w:t>6</w:t>
      </w:r>
      <w:r w:rsidR="006113D9">
        <w:rPr>
          <w:rStyle w:val="301"/>
          <w:szCs w:val="24"/>
        </w:rPr>
        <w:t>42</w:t>
      </w:r>
      <w:r w:rsidR="00542B55">
        <w:rPr>
          <w:rStyle w:val="301"/>
          <w:szCs w:val="24"/>
        </w:rPr>
        <w:t>,</w:t>
      </w:r>
      <w:r w:rsidR="006113D9">
        <w:rPr>
          <w:rStyle w:val="301"/>
          <w:szCs w:val="24"/>
        </w:rPr>
        <w:t>772</w:t>
      </w:r>
      <w:r w:rsidR="00902041">
        <w:rPr>
          <w:rStyle w:val="301"/>
          <w:szCs w:val="24"/>
        </w:rPr>
        <w:t xml:space="preserve"> in annual costs to the government.</w:t>
      </w:r>
    </w:p>
    <w:p w:rsidR="00BB16DC" w:rsidRPr="00DE5A1D" w:rsidP="00BB16DC" w14:paraId="3491C59A" w14:textId="77777777">
      <w:pPr>
        <w:pStyle w:val="300"/>
        <w:jc w:val="both"/>
        <w:rPr>
          <w:rStyle w:val="301"/>
          <w:szCs w:val="24"/>
        </w:rPr>
      </w:pPr>
    </w:p>
    <w:p w:rsidR="005535EC" w:rsidRPr="00DE5A1D" w:rsidP="00C6130C" w14:paraId="0277500C" w14:textId="77777777">
      <w:pPr>
        <w:pStyle w:val="DefaultText"/>
        <w:rPr>
          <w:rStyle w:val="InitialStyle"/>
          <w:rFonts w:ascii="Times New Roman" w:hAnsi="Times New Roman" w:cs="Times New Roman"/>
          <w:szCs w:val="24"/>
        </w:rPr>
      </w:pPr>
    </w:p>
    <w:p w:rsidR="00BB16DC" w:rsidRPr="00DE5A1D" w:rsidP="00BB16DC" w14:paraId="0F2BF909" w14:textId="450E2014">
      <w:pPr>
        <w:rPr>
          <w:b/>
          <w:bCs/>
        </w:rPr>
      </w:pPr>
      <w:r w:rsidRPr="00DE5A1D">
        <w:rPr>
          <w:b/>
          <w:bCs/>
        </w:rPr>
        <w:t>15. Explain the reasons for any program changes or adjustments reported in Items 13 or 14 of the OMB Form 83</w:t>
      </w:r>
      <w:r w:rsidRPr="00DE5A1D">
        <w:rPr>
          <w:b/>
          <w:bCs/>
        </w:rPr>
        <w:noBreakHyphen/>
        <w:t>I.</w:t>
      </w:r>
    </w:p>
    <w:p w:rsidR="00BB16DC" w:rsidRPr="00DE5A1D" w:rsidP="00BB16DC" w14:paraId="24FD9A53" w14:textId="77777777">
      <w:pPr>
        <w:rPr>
          <w:rStyle w:val="InitialStyle"/>
          <w:rFonts w:ascii="Times New Roman" w:hAnsi="Times New Roman" w:cs="Times New Roman"/>
        </w:rPr>
      </w:pPr>
    </w:p>
    <w:p w:rsidR="00C66F4D" w:rsidP="0076597B" w14:paraId="356B91EE" w14:textId="0394ED30">
      <w:r>
        <w:t>There are no changes as this is a new information collection request.</w:t>
      </w:r>
    </w:p>
    <w:p w:rsidR="00D22EAC" w:rsidP="0076597B" w14:paraId="572A7907" w14:textId="77777777"/>
    <w:p w:rsidR="00D22EAC" w:rsidRPr="00DE5A1D" w:rsidP="0076597B" w14:paraId="164F9E5B" w14:textId="77777777">
      <w:pPr>
        <w:rPr>
          <w:b/>
        </w:rPr>
      </w:pPr>
    </w:p>
    <w:p w:rsidR="00BB16DC" w:rsidRPr="00DE5A1D" w:rsidP="00BB16DC" w14:paraId="2E7966C5" w14:textId="77777777">
      <w:pPr>
        <w:rPr>
          <w:b/>
          <w:bCs/>
        </w:rPr>
      </w:pPr>
      <w:r w:rsidRPr="00DE5A1D">
        <w:rPr>
          <w:b/>
          <w:bCs/>
        </w:rPr>
        <w:t>16. For collections of information whose results are planned to be published, outline plans for tabulation and publication.</w:t>
      </w:r>
    </w:p>
    <w:p w:rsidR="00BB16DC" w:rsidRPr="00DE5A1D" w:rsidP="00BB16DC" w14:paraId="026852E3" w14:textId="77777777">
      <w:pPr>
        <w:rPr>
          <w:rStyle w:val="InitialStyle"/>
          <w:rFonts w:ascii="Times New Roman" w:hAnsi="Times New Roman" w:cs="Times New Roman"/>
        </w:rPr>
      </w:pPr>
    </w:p>
    <w:p w:rsidR="0076597B" w:rsidRPr="00DE5A1D" w:rsidP="0076597B" w14:paraId="55270877" w14:textId="56440A4D">
      <w:r>
        <w:t xml:space="preserve">Information collected under this burden package will be used to publish an annual report to Congress on the progress and success of the 2501 grant program. </w:t>
      </w:r>
      <w:r w:rsidR="0024674A">
        <w:t xml:space="preserve">Such information will be available to the public. </w:t>
      </w:r>
      <w:r w:rsidR="00DE4416">
        <w:t>OPPE</w:t>
      </w:r>
      <w:r w:rsidRPr="00DE5A1D" w:rsidR="00A53D73">
        <w:t xml:space="preserve"> will disseminate the findings when appropriate, strictly following </w:t>
      </w:r>
      <w:r w:rsidR="00DE4416">
        <w:t>OPPE</w:t>
      </w:r>
      <w:r w:rsidRPr="00DE5A1D" w:rsidR="00A53D73">
        <w:t xml:space="preserve">'s "Guidelines for Ensuring the Quality of Information Disseminated to the Public," and will include specific discussion of the limitation </w:t>
      </w:r>
      <w:r w:rsidRPr="00DE5A1D" w:rsidR="00D648EE">
        <w:t xml:space="preserve">of </w:t>
      </w:r>
      <w:r w:rsidR="00D648EE">
        <w:t>any</w:t>
      </w:r>
      <w:r w:rsidR="0024674A">
        <w:t xml:space="preserve"> data provided</w:t>
      </w:r>
      <w:r w:rsidRPr="00DE5A1D" w:rsidR="00A53D73">
        <w:t xml:space="preserve">. </w:t>
      </w:r>
    </w:p>
    <w:p w:rsidR="00C6130C" w:rsidRPr="00DE5A1D" w:rsidP="00C6130C" w14:paraId="557CA7DA" w14:textId="31AF175E">
      <w:pPr>
        <w:pStyle w:val="DefaultText"/>
        <w:rPr>
          <w:rStyle w:val="InitialStyle"/>
          <w:rFonts w:ascii="Times New Roman" w:hAnsi="Times New Roman" w:cs="Times New Roman"/>
          <w:szCs w:val="24"/>
        </w:rPr>
      </w:pPr>
    </w:p>
    <w:p w:rsidR="00A3485A" w:rsidRPr="00DE5A1D" w:rsidP="00C6130C" w14:paraId="2A40423E" w14:textId="77777777">
      <w:pPr>
        <w:pStyle w:val="DefaultText"/>
        <w:rPr>
          <w:rStyle w:val="InitialStyle"/>
          <w:rFonts w:ascii="Times New Roman" w:hAnsi="Times New Roman" w:cs="Times New Roman"/>
          <w:bCs/>
          <w:szCs w:val="24"/>
        </w:rPr>
      </w:pPr>
    </w:p>
    <w:p w:rsidR="00BB16DC" w:rsidRPr="00DE5A1D" w:rsidP="00BB16DC" w14:paraId="188249DC" w14:textId="10EB53AB">
      <w:pPr>
        <w:rPr>
          <w:b/>
          <w:bCs/>
        </w:rPr>
      </w:pPr>
      <w:r w:rsidRPr="17295B43">
        <w:rPr>
          <w:b/>
          <w:bCs/>
        </w:rPr>
        <w:t xml:space="preserve">17. If seeking approval to not display the expiration date for </w:t>
      </w:r>
      <w:r w:rsidRPr="17295B43" w:rsidR="13199756">
        <w:rPr>
          <w:b/>
          <w:bCs/>
        </w:rPr>
        <w:t>O</w:t>
      </w:r>
      <w:r w:rsidRPr="17295B43">
        <w:rPr>
          <w:b/>
          <w:bCs/>
        </w:rPr>
        <w:t>MB approval of the information collection, explain the reasons that display would be inappropriate.</w:t>
      </w:r>
    </w:p>
    <w:p w:rsidR="00BB16DC" w:rsidRPr="00DE5A1D" w:rsidP="00BB16DC" w14:paraId="595830C5" w14:textId="77777777"/>
    <w:p w:rsidR="00C6130C" w:rsidRPr="00DE5A1D" w:rsidP="00C6130C" w14:paraId="73D0550C" w14:textId="6D5E81FE">
      <w:pPr>
        <w:pStyle w:val="DefaultText"/>
        <w:rPr>
          <w:rStyle w:val="InitialStyle"/>
          <w:rFonts w:ascii="Times New Roman" w:hAnsi="Times New Roman" w:cs="Times New Roman"/>
          <w:szCs w:val="24"/>
        </w:rPr>
      </w:pPr>
      <w:r>
        <w:rPr>
          <w:rStyle w:val="InitialStyle"/>
          <w:rFonts w:ascii="Times New Roman" w:hAnsi="Times New Roman" w:cs="Times New Roman"/>
          <w:szCs w:val="24"/>
        </w:rPr>
        <w:t>OPPE</w:t>
      </w:r>
      <w:r w:rsidRPr="00DE5A1D">
        <w:rPr>
          <w:rStyle w:val="InitialStyle"/>
          <w:rFonts w:ascii="Times New Roman" w:hAnsi="Times New Roman" w:cs="Times New Roman"/>
          <w:szCs w:val="24"/>
        </w:rPr>
        <w:t xml:space="preserve"> will display the </w:t>
      </w:r>
      <w:r w:rsidRPr="00DE5A1D" w:rsidR="00BB16DC">
        <w:rPr>
          <w:rStyle w:val="InitialStyle"/>
          <w:rFonts w:ascii="Times New Roman" w:hAnsi="Times New Roman" w:cs="Times New Roman"/>
          <w:szCs w:val="24"/>
        </w:rPr>
        <w:t xml:space="preserve">OMB approval </w:t>
      </w:r>
      <w:r w:rsidRPr="00DE5A1D">
        <w:rPr>
          <w:rStyle w:val="InitialStyle"/>
          <w:rFonts w:ascii="Times New Roman" w:hAnsi="Times New Roman" w:cs="Times New Roman"/>
          <w:szCs w:val="24"/>
        </w:rPr>
        <w:t>expiration date.</w:t>
      </w:r>
    </w:p>
    <w:p w:rsidR="0076597B" w:rsidRPr="00DE5A1D" w:rsidP="00C6130C" w14:paraId="1A5B93B7" w14:textId="77777777">
      <w:pPr>
        <w:pStyle w:val="DefaultText"/>
        <w:rPr>
          <w:rStyle w:val="InitialStyle"/>
          <w:rFonts w:ascii="Times New Roman" w:hAnsi="Times New Roman" w:cs="Times New Roman"/>
          <w:bCs/>
          <w:szCs w:val="24"/>
        </w:rPr>
      </w:pPr>
    </w:p>
    <w:p w:rsidR="00A3485A" w:rsidRPr="00DE5A1D" w:rsidP="00C6130C" w14:paraId="463E8BC0" w14:textId="77777777">
      <w:pPr>
        <w:pStyle w:val="DefaultText"/>
        <w:rPr>
          <w:rStyle w:val="InitialStyle"/>
          <w:rFonts w:ascii="Times New Roman" w:hAnsi="Times New Roman" w:cs="Times New Roman"/>
          <w:bCs/>
          <w:szCs w:val="24"/>
        </w:rPr>
      </w:pPr>
    </w:p>
    <w:p w:rsidR="00BB16DC" w:rsidRPr="00DE5A1D" w:rsidP="00BB16DC" w14:paraId="6F8BBA5A" w14:textId="77777777">
      <w:pPr>
        <w:rPr>
          <w:b/>
          <w:bCs/>
        </w:rPr>
      </w:pPr>
      <w:r w:rsidRPr="00DE5A1D">
        <w:rPr>
          <w:b/>
          <w:bCs/>
        </w:rPr>
        <w:t>18. Explain each exception to the certification statement identified in Item 19 “Certification for Paperwork Reduction Act.”</w:t>
      </w:r>
    </w:p>
    <w:p w:rsidR="00BB16DC" w:rsidRPr="00DE5A1D" w:rsidP="00BB16DC" w14:paraId="5E79065B" w14:textId="77777777"/>
    <w:p w:rsidR="00BB16DC" w:rsidRPr="00DE5A1D" w:rsidP="00BB16DC" w14:paraId="63F5AE0B" w14:textId="749EB183">
      <w:pPr>
        <w:pStyle w:val="DefaultText"/>
        <w:rPr>
          <w:rStyle w:val="InitialStyle"/>
          <w:rFonts w:ascii="Times New Roman" w:hAnsi="Times New Roman" w:cs="Times New Roman"/>
          <w:szCs w:val="24"/>
        </w:rPr>
      </w:pPr>
      <w:r>
        <w:rPr>
          <w:rStyle w:val="InitialStyle"/>
          <w:rFonts w:ascii="Times New Roman" w:hAnsi="Times New Roman" w:cs="Times New Roman"/>
          <w:szCs w:val="24"/>
        </w:rPr>
        <w:t>OPPE</w:t>
      </w:r>
      <w:r w:rsidRPr="00DE5A1D">
        <w:rPr>
          <w:rStyle w:val="InitialStyle"/>
          <w:rFonts w:ascii="Times New Roman" w:hAnsi="Times New Roman" w:cs="Times New Roman"/>
          <w:szCs w:val="24"/>
        </w:rPr>
        <w:t xml:space="preserve"> can certify compliance with all provisions in the Act.</w:t>
      </w:r>
    </w:p>
    <w:p w:rsidR="00BB16DC" w:rsidRPr="00DE5A1D" w:rsidP="00BB16DC" w14:paraId="6322C5CB" w14:textId="77777777"/>
    <w:sectPr w:rsidSect="00723C79">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2448859"/>
      <w:docPartObj>
        <w:docPartGallery w:val="Page Numbers (Bottom of Page)"/>
        <w:docPartUnique/>
      </w:docPartObj>
    </w:sdtPr>
    <w:sdtEndPr>
      <w:rPr>
        <w:noProof/>
      </w:rPr>
    </w:sdtEndPr>
    <w:sdtContent>
      <w:p w:rsidR="00F73480" w14:paraId="31578B6F" w14:textId="77777777">
        <w:pPr>
          <w:pStyle w:val="Footer"/>
          <w:jc w:val="center"/>
        </w:pPr>
        <w:r>
          <w:fldChar w:fldCharType="begin"/>
        </w:r>
        <w:r>
          <w:instrText xml:space="preserve"> PAGE   \* MERGEFORMAT </w:instrText>
        </w:r>
        <w:r>
          <w:fldChar w:fldCharType="separate"/>
        </w:r>
        <w:r w:rsidR="0076597B">
          <w:rPr>
            <w:noProof/>
          </w:rPr>
          <w:t>1</w:t>
        </w:r>
        <w:r>
          <w:rPr>
            <w:noProof/>
          </w:rPr>
          <w:fldChar w:fldCharType="end"/>
        </w:r>
      </w:p>
    </w:sdtContent>
  </w:sdt>
  <w:p w:rsidR="00F73480" w14:paraId="068CE6C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AD1EE9"/>
    <w:multiLevelType w:val="hybridMultilevel"/>
    <w:tmpl w:val="E6D88C9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844F80"/>
    <w:multiLevelType w:val="hybridMultilevel"/>
    <w:tmpl w:val="3052284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360"/>
        </w:tabs>
        <w:ind w:left="360" w:hanging="180"/>
      </w:pPr>
    </w:lvl>
    <w:lvl w:ilvl="3" w:tentative="1">
      <w:start w:val="1"/>
      <w:numFmt w:val="decimal"/>
      <w:lvlText w:val="%4."/>
      <w:lvlJc w:val="left"/>
      <w:pPr>
        <w:tabs>
          <w:tab w:val="num" w:pos="1080"/>
        </w:tabs>
        <w:ind w:left="1080" w:hanging="360"/>
      </w:pPr>
    </w:lvl>
    <w:lvl w:ilvl="4" w:tentative="1">
      <w:start w:val="1"/>
      <w:numFmt w:val="lowerLetter"/>
      <w:lvlText w:val="%5."/>
      <w:lvlJc w:val="left"/>
      <w:pPr>
        <w:tabs>
          <w:tab w:val="num" w:pos="1800"/>
        </w:tabs>
        <w:ind w:left="1800" w:hanging="360"/>
      </w:pPr>
    </w:lvl>
    <w:lvl w:ilvl="5" w:tentative="1">
      <w:start w:val="1"/>
      <w:numFmt w:val="lowerRoman"/>
      <w:lvlText w:val="%6."/>
      <w:lvlJc w:val="right"/>
      <w:pPr>
        <w:tabs>
          <w:tab w:val="num" w:pos="2520"/>
        </w:tabs>
        <w:ind w:left="2520" w:hanging="180"/>
      </w:pPr>
    </w:lvl>
    <w:lvl w:ilvl="6" w:tentative="1">
      <w:start w:val="1"/>
      <w:numFmt w:val="decimal"/>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Roman"/>
      <w:lvlText w:val="%9."/>
      <w:lvlJc w:val="right"/>
      <w:pPr>
        <w:tabs>
          <w:tab w:val="num" w:pos="4680"/>
        </w:tabs>
        <w:ind w:left="4680" w:hanging="180"/>
      </w:pPr>
    </w:lvl>
  </w:abstractNum>
  <w:abstractNum w:abstractNumId="3">
    <w:nsid w:val="191D30CF"/>
    <w:multiLevelType w:val="multilevel"/>
    <w:tmpl w:val="733E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F83BD8"/>
    <w:multiLevelType w:val="hybridMultilevel"/>
    <w:tmpl w:val="11A2F41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0536E8"/>
    <w:multiLevelType w:val="multilevel"/>
    <w:tmpl w:val="2E8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917B5C"/>
    <w:multiLevelType w:val="hybridMultilevel"/>
    <w:tmpl w:val="78968A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1A443A"/>
    <w:multiLevelType w:val="hybridMultilevel"/>
    <w:tmpl w:val="4202A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F11155"/>
    <w:multiLevelType w:val="hybridMultilevel"/>
    <w:tmpl w:val="1A0A5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C26171"/>
    <w:multiLevelType w:val="hybridMultilevel"/>
    <w:tmpl w:val="3C807034"/>
    <w:lvl w:ilvl="0">
      <w:start w:val="1"/>
      <w:numFmt w:val="lowerLetter"/>
      <w:lvlText w:val="%1."/>
      <w:lvlJc w:val="left"/>
      <w:pPr>
        <w:ind w:left="450" w:hanging="360"/>
      </w:pPr>
      <w:rPr>
        <w:rFonts w:hint="default"/>
        <w:b w:val="0"/>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8">
    <w:nsid w:val="70442989"/>
    <w:multiLevelType w:val="hybridMultilevel"/>
    <w:tmpl w:val="48EAA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2247471">
    <w:abstractNumId w:val="2"/>
  </w:num>
  <w:num w:numId="2" w16cid:durableId="1764641852">
    <w:abstractNumId w:val="17"/>
  </w:num>
  <w:num w:numId="3" w16cid:durableId="25061976">
    <w:abstractNumId w:val="10"/>
  </w:num>
  <w:num w:numId="4" w16cid:durableId="596518062">
    <w:abstractNumId w:val="20"/>
  </w:num>
  <w:num w:numId="5" w16cid:durableId="1644459801">
    <w:abstractNumId w:val="19"/>
  </w:num>
  <w:num w:numId="6" w16cid:durableId="2039626387">
    <w:abstractNumId w:val="13"/>
  </w:num>
  <w:num w:numId="7" w16cid:durableId="1126847019">
    <w:abstractNumId w:val="5"/>
  </w:num>
  <w:num w:numId="8" w16cid:durableId="391733628">
    <w:abstractNumId w:val="12"/>
  </w:num>
  <w:num w:numId="9" w16cid:durableId="1874731316">
    <w:abstractNumId w:val="14"/>
  </w:num>
  <w:num w:numId="10" w16cid:durableId="2051565436">
    <w:abstractNumId w:val="16"/>
  </w:num>
  <w:num w:numId="11" w16cid:durableId="970134521">
    <w:abstractNumId w:val="18"/>
  </w:num>
  <w:num w:numId="12" w16cid:durableId="1822305098">
    <w:abstractNumId w:val="15"/>
  </w:num>
  <w:num w:numId="13" w16cid:durableId="504629676">
    <w:abstractNumId w:val="0"/>
  </w:num>
  <w:num w:numId="14" w16cid:durableId="1380204096">
    <w:abstractNumId w:val="4"/>
  </w:num>
  <w:num w:numId="15" w16cid:durableId="1431898893">
    <w:abstractNumId w:val="7"/>
  </w:num>
  <w:num w:numId="16" w16cid:durableId="668295601">
    <w:abstractNumId w:val="3"/>
  </w:num>
  <w:num w:numId="17" w16cid:durableId="1243373129">
    <w:abstractNumId w:val="8"/>
  </w:num>
  <w:num w:numId="18" w16cid:durableId="370152111">
    <w:abstractNumId w:val="6"/>
  </w:num>
  <w:num w:numId="19" w16cid:durableId="1952587189">
    <w:abstractNumId w:val="1"/>
  </w:num>
  <w:num w:numId="20" w16cid:durableId="931282174">
    <w:abstractNumId w:val="11"/>
  </w:num>
  <w:num w:numId="21" w16cid:durableId="988745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0C"/>
    <w:rsid w:val="000077E9"/>
    <w:rsid w:val="000111E9"/>
    <w:rsid w:val="00015EAD"/>
    <w:rsid w:val="00017CE5"/>
    <w:rsid w:val="000246E3"/>
    <w:rsid w:val="00036BC6"/>
    <w:rsid w:val="00046629"/>
    <w:rsid w:val="000525CB"/>
    <w:rsid w:val="000568BE"/>
    <w:rsid w:val="00066DF2"/>
    <w:rsid w:val="00072587"/>
    <w:rsid w:val="00074940"/>
    <w:rsid w:val="00074C21"/>
    <w:rsid w:val="00077A72"/>
    <w:rsid w:val="00085577"/>
    <w:rsid w:val="000A13C0"/>
    <w:rsid w:val="000B4A8C"/>
    <w:rsid w:val="000B698A"/>
    <w:rsid w:val="000D69BA"/>
    <w:rsid w:val="000E0A08"/>
    <w:rsid w:val="000F14B6"/>
    <w:rsid w:val="00101F1A"/>
    <w:rsid w:val="00102C66"/>
    <w:rsid w:val="001052CD"/>
    <w:rsid w:val="001117B8"/>
    <w:rsid w:val="00111F34"/>
    <w:rsid w:val="001245DF"/>
    <w:rsid w:val="0014219C"/>
    <w:rsid w:val="001567E3"/>
    <w:rsid w:val="00156D3F"/>
    <w:rsid w:val="00160867"/>
    <w:rsid w:val="0017504C"/>
    <w:rsid w:val="001A0CD4"/>
    <w:rsid w:val="001B4718"/>
    <w:rsid w:val="001B6FB7"/>
    <w:rsid w:val="001D4B70"/>
    <w:rsid w:val="001E254D"/>
    <w:rsid w:val="001E2C94"/>
    <w:rsid w:val="001F026F"/>
    <w:rsid w:val="00213DF1"/>
    <w:rsid w:val="00214F9A"/>
    <w:rsid w:val="00217A9A"/>
    <w:rsid w:val="002212F3"/>
    <w:rsid w:val="002231E4"/>
    <w:rsid w:val="00225D5E"/>
    <w:rsid w:val="00234CCA"/>
    <w:rsid w:val="002373B8"/>
    <w:rsid w:val="002401A2"/>
    <w:rsid w:val="002407CA"/>
    <w:rsid w:val="00242BDA"/>
    <w:rsid w:val="0024674A"/>
    <w:rsid w:val="0026315D"/>
    <w:rsid w:val="00266EF5"/>
    <w:rsid w:val="00270BF4"/>
    <w:rsid w:val="0027158D"/>
    <w:rsid w:val="00273021"/>
    <w:rsid w:val="00287C16"/>
    <w:rsid w:val="00287F37"/>
    <w:rsid w:val="00290BAA"/>
    <w:rsid w:val="00297DB0"/>
    <w:rsid w:val="002C66A9"/>
    <w:rsid w:val="002D09D3"/>
    <w:rsid w:val="002E75A2"/>
    <w:rsid w:val="002F73DC"/>
    <w:rsid w:val="003009F1"/>
    <w:rsid w:val="0030157D"/>
    <w:rsid w:val="00307977"/>
    <w:rsid w:val="00314CCA"/>
    <w:rsid w:val="003164EF"/>
    <w:rsid w:val="003170DB"/>
    <w:rsid w:val="00327C1B"/>
    <w:rsid w:val="003305B4"/>
    <w:rsid w:val="00335E3F"/>
    <w:rsid w:val="0034184D"/>
    <w:rsid w:val="00343DE0"/>
    <w:rsid w:val="00346DD3"/>
    <w:rsid w:val="00360B8C"/>
    <w:rsid w:val="00371B92"/>
    <w:rsid w:val="003774AB"/>
    <w:rsid w:val="0038279C"/>
    <w:rsid w:val="00393841"/>
    <w:rsid w:val="003C0569"/>
    <w:rsid w:val="003C3E7B"/>
    <w:rsid w:val="003C4BA5"/>
    <w:rsid w:val="003D6721"/>
    <w:rsid w:val="003E7DD8"/>
    <w:rsid w:val="003F087E"/>
    <w:rsid w:val="003F0DA1"/>
    <w:rsid w:val="003F143B"/>
    <w:rsid w:val="003F3138"/>
    <w:rsid w:val="003F79CE"/>
    <w:rsid w:val="00400CA1"/>
    <w:rsid w:val="00403C1E"/>
    <w:rsid w:val="00406BBA"/>
    <w:rsid w:val="00407EAE"/>
    <w:rsid w:val="00413FE0"/>
    <w:rsid w:val="004176E1"/>
    <w:rsid w:val="004244EB"/>
    <w:rsid w:val="004276A3"/>
    <w:rsid w:val="00434FC1"/>
    <w:rsid w:val="004375AD"/>
    <w:rsid w:val="00442319"/>
    <w:rsid w:val="00453E49"/>
    <w:rsid w:val="00454A2E"/>
    <w:rsid w:val="004577A4"/>
    <w:rsid w:val="00466C2F"/>
    <w:rsid w:val="0047198A"/>
    <w:rsid w:val="00473A69"/>
    <w:rsid w:val="00477E38"/>
    <w:rsid w:val="004822EA"/>
    <w:rsid w:val="004862D4"/>
    <w:rsid w:val="00490957"/>
    <w:rsid w:val="004C1972"/>
    <w:rsid w:val="004D022A"/>
    <w:rsid w:val="004D2D5E"/>
    <w:rsid w:val="004F3C14"/>
    <w:rsid w:val="005008F9"/>
    <w:rsid w:val="00502608"/>
    <w:rsid w:val="00504993"/>
    <w:rsid w:val="00513B9B"/>
    <w:rsid w:val="00514849"/>
    <w:rsid w:val="00514EB5"/>
    <w:rsid w:val="00515229"/>
    <w:rsid w:val="00521881"/>
    <w:rsid w:val="0052489A"/>
    <w:rsid w:val="00526312"/>
    <w:rsid w:val="00530B60"/>
    <w:rsid w:val="00542B55"/>
    <w:rsid w:val="00546EFB"/>
    <w:rsid w:val="00552CCB"/>
    <w:rsid w:val="0055343D"/>
    <w:rsid w:val="005535EC"/>
    <w:rsid w:val="005544A4"/>
    <w:rsid w:val="00564242"/>
    <w:rsid w:val="00576AFC"/>
    <w:rsid w:val="00576F2E"/>
    <w:rsid w:val="00581E66"/>
    <w:rsid w:val="00596F4F"/>
    <w:rsid w:val="005A528F"/>
    <w:rsid w:val="005A5B40"/>
    <w:rsid w:val="005B3863"/>
    <w:rsid w:val="005C49D3"/>
    <w:rsid w:val="005E2AB3"/>
    <w:rsid w:val="005E4081"/>
    <w:rsid w:val="005E45F7"/>
    <w:rsid w:val="005E5DC6"/>
    <w:rsid w:val="005F0715"/>
    <w:rsid w:val="005F6FA6"/>
    <w:rsid w:val="006019C2"/>
    <w:rsid w:val="006113D9"/>
    <w:rsid w:val="00621930"/>
    <w:rsid w:val="0062661D"/>
    <w:rsid w:val="0063704E"/>
    <w:rsid w:val="00640797"/>
    <w:rsid w:val="00640BEC"/>
    <w:rsid w:val="0064189A"/>
    <w:rsid w:val="006436E7"/>
    <w:rsid w:val="00660516"/>
    <w:rsid w:val="00661FEB"/>
    <w:rsid w:val="00662234"/>
    <w:rsid w:val="006640C3"/>
    <w:rsid w:val="0067175D"/>
    <w:rsid w:val="00684DC0"/>
    <w:rsid w:val="00693BB0"/>
    <w:rsid w:val="00695C90"/>
    <w:rsid w:val="006A0159"/>
    <w:rsid w:val="006B2AD6"/>
    <w:rsid w:val="006B66C4"/>
    <w:rsid w:val="006C7AC4"/>
    <w:rsid w:val="006D0DBE"/>
    <w:rsid w:val="006D6CE0"/>
    <w:rsid w:val="006E0AF4"/>
    <w:rsid w:val="006E316E"/>
    <w:rsid w:val="006E329B"/>
    <w:rsid w:val="007056E4"/>
    <w:rsid w:val="007118F8"/>
    <w:rsid w:val="00720F02"/>
    <w:rsid w:val="00723C79"/>
    <w:rsid w:val="00727192"/>
    <w:rsid w:val="00734F35"/>
    <w:rsid w:val="00737BEB"/>
    <w:rsid w:val="00752C85"/>
    <w:rsid w:val="0076597B"/>
    <w:rsid w:val="007677F2"/>
    <w:rsid w:val="00776F84"/>
    <w:rsid w:val="00784222"/>
    <w:rsid w:val="00795C88"/>
    <w:rsid w:val="007A58F8"/>
    <w:rsid w:val="007B0327"/>
    <w:rsid w:val="007B276D"/>
    <w:rsid w:val="007B736C"/>
    <w:rsid w:val="007D23DA"/>
    <w:rsid w:val="007D2D3B"/>
    <w:rsid w:val="007D3034"/>
    <w:rsid w:val="007D48AB"/>
    <w:rsid w:val="007D554A"/>
    <w:rsid w:val="007E7B0A"/>
    <w:rsid w:val="007F5F4C"/>
    <w:rsid w:val="00815AA3"/>
    <w:rsid w:val="00821FF1"/>
    <w:rsid w:val="008302C4"/>
    <w:rsid w:val="00833443"/>
    <w:rsid w:val="00851F74"/>
    <w:rsid w:val="00856BFD"/>
    <w:rsid w:val="00862FF2"/>
    <w:rsid w:val="00864031"/>
    <w:rsid w:val="00871B1A"/>
    <w:rsid w:val="00876CC8"/>
    <w:rsid w:val="00880F84"/>
    <w:rsid w:val="00881641"/>
    <w:rsid w:val="0088246C"/>
    <w:rsid w:val="00892C57"/>
    <w:rsid w:val="008A042D"/>
    <w:rsid w:val="008A58F0"/>
    <w:rsid w:val="008A753F"/>
    <w:rsid w:val="008B21A4"/>
    <w:rsid w:val="008C2238"/>
    <w:rsid w:val="008C299A"/>
    <w:rsid w:val="008E7489"/>
    <w:rsid w:val="008E7FB2"/>
    <w:rsid w:val="008F0AB7"/>
    <w:rsid w:val="008F1552"/>
    <w:rsid w:val="008F3BEE"/>
    <w:rsid w:val="008F75F5"/>
    <w:rsid w:val="00902041"/>
    <w:rsid w:val="00906D64"/>
    <w:rsid w:val="00910009"/>
    <w:rsid w:val="009101B9"/>
    <w:rsid w:val="00910EBD"/>
    <w:rsid w:val="00912714"/>
    <w:rsid w:val="00912F85"/>
    <w:rsid w:val="00915802"/>
    <w:rsid w:val="00915A9E"/>
    <w:rsid w:val="00916FA6"/>
    <w:rsid w:val="0091706C"/>
    <w:rsid w:val="00924C53"/>
    <w:rsid w:val="0095208B"/>
    <w:rsid w:val="009530C0"/>
    <w:rsid w:val="00960BDA"/>
    <w:rsid w:val="00974D99"/>
    <w:rsid w:val="0099337C"/>
    <w:rsid w:val="00994362"/>
    <w:rsid w:val="00994DD9"/>
    <w:rsid w:val="00994ED6"/>
    <w:rsid w:val="00996053"/>
    <w:rsid w:val="009A58D7"/>
    <w:rsid w:val="009B287A"/>
    <w:rsid w:val="009B46FC"/>
    <w:rsid w:val="009C399D"/>
    <w:rsid w:val="009C61EA"/>
    <w:rsid w:val="009C6491"/>
    <w:rsid w:val="009E208E"/>
    <w:rsid w:val="00A01F3B"/>
    <w:rsid w:val="00A079BF"/>
    <w:rsid w:val="00A12BDB"/>
    <w:rsid w:val="00A2255A"/>
    <w:rsid w:val="00A25AFE"/>
    <w:rsid w:val="00A27674"/>
    <w:rsid w:val="00A33C14"/>
    <w:rsid w:val="00A3442A"/>
    <w:rsid w:val="00A3485A"/>
    <w:rsid w:val="00A350F0"/>
    <w:rsid w:val="00A5282F"/>
    <w:rsid w:val="00A53D73"/>
    <w:rsid w:val="00A57C10"/>
    <w:rsid w:val="00A62741"/>
    <w:rsid w:val="00A757D6"/>
    <w:rsid w:val="00A8393F"/>
    <w:rsid w:val="00A8623A"/>
    <w:rsid w:val="00AB3142"/>
    <w:rsid w:val="00AB7E3A"/>
    <w:rsid w:val="00AC0133"/>
    <w:rsid w:val="00AC0BFE"/>
    <w:rsid w:val="00AC2CF7"/>
    <w:rsid w:val="00AD2286"/>
    <w:rsid w:val="00AE0F98"/>
    <w:rsid w:val="00AE1018"/>
    <w:rsid w:val="00AF31C2"/>
    <w:rsid w:val="00AF60D8"/>
    <w:rsid w:val="00B05A7C"/>
    <w:rsid w:val="00B10B50"/>
    <w:rsid w:val="00B116F7"/>
    <w:rsid w:val="00B147D6"/>
    <w:rsid w:val="00B154D9"/>
    <w:rsid w:val="00B22736"/>
    <w:rsid w:val="00B25331"/>
    <w:rsid w:val="00B31AF0"/>
    <w:rsid w:val="00B35884"/>
    <w:rsid w:val="00B40E48"/>
    <w:rsid w:val="00B64761"/>
    <w:rsid w:val="00B779D4"/>
    <w:rsid w:val="00BA3A4D"/>
    <w:rsid w:val="00BA4274"/>
    <w:rsid w:val="00BA52C5"/>
    <w:rsid w:val="00BB16DC"/>
    <w:rsid w:val="00BC2B31"/>
    <w:rsid w:val="00BC3881"/>
    <w:rsid w:val="00BC7311"/>
    <w:rsid w:val="00BD10A5"/>
    <w:rsid w:val="00BD2CE8"/>
    <w:rsid w:val="00BD7310"/>
    <w:rsid w:val="00BD7959"/>
    <w:rsid w:val="00BE0496"/>
    <w:rsid w:val="00BE1612"/>
    <w:rsid w:val="00BE6EE2"/>
    <w:rsid w:val="00C0437E"/>
    <w:rsid w:val="00C11EDA"/>
    <w:rsid w:val="00C1457C"/>
    <w:rsid w:val="00C1517B"/>
    <w:rsid w:val="00C15277"/>
    <w:rsid w:val="00C15FF0"/>
    <w:rsid w:val="00C22241"/>
    <w:rsid w:val="00C2574B"/>
    <w:rsid w:val="00C41A5B"/>
    <w:rsid w:val="00C467C9"/>
    <w:rsid w:val="00C51913"/>
    <w:rsid w:val="00C56B5A"/>
    <w:rsid w:val="00C6094B"/>
    <w:rsid w:val="00C6130C"/>
    <w:rsid w:val="00C65248"/>
    <w:rsid w:val="00C66F4D"/>
    <w:rsid w:val="00C67541"/>
    <w:rsid w:val="00C72584"/>
    <w:rsid w:val="00C768F7"/>
    <w:rsid w:val="00C77722"/>
    <w:rsid w:val="00C841F8"/>
    <w:rsid w:val="00C84E71"/>
    <w:rsid w:val="00C96B7B"/>
    <w:rsid w:val="00CA5750"/>
    <w:rsid w:val="00CA7E81"/>
    <w:rsid w:val="00CB333B"/>
    <w:rsid w:val="00CB5659"/>
    <w:rsid w:val="00CB5C54"/>
    <w:rsid w:val="00CD1594"/>
    <w:rsid w:val="00CD5304"/>
    <w:rsid w:val="00CD6ED9"/>
    <w:rsid w:val="00CE0FA2"/>
    <w:rsid w:val="00CE4B77"/>
    <w:rsid w:val="00CF09BE"/>
    <w:rsid w:val="00CF1DDF"/>
    <w:rsid w:val="00CF5E27"/>
    <w:rsid w:val="00D03E07"/>
    <w:rsid w:val="00D1055D"/>
    <w:rsid w:val="00D166D7"/>
    <w:rsid w:val="00D22EAC"/>
    <w:rsid w:val="00D256FE"/>
    <w:rsid w:val="00D25F9A"/>
    <w:rsid w:val="00D272F7"/>
    <w:rsid w:val="00D27520"/>
    <w:rsid w:val="00D37F77"/>
    <w:rsid w:val="00D4356C"/>
    <w:rsid w:val="00D43573"/>
    <w:rsid w:val="00D43856"/>
    <w:rsid w:val="00D4571D"/>
    <w:rsid w:val="00D512DB"/>
    <w:rsid w:val="00D55B9C"/>
    <w:rsid w:val="00D648EE"/>
    <w:rsid w:val="00D73F18"/>
    <w:rsid w:val="00D905DF"/>
    <w:rsid w:val="00D91B70"/>
    <w:rsid w:val="00D91F28"/>
    <w:rsid w:val="00DC2D22"/>
    <w:rsid w:val="00DD0BE5"/>
    <w:rsid w:val="00DD1A84"/>
    <w:rsid w:val="00DD2983"/>
    <w:rsid w:val="00DE2230"/>
    <w:rsid w:val="00DE4416"/>
    <w:rsid w:val="00DE5A1D"/>
    <w:rsid w:val="00DF156C"/>
    <w:rsid w:val="00E008D1"/>
    <w:rsid w:val="00E15FD6"/>
    <w:rsid w:val="00E261EE"/>
    <w:rsid w:val="00E313FE"/>
    <w:rsid w:val="00E31DEE"/>
    <w:rsid w:val="00E45AED"/>
    <w:rsid w:val="00E46C36"/>
    <w:rsid w:val="00E51595"/>
    <w:rsid w:val="00E612A8"/>
    <w:rsid w:val="00E6260A"/>
    <w:rsid w:val="00E62B5F"/>
    <w:rsid w:val="00E65BC4"/>
    <w:rsid w:val="00E678EF"/>
    <w:rsid w:val="00E71823"/>
    <w:rsid w:val="00E72C9C"/>
    <w:rsid w:val="00E75330"/>
    <w:rsid w:val="00E76C40"/>
    <w:rsid w:val="00E7786D"/>
    <w:rsid w:val="00E86774"/>
    <w:rsid w:val="00E94B5B"/>
    <w:rsid w:val="00EA5FA0"/>
    <w:rsid w:val="00EB05B9"/>
    <w:rsid w:val="00EB6A29"/>
    <w:rsid w:val="00EC0536"/>
    <w:rsid w:val="00EC0ECA"/>
    <w:rsid w:val="00ED3A66"/>
    <w:rsid w:val="00EE0A70"/>
    <w:rsid w:val="00EE3552"/>
    <w:rsid w:val="00EF1942"/>
    <w:rsid w:val="00EF1E2F"/>
    <w:rsid w:val="00EF78C1"/>
    <w:rsid w:val="00F006CE"/>
    <w:rsid w:val="00F0273C"/>
    <w:rsid w:val="00F25AAC"/>
    <w:rsid w:val="00F32C6B"/>
    <w:rsid w:val="00F348E2"/>
    <w:rsid w:val="00F40880"/>
    <w:rsid w:val="00F40A08"/>
    <w:rsid w:val="00F41ADF"/>
    <w:rsid w:val="00F543CB"/>
    <w:rsid w:val="00F61225"/>
    <w:rsid w:val="00F70765"/>
    <w:rsid w:val="00F709D5"/>
    <w:rsid w:val="00F71528"/>
    <w:rsid w:val="00F73480"/>
    <w:rsid w:val="00F75B78"/>
    <w:rsid w:val="00F83D0A"/>
    <w:rsid w:val="00F85B21"/>
    <w:rsid w:val="00F87C76"/>
    <w:rsid w:val="00FA45E4"/>
    <w:rsid w:val="00FA477B"/>
    <w:rsid w:val="00FC35C3"/>
    <w:rsid w:val="00FC70D6"/>
    <w:rsid w:val="00FD2959"/>
    <w:rsid w:val="00FD6B63"/>
    <w:rsid w:val="00FE4A33"/>
    <w:rsid w:val="00FF286E"/>
    <w:rsid w:val="00FF51BB"/>
    <w:rsid w:val="13199756"/>
    <w:rsid w:val="17295B43"/>
    <w:rsid w:val="1DD3D424"/>
    <w:rsid w:val="30F14A0F"/>
    <w:rsid w:val="463DBAC5"/>
    <w:rsid w:val="47D98B26"/>
    <w:rsid w:val="7AEC2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6F8557"/>
  <w15:docId w15:val="{CE09FC0A-7DFA-4361-BDDF-C42B99E7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30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2767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30C"/>
    <w:pPr>
      <w:overflowPunct w:val="0"/>
      <w:autoSpaceDE w:val="0"/>
      <w:autoSpaceDN w:val="0"/>
      <w:adjustRightInd w:val="0"/>
    </w:pPr>
    <w:rPr>
      <w:szCs w:val="20"/>
    </w:rPr>
  </w:style>
  <w:style w:type="character" w:customStyle="1" w:styleId="InitialStyle">
    <w:name w:val="InitialStyle"/>
    <w:rsid w:val="00C6130C"/>
    <w:rPr>
      <w:rFonts w:ascii="Courier New" w:hAnsi="Courier New" w:cs="Courier New" w:hint="default"/>
      <w:color w:val="auto"/>
      <w:spacing w:val="0"/>
      <w:sz w:val="24"/>
    </w:rPr>
  </w:style>
  <w:style w:type="paragraph" w:customStyle="1" w:styleId="300">
    <w:name w:val="300"/>
    <w:basedOn w:val="Normal"/>
    <w:rsid w:val="00C6130C"/>
    <w:pPr>
      <w:overflowPunct w:val="0"/>
      <w:autoSpaceDE w:val="0"/>
      <w:autoSpaceDN w:val="0"/>
      <w:adjustRightInd w:val="0"/>
      <w:textAlignment w:val="baseline"/>
    </w:pPr>
    <w:rPr>
      <w:sz w:val="20"/>
      <w:szCs w:val="20"/>
    </w:rPr>
  </w:style>
  <w:style w:type="character" w:styleId="Strong">
    <w:name w:val="Strong"/>
    <w:basedOn w:val="DefaultParagraphFont"/>
    <w:qFormat/>
    <w:rsid w:val="00C6130C"/>
    <w:rPr>
      <w:b/>
      <w:bCs/>
    </w:rPr>
  </w:style>
  <w:style w:type="paragraph" w:customStyle="1" w:styleId="DefaultText1">
    <w:name w:val="Default Text:1"/>
    <w:basedOn w:val="Normal"/>
    <w:rsid w:val="00D512DB"/>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6E316E"/>
    <w:rPr>
      <w:color w:val="0000FF" w:themeColor="hyperlink"/>
      <w:u w:val="single"/>
    </w:rPr>
  </w:style>
  <w:style w:type="table" w:styleId="TableGrid">
    <w:name w:val="Table Grid"/>
    <w:basedOn w:val="TableNormal"/>
    <w:uiPriority w:val="59"/>
    <w:rsid w:val="0082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856"/>
    <w:rPr>
      <w:rFonts w:ascii="Tahoma" w:hAnsi="Tahoma" w:cs="Tahoma"/>
      <w:sz w:val="16"/>
      <w:szCs w:val="16"/>
    </w:rPr>
  </w:style>
  <w:style w:type="character" w:customStyle="1" w:styleId="BalloonTextChar">
    <w:name w:val="Balloon Text Char"/>
    <w:basedOn w:val="DefaultParagraphFont"/>
    <w:link w:val="BalloonText"/>
    <w:uiPriority w:val="99"/>
    <w:semiHidden/>
    <w:rsid w:val="00D438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B0A"/>
    <w:rPr>
      <w:sz w:val="16"/>
      <w:szCs w:val="16"/>
    </w:rPr>
  </w:style>
  <w:style w:type="paragraph" w:styleId="CommentText">
    <w:name w:val="annotation text"/>
    <w:basedOn w:val="Normal"/>
    <w:link w:val="CommentTextChar"/>
    <w:uiPriority w:val="99"/>
    <w:unhideWhenUsed/>
    <w:rsid w:val="007E7B0A"/>
    <w:rPr>
      <w:sz w:val="20"/>
      <w:szCs w:val="20"/>
    </w:rPr>
  </w:style>
  <w:style w:type="character" w:customStyle="1" w:styleId="CommentTextChar">
    <w:name w:val="Comment Text Char"/>
    <w:basedOn w:val="DefaultParagraphFont"/>
    <w:link w:val="CommentText"/>
    <w:uiPriority w:val="99"/>
    <w:rsid w:val="007E7B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B0A"/>
    <w:rPr>
      <w:b/>
      <w:bCs/>
    </w:rPr>
  </w:style>
  <w:style w:type="character" w:customStyle="1" w:styleId="CommentSubjectChar">
    <w:name w:val="Comment Subject Char"/>
    <w:basedOn w:val="CommentTextChar"/>
    <w:link w:val="CommentSubject"/>
    <w:uiPriority w:val="99"/>
    <w:semiHidden/>
    <w:rsid w:val="007E7B0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3480"/>
    <w:pPr>
      <w:tabs>
        <w:tab w:val="center" w:pos="4680"/>
        <w:tab w:val="right" w:pos="9360"/>
      </w:tabs>
    </w:pPr>
  </w:style>
  <w:style w:type="character" w:customStyle="1" w:styleId="HeaderChar">
    <w:name w:val="Header Char"/>
    <w:basedOn w:val="DefaultParagraphFont"/>
    <w:link w:val="Header"/>
    <w:uiPriority w:val="99"/>
    <w:rsid w:val="00F734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480"/>
    <w:pPr>
      <w:tabs>
        <w:tab w:val="center" w:pos="4680"/>
        <w:tab w:val="right" w:pos="9360"/>
      </w:tabs>
    </w:pPr>
  </w:style>
  <w:style w:type="character" w:customStyle="1" w:styleId="FooterChar">
    <w:name w:val="Footer Char"/>
    <w:basedOn w:val="DefaultParagraphFont"/>
    <w:link w:val="Footer"/>
    <w:uiPriority w:val="99"/>
    <w:rsid w:val="00F73480"/>
    <w:rPr>
      <w:rFonts w:ascii="Times New Roman" w:eastAsia="Times New Roman" w:hAnsi="Times New Roman" w:cs="Times New Roman"/>
      <w:sz w:val="24"/>
      <w:szCs w:val="24"/>
    </w:rPr>
  </w:style>
  <w:style w:type="paragraph" w:styleId="ListParagraph">
    <w:name w:val="List Paragraph"/>
    <w:basedOn w:val="Normal"/>
    <w:uiPriority w:val="34"/>
    <w:qFormat/>
    <w:rsid w:val="002C66A9"/>
    <w:pPr>
      <w:spacing w:after="200" w:line="276" w:lineRule="auto"/>
      <w:ind w:left="720"/>
      <w:contextualSpacing/>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2C66A9"/>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C66A9"/>
    <w:rPr>
      <w:rFonts w:eastAsiaTheme="minorEastAsia"/>
      <w:sz w:val="20"/>
      <w:szCs w:val="20"/>
    </w:rPr>
  </w:style>
  <w:style w:type="character" w:styleId="FootnoteReference">
    <w:name w:val="footnote reference"/>
    <w:basedOn w:val="DefaultParagraphFont"/>
    <w:uiPriority w:val="99"/>
    <w:semiHidden/>
    <w:unhideWhenUsed/>
    <w:rsid w:val="002C66A9"/>
    <w:rPr>
      <w:vertAlign w:val="superscript"/>
    </w:rPr>
  </w:style>
  <w:style w:type="character" w:customStyle="1" w:styleId="301">
    <w:name w:val="301"/>
    <w:rsid w:val="00BB16DC"/>
    <w:rPr>
      <w:color w:val="auto"/>
      <w:spacing w:val="0"/>
      <w:sz w:val="24"/>
    </w:rPr>
  </w:style>
  <w:style w:type="character" w:styleId="UnresolvedMention">
    <w:name w:val="Unresolved Mention"/>
    <w:basedOn w:val="DefaultParagraphFont"/>
    <w:uiPriority w:val="99"/>
    <w:semiHidden/>
    <w:unhideWhenUsed/>
    <w:rsid w:val="00DE5A1D"/>
    <w:rPr>
      <w:color w:val="605E5C"/>
      <w:shd w:val="clear" w:color="auto" w:fill="E1DFDD"/>
    </w:rPr>
  </w:style>
  <w:style w:type="paragraph" w:styleId="Revision">
    <w:name w:val="Revision"/>
    <w:hidden/>
    <w:uiPriority w:val="99"/>
    <w:semiHidden/>
    <w:rsid w:val="00994362"/>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7DD8"/>
    <w:pPr>
      <w:spacing w:before="100" w:beforeAutospacing="1" w:after="100" w:afterAutospacing="1"/>
    </w:pPr>
  </w:style>
  <w:style w:type="character" w:customStyle="1" w:styleId="Heading3Char">
    <w:name w:val="Heading 3 Char"/>
    <w:basedOn w:val="DefaultParagraphFont"/>
    <w:link w:val="Heading3"/>
    <w:uiPriority w:val="9"/>
    <w:rsid w:val="00A27674"/>
    <w:rPr>
      <w:rFonts w:ascii="Times New Roman" w:eastAsia="Times New Roman" w:hAnsi="Times New Roman" w:cs="Times New Roman"/>
      <w:b/>
      <w:bCs/>
      <w:sz w:val="27"/>
      <w:szCs w:val="27"/>
    </w:rPr>
  </w:style>
  <w:style w:type="character" w:styleId="Mention">
    <w:name w:val="Mention"/>
    <w:basedOn w:val="DefaultParagraphFont"/>
    <w:uiPriority w:val="99"/>
    <w:unhideWhenUsed/>
    <w:rsid w:val="00EB6A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72cffd-914b-4627-8bb6-d13318cace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1996FF673D6A4E9C033AFFEDEC6B9E" ma:contentTypeVersion="12" ma:contentTypeDescription="Create a new document." ma:contentTypeScope="" ma:versionID="adc6ac0a9b74dc794c83c670e0ea0061">
  <xsd:schema xmlns:xsd="http://www.w3.org/2001/XMLSchema" xmlns:xs="http://www.w3.org/2001/XMLSchema" xmlns:p="http://schemas.microsoft.com/office/2006/metadata/properties" xmlns:ns2="4c72cffd-914b-4627-8bb6-d13318cacebd" xmlns:ns3="873fefdf-8414-42a6-ba55-e823f6713e6a" targetNamespace="http://schemas.microsoft.com/office/2006/metadata/properties" ma:root="true" ma:fieldsID="2e08eb10fad24ce8a0c040b91ed90a67" ns2:_="" ns3:_="">
    <xsd:import namespace="4c72cffd-914b-4627-8bb6-d13318cacebd"/>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2cffd-914b-4627-8bb6-d13318cac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343BC-FE65-4E17-8A80-4C2E24DAA837}">
  <ds:schemaRefs>
    <ds:schemaRef ds:uri="http://schemas.microsoft.com/office/2006/metadata/properties"/>
    <ds:schemaRef ds:uri="http://schemas.microsoft.com/office/infopath/2007/PartnerControls"/>
    <ds:schemaRef ds:uri="4c72cffd-914b-4627-8bb6-d13318cacebd"/>
  </ds:schemaRefs>
</ds:datastoreItem>
</file>

<file path=customXml/itemProps2.xml><?xml version="1.0" encoding="utf-8"?>
<ds:datastoreItem xmlns:ds="http://schemas.openxmlformats.org/officeDocument/2006/customXml" ds:itemID="{86214D45-4F49-4397-B5C0-C4D4B29EB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2cffd-914b-4627-8bb6-d13318cacebd"/>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E0B33-9444-452E-AC3B-43C0FD71CB3D}">
  <ds:schemaRefs>
    <ds:schemaRef ds:uri="http://schemas.microsoft.com/sharepoint/v3/contenttype/forms"/>
  </ds:schemaRefs>
</ds:datastoreItem>
</file>

<file path=customXml/itemProps4.xml><?xml version="1.0" encoding="utf-8"?>
<ds:datastoreItem xmlns:ds="http://schemas.openxmlformats.org/officeDocument/2006/customXml" ds:itemID="{0225C8E6-BF00-4707-8015-E3860E75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7</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Harrell, Levi - OCIO-OCIO, DC</cp:lastModifiedBy>
  <cp:revision>59</cp:revision>
  <cp:lastPrinted>2012-07-24T16:33:00Z</cp:lastPrinted>
  <dcterms:created xsi:type="dcterms:W3CDTF">2024-08-21T19:45:00Z</dcterms:created>
  <dcterms:modified xsi:type="dcterms:W3CDTF">2024-10-16T19:34:00Z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0x010100FAA85866E6D2694D9814B46CBDCA974F</vt:lpwstr>
  </property>
  <property fmtid="{D5CDD505-2E9C-101B-9397-08002B2CF9AE}" pid="4" name="MediaServiceImageTags">
    <vt:lpwstr/>
  </property>
  <property fmtid="{D5CDD505-2E9C-101B-9397-08002B2CF9AE}" pid="5" name="Order">
    <vt:r8>372100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