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5DAD" w:rsidRPr="002167E3" w:rsidP="0087318F" w14:paraId="68486555" w14:textId="05AFCEC8">
      <w:pPr>
        <w:tabs>
          <w:tab w:val="center" w:pos="4680"/>
        </w:tabs>
        <w:ind w:left="720"/>
        <w:rPr>
          <w:rFonts w:ascii="Arial" w:hAnsi="Arial" w:cs="Arial"/>
          <w:szCs w:val="24"/>
        </w:rPr>
      </w:pPr>
      <w:r w:rsidRPr="002167E3">
        <w:rPr>
          <w:rFonts w:ascii="Arial" w:hAnsi="Arial" w:cs="Arial"/>
          <w:szCs w:val="24"/>
        </w:rPr>
        <w:fldChar w:fldCharType="begin"/>
      </w:r>
      <w:r w:rsidRPr="002167E3">
        <w:rPr>
          <w:rFonts w:ascii="Arial" w:hAnsi="Arial" w:cs="Arial"/>
          <w:szCs w:val="24"/>
        </w:rPr>
        <w:instrText xml:space="preserve"> SEQ CHAPTER \h \r 1</w:instrText>
      </w:r>
      <w:r w:rsidRPr="002167E3">
        <w:rPr>
          <w:rFonts w:ascii="Arial" w:hAnsi="Arial" w:cs="Arial"/>
          <w:szCs w:val="24"/>
        </w:rPr>
        <w:fldChar w:fldCharType="separate"/>
      </w:r>
      <w:r w:rsidRPr="002167E3">
        <w:rPr>
          <w:rFonts w:ascii="Arial" w:hAnsi="Arial" w:cs="Arial"/>
          <w:szCs w:val="24"/>
        </w:rPr>
        <w:fldChar w:fldCharType="end"/>
      </w:r>
      <w:r w:rsidRPr="002167E3">
        <w:rPr>
          <w:rFonts w:ascii="Arial" w:hAnsi="Arial" w:cs="Arial"/>
          <w:szCs w:val="24"/>
        </w:rPr>
        <w:tab/>
      </w:r>
      <w:r w:rsidRPr="00A1039C" w:rsidR="00A1039C">
        <w:rPr>
          <w:rFonts w:ascii="Arial" w:hAnsi="Arial" w:cs="Arial"/>
          <w:szCs w:val="24"/>
        </w:rPr>
        <w:t>S</w:t>
      </w:r>
      <w:r w:rsidR="00A1039C">
        <w:rPr>
          <w:rFonts w:ascii="Arial" w:hAnsi="Arial" w:cs="Arial"/>
          <w:szCs w:val="24"/>
        </w:rPr>
        <w:t>upplemental</w:t>
      </w:r>
      <w:r w:rsidRPr="00A1039C" w:rsidR="00A1039C">
        <w:rPr>
          <w:rFonts w:ascii="Arial" w:hAnsi="Arial" w:cs="Arial"/>
          <w:szCs w:val="24"/>
        </w:rPr>
        <w:t xml:space="preserve"> </w:t>
      </w:r>
      <w:r w:rsidRPr="002167E3">
        <w:rPr>
          <w:rFonts w:ascii="Arial" w:hAnsi="Arial" w:cs="Arial"/>
          <w:szCs w:val="24"/>
        </w:rPr>
        <w:t>Supporting Statement – Part A</w:t>
      </w:r>
      <w:r w:rsidR="00D477EE">
        <w:rPr>
          <w:rFonts w:ascii="Arial" w:hAnsi="Arial" w:cs="Arial"/>
          <w:szCs w:val="24"/>
        </w:rPr>
        <w:t xml:space="preserve"> </w:t>
      </w:r>
    </w:p>
    <w:p w:rsidR="00A95DAD" w:rsidRPr="002167E3" w14:paraId="3C64591A" w14:textId="77777777">
      <w:pPr>
        <w:rPr>
          <w:rFonts w:ascii="Arial" w:hAnsi="Arial" w:cs="Arial"/>
          <w:szCs w:val="24"/>
        </w:rPr>
      </w:pPr>
    </w:p>
    <w:p w:rsidR="00A95DAD" w:rsidRPr="002167E3" w:rsidP="00434306" w14:paraId="70BB1182" w14:textId="66E5CCB3">
      <w:pPr>
        <w:tabs>
          <w:tab w:val="center" w:pos="4680"/>
        </w:tabs>
        <w:rPr>
          <w:rFonts w:ascii="Arial" w:hAnsi="Arial" w:cs="Arial"/>
          <w:szCs w:val="24"/>
        </w:rPr>
      </w:pPr>
      <w:r w:rsidRPr="002167E3">
        <w:rPr>
          <w:rFonts w:ascii="Arial" w:hAnsi="Arial" w:cs="Arial"/>
          <w:szCs w:val="24"/>
        </w:rPr>
        <w:tab/>
      </w:r>
      <w:r w:rsidRPr="008C172A" w:rsidR="00805FA2">
        <w:rPr>
          <w:rFonts w:ascii="Arial" w:hAnsi="Arial" w:cs="Arial"/>
          <w:b/>
          <w:szCs w:val="24"/>
        </w:rPr>
        <w:t>FRUIT, NUTS, AND SPECIALTY CROPS</w:t>
      </w:r>
    </w:p>
    <w:p w:rsidR="00A95DAD" w:rsidRPr="002167E3" w14:paraId="539BAAFA" w14:textId="77777777">
      <w:pPr>
        <w:rPr>
          <w:rFonts w:ascii="Arial" w:hAnsi="Arial" w:cs="Arial"/>
          <w:szCs w:val="24"/>
        </w:rPr>
      </w:pPr>
    </w:p>
    <w:p w:rsidR="00A1039C" w14:paraId="45455156" w14:textId="77777777">
      <w:pPr>
        <w:tabs>
          <w:tab w:val="center" w:pos="4680"/>
        </w:tabs>
        <w:rPr>
          <w:rFonts w:ascii="Arial" w:hAnsi="Arial" w:cs="Arial"/>
          <w:szCs w:val="24"/>
        </w:rPr>
      </w:pPr>
      <w:r w:rsidRPr="002167E3">
        <w:rPr>
          <w:rFonts w:ascii="Arial" w:hAnsi="Arial" w:cs="Arial"/>
          <w:szCs w:val="24"/>
        </w:rPr>
        <w:tab/>
      </w:r>
      <w:r>
        <w:rPr>
          <w:rFonts w:ascii="Arial" w:hAnsi="Arial" w:cs="Arial"/>
          <w:b/>
        </w:rPr>
        <w:t>Substantive Change</w:t>
      </w:r>
      <w:r w:rsidRPr="002167E3">
        <w:rPr>
          <w:rFonts w:ascii="Arial" w:hAnsi="Arial" w:cs="Arial"/>
          <w:szCs w:val="24"/>
        </w:rPr>
        <w:t xml:space="preserve"> </w:t>
      </w:r>
    </w:p>
    <w:p w:rsidR="00A1039C" w:rsidP="00A1039C" w14:paraId="595D4085" w14:textId="77777777">
      <w:pPr>
        <w:tabs>
          <w:tab w:val="center" w:pos="4680"/>
        </w:tabs>
        <w:jc w:val="center"/>
        <w:rPr>
          <w:rFonts w:ascii="Arial" w:hAnsi="Arial" w:cs="Arial"/>
          <w:szCs w:val="24"/>
        </w:rPr>
      </w:pPr>
    </w:p>
    <w:p w:rsidR="00A95DAD" w:rsidRPr="002167E3" w:rsidP="00A1039C" w14:paraId="15FB1150" w14:textId="02329B0F">
      <w:pPr>
        <w:tabs>
          <w:tab w:val="center" w:pos="4680"/>
        </w:tabs>
        <w:jc w:val="center"/>
        <w:rPr>
          <w:rFonts w:ascii="Arial" w:hAnsi="Arial" w:cs="Arial"/>
          <w:szCs w:val="24"/>
        </w:rPr>
      </w:pPr>
      <w:r w:rsidRPr="002167E3">
        <w:rPr>
          <w:rFonts w:ascii="Arial" w:hAnsi="Arial" w:cs="Arial"/>
          <w:szCs w:val="24"/>
        </w:rPr>
        <w:t>OMB No. 0535-0</w:t>
      </w:r>
      <w:r w:rsidR="00805FA2">
        <w:rPr>
          <w:rFonts w:ascii="Arial" w:hAnsi="Arial" w:cs="Arial"/>
          <w:szCs w:val="24"/>
        </w:rPr>
        <w:t>0</w:t>
      </w:r>
      <w:r w:rsidRPr="002167E3">
        <w:rPr>
          <w:rFonts w:ascii="Arial" w:hAnsi="Arial" w:cs="Arial"/>
          <w:szCs w:val="24"/>
        </w:rPr>
        <w:t>3</w:t>
      </w:r>
      <w:r w:rsidR="00805FA2">
        <w:rPr>
          <w:rFonts w:ascii="Arial" w:hAnsi="Arial" w:cs="Arial"/>
          <w:szCs w:val="24"/>
        </w:rPr>
        <w:t>9</w:t>
      </w:r>
    </w:p>
    <w:p w:rsidR="00A95DAD" w:rsidRPr="002167E3" w14:paraId="5BD3F165" w14:textId="77777777">
      <w:pPr>
        <w:rPr>
          <w:rFonts w:ascii="Arial" w:hAnsi="Arial" w:cs="Arial"/>
          <w:szCs w:val="24"/>
        </w:rPr>
      </w:pPr>
    </w:p>
    <w:p w:rsidR="00D01E62" w14:paraId="3F406D18" w14:textId="5C0D2647">
      <w:pPr>
        <w:ind w:left="720"/>
        <w:rPr>
          <w:rFonts w:ascii="Arial" w:hAnsi="Arial" w:cs="Arial"/>
          <w:szCs w:val="24"/>
        </w:rPr>
      </w:pPr>
      <w:r w:rsidRPr="00A1039C">
        <w:rPr>
          <w:rFonts w:ascii="Arial" w:hAnsi="Arial" w:cs="Arial"/>
          <w:szCs w:val="24"/>
        </w:rPr>
        <w:t>This substantive change is being submitted as a supplemental supporting statement for</w:t>
      </w:r>
      <w:r>
        <w:rPr>
          <w:rFonts w:ascii="Arial" w:hAnsi="Arial" w:cs="Arial"/>
          <w:szCs w:val="24"/>
        </w:rPr>
        <w:t xml:space="preserve"> </w:t>
      </w:r>
      <w:r w:rsidR="001823E8">
        <w:rPr>
          <w:rFonts w:ascii="Arial" w:hAnsi="Arial" w:cs="Arial"/>
          <w:szCs w:val="24"/>
        </w:rPr>
        <w:t>program changes</w:t>
      </w:r>
      <w:r w:rsidRPr="00A1039C">
        <w:rPr>
          <w:rFonts w:ascii="Arial" w:hAnsi="Arial" w:cs="Arial"/>
          <w:szCs w:val="24"/>
        </w:rPr>
        <w:t xml:space="preserve">. </w:t>
      </w:r>
      <w:r w:rsidR="001823E8">
        <w:rPr>
          <w:rFonts w:ascii="Arial" w:hAnsi="Arial" w:cs="Arial"/>
          <w:szCs w:val="24"/>
        </w:rPr>
        <w:t xml:space="preserve"> </w:t>
      </w:r>
      <w:r w:rsidRPr="001823E8" w:rsidR="001823E8">
        <w:rPr>
          <w:rFonts w:ascii="Arial" w:hAnsi="Arial" w:cs="Arial"/>
          <w:szCs w:val="24"/>
        </w:rPr>
        <w:t>Every 5 years NASS conducts a program review following the completion of the Census of Agriculture. The program changes balance resources across all of the programs included in the annual estimating program, which represents over 400 individual reports</w:t>
      </w:r>
      <w:r w:rsidR="001823E8">
        <w:rPr>
          <w:rFonts w:ascii="Arial" w:hAnsi="Arial" w:cs="Arial"/>
          <w:szCs w:val="24"/>
        </w:rPr>
        <w:t xml:space="preserve"> across multiple Information Collection Requests (ICRs)</w:t>
      </w:r>
      <w:r w:rsidRPr="001823E8" w:rsidR="001823E8">
        <w:rPr>
          <w:rFonts w:ascii="Arial" w:hAnsi="Arial" w:cs="Arial"/>
          <w:szCs w:val="24"/>
        </w:rPr>
        <w:t xml:space="preserve">. </w:t>
      </w:r>
      <w:r w:rsidRPr="00A1039C">
        <w:rPr>
          <w:rFonts w:ascii="Arial" w:hAnsi="Arial" w:cs="Arial"/>
          <w:szCs w:val="24"/>
        </w:rPr>
        <w:t xml:space="preserve">This substantive change is to accommodate the </w:t>
      </w:r>
      <w:r w:rsidR="001823E8">
        <w:rPr>
          <w:rFonts w:ascii="Arial" w:hAnsi="Arial" w:cs="Arial"/>
          <w:szCs w:val="24"/>
        </w:rPr>
        <w:t>program changes that affect this ICR</w:t>
      </w:r>
      <w:r w:rsidRPr="00A1039C">
        <w:rPr>
          <w:rFonts w:ascii="Arial" w:hAnsi="Arial" w:cs="Arial"/>
          <w:szCs w:val="24"/>
        </w:rPr>
        <w:t>.</w:t>
      </w:r>
    </w:p>
    <w:p w:rsidR="00B32A85" w14:paraId="289D5A36" w14:textId="64E8F680">
      <w:pPr>
        <w:ind w:left="720"/>
        <w:rPr>
          <w:rFonts w:ascii="Arial" w:hAnsi="Arial" w:cs="Arial"/>
          <w:szCs w:val="24"/>
        </w:rPr>
      </w:pPr>
    </w:p>
    <w:p w:rsidR="001823E8" w14:paraId="3B04735F" w14:textId="644C714E">
      <w:pPr>
        <w:ind w:left="720"/>
        <w:rPr>
          <w:rFonts w:ascii="Arial" w:hAnsi="Arial" w:cs="Arial"/>
          <w:szCs w:val="24"/>
        </w:rPr>
      </w:pPr>
      <w:r>
        <w:rPr>
          <w:rFonts w:ascii="Arial" w:hAnsi="Arial" w:cs="Arial"/>
          <w:szCs w:val="24"/>
        </w:rPr>
        <w:t>The methodology, publication dates, and data collection plan does not change</w:t>
      </w:r>
      <w:r w:rsidR="00435B1F">
        <w:rPr>
          <w:rFonts w:ascii="Arial" w:hAnsi="Arial" w:cs="Arial"/>
          <w:szCs w:val="24"/>
        </w:rPr>
        <w:t xml:space="preserve"> from these program changes.</w:t>
      </w:r>
    </w:p>
    <w:p w:rsidR="00790F62" w14:paraId="160DF729" w14:textId="77777777">
      <w:pPr>
        <w:ind w:left="720"/>
        <w:rPr>
          <w:rFonts w:ascii="Arial" w:hAnsi="Arial" w:cs="Arial"/>
          <w:szCs w:val="24"/>
        </w:rPr>
      </w:pPr>
    </w:p>
    <w:p w:rsidR="00790F62" w14:paraId="2940D38F" w14:textId="4018D333">
      <w:pPr>
        <w:ind w:left="720"/>
        <w:rPr>
          <w:rFonts w:ascii="Arial" w:hAnsi="Arial" w:cs="Arial"/>
          <w:szCs w:val="24"/>
        </w:rPr>
      </w:pPr>
      <w:r>
        <w:rPr>
          <w:rFonts w:ascii="Arial" w:hAnsi="Arial" w:cs="Arial"/>
          <w:szCs w:val="24"/>
        </w:rPr>
        <w:t>This change include some non-substantive changes for the 2024 Maple Syrup Inquiry based on the 2023 survey</w:t>
      </w:r>
      <w:r w:rsidR="00572DAC">
        <w:rPr>
          <w:rFonts w:ascii="Arial" w:hAnsi="Arial" w:cs="Arial"/>
          <w:szCs w:val="24"/>
        </w:rPr>
        <w:t xml:space="preserve"> and the 2024 Table Olive Crop inquiry</w:t>
      </w:r>
      <w:r>
        <w:rPr>
          <w:rFonts w:ascii="Arial" w:hAnsi="Arial" w:cs="Arial"/>
          <w:szCs w:val="24"/>
        </w:rPr>
        <w:t>.  The non-substantive changes are:</w:t>
      </w:r>
    </w:p>
    <w:p w:rsidR="00790F62" w14:paraId="383EF970" w14:textId="77777777">
      <w:pPr>
        <w:ind w:left="720"/>
        <w:rPr>
          <w:rFonts w:ascii="Arial" w:hAnsi="Arial" w:cs="Arial"/>
          <w:szCs w:val="24"/>
        </w:rPr>
      </w:pPr>
    </w:p>
    <w:p w:rsidR="00572DAC" w:rsidRPr="00572DAC" w14:paraId="3431A5CF" w14:textId="6EFE8FCE">
      <w:pPr>
        <w:ind w:left="720"/>
        <w:rPr>
          <w:rFonts w:ascii="Arial" w:hAnsi="Arial" w:cs="Arial"/>
          <w:b/>
          <w:bCs/>
          <w:szCs w:val="24"/>
          <w:u w:val="single"/>
        </w:rPr>
      </w:pPr>
      <w:r w:rsidRPr="00572DAC">
        <w:rPr>
          <w:rFonts w:ascii="Arial" w:hAnsi="Arial" w:cs="Arial"/>
          <w:b/>
          <w:bCs/>
          <w:szCs w:val="24"/>
          <w:u w:val="single"/>
        </w:rPr>
        <w:t>Maple Syrup Inquiry</w:t>
      </w:r>
    </w:p>
    <w:p w:rsidR="00790F62" w14:paraId="625BD6F1" w14:textId="19AF20E3">
      <w:pPr>
        <w:ind w:left="720"/>
        <w:rPr>
          <w:rFonts w:ascii="Arial" w:hAnsi="Arial" w:cs="Arial"/>
          <w:szCs w:val="24"/>
        </w:rPr>
      </w:pPr>
      <w:r>
        <w:rPr>
          <w:rFonts w:ascii="Arial" w:hAnsi="Arial" w:cs="Arial"/>
          <w:szCs w:val="24"/>
        </w:rPr>
        <w:t>FROM:</w:t>
      </w:r>
    </w:p>
    <w:p w:rsidR="00790F62" w14:paraId="4699A5D9" w14:textId="4E00B3E4">
      <w:pPr>
        <w:ind w:left="720"/>
        <w:rPr>
          <w:rFonts w:ascii="Arial" w:hAnsi="Arial" w:cs="Arial"/>
          <w:szCs w:val="24"/>
        </w:rPr>
      </w:pPr>
      <w:r>
        <w:rPr>
          <w:rFonts w:ascii="Arial" w:hAnsi="Arial" w:cs="Arial"/>
          <w:noProof/>
          <w:szCs w:val="24"/>
        </w:rPr>
        <w:drawing>
          <wp:inline distT="0" distB="0" distL="0" distR="0">
            <wp:extent cx="5715000" cy="1666875"/>
            <wp:effectExtent l="0" t="0" r="0" b="9525"/>
            <wp:docPr id="55743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3434"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715000" cy="1666875"/>
                    </a:xfrm>
                    <a:prstGeom prst="rect">
                      <a:avLst/>
                    </a:prstGeom>
                    <a:noFill/>
                    <a:ln>
                      <a:noFill/>
                    </a:ln>
                  </pic:spPr>
                </pic:pic>
              </a:graphicData>
            </a:graphic>
          </wp:inline>
        </w:drawing>
      </w:r>
    </w:p>
    <w:p w:rsidR="00790F62" w14:paraId="462D294B" w14:textId="77777777">
      <w:pPr>
        <w:ind w:left="720"/>
        <w:rPr>
          <w:rFonts w:ascii="Arial" w:hAnsi="Arial" w:cs="Arial"/>
          <w:szCs w:val="24"/>
        </w:rPr>
      </w:pPr>
    </w:p>
    <w:p w:rsidR="00790F62" w14:paraId="0C9039B4" w14:textId="380BA4E7">
      <w:pPr>
        <w:ind w:left="720"/>
        <w:rPr>
          <w:rFonts w:ascii="Arial" w:hAnsi="Arial" w:cs="Arial"/>
          <w:szCs w:val="24"/>
        </w:rPr>
      </w:pPr>
      <w:r>
        <w:rPr>
          <w:rFonts w:ascii="Arial" w:hAnsi="Arial" w:cs="Arial"/>
          <w:szCs w:val="24"/>
        </w:rPr>
        <w:t>TO:</w:t>
      </w:r>
    </w:p>
    <w:p w:rsidR="00790F62" w14:paraId="7DAB733D" w14:textId="5FDE9E6D">
      <w:pPr>
        <w:ind w:left="720"/>
        <w:rPr>
          <w:rFonts w:ascii="Arial" w:hAnsi="Arial" w:cs="Arial"/>
          <w:szCs w:val="24"/>
        </w:rPr>
      </w:pPr>
      <w:r>
        <w:rPr>
          <w:rFonts w:ascii="Arial" w:hAnsi="Arial" w:cs="Arial"/>
          <w:noProof/>
          <w:szCs w:val="24"/>
        </w:rPr>
        <w:drawing>
          <wp:inline distT="0" distB="0" distL="0" distR="0">
            <wp:extent cx="5705475" cy="1933575"/>
            <wp:effectExtent l="0" t="0" r="9525" b="9525"/>
            <wp:docPr id="18657674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67425"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5475" cy="1933575"/>
                    </a:xfrm>
                    <a:prstGeom prst="rect">
                      <a:avLst/>
                    </a:prstGeom>
                    <a:noFill/>
                    <a:ln>
                      <a:noFill/>
                    </a:ln>
                  </pic:spPr>
                </pic:pic>
              </a:graphicData>
            </a:graphic>
          </wp:inline>
        </w:drawing>
      </w:r>
    </w:p>
    <w:p w:rsidR="00A95DAD" w14:paraId="7C95FD3F" w14:textId="77777777">
      <w:pPr>
        <w:rPr>
          <w:rFonts w:ascii="Arial" w:hAnsi="Arial" w:cs="Arial"/>
          <w:szCs w:val="24"/>
        </w:rPr>
      </w:pPr>
    </w:p>
    <w:p w:rsidR="00572DAC" w14:paraId="120F271B" w14:textId="77777777">
      <w:pPr>
        <w:rPr>
          <w:rFonts w:ascii="Arial" w:hAnsi="Arial" w:cs="Arial"/>
          <w:szCs w:val="24"/>
        </w:rPr>
      </w:pPr>
    </w:p>
    <w:p w:rsidR="00572DAC" w:rsidP="00572DAC" w14:paraId="5A107A42" w14:textId="0D989013">
      <w:pPr>
        <w:ind w:left="720"/>
        <w:rPr>
          <w:rFonts w:ascii="Arial" w:hAnsi="Arial" w:cs="Arial"/>
          <w:b/>
          <w:bCs/>
          <w:szCs w:val="24"/>
          <w:u w:val="single"/>
        </w:rPr>
      </w:pPr>
      <w:r>
        <w:rPr>
          <w:rFonts w:ascii="Arial" w:hAnsi="Arial" w:cs="Arial"/>
          <w:b/>
          <w:bCs/>
          <w:szCs w:val="24"/>
          <w:u w:val="single"/>
        </w:rPr>
        <w:t>Table Olive Crop</w:t>
      </w:r>
      <w:r w:rsidRPr="00572DAC">
        <w:rPr>
          <w:rFonts w:ascii="Arial" w:hAnsi="Arial" w:cs="Arial"/>
          <w:b/>
          <w:bCs/>
          <w:szCs w:val="24"/>
          <w:u w:val="single"/>
        </w:rPr>
        <w:t xml:space="preserve"> Inquiry</w:t>
      </w:r>
    </w:p>
    <w:p w:rsidR="00572DAC" w:rsidP="00572DAC" w14:paraId="1C87D644" w14:textId="77777777">
      <w:pPr>
        <w:ind w:left="720"/>
        <w:rPr>
          <w:rFonts w:ascii="Arial" w:hAnsi="Arial" w:cs="Arial"/>
          <w:szCs w:val="24"/>
        </w:rPr>
      </w:pPr>
      <w:r>
        <w:rPr>
          <w:rFonts w:ascii="Arial" w:hAnsi="Arial" w:cs="Arial"/>
          <w:szCs w:val="24"/>
        </w:rPr>
        <w:t>FROM:</w:t>
      </w:r>
    </w:p>
    <w:p w:rsidR="00572DAC" w:rsidP="00572DAC" w14:paraId="340697AF" w14:textId="05D5B1E5">
      <w:pPr>
        <w:ind w:left="720"/>
        <w:rPr>
          <w:rFonts w:ascii="Arial" w:hAnsi="Arial" w:cs="Arial"/>
          <w:szCs w:val="24"/>
        </w:rPr>
      </w:pPr>
      <w:r w:rsidRPr="00572DAC">
        <w:rPr>
          <w:rFonts w:ascii="Arial" w:hAnsi="Arial" w:cs="Arial"/>
          <w:szCs w:val="24"/>
        </w:rPr>
        <w:drawing>
          <wp:inline distT="0" distB="0" distL="0" distR="0">
            <wp:extent cx="5715000" cy="2021840"/>
            <wp:effectExtent l="0" t="0" r="0" b="0"/>
            <wp:docPr id="1413811557"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11557" name="Picture 1" descr="Table&#10;&#10;Description automatically generated"/>
                    <pic:cNvPicPr/>
                  </pic:nvPicPr>
                  <pic:blipFill>
                    <a:blip xmlns:r="http://schemas.openxmlformats.org/officeDocument/2006/relationships" r:embed="rId11"/>
                    <a:stretch>
                      <a:fillRect/>
                    </a:stretch>
                  </pic:blipFill>
                  <pic:spPr>
                    <a:xfrm>
                      <a:off x="0" y="0"/>
                      <a:ext cx="5715000" cy="2021840"/>
                    </a:xfrm>
                    <a:prstGeom prst="rect">
                      <a:avLst/>
                    </a:prstGeom>
                  </pic:spPr>
                </pic:pic>
              </a:graphicData>
            </a:graphic>
          </wp:inline>
        </w:drawing>
      </w:r>
    </w:p>
    <w:p w:rsidR="00572DAC" w:rsidP="00572DAC" w14:paraId="7D5D4A03" w14:textId="77777777">
      <w:pPr>
        <w:ind w:left="720"/>
        <w:rPr>
          <w:rFonts w:ascii="Arial" w:hAnsi="Arial" w:cs="Arial"/>
          <w:b/>
          <w:bCs/>
          <w:szCs w:val="24"/>
          <w:u w:val="single"/>
        </w:rPr>
      </w:pPr>
    </w:p>
    <w:p w:rsidR="00572DAC" w:rsidP="00572DAC" w14:paraId="6ED634A9" w14:textId="77777777">
      <w:pPr>
        <w:ind w:left="720"/>
        <w:rPr>
          <w:rFonts w:ascii="Arial" w:hAnsi="Arial" w:cs="Arial"/>
          <w:szCs w:val="24"/>
        </w:rPr>
      </w:pPr>
      <w:r>
        <w:rPr>
          <w:rFonts w:ascii="Arial" w:hAnsi="Arial" w:cs="Arial"/>
          <w:szCs w:val="24"/>
        </w:rPr>
        <w:t>TO:</w:t>
      </w:r>
    </w:p>
    <w:p w:rsidR="00572DAC" w:rsidP="00572DAC" w14:paraId="61CDBE61" w14:textId="5504190C">
      <w:pPr>
        <w:ind w:left="720"/>
        <w:rPr>
          <w:rFonts w:ascii="Arial" w:hAnsi="Arial" w:cs="Arial"/>
          <w:b/>
          <w:bCs/>
          <w:szCs w:val="24"/>
          <w:u w:val="single"/>
        </w:rPr>
      </w:pPr>
    </w:p>
    <w:p w:rsidR="00572DAC" w:rsidRPr="00572DAC" w:rsidP="00572DAC" w14:paraId="6F6FCCB3" w14:textId="5407E5AC">
      <w:pPr>
        <w:ind w:left="720"/>
        <w:rPr>
          <w:rFonts w:ascii="Arial" w:hAnsi="Arial" w:cs="Arial"/>
          <w:b/>
          <w:bCs/>
          <w:szCs w:val="24"/>
          <w:u w:val="single"/>
        </w:rPr>
      </w:pPr>
      <w:r w:rsidRPr="00572DAC">
        <w:rPr>
          <w:rFonts w:ascii="Arial" w:hAnsi="Arial" w:cs="Arial"/>
          <w:b/>
          <w:bCs/>
          <w:szCs w:val="24"/>
          <w:u w:val="single"/>
        </w:rPr>
        <w:drawing>
          <wp:inline distT="0" distB="0" distL="0" distR="0">
            <wp:extent cx="5715000" cy="2277745"/>
            <wp:effectExtent l="0" t="0" r="0" b="8255"/>
            <wp:docPr id="1253298989"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98989" name="Picture 1" descr="Table&#10;&#10;Description automatically generated with medium confidence"/>
                    <pic:cNvPicPr/>
                  </pic:nvPicPr>
                  <pic:blipFill>
                    <a:blip xmlns:r="http://schemas.openxmlformats.org/officeDocument/2006/relationships" r:embed="rId12"/>
                    <a:stretch>
                      <a:fillRect/>
                    </a:stretch>
                  </pic:blipFill>
                  <pic:spPr>
                    <a:xfrm>
                      <a:off x="0" y="0"/>
                      <a:ext cx="5715000" cy="2277745"/>
                    </a:xfrm>
                    <a:prstGeom prst="rect">
                      <a:avLst/>
                    </a:prstGeom>
                  </pic:spPr>
                </pic:pic>
              </a:graphicData>
            </a:graphic>
          </wp:inline>
        </w:drawing>
      </w:r>
    </w:p>
    <w:p w:rsidR="00572DAC" w14:paraId="64C75237" w14:textId="5EDEC234">
      <w:pPr>
        <w:rPr>
          <w:rFonts w:ascii="Arial" w:hAnsi="Arial" w:cs="Arial"/>
          <w:szCs w:val="24"/>
        </w:rPr>
      </w:pPr>
    </w:p>
    <w:p w:rsidR="00790F62" w:rsidRPr="004D500F" w14:paraId="4F40D768" w14:textId="77777777">
      <w:pPr>
        <w:rPr>
          <w:rFonts w:ascii="Arial" w:hAnsi="Arial" w:cs="Arial"/>
          <w:szCs w:val="24"/>
        </w:rPr>
      </w:pPr>
    </w:p>
    <w:p w:rsidR="00A95DAD" w:rsidRPr="00D404ED" w14:paraId="2121652E" w14:textId="77777777">
      <w:pPr>
        <w:rPr>
          <w:rFonts w:ascii="Arial" w:hAnsi="Arial" w:cs="Arial"/>
          <w:szCs w:val="24"/>
        </w:rPr>
      </w:pPr>
      <w:r w:rsidRPr="002167E3">
        <w:rPr>
          <w:rFonts w:ascii="Arial" w:hAnsi="Arial" w:cs="Arial"/>
          <w:b/>
          <w:szCs w:val="24"/>
        </w:rPr>
        <w:t>A.</w:t>
      </w:r>
      <w:r w:rsidRPr="002167E3">
        <w:rPr>
          <w:rFonts w:ascii="Arial" w:hAnsi="Arial" w:cs="Arial"/>
          <w:b/>
          <w:szCs w:val="24"/>
        </w:rPr>
        <w:tab/>
        <w:t>J</w:t>
      </w:r>
      <w:r w:rsidRPr="00D404ED">
        <w:rPr>
          <w:rFonts w:ascii="Arial" w:hAnsi="Arial" w:cs="Arial"/>
          <w:b/>
          <w:szCs w:val="24"/>
        </w:rPr>
        <w:t>USTIFICATION</w:t>
      </w:r>
    </w:p>
    <w:p w:rsidR="00A95DAD" w:rsidRPr="00D404ED" w14:paraId="193362F7" w14:textId="77777777">
      <w:pPr>
        <w:rPr>
          <w:rFonts w:ascii="Arial" w:hAnsi="Arial" w:cs="Arial"/>
          <w:szCs w:val="24"/>
        </w:rPr>
      </w:pPr>
    </w:p>
    <w:p w:rsidR="00A95DAD" w:rsidRPr="00C9659F" w14:paraId="63685B9F" w14:textId="77777777">
      <w:pPr>
        <w:ind w:left="720" w:hanging="720"/>
        <w:rPr>
          <w:rFonts w:ascii="Arial" w:hAnsi="Arial" w:cs="Arial"/>
          <w:szCs w:val="24"/>
        </w:rPr>
      </w:pPr>
      <w:r w:rsidRPr="00D404ED">
        <w:rPr>
          <w:rFonts w:ascii="Arial" w:hAnsi="Arial" w:cs="Arial"/>
          <w:b/>
          <w:szCs w:val="24"/>
        </w:rPr>
        <w:t>1.</w:t>
      </w:r>
      <w:r w:rsidRPr="00D404ED">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w:t>
      </w:r>
      <w:r w:rsidRPr="00C9659F">
        <w:rPr>
          <w:rFonts w:ascii="Arial" w:hAnsi="Arial" w:cs="Arial"/>
          <w:b/>
          <w:szCs w:val="24"/>
        </w:rPr>
        <w:t>information.</w:t>
      </w:r>
    </w:p>
    <w:p w:rsidR="00A95DAD" w:rsidRPr="009C42FC" w14:paraId="358FBDF3" w14:textId="77777777">
      <w:pPr>
        <w:rPr>
          <w:rFonts w:ascii="Arial" w:hAnsi="Arial" w:cs="Arial"/>
          <w:szCs w:val="24"/>
        </w:rPr>
      </w:pPr>
    </w:p>
    <w:p w:rsidR="001823E8" w:rsidRPr="00DD5744" w:rsidP="001823E8" w14:paraId="0CE95075" w14:textId="77777777">
      <w:pPr>
        <w:ind w:left="720"/>
        <w:rPr>
          <w:rFonts w:ascii="Arial" w:hAnsi="Arial" w:cs="Arial"/>
          <w:szCs w:val="24"/>
        </w:rPr>
      </w:pPr>
      <w:r w:rsidRPr="00DD5744">
        <w:rPr>
          <w:rFonts w:ascii="Arial" w:hAnsi="Arial" w:cs="Arial"/>
          <w:szCs w:val="24"/>
        </w:rPr>
        <w:t>NASS maintains an annual estimating program for a vast array of commodities, covering the crop, economic, and livestock sectors of agriculture.</w:t>
      </w:r>
    </w:p>
    <w:p w:rsidR="001823E8" w:rsidRPr="00DD5744" w:rsidP="001823E8" w14:paraId="6DC04BC1" w14:textId="77777777">
      <w:pPr>
        <w:ind w:left="720"/>
        <w:rPr>
          <w:rFonts w:ascii="Arial" w:hAnsi="Arial" w:cs="Arial"/>
          <w:szCs w:val="24"/>
        </w:rPr>
      </w:pPr>
    </w:p>
    <w:p w:rsidR="001823E8" w:rsidRPr="00DD5744" w:rsidP="001823E8" w14:paraId="052719C0" w14:textId="77777777">
      <w:pPr>
        <w:ind w:left="720"/>
        <w:rPr>
          <w:rFonts w:ascii="Arial" w:hAnsi="Arial" w:cs="Arial"/>
          <w:szCs w:val="24"/>
        </w:rPr>
      </w:pPr>
      <w:r w:rsidRPr="00DD5744">
        <w:rPr>
          <w:rFonts w:ascii="Arial" w:hAnsi="Arial" w:cs="Arial"/>
          <w:szCs w:val="24"/>
        </w:rPr>
        <w:t>Every five years NASS conducts a program review following the completion of the Census of Agriculture. The primary purpose is to ensure that the NASS annual estimating program targets commodities and states most relevant based on the latest available information. The program review is announced and stakeholder input is requested.</w:t>
      </w:r>
    </w:p>
    <w:p w:rsidR="001823E8" w:rsidRPr="00DD5744" w:rsidP="001823E8" w14:paraId="48138289" w14:textId="77777777">
      <w:pPr>
        <w:ind w:left="720"/>
        <w:rPr>
          <w:rFonts w:ascii="Arial" w:hAnsi="Arial" w:cs="Arial"/>
          <w:szCs w:val="24"/>
        </w:rPr>
      </w:pPr>
    </w:p>
    <w:p w:rsidR="001823E8" w:rsidRPr="00DD5744" w:rsidP="001823E8" w14:paraId="2F83ACEB" w14:textId="77777777">
      <w:pPr>
        <w:ind w:left="720"/>
        <w:rPr>
          <w:rFonts w:ascii="Arial" w:hAnsi="Arial" w:cs="Arial"/>
          <w:szCs w:val="24"/>
        </w:rPr>
      </w:pPr>
      <w:r w:rsidRPr="00DD5744">
        <w:rPr>
          <w:rFonts w:ascii="Arial" w:hAnsi="Arial" w:cs="Arial"/>
          <w:szCs w:val="24"/>
        </w:rPr>
        <w:t>The primary source of information for the program review is the Census of Agriculture, since it is the most comprehensive source of data; however, we also take into consideration estimates from the current annual estimating program and administrative data.</w:t>
      </w:r>
    </w:p>
    <w:p w:rsidR="001823E8" w:rsidRPr="00DD5744" w:rsidP="001823E8" w14:paraId="698D8378" w14:textId="77777777">
      <w:pPr>
        <w:ind w:left="720"/>
        <w:rPr>
          <w:rFonts w:ascii="Arial" w:hAnsi="Arial" w:cs="Arial"/>
          <w:szCs w:val="24"/>
        </w:rPr>
      </w:pPr>
    </w:p>
    <w:p w:rsidR="00A95DAD" w:rsidRPr="00537511" w:rsidP="001823E8" w14:paraId="1A0AFAFB" w14:textId="74F97319">
      <w:pPr>
        <w:ind w:left="720"/>
        <w:rPr>
          <w:rFonts w:ascii="Arial" w:hAnsi="Arial" w:cs="Arial"/>
          <w:szCs w:val="24"/>
        </w:rPr>
      </w:pPr>
      <w:r w:rsidRPr="00DD5744">
        <w:rPr>
          <w:rFonts w:ascii="Arial" w:hAnsi="Arial" w:cs="Arial"/>
          <w:szCs w:val="24"/>
        </w:rPr>
        <w:t>The program changes balance resources across all of the programs included in the annual estimating program, which represents over 400 individual reports.</w:t>
      </w:r>
    </w:p>
    <w:p w:rsidR="00A95DAD" w:rsidRPr="00537511" w14:paraId="324B34CB" w14:textId="77777777">
      <w:pPr>
        <w:rPr>
          <w:rFonts w:ascii="Arial" w:hAnsi="Arial" w:cs="Arial"/>
          <w:szCs w:val="24"/>
        </w:rPr>
      </w:pPr>
    </w:p>
    <w:p w:rsidR="00A95DAD" w:rsidRPr="000B29C1" w14:paraId="0A351FC6" w14:textId="77777777">
      <w:pPr>
        <w:ind w:left="720" w:hanging="720"/>
        <w:rPr>
          <w:rFonts w:ascii="Arial" w:hAnsi="Arial" w:cs="Arial"/>
          <w:szCs w:val="24"/>
        </w:rPr>
      </w:pPr>
      <w:r w:rsidRPr="000B29C1">
        <w:rPr>
          <w:rFonts w:ascii="Arial" w:hAnsi="Arial" w:cs="Arial"/>
          <w:b/>
          <w:szCs w:val="24"/>
        </w:rPr>
        <w:t>2.</w:t>
      </w:r>
      <w:r w:rsidRPr="000B29C1">
        <w:rPr>
          <w:rFonts w:ascii="Arial" w:hAnsi="Arial" w:cs="Arial"/>
          <w:b/>
          <w:szCs w:val="24"/>
        </w:rPr>
        <w:tab/>
        <w:t>Indicate how, by whom, and for what purpose the information is to be used.  Except for a new collection, indicate the actual use the agency has made of the information received from the current collection.</w:t>
      </w:r>
    </w:p>
    <w:p w:rsidR="00A95DAD" w:rsidRPr="00F030A3" w14:paraId="3310A21B" w14:textId="77777777">
      <w:pPr>
        <w:rPr>
          <w:rFonts w:ascii="Arial" w:hAnsi="Arial" w:cs="Arial"/>
          <w:szCs w:val="24"/>
        </w:rPr>
      </w:pPr>
    </w:p>
    <w:p w:rsidR="00AE5A25" w:rsidRPr="00435B1F" w:rsidP="00435B1F" w14:paraId="377981BC" w14:textId="1DDF49B4">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1F1946" w14:paraId="001C7ACB" w14:textId="77777777">
      <w:pPr>
        <w:rPr>
          <w:rFonts w:ascii="Arial" w:hAnsi="Arial" w:cs="Arial"/>
          <w:szCs w:val="24"/>
          <w:u w:val="single"/>
        </w:rPr>
      </w:pPr>
    </w:p>
    <w:p w:rsidR="00A95DAD" w:rsidRPr="00D404ED" w14:paraId="5F9F5C8A" w14:textId="77777777">
      <w:pPr>
        <w:ind w:left="720" w:hanging="720"/>
        <w:rPr>
          <w:rFonts w:ascii="Arial" w:hAnsi="Arial" w:cs="Arial"/>
          <w:color w:val="000000"/>
          <w:szCs w:val="24"/>
        </w:rPr>
      </w:pPr>
      <w:r w:rsidRPr="00AE5A25">
        <w:rPr>
          <w:rFonts w:ascii="Arial" w:hAnsi="Arial" w:cs="Arial"/>
          <w:b/>
          <w:szCs w:val="24"/>
        </w:rPr>
        <w:t>3.</w:t>
      </w:r>
      <w:r w:rsidRPr="00AE5A25">
        <w:rPr>
          <w:rFonts w:ascii="Arial" w:hAnsi="Arial" w:cs="Arial"/>
          <w:b/>
          <w:szCs w:val="24"/>
        </w:rPr>
        <w:tab/>
        <w:t>Describe whether, and to what extent, the collection</w:t>
      </w:r>
      <w:r w:rsidRPr="0052574C">
        <w:rPr>
          <w:rFonts w:ascii="Arial" w:hAnsi="Arial" w:cs="Arial"/>
          <w:b/>
          <w:szCs w:val="24"/>
        </w:rPr>
        <w:t xml:space="preserve"> of information involves </w:t>
      </w:r>
      <w:r w:rsidRPr="00C9659F">
        <w:rPr>
          <w:rFonts w:ascii="Arial" w:hAnsi="Arial" w:cs="Arial"/>
          <w:b/>
          <w:szCs w:val="24"/>
        </w:rPr>
        <w:t xml:space="preserve">the use of automated, electronic, mechanical, or other </w:t>
      </w:r>
      <w:r w:rsidRPr="00D404ED">
        <w:rPr>
          <w:rFonts w:ascii="Arial" w:hAnsi="Arial" w:cs="Arial"/>
          <w:b/>
          <w:color w:val="000000"/>
          <w:szCs w:val="24"/>
        </w:rPr>
        <w:t>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95DAD" w:rsidRPr="00F4294A" w14:paraId="7FAE0D12" w14:textId="77777777">
      <w:pPr>
        <w:rPr>
          <w:rFonts w:ascii="Arial" w:hAnsi="Arial" w:cs="Arial"/>
          <w:szCs w:val="24"/>
        </w:rPr>
      </w:pPr>
    </w:p>
    <w:p w:rsidR="006B6F03" w:rsidRPr="00EE59F8" w:rsidP="006B6F03" w14:paraId="33EB29EE" w14:textId="312FD59A">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EE59F8">
        <w:rPr>
          <w:rFonts w:ascii="Arial" w:hAnsi="Arial" w:cs="Arial"/>
          <w:szCs w:val="24"/>
        </w:rPr>
        <w:t xml:space="preserve">  </w:t>
      </w:r>
    </w:p>
    <w:p w:rsidR="00A95DAD" w:rsidRPr="00EE59F8" w14:paraId="5FB4701E" w14:textId="77777777">
      <w:pPr>
        <w:rPr>
          <w:rFonts w:ascii="Arial" w:hAnsi="Arial" w:cs="Arial"/>
          <w:szCs w:val="24"/>
        </w:rPr>
      </w:pPr>
    </w:p>
    <w:p w:rsidR="00A95DAD" w:rsidRPr="006478A2" w14:paraId="283E14E1" w14:textId="77777777">
      <w:pPr>
        <w:ind w:left="720" w:hanging="720"/>
        <w:rPr>
          <w:rFonts w:ascii="Arial" w:hAnsi="Arial" w:cs="Arial"/>
          <w:szCs w:val="24"/>
        </w:rPr>
      </w:pPr>
      <w:r w:rsidRPr="00EE59F8">
        <w:rPr>
          <w:rFonts w:ascii="Arial" w:hAnsi="Arial" w:cs="Arial"/>
          <w:b/>
          <w:szCs w:val="24"/>
        </w:rPr>
        <w:t>4.</w:t>
      </w:r>
      <w:r w:rsidRPr="00EE59F8">
        <w:rPr>
          <w:rFonts w:ascii="Arial" w:hAnsi="Arial" w:cs="Arial"/>
          <w:b/>
          <w:szCs w:val="24"/>
        </w:rPr>
        <w:tab/>
        <w:t xml:space="preserve">Describe efforts to identify duplication.  Show specifically why any </w:t>
      </w:r>
      <w:r w:rsidRPr="00F4294A">
        <w:rPr>
          <w:rFonts w:ascii="Arial" w:hAnsi="Arial" w:cs="Arial"/>
          <w:b/>
          <w:szCs w:val="24"/>
        </w:rPr>
        <w:t xml:space="preserve">similar information already available cannot </w:t>
      </w:r>
      <w:r w:rsidRPr="00D404ED">
        <w:rPr>
          <w:rFonts w:ascii="Arial" w:hAnsi="Arial" w:cs="Arial"/>
          <w:b/>
          <w:color w:val="000000"/>
          <w:szCs w:val="24"/>
        </w:rPr>
        <w:t xml:space="preserve">be used or modified for use </w:t>
      </w:r>
      <w:r w:rsidRPr="006478A2">
        <w:rPr>
          <w:rFonts w:ascii="Arial" w:hAnsi="Arial" w:cs="Arial"/>
          <w:b/>
          <w:szCs w:val="24"/>
        </w:rPr>
        <w:t>for the purposes described in Item 2 above.</w:t>
      </w:r>
    </w:p>
    <w:p w:rsidR="00A95DAD" w:rsidRPr="006478A2" w14:paraId="70B3B761" w14:textId="77777777">
      <w:pPr>
        <w:rPr>
          <w:rFonts w:ascii="Arial" w:hAnsi="Arial" w:cs="Arial"/>
          <w:szCs w:val="24"/>
        </w:rPr>
      </w:pPr>
    </w:p>
    <w:p w:rsidR="00A95DAD" w:rsidRPr="00F768D2" w14:paraId="5068A5A5" w14:textId="23EAE113">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F768D2" w14:paraId="59A798B6" w14:textId="77777777">
      <w:pPr>
        <w:rPr>
          <w:rFonts w:ascii="Arial" w:hAnsi="Arial" w:cs="Arial"/>
          <w:szCs w:val="24"/>
        </w:rPr>
      </w:pPr>
    </w:p>
    <w:p w:rsidR="00A95DAD" w:rsidRPr="00D404ED" w14:paraId="0D9A5BEE" w14:textId="77777777">
      <w:pPr>
        <w:ind w:left="720" w:hanging="720"/>
        <w:rPr>
          <w:rFonts w:ascii="Arial" w:hAnsi="Arial" w:cs="Arial"/>
          <w:color w:val="000000"/>
          <w:szCs w:val="24"/>
        </w:rPr>
      </w:pPr>
      <w:r w:rsidRPr="006478A2">
        <w:rPr>
          <w:rFonts w:ascii="Arial" w:hAnsi="Arial" w:cs="Arial"/>
          <w:b/>
          <w:szCs w:val="24"/>
        </w:rPr>
        <w:t>5.</w:t>
      </w:r>
      <w:r w:rsidRPr="006478A2">
        <w:rPr>
          <w:rFonts w:ascii="Arial" w:hAnsi="Arial" w:cs="Arial"/>
          <w:b/>
          <w:szCs w:val="24"/>
        </w:rPr>
        <w:tab/>
        <w:t>If</w:t>
      </w:r>
      <w:r w:rsidRPr="00D404ED">
        <w:rPr>
          <w:rFonts w:ascii="Arial" w:hAnsi="Arial" w:cs="Arial"/>
          <w:b/>
          <w:color w:val="000000"/>
          <w:szCs w:val="24"/>
        </w:rPr>
        <w:t xml:space="preserve"> the collection of information impacts small businesses or other small entities (Item 5 of OMB Form 83-I), describe any methods used to minimize burden.</w:t>
      </w:r>
    </w:p>
    <w:p w:rsidR="00A95DAD" w:rsidRPr="00116563" w14:paraId="75C57CD2" w14:textId="77777777">
      <w:pPr>
        <w:rPr>
          <w:rFonts w:ascii="Arial" w:hAnsi="Arial" w:cs="Arial"/>
          <w:szCs w:val="24"/>
        </w:rPr>
      </w:pPr>
    </w:p>
    <w:p w:rsidR="00CA785B" w14:paraId="252C0704" w14:textId="3E40E429">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E97F8A" w14:paraId="2515FCA5" w14:textId="77777777">
      <w:pPr>
        <w:rPr>
          <w:rFonts w:ascii="Arial" w:hAnsi="Arial" w:cs="Arial"/>
          <w:szCs w:val="24"/>
        </w:rPr>
      </w:pPr>
    </w:p>
    <w:p w:rsidR="00A95DAD" w:rsidRPr="00D404ED" w14:paraId="578A17C3" w14:textId="77777777">
      <w:pPr>
        <w:ind w:left="720" w:hanging="720"/>
        <w:rPr>
          <w:rFonts w:ascii="Arial" w:hAnsi="Arial" w:cs="Arial"/>
          <w:color w:val="000000"/>
          <w:szCs w:val="24"/>
        </w:rPr>
      </w:pPr>
      <w:r w:rsidRPr="00D404ED">
        <w:rPr>
          <w:rFonts w:ascii="Arial" w:hAnsi="Arial" w:cs="Arial"/>
          <w:b/>
          <w:color w:val="000000"/>
          <w:szCs w:val="24"/>
        </w:rPr>
        <w:t>6.</w:t>
      </w:r>
      <w:r w:rsidRPr="00D404ED">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rsidR="00A95DAD" w:rsidRPr="008908ED" w14:paraId="67BE7B2A" w14:textId="77777777">
      <w:pPr>
        <w:rPr>
          <w:rFonts w:ascii="Arial" w:hAnsi="Arial" w:cs="Arial"/>
          <w:szCs w:val="24"/>
        </w:rPr>
      </w:pPr>
    </w:p>
    <w:p w:rsidR="00A95DAD" w:rsidRPr="008908ED" w:rsidP="00DF13A3" w14:paraId="02A7B480" w14:textId="2A1B302D">
      <w:pPr>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r w:rsidRPr="008908ED">
        <w:rPr>
          <w:rFonts w:ascii="Arial" w:hAnsi="Arial" w:cs="Arial"/>
          <w:szCs w:val="24"/>
        </w:rPr>
        <w:tab/>
      </w:r>
      <w:r w:rsidRPr="008908ED">
        <w:rPr>
          <w:rFonts w:ascii="Arial" w:hAnsi="Arial" w:cs="Arial"/>
          <w:szCs w:val="24"/>
        </w:rPr>
        <w:tab/>
      </w:r>
    </w:p>
    <w:p w:rsidR="00A95DAD" w:rsidRPr="008908ED" w:rsidP="002E06ED" w14:paraId="76C44A2B" w14:textId="77777777">
      <w:pPr>
        <w:rPr>
          <w:rFonts w:ascii="Arial" w:hAnsi="Arial" w:cs="Arial"/>
          <w:szCs w:val="24"/>
        </w:rPr>
      </w:pPr>
    </w:p>
    <w:p w:rsidR="00A95DAD" w:rsidRPr="00D404ED" w14:paraId="635E5240" w14:textId="77777777">
      <w:pPr>
        <w:ind w:left="720" w:hanging="720"/>
        <w:rPr>
          <w:rFonts w:ascii="Arial" w:hAnsi="Arial" w:cs="Arial"/>
          <w:color w:val="000000"/>
          <w:szCs w:val="24"/>
        </w:rPr>
      </w:pPr>
      <w:r w:rsidRPr="008908ED">
        <w:rPr>
          <w:rFonts w:ascii="Arial" w:hAnsi="Arial" w:cs="Arial"/>
          <w:b/>
          <w:szCs w:val="24"/>
        </w:rPr>
        <w:t>7.</w:t>
      </w:r>
      <w:r w:rsidRPr="008908ED">
        <w:rPr>
          <w:rFonts w:ascii="Arial" w:hAnsi="Arial" w:cs="Arial"/>
          <w:b/>
          <w:szCs w:val="24"/>
        </w:rPr>
        <w:tab/>
        <w:t xml:space="preserve">Explain any special circumstances that would cause an information </w:t>
      </w:r>
      <w:r w:rsidRPr="00D404ED">
        <w:rPr>
          <w:rFonts w:ascii="Arial" w:hAnsi="Arial" w:cs="Arial"/>
          <w:b/>
          <w:color w:val="000000"/>
          <w:szCs w:val="24"/>
        </w:rPr>
        <w:t>collection to be conducted in a manner inconsistent with the general information guidelines in 5 CFR 1320.5.</w:t>
      </w:r>
    </w:p>
    <w:p w:rsidR="00A95DAD" w:rsidRPr="00D404ED" w14:paraId="3486511E" w14:textId="77777777">
      <w:pPr>
        <w:rPr>
          <w:rFonts w:ascii="Arial" w:hAnsi="Arial" w:cs="Arial"/>
          <w:color w:val="000000"/>
          <w:szCs w:val="24"/>
        </w:rPr>
      </w:pPr>
    </w:p>
    <w:p w:rsidR="00A95DAD" w:rsidRPr="00D404ED" w14:paraId="1FE2CD02" w14:textId="4FBCD1F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5ADF88C9" w14:textId="77777777">
      <w:pPr>
        <w:rPr>
          <w:rFonts w:ascii="Arial" w:hAnsi="Arial" w:cs="Arial"/>
          <w:color w:val="000000"/>
          <w:szCs w:val="24"/>
        </w:rPr>
      </w:pPr>
    </w:p>
    <w:p w:rsidR="00A95DAD" w:rsidRPr="00D404ED" w14:paraId="4C8F76AA" w14:textId="77777777">
      <w:pPr>
        <w:ind w:left="720" w:hanging="720"/>
        <w:rPr>
          <w:rFonts w:ascii="Arial" w:hAnsi="Arial" w:cs="Arial"/>
          <w:color w:val="000000"/>
          <w:szCs w:val="24"/>
        </w:rPr>
      </w:pPr>
      <w:r w:rsidRPr="00D404ED">
        <w:rPr>
          <w:rFonts w:ascii="Arial" w:hAnsi="Arial" w:cs="Arial"/>
          <w:b/>
          <w:color w:val="000000"/>
          <w:szCs w:val="24"/>
        </w:rPr>
        <w:t>8.</w:t>
      </w:r>
      <w:r w:rsidRPr="00D404ED">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A95DAD" w:rsidRPr="006D31EE" w14:paraId="36C823F6" w14:textId="77777777">
      <w:pPr>
        <w:rPr>
          <w:rFonts w:ascii="Arial" w:hAnsi="Arial" w:cs="Arial"/>
          <w:szCs w:val="24"/>
        </w:rPr>
      </w:pPr>
    </w:p>
    <w:p w:rsidR="00A95DAD" w:rsidRPr="00D104E0" w14:paraId="371863CB" w14:textId="4C83688D">
      <w:pPr>
        <w:ind w:left="720"/>
        <w:rPr>
          <w:rFonts w:ascii="Arial" w:hAnsi="Arial" w:cs="Arial"/>
          <w:szCs w:val="24"/>
        </w:rPr>
      </w:pPr>
      <w:r w:rsidRPr="008C172A">
        <w:rPr>
          <w:rFonts w:ascii="Arial" w:hAnsi="Arial" w:cs="Arial"/>
          <w:szCs w:val="24"/>
        </w:rPr>
        <w:t xml:space="preserve">The Federal Register Notice soliciting comments was published on </w:t>
      </w:r>
      <w:r>
        <w:rPr>
          <w:rFonts w:ascii="Arial" w:hAnsi="Arial" w:cs="Arial"/>
          <w:szCs w:val="24"/>
        </w:rPr>
        <w:t>September 8</w:t>
      </w:r>
      <w:r w:rsidRPr="008C172A">
        <w:rPr>
          <w:rFonts w:ascii="Arial" w:hAnsi="Arial" w:cs="Arial"/>
          <w:szCs w:val="24"/>
        </w:rPr>
        <w:t>, 202</w:t>
      </w:r>
      <w:r>
        <w:rPr>
          <w:rFonts w:ascii="Arial" w:hAnsi="Arial" w:cs="Arial"/>
          <w:szCs w:val="24"/>
        </w:rPr>
        <w:t>3</w:t>
      </w:r>
      <w:r w:rsidRPr="008C172A">
        <w:rPr>
          <w:rFonts w:ascii="Arial" w:hAnsi="Arial" w:cs="Arial"/>
          <w:szCs w:val="24"/>
        </w:rPr>
        <w:t>, on page 62</w:t>
      </w:r>
      <w:r>
        <w:rPr>
          <w:rFonts w:ascii="Arial" w:hAnsi="Arial" w:cs="Arial"/>
          <w:szCs w:val="24"/>
        </w:rPr>
        <w:t>047-62048</w:t>
      </w:r>
      <w:r w:rsidRPr="008C172A">
        <w:rPr>
          <w:rFonts w:ascii="Arial" w:hAnsi="Arial" w:cs="Arial"/>
          <w:szCs w:val="24"/>
        </w:rPr>
        <w:t>. NASS did not receive any public comments.</w:t>
      </w:r>
    </w:p>
    <w:p w:rsidR="00A95DAD" w:rsidRPr="005E09AB" w14:paraId="3DB92AE7" w14:textId="77777777">
      <w:pPr>
        <w:rPr>
          <w:rFonts w:ascii="Arial" w:hAnsi="Arial" w:cs="Arial"/>
          <w:szCs w:val="24"/>
        </w:rPr>
      </w:pPr>
    </w:p>
    <w:p w:rsidR="00A95DAD" w:rsidRPr="00D404ED" w14:paraId="03AFB6B0" w14:textId="77777777">
      <w:pPr>
        <w:ind w:left="720"/>
        <w:rPr>
          <w:rFonts w:ascii="Arial" w:hAnsi="Arial" w:cs="Arial"/>
          <w:color w:val="000000"/>
          <w:szCs w:val="24"/>
        </w:rPr>
      </w:pPr>
      <w:r w:rsidRPr="005E09AB">
        <w:rPr>
          <w:rFonts w:ascii="Arial" w:hAnsi="Arial" w:cs="Arial"/>
          <w:b/>
          <w:szCs w:val="24"/>
        </w:rPr>
        <w:t xml:space="preserve">Describe efforts </w:t>
      </w:r>
      <w:r w:rsidRPr="00D404ED">
        <w:rPr>
          <w:rFonts w:ascii="Arial" w:hAnsi="Arial" w:cs="Arial"/>
          <w:b/>
          <w:color w:val="000000"/>
          <w:szCs w:val="24"/>
        </w:rPr>
        <w:t>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06049" w:rsidRPr="00A450F2" w:rsidP="00106049" w14:paraId="1674D2A1" w14:textId="77777777">
      <w:pPr>
        <w:tabs>
          <w:tab w:val="left" w:pos="720"/>
        </w:tabs>
        <w:ind w:left="720"/>
      </w:pPr>
    </w:p>
    <w:p w:rsidR="009D1D52" w:rsidRPr="009D1D52" w:rsidP="001D1D0F" w14:paraId="4F7CC774" w14:textId="35303344">
      <w:pPr>
        <w:autoSpaceDE w:val="0"/>
        <w:autoSpaceDN w:val="0"/>
        <w:adjustRightInd w:val="0"/>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DF4E06" w:rsidRPr="009D1D52" w14:paraId="3EF0AE71" w14:textId="77777777">
      <w:pPr>
        <w:rPr>
          <w:rFonts w:ascii="Arial" w:hAnsi="Arial" w:cs="Arial"/>
          <w:szCs w:val="24"/>
        </w:rPr>
      </w:pPr>
    </w:p>
    <w:p w:rsidR="00A95DAD" w:rsidRPr="00D404ED" w14:paraId="326105DC" w14:textId="77777777">
      <w:pPr>
        <w:ind w:left="720" w:hanging="720"/>
        <w:rPr>
          <w:rFonts w:ascii="Arial" w:hAnsi="Arial" w:cs="Arial"/>
          <w:color w:val="000000"/>
          <w:szCs w:val="24"/>
        </w:rPr>
      </w:pPr>
      <w:r w:rsidRPr="00F23CF8">
        <w:rPr>
          <w:rFonts w:ascii="Arial" w:hAnsi="Arial" w:cs="Arial"/>
          <w:b/>
          <w:szCs w:val="24"/>
        </w:rPr>
        <w:t>9.</w:t>
      </w:r>
      <w:r w:rsidRPr="00F23CF8">
        <w:rPr>
          <w:rFonts w:ascii="Arial" w:hAnsi="Arial" w:cs="Arial"/>
          <w:b/>
          <w:szCs w:val="24"/>
        </w:rPr>
        <w:tab/>
        <w:t>E</w:t>
      </w:r>
      <w:r w:rsidRPr="00D404ED">
        <w:rPr>
          <w:rFonts w:ascii="Arial" w:hAnsi="Arial" w:cs="Arial"/>
          <w:b/>
          <w:color w:val="000000"/>
          <w:szCs w:val="24"/>
        </w:rPr>
        <w:t>xplain any decision to provide any payment or gift to respondents.</w:t>
      </w:r>
    </w:p>
    <w:p w:rsidR="00A95DAD" w:rsidRPr="00D404ED" w14:paraId="4F2A9679" w14:textId="77777777">
      <w:pPr>
        <w:rPr>
          <w:rFonts w:ascii="Arial" w:hAnsi="Arial" w:cs="Arial"/>
          <w:color w:val="000000"/>
          <w:szCs w:val="24"/>
        </w:rPr>
      </w:pPr>
    </w:p>
    <w:p w:rsidR="00A95DAD" w:rsidRPr="00D404ED" w14:paraId="2FDB79B9" w14:textId="298945E1">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1D978EA" w14:textId="77777777">
      <w:pPr>
        <w:rPr>
          <w:rFonts w:ascii="Arial" w:hAnsi="Arial" w:cs="Arial"/>
          <w:color w:val="000000"/>
          <w:szCs w:val="24"/>
        </w:rPr>
      </w:pPr>
    </w:p>
    <w:p w:rsidR="00A95DAD" w:rsidRPr="00D404ED" w14:paraId="5F006027" w14:textId="77777777">
      <w:pPr>
        <w:ind w:left="720" w:hanging="720"/>
        <w:rPr>
          <w:rFonts w:ascii="Arial" w:hAnsi="Arial" w:cs="Arial"/>
          <w:color w:val="000000"/>
          <w:szCs w:val="24"/>
        </w:rPr>
      </w:pPr>
      <w:r w:rsidRPr="00D404ED">
        <w:rPr>
          <w:rFonts w:ascii="Arial" w:hAnsi="Arial" w:cs="Arial"/>
          <w:b/>
          <w:color w:val="000000"/>
          <w:szCs w:val="24"/>
        </w:rPr>
        <w:t>10.</w:t>
      </w:r>
      <w:r w:rsidRPr="00D404ED">
        <w:rPr>
          <w:rFonts w:ascii="Arial" w:hAnsi="Arial" w:cs="Arial"/>
          <w:b/>
          <w:color w:val="000000"/>
          <w:szCs w:val="24"/>
        </w:rPr>
        <w:tab/>
        <w:t>Describe any assurance of confidentiality provided to respondents and the basis for the assurance in statute, regulation, or agency policy.</w:t>
      </w:r>
    </w:p>
    <w:p w:rsidR="00A95DAD" w:rsidRPr="009D4C56" w14:paraId="2C75AC62" w14:textId="77777777">
      <w:pPr>
        <w:rPr>
          <w:rFonts w:ascii="Arial" w:hAnsi="Arial" w:cs="Arial"/>
          <w:color w:val="000000"/>
          <w:szCs w:val="24"/>
        </w:rPr>
      </w:pPr>
    </w:p>
    <w:p w:rsidR="004D500F" w:rsidRPr="004D500F" w:rsidP="00435B1F" w14:paraId="50318A80" w14:textId="544339D3">
      <w:pPr>
        <w:widowControl w:val="0"/>
        <w:autoSpaceDE w:val="0"/>
        <w:autoSpaceDN w:val="0"/>
        <w:adjustRightInd w:val="0"/>
        <w:ind w:left="720"/>
        <w:rPr>
          <w:rFonts w:ascii="Arial" w:hAnsi="Arial" w:eastAsiaTheme="minorEastAsia" w:cs="Arial"/>
          <w:color w:val="0000FF"/>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9D4C56" w14:paraId="179B4085" w14:textId="77777777">
      <w:pPr>
        <w:rPr>
          <w:rFonts w:ascii="Arial" w:hAnsi="Arial" w:cs="Arial"/>
          <w:color w:val="000000"/>
          <w:szCs w:val="24"/>
        </w:rPr>
      </w:pPr>
    </w:p>
    <w:p w:rsidR="00A95DAD" w:rsidRPr="00D404ED" w14:paraId="3A06F6FF" w14:textId="77777777">
      <w:pPr>
        <w:ind w:left="720" w:hanging="720"/>
        <w:rPr>
          <w:rFonts w:ascii="Arial" w:hAnsi="Arial" w:cs="Arial"/>
          <w:color w:val="000000"/>
          <w:szCs w:val="24"/>
        </w:rPr>
      </w:pPr>
      <w:r w:rsidRPr="009D4C56">
        <w:rPr>
          <w:rFonts w:ascii="Arial" w:hAnsi="Arial" w:cs="Arial"/>
          <w:b/>
          <w:color w:val="000000"/>
          <w:szCs w:val="24"/>
        </w:rPr>
        <w:t>11.</w:t>
      </w:r>
      <w:r w:rsidRPr="009D4C56">
        <w:rPr>
          <w:rFonts w:ascii="Arial" w:hAnsi="Arial" w:cs="Arial"/>
          <w:b/>
          <w:color w:val="000000"/>
          <w:szCs w:val="24"/>
        </w:rPr>
        <w:tab/>
        <w:t>Provide</w:t>
      </w:r>
      <w:r w:rsidRPr="00D404ED">
        <w:rPr>
          <w:rFonts w:ascii="Arial" w:hAnsi="Arial" w:cs="Arial"/>
          <w:b/>
          <w:color w:val="000000"/>
          <w:szCs w:val="24"/>
        </w:rPr>
        <w:t xml:space="preserve"> additional justification for any questions of a sensitive nature.</w:t>
      </w:r>
    </w:p>
    <w:p w:rsidR="00A95DAD" w:rsidRPr="00D404ED" w14:paraId="383E75D2" w14:textId="77777777">
      <w:pPr>
        <w:rPr>
          <w:rFonts w:ascii="Arial" w:hAnsi="Arial" w:cs="Arial"/>
          <w:color w:val="000000"/>
          <w:szCs w:val="24"/>
        </w:rPr>
      </w:pPr>
    </w:p>
    <w:p w:rsidR="00A95DAD" w:rsidRPr="00D404ED" w14:paraId="4F3AC351" w14:textId="6B738E73">
      <w:pPr>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D404ED" w14:paraId="1C63E5F3" w14:textId="77777777">
      <w:pPr>
        <w:rPr>
          <w:rFonts w:ascii="Arial" w:hAnsi="Arial" w:cs="Arial"/>
          <w:color w:val="000000"/>
          <w:szCs w:val="24"/>
        </w:rPr>
      </w:pPr>
    </w:p>
    <w:p w:rsidR="00A95DAD" w:rsidRPr="00412187" w14:paraId="3F7967DB" w14:textId="77777777">
      <w:pPr>
        <w:ind w:left="720" w:hanging="720"/>
        <w:rPr>
          <w:rFonts w:ascii="Arial" w:hAnsi="Arial" w:cs="Arial"/>
          <w:szCs w:val="24"/>
        </w:rPr>
      </w:pPr>
      <w:r w:rsidRPr="00D404ED">
        <w:rPr>
          <w:rFonts w:ascii="Arial" w:hAnsi="Arial" w:cs="Arial"/>
          <w:b/>
          <w:color w:val="000000"/>
          <w:szCs w:val="24"/>
        </w:rPr>
        <w:t>12.</w:t>
      </w:r>
      <w:r w:rsidRPr="00D404ED">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w:t>
      </w:r>
      <w:r w:rsidRPr="00412187">
        <w:rPr>
          <w:rFonts w:ascii="Arial" w:hAnsi="Arial" w:cs="Arial"/>
          <w:b/>
          <w:szCs w:val="24"/>
        </w:rPr>
        <w:t>ing appropriate wage rate categories.</w:t>
      </w:r>
    </w:p>
    <w:p w:rsidR="00A95DAD" w:rsidRPr="00412187" w:rsidP="00654AE4" w14:paraId="2F920876" w14:textId="7539E9B3">
      <w:pPr>
        <w:tabs>
          <w:tab w:val="left" w:pos="7875"/>
        </w:tabs>
        <w:rPr>
          <w:rFonts w:ascii="Arial" w:hAnsi="Arial" w:cs="Arial"/>
          <w:szCs w:val="24"/>
        </w:rPr>
      </w:pPr>
      <w:r w:rsidRPr="00412187">
        <w:rPr>
          <w:rFonts w:ascii="Arial" w:hAnsi="Arial" w:cs="Arial"/>
          <w:szCs w:val="24"/>
        </w:rPr>
        <w:tab/>
      </w:r>
    </w:p>
    <w:p w:rsidR="001276C1" w:rsidP="005A6162" w14:paraId="7227953D" w14:textId="51B50740">
      <w:pPr>
        <w:widowControl w:val="0"/>
        <w:autoSpaceDE w:val="0"/>
        <w:autoSpaceDN w:val="0"/>
        <w:adjustRightInd w:val="0"/>
        <w:ind w:left="720"/>
        <w:rPr>
          <w:rFonts w:ascii="Arial" w:hAnsi="Arial" w:cs="Arial"/>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435B1F" w:rsidRPr="005546FE" w:rsidP="005A6162" w14:paraId="312CCB64" w14:textId="77777777">
      <w:pPr>
        <w:widowControl w:val="0"/>
        <w:autoSpaceDE w:val="0"/>
        <w:autoSpaceDN w:val="0"/>
        <w:adjustRightInd w:val="0"/>
        <w:ind w:left="720"/>
        <w:rPr>
          <w:rFonts w:ascii="Arial" w:hAnsi="Arial" w:cs="Arial"/>
          <w:szCs w:val="24"/>
        </w:rPr>
      </w:pPr>
    </w:p>
    <w:p w:rsidR="00A95DAD" w:rsidRPr="00D404ED" w14:paraId="5571DA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bookmarkStart w:id="0" w:name="_MON_1350897914"/>
      <w:bookmarkEnd w:id="0"/>
      <w:r w:rsidRPr="00D404ED">
        <w:rPr>
          <w:rFonts w:ascii="Arial" w:hAnsi="Arial" w:cs="Arial"/>
          <w:b/>
          <w:color w:val="000000"/>
          <w:szCs w:val="24"/>
        </w:rPr>
        <w:t>13.</w:t>
      </w:r>
      <w:r w:rsidRPr="00D404ED">
        <w:rPr>
          <w:rFonts w:ascii="Arial" w:hAnsi="Arial" w:cs="Arial"/>
          <w:b/>
          <w:color w:val="000000"/>
          <w:szCs w:val="24"/>
        </w:rPr>
        <w:tab/>
        <w:t>Provide an estimate of the total annual cost burden to respondents or record-keepers resulting from the collection of information.</w:t>
      </w:r>
    </w:p>
    <w:p w:rsidR="00A95DAD" w:rsidRPr="005A1C03" w14:paraId="0BC7F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5A1C03" w:rsidRPr="005A1C03" w:rsidP="005A1C03" w14:paraId="10EF4F85" w14:textId="7B3F4B22">
      <w:pPr>
        <w:tabs>
          <w:tab w:val="left" w:pos="576"/>
          <w:tab w:val="left" w:pos="1152"/>
          <w:tab w:val="left" w:pos="1728"/>
          <w:tab w:val="left" w:pos="2304"/>
        </w:tabs>
        <w:ind w:left="720"/>
        <w:rPr>
          <w:rFonts w:ascii="Arial" w:hAnsi="Arial" w:cs="Arial"/>
          <w:color w:val="000000"/>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5A1C03" w14:paraId="47CA6D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0D29F9" w14:paraId="3BE0F6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14.</w:t>
      </w:r>
      <w:r w:rsidRPr="00D404ED">
        <w:rPr>
          <w:rFonts w:ascii="Arial" w:hAnsi="Arial" w:cs="Arial"/>
          <w:b/>
          <w:color w:val="000000"/>
          <w:szCs w:val="24"/>
        </w:rPr>
        <w:tab/>
        <w:t xml:space="preserve">Provide estimates of annualized cost to the Federal government; provide a description of the method used to estimate cost which should include quantification of hours, operational expenses, and any other expense that would not have been incurred without this collection of </w:t>
      </w:r>
      <w:r w:rsidRPr="000D29F9">
        <w:rPr>
          <w:rFonts w:ascii="Arial" w:hAnsi="Arial" w:cs="Arial"/>
          <w:b/>
          <w:szCs w:val="24"/>
        </w:rPr>
        <w:t>information.</w:t>
      </w:r>
    </w:p>
    <w:p w:rsidR="00A95DAD" w:rsidRPr="000D29F9" w14:paraId="4057BC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77EE" w:rsidP="00D477EE" w14:paraId="6F55D6B4" w14:textId="12532B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35B1F">
        <w:rPr>
          <w:rFonts w:ascii="Arial" w:hAnsi="Arial" w:cs="Arial"/>
        </w:rPr>
        <w:t xml:space="preserve">There are no changes from the original approval for the purposes of </w:t>
      </w:r>
      <w:r>
        <w:rPr>
          <w:rFonts w:ascii="Arial" w:hAnsi="Arial" w:cs="Arial"/>
        </w:rPr>
        <w:t>program changes</w:t>
      </w:r>
      <w:r w:rsidRPr="00435B1F">
        <w:rPr>
          <w:rFonts w:ascii="Arial" w:hAnsi="Arial" w:cs="Arial"/>
        </w:rPr>
        <w:t>.</w:t>
      </w:r>
    </w:p>
    <w:p w:rsidR="00A95DAD" w:rsidRPr="000D29F9" w14:paraId="4AB95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27D60" w:rsidP="00827D60" w14:paraId="43F090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0D29F9">
        <w:rPr>
          <w:rFonts w:ascii="Arial" w:hAnsi="Arial" w:cs="Arial"/>
          <w:b/>
          <w:szCs w:val="24"/>
        </w:rPr>
        <w:t>15.</w:t>
      </w:r>
      <w:r w:rsidRPr="000D29F9">
        <w:rPr>
          <w:rFonts w:ascii="Arial" w:hAnsi="Arial" w:cs="Arial"/>
          <w:b/>
          <w:szCs w:val="24"/>
        </w:rPr>
        <w:tab/>
      </w:r>
      <w:r w:rsidRPr="00325A47">
        <w:rPr>
          <w:rFonts w:ascii="Arial" w:hAnsi="Arial" w:cs="Arial"/>
          <w:b/>
          <w:color w:val="000000"/>
          <w:szCs w:val="24"/>
        </w:rPr>
        <w:t>Explain the reasons for any program changes or adjustments reported in Items 13 or 14 of the OMB Form 83-I (reasons for changes in burden).</w:t>
      </w:r>
    </w:p>
    <w:p w:rsidR="00A95DAD" w:rsidRPr="00B022BD" w:rsidP="00827D60" w14:paraId="7EEF3E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color w:val="000000"/>
          <w:szCs w:val="24"/>
        </w:rPr>
        <w:tab/>
      </w:r>
    </w:p>
    <w:p w:rsidR="00ED1447" w:rsidP="00805702" w14:paraId="314B24AC" w14:textId="5AA457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435B1F">
        <w:rPr>
          <w:rFonts w:ascii="Arial" w:hAnsi="Arial" w:cs="Arial"/>
        </w:rPr>
        <w:t xml:space="preserve">There are no changes </w:t>
      </w:r>
      <w:r>
        <w:rPr>
          <w:rFonts w:ascii="Arial" w:hAnsi="Arial" w:cs="Arial"/>
        </w:rPr>
        <w:t xml:space="preserve">in estimated burden </w:t>
      </w:r>
      <w:r w:rsidRPr="00435B1F">
        <w:rPr>
          <w:rFonts w:ascii="Arial" w:hAnsi="Arial" w:cs="Arial"/>
        </w:rPr>
        <w:t xml:space="preserve">from the original approval for the purposes of </w:t>
      </w:r>
      <w:r>
        <w:rPr>
          <w:rFonts w:ascii="Arial" w:hAnsi="Arial" w:cs="Arial"/>
        </w:rPr>
        <w:t>program changes</w:t>
      </w:r>
      <w:r w:rsidRPr="00435B1F">
        <w:rPr>
          <w:rFonts w:ascii="Arial" w:hAnsi="Arial" w:cs="Arial"/>
        </w:rPr>
        <w:t>.</w:t>
      </w:r>
    </w:p>
    <w:p w:rsidR="00C3389A" w:rsidP="00805702" w14:paraId="09589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270CF" w14:paraId="2DCFD940" w14:textId="6F18A3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szCs w:val="24"/>
        </w:rPr>
      </w:pPr>
      <w:r w:rsidRPr="00583AC9">
        <w:rPr>
          <w:rFonts w:ascii="Arial" w:hAnsi="Arial" w:cs="Arial"/>
          <w:b/>
          <w:color w:val="FF0000"/>
          <w:szCs w:val="24"/>
        </w:rPr>
        <w:tab/>
      </w:r>
    </w:p>
    <w:p w:rsidR="00A95DAD" w:rsidRPr="00D80E4D" w14:paraId="19CE33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404ED">
        <w:rPr>
          <w:rFonts w:ascii="Arial" w:hAnsi="Arial" w:cs="Arial"/>
          <w:b/>
          <w:color w:val="000000"/>
          <w:szCs w:val="24"/>
        </w:rPr>
        <w:t>16.</w:t>
      </w:r>
      <w:r w:rsidRPr="00D404ED">
        <w:rPr>
          <w:rFonts w:ascii="Arial" w:hAnsi="Arial" w:cs="Arial"/>
          <w:b/>
          <w:color w:val="000000"/>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w:t>
      </w:r>
      <w:r w:rsidRPr="00D80E4D">
        <w:rPr>
          <w:rFonts w:ascii="Arial" w:hAnsi="Arial" w:cs="Arial"/>
          <w:b/>
          <w:szCs w:val="24"/>
        </w:rPr>
        <w:t>information, completion of report, publication dates, and other actions.</w:t>
      </w:r>
    </w:p>
    <w:p w:rsidR="00A95DAD" w:rsidRPr="00D80E4D" w14:paraId="16A37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P="00C27150" w14:paraId="03D77B8A" w14:textId="038CE1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435B1F">
        <w:rPr>
          <w:rFonts w:ascii="Arial" w:hAnsi="Arial" w:cs="Arial"/>
        </w:rPr>
        <w:t xml:space="preserve">There are no changes </w:t>
      </w:r>
      <w:r>
        <w:rPr>
          <w:rFonts w:ascii="Arial" w:hAnsi="Arial" w:cs="Arial"/>
        </w:rPr>
        <w:t xml:space="preserve">in publications and publication schedule </w:t>
      </w:r>
      <w:r w:rsidRPr="00435B1F">
        <w:rPr>
          <w:rFonts w:ascii="Arial" w:hAnsi="Arial" w:cs="Arial"/>
        </w:rPr>
        <w:t xml:space="preserve">from the original approval for the purposes of </w:t>
      </w:r>
      <w:r>
        <w:rPr>
          <w:rFonts w:ascii="Arial" w:hAnsi="Arial" w:cs="Arial"/>
        </w:rPr>
        <w:t>program changes</w:t>
      </w:r>
      <w:r w:rsidRPr="00435B1F">
        <w:rPr>
          <w:rFonts w:ascii="Arial" w:hAnsi="Arial" w:cs="Arial"/>
        </w:rPr>
        <w:t>.</w:t>
      </w:r>
    </w:p>
    <w:p w:rsidR="00450324" w:rsidP="00C27150" w14:paraId="274E8C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0E6830" w:rsidP="00C27150" w14:paraId="75D7B875" w14:textId="1DAC47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t>Changes will be made on state level data that will be published in NASS reports</w:t>
      </w:r>
      <w:r w:rsidR="00507B7D">
        <w:rPr>
          <w:rFonts w:ascii="Arial" w:hAnsi="Arial" w:cs="Arial"/>
        </w:rPr>
        <w:t xml:space="preserve"> a</w:t>
      </w:r>
      <w:r>
        <w:rPr>
          <w:rFonts w:ascii="Arial" w:hAnsi="Arial" w:cs="Arial"/>
        </w:rPr>
        <w:t xml:space="preserve">s summarized below by commodity.  </w:t>
      </w:r>
    </w:p>
    <w:p w:rsidR="0044094A" w:rsidP="00C27150" w14:paraId="7F35587D" w14:textId="1A6317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FE24CD" w:rsidP="00FE24CD" w14:paraId="212F7A3F" w14:textId="4CAD5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i/>
          <w:iCs/>
          <w:szCs w:val="24"/>
          <w:u w:val="single"/>
        </w:rPr>
        <w:t>Citrus Fruits</w:t>
      </w:r>
    </w:p>
    <w:p w:rsidR="00FE24CD" w:rsidP="00FE24CD" w14:paraId="2F174A14" w14:textId="4AADB1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Lemons – </w:t>
      </w:r>
      <w:r>
        <w:rPr>
          <w:rFonts w:ascii="Arial" w:hAnsi="Arial" w:cs="Arial"/>
          <w:szCs w:val="24"/>
        </w:rPr>
        <w:tab/>
      </w:r>
      <w:r>
        <w:rPr>
          <w:rFonts w:ascii="Arial" w:hAnsi="Arial" w:cs="Arial"/>
          <w:szCs w:val="24"/>
        </w:rPr>
        <w:tab/>
        <w:t>Full Program:  FL</w:t>
      </w:r>
    </w:p>
    <w:p w:rsidR="00FE24CD" w:rsidP="00FE24CD" w14:paraId="00BCF7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p>
    <w:p w:rsidR="00FE24CD" w:rsidP="00FE24CD" w14:paraId="020D49A3" w14:textId="0F607B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i/>
          <w:iCs/>
          <w:szCs w:val="24"/>
          <w:u w:val="single"/>
        </w:rPr>
        <w:t>Non-Citrus Fruits</w:t>
      </w:r>
    </w:p>
    <w:p w:rsidR="00FE24CD" w:rsidP="00FE24CD" w14:paraId="52CEA64A" w14:textId="5F74A8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Cherries (sweet) – </w:t>
      </w:r>
      <w:r>
        <w:rPr>
          <w:rFonts w:ascii="Arial" w:hAnsi="Arial" w:cs="Arial"/>
          <w:szCs w:val="24"/>
        </w:rPr>
        <w:tab/>
        <w:t>Full Program:  MI</w:t>
      </w:r>
    </w:p>
    <w:p w:rsidR="00FE24CD" w:rsidP="00FE24CD" w14:paraId="7F501E06" w14:textId="50D159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Cherries (tart) – </w:t>
      </w:r>
      <w:r>
        <w:rPr>
          <w:rFonts w:ascii="Arial" w:hAnsi="Arial" w:cs="Arial"/>
          <w:szCs w:val="24"/>
        </w:rPr>
        <w:tab/>
        <w:t>Drop:  NY, WA, WI</w:t>
      </w:r>
    </w:p>
    <w:p w:rsidR="00FE24CD" w:rsidP="00FE24CD" w14:paraId="7110F7AF" w14:textId="1052E7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Grapes –</w:t>
      </w:r>
      <w:r>
        <w:rPr>
          <w:rFonts w:ascii="Arial" w:hAnsi="Arial" w:cs="Arial"/>
          <w:szCs w:val="24"/>
        </w:rPr>
        <w:tab/>
      </w:r>
      <w:r>
        <w:rPr>
          <w:rFonts w:ascii="Arial" w:hAnsi="Arial" w:cs="Arial"/>
          <w:szCs w:val="24"/>
        </w:rPr>
        <w:tab/>
        <w:t>Full Program:  NY, OR</w:t>
      </w:r>
    </w:p>
    <w:p w:rsidR="00FE24CD" w:rsidP="00FE24CD" w14:paraId="28F4A09E" w14:textId="4955C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Peaches –</w:t>
      </w:r>
      <w:r>
        <w:rPr>
          <w:rFonts w:ascii="Arial" w:hAnsi="Arial" w:cs="Arial"/>
          <w:szCs w:val="24"/>
        </w:rPr>
        <w:tab/>
      </w:r>
      <w:r>
        <w:rPr>
          <w:rFonts w:ascii="Arial" w:hAnsi="Arial" w:cs="Arial"/>
          <w:szCs w:val="24"/>
        </w:rPr>
        <w:tab/>
        <w:t>Drop:  WA</w:t>
      </w:r>
    </w:p>
    <w:p w:rsidR="00FE24CD" w:rsidP="00FE24CD" w14:paraId="53BAE3B7" w14:textId="6FF9D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Raspberries –</w:t>
      </w:r>
      <w:r>
        <w:rPr>
          <w:rFonts w:ascii="Arial" w:hAnsi="Arial" w:cs="Arial"/>
          <w:szCs w:val="24"/>
        </w:rPr>
        <w:tab/>
        <w:t>Full Program:  OR</w:t>
      </w:r>
    </w:p>
    <w:p w:rsidR="00FE24CD" w:rsidP="00FE24CD" w14:paraId="6FB49A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p>
    <w:p w:rsidR="008524A1" w:rsidP="008524A1" w14:paraId="682F0123" w14:textId="509B79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i/>
          <w:iCs/>
          <w:szCs w:val="24"/>
          <w:u w:val="single"/>
        </w:rPr>
        <w:t>Tree Nuts</w:t>
      </w:r>
    </w:p>
    <w:p w:rsidR="008524A1" w:rsidRPr="00FE24CD" w:rsidP="008524A1" w14:paraId="28BA8121" w14:textId="4D9558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r>
        <w:rPr>
          <w:rFonts w:ascii="Arial" w:hAnsi="Arial" w:cs="Arial"/>
          <w:szCs w:val="24"/>
        </w:rPr>
        <w:t>No changes</w:t>
      </w:r>
    </w:p>
    <w:p w:rsidR="00FE24CD" w:rsidRPr="00FE24CD" w:rsidP="00FE24CD" w14:paraId="652DD7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u w:val="single"/>
        </w:rPr>
      </w:pPr>
    </w:p>
    <w:p w:rsidR="0009054E" w:rsidP="00FE24CD" w14:paraId="0B1D30B5" w14:textId="0906C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i/>
          <w:iCs/>
          <w:szCs w:val="24"/>
          <w:u w:val="single"/>
        </w:rPr>
        <w:t>Specialty Crops</w:t>
      </w:r>
    </w:p>
    <w:p w:rsidR="0009054E" w:rsidP="0009054E" w14:paraId="1F0C128A" w14:textId="72EDAD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Maple Syr</w:t>
      </w:r>
      <w:r w:rsidR="00FE24CD">
        <w:rPr>
          <w:rFonts w:ascii="Arial" w:hAnsi="Arial" w:cs="Arial"/>
          <w:szCs w:val="24"/>
        </w:rPr>
        <w:t>u</w:t>
      </w:r>
      <w:r>
        <w:rPr>
          <w:rFonts w:ascii="Arial" w:hAnsi="Arial" w:cs="Arial"/>
          <w:szCs w:val="24"/>
        </w:rPr>
        <w:t xml:space="preserve">p – </w:t>
      </w:r>
      <w:r>
        <w:rPr>
          <w:rFonts w:ascii="Arial" w:hAnsi="Arial" w:cs="Arial"/>
          <w:szCs w:val="24"/>
        </w:rPr>
        <w:tab/>
        <w:t>Full Program:  CT, IN, MA, MN, OH, WV</w:t>
      </w:r>
    </w:p>
    <w:p w:rsidR="0009054E" w:rsidP="0009054E" w14:paraId="77CCC504" w14:textId="01DC1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07B7D" w:rsidP="00507B7D" w14:paraId="3F46B3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where </w:t>
      </w:r>
    </w:p>
    <w:p w:rsidR="00507B7D" w:rsidP="00507B7D" w14:paraId="2C63AF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507B7D" w:rsidP="00507B7D" w14:paraId="448B1F3E" w14:textId="2317B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Annual Program </w:t>
      </w:r>
      <w:r w:rsidR="007C1651">
        <w:rPr>
          <w:rFonts w:ascii="Arial" w:hAnsi="Arial" w:cs="Arial"/>
          <w:szCs w:val="24"/>
        </w:rPr>
        <w:t>–</w:t>
      </w:r>
      <w:r>
        <w:rPr>
          <w:rFonts w:ascii="Arial" w:hAnsi="Arial" w:cs="Arial"/>
          <w:szCs w:val="24"/>
        </w:rPr>
        <w:t xml:space="preserve"> </w:t>
      </w:r>
      <w:r>
        <w:rPr>
          <w:rFonts w:ascii="Arial" w:hAnsi="Arial" w:cs="Arial"/>
          <w:szCs w:val="24"/>
        </w:rPr>
        <w:tab/>
        <w:t>Acreage &amp; Production estimates</w:t>
      </w:r>
    </w:p>
    <w:p w:rsidR="00507B7D" w:rsidP="00507B7D" w14:paraId="283A6B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160"/>
        <w:rPr>
          <w:rFonts w:ascii="Arial" w:hAnsi="Arial" w:cs="Arial"/>
          <w:szCs w:val="24"/>
        </w:rPr>
      </w:pPr>
      <w:r>
        <w:rPr>
          <w:rFonts w:ascii="Arial" w:hAnsi="Arial" w:cs="Arial"/>
          <w:szCs w:val="24"/>
        </w:rPr>
        <w:t xml:space="preserve">Full Program – </w:t>
      </w:r>
      <w:r>
        <w:rPr>
          <w:rFonts w:ascii="Arial" w:hAnsi="Arial" w:cs="Arial"/>
          <w:szCs w:val="24"/>
        </w:rPr>
        <w:tab/>
        <w:t>Acreage &amp; Production estimates including forecasted production (when applicable)</w:t>
      </w:r>
    </w:p>
    <w:p w:rsidR="00507B7D" w:rsidP="00507B7D" w14:paraId="0714321E" w14:textId="643D25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Drop – </w:t>
      </w:r>
      <w:r>
        <w:rPr>
          <w:rFonts w:ascii="Arial" w:hAnsi="Arial" w:cs="Arial"/>
          <w:szCs w:val="24"/>
        </w:rPr>
        <w:tab/>
      </w:r>
      <w:r>
        <w:rPr>
          <w:rFonts w:ascii="Arial" w:hAnsi="Arial" w:cs="Arial"/>
          <w:szCs w:val="24"/>
        </w:rPr>
        <w:tab/>
        <w:t>No acreage, production, forecast estimates will be set.</w:t>
      </w:r>
    </w:p>
    <w:p w:rsidR="00507B7D" w:rsidRPr="006609AA" w:rsidP="00C27150" w14:paraId="4651A0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95DAD" w:rsidRPr="006609AA" w14:paraId="7CAB11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95DAD" w:rsidRPr="00D404ED" w14:paraId="49D420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17.</w:t>
      </w:r>
      <w:r w:rsidRPr="00D404ED">
        <w:rPr>
          <w:rFonts w:ascii="Arial" w:hAnsi="Arial" w:cs="Arial"/>
          <w:b/>
          <w:color w:val="000000"/>
          <w:szCs w:val="24"/>
        </w:rPr>
        <w:tab/>
        <w:t>If seeking approval to not display the expiration date for OMB approval of the information collection, explain the reasons that display would be inappropriate.</w:t>
      </w:r>
    </w:p>
    <w:p w:rsidR="00A95DAD" w:rsidRPr="00D404ED" w14:paraId="69EBF7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14:paraId="1C8E01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No approval is requested for non-display of the expiration date.</w:t>
      </w:r>
    </w:p>
    <w:p w:rsidR="00317334" w:rsidRPr="00D404ED" w14:paraId="0EDEAA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rsidR="00A95DAD" w:rsidRPr="00D404ED" w14:paraId="0F3F21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szCs w:val="24"/>
        </w:rPr>
      </w:pPr>
      <w:r w:rsidRPr="00D404ED">
        <w:rPr>
          <w:rFonts w:ascii="Arial" w:hAnsi="Arial" w:cs="Arial"/>
          <w:b/>
          <w:color w:val="000000"/>
          <w:szCs w:val="24"/>
        </w:rPr>
        <w:t>18.</w:t>
      </w:r>
      <w:r w:rsidRPr="00D404ED">
        <w:rPr>
          <w:rFonts w:ascii="Arial" w:hAnsi="Arial" w:cs="Arial"/>
          <w:b/>
          <w:color w:val="000000"/>
          <w:szCs w:val="24"/>
        </w:rPr>
        <w:tab/>
        <w:t>Explain each exception to the certification statement identified in Item 19, “Certification for Paperwork Reduction Act Submissions” of OMB Form 83-I.</w:t>
      </w:r>
    </w:p>
    <w:p w:rsidR="00A95DAD" w:rsidRPr="00D404ED" w14:paraId="03EA81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95DAD" w:rsidRPr="00D404ED" w14:paraId="566A12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4ED">
        <w:rPr>
          <w:rFonts w:ascii="Arial" w:hAnsi="Arial" w:cs="Arial"/>
          <w:color w:val="000000"/>
          <w:szCs w:val="24"/>
        </w:rPr>
        <w:t>There are no exceptions to the certification statement.</w:t>
      </w:r>
    </w:p>
    <w:p w:rsidR="00A95DAD" w:rsidRPr="00D404ED" w14:paraId="3E660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Cs w:val="24"/>
        </w:rPr>
      </w:pPr>
    </w:p>
    <w:p w:rsidR="00A655F5" w:rsidRPr="00BA6C56" w:rsidP="00CD7BD0" w14:paraId="6C26B8E6" w14:textId="03384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r w:rsidRPr="00D404ED">
        <w:rPr>
          <w:rFonts w:ascii="Arial" w:hAnsi="Arial" w:cs="Arial"/>
          <w:color w:val="000000"/>
          <w:szCs w:val="24"/>
        </w:rPr>
        <w:tab/>
      </w:r>
      <w:r w:rsidR="008524A1">
        <w:rPr>
          <w:rFonts w:ascii="Arial" w:hAnsi="Arial" w:cs="Arial"/>
          <w:szCs w:val="24"/>
        </w:rPr>
        <w:t>February</w:t>
      </w:r>
      <w:r w:rsidR="00C92B0B">
        <w:rPr>
          <w:rFonts w:ascii="Arial" w:hAnsi="Arial" w:cs="Arial"/>
          <w:szCs w:val="24"/>
        </w:rPr>
        <w:t xml:space="preserve"> 202</w:t>
      </w:r>
      <w:r w:rsidR="00DB263C">
        <w:rPr>
          <w:rFonts w:ascii="Arial" w:hAnsi="Arial" w:cs="Arial"/>
          <w:szCs w:val="24"/>
        </w:rPr>
        <w:t>4</w:t>
      </w:r>
    </w:p>
    <w:p w:rsidR="00A655F5" w:rsidRPr="00BA6C56" w:rsidP="00C27150" w14:paraId="24904B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right"/>
        <w:rPr>
          <w:rFonts w:ascii="Arial" w:hAnsi="Arial" w:cs="Arial"/>
          <w:szCs w:val="24"/>
        </w:rPr>
      </w:pPr>
    </w:p>
    <w:sectPr w:rsidSect="00434306">
      <w:headerReference w:type="even" r:id="rId13"/>
      <w:headerReference w:type="default" r:id="rId14"/>
      <w:footerReference w:type="even" r:id="rId15"/>
      <w:footerReference w:type="default" r:id="rId16"/>
      <w:footnotePr>
        <w:numFmt w:val="lowerLetter"/>
      </w:footnotePr>
      <w:endnotePr>
        <w:numFmt w:val="lowerLetter"/>
      </w:endnotePr>
      <w:type w:val="continuous"/>
      <w:pgSz w:w="12240" w:h="15840"/>
      <w:pgMar w:top="1829" w:right="1800" w:bottom="1620" w:left="1440" w:header="1354"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496589D7"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jc w:val="center"/>
      <w:rPr>
        <w:vanish/>
      </w:rPr>
    </w:pPr>
    <w:r>
      <w:fldChar w:fldCharType="begin"/>
    </w:r>
    <w:r>
      <w:instrText>PAGE</w:instrText>
    </w:r>
    <w:r>
      <w:fldChar w:fldCharType="separate"/>
    </w:r>
    <w:r>
      <w:t>XXX</w:t>
    </w:r>
    <w:r>
      <w:fldChar w:fldCharType="end"/>
    </w:r>
  </w:p>
  <w:p w:rsidR="005B7532" w14:paraId="5765E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5A4B067B" w14:textId="77777777">
    <w:pPr>
      <w:framePr w:w="9360" w:h="280" w:hRule="exact" w:wrap="notBeside" w:vAnchor="page" w:hAnchor="text" w:y="149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fldChar w:fldCharType="begin"/>
    </w:r>
    <w:r>
      <w:instrText>PAGE</w:instrText>
    </w:r>
    <w:r>
      <w:fldChar w:fldCharType="separate"/>
    </w:r>
    <w:r>
      <w:t>XXX</w:t>
    </w:r>
    <w:r>
      <w:fldChar w:fldCharType="end"/>
    </w:r>
  </w:p>
  <w:p w:rsidR="005B7532" w14:paraId="0B447C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21986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7532" w14:paraId="096CCE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5E00C56"/>
    <w:multiLevelType w:val="hybridMultilevel"/>
    <w:tmpl w:val="EAE4F4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779D0A58"/>
    <w:multiLevelType w:val="hybridMultilevel"/>
    <w:tmpl w:val="DF94D3CC"/>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762137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20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B0"/>
    <w:rsid w:val="000074BB"/>
    <w:rsid w:val="00007EA6"/>
    <w:rsid w:val="000243FC"/>
    <w:rsid w:val="00025086"/>
    <w:rsid w:val="000304B6"/>
    <w:rsid w:val="00032161"/>
    <w:rsid w:val="000371C6"/>
    <w:rsid w:val="00041945"/>
    <w:rsid w:val="0005382F"/>
    <w:rsid w:val="000677BF"/>
    <w:rsid w:val="000742AB"/>
    <w:rsid w:val="0007534F"/>
    <w:rsid w:val="0009054E"/>
    <w:rsid w:val="000A276D"/>
    <w:rsid w:val="000A3488"/>
    <w:rsid w:val="000A3EC0"/>
    <w:rsid w:val="000A40ED"/>
    <w:rsid w:val="000B058A"/>
    <w:rsid w:val="000B29C1"/>
    <w:rsid w:val="000B3928"/>
    <w:rsid w:val="000C147A"/>
    <w:rsid w:val="000D29F9"/>
    <w:rsid w:val="000E0862"/>
    <w:rsid w:val="000E5936"/>
    <w:rsid w:val="000E65D9"/>
    <w:rsid w:val="000E6830"/>
    <w:rsid w:val="000E72D6"/>
    <w:rsid w:val="000E7E4E"/>
    <w:rsid w:val="000F3DB1"/>
    <w:rsid w:val="00106049"/>
    <w:rsid w:val="00106BB6"/>
    <w:rsid w:val="00116563"/>
    <w:rsid w:val="00121311"/>
    <w:rsid w:val="00124314"/>
    <w:rsid w:val="001276C1"/>
    <w:rsid w:val="0014485D"/>
    <w:rsid w:val="00174B3A"/>
    <w:rsid w:val="001823E8"/>
    <w:rsid w:val="001842B3"/>
    <w:rsid w:val="001A1D6B"/>
    <w:rsid w:val="001A22EA"/>
    <w:rsid w:val="001A771A"/>
    <w:rsid w:val="001B3EF9"/>
    <w:rsid w:val="001C6F4B"/>
    <w:rsid w:val="001D1D0F"/>
    <w:rsid w:val="001D5B4D"/>
    <w:rsid w:val="001E0C49"/>
    <w:rsid w:val="001F057B"/>
    <w:rsid w:val="001F1946"/>
    <w:rsid w:val="001F66FF"/>
    <w:rsid w:val="002031F3"/>
    <w:rsid w:val="002069A9"/>
    <w:rsid w:val="002167E3"/>
    <w:rsid w:val="00222FC6"/>
    <w:rsid w:val="00223AC8"/>
    <w:rsid w:val="00224506"/>
    <w:rsid w:val="0022750B"/>
    <w:rsid w:val="00236110"/>
    <w:rsid w:val="0025006D"/>
    <w:rsid w:val="00273A4F"/>
    <w:rsid w:val="002745F9"/>
    <w:rsid w:val="002872B4"/>
    <w:rsid w:val="00292624"/>
    <w:rsid w:val="002947FE"/>
    <w:rsid w:val="002A1FE1"/>
    <w:rsid w:val="002B0056"/>
    <w:rsid w:val="002B326C"/>
    <w:rsid w:val="002C749E"/>
    <w:rsid w:val="002D3478"/>
    <w:rsid w:val="002D5089"/>
    <w:rsid w:val="002D7BCB"/>
    <w:rsid w:val="002E06ED"/>
    <w:rsid w:val="002E2905"/>
    <w:rsid w:val="002E4C40"/>
    <w:rsid w:val="002E751C"/>
    <w:rsid w:val="002F6275"/>
    <w:rsid w:val="00304B3D"/>
    <w:rsid w:val="00311658"/>
    <w:rsid w:val="00317334"/>
    <w:rsid w:val="00324E37"/>
    <w:rsid w:val="00325A47"/>
    <w:rsid w:val="00351D1A"/>
    <w:rsid w:val="00352591"/>
    <w:rsid w:val="003576C5"/>
    <w:rsid w:val="00365C0A"/>
    <w:rsid w:val="00375891"/>
    <w:rsid w:val="003816E6"/>
    <w:rsid w:val="00394782"/>
    <w:rsid w:val="003A07C4"/>
    <w:rsid w:val="003A2EF4"/>
    <w:rsid w:val="003A30A8"/>
    <w:rsid w:val="003A3128"/>
    <w:rsid w:val="003A6909"/>
    <w:rsid w:val="003B16E4"/>
    <w:rsid w:val="003C602F"/>
    <w:rsid w:val="003C7D72"/>
    <w:rsid w:val="003D19FC"/>
    <w:rsid w:val="003E4E49"/>
    <w:rsid w:val="003E5D72"/>
    <w:rsid w:val="00401F4E"/>
    <w:rsid w:val="004102F9"/>
    <w:rsid w:val="00412187"/>
    <w:rsid w:val="00413650"/>
    <w:rsid w:val="00422009"/>
    <w:rsid w:val="004240CB"/>
    <w:rsid w:val="00434306"/>
    <w:rsid w:val="00435B1F"/>
    <w:rsid w:val="00436BB1"/>
    <w:rsid w:val="0044094A"/>
    <w:rsid w:val="00446E0D"/>
    <w:rsid w:val="00447944"/>
    <w:rsid w:val="00450324"/>
    <w:rsid w:val="0045093A"/>
    <w:rsid w:val="00453CDA"/>
    <w:rsid w:val="0046540B"/>
    <w:rsid w:val="0046593C"/>
    <w:rsid w:val="00471358"/>
    <w:rsid w:val="00475AF2"/>
    <w:rsid w:val="004D1D85"/>
    <w:rsid w:val="004D39E1"/>
    <w:rsid w:val="004D500F"/>
    <w:rsid w:val="00501755"/>
    <w:rsid w:val="0050387A"/>
    <w:rsid w:val="0050462D"/>
    <w:rsid w:val="00507B7D"/>
    <w:rsid w:val="0052574C"/>
    <w:rsid w:val="0053150D"/>
    <w:rsid w:val="00536592"/>
    <w:rsid w:val="00537511"/>
    <w:rsid w:val="005403AC"/>
    <w:rsid w:val="00550E28"/>
    <w:rsid w:val="00551059"/>
    <w:rsid w:val="005546FE"/>
    <w:rsid w:val="00555EA4"/>
    <w:rsid w:val="00572255"/>
    <w:rsid w:val="00572DAC"/>
    <w:rsid w:val="00575E2F"/>
    <w:rsid w:val="005807C3"/>
    <w:rsid w:val="00583AC9"/>
    <w:rsid w:val="005973C6"/>
    <w:rsid w:val="005A1C03"/>
    <w:rsid w:val="005A3F09"/>
    <w:rsid w:val="005A6162"/>
    <w:rsid w:val="005B7532"/>
    <w:rsid w:val="005B7989"/>
    <w:rsid w:val="005D3E76"/>
    <w:rsid w:val="005E09AB"/>
    <w:rsid w:val="005F043A"/>
    <w:rsid w:val="005F0D6C"/>
    <w:rsid w:val="005F4AD9"/>
    <w:rsid w:val="005F582B"/>
    <w:rsid w:val="00600EF1"/>
    <w:rsid w:val="00602415"/>
    <w:rsid w:val="006045E0"/>
    <w:rsid w:val="00605D04"/>
    <w:rsid w:val="006119BD"/>
    <w:rsid w:val="0061737A"/>
    <w:rsid w:val="00630D81"/>
    <w:rsid w:val="00644BA3"/>
    <w:rsid w:val="006478A2"/>
    <w:rsid w:val="006543B8"/>
    <w:rsid w:val="00654AE4"/>
    <w:rsid w:val="006609AA"/>
    <w:rsid w:val="006626F2"/>
    <w:rsid w:val="006767A7"/>
    <w:rsid w:val="006964C1"/>
    <w:rsid w:val="006A551C"/>
    <w:rsid w:val="006B0529"/>
    <w:rsid w:val="006B31AC"/>
    <w:rsid w:val="006B6F03"/>
    <w:rsid w:val="006C27BE"/>
    <w:rsid w:val="006D31EE"/>
    <w:rsid w:val="006D42E9"/>
    <w:rsid w:val="006D6AF4"/>
    <w:rsid w:val="006D7A29"/>
    <w:rsid w:val="006E5259"/>
    <w:rsid w:val="006E63E8"/>
    <w:rsid w:val="006F11EF"/>
    <w:rsid w:val="006F6614"/>
    <w:rsid w:val="00700026"/>
    <w:rsid w:val="00700197"/>
    <w:rsid w:val="007059CE"/>
    <w:rsid w:val="00711121"/>
    <w:rsid w:val="007116A7"/>
    <w:rsid w:val="0071595D"/>
    <w:rsid w:val="00722439"/>
    <w:rsid w:val="007309B1"/>
    <w:rsid w:val="007317D2"/>
    <w:rsid w:val="00732B0A"/>
    <w:rsid w:val="00750AF1"/>
    <w:rsid w:val="00752648"/>
    <w:rsid w:val="007574B0"/>
    <w:rsid w:val="007664B2"/>
    <w:rsid w:val="00771BEE"/>
    <w:rsid w:val="00773B27"/>
    <w:rsid w:val="00775CE1"/>
    <w:rsid w:val="00776F24"/>
    <w:rsid w:val="007805BC"/>
    <w:rsid w:val="00780CC5"/>
    <w:rsid w:val="00783438"/>
    <w:rsid w:val="00790F62"/>
    <w:rsid w:val="00792AC4"/>
    <w:rsid w:val="007A0724"/>
    <w:rsid w:val="007A235E"/>
    <w:rsid w:val="007A4163"/>
    <w:rsid w:val="007A49C5"/>
    <w:rsid w:val="007B05DF"/>
    <w:rsid w:val="007B39A2"/>
    <w:rsid w:val="007B49DF"/>
    <w:rsid w:val="007C1651"/>
    <w:rsid w:val="007C6F6F"/>
    <w:rsid w:val="007C7899"/>
    <w:rsid w:val="007D2365"/>
    <w:rsid w:val="007D46F9"/>
    <w:rsid w:val="007E7EC1"/>
    <w:rsid w:val="007F4E07"/>
    <w:rsid w:val="007F6E8B"/>
    <w:rsid w:val="007F78EC"/>
    <w:rsid w:val="00800880"/>
    <w:rsid w:val="008019EC"/>
    <w:rsid w:val="008037FC"/>
    <w:rsid w:val="00805702"/>
    <w:rsid w:val="00805FA2"/>
    <w:rsid w:val="00813B42"/>
    <w:rsid w:val="00817E16"/>
    <w:rsid w:val="00822D17"/>
    <w:rsid w:val="00825295"/>
    <w:rsid w:val="00826B7B"/>
    <w:rsid w:val="00827D60"/>
    <w:rsid w:val="00844E19"/>
    <w:rsid w:val="008524A1"/>
    <w:rsid w:val="00860394"/>
    <w:rsid w:val="008666E1"/>
    <w:rsid w:val="008675C6"/>
    <w:rsid w:val="0087318F"/>
    <w:rsid w:val="008744B3"/>
    <w:rsid w:val="008761E3"/>
    <w:rsid w:val="008863E4"/>
    <w:rsid w:val="00890853"/>
    <w:rsid w:val="008908ED"/>
    <w:rsid w:val="00890B2F"/>
    <w:rsid w:val="0089196D"/>
    <w:rsid w:val="008957F9"/>
    <w:rsid w:val="0089685A"/>
    <w:rsid w:val="008A030C"/>
    <w:rsid w:val="008A0E8C"/>
    <w:rsid w:val="008B07BD"/>
    <w:rsid w:val="008B54EC"/>
    <w:rsid w:val="008C1539"/>
    <w:rsid w:val="008C172A"/>
    <w:rsid w:val="008C3000"/>
    <w:rsid w:val="008D4210"/>
    <w:rsid w:val="008D44C5"/>
    <w:rsid w:val="008D4A0B"/>
    <w:rsid w:val="008E3266"/>
    <w:rsid w:val="008E3860"/>
    <w:rsid w:val="008F2437"/>
    <w:rsid w:val="008F2E34"/>
    <w:rsid w:val="008F79C2"/>
    <w:rsid w:val="00900578"/>
    <w:rsid w:val="00903B43"/>
    <w:rsid w:val="0090732E"/>
    <w:rsid w:val="00910EC6"/>
    <w:rsid w:val="00911B30"/>
    <w:rsid w:val="00916805"/>
    <w:rsid w:val="009430EF"/>
    <w:rsid w:val="00950B59"/>
    <w:rsid w:val="00951974"/>
    <w:rsid w:val="009556BF"/>
    <w:rsid w:val="00964C59"/>
    <w:rsid w:val="009719A0"/>
    <w:rsid w:val="009754C7"/>
    <w:rsid w:val="00983CA0"/>
    <w:rsid w:val="00993049"/>
    <w:rsid w:val="009A05D9"/>
    <w:rsid w:val="009B34A8"/>
    <w:rsid w:val="009B3A83"/>
    <w:rsid w:val="009C42FC"/>
    <w:rsid w:val="009C6A2E"/>
    <w:rsid w:val="009D0936"/>
    <w:rsid w:val="009D1271"/>
    <w:rsid w:val="009D1D52"/>
    <w:rsid w:val="009D4C56"/>
    <w:rsid w:val="009D793F"/>
    <w:rsid w:val="009E1086"/>
    <w:rsid w:val="009E3092"/>
    <w:rsid w:val="009E5D31"/>
    <w:rsid w:val="009F0928"/>
    <w:rsid w:val="00A1039C"/>
    <w:rsid w:val="00A10FA7"/>
    <w:rsid w:val="00A24932"/>
    <w:rsid w:val="00A350F8"/>
    <w:rsid w:val="00A364DD"/>
    <w:rsid w:val="00A449E1"/>
    <w:rsid w:val="00A450F2"/>
    <w:rsid w:val="00A52D32"/>
    <w:rsid w:val="00A655F5"/>
    <w:rsid w:val="00A65998"/>
    <w:rsid w:val="00A71513"/>
    <w:rsid w:val="00A770F2"/>
    <w:rsid w:val="00A95DAD"/>
    <w:rsid w:val="00AD00A3"/>
    <w:rsid w:val="00AD66C2"/>
    <w:rsid w:val="00AE012D"/>
    <w:rsid w:val="00AE0429"/>
    <w:rsid w:val="00AE2F57"/>
    <w:rsid w:val="00AE5A25"/>
    <w:rsid w:val="00AF20B9"/>
    <w:rsid w:val="00AF39F2"/>
    <w:rsid w:val="00B022BD"/>
    <w:rsid w:val="00B05952"/>
    <w:rsid w:val="00B0670E"/>
    <w:rsid w:val="00B122AF"/>
    <w:rsid w:val="00B14906"/>
    <w:rsid w:val="00B16C43"/>
    <w:rsid w:val="00B223B2"/>
    <w:rsid w:val="00B25B40"/>
    <w:rsid w:val="00B32A85"/>
    <w:rsid w:val="00B415D5"/>
    <w:rsid w:val="00B41F3A"/>
    <w:rsid w:val="00B537E3"/>
    <w:rsid w:val="00B603E4"/>
    <w:rsid w:val="00B7201C"/>
    <w:rsid w:val="00B75371"/>
    <w:rsid w:val="00B774CF"/>
    <w:rsid w:val="00B8092F"/>
    <w:rsid w:val="00BA22D5"/>
    <w:rsid w:val="00BA4453"/>
    <w:rsid w:val="00BA6C56"/>
    <w:rsid w:val="00BC0ED6"/>
    <w:rsid w:val="00BC5A8E"/>
    <w:rsid w:val="00BD210F"/>
    <w:rsid w:val="00BD5132"/>
    <w:rsid w:val="00BD6FFD"/>
    <w:rsid w:val="00BE31C1"/>
    <w:rsid w:val="00BF327F"/>
    <w:rsid w:val="00C03E20"/>
    <w:rsid w:val="00C06924"/>
    <w:rsid w:val="00C23537"/>
    <w:rsid w:val="00C23F85"/>
    <w:rsid w:val="00C240DB"/>
    <w:rsid w:val="00C27150"/>
    <w:rsid w:val="00C3389A"/>
    <w:rsid w:val="00C41C86"/>
    <w:rsid w:val="00C43736"/>
    <w:rsid w:val="00C46FB3"/>
    <w:rsid w:val="00C4718A"/>
    <w:rsid w:val="00C50D37"/>
    <w:rsid w:val="00C575F2"/>
    <w:rsid w:val="00C62E74"/>
    <w:rsid w:val="00C63ADD"/>
    <w:rsid w:val="00C665E7"/>
    <w:rsid w:val="00C71598"/>
    <w:rsid w:val="00C7215F"/>
    <w:rsid w:val="00C74022"/>
    <w:rsid w:val="00C74B2A"/>
    <w:rsid w:val="00C7753B"/>
    <w:rsid w:val="00C87482"/>
    <w:rsid w:val="00C90E5A"/>
    <w:rsid w:val="00C92B0B"/>
    <w:rsid w:val="00C93E0B"/>
    <w:rsid w:val="00C9659F"/>
    <w:rsid w:val="00C96EA2"/>
    <w:rsid w:val="00CA2296"/>
    <w:rsid w:val="00CA785B"/>
    <w:rsid w:val="00CA7CC4"/>
    <w:rsid w:val="00CB3394"/>
    <w:rsid w:val="00CD443D"/>
    <w:rsid w:val="00CD7BD0"/>
    <w:rsid w:val="00CE4335"/>
    <w:rsid w:val="00CF42FD"/>
    <w:rsid w:val="00D01E62"/>
    <w:rsid w:val="00D03399"/>
    <w:rsid w:val="00D0425E"/>
    <w:rsid w:val="00D104E0"/>
    <w:rsid w:val="00D21371"/>
    <w:rsid w:val="00D33E40"/>
    <w:rsid w:val="00D404ED"/>
    <w:rsid w:val="00D477EE"/>
    <w:rsid w:val="00D67E0F"/>
    <w:rsid w:val="00D72C80"/>
    <w:rsid w:val="00D80E4D"/>
    <w:rsid w:val="00D82759"/>
    <w:rsid w:val="00D9107B"/>
    <w:rsid w:val="00DA2E57"/>
    <w:rsid w:val="00DB263C"/>
    <w:rsid w:val="00DB5E34"/>
    <w:rsid w:val="00DC4945"/>
    <w:rsid w:val="00DC4FF7"/>
    <w:rsid w:val="00DC7D5F"/>
    <w:rsid w:val="00DD5744"/>
    <w:rsid w:val="00DD762B"/>
    <w:rsid w:val="00DE0403"/>
    <w:rsid w:val="00DE106A"/>
    <w:rsid w:val="00DE67BD"/>
    <w:rsid w:val="00DF13A3"/>
    <w:rsid w:val="00DF4E06"/>
    <w:rsid w:val="00DF5C08"/>
    <w:rsid w:val="00E14C36"/>
    <w:rsid w:val="00E15A37"/>
    <w:rsid w:val="00E16C79"/>
    <w:rsid w:val="00E1778F"/>
    <w:rsid w:val="00E36E5B"/>
    <w:rsid w:val="00E37C4A"/>
    <w:rsid w:val="00E42AE6"/>
    <w:rsid w:val="00E51AD9"/>
    <w:rsid w:val="00E567A3"/>
    <w:rsid w:val="00E624DD"/>
    <w:rsid w:val="00E62B36"/>
    <w:rsid w:val="00E913C8"/>
    <w:rsid w:val="00E93E91"/>
    <w:rsid w:val="00E95968"/>
    <w:rsid w:val="00E97F8A"/>
    <w:rsid w:val="00EA07F3"/>
    <w:rsid w:val="00EB0558"/>
    <w:rsid w:val="00EB32B8"/>
    <w:rsid w:val="00EC0CAE"/>
    <w:rsid w:val="00EC227E"/>
    <w:rsid w:val="00EC7BF1"/>
    <w:rsid w:val="00ED0D13"/>
    <w:rsid w:val="00ED1447"/>
    <w:rsid w:val="00ED3071"/>
    <w:rsid w:val="00EE59F8"/>
    <w:rsid w:val="00EF7A0E"/>
    <w:rsid w:val="00F030A3"/>
    <w:rsid w:val="00F101D4"/>
    <w:rsid w:val="00F209EB"/>
    <w:rsid w:val="00F20B11"/>
    <w:rsid w:val="00F23CF8"/>
    <w:rsid w:val="00F270CF"/>
    <w:rsid w:val="00F35839"/>
    <w:rsid w:val="00F4294A"/>
    <w:rsid w:val="00F436B0"/>
    <w:rsid w:val="00F57D2C"/>
    <w:rsid w:val="00F707F1"/>
    <w:rsid w:val="00F768D2"/>
    <w:rsid w:val="00F9677D"/>
    <w:rsid w:val="00F973A9"/>
    <w:rsid w:val="00FC22CA"/>
    <w:rsid w:val="00FD46DF"/>
    <w:rsid w:val="00FE1F67"/>
    <w:rsid w:val="00FE24CD"/>
    <w:rsid w:val="00FF4363"/>
    <w:rsid w:val="1FB50E33"/>
    <w:rsid w:val="2BF0E0A2"/>
    <w:rsid w:val="47ADA95F"/>
    <w:rsid w:val="6C3DF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461CED"/>
  <w15:docId w15:val="{6C2159C3-848C-4D50-B0F4-E4BC5E28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A8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74B0"/>
    <w:rPr>
      <w:rFonts w:ascii="Tahoma" w:hAnsi="Tahoma" w:cs="Tahoma"/>
      <w:sz w:val="16"/>
      <w:szCs w:val="16"/>
    </w:rPr>
  </w:style>
  <w:style w:type="paragraph" w:customStyle="1" w:styleId="Level1">
    <w:name w:val="Level 1"/>
    <w:basedOn w:val="Normal"/>
    <w:rsid w:val="00BC5A8E"/>
    <w:pPr>
      <w:widowControl w:val="0"/>
    </w:pPr>
  </w:style>
  <w:style w:type="paragraph" w:customStyle="1" w:styleId="Level2">
    <w:name w:val="Level 2"/>
    <w:basedOn w:val="Normal"/>
    <w:rsid w:val="00BC5A8E"/>
    <w:pPr>
      <w:widowControl w:val="0"/>
    </w:pPr>
  </w:style>
  <w:style w:type="paragraph" w:customStyle="1" w:styleId="Level3">
    <w:name w:val="Level 3"/>
    <w:basedOn w:val="Normal"/>
    <w:rsid w:val="00BC5A8E"/>
    <w:pPr>
      <w:widowControl w:val="0"/>
    </w:pPr>
  </w:style>
  <w:style w:type="paragraph" w:customStyle="1" w:styleId="Level4">
    <w:name w:val="Level 4"/>
    <w:basedOn w:val="Normal"/>
    <w:rsid w:val="00BC5A8E"/>
    <w:pPr>
      <w:widowControl w:val="0"/>
    </w:pPr>
  </w:style>
  <w:style w:type="paragraph" w:customStyle="1" w:styleId="Level5">
    <w:name w:val="Level 5"/>
    <w:basedOn w:val="Normal"/>
    <w:rsid w:val="00BC5A8E"/>
    <w:pPr>
      <w:widowControl w:val="0"/>
    </w:pPr>
  </w:style>
  <w:style w:type="paragraph" w:customStyle="1" w:styleId="Level6">
    <w:name w:val="Level 6"/>
    <w:basedOn w:val="Normal"/>
    <w:rsid w:val="00BC5A8E"/>
    <w:pPr>
      <w:widowControl w:val="0"/>
    </w:pPr>
  </w:style>
  <w:style w:type="paragraph" w:customStyle="1" w:styleId="Level7">
    <w:name w:val="Level 7"/>
    <w:basedOn w:val="Normal"/>
    <w:rsid w:val="00BC5A8E"/>
    <w:pPr>
      <w:widowControl w:val="0"/>
    </w:pPr>
  </w:style>
  <w:style w:type="paragraph" w:customStyle="1" w:styleId="Level8">
    <w:name w:val="Level 8"/>
    <w:basedOn w:val="Normal"/>
    <w:rsid w:val="00BC5A8E"/>
    <w:pPr>
      <w:widowControl w:val="0"/>
    </w:pPr>
  </w:style>
  <w:style w:type="paragraph" w:customStyle="1" w:styleId="Level9">
    <w:name w:val="Level 9"/>
    <w:basedOn w:val="Normal"/>
    <w:rsid w:val="00BC5A8E"/>
    <w:pPr>
      <w:widowControl w:val="0"/>
    </w:pPr>
    <w:rPr>
      <w:b/>
    </w:rPr>
  </w:style>
  <w:style w:type="character" w:customStyle="1" w:styleId="SYSHYPERTEXT">
    <w:name w:val="SYS_HYPERTEXT"/>
    <w:rsid w:val="00BC5A8E"/>
    <w:rPr>
      <w:color w:val="0000FF"/>
      <w:u w:val="single"/>
    </w:rPr>
  </w:style>
  <w:style w:type="paragraph" w:styleId="Header">
    <w:name w:val="header"/>
    <w:basedOn w:val="Normal"/>
    <w:link w:val="HeaderChar"/>
    <w:rsid w:val="00D404ED"/>
    <w:pPr>
      <w:tabs>
        <w:tab w:val="center" w:pos="4680"/>
        <w:tab w:val="right" w:pos="9360"/>
      </w:tabs>
    </w:pPr>
  </w:style>
  <w:style w:type="character" w:customStyle="1" w:styleId="HeaderChar">
    <w:name w:val="Header Char"/>
    <w:link w:val="Header"/>
    <w:rsid w:val="00D404ED"/>
    <w:rPr>
      <w:sz w:val="24"/>
    </w:rPr>
  </w:style>
  <w:style w:type="paragraph" w:styleId="Footer">
    <w:name w:val="footer"/>
    <w:basedOn w:val="Normal"/>
    <w:link w:val="FooterChar"/>
    <w:uiPriority w:val="99"/>
    <w:rsid w:val="00D404ED"/>
    <w:pPr>
      <w:tabs>
        <w:tab w:val="center" w:pos="4680"/>
        <w:tab w:val="right" w:pos="9360"/>
      </w:tabs>
    </w:pPr>
  </w:style>
  <w:style w:type="character" w:customStyle="1" w:styleId="FooterChar">
    <w:name w:val="Footer Char"/>
    <w:link w:val="Footer"/>
    <w:uiPriority w:val="99"/>
    <w:rsid w:val="00D404ED"/>
    <w:rPr>
      <w:sz w:val="24"/>
    </w:rPr>
  </w:style>
  <w:style w:type="character" w:styleId="Hyperlink">
    <w:name w:val="Hyperlink"/>
    <w:uiPriority w:val="99"/>
    <w:rsid w:val="00C27150"/>
    <w:rPr>
      <w:color w:val="0000FF"/>
      <w:u w:val="single"/>
    </w:rPr>
  </w:style>
  <w:style w:type="table" w:styleId="TableGrid">
    <w:name w:val="Table Grid"/>
    <w:basedOn w:val="TableNormal"/>
    <w:rsid w:val="007664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3CF8"/>
    <w:pPr>
      <w:widowControl w:val="0"/>
      <w:autoSpaceDE w:val="0"/>
      <w:autoSpaceDN w:val="0"/>
      <w:adjustRightInd w:val="0"/>
      <w:ind w:left="720"/>
      <w:contextualSpacing/>
    </w:pPr>
    <w:rPr>
      <w:rFonts w:ascii="Courier 10cpi" w:hAnsi="Courier 10cpi" w:eastAsiaTheme="minorEastAsia" w:cstheme="minorBidi"/>
      <w:sz w:val="20"/>
    </w:rPr>
  </w:style>
  <w:style w:type="character" w:styleId="FollowedHyperlink">
    <w:name w:val="FollowedHyperlink"/>
    <w:basedOn w:val="DefaultParagraphFont"/>
    <w:rsid w:val="007F6E8B"/>
    <w:rPr>
      <w:color w:val="800080" w:themeColor="followedHyperlink"/>
      <w:u w:val="single"/>
    </w:rPr>
  </w:style>
  <w:style w:type="paragraph" w:styleId="CommentText">
    <w:name w:val="annotation text"/>
    <w:basedOn w:val="Normal"/>
    <w:link w:val="CommentTextChar"/>
    <w:unhideWhenUsed/>
    <w:rsid w:val="00AD66C2"/>
    <w:rPr>
      <w:sz w:val="20"/>
    </w:rPr>
  </w:style>
  <w:style w:type="character" w:customStyle="1" w:styleId="CommentTextChar">
    <w:name w:val="Comment Text Char"/>
    <w:basedOn w:val="DefaultParagraphFont"/>
    <w:link w:val="CommentText"/>
    <w:rsid w:val="00AD66C2"/>
  </w:style>
  <w:style w:type="character" w:styleId="CommentReference">
    <w:name w:val="annotation reference"/>
    <w:basedOn w:val="DefaultParagraphFont"/>
    <w:semiHidden/>
    <w:unhideWhenUsed/>
    <w:rsid w:val="00AD66C2"/>
    <w:rPr>
      <w:sz w:val="16"/>
      <w:szCs w:val="16"/>
    </w:rPr>
  </w:style>
  <w:style w:type="paragraph" w:styleId="CommentSubject">
    <w:name w:val="annotation subject"/>
    <w:basedOn w:val="CommentText"/>
    <w:next w:val="CommentText"/>
    <w:link w:val="CommentSubjectChar"/>
    <w:semiHidden/>
    <w:unhideWhenUsed/>
    <w:rsid w:val="005807C3"/>
    <w:rPr>
      <w:b/>
      <w:bCs/>
    </w:rPr>
  </w:style>
  <w:style w:type="character" w:customStyle="1" w:styleId="CommentSubjectChar">
    <w:name w:val="Comment Subject Char"/>
    <w:basedOn w:val="CommentTextChar"/>
    <w:link w:val="CommentSubject"/>
    <w:semiHidden/>
    <w:rsid w:val="005807C3"/>
    <w:rPr>
      <w:b/>
      <w:bCs/>
    </w:rPr>
  </w:style>
  <w:style w:type="character" w:styleId="UnresolvedMention">
    <w:name w:val="Unresolved Mention"/>
    <w:basedOn w:val="DefaultParagraphFont"/>
    <w:uiPriority w:val="99"/>
    <w:semiHidden/>
    <w:unhideWhenUsed/>
    <w:rsid w:val="000074BB"/>
    <w:rPr>
      <w:color w:val="605E5C"/>
      <w:shd w:val="clear" w:color="auto" w:fill="E1DFDD"/>
    </w:rPr>
  </w:style>
  <w:style w:type="paragraph" w:styleId="Revision">
    <w:name w:val="Revision"/>
    <w:hidden/>
    <w:uiPriority w:val="99"/>
    <w:semiHidden/>
    <w:rsid w:val="00B0595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FNVPY7D4E5RX-1091044225-987</_dlc_DocId>
    <_dlc_DocIdUrl xmlns="4e974542-5edc-4232-aa4c-d083a8df847c">
      <Url>https://usdagcc.sharepoint.com/sites/NASSportal/MD/SSDMB/OMB/Intranet_OMB/_layouts/15/DocIdRedir.aspx?ID=FNVPY7D4E5RX-1091044225-987</Url>
      <Description>FNVPY7D4E5RX-1091044225-987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1" ma:contentTypeDescription="Create a new document." ma:contentTypeScope="" ma:versionID="21f1049b7c080260c5228b65cff24065">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4eeef754ce9a421b0f7440b3cf89914e"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3576A0-5053-45FD-A400-5ED8AB188B15}">
  <ds:schemaRefs>
    <ds:schemaRef ds:uri="http://purl.org/dc/dcmitype/"/>
    <ds:schemaRef ds:uri="http://schemas.microsoft.com/office/2006/documentManagement/types"/>
    <ds:schemaRef ds:uri="http://purl.org/dc/elements/1.1/"/>
    <ds:schemaRef ds:uri="f5f8e8ec-be88-43ff-b16a-52eaa7b49df7"/>
    <ds:schemaRef ds:uri="http://www.w3.org/XML/1998/namespace"/>
    <ds:schemaRef ds:uri="http://schemas.microsoft.com/office/2006/metadata/properties"/>
    <ds:schemaRef ds:uri="http://purl.org/dc/terms/"/>
    <ds:schemaRef ds:uri="73fb875a-8af9-4255-b008-0995492d31cd"/>
    <ds:schemaRef ds:uri="http://schemas.openxmlformats.org/package/2006/metadata/core-properties"/>
    <ds:schemaRef ds:uri="http://schemas.microsoft.com/office/infopath/2007/PartnerControls"/>
    <ds:schemaRef ds:uri="9c094fbc-21ba-4fab-9b11-5b70d64f5f99"/>
    <ds:schemaRef ds:uri="4e974542-5edc-4232-aa4c-d083a8df847c"/>
  </ds:schemaRefs>
</ds:datastoreItem>
</file>

<file path=customXml/itemProps2.xml><?xml version="1.0" encoding="utf-8"?>
<ds:datastoreItem xmlns:ds="http://schemas.openxmlformats.org/officeDocument/2006/customXml" ds:itemID="{0012F1A4-7C5C-4E70-81F8-00CD509BBAEB}">
  <ds:schemaRefs>
    <ds:schemaRef ds:uri="http://schemas.openxmlformats.org/officeDocument/2006/bibliography"/>
  </ds:schemaRefs>
</ds:datastoreItem>
</file>

<file path=customXml/itemProps3.xml><?xml version="1.0" encoding="utf-8"?>
<ds:datastoreItem xmlns:ds="http://schemas.openxmlformats.org/officeDocument/2006/customXml" ds:itemID="{7EE9EC93-D27F-40E5-8252-9E77EE8B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DDB76-46C0-463A-A909-CFAC75D3010B}">
  <ds:schemaRefs>
    <ds:schemaRef ds:uri="http://schemas.microsoft.com/sharepoint/v3/contenttype/forms"/>
  </ds:schemaRefs>
</ds:datastoreItem>
</file>

<file path=customXml/itemProps5.xml><?xml version="1.0" encoding="utf-8"?>
<ds:datastoreItem xmlns:ds="http://schemas.openxmlformats.org/officeDocument/2006/customXml" ds:itemID="{A79FDAF5-D2DD-4614-89F4-EA70DA69E4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1297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9</cp:revision>
  <cp:lastPrinted>2014-02-06T13:43:00Z</cp:lastPrinted>
  <dcterms:created xsi:type="dcterms:W3CDTF">2024-01-11T19:00:00Z</dcterms:created>
  <dcterms:modified xsi:type="dcterms:W3CDTF">2024-03-28T13:28:00Z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b26e2fd7-bdd8-4d86-89e2-ffeaf4fbf64c</vt:lpwstr>
  </property>
</Properties>
</file>