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2591" w:rsidP="00F16359" w14:paraId="79A69163" w14:textId="77777777">
      <w:pPr>
        <w:jc w:val="right"/>
        <w:rPr>
          <w:rFonts w:ascii="Times New Roman" w:hAnsi="Times New Roman"/>
          <w:b/>
          <w:sz w:val="24"/>
          <w:u w:val="single"/>
        </w:rPr>
      </w:pPr>
    </w:p>
    <w:p w:rsidR="00FD52E2" w:rsidP="00161701" w14:paraId="06247D67" w14:textId="24936884">
      <w:pPr>
        <w:jc w:val="center"/>
        <w:rPr>
          <w:rFonts w:ascii="Times New Roman" w:hAnsi="Times New Roman"/>
          <w:b/>
          <w:sz w:val="24"/>
          <w:u w:val="single"/>
        </w:rPr>
      </w:pPr>
      <w:r>
        <w:rPr>
          <w:rFonts w:ascii="Times New Roman" w:hAnsi="Times New Roman"/>
          <w:b/>
          <w:sz w:val="24"/>
          <w:u w:val="single"/>
        </w:rPr>
        <w:t>2024-2025</w:t>
      </w:r>
    </w:p>
    <w:p w:rsidR="007070C7" w:rsidRPr="00007BF5" w14:paraId="40EB8467" w14:textId="77777777">
      <w:pPr>
        <w:jc w:val="center"/>
        <w:rPr>
          <w:rFonts w:ascii="Times New Roman" w:hAnsi="Times New Roman"/>
          <w:b/>
          <w:sz w:val="24"/>
          <w:u w:val="single"/>
        </w:rPr>
      </w:pPr>
      <w:r w:rsidRPr="00007BF5">
        <w:rPr>
          <w:rFonts w:ascii="Times New Roman" w:hAnsi="Times New Roman"/>
          <w:b/>
          <w:sz w:val="24"/>
          <w:u w:val="single"/>
        </w:rPr>
        <w:t>SUPPORTING STATEMENT</w:t>
      </w:r>
    </w:p>
    <w:p w:rsidR="00007BF5" w14:paraId="26432ECC" w14:textId="77777777">
      <w:pPr>
        <w:jc w:val="center"/>
        <w:rPr>
          <w:rFonts w:ascii="Times New Roman" w:hAnsi="Times New Roman"/>
          <w:sz w:val="24"/>
        </w:rPr>
      </w:pPr>
    </w:p>
    <w:p w:rsidR="007070C7" w14:paraId="7A67179B" w14:textId="77777777">
      <w:pPr>
        <w:jc w:val="center"/>
        <w:rPr>
          <w:rFonts w:ascii="Times New Roman" w:hAnsi="Times New Roman"/>
          <w:sz w:val="24"/>
        </w:rPr>
      </w:pPr>
      <w:r>
        <w:rPr>
          <w:rFonts w:ascii="Times New Roman" w:hAnsi="Times New Roman"/>
          <w:sz w:val="24"/>
        </w:rPr>
        <w:t xml:space="preserve">OMB Control No. </w:t>
      </w:r>
      <w:r>
        <w:rPr>
          <w:rFonts w:ascii="Times New Roman" w:hAnsi="Times New Roman"/>
          <w:sz w:val="24"/>
        </w:rPr>
        <w:t>0572-0032</w:t>
      </w:r>
    </w:p>
    <w:p w:rsidR="007070C7" w14:paraId="60018ACB" w14:textId="77777777">
      <w:pPr>
        <w:rPr>
          <w:rFonts w:ascii="Times New Roman" w:hAnsi="Times New Roman"/>
          <w:sz w:val="24"/>
        </w:rPr>
      </w:pPr>
    </w:p>
    <w:p w:rsidR="007070C7" w:rsidP="00007BF5" w14:paraId="363686C2" w14:textId="77777777">
      <w:pPr>
        <w:jc w:val="center"/>
        <w:rPr>
          <w:rFonts w:ascii="Times New Roman" w:hAnsi="Times New Roman"/>
          <w:b/>
          <w:sz w:val="24"/>
        </w:rPr>
      </w:pPr>
      <w:r w:rsidRPr="00007BF5">
        <w:rPr>
          <w:rFonts w:ascii="Times New Roman" w:hAnsi="Times New Roman"/>
          <w:b/>
          <w:sz w:val="24"/>
        </w:rPr>
        <w:t>RUS Electric Loan Application and Related Reporting Burdens</w:t>
      </w:r>
    </w:p>
    <w:p w:rsidR="003E7D12" w:rsidRPr="00007BF5" w:rsidP="00007BF5" w14:paraId="64DC815D" w14:textId="77777777">
      <w:pPr>
        <w:jc w:val="center"/>
        <w:rPr>
          <w:rFonts w:ascii="Times New Roman" w:hAnsi="Times New Roman"/>
          <w:b/>
          <w:sz w:val="24"/>
        </w:rPr>
      </w:pPr>
    </w:p>
    <w:p w:rsidR="007070C7" w14:paraId="7A5BB229" w14:textId="77777777">
      <w:pPr>
        <w:rPr>
          <w:rFonts w:ascii="Times New Roman" w:hAnsi="Times New Roman"/>
          <w:sz w:val="24"/>
        </w:rPr>
      </w:pPr>
    </w:p>
    <w:p w:rsidR="007070C7" w:rsidRPr="00007BF5" w14:paraId="2ACEC5E2" w14:textId="77777777">
      <w:pPr>
        <w:rPr>
          <w:rFonts w:ascii="Times New Roman" w:hAnsi="Times New Roman"/>
          <w:b/>
          <w:sz w:val="24"/>
        </w:rPr>
      </w:pPr>
      <w:r w:rsidRPr="00007BF5">
        <w:rPr>
          <w:rFonts w:ascii="Times New Roman" w:hAnsi="Times New Roman"/>
          <w:b/>
          <w:sz w:val="24"/>
        </w:rPr>
        <w:t xml:space="preserve">A.  </w:t>
      </w:r>
      <w:r w:rsidRPr="00007BF5">
        <w:rPr>
          <w:rFonts w:ascii="Times New Roman" w:hAnsi="Times New Roman"/>
          <w:b/>
          <w:sz w:val="24"/>
          <w:u w:val="single"/>
        </w:rPr>
        <w:t>Justification</w:t>
      </w:r>
    </w:p>
    <w:p w:rsidR="007070C7" w:rsidRPr="00007BF5" w14:paraId="598A33A9" w14:textId="77777777">
      <w:pPr>
        <w:rPr>
          <w:rFonts w:ascii="Times New Roman" w:hAnsi="Times New Roman"/>
          <w:b/>
          <w:sz w:val="24"/>
        </w:rPr>
      </w:pPr>
    </w:p>
    <w:p w:rsidR="007070C7" w:rsidRPr="00007BF5" w14:paraId="25ECBBF4" w14:textId="77777777">
      <w:pPr>
        <w:rPr>
          <w:rFonts w:ascii="Times New Roman" w:hAnsi="Times New Roman"/>
          <w:b/>
          <w:sz w:val="24"/>
        </w:rPr>
      </w:pPr>
      <w:r w:rsidRPr="00007BF5">
        <w:rPr>
          <w:rFonts w:ascii="Times New Roman" w:hAnsi="Times New Roman"/>
          <w:b/>
          <w:sz w:val="24"/>
        </w:rPr>
        <w:t xml:space="preserve">1.  </w:t>
      </w:r>
      <w:r w:rsidRPr="00007BF5">
        <w:rPr>
          <w:rFonts w:ascii="Times New Roman" w:hAnsi="Times New Roman"/>
          <w:b/>
          <w:sz w:val="24"/>
          <w:u w:val="single"/>
        </w:rPr>
        <w:t>Explain the circumstances that make the collection of information necessary</w:t>
      </w:r>
      <w:r w:rsidRPr="00007BF5">
        <w:rPr>
          <w:rFonts w:ascii="Times New Roman" w:hAnsi="Times New Roman"/>
          <w:b/>
          <w:sz w:val="24"/>
        </w:rPr>
        <w:t>.</w:t>
      </w:r>
    </w:p>
    <w:p w:rsidR="007070C7" w14:paraId="05F34627" w14:textId="77777777">
      <w:pPr>
        <w:rPr>
          <w:rFonts w:ascii="Times New Roman" w:hAnsi="Times New Roman"/>
          <w:sz w:val="24"/>
        </w:rPr>
      </w:pPr>
    </w:p>
    <w:p w:rsidR="007070C7" w:rsidP="00531973" w14:paraId="60D6F6B8" w14:textId="77777777">
      <w:pPr>
        <w:ind w:firstLine="360"/>
        <w:rPr>
          <w:rFonts w:ascii="Times New Roman" w:hAnsi="Times New Roman"/>
          <w:sz w:val="24"/>
        </w:rPr>
      </w:pPr>
      <w:r>
        <w:rPr>
          <w:rFonts w:ascii="Times New Roman" w:hAnsi="Times New Roman"/>
          <w:sz w:val="24"/>
        </w:rPr>
        <w:t xml:space="preserve">The Rural Utilities Service (RUS) was established in 1994 by the Federal Crop Insurance Reform and Department of Agriculture Reorganization Act of 1994 (Pub. L. 103-354, 108 Stat. 3178, 7 U.S.C. 6941 et. </w:t>
      </w:r>
      <w:r w:rsidR="00DC3088">
        <w:rPr>
          <w:rFonts w:ascii="Times New Roman" w:hAnsi="Times New Roman"/>
          <w:sz w:val="24"/>
        </w:rPr>
        <w:t>s</w:t>
      </w:r>
      <w:r>
        <w:rPr>
          <w:rFonts w:ascii="Times New Roman" w:hAnsi="Times New Roman"/>
          <w:sz w:val="24"/>
        </w:rPr>
        <w:t>eq.) as successor to the Rural Electrification Administration (REA) with respect to certain programs, including the electric loan and loan guarantee program authorized under the Rural Electrification Act of 1936 (7 U.S.C. 901 et seq., as amended) (RE Act).</w:t>
      </w:r>
    </w:p>
    <w:p w:rsidR="007070C7" w14:paraId="31C3E5A8" w14:textId="77777777">
      <w:pPr>
        <w:rPr>
          <w:rFonts w:ascii="Times New Roman" w:hAnsi="Times New Roman"/>
          <w:sz w:val="24"/>
        </w:rPr>
      </w:pPr>
    </w:p>
    <w:p w:rsidR="007070C7" w:rsidP="00531973" w14:paraId="434E3EB0" w14:textId="77777777">
      <w:pPr>
        <w:ind w:firstLine="360"/>
        <w:rPr>
          <w:rFonts w:ascii="Times New Roman" w:hAnsi="Times New Roman"/>
          <w:sz w:val="24"/>
        </w:rPr>
      </w:pPr>
      <w:r>
        <w:rPr>
          <w:rFonts w:ascii="Times New Roman" w:hAnsi="Times New Roman"/>
          <w:sz w:val="24"/>
        </w:rPr>
        <w:t>The RE Act authorizes and empowers the Administrator of RUS to make and guarantee loans to furnish and improve electric service in rural areas.  These loans are amortized over a period of up to 35 years and secured by the borrower's electric assets and/or revenue.  In the interest of protecting loan security, monitoring compliance with debt covenants, and ensuring that RUS loan funds are used for purposes authorized by law, RUS requires that borrowers prepare and submit for RUS evaluation certain studies and reports.  Some of these studies and reports are required only once for each loan application; others must be submitted periodically until the loan is completely repaid.</w:t>
      </w:r>
    </w:p>
    <w:p w:rsidR="007070C7" w14:paraId="2BC7CBEB" w14:textId="77777777">
      <w:pPr>
        <w:rPr>
          <w:rFonts w:ascii="Times New Roman" w:hAnsi="Times New Roman"/>
          <w:sz w:val="24"/>
        </w:rPr>
      </w:pPr>
    </w:p>
    <w:p w:rsidR="007070C7" w:rsidP="00064E93" w14:paraId="2AE6B204" w14:textId="461D5842">
      <w:pPr>
        <w:ind w:firstLine="360"/>
        <w:rPr>
          <w:rFonts w:ascii="Times New Roman" w:hAnsi="Times New Roman"/>
          <w:sz w:val="24"/>
        </w:rPr>
      </w:pPr>
      <w:r>
        <w:rPr>
          <w:rFonts w:ascii="Times New Roman" w:hAnsi="Times New Roman"/>
          <w:sz w:val="24"/>
        </w:rPr>
        <w:t>The RE Act also authorizes and empowers the Administrator of RUS to make or cause to be made, studies, investigations, and reports concerning the condition and progress of the electrification of several States and Territories; and to publish and disseminate information with respect thereto.  Information supplied by borrowers forms the basis of many of these reports.</w:t>
      </w:r>
    </w:p>
    <w:p w:rsidR="00A73281" w14:paraId="73B49345" w14:textId="77777777">
      <w:pPr>
        <w:rPr>
          <w:rFonts w:ascii="Times New Roman" w:hAnsi="Times New Roman"/>
          <w:sz w:val="24"/>
        </w:rPr>
      </w:pPr>
    </w:p>
    <w:p w:rsidR="007070C7" w:rsidRPr="00007BF5" w14:paraId="3A373356" w14:textId="77777777">
      <w:pPr>
        <w:rPr>
          <w:rFonts w:ascii="Times New Roman" w:hAnsi="Times New Roman"/>
          <w:b/>
          <w:sz w:val="24"/>
        </w:rPr>
      </w:pPr>
      <w:r w:rsidRPr="00007BF5">
        <w:rPr>
          <w:rFonts w:ascii="Times New Roman" w:hAnsi="Times New Roman"/>
          <w:b/>
          <w:sz w:val="24"/>
        </w:rPr>
        <w:t xml:space="preserve">2.  </w:t>
      </w:r>
      <w:r w:rsidRPr="00007BF5">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007BF5">
        <w:rPr>
          <w:rFonts w:ascii="Times New Roman" w:hAnsi="Times New Roman"/>
          <w:b/>
          <w:sz w:val="24"/>
        </w:rPr>
        <w:t>.</w:t>
      </w:r>
    </w:p>
    <w:p w:rsidR="007070C7" w14:paraId="72B93B16" w14:textId="77777777">
      <w:pPr>
        <w:rPr>
          <w:rFonts w:ascii="Times New Roman" w:hAnsi="Times New Roman"/>
          <w:sz w:val="24"/>
        </w:rPr>
      </w:pPr>
    </w:p>
    <w:p w:rsidR="001C0B7A" w:rsidP="00AC2007" w14:paraId="32237EA9" w14:textId="4BC65DF4">
      <w:pPr>
        <w:ind w:firstLine="360"/>
        <w:rPr>
          <w:rFonts w:ascii="Times New Roman" w:hAnsi="Times New Roman"/>
          <w:sz w:val="24"/>
        </w:rPr>
      </w:pPr>
      <w:r>
        <w:rPr>
          <w:rFonts w:ascii="Times New Roman" w:hAnsi="Times New Roman"/>
          <w:sz w:val="24"/>
        </w:rPr>
        <w:t>Applicants first step in the application process is to reach out and establish contact with their RUS General Field Representative (GFR)</w:t>
      </w:r>
      <w:r w:rsidR="00960717">
        <w:rPr>
          <w:rFonts w:ascii="Times New Roman" w:hAnsi="Times New Roman"/>
          <w:sz w:val="24"/>
        </w:rPr>
        <w:t xml:space="preserve"> or with the </w:t>
      </w:r>
      <w:r w:rsidR="00486EFD">
        <w:rPr>
          <w:rFonts w:ascii="Times New Roman" w:hAnsi="Times New Roman"/>
          <w:sz w:val="24"/>
        </w:rPr>
        <w:t>National Office in Washington, DC</w:t>
      </w:r>
      <w:r>
        <w:rPr>
          <w:rFonts w:ascii="Times New Roman" w:hAnsi="Times New Roman"/>
          <w:sz w:val="24"/>
        </w:rPr>
        <w:t>.  Depending on the type of applicant and the complexity of the application, the required information gets submitted to the Agency one of three ways</w:t>
      </w:r>
      <w:r w:rsidR="00486EFD">
        <w:rPr>
          <w:rFonts w:ascii="Times New Roman" w:hAnsi="Times New Roman"/>
          <w:sz w:val="24"/>
        </w:rPr>
        <w:t>:</w:t>
      </w:r>
      <w:r>
        <w:rPr>
          <w:rFonts w:ascii="Times New Roman" w:hAnsi="Times New Roman"/>
          <w:sz w:val="24"/>
        </w:rPr>
        <w:t xml:space="preserve"> a) The online application intake system, b) </w:t>
      </w:r>
      <w:r w:rsidR="00486EFD">
        <w:rPr>
          <w:rFonts w:ascii="Times New Roman" w:hAnsi="Times New Roman"/>
          <w:sz w:val="24"/>
        </w:rPr>
        <w:t>Through t</w:t>
      </w:r>
      <w:r w:rsidR="007070C7">
        <w:rPr>
          <w:rFonts w:ascii="Times New Roman" w:hAnsi="Times New Roman"/>
          <w:sz w:val="24"/>
        </w:rPr>
        <w:t>he RUS General Field Representative</w:t>
      </w:r>
      <w:r>
        <w:rPr>
          <w:rFonts w:ascii="Times New Roman" w:hAnsi="Times New Roman"/>
          <w:sz w:val="24"/>
        </w:rPr>
        <w:t>;</w:t>
      </w:r>
      <w:r w:rsidR="007070C7">
        <w:rPr>
          <w:rFonts w:ascii="Times New Roman" w:hAnsi="Times New Roman"/>
          <w:sz w:val="24"/>
        </w:rPr>
        <w:t xml:space="preserve"> or </w:t>
      </w:r>
      <w:r>
        <w:rPr>
          <w:rFonts w:ascii="Times New Roman" w:hAnsi="Times New Roman"/>
          <w:sz w:val="24"/>
        </w:rPr>
        <w:t xml:space="preserve">c) </w:t>
      </w:r>
      <w:r w:rsidR="003B7F5E">
        <w:rPr>
          <w:rFonts w:ascii="Times New Roman" w:hAnsi="Times New Roman"/>
          <w:sz w:val="24"/>
        </w:rPr>
        <w:t>Directly to the National Office.</w:t>
      </w:r>
      <w:r>
        <w:rPr>
          <w:rFonts w:ascii="Times New Roman" w:hAnsi="Times New Roman"/>
          <w:sz w:val="24"/>
        </w:rPr>
        <w:t xml:space="preserve">  </w:t>
      </w:r>
    </w:p>
    <w:p w:rsidR="001C0B7A" w14:paraId="13A3F8DB" w14:textId="77777777">
      <w:pPr>
        <w:rPr>
          <w:rFonts w:ascii="Times New Roman" w:hAnsi="Times New Roman"/>
          <w:sz w:val="24"/>
        </w:rPr>
      </w:pPr>
    </w:p>
    <w:p w:rsidR="008C76C3" w14:paraId="676153D7" w14:textId="140F3BBA">
      <w:pPr>
        <w:ind w:firstLine="360"/>
        <w:rPr>
          <w:rFonts w:ascii="Times New Roman" w:hAnsi="Times New Roman"/>
          <w:sz w:val="24"/>
        </w:rPr>
      </w:pPr>
      <w:r>
        <w:rPr>
          <w:rFonts w:ascii="Times New Roman" w:hAnsi="Times New Roman"/>
          <w:sz w:val="24"/>
        </w:rPr>
        <w:t xml:space="preserve">The information submitted </w:t>
      </w:r>
      <w:r w:rsidR="00E37A03">
        <w:rPr>
          <w:rFonts w:ascii="Times New Roman" w:hAnsi="Times New Roman"/>
          <w:sz w:val="24"/>
        </w:rPr>
        <w:t xml:space="preserve">as part of an application </w:t>
      </w:r>
      <w:r>
        <w:rPr>
          <w:rFonts w:ascii="Times New Roman" w:hAnsi="Times New Roman"/>
          <w:sz w:val="24"/>
        </w:rPr>
        <w:t xml:space="preserve">is used by RUS staff to: </w:t>
      </w:r>
    </w:p>
    <w:p w:rsidR="00E37A03" w14:paraId="6B75E78F" w14:textId="77777777">
      <w:pPr>
        <w:ind w:firstLine="360"/>
        <w:rPr>
          <w:rFonts w:ascii="Times New Roman" w:hAnsi="Times New Roman"/>
          <w:sz w:val="24"/>
        </w:rPr>
      </w:pPr>
    </w:p>
    <w:p w:rsidR="008C76C3" w14:paraId="5C0F5C01" w14:textId="2772F922">
      <w:pPr>
        <w:ind w:firstLine="360"/>
        <w:rPr>
          <w:rFonts w:ascii="Times New Roman" w:hAnsi="Times New Roman"/>
          <w:sz w:val="24"/>
        </w:rPr>
      </w:pPr>
      <w:r>
        <w:rPr>
          <w:rFonts w:ascii="Times New Roman" w:hAnsi="Times New Roman"/>
          <w:sz w:val="24"/>
        </w:rPr>
        <w:t xml:space="preserve">a) </w:t>
      </w:r>
      <w:r w:rsidR="007070C7">
        <w:rPr>
          <w:rFonts w:ascii="Times New Roman" w:hAnsi="Times New Roman"/>
          <w:sz w:val="24"/>
        </w:rPr>
        <w:t>Determine the eligibility of applicants for loans and loan guarantees under the RE Act</w:t>
      </w:r>
      <w:r w:rsidR="003025A4">
        <w:rPr>
          <w:rFonts w:ascii="Times New Roman" w:hAnsi="Times New Roman"/>
          <w:sz w:val="24"/>
        </w:rPr>
        <w:t>.  The information required to make this determination is provided as part of the loan application.</w:t>
      </w:r>
      <w:r>
        <w:rPr>
          <w:rFonts w:ascii="Times New Roman" w:hAnsi="Times New Roman"/>
          <w:sz w:val="24"/>
        </w:rPr>
        <w:t xml:space="preserve"> </w:t>
      </w:r>
    </w:p>
    <w:p w:rsidR="008C76C3" w14:paraId="57F4D7CE" w14:textId="77777777">
      <w:pPr>
        <w:ind w:firstLine="360"/>
        <w:rPr>
          <w:rFonts w:ascii="Times New Roman" w:hAnsi="Times New Roman"/>
          <w:sz w:val="24"/>
        </w:rPr>
      </w:pPr>
    </w:p>
    <w:p w:rsidR="008C76C3" w:rsidP="29369698" w14:paraId="11C2DCC7" w14:textId="7549C387">
      <w:pPr>
        <w:ind w:firstLine="360"/>
        <w:rPr>
          <w:rFonts w:ascii="Times New Roman" w:hAnsi="Times New Roman"/>
          <w:sz w:val="24"/>
          <w:szCs w:val="24"/>
        </w:rPr>
      </w:pPr>
      <w:r w:rsidRPr="29369698">
        <w:rPr>
          <w:rFonts w:ascii="Times New Roman" w:hAnsi="Times New Roman"/>
          <w:sz w:val="24"/>
          <w:szCs w:val="24"/>
        </w:rPr>
        <w:t xml:space="preserve">b) </w:t>
      </w:r>
      <w:r w:rsidRPr="29369698" w:rsidR="007070C7">
        <w:rPr>
          <w:rFonts w:ascii="Times New Roman" w:hAnsi="Times New Roman"/>
          <w:sz w:val="24"/>
          <w:szCs w:val="24"/>
        </w:rPr>
        <w:t xml:space="preserve">Monitor the compliance of borrowers with debt covenants and regulatory requirements </w:t>
      </w:r>
      <w:r w:rsidRPr="29369698" w:rsidR="00855244">
        <w:rPr>
          <w:rFonts w:ascii="Times New Roman" w:hAnsi="Times New Roman"/>
          <w:sz w:val="24"/>
          <w:szCs w:val="24"/>
        </w:rPr>
        <w:t>to</w:t>
      </w:r>
      <w:r w:rsidRPr="29369698" w:rsidR="007070C7">
        <w:rPr>
          <w:rFonts w:ascii="Times New Roman" w:hAnsi="Times New Roman"/>
          <w:sz w:val="24"/>
          <w:szCs w:val="24"/>
        </w:rPr>
        <w:t xml:space="preserve"> protect loan security</w:t>
      </w:r>
      <w:r w:rsidRPr="29369698" w:rsidR="003025A4">
        <w:rPr>
          <w:rFonts w:ascii="Times New Roman" w:hAnsi="Times New Roman"/>
          <w:sz w:val="24"/>
          <w:szCs w:val="24"/>
        </w:rPr>
        <w:t>.</w:t>
      </w:r>
      <w:r w:rsidRPr="29369698" w:rsidR="007E75AD">
        <w:rPr>
          <w:rFonts w:ascii="Times New Roman" w:hAnsi="Times New Roman"/>
          <w:sz w:val="24"/>
          <w:szCs w:val="24"/>
        </w:rPr>
        <w:t xml:space="preserve"> </w:t>
      </w:r>
      <w:r w:rsidRPr="29369698" w:rsidR="00647188">
        <w:rPr>
          <w:rFonts w:ascii="Times New Roman" w:hAnsi="Times New Roman"/>
          <w:sz w:val="24"/>
          <w:szCs w:val="24"/>
        </w:rPr>
        <w:t xml:space="preserve">The information required to monitor compliance </w:t>
      </w:r>
      <w:r w:rsidRPr="29369698" w:rsidR="00E3057F">
        <w:rPr>
          <w:rFonts w:ascii="Times New Roman" w:hAnsi="Times New Roman"/>
          <w:sz w:val="24"/>
          <w:szCs w:val="24"/>
        </w:rPr>
        <w:t xml:space="preserve">is required annually but could also be required more frequently based on any conditions </w:t>
      </w:r>
      <w:r w:rsidRPr="29369698" w:rsidR="00BD2929">
        <w:rPr>
          <w:rFonts w:ascii="Times New Roman" w:hAnsi="Times New Roman"/>
          <w:sz w:val="24"/>
          <w:szCs w:val="24"/>
        </w:rPr>
        <w:t>outlined in applicable loan documents.</w:t>
      </w:r>
    </w:p>
    <w:p w:rsidR="008C76C3" w14:paraId="75DE366C" w14:textId="77777777">
      <w:pPr>
        <w:ind w:firstLine="360"/>
        <w:rPr>
          <w:rFonts w:ascii="Times New Roman" w:hAnsi="Times New Roman"/>
          <w:sz w:val="24"/>
        </w:rPr>
      </w:pPr>
    </w:p>
    <w:p w:rsidR="008C76C3" w14:paraId="552F60E0" w14:textId="00CC476D">
      <w:pPr>
        <w:ind w:firstLine="360"/>
        <w:rPr>
          <w:rFonts w:ascii="Times New Roman" w:hAnsi="Times New Roman"/>
          <w:sz w:val="24"/>
        </w:rPr>
      </w:pPr>
      <w:r>
        <w:rPr>
          <w:rFonts w:ascii="Times New Roman" w:hAnsi="Times New Roman"/>
          <w:sz w:val="24"/>
        </w:rPr>
        <w:t xml:space="preserve">c) </w:t>
      </w:r>
      <w:r w:rsidR="007070C7">
        <w:rPr>
          <w:rFonts w:ascii="Times New Roman" w:hAnsi="Times New Roman"/>
          <w:sz w:val="24"/>
        </w:rPr>
        <w:t xml:space="preserve">Ensure that </w:t>
      </w:r>
      <w:r>
        <w:rPr>
          <w:rFonts w:ascii="Times New Roman" w:hAnsi="Times New Roman"/>
          <w:sz w:val="24"/>
        </w:rPr>
        <w:t>Federal</w:t>
      </w:r>
      <w:r w:rsidR="007070C7">
        <w:rPr>
          <w:rFonts w:ascii="Times New Roman" w:hAnsi="Times New Roman"/>
          <w:sz w:val="24"/>
        </w:rPr>
        <w:t xml:space="preserve"> funds </w:t>
      </w:r>
      <w:r>
        <w:rPr>
          <w:rFonts w:ascii="Times New Roman" w:hAnsi="Times New Roman"/>
          <w:sz w:val="24"/>
        </w:rPr>
        <w:t xml:space="preserve">are used </w:t>
      </w:r>
      <w:r w:rsidR="007070C7">
        <w:rPr>
          <w:rFonts w:ascii="Times New Roman" w:hAnsi="Times New Roman"/>
          <w:sz w:val="24"/>
        </w:rPr>
        <w:t>for purposes consistent with the statutory goals of the RE Act; and</w:t>
      </w:r>
      <w:r>
        <w:rPr>
          <w:rFonts w:ascii="Times New Roman" w:hAnsi="Times New Roman"/>
          <w:sz w:val="24"/>
        </w:rPr>
        <w:t xml:space="preserve"> </w:t>
      </w:r>
    </w:p>
    <w:p w:rsidR="008C76C3" w14:paraId="7D3101CA" w14:textId="77777777">
      <w:pPr>
        <w:ind w:firstLine="360"/>
        <w:rPr>
          <w:rFonts w:ascii="Times New Roman" w:hAnsi="Times New Roman"/>
          <w:sz w:val="24"/>
        </w:rPr>
      </w:pPr>
    </w:p>
    <w:p w:rsidR="007070C7" w:rsidP="00AC2007" w14:paraId="23BF8BBB" w14:textId="0AEB3A87">
      <w:pPr>
        <w:ind w:firstLine="360"/>
        <w:rPr>
          <w:rFonts w:ascii="Times New Roman" w:hAnsi="Times New Roman"/>
          <w:sz w:val="24"/>
        </w:rPr>
      </w:pPr>
      <w:r>
        <w:rPr>
          <w:rFonts w:ascii="Times New Roman" w:hAnsi="Times New Roman"/>
          <w:sz w:val="24"/>
        </w:rPr>
        <w:t xml:space="preserve">d) </w:t>
      </w:r>
      <w:r>
        <w:rPr>
          <w:rFonts w:ascii="Times New Roman" w:hAnsi="Times New Roman"/>
          <w:sz w:val="24"/>
        </w:rPr>
        <w:t>Obtain information on the progress of rural electrification and evaluate the success of RUS program activities.</w:t>
      </w:r>
    </w:p>
    <w:p w:rsidR="007070C7" w14:paraId="2FAA5301" w14:textId="77777777">
      <w:pPr>
        <w:rPr>
          <w:rFonts w:ascii="Times New Roman" w:hAnsi="Times New Roman"/>
          <w:sz w:val="24"/>
        </w:rPr>
      </w:pPr>
    </w:p>
    <w:p w:rsidR="00230834" w:rsidRPr="000C2173" w:rsidP="00AC2007" w14:paraId="3C504F31" w14:textId="0348CABE">
      <w:pPr>
        <w:jc w:val="center"/>
        <w:rPr>
          <w:rFonts w:ascii="Times New Roman" w:hAnsi="Times New Roman"/>
          <w:b/>
          <w:bCs/>
          <w:sz w:val="24"/>
          <w:u w:val="single"/>
        </w:rPr>
      </w:pPr>
      <w:r w:rsidRPr="00AC2007">
        <w:rPr>
          <w:rFonts w:ascii="Times New Roman" w:hAnsi="Times New Roman"/>
          <w:b/>
          <w:bCs/>
          <w:sz w:val="24"/>
          <w:u w:val="single"/>
        </w:rPr>
        <w:t xml:space="preserve">BURDEN ITEMS </w:t>
      </w:r>
      <w:r w:rsidRPr="00AC2007" w:rsidR="00D764DB">
        <w:rPr>
          <w:rFonts w:ascii="Times New Roman" w:hAnsi="Times New Roman"/>
          <w:b/>
          <w:bCs/>
          <w:sz w:val="24"/>
          <w:u w:val="single"/>
        </w:rPr>
        <w:t xml:space="preserve">COLLECTED </w:t>
      </w:r>
      <w:r w:rsidR="0028120A">
        <w:rPr>
          <w:rFonts w:ascii="Times New Roman" w:hAnsi="Times New Roman"/>
          <w:b/>
          <w:bCs/>
          <w:sz w:val="24"/>
          <w:u w:val="single"/>
        </w:rPr>
        <w:t>AS PART OF A LOAN APPLICATION</w:t>
      </w:r>
    </w:p>
    <w:p w:rsidR="00230834" w14:paraId="4ECC3E1D" w14:textId="77777777">
      <w:pPr>
        <w:rPr>
          <w:rFonts w:ascii="Times New Roman" w:hAnsi="Times New Roman"/>
          <w:sz w:val="24"/>
        </w:rPr>
      </w:pPr>
    </w:p>
    <w:p w:rsidR="000402D0" w:rsidP="000C2173" w14:paraId="5B2602D8" w14:textId="571B3992">
      <w:pPr>
        <w:ind w:firstLine="360"/>
        <w:rPr>
          <w:rFonts w:ascii="Times New Roman" w:hAnsi="Times New Roman"/>
          <w:sz w:val="24"/>
        </w:rPr>
      </w:pPr>
      <w:r>
        <w:rPr>
          <w:rFonts w:ascii="Times New Roman" w:hAnsi="Times New Roman"/>
          <w:sz w:val="24"/>
        </w:rPr>
        <w:t>The application requirements are captured in 7 CFR 1710, Subpart</w:t>
      </w:r>
      <w:r w:rsidR="0028120A">
        <w:rPr>
          <w:rFonts w:ascii="Times New Roman" w:hAnsi="Times New Roman"/>
          <w:sz w:val="24"/>
        </w:rPr>
        <w:t xml:space="preserve">s </w:t>
      </w:r>
      <w:r>
        <w:rPr>
          <w:rFonts w:ascii="Times New Roman" w:hAnsi="Times New Roman"/>
          <w:sz w:val="24"/>
        </w:rPr>
        <w:t>I, Application Requirements and Procedures for Loans</w:t>
      </w:r>
      <w:r w:rsidR="00D52198">
        <w:rPr>
          <w:rFonts w:ascii="Times New Roman" w:hAnsi="Times New Roman"/>
          <w:sz w:val="24"/>
        </w:rPr>
        <w:t>.  These requirements</w:t>
      </w:r>
      <w:r w:rsidR="000F3E24">
        <w:rPr>
          <w:rFonts w:ascii="Times New Roman" w:hAnsi="Times New Roman"/>
          <w:sz w:val="24"/>
        </w:rPr>
        <w:t xml:space="preserve"> consist of the following written and form components:</w:t>
      </w:r>
    </w:p>
    <w:p w:rsidR="007E03BE" w14:paraId="155645DD" w14:textId="27F7D6C6">
      <w:pPr>
        <w:rPr>
          <w:rFonts w:ascii="Times New Roman" w:hAnsi="Times New Roman"/>
          <w:sz w:val="24"/>
        </w:rPr>
      </w:pPr>
    </w:p>
    <w:p w:rsidR="007E03BE" w:rsidRPr="007E03BE" w:rsidP="00E37A03" w14:paraId="6A1C4E6D" w14:textId="67DD6F84">
      <w:pPr>
        <w:rPr>
          <w:rFonts w:ascii="Times New Roman" w:hAnsi="Times New Roman"/>
          <w:bCs/>
          <w:sz w:val="24"/>
          <w:szCs w:val="24"/>
        </w:rPr>
      </w:pPr>
      <w:r w:rsidRPr="000C2173">
        <w:rPr>
          <w:rFonts w:ascii="Times New Roman" w:hAnsi="Times New Roman"/>
          <w:b/>
          <w:sz w:val="24"/>
          <w:szCs w:val="24"/>
        </w:rPr>
        <w:t>S</w:t>
      </w:r>
      <w:r w:rsidRPr="00E323ED" w:rsidR="007F3E99">
        <w:rPr>
          <w:rFonts w:ascii="Times New Roman" w:hAnsi="Times New Roman"/>
          <w:b/>
          <w:sz w:val="24"/>
          <w:szCs w:val="24"/>
        </w:rPr>
        <w:t>ystem for Award</w:t>
      </w:r>
      <w:r w:rsidR="007F3E99">
        <w:rPr>
          <w:rFonts w:ascii="Times New Roman" w:hAnsi="Times New Roman"/>
          <w:b/>
          <w:sz w:val="24"/>
          <w:szCs w:val="24"/>
        </w:rPr>
        <w:t xml:space="preserve"> Management (SAM) </w:t>
      </w:r>
      <w:r w:rsidRPr="000C2173">
        <w:rPr>
          <w:rFonts w:ascii="Times New Roman" w:hAnsi="Times New Roman"/>
          <w:b/>
          <w:sz w:val="24"/>
          <w:szCs w:val="24"/>
        </w:rPr>
        <w:t>Registration</w:t>
      </w:r>
      <w:r w:rsidRPr="007E03BE">
        <w:rPr>
          <w:rFonts w:ascii="Times New Roman" w:hAnsi="Times New Roman"/>
          <w:bCs/>
          <w:i/>
          <w:iCs/>
          <w:sz w:val="24"/>
          <w:szCs w:val="24"/>
        </w:rPr>
        <w:t xml:space="preserve">.  </w:t>
      </w:r>
      <w:r w:rsidRPr="007E03BE">
        <w:rPr>
          <w:rFonts w:ascii="Times New Roman" w:hAnsi="Times New Roman"/>
          <w:bCs/>
          <w:sz w:val="24"/>
          <w:szCs w:val="24"/>
        </w:rPr>
        <w:t>To do business with the Federal government, the applicant is required to obtain a Unique Identification Number (UEI) and register in SAM.  Registration in SAM allows the applicant to complete the Online Representations and Certifications which replaces several paper forms.  The registration must be updated annually.</w:t>
      </w:r>
    </w:p>
    <w:p w:rsidR="007070C7" w14:paraId="74BEB3D8" w14:textId="77777777">
      <w:pPr>
        <w:rPr>
          <w:rFonts w:ascii="Times New Roman" w:hAnsi="Times New Roman"/>
          <w:sz w:val="24"/>
        </w:rPr>
      </w:pPr>
    </w:p>
    <w:p w:rsidR="005076A4" w:rsidRPr="00E323ED" w:rsidP="005076A4" w14:paraId="1AC3EF53" w14:textId="4D93B260">
      <w:pPr>
        <w:rPr>
          <w:rFonts w:ascii="Times New Roman" w:hAnsi="Times New Roman"/>
          <w:sz w:val="24"/>
        </w:rPr>
      </w:pPr>
      <w:r w:rsidRPr="00E323ED">
        <w:rPr>
          <w:rFonts w:ascii="Times New Roman" w:hAnsi="Times New Roman"/>
          <w:b/>
          <w:bCs/>
          <w:sz w:val="24"/>
          <w:szCs w:val="24"/>
        </w:rPr>
        <w:t xml:space="preserve">Loan Application </w:t>
      </w:r>
      <w:r w:rsidRPr="000C2173" w:rsidR="007070C7">
        <w:rPr>
          <w:rFonts w:ascii="Times New Roman" w:hAnsi="Times New Roman"/>
          <w:b/>
          <w:bCs/>
          <w:sz w:val="24"/>
          <w:szCs w:val="24"/>
        </w:rPr>
        <w:t>Letter</w:t>
      </w:r>
      <w:r w:rsidRPr="00E323ED" w:rsidR="007F3E99">
        <w:rPr>
          <w:rFonts w:ascii="Times New Roman" w:hAnsi="Times New Roman"/>
          <w:b/>
          <w:bCs/>
          <w:sz w:val="24"/>
          <w:szCs w:val="24"/>
        </w:rPr>
        <w:t xml:space="preserve">.  </w:t>
      </w:r>
      <w:r w:rsidRPr="00E323ED" w:rsidR="007070C7">
        <w:rPr>
          <w:rFonts w:ascii="Times New Roman" w:hAnsi="Times New Roman"/>
          <w:sz w:val="24"/>
        </w:rPr>
        <w:t xml:space="preserve">This letter is part of an application for </w:t>
      </w:r>
      <w:r w:rsidRPr="00E323ED" w:rsidR="00810613">
        <w:rPr>
          <w:rFonts w:ascii="Times New Roman" w:hAnsi="Times New Roman"/>
          <w:sz w:val="24"/>
        </w:rPr>
        <w:t>a</w:t>
      </w:r>
      <w:r w:rsidRPr="00E323ED" w:rsidR="007070C7">
        <w:rPr>
          <w:rFonts w:ascii="Times New Roman" w:hAnsi="Times New Roman"/>
          <w:sz w:val="24"/>
        </w:rPr>
        <w:t xml:space="preserve"> RUS loan. It is the formal request by the borrower's management for loan funds.  It must address the need for flood hazard insurance, provide a breakdown of the requested loan funds by State, list the counties served by the borrower, list any potential actions by third parties that could adversely affect the borrower's financial condition, and list pending regulatory actions pertaining to the borrower</w:t>
      </w:r>
      <w:r w:rsidRPr="00E323ED" w:rsidR="00342E90">
        <w:rPr>
          <w:rFonts w:ascii="Times New Roman" w:hAnsi="Times New Roman"/>
          <w:sz w:val="24"/>
        </w:rPr>
        <w:t xml:space="preserve">, and include the borrowers </w:t>
      </w:r>
      <w:r w:rsidRPr="00E323ED" w:rsidR="00F25D44">
        <w:rPr>
          <w:rFonts w:ascii="Times New Roman" w:hAnsi="Times New Roman"/>
          <w:sz w:val="24"/>
        </w:rPr>
        <w:t>UEI</w:t>
      </w:r>
      <w:r w:rsidRPr="00E323ED" w:rsidR="00342E90">
        <w:rPr>
          <w:rFonts w:ascii="Times New Roman" w:hAnsi="Times New Roman"/>
          <w:sz w:val="24"/>
        </w:rPr>
        <w:t xml:space="preserve"> number.</w:t>
      </w:r>
    </w:p>
    <w:p w:rsidR="00F25D44" w:rsidRPr="00E323ED" w:rsidP="005076A4" w14:paraId="1CB5C0D8" w14:textId="77777777">
      <w:pPr>
        <w:rPr>
          <w:rFonts w:ascii="Times New Roman" w:hAnsi="Times New Roman"/>
          <w:sz w:val="24"/>
        </w:rPr>
      </w:pPr>
    </w:p>
    <w:p w:rsidR="005076A4" w:rsidRPr="000C2173" w:rsidP="005076A4" w14:paraId="0F523979" w14:textId="1ADD0D5B">
      <w:pPr>
        <w:rPr>
          <w:rFonts w:ascii="Times New Roman" w:hAnsi="Times New Roman"/>
          <w:sz w:val="24"/>
        </w:rPr>
      </w:pPr>
      <w:r w:rsidRPr="000C2173">
        <w:rPr>
          <w:rFonts w:ascii="Times New Roman" w:hAnsi="Times New Roman"/>
          <w:b/>
          <w:bCs/>
          <w:sz w:val="24"/>
        </w:rPr>
        <w:t>Special Resolutions</w:t>
      </w:r>
      <w:r w:rsidRPr="00E323ED">
        <w:rPr>
          <w:rFonts w:ascii="Times New Roman" w:hAnsi="Times New Roman"/>
          <w:sz w:val="24"/>
        </w:rPr>
        <w:t xml:space="preserve">.  </w:t>
      </w:r>
      <w:r w:rsidRPr="00E323ED" w:rsidR="00464D2D">
        <w:rPr>
          <w:rFonts w:ascii="Times New Roman" w:hAnsi="Times New Roman"/>
          <w:sz w:val="24"/>
        </w:rPr>
        <w:t>The application should include any special resolutions required by Federal, State, or Tribal authorities</w:t>
      </w:r>
      <w:r w:rsidRPr="00E323ED" w:rsidR="0051775F">
        <w:rPr>
          <w:rFonts w:ascii="Times New Roman" w:hAnsi="Times New Roman"/>
          <w:sz w:val="24"/>
        </w:rPr>
        <w:t xml:space="preserve"> </w:t>
      </w:r>
      <w:r w:rsidRPr="00E323ED" w:rsidR="00853ADE">
        <w:rPr>
          <w:rFonts w:ascii="Times New Roman" w:hAnsi="Times New Roman"/>
          <w:sz w:val="24"/>
        </w:rPr>
        <w:t>and any others identified.</w:t>
      </w:r>
    </w:p>
    <w:p w:rsidR="007070C7" w:rsidRPr="000C2173" w:rsidP="00853ADE" w14:paraId="3DC16E0E" w14:textId="77777777">
      <w:pPr>
        <w:rPr>
          <w:rFonts w:ascii="Times New Roman" w:hAnsi="Times New Roman"/>
          <w:b/>
          <w:bCs/>
          <w:sz w:val="24"/>
          <w:szCs w:val="24"/>
        </w:rPr>
      </w:pPr>
    </w:p>
    <w:p w:rsidR="007070C7" w14:paraId="39B20D6E" w14:textId="2A659190">
      <w:pPr>
        <w:rPr>
          <w:rFonts w:ascii="Times New Roman" w:hAnsi="Times New Roman"/>
          <w:sz w:val="24"/>
        </w:rPr>
      </w:pPr>
      <w:r w:rsidRPr="000C2173">
        <w:rPr>
          <w:rFonts w:ascii="Times New Roman" w:hAnsi="Times New Roman"/>
          <w:b/>
          <w:bCs/>
          <w:sz w:val="24"/>
          <w:szCs w:val="24"/>
        </w:rPr>
        <w:t>RUS Form 740c, Cost Estimates and Loan Budget for Electric</w:t>
      </w:r>
      <w:r w:rsidRPr="00E323ED" w:rsidR="00C734B0">
        <w:rPr>
          <w:rFonts w:ascii="Times New Roman" w:hAnsi="Times New Roman"/>
          <w:sz w:val="24"/>
          <w:szCs w:val="24"/>
        </w:rPr>
        <w:t xml:space="preserve">.  </w:t>
      </w:r>
      <w:r w:rsidRPr="00E323ED">
        <w:rPr>
          <w:rFonts w:ascii="Times New Roman" w:hAnsi="Times New Roman"/>
          <w:sz w:val="24"/>
        </w:rPr>
        <w:t>This form together with its attachments lists the construction, equipment and facilities and other cost</w:t>
      </w:r>
      <w:r>
        <w:rPr>
          <w:rFonts w:ascii="Times New Roman" w:hAnsi="Times New Roman"/>
          <w:sz w:val="24"/>
        </w:rPr>
        <w:t xml:space="preserve"> estimates from the construction work plan or engineering and cost studies and the sources of financing for each component.  The following information</w:t>
      </w:r>
      <w:r w:rsidR="0063701D">
        <w:rPr>
          <w:rFonts w:ascii="Times New Roman" w:hAnsi="Times New Roman"/>
          <w:sz w:val="24"/>
        </w:rPr>
        <w:t xml:space="preserve">, as detailed in </w:t>
      </w:r>
      <w:r w:rsidR="00636BA7">
        <w:rPr>
          <w:rFonts w:ascii="Times New Roman" w:hAnsi="Times New Roman"/>
          <w:sz w:val="24"/>
        </w:rPr>
        <w:t>§ 1710.501(3)</w:t>
      </w:r>
      <w:r w:rsidR="00BD371A">
        <w:rPr>
          <w:rFonts w:ascii="Times New Roman" w:hAnsi="Times New Roman"/>
          <w:sz w:val="24"/>
        </w:rPr>
        <w:t>(</w:t>
      </w:r>
      <w:r w:rsidR="00BD371A">
        <w:rPr>
          <w:rFonts w:ascii="Times New Roman" w:hAnsi="Times New Roman"/>
          <w:sz w:val="24"/>
        </w:rPr>
        <w:t>i</w:t>
      </w:r>
      <w:r w:rsidR="00BD371A">
        <w:rPr>
          <w:rFonts w:ascii="Times New Roman" w:hAnsi="Times New Roman"/>
          <w:sz w:val="24"/>
        </w:rPr>
        <w:t>) through (iv)</w:t>
      </w:r>
      <w:r>
        <w:rPr>
          <w:rFonts w:ascii="Times New Roman" w:hAnsi="Times New Roman"/>
          <w:sz w:val="24"/>
        </w:rPr>
        <w:t xml:space="preserve"> will be attached to the Form 740c:  description of funds and materials; useful life of facilities financed by the loan; reimbursement schedule; and location of consumers.  </w:t>
      </w:r>
      <w:r w:rsidR="00D94903">
        <w:rPr>
          <w:rFonts w:ascii="Times New Roman" w:hAnsi="Times New Roman"/>
          <w:sz w:val="24"/>
        </w:rPr>
        <w:t xml:space="preserve">This </w:t>
      </w:r>
      <w:r w:rsidR="00552E1B">
        <w:rPr>
          <w:rFonts w:ascii="Times New Roman" w:hAnsi="Times New Roman"/>
          <w:sz w:val="24"/>
        </w:rPr>
        <w:t>information for this form can also be placed into RD Apply for Distribution borrowers in lieu of the form</w:t>
      </w:r>
      <w:r w:rsidR="004823B9">
        <w:rPr>
          <w:rFonts w:ascii="Times New Roman" w:hAnsi="Times New Roman"/>
          <w:sz w:val="24"/>
        </w:rPr>
        <w:t xml:space="preserve"> when applying</w:t>
      </w:r>
      <w:r w:rsidR="00552E1B">
        <w:rPr>
          <w:rFonts w:ascii="Times New Roman" w:hAnsi="Times New Roman"/>
          <w:sz w:val="24"/>
        </w:rPr>
        <w:t>.</w:t>
      </w:r>
    </w:p>
    <w:p w:rsidR="007070C7" w14:paraId="5B5C8D14" w14:textId="77777777">
      <w:pPr>
        <w:rPr>
          <w:rFonts w:ascii="Times New Roman" w:hAnsi="Times New Roman"/>
          <w:sz w:val="24"/>
        </w:rPr>
      </w:pPr>
    </w:p>
    <w:p w:rsidR="00CD26FC" w:rsidRPr="00E323ED" w:rsidP="00E30E01" w14:paraId="6177EF93" w14:textId="7DB65FFA">
      <w:pPr>
        <w:autoSpaceDE w:val="0"/>
        <w:autoSpaceDN w:val="0"/>
        <w:adjustRightInd w:val="0"/>
        <w:rPr>
          <w:rFonts w:ascii="Times New Roman" w:hAnsi="Times New Roman"/>
          <w:sz w:val="24"/>
          <w:szCs w:val="24"/>
        </w:rPr>
      </w:pPr>
      <w:r w:rsidRPr="00E323ED">
        <w:rPr>
          <w:rFonts w:ascii="Times New Roman" w:hAnsi="Times New Roman"/>
          <w:b/>
          <w:sz w:val="24"/>
        </w:rPr>
        <w:t>Financial and Statistical Report</w:t>
      </w:r>
      <w:r w:rsidRPr="000C2173" w:rsidR="00294224">
        <w:rPr>
          <w:rFonts w:ascii="Times New Roman" w:hAnsi="Times New Roman"/>
          <w:bCs/>
          <w:sz w:val="24"/>
        </w:rPr>
        <w:t>.</w:t>
      </w:r>
      <w:r w:rsidRPr="00E323ED" w:rsidR="00294224">
        <w:rPr>
          <w:rFonts w:ascii="Times New Roman" w:hAnsi="Times New Roman"/>
          <w:b/>
          <w:sz w:val="24"/>
        </w:rPr>
        <w:t xml:space="preserve">  </w:t>
      </w:r>
      <w:r w:rsidRPr="00E323ED" w:rsidR="000629D0">
        <w:rPr>
          <w:rFonts w:ascii="Times New Roman" w:hAnsi="Times New Roman"/>
          <w:b/>
          <w:sz w:val="24"/>
        </w:rPr>
        <w:t>(</w:t>
      </w:r>
      <w:r w:rsidRPr="000C2173" w:rsidR="007070C7">
        <w:rPr>
          <w:rFonts w:ascii="Times New Roman" w:hAnsi="Times New Roman"/>
          <w:bCs/>
          <w:sz w:val="24"/>
        </w:rPr>
        <w:t xml:space="preserve">Financial and </w:t>
      </w:r>
      <w:r w:rsidRPr="000C2173">
        <w:rPr>
          <w:rFonts w:ascii="Times New Roman" w:hAnsi="Times New Roman"/>
          <w:bCs/>
          <w:sz w:val="24"/>
        </w:rPr>
        <w:t xml:space="preserve">Operating </w:t>
      </w:r>
      <w:r w:rsidRPr="000C2173" w:rsidR="007070C7">
        <w:rPr>
          <w:rFonts w:ascii="Times New Roman" w:hAnsi="Times New Roman"/>
          <w:bCs/>
          <w:sz w:val="24"/>
        </w:rPr>
        <w:t xml:space="preserve">Report </w:t>
      </w:r>
      <w:r w:rsidRPr="000C2173">
        <w:rPr>
          <w:rFonts w:ascii="Times New Roman" w:hAnsi="Times New Roman"/>
          <w:bCs/>
          <w:sz w:val="24"/>
        </w:rPr>
        <w:t xml:space="preserve">for </w:t>
      </w:r>
      <w:r w:rsidRPr="000C2173" w:rsidR="00FD5D6D">
        <w:rPr>
          <w:rFonts w:ascii="Times New Roman" w:hAnsi="Times New Roman"/>
          <w:bCs/>
          <w:sz w:val="24"/>
        </w:rPr>
        <w:t xml:space="preserve">Distribution Borrowers </w:t>
      </w:r>
      <w:r w:rsidRPr="000C2173" w:rsidR="00840477">
        <w:rPr>
          <w:rFonts w:ascii="Times New Roman" w:hAnsi="Times New Roman"/>
          <w:bCs/>
          <w:sz w:val="24"/>
        </w:rPr>
        <w:t xml:space="preserve">(formerly RUS Form 7) </w:t>
      </w:r>
      <w:r w:rsidRPr="000C2173">
        <w:rPr>
          <w:rFonts w:ascii="Times New Roman" w:hAnsi="Times New Roman"/>
          <w:bCs/>
          <w:sz w:val="24"/>
        </w:rPr>
        <w:t xml:space="preserve">and </w:t>
      </w:r>
      <w:r w:rsidRPr="000C2173" w:rsidR="00840477">
        <w:rPr>
          <w:rFonts w:ascii="Times New Roman" w:hAnsi="Times New Roman"/>
          <w:bCs/>
          <w:sz w:val="24"/>
        </w:rPr>
        <w:t xml:space="preserve">Financial and Operating Report for </w:t>
      </w:r>
      <w:r w:rsidRPr="000C2173" w:rsidR="00FD5D6D">
        <w:rPr>
          <w:rFonts w:ascii="Times New Roman" w:hAnsi="Times New Roman"/>
          <w:bCs/>
          <w:sz w:val="24"/>
        </w:rPr>
        <w:t xml:space="preserve">Power Supply </w:t>
      </w:r>
      <w:r w:rsidRPr="000C2173" w:rsidR="007070C7">
        <w:rPr>
          <w:rFonts w:ascii="Times New Roman" w:hAnsi="Times New Roman"/>
          <w:bCs/>
          <w:sz w:val="24"/>
        </w:rPr>
        <w:t>(</w:t>
      </w:r>
      <w:r w:rsidRPr="000C2173">
        <w:rPr>
          <w:rFonts w:ascii="Times New Roman" w:hAnsi="Times New Roman"/>
          <w:bCs/>
          <w:sz w:val="24"/>
        </w:rPr>
        <w:t xml:space="preserve">formerly </w:t>
      </w:r>
      <w:r w:rsidRPr="000C2173" w:rsidR="007070C7">
        <w:rPr>
          <w:rFonts w:ascii="Times New Roman" w:hAnsi="Times New Roman"/>
          <w:bCs/>
          <w:sz w:val="24"/>
        </w:rPr>
        <w:t xml:space="preserve">RUS </w:t>
      </w:r>
      <w:r w:rsidRPr="000C2173" w:rsidR="007070C7">
        <w:rPr>
          <w:rFonts w:ascii="Times New Roman" w:hAnsi="Times New Roman"/>
          <w:bCs/>
          <w:sz w:val="24"/>
        </w:rPr>
        <w:t>Form 12)</w:t>
      </w:r>
      <w:r w:rsidRPr="00E323ED" w:rsidR="00066658">
        <w:rPr>
          <w:rFonts w:ascii="Times New Roman" w:hAnsi="Times New Roman"/>
          <w:bCs/>
          <w:sz w:val="24"/>
        </w:rPr>
        <w:t>)</w:t>
      </w:r>
      <w:r w:rsidR="000C2173">
        <w:rPr>
          <w:rFonts w:ascii="Times New Roman" w:hAnsi="Times New Roman"/>
          <w:bCs/>
          <w:sz w:val="24"/>
        </w:rPr>
        <w:t>.</w:t>
      </w:r>
      <w:r w:rsidRPr="00E323ED" w:rsidR="00066658">
        <w:rPr>
          <w:rFonts w:ascii="Times New Roman" w:hAnsi="Times New Roman"/>
          <w:bCs/>
          <w:sz w:val="24"/>
        </w:rPr>
        <w:t xml:space="preserve">  </w:t>
      </w:r>
      <w:r w:rsidRPr="00E323ED" w:rsidR="00E30E01">
        <w:rPr>
          <w:rFonts w:ascii="Times New Roman" w:hAnsi="Times New Roman"/>
          <w:sz w:val="24"/>
        </w:rPr>
        <w:t xml:space="preserve">These </w:t>
      </w:r>
      <w:r w:rsidRPr="00E323ED">
        <w:rPr>
          <w:rFonts w:ascii="Times New Roman" w:hAnsi="Times New Roman"/>
          <w:sz w:val="24"/>
        </w:rPr>
        <w:t>collection</w:t>
      </w:r>
      <w:r w:rsidRPr="00E323ED" w:rsidR="00EC7CF1">
        <w:rPr>
          <w:rFonts w:ascii="Times New Roman" w:hAnsi="Times New Roman"/>
          <w:sz w:val="24"/>
        </w:rPr>
        <w:t>s</w:t>
      </w:r>
      <w:r w:rsidRPr="00E323ED">
        <w:rPr>
          <w:rFonts w:ascii="Times New Roman" w:hAnsi="Times New Roman"/>
          <w:sz w:val="24"/>
        </w:rPr>
        <w:t xml:space="preserve"> </w:t>
      </w:r>
      <w:r w:rsidRPr="00E323ED" w:rsidR="00E30E01">
        <w:rPr>
          <w:rFonts w:ascii="Times New Roman" w:hAnsi="Times New Roman"/>
          <w:sz w:val="24"/>
        </w:rPr>
        <w:t xml:space="preserve">serve two purposes.  A </w:t>
      </w:r>
      <w:r w:rsidRPr="00E323ED">
        <w:rPr>
          <w:rFonts w:ascii="Times New Roman" w:hAnsi="Times New Roman"/>
          <w:sz w:val="24"/>
        </w:rPr>
        <w:t xml:space="preserve">submission </w:t>
      </w:r>
      <w:r w:rsidRPr="00E323ED" w:rsidR="00E30E01">
        <w:rPr>
          <w:rFonts w:ascii="Times New Roman" w:hAnsi="Times New Roman"/>
          <w:sz w:val="24"/>
        </w:rPr>
        <w:t xml:space="preserve">containing recent month end data is submitted as part of an application for a RUS loan; the information is used to evaluate the borrower’s creditworthiness.  An annual submission, which is required by the borrower’s mortgage, is used to monitor loan security, verify compliance with debt covenants and statutory requirements, and compile the Agency’s annual reports.  </w:t>
      </w:r>
      <w:r w:rsidRPr="00E323ED">
        <w:rPr>
          <w:rFonts w:ascii="Times New Roman" w:hAnsi="Times New Roman"/>
          <w:sz w:val="24"/>
        </w:rPr>
        <w:t xml:space="preserve">Borrowers are submitting this data using the Data Collection System (DCS).  </w:t>
      </w:r>
      <w:r w:rsidRPr="00E323ED" w:rsidR="00083CE5">
        <w:rPr>
          <w:rFonts w:ascii="Times New Roman" w:hAnsi="Times New Roman"/>
          <w:sz w:val="24"/>
        </w:rPr>
        <w:t xml:space="preserve">DCS </w:t>
      </w:r>
      <w:r w:rsidRPr="00E323ED" w:rsidR="00E30E01">
        <w:rPr>
          <w:rFonts w:ascii="Times New Roman" w:hAnsi="Times New Roman"/>
          <w:sz w:val="24"/>
        </w:rPr>
        <w:t xml:space="preserve">provides </w:t>
      </w:r>
      <w:r w:rsidRPr="00E323ED" w:rsidR="00E30E01">
        <w:rPr>
          <w:rFonts w:ascii="Times New Roman" w:hAnsi="Times New Roman"/>
          <w:sz w:val="24"/>
          <w:szCs w:val="24"/>
        </w:rPr>
        <w:t xml:space="preserve">electronic signature capability, eliminating the need for </w:t>
      </w:r>
      <w:r w:rsidRPr="00E323ED">
        <w:rPr>
          <w:rFonts w:ascii="Times New Roman" w:hAnsi="Times New Roman"/>
          <w:sz w:val="24"/>
          <w:szCs w:val="24"/>
        </w:rPr>
        <w:t xml:space="preserve">a </w:t>
      </w:r>
      <w:r w:rsidRPr="00E323ED" w:rsidR="00E30E01">
        <w:rPr>
          <w:rFonts w:ascii="Times New Roman" w:hAnsi="Times New Roman"/>
          <w:sz w:val="24"/>
          <w:szCs w:val="24"/>
        </w:rPr>
        <w:t xml:space="preserve">signed </w:t>
      </w:r>
      <w:r w:rsidRPr="00E323ED">
        <w:rPr>
          <w:rFonts w:ascii="Times New Roman" w:hAnsi="Times New Roman"/>
          <w:sz w:val="24"/>
          <w:szCs w:val="24"/>
        </w:rPr>
        <w:t xml:space="preserve">certification </w:t>
      </w:r>
      <w:r w:rsidRPr="00E323ED" w:rsidR="00E30E01">
        <w:rPr>
          <w:rFonts w:ascii="Times New Roman" w:hAnsi="Times New Roman"/>
          <w:sz w:val="24"/>
          <w:szCs w:val="24"/>
        </w:rPr>
        <w:t>with the operating report submission and use</w:t>
      </w:r>
      <w:r w:rsidRPr="00E323ED" w:rsidR="008E35C5">
        <w:rPr>
          <w:rFonts w:ascii="Times New Roman" w:hAnsi="Times New Roman"/>
          <w:sz w:val="24"/>
          <w:szCs w:val="24"/>
        </w:rPr>
        <w:t>s</w:t>
      </w:r>
      <w:r w:rsidRPr="00E323ED" w:rsidR="00E30E01">
        <w:rPr>
          <w:rFonts w:ascii="Times New Roman" w:hAnsi="Times New Roman"/>
          <w:sz w:val="24"/>
          <w:szCs w:val="24"/>
        </w:rPr>
        <w:t xml:space="preserve"> standard web page technology</w:t>
      </w:r>
      <w:r w:rsidRPr="00E323ED" w:rsidR="008E35C5">
        <w:rPr>
          <w:rFonts w:ascii="Times New Roman" w:hAnsi="Times New Roman"/>
          <w:sz w:val="24"/>
          <w:szCs w:val="24"/>
        </w:rPr>
        <w:t xml:space="preserve">.  </w:t>
      </w:r>
    </w:p>
    <w:p w:rsidR="00CD26FC" w:rsidRPr="00E323ED" w:rsidP="00E30E01" w14:paraId="512EB49E" w14:textId="77777777">
      <w:pPr>
        <w:autoSpaceDE w:val="0"/>
        <w:autoSpaceDN w:val="0"/>
        <w:adjustRightInd w:val="0"/>
        <w:rPr>
          <w:rFonts w:ascii="Times New Roman" w:hAnsi="Times New Roman"/>
          <w:sz w:val="24"/>
          <w:szCs w:val="24"/>
        </w:rPr>
      </w:pPr>
    </w:p>
    <w:p w:rsidR="00917DE4" w:rsidRPr="00E323ED" w:rsidP="00917DE4" w14:paraId="5506AF19" w14:textId="7A73C6F1">
      <w:pPr>
        <w:pStyle w:val="BodyText"/>
      </w:pPr>
      <w:r w:rsidRPr="00E323ED">
        <w:rPr>
          <w:b/>
        </w:rPr>
        <w:t>Load Forecast (LF) and Board Resolution</w:t>
      </w:r>
      <w:r w:rsidRPr="000C2173" w:rsidR="00CC6C15">
        <w:rPr>
          <w:bCs/>
        </w:rPr>
        <w:t>.</w:t>
      </w:r>
      <w:r w:rsidRPr="00E323ED" w:rsidR="00CC6C15">
        <w:rPr>
          <w:b/>
        </w:rPr>
        <w:t xml:space="preserve">  </w:t>
      </w:r>
      <w:r w:rsidRPr="00E323ED">
        <w:t xml:space="preserve">A LF must be submitted in support of a RUS loan application if required by current regulations.  It must be maintained by the borrower and updated periodically.  The LF is used by RUS in conjunction with other studies to evaluate loan feasibility and to help ensure that the most effective use is made of loan funds.  The LF must be approved by the borrower’s board of </w:t>
      </w:r>
      <w:r w:rsidRPr="00E323ED">
        <w:t>director’s</w:t>
      </w:r>
      <w:r w:rsidRPr="00E323ED">
        <w:t xml:space="preserve">.   </w:t>
      </w:r>
    </w:p>
    <w:p w:rsidR="00CC6C15" w:rsidRPr="00E323ED" w:rsidP="00917DE4" w14:paraId="2D1EC4A6" w14:textId="588D063A">
      <w:pPr>
        <w:pStyle w:val="BodyText"/>
      </w:pPr>
    </w:p>
    <w:p w:rsidR="00917DE4" w:rsidRPr="00E323ED" w:rsidP="00917DE4" w14:paraId="7C782FF7" w14:textId="0BCF5C90">
      <w:pPr>
        <w:pStyle w:val="BodyText"/>
      </w:pPr>
      <w:r w:rsidRPr="00E323ED">
        <w:t>The information required in a LF is maintained by any prudent electric utility in its normal course of business and is required in many States by regulatory authorities for rate setting and other purposes.</w:t>
      </w:r>
    </w:p>
    <w:p w:rsidR="00106FC3" w:rsidRPr="000C2173" w:rsidP="000C2173" w14:paraId="07D3DF8D" w14:textId="77777777">
      <w:pPr>
        <w:rPr>
          <w:rFonts w:ascii="Times New Roman" w:hAnsi="Times New Roman"/>
          <w:b/>
          <w:bCs/>
          <w:sz w:val="24"/>
          <w:szCs w:val="24"/>
        </w:rPr>
      </w:pPr>
    </w:p>
    <w:p w:rsidR="00D51E86" w:rsidP="00D51E86" w14:paraId="45CB0614" w14:textId="34B0337C">
      <w:pPr>
        <w:pStyle w:val="BodyText"/>
      </w:pPr>
      <w:r w:rsidRPr="00E323ED">
        <w:rPr>
          <w:b/>
          <w:bCs/>
          <w:szCs w:val="24"/>
        </w:rPr>
        <w:t>Long Range Financial Forecast and Board Resolution</w:t>
      </w:r>
      <w:r w:rsidRPr="000C2173" w:rsidR="006908B1">
        <w:rPr>
          <w:szCs w:val="24"/>
        </w:rPr>
        <w:t xml:space="preserve">.  </w:t>
      </w:r>
      <w:r w:rsidRPr="00E323ED">
        <w:t>The financial forecast includes such items as pro forma financial statements</w:t>
      </w:r>
      <w:r>
        <w:t xml:space="preserve">, goals for key financial rations, projected cash flows, estimated future capital needs, and projected costs and revenues.  Underlying assumptions must be stated, and the forecast must be approved by the borrower’s board of directors. This information is prepared by any prudent business contemplating a capital investment project.  The forecast is used by RUS to evaluate the borrower’s strength and stability </w:t>
      </w:r>
      <w:r>
        <w:t>in order to</w:t>
      </w:r>
      <w:r>
        <w:t xml:space="preserve"> assess its ability to repay a loan.  RUS requires distribution borrowers to follow the format of RUS Form 325; however, borrowers are permitted to use a computer program to prepare the information </w:t>
      </w:r>
      <w:r>
        <w:t>as long as</w:t>
      </w:r>
      <w:r>
        <w:t xml:space="preserve"> the output is provided in the same format as RUS Form 325.  RUS does not prescribe a format for generation and transmission (G&amp;T) borrowers.</w:t>
      </w:r>
    </w:p>
    <w:p w:rsidR="00D51E86" w:rsidP="00D51E86" w14:paraId="18B51126" w14:textId="77777777">
      <w:pPr>
        <w:pStyle w:val="BodyText"/>
      </w:pPr>
    </w:p>
    <w:p w:rsidR="002E7504" w:rsidP="002E7504" w14:paraId="47EA294D" w14:textId="17D8C631">
      <w:pPr>
        <w:pStyle w:val="BodyText"/>
      </w:pPr>
      <w:r w:rsidRPr="000C2173">
        <w:rPr>
          <w:b/>
          <w:bCs/>
          <w:szCs w:val="24"/>
        </w:rPr>
        <w:t>Rate Disparity and Consumer Income Data</w:t>
      </w:r>
      <w:r w:rsidRPr="00E323ED" w:rsidR="00DB5E32">
        <w:rPr>
          <w:szCs w:val="24"/>
        </w:rPr>
        <w:t xml:space="preserve">.  </w:t>
      </w:r>
      <w:r w:rsidRPr="00E323ED">
        <w:t>If the borrower is applying under the rate disparity and consumer income tests for</w:t>
      </w:r>
      <w:r>
        <w:t xml:space="preserve"> either a municipal rate loan subject to the interest rate cap or a hardship rate loan, the application must provide a breakdown of residential consumers either by county or by census tract.  In addition, if the borrower serves in 2 or more states, the application must include a breakdown of all ultimate consumers by state.  This breakdown may be a copy of Form EIA 861 submitted by the borrower to the Department of Energy or in a similar form.</w:t>
      </w:r>
    </w:p>
    <w:p w:rsidR="00D51E86" w:rsidP="00E30E01" w14:paraId="0187F6D5" w14:textId="7D3F4A3B">
      <w:pPr>
        <w:autoSpaceDE w:val="0"/>
        <w:autoSpaceDN w:val="0"/>
        <w:adjustRightInd w:val="0"/>
        <w:rPr>
          <w:rFonts w:ascii="Times New Roman" w:hAnsi="Times New Roman"/>
          <w:sz w:val="24"/>
          <w:szCs w:val="24"/>
        </w:rPr>
      </w:pPr>
    </w:p>
    <w:p w:rsidR="00D51E86" w:rsidP="000C2173" w14:paraId="6B245E86" w14:textId="65639F9C">
      <w:pPr>
        <w:rPr>
          <w:rFonts w:ascii="Times New Roman" w:hAnsi="Times New Roman"/>
          <w:sz w:val="24"/>
        </w:rPr>
      </w:pPr>
      <w:r w:rsidRPr="0041075C">
        <w:rPr>
          <w:rFonts w:ascii="Times New Roman" w:hAnsi="Times New Roman"/>
          <w:b/>
          <w:sz w:val="24"/>
        </w:rPr>
        <w:t>Standard Form (SF) 100, Equal Employment Opportunity Employer Report</w:t>
      </w:r>
      <w:r w:rsidRPr="0041075C" w:rsidR="00CC5537">
        <w:rPr>
          <w:rFonts w:ascii="Times New Roman" w:hAnsi="Times New Roman"/>
          <w:bCs/>
          <w:sz w:val="24"/>
        </w:rPr>
        <w:t>.</w:t>
      </w:r>
      <w:r w:rsidRPr="0041075C">
        <w:rPr>
          <w:rFonts w:ascii="Times New Roman" w:hAnsi="Times New Roman"/>
          <w:sz w:val="24"/>
        </w:rPr>
        <w:t xml:space="preserve">  This is an</w:t>
      </w:r>
      <w:r>
        <w:rPr>
          <w:rFonts w:ascii="Times New Roman" w:hAnsi="Times New Roman"/>
          <w:sz w:val="24"/>
        </w:rPr>
        <w:t xml:space="preserve"> electronic submission that is required by the Department of Labor and sets forth employment data for borrowers with 100 or more employees.  A copy of this form, as submitted to the Department of Labor, is to be included in the application for a loan if the borrower has more than 100 employees.  (The time attributed to this form is the time that it takes the borrower to provide RUS with a copy of the completed form.)  </w:t>
      </w:r>
    </w:p>
    <w:p w:rsidR="000C2173" w:rsidP="000C2173" w14:paraId="56338A1F" w14:textId="77777777">
      <w:pPr>
        <w:rPr>
          <w:rFonts w:ascii="Times New Roman" w:hAnsi="Times New Roman"/>
          <w:sz w:val="24"/>
          <w:szCs w:val="24"/>
        </w:rPr>
      </w:pPr>
    </w:p>
    <w:p w:rsidR="00382C1F" w:rsidP="00382C1F" w14:paraId="5149D40F" w14:textId="4DF085B5">
      <w:pPr>
        <w:rPr>
          <w:rFonts w:ascii="Times New Roman" w:hAnsi="Times New Roman"/>
          <w:sz w:val="24"/>
        </w:rPr>
      </w:pPr>
      <w:r w:rsidRPr="000C2173">
        <w:rPr>
          <w:rFonts w:ascii="Times New Roman" w:hAnsi="Times New Roman"/>
          <w:b/>
          <w:bCs/>
          <w:sz w:val="24"/>
          <w:szCs w:val="24"/>
        </w:rPr>
        <w:t>Uniform Relocation Act</w:t>
      </w:r>
      <w:r w:rsidRPr="0041075C">
        <w:rPr>
          <w:rFonts w:ascii="Times New Roman" w:hAnsi="Times New Roman"/>
          <w:sz w:val="24"/>
          <w:szCs w:val="24"/>
        </w:rPr>
        <w:t xml:space="preserve">.  </w:t>
      </w:r>
      <w:r w:rsidRPr="0041075C">
        <w:rPr>
          <w:rFonts w:ascii="Times New Roman" w:hAnsi="Times New Roman"/>
          <w:sz w:val="24"/>
        </w:rPr>
        <w:t>This assurance, which will be submitted only once by each borrower,</w:t>
      </w:r>
      <w:r>
        <w:rPr>
          <w:rFonts w:ascii="Times New Roman" w:hAnsi="Times New Roman"/>
          <w:sz w:val="24"/>
        </w:rPr>
        <w:t xml:space="preserve"> provides that the borrower shall comply with 49 CFR part 24, which implements the Uniform Relocation Assistance and Real Property Acquisition Policy Act of 1970, as amended by the Uniform Relocation Act Amendments of 1987 and 1991.</w:t>
      </w:r>
    </w:p>
    <w:p w:rsidR="00FD2150" w:rsidP="00E30E01" w14:paraId="072E35EC" w14:textId="77777777">
      <w:pPr>
        <w:autoSpaceDE w:val="0"/>
        <w:autoSpaceDN w:val="0"/>
        <w:adjustRightInd w:val="0"/>
        <w:rPr>
          <w:rFonts w:ascii="Times New Roman" w:hAnsi="Times New Roman"/>
          <w:sz w:val="24"/>
          <w:szCs w:val="24"/>
        </w:rPr>
      </w:pPr>
    </w:p>
    <w:p w:rsidR="00382C1F" w:rsidP="00382C1F" w14:paraId="192BE0AC" w14:textId="02D2E621">
      <w:pPr>
        <w:pStyle w:val="BodyText"/>
      </w:pPr>
      <w:r w:rsidRPr="0041075C">
        <w:rPr>
          <w:b/>
          <w:bCs/>
          <w:szCs w:val="24"/>
        </w:rPr>
        <w:t>Lobbying</w:t>
      </w:r>
      <w:r w:rsidRPr="0041075C">
        <w:rPr>
          <w:szCs w:val="24"/>
        </w:rPr>
        <w:t xml:space="preserve">.  </w:t>
      </w:r>
      <w:r w:rsidRPr="0041075C">
        <w:t>T</w:t>
      </w:r>
      <w:r>
        <w:t>he following information on lobbying is required pursuant to2 CFR Part 418 and 1710.125:</w:t>
      </w:r>
    </w:p>
    <w:p w:rsidR="00382C1F" w:rsidRPr="00382C1F" w:rsidP="00382C1F" w14:paraId="4356F04A" w14:textId="77777777">
      <w:pPr>
        <w:rPr>
          <w:rFonts w:ascii="Times New Roman" w:hAnsi="Times New Roman"/>
          <w:sz w:val="24"/>
          <w:szCs w:val="24"/>
        </w:rPr>
      </w:pPr>
    </w:p>
    <w:p w:rsidR="00382C1F" w:rsidRPr="000C2173" w:rsidP="000C2173" w14:paraId="794D1D7F" w14:textId="2AD2184F">
      <w:pPr>
        <w:pStyle w:val="ListParagraph"/>
        <w:numPr>
          <w:ilvl w:val="0"/>
          <w:numId w:val="14"/>
        </w:numPr>
        <w:rPr>
          <w:rFonts w:ascii="Times New Roman" w:hAnsi="Times New Roman"/>
          <w:sz w:val="24"/>
          <w:szCs w:val="24"/>
        </w:rPr>
      </w:pPr>
      <w:r w:rsidRPr="000C2173">
        <w:rPr>
          <w:rFonts w:ascii="Times New Roman" w:hAnsi="Times New Roman"/>
          <w:i/>
          <w:iCs/>
          <w:sz w:val="24"/>
          <w:szCs w:val="24"/>
        </w:rPr>
        <w:t>Certification Regarding Lobbying</w:t>
      </w:r>
      <w:r>
        <w:rPr>
          <w:rFonts w:ascii="Times New Roman" w:hAnsi="Times New Roman"/>
          <w:sz w:val="24"/>
          <w:szCs w:val="24"/>
        </w:rPr>
        <w:t xml:space="preserve">.  </w:t>
      </w:r>
      <w:r w:rsidRPr="000C2173">
        <w:rPr>
          <w:rFonts w:ascii="Times New Roman" w:hAnsi="Times New Roman"/>
          <w:sz w:val="24"/>
          <w:szCs w:val="24"/>
        </w:rPr>
        <w:t>The statement certifies that the borrower shall comply with certain requirements with respect to restriction on lobbying.</w:t>
      </w:r>
    </w:p>
    <w:p w:rsidR="00382C1F" w:rsidRPr="00382C1F" w:rsidP="00382C1F" w14:paraId="1E719071" w14:textId="77777777">
      <w:pPr>
        <w:rPr>
          <w:rFonts w:ascii="Times New Roman" w:hAnsi="Times New Roman"/>
          <w:sz w:val="24"/>
          <w:szCs w:val="24"/>
        </w:rPr>
      </w:pPr>
    </w:p>
    <w:p w:rsidR="00382C1F" w:rsidRPr="00382C1F" w:rsidP="00382C1F" w14:paraId="05BF09E8" w14:textId="39EEFE90">
      <w:pPr>
        <w:pStyle w:val="ListParagraph"/>
        <w:numPr>
          <w:ilvl w:val="0"/>
          <w:numId w:val="14"/>
        </w:numPr>
        <w:rPr>
          <w:rFonts w:ascii="Times New Roman" w:hAnsi="Times New Roman"/>
          <w:sz w:val="24"/>
          <w:szCs w:val="24"/>
        </w:rPr>
      </w:pPr>
      <w:r w:rsidRPr="000C2173">
        <w:rPr>
          <w:rFonts w:ascii="Times New Roman" w:hAnsi="Times New Roman"/>
          <w:sz w:val="24"/>
          <w:szCs w:val="24"/>
        </w:rPr>
        <w:t>S</w:t>
      </w:r>
      <w:r>
        <w:rPr>
          <w:rFonts w:ascii="Times New Roman" w:hAnsi="Times New Roman"/>
          <w:sz w:val="24"/>
          <w:szCs w:val="24"/>
        </w:rPr>
        <w:t xml:space="preserve">tandard </w:t>
      </w:r>
      <w:r w:rsidRPr="000C2173">
        <w:rPr>
          <w:rFonts w:ascii="Times New Roman" w:hAnsi="Times New Roman"/>
          <w:sz w:val="24"/>
          <w:szCs w:val="24"/>
        </w:rPr>
        <w:t>F</w:t>
      </w:r>
      <w:r>
        <w:rPr>
          <w:rFonts w:ascii="Times New Roman" w:hAnsi="Times New Roman"/>
          <w:sz w:val="24"/>
          <w:szCs w:val="24"/>
        </w:rPr>
        <w:t>orm</w:t>
      </w:r>
      <w:r w:rsidRPr="000C2173">
        <w:rPr>
          <w:rFonts w:ascii="Times New Roman" w:hAnsi="Times New Roman"/>
          <w:sz w:val="24"/>
          <w:szCs w:val="24"/>
        </w:rPr>
        <w:t xml:space="preserve"> LLL </w:t>
      </w:r>
      <w:r>
        <w:rPr>
          <w:rFonts w:ascii="Times New Roman" w:hAnsi="Times New Roman"/>
          <w:sz w:val="24"/>
          <w:szCs w:val="24"/>
        </w:rPr>
        <w:t>(SF LLL)</w:t>
      </w:r>
      <w:r w:rsidRPr="000C2173">
        <w:rPr>
          <w:rFonts w:ascii="Times New Roman" w:hAnsi="Times New Roman"/>
          <w:sz w:val="24"/>
          <w:szCs w:val="24"/>
        </w:rPr>
        <w:t xml:space="preserve">– Disclosure of Lobbying </w:t>
      </w:r>
      <w:r w:rsidRPr="00382C1F">
        <w:rPr>
          <w:rFonts w:ascii="Times New Roman" w:hAnsi="Times New Roman"/>
          <w:sz w:val="24"/>
          <w:szCs w:val="24"/>
        </w:rPr>
        <w:t>Activities</w:t>
      </w:r>
      <w:r>
        <w:rPr>
          <w:rFonts w:ascii="Times New Roman" w:hAnsi="Times New Roman"/>
          <w:sz w:val="24"/>
          <w:szCs w:val="24"/>
        </w:rPr>
        <w:t xml:space="preserve">.  </w:t>
      </w:r>
      <w:r w:rsidRPr="00382C1F">
        <w:rPr>
          <w:rFonts w:ascii="Times New Roman" w:hAnsi="Times New Roman"/>
          <w:sz w:val="24"/>
          <w:szCs w:val="24"/>
        </w:rPr>
        <w:t>Th</w:t>
      </w:r>
      <w:r w:rsidR="005D78DA">
        <w:rPr>
          <w:rFonts w:ascii="Times New Roman" w:hAnsi="Times New Roman"/>
          <w:sz w:val="24"/>
          <w:szCs w:val="24"/>
        </w:rPr>
        <w:t>is</w:t>
      </w:r>
      <w:r w:rsidRPr="00382C1F">
        <w:rPr>
          <w:rFonts w:ascii="Times New Roman" w:hAnsi="Times New Roman"/>
          <w:sz w:val="24"/>
          <w:szCs w:val="24"/>
        </w:rPr>
        <w:t xml:space="preserve"> disclosure form is required from those borrowers engaged in lobbying activities.  This form is cleared under 4040-0013.</w:t>
      </w:r>
    </w:p>
    <w:p w:rsidR="00382C1F" w:rsidRPr="00382C1F" w:rsidP="00382C1F" w14:paraId="0CEBCE5E" w14:textId="77777777">
      <w:pPr>
        <w:rPr>
          <w:rFonts w:ascii="Times New Roman" w:hAnsi="Times New Roman"/>
          <w:sz w:val="24"/>
          <w:szCs w:val="24"/>
        </w:rPr>
      </w:pPr>
    </w:p>
    <w:p w:rsidR="00382C1F" w:rsidP="00382C1F" w14:paraId="75331B09" w14:textId="604D05AE">
      <w:pPr>
        <w:rPr>
          <w:rFonts w:ascii="Times New Roman" w:hAnsi="Times New Roman"/>
          <w:sz w:val="24"/>
        </w:rPr>
      </w:pPr>
      <w:r w:rsidRPr="000C2173">
        <w:rPr>
          <w:rFonts w:ascii="Times New Roman" w:hAnsi="Times New Roman"/>
          <w:b/>
          <w:bCs/>
          <w:sz w:val="24"/>
          <w:szCs w:val="24"/>
        </w:rPr>
        <w:t>Federal Debt Delinquency Requirements</w:t>
      </w:r>
      <w:r w:rsidRPr="0041075C">
        <w:rPr>
          <w:rFonts w:ascii="Times New Roman" w:hAnsi="Times New Roman"/>
          <w:sz w:val="24"/>
          <w:szCs w:val="24"/>
        </w:rPr>
        <w:t xml:space="preserve">.  </w:t>
      </w:r>
      <w:r w:rsidRPr="0041075C">
        <w:rPr>
          <w:rFonts w:ascii="Times New Roman" w:hAnsi="Times New Roman"/>
          <w:sz w:val="24"/>
        </w:rPr>
        <w:t>Pr</w:t>
      </w:r>
      <w:r>
        <w:rPr>
          <w:rFonts w:ascii="Times New Roman" w:hAnsi="Times New Roman"/>
          <w:sz w:val="24"/>
        </w:rPr>
        <w:t xml:space="preserve">ior to approval of a loan or advance of funds, a borrower must report to RUS </w:t>
      </w:r>
      <w:r>
        <w:rPr>
          <w:rFonts w:ascii="Times New Roman" w:hAnsi="Times New Roman"/>
          <w:sz w:val="24"/>
        </w:rPr>
        <w:t>whether or not</w:t>
      </w:r>
      <w:r>
        <w:rPr>
          <w:rFonts w:ascii="Times New Roman" w:hAnsi="Times New Roman"/>
          <w:sz w:val="24"/>
        </w:rPr>
        <w:t xml:space="preserve"> it is delinquent on any Federal debt.  Applicants for a loan or loan guarantee must also certify that they have been informed of the collection options the Federal government may use to collect delinquent debt.</w:t>
      </w:r>
    </w:p>
    <w:p w:rsidR="00382C1F" w:rsidP="00382C1F" w14:paraId="44A12ACB" w14:textId="77777777">
      <w:pPr>
        <w:rPr>
          <w:rFonts w:ascii="Times New Roman" w:hAnsi="Times New Roman"/>
          <w:sz w:val="24"/>
        </w:rPr>
      </w:pPr>
    </w:p>
    <w:p w:rsidR="00106FC3" w:rsidP="00E30E01" w14:paraId="3418C68D" w14:textId="47B2F084">
      <w:pPr>
        <w:autoSpaceDE w:val="0"/>
        <w:autoSpaceDN w:val="0"/>
        <w:adjustRightInd w:val="0"/>
        <w:rPr>
          <w:rFonts w:ascii="Times New Roman" w:hAnsi="Times New Roman"/>
          <w:sz w:val="24"/>
        </w:rPr>
      </w:pPr>
      <w:r w:rsidRPr="000C2173">
        <w:rPr>
          <w:rFonts w:ascii="Times New Roman" w:hAnsi="Times New Roman"/>
          <w:b/>
          <w:bCs/>
          <w:sz w:val="24"/>
        </w:rPr>
        <w:t>Form 400-4. Assurance Agreement</w:t>
      </w:r>
      <w:r w:rsidRPr="0041075C">
        <w:rPr>
          <w:rFonts w:ascii="Times New Roman" w:hAnsi="Times New Roman"/>
          <w:sz w:val="24"/>
        </w:rPr>
        <w:t>.  T</w:t>
      </w:r>
      <w:r>
        <w:rPr>
          <w:rFonts w:ascii="Times New Roman" w:hAnsi="Times New Roman"/>
          <w:sz w:val="24"/>
        </w:rPr>
        <w:t xml:space="preserve">his form provides assurance that recipients of federal financial assistance </w:t>
      </w:r>
      <w:r>
        <w:rPr>
          <w:rFonts w:ascii="Times New Roman" w:hAnsi="Times New Roman"/>
          <w:sz w:val="24"/>
        </w:rPr>
        <w:t>are in compliance with</w:t>
      </w:r>
      <w:r>
        <w:rPr>
          <w:rFonts w:ascii="Times New Roman" w:hAnsi="Times New Roman"/>
          <w:sz w:val="24"/>
        </w:rPr>
        <w:t xml:space="preserve"> Title VI of the Civil Rights Act of 1964.</w:t>
      </w:r>
    </w:p>
    <w:p w:rsidR="0031577B" w:rsidP="00E30E01" w14:paraId="3585E803" w14:textId="77777777">
      <w:pPr>
        <w:autoSpaceDE w:val="0"/>
        <w:autoSpaceDN w:val="0"/>
        <w:adjustRightInd w:val="0"/>
        <w:rPr>
          <w:rFonts w:ascii="Times New Roman" w:hAnsi="Times New Roman"/>
          <w:sz w:val="24"/>
        </w:rPr>
      </w:pPr>
    </w:p>
    <w:p w:rsidR="005D78DA" w:rsidRPr="000C2173" w:rsidP="005D78DA" w14:paraId="59057C99" w14:textId="15BC21D1">
      <w:pPr>
        <w:rPr>
          <w:rFonts w:ascii="Times New Roman" w:hAnsi="Times New Roman"/>
          <w:sz w:val="24"/>
          <w:szCs w:val="24"/>
        </w:rPr>
      </w:pPr>
      <w:r w:rsidRPr="000C2173">
        <w:rPr>
          <w:rFonts w:ascii="Times New Roman" w:hAnsi="Times New Roman"/>
          <w:b/>
          <w:bCs/>
          <w:sz w:val="24"/>
          <w:szCs w:val="24"/>
        </w:rPr>
        <w:t>Seismic Safety Acknowledgments</w:t>
      </w:r>
      <w:r>
        <w:rPr>
          <w:rFonts w:ascii="Times New Roman" w:hAnsi="Times New Roman"/>
          <w:sz w:val="24"/>
          <w:szCs w:val="24"/>
        </w:rPr>
        <w:t xml:space="preserve">.  </w:t>
      </w:r>
      <w:r w:rsidRPr="005D78DA">
        <w:rPr>
          <w:rFonts w:ascii="Times New Roman" w:hAnsi="Times New Roman"/>
          <w:sz w:val="24"/>
          <w:szCs w:val="24"/>
        </w:rPr>
        <w:t xml:space="preserve">In accordance with 7 CFR 1792, the borrower shall provide written </w:t>
      </w:r>
      <w:r w:rsidRPr="000C2173">
        <w:rPr>
          <w:rFonts w:ascii="Times New Roman" w:hAnsi="Times New Roman"/>
          <w:sz w:val="24"/>
          <w:szCs w:val="24"/>
        </w:rPr>
        <w:t xml:space="preserve">acknowledgment from a registered architect or engineer responsible for the design stating the seismic provisions will be used in the design of the building.  </w:t>
      </w:r>
      <w:r w:rsidRPr="000C2173">
        <w:rPr>
          <w:rFonts w:ascii="Times New Roman" w:hAnsi="Times New Roman"/>
          <w:i/>
          <w:iCs/>
          <w:sz w:val="24"/>
          <w:szCs w:val="24"/>
        </w:rPr>
        <w:t>The specific burden for this item is cleared under 0572-0099.</w:t>
      </w:r>
    </w:p>
    <w:p w:rsidR="005D78DA" w14:paraId="743DBE6B" w14:textId="77777777">
      <w:pPr>
        <w:rPr>
          <w:rFonts w:ascii="Times New Roman" w:hAnsi="Times New Roman"/>
          <w:sz w:val="24"/>
        </w:rPr>
      </w:pPr>
    </w:p>
    <w:p w:rsidR="007070C7" w:rsidRPr="000C2173" w14:paraId="7A09D121" w14:textId="25CFBE42">
      <w:pPr>
        <w:rPr>
          <w:rFonts w:ascii="Times New Roman" w:hAnsi="Times New Roman"/>
          <w:sz w:val="24"/>
        </w:rPr>
      </w:pPr>
      <w:r w:rsidRPr="000C2173">
        <w:rPr>
          <w:rFonts w:ascii="Times New Roman" w:hAnsi="Times New Roman"/>
          <w:sz w:val="24"/>
        </w:rPr>
        <w:t>For new or returning borrowers, the following must also be included as part of an application:</w:t>
      </w:r>
    </w:p>
    <w:p w:rsidR="005337A1" w:rsidRPr="000C2173" w14:paraId="4B48C31C" w14:textId="77777777">
      <w:pPr>
        <w:rPr>
          <w:rFonts w:ascii="Times New Roman" w:hAnsi="Times New Roman"/>
          <w:sz w:val="24"/>
        </w:rPr>
      </w:pPr>
    </w:p>
    <w:p w:rsidR="007070C7" w14:paraId="669070D6" w14:textId="2BF257E7">
      <w:pPr>
        <w:rPr>
          <w:rFonts w:ascii="Times New Roman" w:hAnsi="Times New Roman"/>
          <w:sz w:val="24"/>
        </w:rPr>
      </w:pPr>
      <w:r w:rsidRPr="000C2173">
        <w:rPr>
          <w:rFonts w:ascii="Times New Roman" w:hAnsi="Times New Roman"/>
          <w:b/>
          <w:bCs/>
          <w:sz w:val="24"/>
          <w:szCs w:val="24"/>
        </w:rPr>
        <w:t>Articles of Incorporation and Bylaws</w:t>
      </w:r>
      <w:r w:rsidRPr="0041075C" w:rsidR="005337A1">
        <w:rPr>
          <w:rFonts w:ascii="Times New Roman" w:hAnsi="Times New Roman"/>
          <w:sz w:val="24"/>
          <w:szCs w:val="24"/>
        </w:rPr>
        <w:t xml:space="preserve">.  </w:t>
      </w:r>
      <w:r w:rsidRPr="0041075C">
        <w:rPr>
          <w:rFonts w:ascii="Times New Roman" w:hAnsi="Times New Roman"/>
          <w:sz w:val="24"/>
        </w:rPr>
        <w:t>A</w:t>
      </w:r>
      <w:r>
        <w:rPr>
          <w:rFonts w:ascii="Times New Roman" w:hAnsi="Times New Roman"/>
          <w:sz w:val="24"/>
        </w:rPr>
        <w:t xml:space="preserve"> copy of each is required as part of an RUS loan application if either has been amended since the borrower’s last loan application or if this is the borrower’s first loan.</w:t>
      </w:r>
    </w:p>
    <w:p w:rsidR="007070C7" w14:paraId="4E45B79B" w14:textId="77777777">
      <w:pPr>
        <w:rPr>
          <w:rFonts w:ascii="Times New Roman" w:hAnsi="Times New Roman"/>
          <w:sz w:val="24"/>
        </w:rPr>
      </w:pPr>
    </w:p>
    <w:p w:rsidR="00917F4A" w:rsidRPr="0041075C" w14:paraId="3E6AD226" w14:textId="2D583C72">
      <w:pPr>
        <w:rPr>
          <w:rFonts w:ascii="Times New Roman" w:hAnsi="Times New Roman"/>
          <w:sz w:val="24"/>
        </w:rPr>
      </w:pPr>
      <w:r w:rsidRPr="000C2173">
        <w:rPr>
          <w:rFonts w:ascii="Times New Roman" w:hAnsi="Times New Roman"/>
          <w:b/>
          <w:bCs/>
          <w:sz w:val="24"/>
        </w:rPr>
        <w:t>Audited Financials</w:t>
      </w:r>
      <w:r w:rsidRPr="0041075C">
        <w:rPr>
          <w:rFonts w:ascii="Times New Roman" w:hAnsi="Times New Roman"/>
          <w:sz w:val="24"/>
        </w:rPr>
        <w:t>.  Audited GAAP financials for the past one to three years, if available or other financial information as requested.</w:t>
      </w:r>
    </w:p>
    <w:p w:rsidR="00917F4A" w:rsidRPr="0041075C" w14:paraId="24231B98" w14:textId="40428539">
      <w:pPr>
        <w:rPr>
          <w:rFonts w:ascii="Times New Roman" w:hAnsi="Times New Roman"/>
          <w:sz w:val="24"/>
        </w:rPr>
      </w:pPr>
    </w:p>
    <w:p w:rsidR="00917F4A" w:rsidRPr="0041075C" w14:paraId="531D264D" w14:textId="58560347">
      <w:pPr>
        <w:rPr>
          <w:rFonts w:ascii="Times New Roman" w:hAnsi="Times New Roman"/>
          <w:sz w:val="24"/>
        </w:rPr>
      </w:pPr>
      <w:r w:rsidRPr="000C2173">
        <w:rPr>
          <w:rFonts w:ascii="Times New Roman" w:hAnsi="Times New Roman"/>
          <w:b/>
          <w:bCs/>
          <w:sz w:val="24"/>
        </w:rPr>
        <w:t>Secured Outstanding Debt</w:t>
      </w:r>
      <w:r w:rsidRPr="0041075C">
        <w:rPr>
          <w:rFonts w:ascii="Times New Roman" w:hAnsi="Times New Roman"/>
          <w:sz w:val="24"/>
        </w:rPr>
        <w:t>.  A list of any secured outstanding debt should be provided to include the amount and name of lender.</w:t>
      </w:r>
    </w:p>
    <w:p w:rsidR="00917F4A" w:rsidRPr="0041075C" w14:paraId="764A3A1B" w14:textId="77777777">
      <w:pPr>
        <w:rPr>
          <w:rFonts w:ascii="Times New Roman" w:hAnsi="Times New Roman"/>
          <w:sz w:val="24"/>
        </w:rPr>
      </w:pPr>
    </w:p>
    <w:p w:rsidR="00917F4A" w:rsidRPr="0041075C" w14:paraId="7BF6C2F0" w14:textId="1D80FB37">
      <w:pPr>
        <w:rPr>
          <w:rFonts w:ascii="Times New Roman" w:hAnsi="Times New Roman"/>
          <w:sz w:val="24"/>
        </w:rPr>
      </w:pPr>
      <w:r w:rsidRPr="000C2173">
        <w:rPr>
          <w:rFonts w:ascii="Times New Roman" w:hAnsi="Times New Roman"/>
          <w:b/>
          <w:bCs/>
          <w:sz w:val="24"/>
        </w:rPr>
        <w:t>Collateral</w:t>
      </w:r>
      <w:r w:rsidRPr="0041075C">
        <w:rPr>
          <w:rFonts w:ascii="Times New Roman" w:hAnsi="Times New Roman"/>
          <w:sz w:val="24"/>
        </w:rPr>
        <w:t>.  The application should include evidence of collateral and/or the applicant’s ability to pledge such collateral.</w:t>
      </w:r>
    </w:p>
    <w:p w:rsidR="00917F4A" w:rsidRPr="0041075C" w14:paraId="66B0BBAE" w14:textId="77777777">
      <w:pPr>
        <w:rPr>
          <w:rFonts w:ascii="Times New Roman" w:hAnsi="Times New Roman"/>
          <w:sz w:val="24"/>
        </w:rPr>
      </w:pPr>
    </w:p>
    <w:p w:rsidR="005337A1" w:rsidP="005337A1" w14:paraId="7D8225A8" w14:textId="2ECE33D3">
      <w:pPr>
        <w:rPr>
          <w:rFonts w:ascii="Times New Roman" w:hAnsi="Times New Roman"/>
          <w:sz w:val="24"/>
        </w:rPr>
      </w:pPr>
      <w:r w:rsidRPr="0041075C">
        <w:rPr>
          <w:rFonts w:ascii="Times New Roman" w:hAnsi="Times New Roman"/>
          <w:b/>
          <w:bCs/>
          <w:sz w:val="24"/>
          <w:szCs w:val="24"/>
        </w:rPr>
        <w:t xml:space="preserve">Statements from Counsel.  </w:t>
      </w:r>
      <w:r w:rsidRPr="0041075C">
        <w:rPr>
          <w:rFonts w:ascii="Times New Roman" w:hAnsi="Times New Roman"/>
          <w:sz w:val="24"/>
        </w:rPr>
        <w:t>Statements from the borrower’s counsel are part of an RUS loan application.  The information may be</w:t>
      </w:r>
      <w:r>
        <w:rPr>
          <w:rFonts w:ascii="Times New Roman" w:hAnsi="Times New Roman"/>
          <w:sz w:val="24"/>
        </w:rPr>
        <w:t xml:space="preserve"> submitted as a single statement addressing all three items, or as separate statements.  The three statements are as follows:</w:t>
      </w:r>
    </w:p>
    <w:p w:rsidR="005337A1" w:rsidRPr="005337A1" w:rsidP="005337A1" w14:paraId="04EBA355" w14:textId="77777777">
      <w:pPr>
        <w:rPr>
          <w:rFonts w:ascii="Times New Roman" w:hAnsi="Times New Roman"/>
          <w:sz w:val="24"/>
          <w:szCs w:val="24"/>
        </w:rPr>
      </w:pPr>
    </w:p>
    <w:p w:rsidR="005337A1" w:rsidRPr="00EF6CA6" w:rsidP="005337A1" w14:paraId="5EE5ACBF" w14:textId="77777777">
      <w:pPr>
        <w:pStyle w:val="ListParagraph"/>
        <w:numPr>
          <w:ilvl w:val="0"/>
          <w:numId w:val="15"/>
        </w:numPr>
        <w:rPr>
          <w:rFonts w:ascii="Times New Roman" w:hAnsi="Times New Roman"/>
          <w:b/>
          <w:sz w:val="24"/>
          <w:szCs w:val="24"/>
        </w:rPr>
      </w:pPr>
      <w:r w:rsidRPr="00781132">
        <w:rPr>
          <w:rFonts w:ascii="Times New Roman" w:hAnsi="Times New Roman"/>
          <w:b/>
          <w:bCs/>
          <w:sz w:val="24"/>
          <w:szCs w:val="24"/>
        </w:rPr>
        <w:t>Pending Litigation</w:t>
      </w:r>
      <w:r>
        <w:rPr>
          <w:rFonts w:ascii="Times New Roman" w:hAnsi="Times New Roman"/>
          <w:sz w:val="24"/>
          <w:szCs w:val="24"/>
        </w:rPr>
        <w:t xml:space="preserve">.  </w:t>
      </w:r>
      <w:r w:rsidRPr="00781132">
        <w:rPr>
          <w:rFonts w:ascii="Times New Roman" w:hAnsi="Times New Roman"/>
          <w:sz w:val="24"/>
          <w:szCs w:val="24"/>
        </w:rPr>
        <w:t xml:space="preserve">A list of pending litigation and potential effects on the borrower is necessary to determine the </w:t>
      </w:r>
      <w:r w:rsidRPr="00502848">
        <w:rPr>
          <w:rFonts w:ascii="Times New Roman" w:hAnsi="Times New Roman"/>
          <w:sz w:val="24"/>
          <w:szCs w:val="24"/>
        </w:rPr>
        <w:t xml:space="preserve">borrower’s creditworthiness </w:t>
      </w:r>
      <w:r w:rsidRPr="00EF6CA6">
        <w:rPr>
          <w:rFonts w:ascii="Times New Roman" w:hAnsi="Times New Roman"/>
          <w:sz w:val="24"/>
          <w:szCs w:val="24"/>
        </w:rPr>
        <w:t>and the risk of the proposed loan.</w:t>
      </w:r>
    </w:p>
    <w:p w:rsidR="005337A1" w:rsidRPr="00502848" w:rsidP="005337A1" w14:paraId="2C21166C" w14:textId="77777777">
      <w:pPr>
        <w:rPr>
          <w:rFonts w:ascii="Times New Roman" w:hAnsi="Times New Roman"/>
          <w:sz w:val="24"/>
          <w:szCs w:val="24"/>
        </w:rPr>
      </w:pPr>
    </w:p>
    <w:p w:rsidR="005337A1" w:rsidP="005337A1" w14:paraId="0C65EA74" w14:textId="77777777">
      <w:pPr>
        <w:pStyle w:val="BodyText"/>
        <w:numPr>
          <w:ilvl w:val="0"/>
          <w:numId w:val="15"/>
        </w:numPr>
      </w:pPr>
      <w:r>
        <w:rPr>
          <w:b/>
        </w:rPr>
        <w:t xml:space="preserve">Mortgage Information.  </w:t>
      </w:r>
      <w:r>
        <w:t>Mortgage information, including a property schedule, is needed for loan security.  RUS generally has a first mortgage on the borrower’s total electric system, and an accurate and up to date description of real property is necessary to prepare the mortgage.  The statement must list the counties served by the borrower and all the borrower’s real property.  In addition, the statement must state that the new loan will not cause the borrower’s total debt to exceed the maximum debt limit established by its board of directors.</w:t>
      </w:r>
    </w:p>
    <w:p w:rsidR="005337A1" w:rsidP="005337A1" w14:paraId="3CE026FA" w14:textId="77777777">
      <w:pPr>
        <w:pStyle w:val="BodyText"/>
      </w:pPr>
    </w:p>
    <w:p w:rsidR="005337A1" w:rsidRPr="00855244" w:rsidP="005337A1" w14:paraId="7E441F8E" w14:textId="77777777">
      <w:pPr>
        <w:pStyle w:val="BodyText"/>
        <w:numPr>
          <w:ilvl w:val="0"/>
          <w:numId w:val="15"/>
        </w:numPr>
      </w:pPr>
      <w:r w:rsidRPr="00802D81">
        <w:rPr>
          <w:b/>
        </w:rPr>
        <w:t>State Regulatory Approvals</w:t>
      </w:r>
      <w:r>
        <w:rPr>
          <w:b/>
        </w:rPr>
        <w:t xml:space="preserve">.  </w:t>
      </w:r>
      <w:r w:rsidRPr="00855244">
        <w:t>Evidence that the State Regulatory Commission will allow the facilities financed to be</w:t>
      </w:r>
      <w:r>
        <w:t xml:space="preserve"> </w:t>
      </w:r>
      <w:r w:rsidRPr="00855244">
        <w:t>included in the borrower’s rate base is necessary to determine loan feasibility.</w:t>
      </w:r>
    </w:p>
    <w:p w:rsidR="007070C7" w14:paraId="4D35BC77" w14:textId="5C304E0E">
      <w:pPr>
        <w:pStyle w:val="BodyText"/>
      </w:pPr>
    </w:p>
    <w:p w:rsidR="007070C7" w14:paraId="218BFEAB" w14:textId="77777777">
      <w:pPr>
        <w:pStyle w:val="BodyText"/>
        <w:rPr>
          <w:b/>
        </w:rPr>
      </w:pPr>
      <w:r w:rsidRPr="001D0BDA">
        <w:rPr>
          <w:b/>
        </w:rPr>
        <w:t>Construction Work Plan (CWP</w:t>
      </w:r>
      <w:r>
        <w:rPr>
          <w:b/>
        </w:rPr>
        <w:t>), Related Engineering Studies, and Board Resolution</w:t>
      </w:r>
    </w:p>
    <w:p w:rsidR="007070C7" w14:paraId="12B5AD02" w14:textId="77777777">
      <w:pPr>
        <w:pStyle w:val="BodyText"/>
      </w:pPr>
    </w:p>
    <w:p w:rsidR="007070C7" w14:paraId="5EBAD2C2" w14:textId="69413916">
      <w:pPr>
        <w:pStyle w:val="BodyText"/>
      </w:pPr>
      <w:r>
        <w:t>A CWP must be submitted in support of a RUS loan application.  In addition, all RUS borrowers must maintain a current CWP covering most new construction, improvements, replacements, and retirements of distribution, transmission, and generation plant</w:t>
      </w:r>
      <w:r w:rsidR="00BE4B23">
        <w:t>s</w:t>
      </w:r>
      <w:r>
        <w:t xml:space="preserve"> that are financed by RUS loan funds.  The CWP is developed by borrowers to determine their short</w:t>
      </w:r>
      <w:r w:rsidR="006548B1">
        <w:t>-</w:t>
      </w:r>
      <w:r>
        <w:t xml:space="preserve"> and long</w:t>
      </w:r>
      <w:r w:rsidR="006548B1">
        <w:t>-</w:t>
      </w:r>
      <w:r>
        <w:t>term needs for plant.  It is used by RUS in conjunction with other studies to evaluate loan feasibility and to help ensure that the most efficient use is made of loan funds.  The CWP must be approved by the borrower’s board of directors</w:t>
      </w:r>
      <w:r w:rsidR="00282A8E">
        <w:t xml:space="preserve">.  </w:t>
      </w:r>
      <w:r>
        <w:t>Most of the information required in the CWP is prepared by any prudent business contemplating a capital investment project.  In ma</w:t>
      </w:r>
      <w:r w:rsidR="00BE4B23">
        <w:t>n</w:t>
      </w:r>
      <w:r>
        <w:t>y States the information is required by regulatory authorities for rate setting and other purposes.</w:t>
      </w:r>
    </w:p>
    <w:p w:rsidR="001D0BDA" w14:paraId="40343CAF" w14:textId="77777777">
      <w:pPr>
        <w:pStyle w:val="BodyText"/>
      </w:pPr>
    </w:p>
    <w:p w:rsidR="007070C7" w:rsidP="29369698" w14:paraId="24B69242" w14:textId="4E910D11">
      <w:pPr>
        <w:rPr>
          <w:rFonts w:ascii="Times New Roman" w:hAnsi="Times New Roman"/>
          <w:sz w:val="24"/>
          <w:szCs w:val="24"/>
        </w:rPr>
      </w:pPr>
      <w:r w:rsidRPr="29369698">
        <w:rPr>
          <w:rFonts w:ascii="Times New Roman" w:hAnsi="Times New Roman"/>
          <w:b/>
          <w:bCs/>
          <w:sz w:val="24"/>
          <w:szCs w:val="24"/>
        </w:rPr>
        <w:t>Alternative Sources of Power Statement</w:t>
      </w:r>
      <w:r w:rsidRPr="29369698" w:rsidR="00502848">
        <w:rPr>
          <w:rFonts w:ascii="Times New Roman" w:hAnsi="Times New Roman"/>
          <w:b/>
          <w:bCs/>
          <w:sz w:val="24"/>
          <w:szCs w:val="24"/>
        </w:rPr>
        <w:t xml:space="preserve">.  </w:t>
      </w:r>
      <w:r w:rsidRPr="29369698">
        <w:rPr>
          <w:rFonts w:ascii="Times New Roman" w:hAnsi="Times New Roman"/>
          <w:sz w:val="24"/>
          <w:szCs w:val="24"/>
        </w:rPr>
        <w:t>This is part of an application for a RUS loan if the borrower is seeking to use loan funds for new generation facilities.  The requirement ensures that full consideration is given to the possibility of obtaining needed power from other suppliers, including independent power producers before adding capacity financed by government loans.  Most of the information is prepared by any prudent utility as part of its strategic planning.  In many States it is required by a State regulatory authority.</w:t>
      </w:r>
    </w:p>
    <w:p w:rsidR="007070C7" w:rsidRPr="0028120A" w:rsidP="0028120A" w14:paraId="438EE3B5" w14:textId="77777777">
      <w:pPr>
        <w:rPr>
          <w:rFonts w:ascii="Times New Roman" w:hAnsi="Times New Roman"/>
          <w:sz w:val="24"/>
          <w:szCs w:val="24"/>
        </w:rPr>
      </w:pPr>
    </w:p>
    <w:p w:rsidR="007070C7" w:rsidRPr="00FC4643" w:rsidP="00FC4643" w14:paraId="18B8387B" w14:textId="77777777">
      <w:pPr>
        <w:rPr>
          <w:rFonts w:ascii="Times New Roman" w:hAnsi="Times New Roman"/>
          <w:b/>
          <w:bCs/>
          <w:sz w:val="24"/>
          <w:szCs w:val="24"/>
        </w:rPr>
      </w:pPr>
      <w:r w:rsidRPr="00FC4643">
        <w:rPr>
          <w:rFonts w:ascii="Times New Roman" w:hAnsi="Times New Roman"/>
          <w:b/>
          <w:bCs/>
          <w:sz w:val="24"/>
          <w:szCs w:val="24"/>
        </w:rPr>
        <w:t>Environmental Report (ER)</w:t>
      </w:r>
    </w:p>
    <w:p w:rsidR="007070C7" w:rsidRPr="00FC4643" w:rsidP="0028120A" w14:paraId="6E5B91D6" w14:textId="77777777">
      <w:pPr>
        <w:rPr>
          <w:rFonts w:ascii="Times New Roman" w:hAnsi="Times New Roman"/>
          <w:sz w:val="24"/>
          <w:szCs w:val="24"/>
        </w:rPr>
      </w:pPr>
    </w:p>
    <w:p w:rsidR="007070C7" w:rsidRPr="00FC4643" w:rsidP="00FC4643" w14:paraId="49F69FB3" w14:textId="3B069581">
      <w:pPr>
        <w:rPr>
          <w:rFonts w:ascii="Times New Roman" w:hAnsi="Times New Roman"/>
          <w:sz w:val="24"/>
          <w:szCs w:val="24"/>
        </w:rPr>
      </w:pPr>
      <w:r w:rsidRPr="29369698">
        <w:rPr>
          <w:rFonts w:ascii="Times New Roman" w:hAnsi="Times New Roman"/>
          <w:sz w:val="24"/>
          <w:szCs w:val="24"/>
        </w:rPr>
        <w:t xml:space="preserve">In accordance with 7 CFR </w:t>
      </w:r>
      <w:r w:rsidRPr="29369698" w:rsidR="00282A8E">
        <w:rPr>
          <w:rFonts w:ascii="Times New Roman" w:hAnsi="Times New Roman"/>
          <w:sz w:val="24"/>
          <w:szCs w:val="24"/>
        </w:rPr>
        <w:t>1970</w:t>
      </w:r>
      <w:r w:rsidRPr="29369698">
        <w:rPr>
          <w:rFonts w:ascii="Times New Roman" w:hAnsi="Times New Roman"/>
          <w:sz w:val="24"/>
          <w:szCs w:val="24"/>
        </w:rPr>
        <w:t>, a borrower must submit a</w:t>
      </w:r>
      <w:r w:rsidRPr="29369698" w:rsidR="00BE4B23">
        <w:rPr>
          <w:rFonts w:ascii="Times New Roman" w:hAnsi="Times New Roman"/>
          <w:sz w:val="24"/>
          <w:szCs w:val="24"/>
        </w:rPr>
        <w:t>n</w:t>
      </w:r>
      <w:r w:rsidRPr="29369698">
        <w:rPr>
          <w:rFonts w:ascii="Times New Roman" w:hAnsi="Times New Roman"/>
          <w:sz w:val="24"/>
          <w:szCs w:val="24"/>
        </w:rPr>
        <w:t xml:space="preserve"> ER before undertaking any project that is expected to have a significant effect on the environment.  If the proposed project involves RUS loan funds, the ER must be submitted in support of the loan application.  The ER provides RUS with information to evaluate the environmental effects of the proposed construction, including conformance with applicable laws, executive orders and regulations.  The ER provides RUS with information to evaluate the environmental effects of the proposed construction, including conformance with applicable laws, executive orders, and regulations.  The laws include but are not limited </w:t>
      </w:r>
      <w:r w:rsidRPr="29369698">
        <w:rPr>
          <w:rFonts w:ascii="Times New Roman" w:hAnsi="Times New Roman"/>
          <w:sz w:val="24"/>
          <w:szCs w:val="24"/>
        </w:rPr>
        <w:t>to:</w:t>
      </w:r>
      <w:r w:rsidRPr="29369698">
        <w:rPr>
          <w:rFonts w:ascii="Times New Roman" w:hAnsi="Times New Roman"/>
          <w:sz w:val="24"/>
          <w:szCs w:val="24"/>
        </w:rPr>
        <w:t xml:space="preserve"> the National Environmental Policy Act, Endangered Species Act, National Historic Preservation Act, Farmland Protection Policy Act, Coastal Barrier Act, and the </w:t>
      </w:r>
      <w:r w:rsidRPr="29369698">
        <w:rPr>
          <w:rFonts w:ascii="Times New Roman" w:hAnsi="Times New Roman"/>
          <w:sz w:val="24"/>
          <w:szCs w:val="24"/>
        </w:rPr>
        <w:t>Resources Act.  Information submitted to another Federal Agency or to a state agency may be used in lieu of a</w:t>
      </w:r>
      <w:r w:rsidRPr="29369698" w:rsidR="0466EE29">
        <w:rPr>
          <w:rFonts w:ascii="Times New Roman" w:hAnsi="Times New Roman"/>
          <w:sz w:val="24"/>
          <w:szCs w:val="24"/>
        </w:rPr>
        <w:t>n</w:t>
      </w:r>
      <w:r w:rsidRPr="29369698">
        <w:rPr>
          <w:rFonts w:ascii="Times New Roman" w:hAnsi="Times New Roman"/>
          <w:sz w:val="24"/>
          <w:szCs w:val="24"/>
        </w:rPr>
        <w:t xml:space="preserve"> ER.  The ER must be approved by the Borrower's board of directors.  </w:t>
      </w:r>
      <w:r w:rsidRPr="29369698">
        <w:rPr>
          <w:rFonts w:ascii="Times New Roman" w:hAnsi="Times New Roman"/>
          <w:i/>
          <w:iCs/>
          <w:sz w:val="24"/>
          <w:szCs w:val="24"/>
        </w:rPr>
        <w:t xml:space="preserve">The specific burden for this item is cleared under </w:t>
      </w:r>
      <w:r w:rsidRPr="29369698" w:rsidR="008A19DE">
        <w:rPr>
          <w:rFonts w:ascii="Times New Roman" w:hAnsi="Times New Roman"/>
          <w:i/>
          <w:iCs/>
          <w:sz w:val="24"/>
          <w:szCs w:val="24"/>
        </w:rPr>
        <w:t>0575-0197</w:t>
      </w:r>
      <w:r w:rsidRPr="29369698">
        <w:rPr>
          <w:rFonts w:ascii="Times New Roman" w:hAnsi="Times New Roman"/>
          <w:i/>
          <w:iCs/>
          <w:sz w:val="24"/>
          <w:szCs w:val="24"/>
        </w:rPr>
        <w:t>.</w:t>
      </w:r>
    </w:p>
    <w:p w:rsidR="007070C7" w14:paraId="155971AB" w14:textId="77777777">
      <w:pPr>
        <w:rPr>
          <w:rFonts w:ascii="Times New Roman" w:hAnsi="Times New Roman"/>
          <w:sz w:val="24"/>
        </w:rPr>
      </w:pPr>
    </w:p>
    <w:p w:rsidR="00AA65C6" w:rsidRPr="00AA65C6" w:rsidP="00AA65C6" w14:paraId="2DF61EEF" w14:textId="6C16AFBD">
      <w:pPr>
        <w:rPr>
          <w:rFonts w:ascii="Times New Roman" w:hAnsi="Times New Roman"/>
          <w:sz w:val="24"/>
          <w:szCs w:val="24"/>
        </w:rPr>
      </w:pPr>
      <w:r w:rsidRPr="00AA65C6">
        <w:rPr>
          <w:rFonts w:ascii="Times New Roman" w:hAnsi="Times New Roman"/>
          <w:b/>
          <w:bCs/>
          <w:sz w:val="24"/>
          <w:szCs w:val="24"/>
        </w:rPr>
        <w:t>SAM Registration Maintenance</w:t>
      </w:r>
    </w:p>
    <w:p w:rsidR="00AA65C6" w:rsidP="00AA65C6" w14:paraId="070EFA1F" w14:textId="77777777">
      <w:pPr>
        <w:rPr>
          <w:rFonts w:ascii="Times New Roman" w:hAnsi="Times New Roman"/>
          <w:sz w:val="24"/>
          <w:szCs w:val="24"/>
        </w:rPr>
      </w:pPr>
    </w:p>
    <w:p w:rsidR="00AA65C6" w:rsidRPr="00AA65C6" w:rsidP="00AA65C6" w14:paraId="1C2D1CED" w14:textId="3142F50C">
      <w:pPr>
        <w:rPr>
          <w:rFonts w:ascii="Times New Roman" w:hAnsi="Times New Roman"/>
          <w:sz w:val="24"/>
          <w:szCs w:val="24"/>
        </w:rPr>
      </w:pPr>
      <w:r>
        <w:rPr>
          <w:rFonts w:ascii="Times New Roman" w:hAnsi="Times New Roman"/>
          <w:sz w:val="24"/>
          <w:szCs w:val="24"/>
        </w:rPr>
        <w:t>E</w:t>
      </w:r>
      <w:r w:rsidRPr="00AA65C6">
        <w:rPr>
          <w:rFonts w:ascii="Times New Roman" w:hAnsi="Times New Roman"/>
          <w:sz w:val="24"/>
          <w:szCs w:val="24"/>
        </w:rPr>
        <w:t xml:space="preserve">ach applicant (unless an exception, as outlined in 2 CFR 25.110(a) through (d), is approved by the Agency) is required to </w:t>
      </w:r>
      <w:r w:rsidRPr="00AA65C6">
        <w:rPr>
          <w:rFonts w:ascii="Times New Roman" w:hAnsi="Times New Roman"/>
          <w:sz w:val="24"/>
          <w:szCs w:val="24"/>
        </w:rPr>
        <w:t>maintain an active SAM registration with current information at all times</w:t>
      </w:r>
      <w:r w:rsidRPr="00AA65C6">
        <w:rPr>
          <w:rFonts w:ascii="Times New Roman" w:hAnsi="Times New Roman"/>
          <w:sz w:val="24"/>
          <w:szCs w:val="24"/>
        </w:rPr>
        <w:t xml:space="preserve"> during which it has an active Federal award. The Agency uses the SAM site to ensure continued eligibility to receive Federal financial assistance.</w:t>
      </w:r>
    </w:p>
    <w:p w:rsidR="00FD2150" w:rsidP="00FD2150" w14:paraId="1B52D87C" w14:textId="77777777">
      <w:pPr>
        <w:autoSpaceDE w:val="0"/>
        <w:autoSpaceDN w:val="0"/>
        <w:adjustRightInd w:val="0"/>
        <w:rPr>
          <w:rFonts w:ascii="Times New Roman" w:hAnsi="Times New Roman"/>
          <w:sz w:val="24"/>
          <w:szCs w:val="24"/>
        </w:rPr>
      </w:pPr>
    </w:p>
    <w:p w:rsidR="00FD2150" w:rsidRPr="00FC4643" w:rsidP="00FD2150" w14:paraId="5447D74D" w14:textId="77777777">
      <w:pPr>
        <w:autoSpaceDE w:val="0"/>
        <w:autoSpaceDN w:val="0"/>
        <w:adjustRightInd w:val="0"/>
        <w:rPr>
          <w:rFonts w:ascii="Times New Roman" w:hAnsi="Times New Roman"/>
          <w:b/>
          <w:bCs/>
          <w:sz w:val="24"/>
          <w:szCs w:val="24"/>
          <w:u w:val="single"/>
        </w:rPr>
      </w:pPr>
      <w:r w:rsidRPr="00FC4643">
        <w:rPr>
          <w:rFonts w:ascii="Times New Roman" w:hAnsi="Times New Roman"/>
          <w:b/>
          <w:bCs/>
          <w:sz w:val="24"/>
          <w:szCs w:val="24"/>
          <w:u w:val="single"/>
        </w:rPr>
        <w:t>Energy Efficiency and Conservation Loan Program (EECLP) – 7 CFR 1710, Subpart H</w:t>
      </w:r>
    </w:p>
    <w:p w:rsidR="00FD2150" w:rsidP="00FD2150" w14:paraId="631B7F09" w14:textId="77777777">
      <w:pPr>
        <w:autoSpaceDE w:val="0"/>
        <w:autoSpaceDN w:val="0"/>
        <w:adjustRightInd w:val="0"/>
        <w:rPr>
          <w:rFonts w:ascii="Times New Roman" w:hAnsi="Times New Roman"/>
          <w:sz w:val="24"/>
          <w:szCs w:val="24"/>
        </w:rPr>
      </w:pPr>
    </w:p>
    <w:p w:rsidR="00FD2150" w:rsidP="00FD2150" w14:paraId="30E562D9" w14:textId="77777777">
      <w:pPr>
        <w:autoSpaceDE w:val="0"/>
        <w:autoSpaceDN w:val="0"/>
        <w:adjustRightInd w:val="0"/>
        <w:rPr>
          <w:rFonts w:ascii="Times New Roman" w:hAnsi="Times New Roman"/>
          <w:sz w:val="24"/>
          <w:szCs w:val="24"/>
        </w:rPr>
      </w:pPr>
      <w:r>
        <w:rPr>
          <w:rFonts w:ascii="Times New Roman" w:hAnsi="Times New Roman"/>
          <w:sz w:val="24"/>
          <w:szCs w:val="24"/>
        </w:rPr>
        <w:t>The Agency has not received any applications for this program in several years.  However, it remains an eligible use of funds.  Therefore, the application items are being included in the burden discussion and on the burden worksheet.</w:t>
      </w:r>
    </w:p>
    <w:p w:rsidR="00FD2150" w:rsidP="00FD2150" w14:paraId="6B0DEBDB" w14:textId="77777777">
      <w:pPr>
        <w:autoSpaceDE w:val="0"/>
        <w:autoSpaceDN w:val="0"/>
        <w:adjustRightInd w:val="0"/>
        <w:rPr>
          <w:rFonts w:ascii="Times New Roman" w:hAnsi="Times New Roman"/>
          <w:sz w:val="24"/>
          <w:szCs w:val="24"/>
        </w:rPr>
      </w:pPr>
    </w:p>
    <w:p w:rsidR="00FD2150" w:rsidP="00FD2150" w14:paraId="101E2646" w14:textId="77777777">
      <w:pPr>
        <w:autoSpaceDE w:val="0"/>
        <w:autoSpaceDN w:val="0"/>
        <w:adjustRightInd w:val="0"/>
        <w:rPr>
          <w:rFonts w:ascii="Times New Roman" w:hAnsi="Times New Roman"/>
          <w:sz w:val="24"/>
          <w:szCs w:val="24"/>
        </w:rPr>
      </w:pPr>
      <w:r>
        <w:rPr>
          <w:rFonts w:ascii="Times New Roman" w:hAnsi="Times New Roman"/>
          <w:sz w:val="24"/>
          <w:szCs w:val="24"/>
        </w:rPr>
        <w:t>Applications for EELCP must include the following items, in addition to the general application items discussed earlier in this supplemental statement:</w:t>
      </w:r>
    </w:p>
    <w:p w:rsidR="00FD2150" w:rsidP="00FD2150" w14:paraId="6FAF0CB1" w14:textId="77777777">
      <w:pPr>
        <w:autoSpaceDE w:val="0"/>
        <w:autoSpaceDN w:val="0"/>
        <w:adjustRightInd w:val="0"/>
        <w:rPr>
          <w:rFonts w:ascii="Times New Roman" w:hAnsi="Times New Roman"/>
          <w:sz w:val="24"/>
          <w:szCs w:val="24"/>
        </w:rPr>
      </w:pPr>
    </w:p>
    <w:p w:rsidR="00FD2150" w:rsidRPr="00781132" w:rsidP="00FD2150" w14:paraId="2986C429" w14:textId="77777777">
      <w:pPr>
        <w:autoSpaceDE w:val="0"/>
        <w:autoSpaceDN w:val="0"/>
        <w:adjustRightInd w:val="0"/>
        <w:rPr>
          <w:rFonts w:ascii="Times New Roman" w:hAnsi="Times New Roman"/>
          <w:sz w:val="24"/>
          <w:szCs w:val="24"/>
        </w:rPr>
      </w:pPr>
      <w:r w:rsidRPr="00781132">
        <w:rPr>
          <w:rFonts w:ascii="Times New Roman" w:hAnsi="Times New Roman"/>
          <w:b/>
          <w:sz w:val="24"/>
        </w:rPr>
        <w:t>Energy Efficiency (EE) Business Plan</w:t>
      </w:r>
      <w:r w:rsidRPr="00781132">
        <w:rPr>
          <w:rFonts w:ascii="Times New Roman" w:hAnsi="Times New Roman"/>
          <w:bCs/>
          <w:sz w:val="24"/>
        </w:rPr>
        <w:t xml:space="preserve"> (7 CFR 1710.410(c)(1). </w:t>
      </w:r>
      <w:r w:rsidRPr="00781132">
        <w:rPr>
          <w:rFonts w:ascii="Times New Roman" w:hAnsi="Times New Roman"/>
          <w:sz w:val="24"/>
          <w:szCs w:val="24"/>
        </w:rPr>
        <w:t xml:space="preserve">An </w:t>
      </w:r>
      <w:r>
        <w:rPr>
          <w:rFonts w:ascii="Times New Roman" w:hAnsi="Times New Roman"/>
          <w:sz w:val="24"/>
          <w:szCs w:val="24"/>
        </w:rPr>
        <w:t>e</w:t>
      </w:r>
      <w:r w:rsidRPr="00781132">
        <w:rPr>
          <w:rFonts w:ascii="Times New Roman" w:hAnsi="Times New Roman"/>
          <w:sz w:val="24"/>
          <w:szCs w:val="24"/>
        </w:rPr>
        <w:t>ligible EE Program must have a business plan for implementing the program.  The business plan must have the following elements: Executive Summary, Organizational Background, Marketing Plan Operations Plan, Financial Plan and Risk Analysis.</w:t>
      </w:r>
    </w:p>
    <w:p w:rsidR="00FD2150" w:rsidRPr="002E7504" w:rsidP="00FD2150" w14:paraId="32201510" w14:textId="77777777">
      <w:pPr>
        <w:autoSpaceDE w:val="0"/>
        <w:autoSpaceDN w:val="0"/>
        <w:adjustRightInd w:val="0"/>
        <w:rPr>
          <w:rFonts w:ascii="Times New Roman" w:hAnsi="Times New Roman"/>
          <w:sz w:val="24"/>
          <w:szCs w:val="24"/>
          <w:highlight w:val="yellow"/>
        </w:rPr>
      </w:pPr>
    </w:p>
    <w:p w:rsidR="00FD2150" w:rsidP="00FD2150" w14:paraId="13D4DB2F" w14:textId="77777777">
      <w:pPr>
        <w:rPr>
          <w:rFonts w:ascii="Times New Roman" w:hAnsi="Times New Roman"/>
          <w:sz w:val="24"/>
          <w:szCs w:val="24"/>
        </w:rPr>
      </w:pPr>
      <w:r w:rsidRPr="00781132">
        <w:rPr>
          <w:rFonts w:ascii="Times New Roman" w:hAnsi="Times New Roman"/>
          <w:b/>
          <w:sz w:val="24"/>
        </w:rPr>
        <w:t>Energy Efficiency Quality Assurance Plan</w:t>
      </w:r>
      <w:r w:rsidRPr="0014055E">
        <w:rPr>
          <w:rFonts w:ascii="Times New Roman" w:hAnsi="Times New Roman"/>
          <w:b/>
          <w:sz w:val="24"/>
        </w:rPr>
        <w:t xml:space="preserve"> </w:t>
      </w:r>
      <w:r w:rsidRPr="00781132">
        <w:rPr>
          <w:rFonts w:ascii="Times New Roman" w:hAnsi="Times New Roman"/>
          <w:bCs/>
          <w:sz w:val="24"/>
        </w:rPr>
        <w:t>(</w:t>
      </w:r>
      <w:r w:rsidRPr="0014055E">
        <w:rPr>
          <w:rFonts w:ascii="Times New Roman" w:hAnsi="Times New Roman"/>
          <w:bCs/>
          <w:sz w:val="24"/>
        </w:rPr>
        <w:t xml:space="preserve">7 CFR 1710.410(c)(2).  </w:t>
      </w:r>
      <w:r w:rsidRPr="0014055E">
        <w:rPr>
          <w:rFonts w:ascii="Times New Roman" w:hAnsi="Times New Roman"/>
          <w:sz w:val="24"/>
          <w:szCs w:val="24"/>
        </w:rPr>
        <w:t>An Eligible EE Program must have a quality assurance plan as part of the program.  The quality assurance plan will address Quality Assurance Estimates,</w:t>
      </w:r>
      <w:r>
        <w:rPr>
          <w:rFonts w:ascii="Times New Roman" w:hAnsi="Times New Roman"/>
          <w:sz w:val="24"/>
          <w:szCs w:val="24"/>
        </w:rPr>
        <w:t xml:space="preserve"> Energy Audits, use of certified equipment installers, performance tests and monitoring of contractor performance.</w:t>
      </w:r>
    </w:p>
    <w:p w:rsidR="00FD2150" w:rsidP="00FD2150" w14:paraId="67E961C7" w14:textId="77777777">
      <w:pPr>
        <w:autoSpaceDE w:val="0"/>
        <w:autoSpaceDN w:val="0"/>
        <w:adjustRightInd w:val="0"/>
        <w:rPr>
          <w:rFonts w:ascii="Times New Roman" w:hAnsi="Times New Roman"/>
          <w:sz w:val="24"/>
          <w:szCs w:val="24"/>
        </w:rPr>
      </w:pPr>
    </w:p>
    <w:p w:rsidR="00FD2150" w:rsidRPr="00781132" w:rsidP="00FD2150" w14:paraId="7F5908F9" w14:textId="77777777">
      <w:pPr>
        <w:rPr>
          <w:rFonts w:ascii="Times New Roman" w:hAnsi="Times New Roman"/>
          <w:sz w:val="24"/>
          <w:szCs w:val="24"/>
        </w:rPr>
      </w:pPr>
      <w:r w:rsidRPr="00781132">
        <w:rPr>
          <w:rFonts w:ascii="Times New Roman" w:hAnsi="Times New Roman"/>
          <w:b/>
          <w:sz w:val="24"/>
        </w:rPr>
        <w:t>Analytical Support Documentation</w:t>
      </w:r>
      <w:r w:rsidRPr="00781132">
        <w:rPr>
          <w:rFonts w:ascii="Times New Roman" w:hAnsi="Times New Roman"/>
          <w:bCs/>
          <w:sz w:val="24"/>
        </w:rPr>
        <w:t xml:space="preserve"> </w:t>
      </w:r>
      <w:r>
        <w:rPr>
          <w:rFonts w:ascii="Times New Roman" w:hAnsi="Times New Roman"/>
          <w:bCs/>
          <w:sz w:val="24"/>
        </w:rPr>
        <w:t xml:space="preserve">(7 CFR 1710.401(c)(3).  </w:t>
      </w:r>
      <w:r w:rsidRPr="00402CA2">
        <w:rPr>
          <w:rFonts w:ascii="Times New Roman" w:hAnsi="Times New Roman"/>
          <w:sz w:val="24"/>
          <w:szCs w:val="24"/>
        </w:rPr>
        <w:t xml:space="preserve">In addition to a business plan and operations plan, a request for </w:t>
      </w:r>
      <w:r w:rsidRPr="00781132">
        <w:rPr>
          <w:rFonts w:ascii="Times New Roman" w:hAnsi="Times New Roman"/>
          <w:sz w:val="24"/>
          <w:szCs w:val="24"/>
        </w:rPr>
        <w:t xml:space="preserve">EE program approval must include analytical support documentation.  This documentation assures RUS of the operational and financial integrity of the energy efficiency program.  This documentation must include, but is not necessarily limited to, the following: </w:t>
      </w:r>
    </w:p>
    <w:p w:rsidR="00FD2150" w:rsidRPr="002E7504" w:rsidP="00FD2150" w14:paraId="15BA3810" w14:textId="77777777">
      <w:pPr>
        <w:rPr>
          <w:rFonts w:ascii="Times New Roman" w:hAnsi="Times New Roman"/>
          <w:sz w:val="24"/>
          <w:szCs w:val="24"/>
          <w:highlight w:val="yellow"/>
        </w:rPr>
      </w:pPr>
    </w:p>
    <w:p w:rsidR="00FD2150" w:rsidRPr="00781132" w:rsidP="00FD2150" w14:paraId="24057E2E" w14:textId="77777777">
      <w:pPr>
        <w:numPr>
          <w:ilvl w:val="0"/>
          <w:numId w:val="12"/>
        </w:numPr>
        <w:rPr>
          <w:rFonts w:ascii="Times New Roman" w:hAnsi="Times New Roman"/>
          <w:sz w:val="24"/>
        </w:rPr>
      </w:pPr>
      <w:r w:rsidRPr="00781132">
        <w:rPr>
          <w:rFonts w:ascii="Times New Roman" w:hAnsi="Times New Roman"/>
          <w:sz w:val="24"/>
          <w:szCs w:val="24"/>
        </w:rPr>
        <w:t xml:space="preserve">A comparison of the utility's projected annual growth in demand after incorporating the EE Program together with an updated baseline forecast on file with RUS </w:t>
      </w:r>
    </w:p>
    <w:p w:rsidR="00FD2150" w:rsidRPr="00781132" w:rsidP="00FD2150" w14:paraId="01C65F51" w14:textId="77777777">
      <w:pPr>
        <w:numPr>
          <w:ilvl w:val="0"/>
          <w:numId w:val="12"/>
        </w:numPr>
        <w:rPr>
          <w:rFonts w:ascii="Times New Roman" w:hAnsi="Times New Roman"/>
          <w:sz w:val="24"/>
        </w:rPr>
      </w:pPr>
      <w:r w:rsidRPr="00781132">
        <w:rPr>
          <w:rFonts w:ascii="Times New Roman" w:hAnsi="Times New Roman"/>
          <w:sz w:val="24"/>
          <w:szCs w:val="24"/>
        </w:rPr>
        <w:t>An itemized estimate of the energy savings and peak demand reduction</w:t>
      </w:r>
    </w:p>
    <w:p w:rsidR="00FD2150" w:rsidRPr="00781132" w:rsidP="00FD2150" w14:paraId="3243472C" w14:textId="77777777">
      <w:pPr>
        <w:numPr>
          <w:ilvl w:val="0"/>
          <w:numId w:val="12"/>
        </w:numPr>
        <w:rPr>
          <w:rFonts w:ascii="Times New Roman" w:hAnsi="Times New Roman"/>
          <w:sz w:val="24"/>
        </w:rPr>
      </w:pPr>
      <w:r w:rsidRPr="00781132">
        <w:rPr>
          <w:rFonts w:ascii="Times New Roman" w:hAnsi="Times New Roman"/>
          <w:sz w:val="24"/>
          <w:szCs w:val="24"/>
        </w:rPr>
        <w:t xml:space="preserve">An evaluation of the Cost effectiveness of each category of eligible activities and investments to be pursued </w:t>
      </w:r>
      <w:r w:rsidRPr="00781132">
        <w:rPr>
          <w:rFonts w:ascii="Times New Roman" w:hAnsi="Times New Roman"/>
          <w:sz w:val="24"/>
        </w:rPr>
        <w:t>under the EE Program</w:t>
      </w:r>
    </w:p>
    <w:p w:rsidR="00FD2150" w:rsidRPr="00781132" w:rsidP="00FD2150" w14:paraId="5A0E24EC" w14:textId="77777777">
      <w:pPr>
        <w:numPr>
          <w:ilvl w:val="0"/>
          <w:numId w:val="12"/>
        </w:numPr>
        <w:rPr>
          <w:rFonts w:ascii="Times New Roman" w:hAnsi="Times New Roman"/>
          <w:sz w:val="24"/>
        </w:rPr>
      </w:pPr>
      <w:r w:rsidRPr="00781132">
        <w:rPr>
          <w:rFonts w:ascii="Times New Roman" w:hAnsi="Times New Roman"/>
          <w:sz w:val="24"/>
        </w:rPr>
        <w:t xml:space="preserve">A report of discussions and coordination conducted with the power supplier, an estimate of the amount of direct investment in utility-owned generation that will be deferred </w:t>
      </w:r>
      <w:r w:rsidRPr="00781132">
        <w:rPr>
          <w:rFonts w:ascii="Times New Roman" w:hAnsi="Times New Roman"/>
          <w:sz w:val="24"/>
        </w:rPr>
        <w:t>as a result of</w:t>
      </w:r>
      <w:r w:rsidRPr="00781132">
        <w:rPr>
          <w:rFonts w:ascii="Times New Roman" w:hAnsi="Times New Roman"/>
          <w:sz w:val="24"/>
        </w:rPr>
        <w:t xml:space="preserve"> the EE Program</w:t>
      </w:r>
    </w:p>
    <w:p w:rsidR="00FD2150" w:rsidRPr="00781132" w:rsidP="00FD2150" w14:paraId="6BAB5C94" w14:textId="77777777">
      <w:pPr>
        <w:numPr>
          <w:ilvl w:val="0"/>
          <w:numId w:val="12"/>
        </w:numPr>
        <w:rPr>
          <w:rFonts w:ascii="Times New Roman" w:hAnsi="Times New Roman"/>
          <w:sz w:val="24"/>
        </w:rPr>
      </w:pPr>
      <w:r w:rsidRPr="00781132">
        <w:rPr>
          <w:rFonts w:ascii="Times New Roman" w:hAnsi="Times New Roman"/>
          <w:sz w:val="24"/>
        </w:rPr>
        <w:t>A description of efforts to identify state and local sources of funding and Copies of sample documentation used by the utility in administering its EE Program.</w:t>
      </w:r>
    </w:p>
    <w:p w:rsidR="00FD2150" w:rsidRPr="00781132" w:rsidP="00FD2150" w14:paraId="280B9AB8" w14:textId="77777777">
      <w:pPr>
        <w:numPr>
          <w:ilvl w:val="0"/>
          <w:numId w:val="12"/>
        </w:numPr>
        <w:rPr>
          <w:rFonts w:ascii="Times New Roman" w:hAnsi="Times New Roman"/>
          <w:sz w:val="24"/>
        </w:rPr>
      </w:pPr>
      <w:r w:rsidRPr="00781132">
        <w:rPr>
          <w:rFonts w:ascii="Times New Roman" w:hAnsi="Times New Roman"/>
          <w:sz w:val="24"/>
        </w:rPr>
        <w:t>Copies of sample documentation used by the utility in administering its EE Program</w:t>
      </w:r>
    </w:p>
    <w:p w:rsidR="00AA65C6" w14:paraId="2E874DBA" w14:textId="77777777">
      <w:pPr>
        <w:rPr>
          <w:rFonts w:ascii="Times New Roman" w:hAnsi="Times New Roman"/>
          <w:sz w:val="24"/>
        </w:rPr>
      </w:pPr>
    </w:p>
    <w:p w:rsidR="00FC4643" w:rsidP="00FC4643" w14:paraId="73B69E87" w14:textId="126E7661">
      <w:pPr>
        <w:pStyle w:val="BodyText"/>
      </w:pPr>
      <w:r w:rsidRPr="003E193B">
        <w:rPr>
          <w:b/>
        </w:rPr>
        <w:t>Energy Efficiency Work Plan (EEWP</w:t>
      </w:r>
      <w:r w:rsidRPr="001D0BDA">
        <w:rPr>
          <w:b/>
        </w:rPr>
        <w:t>),</w:t>
      </w:r>
      <w:r>
        <w:rPr>
          <w:b/>
        </w:rPr>
        <w:t xml:space="preserve"> Related Engineering Studies, and Board Resolution.  </w:t>
      </w:r>
      <w:r>
        <w:t xml:space="preserve">An EEWP must be submitted in support of a RUS loan application.  In addition, all RUS borrowers must maintain a current EEWP covering energy efficiency investments that are financed by RUS loan funds.  The EEWP is developed by borrowers to determine their </w:t>
      </w:r>
      <w:r>
        <w:t>short and long term</w:t>
      </w:r>
      <w:r>
        <w:t xml:space="preserve"> needs for an energy efficiency program.  It is used by RUS in conjunction with other studies to evaluate loan feasibility and to help ensure that the most efficient use is made of loan funds.  The EEWP must be approved by the borrower’s board of directors.  Most of the information required in the EEWP is prepared by any prudent business contemplating a capital investment project in energy efficiency.  </w:t>
      </w:r>
    </w:p>
    <w:p w:rsidR="00FC4643" w14:paraId="4976F3EB" w14:textId="77777777">
      <w:pPr>
        <w:rPr>
          <w:rFonts w:ascii="Times New Roman" w:hAnsi="Times New Roman"/>
          <w:sz w:val="24"/>
        </w:rPr>
      </w:pPr>
    </w:p>
    <w:p w:rsidR="007070C7" w:rsidRPr="00007BF5" w14:paraId="7FC9D347" w14:textId="77777777">
      <w:pPr>
        <w:rPr>
          <w:rFonts w:ascii="Times New Roman" w:hAnsi="Times New Roman"/>
          <w:b/>
          <w:sz w:val="24"/>
        </w:rPr>
      </w:pPr>
      <w:r w:rsidRPr="00007BF5">
        <w:rPr>
          <w:rFonts w:ascii="Times New Roman" w:hAnsi="Times New Roman"/>
          <w:b/>
          <w:sz w:val="24"/>
        </w:rPr>
        <w:t xml:space="preserve">3.  </w:t>
      </w:r>
      <w:r w:rsidRPr="00007BF5">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007BF5">
        <w:rPr>
          <w:rFonts w:ascii="Times New Roman" w:hAnsi="Times New Roman"/>
          <w:b/>
          <w:sz w:val="24"/>
        </w:rPr>
        <w:t>.</w:t>
      </w:r>
    </w:p>
    <w:p w:rsidR="007070C7" w14:paraId="7CBB58A1" w14:textId="77777777">
      <w:pPr>
        <w:rPr>
          <w:rFonts w:ascii="Times New Roman" w:hAnsi="Times New Roman"/>
          <w:sz w:val="24"/>
        </w:rPr>
      </w:pPr>
    </w:p>
    <w:p w:rsidR="00036797" w:rsidP="00392A39" w14:paraId="3A4412D9" w14:textId="77777777">
      <w:pPr>
        <w:pStyle w:val="BodyText"/>
        <w:rPr>
          <w:szCs w:val="24"/>
        </w:rPr>
      </w:pPr>
      <w:r>
        <w:t>RUS is committed to meeting the requirements of the E-Government Act, which requires Government agencies in general to provide the public the option of submitting information or transacting business electronically to the maximum extent possible.  Most of the</w:t>
      </w:r>
      <w:r w:rsidRPr="00EB546D">
        <w:rPr>
          <w:szCs w:val="24"/>
        </w:rPr>
        <w:t xml:space="preserve"> forms associated with this collection are fillable and printable on the USDA </w:t>
      </w:r>
      <w:r w:rsidRPr="00EB546D">
        <w:rPr>
          <w:szCs w:val="24"/>
        </w:rPr>
        <w:t>eForms</w:t>
      </w:r>
      <w:r w:rsidRPr="00EB546D">
        <w:rPr>
          <w:szCs w:val="24"/>
        </w:rPr>
        <w:t xml:space="preserve"> website.</w:t>
      </w:r>
      <w:r>
        <w:rPr>
          <w:szCs w:val="24"/>
        </w:rPr>
        <w:t xml:space="preserve">  </w:t>
      </w:r>
    </w:p>
    <w:p w:rsidR="00036797" w:rsidP="00392A39" w14:paraId="6093DA22" w14:textId="77777777">
      <w:pPr>
        <w:pStyle w:val="BodyText"/>
        <w:rPr>
          <w:szCs w:val="24"/>
        </w:rPr>
      </w:pPr>
    </w:p>
    <w:p w:rsidR="00392A39" w:rsidP="00392A39" w14:paraId="2324393F" w14:textId="77777777">
      <w:pPr>
        <w:pStyle w:val="BodyText"/>
      </w:pPr>
      <w:r>
        <w:t>RU</w:t>
      </w:r>
      <w:r w:rsidR="002227D5">
        <w:t>S</w:t>
      </w:r>
      <w:r w:rsidR="00061A32">
        <w:t xml:space="preserve"> continues to </w:t>
      </w:r>
      <w:r>
        <w:t>request approval to post Forms 740c,</w:t>
      </w:r>
      <w:r w:rsidRPr="00036797" w:rsidR="00036797">
        <w:t xml:space="preserve"> </w:t>
      </w:r>
      <w:r w:rsidR="00036797">
        <w:t>and</w:t>
      </w:r>
      <w:r>
        <w:t xml:space="preserve"> </w:t>
      </w:r>
      <w:r w:rsidRPr="00833F00">
        <w:t>325</w:t>
      </w:r>
      <w:r>
        <w:t xml:space="preserve"> </w:t>
      </w:r>
      <w:r w:rsidR="00061A32">
        <w:t xml:space="preserve">on the agency’s website as the agency works towards making these available on the </w:t>
      </w:r>
      <w:r w:rsidR="00061A32">
        <w:t>eForms</w:t>
      </w:r>
      <w:r w:rsidR="00061A32">
        <w:t xml:space="preserve"> website</w:t>
      </w:r>
      <w:r>
        <w:t xml:space="preserve">.  These forms are available in a printable Adobe Format and in a fillable Microsoft Excel format.  </w:t>
      </w:r>
      <w:r w:rsidR="006738C8">
        <w:t>C</w:t>
      </w:r>
      <w:r>
        <w:t>ontinued approval of the Data Collection System</w:t>
      </w:r>
      <w:r w:rsidR="00980D04">
        <w:t xml:space="preserve"> (</w:t>
      </w:r>
      <w:hyperlink r:id="rId8" w:tooltip="https://dcs.egov.sc.usda.gov/" w:history="1">
        <w:r w:rsidRPr="00161701" w:rsidR="00980D04">
          <w:rPr>
            <w:rStyle w:val="Hyperlink"/>
            <w:szCs w:val="24"/>
          </w:rPr>
          <w:t>https://dcs.egov.sc.usda.gov</w:t>
        </w:r>
      </w:hyperlink>
      <w:r w:rsidRPr="009320AB" w:rsidR="006738C8">
        <w:rPr>
          <w:szCs w:val="24"/>
        </w:rPr>
        <w:t>)</w:t>
      </w:r>
      <w:r w:rsidRPr="009320AB">
        <w:rPr>
          <w:szCs w:val="24"/>
        </w:rPr>
        <w:t xml:space="preserve"> for electronic submission of </w:t>
      </w:r>
      <w:r w:rsidRPr="009320AB" w:rsidR="002227D5">
        <w:rPr>
          <w:szCs w:val="24"/>
        </w:rPr>
        <w:t>Financial and Operating Report for Power</w:t>
      </w:r>
      <w:r w:rsidR="002227D5">
        <w:rPr>
          <w:szCs w:val="24"/>
        </w:rPr>
        <w:t xml:space="preserve"> Supply and </w:t>
      </w:r>
      <w:r w:rsidR="001538B7">
        <w:rPr>
          <w:szCs w:val="24"/>
        </w:rPr>
        <w:t xml:space="preserve">Financial and Operating Report for </w:t>
      </w:r>
      <w:r w:rsidR="002227D5">
        <w:rPr>
          <w:szCs w:val="24"/>
        </w:rPr>
        <w:t>Distribution Borrowers</w:t>
      </w:r>
      <w:r>
        <w:t>, is requested.  In addition, the required certification, statements, and board resolution are provided in electronic sample formats on the agency website.</w:t>
      </w:r>
    </w:p>
    <w:p w:rsidR="006F4C33" w:rsidP="00392A39" w14:paraId="3FB4F922" w14:textId="77777777">
      <w:pPr>
        <w:pStyle w:val="BodyText"/>
      </w:pPr>
    </w:p>
    <w:p w:rsidR="00C028E1" w:rsidP="00C028E1" w14:paraId="1CC65F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028E1">
        <w:rPr>
          <w:rFonts w:ascii="Times New Roman" w:hAnsi="Times New Roman"/>
          <w:sz w:val="24"/>
          <w:szCs w:val="24"/>
        </w:rPr>
        <w:t xml:space="preserve">RUS is currently involved in an </w:t>
      </w:r>
      <w:r w:rsidRPr="00C028E1" w:rsidR="009320AB">
        <w:rPr>
          <w:rFonts w:ascii="Times New Roman" w:hAnsi="Times New Roman"/>
          <w:sz w:val="24"/>
          <w:szCs w:val="24"/>
        </w:rPr>
        <w:t>a</w:t>
      </w:r>
      <w:r w:rsidRPr="00C028E1">
        <w:rPr>
          <w:rFonts w:ascii="Times New Roman" w:hAnsi="Times New Roman"/>
          <w:sz w:val="24"/>
          <w:szCs w:val="24"/>
        </w:rPr>
        <w:t xml:space="preserve">gency wide effort to make </w:t>
      </w:r>
      <w:r w:rsidR="009234C5">
        <w:rPr>
          <w:rFonts w:ascii="Times New Roman" w:hAnsi="Times New Roman"/>
          <w:sz w:val="24"/>
          <w:szCs w:val="24"/>
        </w:rPr>
        <w:t xml:space="preserve">agency </w:t>
      </w:r>
      <w:r w:rsidRPr="00C028E1">
        <w:rPr>
          <w:rFonts w:ascii="Times New Roman" w:hAnsi="Times New Roman"/>
          <w:sz w:val="24"/>
          <w:szCs w:val="24"/>
        </w:rPr>
        <w:t>programs more accessible</w:t>
      </w:r>
      <w:r w:rsidRPr="00C028E1" w:rsidR="009320AB">
        <w:rPr>
          <w:rFonts w:ascii="Times New Roman" w:hAnsi="Times New Roman"/>
          <w:sz w:val="24"/>
          <w:szCs w:val="24"/>
        </w:rPr>
        <w:t xml:space="preserve"> and </w:t>
      </w:r>
      <w:r w:rsidR="009234C5">
        <w:rPr>
          <w:rFonts w:ascii="Times New Roman" w:hAnsi="Times New Roman"/>
          <w:sz w:val="24"/>
          <w:szCs w:val="24"/>
        </w:rPr>
        <w:t xml:space="preserve">is </w:t>
      </w:r>
      <w:r w:rsidRPr="00C028E1" w:rsidR="009320AB">
        <w:rPr>
          <w:rFonts w:ascii="Times New Roman" w:hAnsi="Times New Roman"/>
          <w:sz w:val="24"/>
          <w:szCs w:val="24"/>
        </w:rPr>
        <w:t>introducing initiatives to improve customer service</w:t>
      </w:r>
      <w:r w:rsidR="009234C5">
        <w:rPr>
          <w:rFonts w:ascii="Times New Roman" w:hAnsi="Times New Roman"/>
          <w:sz w:val="24"/>
          <w:szCs w:val="24"/>
        </w:rPr>
        <w:t xml:space="preserve">, </w:t>
      </w:r>
      <w:r w:rsidRPr="00C028E1" w:rsidR="009320AB">
        <w:rPr>
          <w:rFonts w:ascii="Times New Roman" w:hAnsi="Times New Roman"/>
          <w:sz w:val="24"/>
          <w:szCs w:val="24"/>
        </w:rPr>
        <w:t>shorten processing times and reduce unnecessary burdens.  Once such initiative the agency has implemented is</w:t>
      </w:r>
      <w:r w:rsidRPr="00C028E1" w:rsidR="006F4C33">
        <w:rPr>
          <w:rFonts w:ascii="Times New Roman" w:hAnsi="Times New Roman"/>
          <w:sz w:val="24"/>
          <w:szCs w:val="24"/>
        </w:rPr>
        <w:t xml:space="preserve"> RD Apply for Distribution Borrowers.  RD Apply </w:t>
      </w:r>
      <w:r w:rsidRPr="00C028E1">
        <w:rPr>
          <w:rFonts w:ascii="Times New Roman" w:hAnsi="Times New Roman"/>
          <w:sz w:val="24"/>
          <w:szCs w:val="24"/>
        </w:rPr>
        <w:t xml:space="preserve">is an electronic </w:t>
      </w:r>
      <w:r w:rsidRPr="00C028E1" w:rsidR="006F4C33">
        <w:rPr>
          <w:rFonts w:ascii="Times New Roman" w:hAnsi="Times New Roman"/>
          <w:sz w:val="24"/>
          <w:szCs w:val="24"/>
        </w:rPr>
        <w:t xml:space="preserve">application intake system </w:t>
      </w:r>
      <w:r w:rsidR="009234C5">
        <w:rPr>
          <w:rFonts w:ascii="Times New Roman" w:hAnsi="Times New Roman"/>
          <w:sz w:val="24"/>
          <w:szCs w:val="24"/>
        </w:rPr>
        <w:t xml:space="preserve">that </w:t>
      </w:r>
      <w:r w:rsidRPr="00C028E1" w:rsidR="006F4C33">
        <w:rPr>
          <w:rFonts w:ascii="Times New Roman" w:hAnsi="Times New Roman"/>
          <w:sz w:val="24"/>
          <w:szCs w:val="24"/>
        </w:rPr>
        <w:t>allows the Distribution Borrowers to apply for a loan</w:t>
      </w:r>
      <w:r w:rsidRPr="00C028E1">
        <w:rPr>
          <w:rFonts w:ascii="Times New Roman" w:hAnsi="Times New Roman"/>
          <w:sz w:val="24"/>
          <w:szCs w:val="24"/>
        </w:rPr>
        <w:t xml:space="preserve">. </w:t>
      </w:r>
      <w:r w:rsidRPr="00C028E1" w:rsidR="006F4C33">
        <w:rPr>
          <w:rFonts w:ascii="Times New Roman" w:hAnsi="Times New Roman"/>
          <w:sz w:val="24"/>
          <w:szCs w:val="24"/>
        </w:rPr>
        <w:t>Within RD Apply, you can create an application, upload attachments and sign certifications required for submitting a loan</w:t>
      </w:r>
      <w:r w:rsidRPr="00C028E1">
        <w:rPr>
          <w:rFonts w:ascii="Times New Roman" w:hAnsi="Times New Roman"/>
          <w:sz w:val="24"/>
          <w:szCs w:val="24"/>
        </w:rPr>
        <w:t xml:space="preserve">.  The system digitizes all feasible components of the application.  RD Apply incorporates fields for basic, service area, project, and financial items. </w:t>
      </w:r>
      <w:r w:rsidR="009234C5">
        <w:rPr>
          <w:rFonts w:ascii="Times New Roman" w:hAnsi="Times New Roman"/>
          <w:sz w:val="24"/>
          <w:szCs w:val="24"/>
        </w:rPr>
        <w:t>I</w:t>
      </w:r>
      <w:r w:rsidRPr="00C028E1">
        <w:rPr>
          <w:rFonts w:ascii="Times New Roman" w:hAnsi="Times New Roman"/>
          <w:sz w:val="24"/>
          <w:szCs w:val="24"/>
        </w:rPr>
        <w:t xml:space="preserve">t </w:t>
      </w:r>
      <w:r w:rsidR="009234C5">
        <w:rPr>
          <w:rFonts w:ascii="Times New Roman" w:hAnsi="Times New Roman"/>
          <w:sz w:val="24"/>
          <w:szCs w:val="24"/>
        </w:rPr>
        <w:t xml:space="preserve">also </w:t>
      </w:r>
      <w:r w:rsidRPr="00C028E1">
        <w:rPr>
          <w:rFonts w:ascii="Times New Roman" w:hAnsi="Times New Roman"/>
          <w:sz w:val="24"/>
          <w:szCs w:val="24"/>
        </w:rPr>
        <w:t xml:space="preserve">allows for the applicant to submit attachments and to electronically authorize numerous forms, including OMB documents.  RD Apply is a secure, </w:t>
      </w:r>
      <w:r w:rsidRPr="00C028E1">
        <w:rPr>
          <w:rFonts w:ascii="Times New Roman" w:hAnsi="Times New Roman"/>
          <w:sz w:val="24"/>
          <w:szCs w:val="24"/>
        </w:rPr>
        <w:t>internet based</w:t>
      </w:r>
      <w:r w:rsidRPr="00C028E1">
        <w:rPr>
          <w:rFonts w:ascii="Times New Roman" w:hAnsi="Times New Roman"/>
          <w:sz w:val="24"/>
          <w:szCs w:val="24"/>
        </w:rPr>
        <w:t xml:space="preserve"> program accessible through any network ready device.  RUS/RD is aggressively promoting and encouraging the use of RD Apply.  </w:t>
      </w:r>
    </w:p>
    <w:p w:rsidR="00C028E1" w:rsidP="00392A39" w14:paraId="014F418A" w14:textId="77777777">
      <w:pPr>
        <w:pStyle w:val="BodyText"/>
      </w:pPr>
    </w:p>
    <w:p w:rsidR="006F4C33" w:rsidP="00392A39" w14:paraId="5891F863" w14:textId="77777777">
      <w:pPr>
        <w:pStyle w:val="BodyText"/>
      </w:pPr>
      <w:r>
        <w:t xml:space="preserve">Additionally, borrowers may now use email to transmit to RUS certain requests and signed forms, in portable document format (pdf.)  A separate electronic mailbox has been set up to receive the requests and provide access to the appropriate RUS staff for processing, however, this is not available for loan applications. </w:t>
      </w:r>
    </w:p>
    <w:p w:rsidR="006F4C33" w:rsidP="00392A39" w14:paraId="72F2E313" w14:textId="77777777">
      <w:pPr>
        <w:pStyle w:val="BodyText"/>
      </w:pPr>
    </w:p>
    <w:p w:rsidR="00392A39" w:rsidP="00392A39" w14:paraId="6AFE57E5" w14:textId="77777777">
      <w:pPr>
        <w:pStyle w:val="BodyText"/>
      </w:pPr>
    </w:p>
    <w:p w:rsidR="007070C7" w:rsidRPr="00007BF5" w14:paraId="3A7EE01B" w14:textId="77777777">
      <w:pPr>
        <w:rPr>
          <w:rFonts w:ascii="Times New Roman" w:hAnsi="Times New Roman"/>
          <w:b/>
          <w:sz w:val="24"/>
        </w:rPr>
      </w:pPr>
      <w:r w:rsidRPr="00007BF5">
        <w:rPr>
          <w:rFonts w:ascii="Times New Roman" w:hAnsi="Times New Roman"/>
          <w:b/>
          <w:sz w:val="24"/>
        </w:rPr>
        <w:t xml:space="preserve">4.  </w:t>
      </w:r>
      <w:r w:rsidRPr="00007BF5">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007BF5">
        <w:rPr>
          <w:rFonts w:ascii="Times New Roman" w:hAnsi="Times New Roman"/>
          <w:b/>
          <w:sz w:val="24"/>
        </w:rPr>
        <w:t>.</w:t>
      </w:r>
    </w:p>
    <w:p w:rsidR="007070C7" w14:paraId="306845A6" w14:textId="77777777">
      <w:pPr>
        <w:rPr>
          <w:rFonts w:ascii="Times New Roman" w:hAnsi="Times New Roman"/>
          <w:sz w:val="24"/>
        </w:rPr>
      </w:pPr>
    </w:p>
    <w:p w:rsidR="007070C7" w14:paraId="2B44C2FA" w14:textId="77777777">
      <w:pPr>
        <w:rPr>
          <w:rFonts w:ascii="Times New Roman" w:hAnsi="Times New Roman"/>
          <w:sz w:val="24"/>
        </w:rPr>
      </w:pPr>
      <w:r>
        <w:rPr>
          <w:rFonts w:ascii="Times New Roman" w:hAnsi="Times New Roman"/>
          <w:sz w:val="24"/>
        </w:rPr>
        <w:t xml:space="preserve">The information required by this collection is available only from individual borrowers and much of it is project specific.  Much of the information is collected and analyzed by any prudent business </w:t>
      </w:r>
      <w:r>
        <w:rPr>
          <w:rFonts w:ascii="Times New Roman" w:hAnsi="Times New Roman"/>
          <w:sz w:val="24"/>
        </w:rPr>
        <w:t>in the course of</w:t>
      </w:r>
      <w:r>
        <w:rPr>
          <w:rFonts w:ascii="Times New Roman" w:hAnsi="Times New Roman"/>
          <w:sz w:val="24"/>
        </w:rPr>
        <w:t xml:space="preserve"> its operations, and some is prepared by an electric utility as part of a petition to its State Regulatory Authority.  Whenever possible RUS accepts copies of documents the borrower has prepared for another purpose.</w:t>
      </w:r>
    </w:p>
    <w:p w:rsidR="007070C7" w14:paraId="07F8CA37" w14:textId="77777777">
      <w:pPr>
        <w:rPr>
          <w:rFonts w:ascii="Times New Roman" w:hAnsi="Times New Roman"/>
          <w:sz w:val="24"/>
        </w:rPr>
      </w:pPr>
    </w:p>
    <w:p w:rsidR="007070C7" w14:paraId="6E7247D7" w14:textId="77777777">
      <w:pPr>
        <w:rPr>
          <w:rFonts w:ascii="Times New Roman" w:hAnsi="Times New Roman"/>
          <w:sz w:val="24"/>
        </w:rPr>
      </w:pPr>
      <w:r>
        <w:rPr>
          <w:rFonts w:ascii="Times New Roman" w:hAnsi="Times New Roman"/>
          <w:sz w:val="24"/>
        </w:rPr>
        <w:t>The Department of Energy (DOE) collects some information about RUS electric borrowers.  Where possible, RUS relies on DOE data.</w:t>
      </w:r>
    </w:p>
    <w:p w:rsidR="007070C7" w14:paraId="3DDE57C2" w14:textId="77777777">
      <w:pPr>
        <w:rPr>
          <w:rFonts w:ascii="Times New Roman" w:hAnsi="Times New Roman"/>
          <w:sz w:val="24"/>
        </w:rPr>
      </w:pPr>
    </w:p>
    <w:p w:rsidR="007070C7" w:rsidRPr="00007BF5" w14:paraId="15D99554" w14:textId="77777777">
      <w:pPr>
        <w:rPr>
          <w:rFonts w:ascii="Times New Roman" w:hAnsi="Times New Roman"/>
          <w:b/>
          <w:sz w:val="24"/>
        </w:rPr>
      </w:pPr>
      <w:r w:rsidRPr="00007BF5">
        <w:rPr>
          <w:rFonts w:ascii="Times New Roman" w:hAnsi="Times New Roman"/>
          <w:b/>
          <w:sz w:val="24"/>
        </w:rPr>
        <w:t xml:space="preserve">5.  </w:t>
      </w:r>
      <w:r w:rsidRPr="00007BF5">
        <w:rPr>
          <w:rFonts w:ascii="Times New Roman" w:hAnsi="Times New Roman"/>
          <w:b/>
          <w:sz w:val="24"/>
          <w:u w:val="single"/>
        </w:rPr>
        <w:t>If the collection of information impacts small businesses or other small entities (item 5 of OMB Form 83-1), describe any methods used to minimize burden</w:t>
      </w:r>
      <w:r w:rsidRPr="00007BF5">
        <w:rPr>
          <w:rFonts w:ascii="Times New Roman" w:hAnsi="Times New Roman"/>
          <w:b/>
          <w:sz w:val="24"/>
        </w:rPr>
        <w:t>.</w:t>
      </w:r>
    </w:p>
    <w:p w:rsidR="007070C7" w:rsidRPr="00007BF5" w14:paraId="574287EA" w14:textId="77777777">
      <w:pPr>
        <w:rPr>
          <w:rFonts w:ascii="Times New Roman" w:hAnsi="Times New Roman"/>
          <w:b/>
          <w:sz w:val="24"/>
        </w:rPr>
      </w:pPr>
    </w:p>
    <w:p w:rsidR="007070C7" w14:paraId="2E64F207" w14:textId="7CC71A7F">
      <w:pPr>
        <w:rPr>
          <w:rFonts w:ascii="Times New Roman" w:hAnsi="Times New Roman"/>
          <w:sz w:val="24"/>
        </w:rPr>
      </w:pPr>
      <w:r>
        <w:rPr>
          <w:rFonts w:ascii="Times New Roman" w:hAnsi="Times New Roman"/>
          <w:sz w:val="24"/>
        </w:rPr>
        <w:t xml:space="preserve">All but </w:t>
      </w:r>
      <w:r w:rsidR="0071099C">
        <w:rPr>
          <w:rFonts w:ascii="Times New Roman" w:hAnsi="Times New Roman"/>
          <w:sz w:val="24"/>
        </w:rPr>
        <w:t>10</w:t>
      </w:r>
      <w:r w:rsidR="00AA65C6">
        <w:rPr>
          <w:rFonts w:ascii="Times New Roman" w:hAnsi="Times New Roman"/>
          <w:sz w:val="24"/>
        </w:rPr>
        <w:t xml:space="preserve"> percent</w:t>
      </w:r>
      <w:r w:rsidR="0071099C">
        <w:rPr>
          <w:rFonts w:ascii="Times New Roman" w:hAnsi="Times New Roman"/>
          <w:sz w:val="24"/>
        </w:rPr>
        <w:t xml:space="preserve"> of the </w:t>
      </w:r>
      <w:r>
        <w:rPr>
          <w:rFonts w:ascii="Times New Roman" w:hAnsi="Times New Roman"/>
          <w:sz w:val="24"/>
        </w:rPr>
        <w:t>electric borrowers meet the Small Business Administration criteria for a small business.  RUS has made every effort to ensure that the burden on these small entities is the minimum necessary to effectively administer the agency programs.</w:t>
      </w:r>
    </w:p>
    <w:p w:rsidR="007070C7" w14:paraId="7E7AB0D3" w14:textId="77777777">
      <w:pPr>
        <w:rPr>
          <w:rFonts w:ascii="Times New Roman" w:hAnsi="Times New Roman"/>
          <w:sz w:val="24"/>
        </w:rPr>
      </w:pPr>
    </w:p>
    <w:p w:rsidR="007070C7" w:rsidRPr="00007BF5" w14:paraId="43DE96A6" w14:textId="77777777">
      <w:pPr>
        <w:rPr>
          <w:rFonts w:ascii="Times New Roman" w:hAnsi="Times New Roman"/>
          <w:b/>
          <w:sz w:val="24"/>
        </w:rPr>
      </w:pPr>
      <w:r w:rsidRPr="00007BF5">
        <w:rPr>
          <w:rFonts w:ascii="Times New Roman" w:hAnsi="Times New Roman"/>
          <w:b/>
          <w:sz w:val="24"/>
        </w:rPr>
        <w:t xml:space="preserve">6.  </w:t>
      </w:r>
      <w:r w:rsidRPr="00007BF5">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007BF5">
        <w:rPr>
          <w:rFonts w:ascii="Times New Roman" w:hAnsi="Times New Roman"/>
          <w:b/>
          <w:sz w:val="24"/>
        </w:rPr>
        <w:t>.</w:t>
      </w:r>
    </w:p>
    <w:p w:rsidR="007070C7" w14:paraId="4D462BDB" w14:textId="77777777">
      <w:pPr>
        <w:rPr>
          <w:rFonts w:ascii="Times New Roman" w:hAnsi="Times New Roman"/>
          <w:sz w:val="24"/>
        </w:rPr>
      </w:pPr>
    </w:p>
    <w:p w:rsidR="007070C7" w14:paraId="180D4A53" w14:textId="77777777">
      <w:pPr>
        <w:rPr>
          <w:rFonts w:ascii="Times New Roman" w:hAnsi="Times New Roman"/>
          <w:sz w:val="24"/>
        </w:rPr>
      </w:pPr>
      <w:r>
        <w:rPr>
          <w:rFonts w:ascii="Times New Roman" w:hAnsi="Times New Roman"/>
          <w:sz w:val="24"/>
        </w:rPr>
        <w:t>Information needed for evaluating loan applications is required only once for each application.  Information necessary to monitor loan security and compliance with RE Act purposes and information necessary to publish reports is required periodically.  Less frequent collection would not allow RUS to accomplish statutory goals.</w:t>
      </w:r>
    </w:p>
    <w:p w:rsidR="007070C7" w14:paraId="1A04DB12" w14:textId="77777777">
      <w:pPr>
        <w:rPr>
          <w:rFonts w:ascii="Times New Roman" w:hAnsi="Times New Roman"/>
          <w:sz w:val="24"/>
        </w:rPr>
      </w:pPr>
    </w:p>
    <w:p w:rsidR="007070C7" w:rsidRPr="00007BF5" w14:paraId="47550F64" w14:textId="77777777">
      <w:pPr>
        <w:rPr>
          <w:rFonts w:ascii="Times New Roman" w:hAnsi="Times New Roman"/>
          <w:b/>
          <w:sz w:val="24"/>
        </w:rPr>
      </w:pPr>
      <w:r w:rsidRPr="00007BF5">
        <w:rPr>
          <w:rFonts w:ascii="Times New Roman" w:hAnsi="Times New Roman"/>
          <w:b/>
          <w:sz w:val="24"/>
        </w:rPr>
        <w:t xml:space="preserve">7.  </w:t>
      </w:r>
      <w:r w:rsidRPr="00007BF5">
        <w:rPr>
          <w:rFonts w:ascii="Times New Roman" w:hAnsi="Times New Roman"/>
          <w:b/>
          <w:sz w:val="24"/>
          <w:u w:val="single"/>
        </w:rPr>
        <w:t>Explain any special circumstances that would cause an information collection to be conducted in a manner</w:t>
      </w:r>
      <w:r w:rsidRPr="00007BF5">
        <w:rPr>
          <w:rFonts w:ascii="Times New Roman" w:hAnsi="Times New Roman"/>
          <w:b/>
          <w:sz w:val="24"/>
        </w:rPr>
        <w:t>:</w:t>
      </w:r>
    </w:p>
    <w:p w:rsidR="007070C7" w:rsidRPr="00007BF5" w:rsidP="00007BF5" w14:paraId="253C3E9B" w14:textId="77777777">
      <w:pPr>
        <w:tabs>
          <w:tab w:val="left" w:pos="720"/>
        </w:tabs>
        <w:ind w:left="360" w:hanging="360"/>
        <w:rPr>
          <w:rFonts w:ascii="Times New Roman" w:hAnsi="Times New Roman"/>
          <w:b/>
          <w:sz w:val="24"/>
        </w:rPr>
      </w:pPr>
    </w:p>
    <w:p w:rsidR="007070C7" w:rsidRPr="00007BF5" w:rsidP="00007BF5" w14:paraId="133A7A88" w14:textId="77777777">
      <w:pPr>
        <w:tabs>
          <w:tab w:val="left" w:pos="720"/>
        </w:tabs>
        <w:ind w:left="360" w:hanging="360"/>
        <w:rPr>
          <w:rFonts w:ascii="Times New Roman" w:hAnsi="Times New Roman"/>
          <w:b/>
          <w:sz w:val="24"/>
        </w:rPr>
      </w:pPr>
      <w:r>
        <w:rPr>
          <w:rFonts w:ascii="Times New Roman" w:hAnsi="Times New Roman"/>
          <w:b/>
          <w:sz w:val="24"/>
        </w:rPr>
        <w:tab/>
      </w:r>
      <w:r w:rsidRPr="00007BF5">
        <w:rPr>
          <w:rFonts w:ascii="Times New Roman" w:hAnsi="Times New Roman"/>
          <w:b/>
          <w:sz w:val="24"/>
        </w:rPr>
        <w:t xml:space="preserve">a.  </w:t>
      </w:r>
      <w:r w:rsidRPr="00007BF5">
        <w:rPr>
          <w:rFonts w:ascii="Times New Roman" w:hAnsi="Times New Roman"/>
          <w:b/>
          <w:sz w:val="24"/>
          <w:u w:val="single"/>
        </w:rPr>
        <w:t>Requiring respondents to report information more than quarterly</w:t>
      </w:r>
      <w:r w:rsidRPr="00007BF5">
        <w:rPr>
          <w:rFonts w:ascii="Times New Roman" w:hAnsi="Times New Roman"/>
          <w:b/>
          <w:sz w:val="24"/>
        </w:rPr>
        <w:t>.</w:t>
      </w:r>
    </w:p>
    <w:p w:rsidR="007070C7" w:rsidP="00007BF5" w14:paraId="457B6C0D" w14:textId="77777777">
      <w:pPr>
        <w:tabs>
          <w:tab w:val="left" w:pos="720"/>
        </w:tabs>
        <w:ind w:left="360" w:hanging="360"/>
        <w:rPr>
          <w:rFonts w:ascii="Times New Roman" w:hAnsi="Times New Roman"/>
          <w:sz w:val="24"/>
        </w:rPr>
      </w:pPr>
    </w:p>
    <w:p w:rsidR="007070C7" w:rsidP="00007BF5" w14:paraId="2AED14DA" w14:textId="77777777">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There are no requirements to respond more than quarterly.</w:t>
      </w:r>
    </w:p>
    <w:p w:rsidR="007070C7" w:rsidRPr="00007BF5" w:rsidP="00007BF5" w14:paraId="6445B8C6" w14:textId="77777777">
      <w:pPr>
        <w:tabs>
          <w:tab w:val="left" w:pos="720"/>
        </w:tabs>
        <w:ind w:left="360" w:hanging="360"/>
        <w:rPr>
          <w:rFonts w:ascii="Times New Roman" w:hAnsi="Times New Roman"/>
          <w:b/>
          <w:sz w:val="24"/>
        </w:rPr>
      </w:pPr>
    </w:p>
    <w:p w:rsidR="007070C7" w:rsidRPr="00007BF5" w:rsidP="00007BF5" w14:paraId="61CE6C01" w14:textId="77777777">
      <w:pPr>
        <w:tabs>
          <w:tab w:val="left" w:pos="720"/>
        </w:tabs>
        <w:ind w:left="360" w:hanging="360"/>
        <w:rPr>
          <w:rFonts w:ascii="Times New Roman" w:hAnsi="Times New Roman"/>
          <w:b/>
          <w:sz w:val="24"/>
        </w:rPr>
      </w:pPr>
      <w:r>
        <w:rPr>
          <w:rFonts w:ascii="Times New Roman" w:hAnsi="Times New Roman"/>
          <w:b/>
          <w:sz w:val="24"/>
        </w:rPr>
        <w:tab/>
      </w:r>
      <w:r w:rsidRPr="00007BF5">
        <w:rPr>
          <w:rFonts w:ascii="Times New Roman" w:hAnsi="Times New Roman"/>
          <w:b/>
          <w:sz w:val="24"/>
        </w:rPr>
        <w:t xml:space="preserve">b.  </w:t>
      </w:r>
      <w:r w:rsidRPr="00007BF5">
        <w:rPr>
          <w:rFonts w:ascii="Times New Roman" w:hAnsi="Times New Roman"/>
          <w:b/>
          <w:sz w:val="24"/>
          <w:u w:val="single"/>
        </w:rPr>
        <w:t>Requiring written responses in less than 30 days</w:t>
      </w:r>
      <w:r w:rsidRPr="00007BF5">
        <w:rPr>
          <w:rFonts w:ascii="Times New Roman" w:hAnsi="Times New Roman"/>
          <w:b/>
          <w:sz w:val="24"/>
        </w:rPr>
        <w:t>.</w:t>
      </w:r>
    </w:p>
    <w:p w:rsidR="007070C7" w:rsidRPr="00007BF5" w:rsidP="00007BF5" w14:paraId="471247AB" w14:textId="77777777">
      <w:pPr>
        <w:tabs>
          <w:tab w:val="left" w:pos="720"/>
        </w:tabs>
        <w:ind w:left="360" w:hanging="360"/>
        <w:rPr>
          <w:rFonts w:ascii="Times New Roman" w:hAnsi="Times New Roman"/>
          <w:b/>
          <w:sz w:val="24"/>
        </w:rPr>
      </w:pPr>
    </w:p>
    <w:p w:rsidR="007070C7" w:rsidP="00007BF5" w14:paraId="235434C7" w14:textId="77777777">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There are no requirements to respond in less than 30 days.</w:t>
      </w:r>
    </w:p>
    <w:p w:rsidR="007070C7" w:rsidP="00007BF5" w14:paraId="70797EF9" w14:textId="77777777">
      <w:pPr>
        <w:tabs>
          <w:tab w:val="left" w:pos="720"/>
        </w:tabs>
        <w:ind w:left="360" w:hanging="360"/>
        <w:rPr>
          <w:rFonts w:ascii="Times New Roman" w:hAnsi="Times New Roman"/>
          <w:sz w:val="24"/>
        </w:rPr>
      </w:pPr>
    </w:p>
    <w:p w:rsidR="007070C7" w:rsidRPr="00007BF5" w:rsidP="00007BF5" w14:paraId="0008F7A5" w14:textId="77777777">
      <w:pPr>
        <w:tabs>
          <w:tab w:val="left" w:pos="720"/>
        </w:tabs>
        <w:ind w:left="360" w:hanging="360"/>
        <w:rPr>
          <w:rFonts w:ascii="Times New Roman" w:hAnsi="Times New Roman"/>
          <w:b/>
          <w:sz w:val="24"/>
        </w:rPr>
      </w:pPr>
      <w:r w:rsidRPr="00007BF5">
        <w:rPr>
          <w:rFonts w:ascii="Times New Roman" w:hAnsi="Times New Roman"/>
          <w:b/>
          <w:sz w:val="24"/>
        </w:rPr>
        <w:tab/>
      </w:r>
      <w:r w:rsidRPr="00007BF5">
        <w:rPr>
          <w:rFonts w:ascii="Times New Roman" w:hAnsi="Times New Roman"/>
          <w:b/>
          <w:sz w:val="24"/>
        </w:rPr>
        <w:t xml:space="preserve">c.  </w:t>
      </w:r>
      <w:r w:rsidRPr="00007BF5">
        <w:rPr>
          <w:rFonts w:ascii="Times New Roman" w:hAnsi="Times New Roman"/>
          <w:b/>
          <w:sz w:val="24"/>
          <w:u w:val="single"/>
        </w:rPr>
        <w:t>Requiring more than an original and two copies</w:t>
      </w:r>
      <w:r w:rsidRPr="00007BF5">
        <w:rPr>
          <w:rFonts w:ascii="Times New Roman" w:hAnsi="Times New Roman"/>
          <w:b/>
          <w:sz w:val="24"/>
        </w:rPr>
        <w:t>.</w:t>
      </w:r>
    </w:p>
    <w:p w:rsidR="007070C7" w:rsidP="00007BF5" w14:paraId="731118AE" w14:textId="77777777">
      <w:pPr>
        <w:tabs>
          <w:tab w:val="left" w:pos="720"/>
        </w:tabs>
        <w:ind w:left="360" w:hanging="360"/>
        <w:rPr>
          <w:rFonts w:ascii="Times New Roman" w:hAnsi="Times New Roman"/>
          <w:sz w:val="24"/>
        </w:rPr>
      </w:pPr>
    </w:p>
    <w:p w:rsidR="007070C7" w:rsidP="00007BF5" w14:paraId="71ECBDB3" w14:textId="77777777">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There are no requirements to submit more than an original and two copies.</w:t>
      </w:r>
    </w:p>
    <w:p w:rsidR="007070C7" w14:paraId="223678A3" w14:textId="77777777">
      <w:pPr>
        <w:rPr>
          <w:rFonts w:ascii="Times New Roman" w:hAnsi="Times New Roman"/>
          <w:sz w:val="24"/>
        </w:rPr>
      </w:pPr>
    </w:p>
    <w:p w:rsidR="007070C7" w:rsidRPr="00007BF5" w:rsidP="00007BF5" w14:paraId="1EBEBB64" w14:textId="77777777">
      <w:pPr>
        <w:ind w:firstLine="360"/>
        <w:rPr>
          <w:rFonts w:ascii="Times New Roman" w:hAnsi="Times New Roman"/>
          <w:b/>
          <w:sz w:val="24"/>
        </w:rPr>
      </w:pPr>
      <w:r w:rsidRPr="00007BF5">
        <w:rPr>
          <w:rFonts w:ascii="Times New Roman" w:hAnsi="Times New Roman"/>
          <w:b/>
          <w:sz w:val="24"/>
        </w:rPr>
        <w:t>d.</w:t>
      </w:r>
      <w:r w:rsidR="00007BF5">
        <w:rPr>
          <w:rFonts w:ascii="Times New Roman" w:hAnsi="Times New Roman"/>
          <w:b/>
          <w:sz w:val="24"/>
        </w:rPr>
        <w:tab/>
      </w:r>
      <w:r w:rsidRPr="00007BF5">
        <w:rPr>
          <w:rFonts w:ascii="Times New Roman" w:hAnsi="Times New Roman"/>
          <w:b/>
          <w:sz w:val="24"/>
          <w:u w:val="single"/>
        </w:rPr>
        <w:t>Requiring respondents to retain records for more than 3 years</w:t>
      </w:r>
      <w:r w:rsidRPr="00007BF5">
        <w:rPr>
          <w:rFonts w:ascii="Times New Roman" w:hAnsi="Times New Roman"/>
          <w:b/>
          <w:sz w:val="24"/>
        </w:rPr>
        <w:t>.</w:t>
      </w:r>
    </w:p>
    <w:p w:rsidR="007070C7" w14:paraId="1627AB52" w14:textId="77777777">
      <w:pPr>
        <w:rPr>
          <w:rFonts w:ascii="Times New Roman" w:hAnsi="Times New Roman"/>
          <w:sz w:val="24"/>
        </w:rPr>
      </w:pPr>
    </w:p>
    <w:p w:rsidR="007070C7" w:rsidP="00007BF5" w14:paraId="0AE420EA" w14:textId="77777777">
      <w:pPr>
        <w:ind w:left="720"/>
        <w:rPr>
          <w:rFonts w:ascii="Times New Roman" w:hAnsi="Times New Roman"/>
          <w:sz w:val="24"/>
        </w:rPr>
      </w:pPr>
      <w:r>
        <w:rPr>
          <w:rFonts w:ascii="Times New Roman" w:hAnsi="Times New Roman"/>
          <w:sz w:val="24"/>
        </w:rPr>
        <w:t xml:space="preserve">There are no requirements to retain records for more than 3 years.  Record retention requirements for </w:t>
      </w:r>
      <w:r w:rsidR="002227D5">
        <w:rPr>
          <w:rFonts w:ascii="Times New Roman" w:hAnsi="Times New Roman"/>
          <w:sz w:val="24"/>
        </w:rPr>
        <w:t xml:space="preserve">the </w:t>
      </w:r>
      <w:bookmarkStart w:id="0" w:name="OLE_LINK1"/>
      <w:bookmarkStart w:id="1" w:name="OLE_LINK2"/>
      <w:r w:rsidR="002227D5">
        <w:rPr>
          <w:rFonts w:ascii="Times New Roman" w:hAnsi="Times New Roman"/>
          <w:sz w:val="24"/>
          <w:szCs w:val="24"/>
        </w:rPr>
        <w:t>Financial and Operating Report for</w:t>
      </w:r>
      <w:bookmarkEnd w:id="0"/>
      <w:bookmarkEnd w:id="1"/>
      <w:r w:rsidR="002227D5">
        <w:rPr>
          <w:rFonts w:ascii="Times New Roman" w:hAnsi="Times New Roman"/>
          <w:sz w:val="24"/>
          <w:szCs w:val="24"/>
        </w:rPr>
        <w:t xml:space="preserve"> Power Supply and</w:t>
      </w:r>
      <w:r w:rsidRPr="00D758BC" w:rsidR="00D758BC">
        <w:rPr>
          <w:rFonts w:ascii="Times New Roman" w:hAnsi="Times New Roman"/>
          <w:sz w:val="24"/>
          <w:szCs w:val="24"/>
        </w:rPr>
        <w:t xml:space="preserve"> </w:t>
      </w:r>
      <w:r w:rsidR="00D758BC">
        <w:rPr>
          <w:rFonts w:ascii="Times New Roman" w:hAnsi="Times New Roman"/>
          <w:sz w:val="24"/>
          <w:szCs w:val="24"/>
        </w:rPr>
        <w:t>Financial and Operating Report for</w:t>
      </w:r>
      <w:r w:rsidR="002227D5">
        <w:rPr>
          <w:rFonts w:ascii="Times New Roman" w:hAnsi="Times New Roman"/>
          <w:sz w:val="24"/>
          <w:szCs w:val="24"/>
        </w:rPr>
        <w:t xml:space="preserve"> Distribution Borrowers</w:t>
      </w:r>
      <w:r>
        <w:rPr>
          <w:rFonts w:ascii="Times New Roman" w:hAnsi="Times New Roman"/>
          <w:sz w:val="24"/>
        </w:rPr>
        <w:t>, shall be in accordance with 7 CFR 1767.</w:t>
      </w:r>
    </w:p>
    <w:p w:rsidR="00007BF5" w:rsidP="00007BF5" w14:paraId="6CCF665B" w14:textId="77777777">
      <w:pPr>
        <w:tabs>
          <w:tab w:val="left" w:pos="360"/>
        </w:tabs>
        <w:ind w:left="360" w:firstLine="360"/>
        <w:rPr>
          <w:rFonts w:ascii="Times New Roman" w:hAnsi="Times New Roman"/>
          <w:sz w:val="24"/>
        </w:rPr>
      </w:pPr>
    </w:p>
    <w:p w:rsidR="007070C7" w:rsidRPr="00007BF5" w:rsidP="00007BF5" w14:paraId="6B96977C" w14:textId="04D022EE">
      <w:pPr>
        <w:ind w:left="720" w:hanging="360"/>
        <w:rPr>
          <w:rFonts w:ascii="Times New Roman" w:hAnsi="Times New Roman"/>
          <w:b/>
          <w:sz w:val="24"/>
        </w:rPr>
      </w:pPr>
      <w:r w:rsidRPr="00007BF5">
        <w:rPr>
          <w:rFonts w:ascii="Times New Roman" w:hAnsi="Times New Roman"/>
          <w:b/>
          <w:sz w:val="24"/>
        </w:rPr>
        <w:t>e.</w:t>
      </w:r>
      <w:r w:rsidR="00007BF5">
        <w:rPr>
          <w:rFonts w:ascii="Times New Roman" w:hAnsi="Times New Roman"/>
          <w:b/>
          <w:sz w:val="24"/>
        </w:rPr>
        <w:tab/>
      </w:r>
      <w:r w:rsidR="00AA65C6">
        <w:rPr>
          <w:rFonts w:ascii="Times New Roman" w:hAnsi="Times New Roman"/>
          <w:b/>
          <w:sz w:val="24"/>
        </w:rPr>
        <w:t xml:space="preserve">In connection with a statistical survey, </w:t>
      </w:r>
      <w:r w:rsidR="00AA65C6">
        <w:rPr>
          <w:rFonts w:ascii="Times New Roman" w:hAnsi="Times New Roman"/>
          <w:b/>
          <w:sz w:val="24"/>
          <w:u w:val="single"/>
        </w:rPr>
        <w:t>t</w:t>
      </w:r>
      <w:r w:rsidRPr="00007BF5">
        <w:rPr>
          <w:rFonts w:ascii="Times New Roman" w:hAnsi="Times New Roman"/>
          <w:b/>
          <w:sz w:val="24"/>
          <w:u w:val="single"/>
        </w:rPr>
        <w:t>hat is not designed to produce valid and reliable results that can be generalized to the universe of study</w:t>
      </w:r>
      <w:r w:rsidRPr="00007BF5">
        <w:rPr>
          <w:rFonts w:ascii="Times New Roman" w:hAnsi="Times New Roman"/>
          <w:b/>
          <w:sz w:val="24"/>
        </w:rPr>
        <w:t>.</w:t>
      </w:r>
    </w:p>
    <w:p w:rsidR="007070C7" w:rsidP="00007BF5" w14:paraId="0B3E5594" w14:textId="77777777">
      <w:pPr>
        <w:tabs>
          <w:tab w:val="left" w:pos="720"/>
        </w:tabs>
        <w:ind w:left="360" w:hanging="360"/>
        <w:rPr>
          <w:rFonts w:ascii="Times New Roman" w:hAnsi="Times New Roman"/>
          <w:sz w:val="24"/>
        </w:rPr>
      </w:pPr>
    </w:p>
    <w:p w:rsidR="00AA65C6" w:rsidRPr="00AA65C6" w:rsidP="00AA65C6" w14:paraId="224B3C5A" w14:textId="3E37640C">
      <w:pPr>
        <w:pStyle w:val="BodyText"/>
        <w:ind w:left="880"/>
        <w:rPr>
          <w:szCs w:val="24"/>
        </w:rPr>
      </w:pPr>
      <w:r>
        <w:t>This collection does not involve a survey</w:t>
      </w:r>
      <w:r w:rsidRPr="00AA65C6">
        <w:rPr>
          <w:szCs w:val="24"/>
        </w:rPr>
        <w:t xml:space="preserve"> and there are no requirements for the use of a statistical survey.</w:t>
      </w:r>
    </w:p>
    <w:p w:rsidR="007070C7" w:rsidP="00007BF5" w14:paraId="68918DEB" w14:textId="77777777">
      <w:pPr>
        <w:tabs>
          <w:tab w:val="left" w:pos="720"/>
        </w:tabs>
        <w:ind w:left="360" w:hanging="360"/>
        <w:rPr>
          <w:rFonts w:ascii="Times New Roman" w:hAnsi="Times New Roman"/>
          <w:sz w:val="24"/>
        </w:rPr>
      </w:pPr>
    </w:p>
    <w:p w:rsidR="007070C7" w:rsidRPr="00007BF5" w:rsidP="00007BF5" w14:paraId="32FE4EB5" w14:textId="4D769975">
      <w:pPr>
        <w:ind w:left="720" w:hanging="360"/>
        <w:rPr>
          <w:rFonts w:ascii="Times New Roman" w:hAnsi="Times New Roman"/>
          <w:b/>
          <w:sz w:val="24"/>
        </w:rPr>
      </w:pPr>
      <w:r w:rsidRPr="00007BF5">
        <w:rPr>
          <w:rFonts w:ascii="Times New Roman" w:hAnsi="Times New Roman"/>
          <w:b/>
          <w:sz w:val="24"/>
        </w:rPr>
        <w:t>f.</w:t>
      </w:r>
      <w:r w:rsidR="00007BF5">
        <w:rPr>
          <w:rFonts w:ascii="Times New Roman" w:hAnsi="Times New Roman"/>
          <w:b/>
          <w:sz w:val="24"/>
        </w:rPr>
        <w:tab/>
      </w:r>
      <w:r w:rsidRPr="00007BF5">
        <w:rPr>
          <w:rFonts w:ascii="Times New Roman" w:hAnsi="Times New Roman"/>
          <w:b/>
          <w:sz w:val="24"/>
          <w:u w:val="single"/>
        </w:rPr>
        <w:t xml:space="preserve">Requiring </w:t>
      </w:r>
      <w:r w:rsidR="00AA65C6">
        <w:rPr>
          <w:rFonts w:ascii="Times New Roman" w:hAnsi="Times New Roman"/>
          <w:b/>
          <w:sz w:val="24"/>
          <w:u w:val="single"/>
        </w:rPr>
        <w:t xml:space="preserve">the </w:t>
      </w:r>
      <w:r w:rsidRPr="00007BF5">
        <w:rPr>
          <w:rFonts w:ascii="Times New Roman" w:hAnsi="Times New Roman"/>
          <w:b/>
          <w:sz w:val="24"/>
          <w:u w:val="single"/>
        </w:rPr>
        <w:t xml:space="preserve">use of statistical </w:t>
      </w:r>
      <w:r w:rsidR="00AA65C6">
        <w:rPr>
          <w:rFonts w:ascii="Times New Roman" w:hAnsi="Times New Roman"/>
          <w:b/>
          <w:sz w:val="24"/>
          <w:u w:val="single"/>
        </w:rPr>
        <w:t xml:space="preserve">data classification that </w:t>
      </w:r>
      <w:r w:rsidRPr="00007BF5">
        <w:rPr>
          <w:rFonts w:ascii="Times New Roman" w:hAnsi="Times New Roman"/>
          <w:b/>
          <w:sz w:val="24"/>
          <w:u w:val="single"/>
        </w:rPr>
        <w:t>sampling which has not been reviewed and approved by OMB</w:t>
      </w:r>
      <w:r w:rsidRPr="00007BF5">
        <w:rPr>
          <w:rFonts w:ascii="Times New Roman" w:hAnsi="Times New Roman"/>
          <w:b/>
          <w:sz w:val="24"/>
        </w:rPr>
        <w:t>.</w:t>
      </w:r>
    </w:p>
    <w:p w:rsidR="007070C7" w:rsidP="00007BF5" w14:paraId="611E4387" w14:textId="77777777">
      <w:pPr>
        <w:tabs>
          <w:tab w:val="left" w:pos="720"/>
        </w:tabs>
        <w:ind w:left="360" w:hanging="360"/>
        <w:rPr>
          <w:rFonts w:ascii="Times New Roman" w:hAnsi="Times New Roman"/>
          <w:sz w:val="24"/>
        </w:rPr>
      </w:pPr>
    </w:p>
    <w:p w:rsidR="007070C7" w:rsidP="00007BF5" w14:paraId="611180B6" w14:textId="77777777">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This collection does not involve statistical sampling.</w:t>
      </w:r>
    </w:p>
    <w:p w:rsidR="007070C7" w:rsidP="00007BF5" w14:paraId="7783AAD1" w14:textId="77777777">
      <w:pPr>
        <w:tabs>
          <w:tab w:val="left" w:pos="720"/>
        </w:tabs>
        <w:ind w:left="360" w:hanging="360"/>
        <w:rPr>
          <w:rFonts w:ascii="Times New Roman" w:hAnsi="Times New Roman"/>
          <w:sz w:val="24"/>
        </w:rPr>
      </w:pPr>
    </w:p>
    <w:p w:rsidR="007070C7" w:rsidRPr="00007BF5" w:rsidP="00007BF5" w14:paraId="113D18ED" w14:textId="77777777">
      <w:pPr>
        <w:tabs>
          <w:tab w:val="left" w:pos="720"/>
        </w:tabs>
        <w:ind w:left="360" w:hanging="360"/>
        <w:rPr>
          <w:rFonts w:ascii="Times New Roman" w:hAnsi="Times New Roman"/>
          <w:b/>
          <w:sz w:val="24"/>
        </w:rPr>
      </w:pPr>
      <w:r w:rsidRPr="00007BF5">
        <w:rPr>
          <w:rFonts w:ascii="Times New Roman" w:hAnsi="Times New Roman"/>
          <w:b/>
          <w:sz w:val="24"/>
        </w:rPr>
        <w:tab/>
      </w:r>
      <w:r w:rsidRPr="00007BF5">
        <w:rPr>
          <w:rFonts w:ascii="Times New Roman" w:hAnsi="Times New Roman"/>
          <w:b/>
          <w:sz w:val="24"/>
        </w:rPr>
        <w:t xml:space="preserve">g.  </w:t>
      </w:r>
      <w:r w:rsidRPr="00007BF5">
        <w:rPr>
          <w:rFonts w:ascii="Times New Roman" w:hAnsi="Times New Roman"/>
          <w:b/>
          <w:sz w:val="24"/>
          <w:u w:val="single"/>
        </w:rPr>
        <w:t>Requiring a pledge of confidentiality</w:t>
      </w:r>
      <w:r w:rsidRPr="00007BF5">
        <w:rPr>
          <w:rFonts w:ascii="Times New Roman" w:hAnsi="Times New Roman"/>
          <w:b/>
          <w:sz w:val="24"/>
        </w:rPr>
        <w:t>.</w:t>
      </w:r>
    </w:p>
    <w:p w:rsidR="007070C7" w:rsidP="00007BF5" w14:paraId="6FF1FF75" w14:textId="77777777">
      <w:pPr>
        <w:tabs>
          <w:tab w:val="left" w:pos="720"/>
        </w:tabs>
        <w:ind w:left="360" w:hanging="360"/>
        <w:rPr>
          <w:rFonts w:ascii="Times New Roman" w:hAnsi="Times New Roman"/>
          <w:sz w:val="24"/>
        </w:rPr>
      </w:pPr>
    </w:p>
    <w:p w:rsidR="007070C7" w:rsidP="00007BF5" w14:paraId="31E210A9" w14:textId="77777777">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There is no requirement for a pledge of confidentiality.</w:t>
      </w:r>
    </w:p>
    <w:p w:rsidR="007070C7" w:rsidP="00007BF5" w14:paraId="48A5DF43" w14:textId="77777777">
      <w:pPr>
        <w:tabs>
          <w:tab w:val="left" w:pos="720"/>
        </w:tabs>
        <w:ind w:left="360" w:hanging="360"/>
        <w:rPr>
          <w:rFonts w:ascii="Times New Roman" w:hAnsi="Times New Roman"/>
          <w:sz w:val="24"/>
        </w:rPr>
      </w:pPr>
    </w:p>
    <w:p w:rsidR="007070C7" w:rsidRPr="00007BF5" w:rsidP="00007BF5" w14:paraId="1E72EC34" w14:textId="77777777">
      <w:pPr>
        <w:tabs>
          <w:tab w:val="left" w:pos="720"/>
        </w:tabs>
        <w:ind w:left="360" w:hanging="360"/>
        <w:rPr>
          <w:rFonts w:ascii="Times New Roman" w:hAnsi="Times New Roman"/>
          <w:b/>
          <w:sz w:val="24"/>
        </w:rPr>
      </w:pPr>
      <w:r w:rsidRPr="00007BF5">
        <w:rPr>
          <w:rFonts w:ascii="Times New Roman" w:hAnsi="Times New Roman"/>
          <w:b/>
          <w:sz w:val="24"/>
        </w:rPr>
        <w:tab/>
      </w:r>
      <w:r w:rsidRPr="00007BF5">
        <w:rPr>
          <w:rFonts w:ascii="Times New Roman" w:hAnsi="Times New Roman"/>
          <w:b/>
          <w:sz w:val="24"/>
        </w:rPr>
        <w:t xml:space="preserve">h.  </w:t>
      </w:r>
      <w:r w:rsidRPr="00007BF5">
        <w:rPr>
          <w:rFonts w:ascii="Times New Roman" w:hAnsi="Times New Roman"/>
          <w:b/>
          <w:sz w:val="24"/>
          <w:u w:val="single"/>
        </w:rPr>
        <w:t>Requiring submission of proprietary trade secrets</w:t>
      </w:r>
      <w:r w:rsidRPr="00007BF5">
        <w:rPr>
          <w:rFonts w:ascii="Times New Roman" w:hAnsi="Times New Roman"/>
          <w:b/>
          <w:sz w:val="24"/>
        </w:rPr>
        <w:t>.</w:t>
      </w:r>
    </w:p>
    <w:p w:rsidR="007070C7" w:rsidP="00007BF5" w14:paraId="39DC38B8" w14:textId="77777777">
      <w:pPr>
        <w:tabs>
          <w:tab w:val="left" w:pos="720"/>
        </w:tabs>
        <w:ind w:left="360" w:hanging="360"/>
        <w:rPr>
          <w:rFonts w:ascii="Times New Roman" w:hAnsi="Times New Roman"/>
          <w:sz w:val="24"/>
        </w:rPr>
      </w:pPr>
    </w:p>
    <w:p w:rsidR="007070C7" w:rsidP="00007BF5" w14:paraId="5078BCAA" w14:textId="77777777">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There is no requirement to submit proprietary trade secrets.</w:t>
      </w:r>
    </w:p>
    <w:p w:rsidR="007070C7" w:rsidP="00007BF5" w14:paraId="31894553" w14:textId="77777777">
      <w:pPr>
        <w:tabs>
          <w:tab w:val="left" w:pos="720"/>
        </w:tabs>
        <w:ind w:left="360" w:hanging="360"/>
        <w:rPr>
          <w:rFonts w:ascii="Times New Roman" w:hAnsi="Times New Roman"/>
          <w:sz w:val="24"/>
        </w:rPr>
      </w:pPr>
    </w:p>
    <w:p w:rsidR="007070C7" w:rsidRPr="00007BF5" w14:paraId="7A354615" w14:textId="77777777">
      <w:pPr>
        <w:rPr>
          <w:rFonts w:ascii="Times New Roman" w:hAnsi="Times New Roman"/>
          <w:b/>
          <w:sz w:val="24"/>
        </w:rPr>
      </w:pPr>
      <w:r w:rsidRPr="00007BF5">
        <w:rPr>
          <w:rFonts w:ascii="Times New Roman" w:hAnsi="Times New Roman"/>
          <w:b/>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007BF5">
        <w:rPr>
          <w:rFonts w:ascii="Times New Roman" w:hAnsi="Times New Roman"/>
          <w:b/>
          <w:sz w:val="24"/>
        </w:rPr>
        <w:t>.</w:t>
      </w:r>
    </w:p>
    <w:p w:rsidR="007070C7" w14:paraId="68CE9806" w14:textId="77777777">
      <w:pPr>
        <w:rPr>
          <w:rFonts w:ascii="Times New Roman" w:hAnsi="Times New Roman"/>
          <w:sz w:val="24"/>
        </w:rPr>
      </w:pPr>
    </w:p>
    <w:p w:rsidR="006C22C1" w:rsidP="003E7D12" w14:paraId="58AB1CE2" w14:textId="24C5924C">
      <w:pPr>
        <w:rPr>
          <w:rFonts w:ascii="Times New Roman" w:hAnsi="Times New Roman"/>
          <w:sz w:val="24"/>
          <w:szCs w:val="24"/>
        </w:rPr>
      </w:pPr>
      <w:r>
        <w:rPr>
          <w:rFonts w:ascii="Times New Roman" w:hAnsi="Times New Roman"/>
          <w:sz w:val="24"/>
        </w:rPr>
        <w:t xml:space="preserve">As required by 5 CFR 1320.9(d), </w:t>
      </w:r>
      <w:r w:rsidR="003E7D12">
        <w:rPr>
          <w:rFonts w:ascii="Times New Roman" w:hAnsi="Times New Roman"/>
          <w:sz w:val="24"/>
        </w:rPr>
        <w:t xml:space="preserve">a Notice to request public comments </w:t>
      </w:r>
      <w:r w:rsidR="00A02591">
        <w:rPr>
          <w:rFonts w:ascii="Times New Roman" w:hAnsi="Times New Roman"/>
          <w:sz w:val="24"/>
        </w:rPr>
        <w:t>was</w:t>
      </w:r>
      <w:r w:rsidR="003E7D12">
        <w:rPr>
          <w:rFonts w:ascii="Times New Roman" w:hAnsi="Times New Roman"/>
          <w:sz w:val="24"/>
        </w:rPr>
        <w:t xml:space="preserve"> published in the </w:t>
      </w:r>
      <w:r w:rsidR="00D01985">
        <w:rPr>
          <w:rFonts w:ascii="Times New Roman" w:hAnsi="Times New Roman"/>
          <w:sz w:val="24"/>
        </w:rPr>
        <w:t xml:space="preserve">Federal Register on </w:t>
      </w:r>
      <w:r w:rsidR="00502650">
        <w:rPr>
          <w:rFonts w:ascii="Times New Roman" w:hAnsi="Times New Roman"/>
          <w:sz w:val="24"/>
        </w:rPr>
        <w:t>August 7, 2024,</w:t>
      </w:r>
      <w:r w:rsidR="00D01985">
        <w:rPr>
          <w:rFonts w:ascii="Times New Roman" w:hAnsi="Times New Roman"/>
          <w:sz w:val="24"/>
        </w:rPr>
        <w:t xml:space="preserve"> </w:t>
      </w:r>
      <w:r w:rsidRPr="00EF34F3" w:rsidR="00D01985">
        <w:rPr>
          <w:rFonts w:ascii="Times New Roman" w:hAnsi="Times New Roman"/>
          <w:sz w:val="24"/>
        </w:rPr>
        <w:t xml:space="preserve">at </w:t>
      </w:r>
      <w:r w:rsidRPr="00EF34F3" w:rsidR="00502650">
        <w:rPr>
          <w:rFonts w:ascii="Times New Roman" w:hAnsi="Times New Roman"/>
          <w:sz w:val="24"/>
        </w:rPr>
        <w:t>89</w:t>
      </w:r>
      <w:r w:rsidRPr="00EF34F3" w:rsidR="00D01985">
        <w:rPr>
          <w:rFonts w:ascii="Times New Roman" w:hAnsi="Times New Roman"/>
          <w:sz w:val="24"/>
        </w:rPr>
        <w:t xml:space="preserve"> FR </w:t>
      </w:r>
      <w:r w:rsidRPr="00EF34F3" w:rsidR="00F04828">
        <w:rPr>
          <w:rFonts w:ascii="Times New Roman" w:hAnsi="Times New Roman"/>
          <w:sz w:val="24"/>
        </w:rPr>
        <w:t>64404</w:t>
      </w:r>
      <w:r w:rsidR="00A02591">
        <w:rPr>
          <w:rFonts w:ascii="Times New Roman" w:hAnsi="Times New Roman"/>
          <w:sz w:val="24"/>
        </w:rPr>
        <w:t xml:space="preserve">.  </w:t>
      </w:r>
      <w:r w:rsidR="00F04828">
        <w:rPr>
          <w:rFonts w:ascii="Times New Roman" w:hAnsi="Times New Roman"/>
          <w:sz w:val="24"/>
        </w:rPr>
        <w:t xml:space="preserve">One comment was received </w:t>
      </w:r>
      <w:r w:rsidR="00400A90">
        <w:rPr>
          <w:rFonts w:ascii="Times New Roman" w:hAnsi="Times New Roman"/>
          <w:sz w:val="24"/>
        </w:rPr>
        <w:t xml:space="preserve">from the Bureau of Economic Analysis </w:t>
      </w:r>
      <w:r w:rsidR="00EF34F3">
        <w:rPr>
          <w:rFonts w:ascii="Times New Roman" w:hAnsi="Times New Roman"/>
          <w:sz w:val="24"/>
        </w:rPr>
        <w:t>dated September 11, 2024, strongly supporting the collection of information.</w:t>
      </w:r>
    </w:p>
    <w:p w:rsidR="00AB3450" w:rsidP="006C22C1" w14:paraId="377FE9DC" w14:textId="77777777">
      <w:pPr>
        <w:rPr>
          <w:rFonts w:ascii="Times New Roman" w:hAnsi="Times New Roman"/>
          <w:sz w:val="24"/>
          <w:szCs w:val="24"/>
        </w:rPr>
      </w:pPr>
    </w:p>
    <w:p w:rsidR="001D4C24" w:rsidRPr="001C74AA" w:rsidP="001D4C24" w14:paraId="413B7C02" w14:textId="3FAE6696">
      <w:pPr>
        <w:rPr>
          <w:rFonts w:ascii="Times New Roman" w:hAnsi="Times New Roman"/>
          <w:sz w:val="24"/>
          <w:szCs w:val="24"/>
        </w:rPr>
      </w:pPr>
      <w:r>
        <w:rPr>
          <w:rFonts w:ascii="Times New Roman" w:hAnsi="Times New Roman"/>
          <w:sz w:val="24"/>
          <w:szCs w:val="24"/>
        </w:rPr>
        <w:t>Representatives from t</w:t>
      </w:r>
      <w:r w:rsidRPr="001C74AA">
        <w:rPr>
          <w:rFonts w:ascii="Times New Roman" w:hAnsi="Times New Roman"/>
          <w:sz w:val="24"/>
          <w:szCs w:val="24"/>
        </w:rPr>
        <w:t xml:space="preserve">he following </w:t>
      </w:r>
      <w:r>
        <w:rPr>
          <w:rFonts w:ascii="Times New Roman" w:hAnsi="Times New Roman"/>
          <w:sz w:val="24"/>
          <w:szCs w:val="24"/>
        </w:rPr>
        <w:t xml:space="preserve">three </w:t>
      </w:r>
      <w:r w:rsidR="007A4120">
        <w:rPr>
          <w:rFonts w:ascii="Times New Roman" w:hAnsi="Times New Roman"/>
          <w:sz w:val="24"/>
          <w:szCs w:val="24"/>
        </w:rPr>
        <w:t xml:space="preserve">cooperatives </w:t>
      </w:r>
      <w:r w:rsidRPr="001C74AA">
        <w:rPr>
          <w:rFonts w:ascii="Times New Roman" w:hAnsi="Times New Roman"/>
          <w:sz w:val="24"/>
          <w:szCs w:val="24"/>
        </w:rPr>
        <w:t>have been consulted to obtain their views on the availability of data, frequency of collection, the clarity of instructions and recordkeeping, etc.:</w:t>
      </w:r>
    </w:p>
    <w:p w:rsidR="00AB3450" w:rsidP="006C22C1" w14:paraId="22111F76" w14:textId="77777777">
      <w:pPr>
        <w:rPr>
          <w:rFonts w:ascii="Times New Roman" w:hAnsi="Times New Roman"/>
          <w:sz w:val="24"/>
          <w:szCs w:val="24"/>
        </w:rPr>
      </w:pPr>
    </w:p>
    <w:p w:rsidR="001D4C24" w:rsidRPr="00524312" w:rsidP="006C22C1" w14:paraId="3423231D" w14:textId="5EA97530">
      <w:pPr>
        <w:rPr>
          <w:rFonts w:ascii="Times New Roman" w:hAnsi="Times New Roman"/>
          <w:sz w:val="24"/>
          <w:szCs w:val="24"/>
        </w:rPr>
      </w:pPr>
      <w:r>
        <w:rPr>
          <w:rFonts w:ascii="Times New Roman" w:hAnsi="Times New Roman"/>
          <w:sz w:val="24"/>
          <w:szCs w:val="24"/>
        </w:rPr>
        <w:t xml:space="preserve">CEO, </w:t>
      </w:r>
      <w:r w:rsidRPr="00524312" w:rsidR="001C7154">
        <w:rPr>
          <w:rFonts w:ascii="Times New Roman" w:hAnsi="Times New Roman"/>
          <w:sz w:val="24"/>
          <w:szCs w:val="24"/>
        </w:rPr>
        <w:t>Maquoketa Valley Rural Electric Cooperative</w:t>
      </w:r>
      <w:r w:rsidR="00524312">
        <w:rPr>
          <w:rFonts w:ascii="Times New Roman" w:hAnsi="Times New Roman"/>
          <w:sz w:val="24"/>
          <w:szCs w:val="24"/>
        </w:rPr>
        <w:t>,</w:t>
      </w:r>
      <w:r w:rsidRPr="00524312" w:rsidR="001C7154">
        <w:rPr>
          <w:rFonts w:ascii="Times New Roman" w:hAnsi="Times New Roman"/>
          <w:sz w:val="24"/>
          <w:szCs w:val="24"/>
        </w:rPr>
        <w:t xml:space="preserve"> </w:t>
      </w:r>
      <w:r w:rsidRPr="00524312" w:rsidR="00AC689A">
        <w:rPr>
          <w:rFonts w:ascii="Times New Roman" w:hAnsi="Times New Roman"/>
          <w:sz w:val="24"/>
          <w:szCs w:val="24"/>
        </w:rPr>
        <w:t>Anamosa, IA 52205</w:t>
      </w:r>
      <w:r w:rsidRPr="00524312" w:rsidR="00AC689A">
        <w:rPr>
          <w:rFonts w:ascii="Times New Roman" w:hAnsi="Times New Roman"/>
          <w:sz w:val="24"/>
          <w:szCs w:val="24"/>
        </w:rPr>
        <w:tab/>
      </w:r>
    </w:p>
    <w:p w:rsidR="005B31BC" w:rsidRPr="00524312" w:rsidP="006C22C1" w14:paraId="1E884F89" w14:textId="77777777">
      <w:pPr>
        <w:rPr>
          <w:rFonts w:ascii="Times New Roman" w:hAnsi="Times New Roman"/>
          <w:sz w:val="24"/>
          <w:szCs w:val="24"/>
        </w:rPr>
      </w:pPr>
    </w:p>
    <w:p w:rsidR="00F773C0" w:rsidRPr="00524312" w:rsidP="006C22C1" w14:paraId="04070AE1" w14:textId="44EA5691">
      <w:pPr>
        <w:rPr>
          <w:rFonts w:ascii="Times New Roman" w:hAnsi="Times New Roman"/>
          <w:sz w:val="24"/>
          <w:szCs w:val="24"/>
        </w:rPr>
      </w:pPr>
      <w:r>
        <w:rPr>
          <w:rFonts w:ascii="Times New Roman" w:hAnsi="Times New Roman"/>
          <w:sz w:val="24"/>
          <w:szCs w:val="24"/>
        </w:rPr>
        <w:t xml:space="preserve">CEO, </w:t>
      </w:r>
      <w:r w:rsidRPr="00524312" w:rsidR="00A57E8D">
        <w:rPr>
          <w:rFonts w:ascii="Times New Roman" w:hAnsi="Times New Roman"/>
          <w:sz w:val="24"/>
          <w:szCs w:val="24"/>
        </w:rPr>
        <w:t>Red River Valley Cooperative Power Association</w:t>
      </w:r>
      <w:r w:rsidR="00524312">
        <w:rPr>
          <w:rFonts w:ascii="Times New Roman" w:hAnsi="Times New Roman"/>
          <w:sz w:val="24"/>
          <w:szCs w:val="24"/>
        </w:rPr>
        <w:t>,</w:t>
      </w:r>
      <w:r w:rsidRPr="00524312" w:rsidR="00EB38A4">
        <w:rPr>
          <w:rFonts w:ascii="Times New Roman" w:hAnsi="Times New Roman"/>
          <w:sz w:val="24"/>
          <w:szCs w:val="24"/>
        </w:rPr>
        <w:t xml:space="preserve"> </w:t>
      </w:r>
      <w:r w:rsidRPr="00524312" w:rsidR="00421691">
        <w:rPr>
          <w:rFonts w:ascii="Times New Roman" w:hAnsi="Times New Roman"/>
          <w:sz w:val="24"/>
          <w:szCs w:val="24"/>
        </w:rPr>
        <w:t>Halstad, MN 56548</w:t>
      </w:r>
    </w:p>
    <w:p w:rsidR="001D4C24" w:rsidRPr="00524312" w:rsidP="006C22C1" w14:paraId="0D12FB4F" w14:textId="77777777">
      <w:pPr>
        <w:rPr>
          <w:rFonts w:ascii="Times New Roman" w:hAnsi="Times New Roman"/>
          <w:sz w:val="24"/>
          <w:szCs w:val="24"/>
        </w:rPr>
      </w:pPr>
    </w:p>
    <w:p w:rsidR="007A4120" w:rsidRPr="00524312" w:rsidP="006C22C1" w14:paraId="17345424" w14:textId="3B691629">
      <w:pPr>
        <w:rPr>
          <w:rFonts w:ascii="Times New Roman" w:hAnsi="Times New Roman"/>
          <w:sz w:val="24"/>
          <w:szCs w:val="24"/>
        </w:rPr>
      </w:pPr>
      <w:r>
        <w:rPr>
          <w:rFonts w:ascii="Times New Roman" w:hAnsi="Times New Roman"/>
          <w:sz w:val="24"/>
          <w:szCs w:val="24"/>
        </w:rPr>
        <w:t xml:space="preserve">CEO, </w:t>
      </w:r>
      <w:r w:rsidRPr="00524312" w:rsidR="003D2A28">
        <w:rPr>
          <w:rFonts w:ascii="Times New Roman" w:hAnsi="Times New Roman"/>
          <w:sz w:val="24"/>
          <w:szCs w:val="24"/>
        </w:rPr>
        <w:t>Blue Earth-Nicollet-Faribault Cooperative Electric Association</w:t>
      </w:r>
      <w:r w:rsidRPr="00524312" w:rsidR="00524312">
        <w:rPr>
          <w:rFonts w:ascii="Times New Roman" w:hAnsi="Times New Roman"/>
          <w:sz w:val="24"/>
          <w:szCs w:val="24"/>
        </w:rPr>
        <w:t>,</w:t>
      </w:r>
      <w:r w:rsidRPr="00524312" w:rsidR="003D4D34">
        <w:rPr>
          <w:rFonts w:ascii="Times New Roman" w:hAnsi="Times New Roman"/>
          <w:sz w:val="24"/>
          <w:szCs w:val="24"/>
        </w:rPr>
        <w:t xml:space="preserve"> Mankato, MN </w:t>
      </w:r>
      <w:r w:rsidRPr="00524312" w:rsidR="00524312">
        <w:rPr>
          <w:rFonts w:ascii="Times New Roman" w:hAnsi="Times New Roman"/>
          <w:sz w:val="24"/>
          <w:szCs w:val="24"/>
        </w:rPr>
        <w:t>56001</w:t>
      </w:r>
    </w:p>
    <w:p w:rsidR="00A336ED" w:rsidP="006C22C1" w14:paraId="013E0C41" w14:textId="77777777">
      <w:pPr>
        <w:rPr>
          <w:rFonts w:ascii="Times New Roman" w:hAnsi="Times New Roman"/>
          <w:sz w:val="24"/>
          <w:szCs w:val="24"/>
        </w:rPr>
      </w:pPr>
    </w:p>
    <w:p w:rsidR="001D4C24" w:rsidP="006C22C1" w14:paraId="2C3FAC83" w14:textId="503E4DDE">
      <w:pPr>
        <w:rPr>
          <w:rFonts w:ascii="Times New Roman" w:hAnsi="Times New Roman"/>
          <w:sz w:val="24"/>
          <w:szCs w:val="24"/>
        </w:rPr>
      </w:pPr>
      <w:r>
        <w:rPr>
          <w:rFonts w:ascii="Times New Roman" w:hAnsi="Times New Roman"/>
          <w:sz w:val="24"/>
          <w:szCs w:val="24"/>
        </w:rPr>
        <w:t>Overall</w:t>
      </w:r>
      <w:r w:rsidR="005B31BC">
        <w:rPr>
          <w:rFonts w:ascii="Times New Roman" w:hAnsi="Times New Roman"/>
          <w:sz w:val="24"/>
          <w:szCs w:val="24"/>
        </w:rPr>
        <w:t>,</w:t>
      </w:r>
      <w:r>
        <w:rPr>
          <w:rFonts w:ascii="Times New Roman" w:hAnsi="Times New Roman"/>
          <w:sz w:val="24"/>
          <w:szCs w:val="24"/>
        </w:rPr>
        <w:t xml:space="preserve"> the above Borrowers agree the </w:t>
      </w:r>
      <w:r w:rsidR="00311C1A">
        <w:rPr>
          <w:rFonts w:ascii="Times New Roman" w:hAnsi="Times New Roman"/>
          <w:sz w:val="24"/>
          <w:szCs w:val="24"/>
        </w:rPr>
        <w:t>GFRs</w:t>
      </w:r>
      <w:r w:rsidR="0049087E">
        <w:rPr>
          <w:rFonts w:ascii="Times New Roman" w:hAnsi="Times New Roman"/>
          <w:sz w:val="24"/>
          <w:szCs w:val="24"/>
        </w:rPr>
        <w:t xml:space="preserve"> and the information </w:t>
      </w:r>
      <w:r w:rsidR="002A520A">
        <w:rPr>
          <w:rFonts w:ascii="Times New Roman" w:hAnsi="Times New Roman"/>
          <w:sz w:val="24"/>
          <w:szCs w:val="24"/>
        </w:rPr>
        <w:t>available are</w:t>
      </w:r>
      <w:r w:rsidR="00311C1A">
        <w:rPr>
          <w:rFonts w:ascii="Times New Roman" w:hAnsi="Times New Roman"/>
          <w:sz w:val="24"/>
          <w:szCs w:val="24"/>
        </w:rPr>
        <w:t xml:space="preserve"> helpful</w:t>
      </w:r>
      <w:r w:rsidR="002A520A">
        <w:rPr>
          <w:rFonts w:ascii="Times New Roman" w:hAnsi="Times New Roman"/>
          <w:sz w:val="24"/>
          <w:szCs w:val="24"/>
        </w:rPr>
        <w:t xml:space="preserve">, information </w:t>
      </w:r>
      <w:r w:rsidR="004B1E46">
        <w:rPr>
          <w:rFonts w:ascii="Times New Roman" w:hAnsi="Times New Roman"/>
          <w:sz w:val="24"/>
          <w:szCs w:val="24"/>
        </w:rPr>
        <w:t>is readily available, and instructions are clear,</w:t>
      </w:r>
      <w:r w:rsidR="00311C1A">
        <w:rPr>
          <w:rFonts w:ascii="Times New Roman" w:hAnsi="Times New Roman"/>
          <w:sz w:val="24"/>
          <w:szCs w:val="24"/>
        </w:rPr>
        <w:t xml:space="preserve"> </w:t>
      </w:r>
      <w:r w:rsidR="005A1492">
        <w:rPr>
          <w:rFonts w:ascii="Times New Roman" w:hAnsi="Times New Roman"/>
          <w:sz w:val="24"/>
          <w:szCs w:val="24"/>
        </w:rPr>
        <w:t xml:space="preserve">but the </w:t>
      </w:r>
      <w:r w:rsidR="00930F0A">
        <w:rPr>
          <w:rFonts w:ascii="Times New Roman" w:hAnsi="Times New Roman"/>
          <w:sz w:val="24"/>
          <w:szCs w:val="24"/>
        </w:rPr>
        <w:t>data collection is burdensome</w:t>
      </w:r>
      <w:r w:rsidR="00CE0C00">
        <w:rPr>
          <w:rFonts w:ascii="Times New Roman" w:hAnsi="Times New Roman"/>
          <w:sz w:val="24"/>
          <w:szCs w:val="24"/>
        </w:rPr>
        <w:t>.</w:t>
      </w:r>
      <w:r>
        <w:rPr>
          <w:rFonts w:ascii="Times New Roman" w:hAnsi="Times New Roman"/>
          <w:sz w:val="24"/>
          <w:szCs w:val="24"/>
        </w:rPr>
        <w:t xml:space="preserve">  </w:t>
      </w:r>
    </w:p>
    <w:p w:rsidR="001D4C24" w:rsidP="006C22C1" w14:paraId="21C9FAE1" w14:textId="77777777">
      <w:pPr>
        <w:rPr>
          <w:rFonts w:ascii="Times New Roman" w:hAnsi="Times New Roman"/>
          <w:sz w:val="24"/>
          <w:szCs w:val="24"/>
        </w:rPr>
      </w:pPr>
    </w:p>
    <w:p w:rsidR="007070C7" w:rsidRPr="00007BF5" w:rsidP="00007BF5" w14:paraId="5CAA42AF" w14:textId="53435915">
      <w:pPr>
        <w:rPr>
          <w:rFonts w:ascii="Times New Roman" w:hAnsi="Times New Roman"/>
          <w:b/>
          <w:sz w:val="24"/>
        </w:rPr>
      </w:pPr>
      <w:r w:rsidRPr="00007BF5">
        <w:rPr>
          <w:rFonts w:ascii="Times New Roman" w:hAnsi="Times New Roman"/>
          <w:b/>
          <w:sz w:val="24"/>
        </w:rPr>
        <w:t xml:space="preserve">9.  </w:t>
      </w:r>
      <w:r w:rsidRPr="00007BF5">
        <w:rPr>
          <w:rFonts w:ascii="Times New Roman" w:hAnsi="Times New Roman"/>
          <w:b/>
          <w:sz w:val="24"/>
          <w:u w:val="single"/>
        </w:rPr>
        <w:t>Explain any decision to provide any payment or gift to respondents, other than renumeration of contractors or grantees</w:t>
      </w:r>
      <w:r w:rsidRPr="00007BF5">
        <w:rPr>
          <w:rFonts w:ascii="Times New Roman" w:hAnsi="Times New Roman"/>
          <w:b/>
          <w:sz w:val="24"/>
        </w:rPr>
        <w:t>.</w:t>
      </w:r>
    </w:p>
    <w:p w:rsidR="007070C7" w14:paraId="0ACD0F37" w14:textId="77777777">
      <w:pPr>
        <w:rPr>
          <w:rFonts w:ascii="Times New Roman" w:hAnsi="Times New Roman"/>
          <w:sz w:val="24"/>
        </w:rPr>
      </w:pPr>
    </w:p>
    <w:p w:rsidR="007070C7" w14:paraId="77CD6A13" w14:textId="77777777">
      <w:pPr>
        <w:rPr>
          <w:rFonts w:ascii="Times New Roman" w:hAnsi="Times New Roman"/>
          <w:sz w:val="24"/>
        </w:rPr>
      </w:pPr>
      <w:r>
        <w:rPr>
          <w:rFonts w:ascii="Times New Roman" w:hAnsi="Times New Roman"/>
          <w:sz w:val="24"/>
        </w:rPr>
        <w:t>There is no provision to provide payments or gifts to respondents.</w:t>
      </w:r>
    </w:p>
    <w:p w:rsidR="007070C7" w14:paraId="1E6B447B" w14:textId="77777777">
      <w:pPr>
        <w:rPr>
          <w:rFonts w:ascii="Times New Roman" w:hAnsi="Times New Roman"/>
          <w:sz w:val="24"/>
        </w:rPr>
      </w:pPr>
    </w:p>
    <w:p w:rsidR="007070C7" w:rsidRPr="00007BF5" w14:paraId="142ED39D" w14:textId="77777777">
      <w:pPr>
        <w:rPr>
          <w:rFonts w:ascii="Times New Roman" w:hAnsi="Times New Roman"/>
          <w:b/>
          <w:sz w:val="24"/>
        </w:rPr>
      </w:pPr>
      <w:r w:rsidRPr="00007BF5">
        <w:rPr>
          <w:rFonts w:ascii="Times New Roman" w:hAnsi="Times New Roman"/>
          <w:b/>
          <w:sz w:val="24"/>
        </w:rPr>
        <w:t xml:space="preserve">10.  </w:t>
      </w:r>
      <w:r w:rsidRPr="00007BF5">
        <w:rPr>
          <w:rFonts w:ascii="Times New Roman" w:hAnsi="Times New Roman"/>
          <w:b/>
          <w:sz w:val="24"/>
          <w:u w:val="single"/>
        </w:rPr>
        <w:t>Describe any assurance of confidentiality provided to respondents and the basis for the assurance in statute, regulation, or Agency policy</w:t>
      </w:r>
      <w:r w:rsidRPr="00007BF5">
        <w:rPr>
          <w:rFonts w:ascii="Times New Roman" w:hAnsi="Times New Roman"/>
          <w:b/>
          <w:sz w:val="24"/>
        </w:rPr>
        <w:t>.</w:t>
      </w:r>
    </w:p>
    <w:p w:rsidR="007070C7" w14:paraId="6378F8F6" w14:textId="77777777">
      <w:pPr>
        <w:rPr>
          <w:rFonts w:ascii="Times New Roman" w:hAnsi="Times New Roman"/>
          <w:sz w:val="24"/>
        </w:rPr>
      </w:pPr>
    </w:p>
    <w:p w:rsidR="007070C7" w:rsidRPr="00B86159" w14:paraId="32F3E7C9" w14:textId="7BAA3024">
      <w:pPr>
        <w:rPr>
          <w:rFonts w:ascii="Times New Roman" w:hAnsi="Times New Roman"/>
          <w:sz w:val="24"/>
          <w:szCs w:val="24"/>
        </w:rPr>
      </w:pPr>
      <w:r>
        <w:rPr>
          <w:rFonts w:ascii="Times New Roman" w:hAnsi="Times New Roman"/>
          <w:sz w:val="24"/>
        </w:rPr>
        <w:t xml:space="preserve">No </w:t>
      </w:r>
      <w:r w:rsidRPr="00B86159">
        <w:rPr>
          <w:rFonts w:ascii="Times New Roman" w:hAnsi="Times New Roman"/>
          <w:sz w:val="24"/>
          <w:szCs w:val="24"/>
        </w:rPr>
        <w:t>assurances of confidentiality have been provided.</w:t>
      </w:r>
      <w:r w:rsidRPr="00B86159" w:rsidR="00D01985">
        <w:rPr>
          <w:rFonts w:ascii="Times New Roman" w:hAnsi="Times New Roman"/>
          <w:sz w:val="24"/>
          <w:szCs w:val="24"/>
        </w:rPr>
        <w:t xml:space="preserve">  RD has a System of Record Notice (SORN) to cover collection of the information and the systems where the information is stored. Please refer to </w:t>
      </w:r>
      <w:r w:rsidRPr="00B86159" w:rsidR="00EF1513">
        <w:rPr>
          <w:rFonts w:ascii="Times New Roman" w:hAnsi="Times New Roman"/>
          <w:sz w:val="24"/>
          <w:szCs w:val="24"/>
        </w:rPr>
        <w:t>89</w:t>
      </w:r>
      <w:r w:rsidRPr="00B86159" w:rsidR="00D01985">
        <w:rPr>
          <w:rFonts w:ascii="Times New Roman" w:hAnsi="Times New Roman"/>
          <w:sz w:val="24"/>
          <w:szCs w:val="24"/>
        </w:rPr>
        <w:t xml:space="preserve"> FR </w:t>
      </w:r>
      <w:r w:rsidRPr="00B86159" w:rsidR="0088640E">
        <w:rPr>
          <w:rFonts w:ascii="Times New Roman" w:hAnsi="Times New Roman"/>
          <w:sz w:val="24"/>
          <w:szCs w:val="24"/>
        </w:rPr>
        <w:t>72820</w:t>
      </w:r>
      <w:r w:rsidRPr="00B86159" w:rsidR="00D01985">
        <w:rPr>
          <w:rFonts w:ascii="Times New Roman" w:hAnsi="Times New Roman"/>
          <w:sz w:val="24"/>
          <w:szCs w:val="24"/>
        </w:rPr>
        <w:t xml:space="preserve"> issued on </w:t>
      </w:r>
      <w:r w:rsidRPr="0021150A" w:rsidR="0088640E">
        <w:rPr>
          <w:rFonts w:ascii="Times New Roman" w:hAnsi="Times New Roman"/>
          <w:sz w:val="24"/>
          <w:szCs w:val="24"/>
        </w:rPr>
        <w:t>September 6, 2024</w:t>
      </w:r>
      <w:r w:rsidRPr="00B86159" w:rsidR="00D01985">
        <w:rPr>
          <w:rFonts w:ascii="Times New Roman" w:hAnsi="Times New Roman"/>
          <w:sz w:val="24"/>
          <w:szCs w:val="24"/>
        </w:rPr>
        <w:t xml:space="preserve">.  The SORN can be found at </w:t>
      </w:r>
      <w:hyperlink r:id="rId9" w:history="1">
        <w:r w:rsidRPr="0021150A" w:rsidR="00B86159">
          <w:rPr>
            <w:rFonts w:ascii="Times New Roman" w:hAnsi="Times New Roman"/>
            <w:color w:val="0000FF"/>
            <w:sz w:val="24"/>
            <w:szCs w:val="24"/>
            <w:u w:val="single"/>
          </w:rPr>
          <w:t>https://www.govinfo.gov/content/pkg/FR-2024-09-06/pdf/2024-20068.pdf</w:t>
        </w:r>
      </w:hyperlink>
      <w:r w:rsidR="0021150A">
        <w:rPr>
          <w:rFonts w:ascii="Times New Roman" w:hAnsi="Times New Roman"/>
          <w:sz w:val="24"/>
          <w:szCs w:val="24"/>
        </w:rPr>
        <w:t>.</w:t>
      </w:r>
      <w:r w:rsidRPr="00B86159" w:rsidR="00D01985">
        <w:rPr>
          <w:rFonts w:ascii="Times New Roman" w:hAnsi="Times New Roman"/>
          <w:sz w:val="24"/>
          <w:szCs w:val="24"/>
        </w:rPr>
        <w:t xml:space="preserve">  </w:t>
      </w:r>
    </w:p>
    <w:p w:rsidR="007070C7" w14:paraId="42FF0AA0" w14:textId="77777777">
      <w:pPr>
        <w:rPr>
          <w:rFonts w:ascii="Times New Roman" w:hAnsi="Times New Roman"/>
          <w:sz w:val="24"/>
        </w:rPr>
      </w:pPr>
    </w:p>
    <w:p w:rsidR="007070C7" w:rsidRPr="00007BF5" w14:paraId="4D477224" w14:textId="77777777">
      <w:pPr>
        <w:rPr>
          <w:rFonts w:ascii="Times New Roman" w:hAnsi="Times New Roman"/>
          <w:b/>
          <w:sz w:val="24"/>
        </w:rPr>
      </w:pPr>
      <w:r w:rsidRPr="00007BF5">
        <w:rPr>
          <w:rFonts w:ascii="Times New Roman" w:hAnsi="Times New Roman"/>
          <w:b/>
          <w:sz w:val="24"/>
        </w:rPr>
        <w:t xml:space="preserve">11.  </w:t>
      </w:r>
      <w:r w:rsidRPr="00007BF5">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007BF5">
        <w:rPr>
          <w:rFonts w:ascii="Times New Roman" w:hAnsi="Times New Roman"/>
          <w:b/>
          <w:sz w:val="24"/>
        </w:rPr>
        <w:t>.</w:t>
      </w:r>
    </w:p>
    <w:p w:rsidR="007070C7" w14:paraId="48F2BCFF" w14:textId="77777777">
      <w:pPr>
        <w:rPr>
          <w:rFonts w:ascii="Times New Roman" w:hAnsi="Times New Roman"/>
          <w:sz w:val="24"/>
        </w:rPr>
      </w:pPr>
    </w:p>
    <w:p w:rsidR="007070C7" w14:paraId="23496E63" w14:textId="77777777">
      <w:pPr>
        <w:rPr>
          <w:rFonts w:ascii="Times New Roman" w:hAnsi="Times New Roman"/>
          <w:sz w:val="24"/>
        </w:rPr>
      </w:pPr>
      <w:r>
        <w:rPr>
          <w:rFonts w:ascii="Times New Roman" w:hAnsi="Times New Roman"/>
          <w:sz w:val="24"/>
        </w:rPr>
        <w:t>There are no questions of a sensitive nature.</w:t>
      </w:r>
    </w:p>
    <w:p w:rsidR="007070C7" w14:paraId="08771689" w14:textId="77777777">
      <w:pPr>
        <w:rPr>
          <w:rFonts w:ascii="Times New Roman" w:hAnsi="Times New Roman"/>
          <w:sz w:val="24"/>
        </w:rPr>
      </w:pPr>
    </w:p>
    <w:p w:rsidR="007070C7" w14:paraId="5BA83A71" w14:textId="77777777">
      <w:pPr>
        <w:rPr>
          <w:rFonts w:ascii="Times New Roman" w:hAnsi="Times New Roman"/>
          <w:b/>
          <w:sz w:val="24"/>
        </w:rPr>
      </w:pPr>
      <w:r w:rsidRPr="00007BF5">
        <w:rPr>
          <w:rFonts w:ascii="Times New Roman" w:hAnsi="Times New Roman"/>
          <w:b/>
          <w:sz w:val="24"/>
        </w:rPr>
        <w:t xml:space="preserve">12.  </w:t>
      </w:r>
      <w:r w:rsidRPr="00007BF5">
        <w:rPr>
          <w:rFonts w:ascii="Times New Roman" w:hAnsi="Times New Roman"/>
          <w:b/>
          <w:sz w:val="24"/>
          <w:u w:val="single"/>
        </w:rPr>
        <w:t>Provide estimates of the hour burden of the collection of information</w:t>
      </w:r>
      <w:r w:rsidRPr="00007BF5">
        <w:rPr>
          <w:rFonts w:ascii="Times New Roman" w:hAnsi="Times New Roman"/>
          <w:b/>
          <w:sz w:val="24"/>
        </w:rPr>
        <w:t>.</w:t>
      </w:r>
    </w:p>
    <w:p w:rsidR="000E2762" w14:paraId="33EBBD3A" w14:textId="77777777">
      <w:pPr>
        <w:rPr>
          <w:rFonts w:ascii="Times New Roman" w:hAnsi="Times New Roman"/>
          <w:b/>
          <w:sz w:val="24"/>
        </w:rPr>
      </w:pPr>
    </w:p>
    <w:p w:rsidR="00C128C8" w:rsidRPr="005B31BC" w:rsidP="005B31BC" w14:paraId="464677A0" w14:textId="28903493">
      <w:pPr>
        <w:rPr>
          <w:rFonts w:ascii="Times New Roman" w:hAnsi="Times New Roman"/>
          <w:sz w:val="24"/>
          <w:szCs w:val="24"/>
        </w:rPr>
      </w:pPr>
      <w:r w:rsidRPr="005B31BC">
        <w:rPr>
          <w:rFonts w:ascii="Times New Roman" w:hAnsi="Times New Roman"/>
          <w:sz w:val="24"/>
          <w:szCs w:val="24"/>
        </w:rPr>
        <w:t xml:space="preserve">Table 1, Total Cost of Burden, shown below summarizes the estimated annual burden associated with </w:t>
      </w:r>
      <w:r w:rsidRPr="005B31BC">
        <w:rPr>
          <w:rFonts w:ascii="Times New Roman" w:hAnsi="Times New Roman"/>
          <w:sz w:val="24"/>
          <w:szCs w:val="24"/>
        </w:rPr>
        <w:t>the RUS Electric Loan Application and Related Reporting Burden</w:t>
      </w:r>
      <w:r w:rsidR="00914317">
        <w:rPr>
          <w:rFonts w:ascii="Times New Roman" w:hAnsi="Times New Roman"/>
          <w:sz w:val="24"/>
          <w:szCs w:val="24"/>
        </w:rPr>
        <w:t xml:space="preserve"> in this package.  The burden workbook provides details on the estimates</w:t>
      </w:r>
      <w:r w:rsidR="00C03F96">
        <w:rPr>
          <w:rFonts w:ascii="Times New Roman" w:hAnsi="Times New Roman"/>
          <w:sz w:val="24"/>
          <w:szCs w:val="24"/>
        </w:rPr>
        <w:t>.</w:t>
      </w:r>
    </w:p>
    <w:p w:rsidR="000E2762" w:rsidRPr="005B31BC" w:rsidP="00C128C8" w14:paraId="7A347748" w14:textId="186804C7">
      <w:pPr>
        <w:rPr>
          <w:rFonts w:ascii="Times New Roman" w:hAnsi="Times New Roman"/>
          <w:sz w:val="24"/>
          <w:szCs w:val="24"/>
        </w:rPr>
      </w:pPr>
    </w:p>
    <w:p w:rsidR="005842F9" w:rsidRPr="005B31BC" w:rsidP="005842F9" w14:paraId="0A5F627A" w14:textId="77777777">
      <w:pPr>
        <w:rPr>
          <w:rFonts w:ascii="Times New Roman" w:hAnsi="Times New Roman"/>
          <w:b/>
          <w:bCs/>
          <w:sz w:val="24"/>
          <w:szCs w:val="24"/>
        </w:rPr>
      </w:pPr>
      <w:r w:rsidRPr="005B31BC">
        <w:rPr>
          <w:rFonts w:ascii="Times New Roman" w:hAnsi="Times New Roman"/>
          <w:b/>
          <w:bCs/>
          <w:sz w:val="24"/>
          <w:szCs w:val="24"/>
        </w:rPr>
        <w:t>Table 1, Total Cost of Burden</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0"/>
        <w:gridCol w:w="4605"/>
      </w:tblGrid>
      <w:tr w14:paraId="5C7C8E2C" w14:textId="77777777" w:rsidTr="00895839">
        <w:tblPrEx>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50" w:type="dxa"/>
            <w:tcBorders>
              <w:top w:val="single" w:sz="4" w:space="0" w:color="auto"/>
              <w:left w:val="single" w:sz="4" w:space="0" w:color="auto"/>
              <w:bottom w:val="single" w:sz="4" w:space="0" w:color="auto"/>
              <w:right w:val="single" w:sz="4" w:space="0" w:color="auto"/>
            </w:tcBorders>
            <w:hideMark/>
          </w:tcPr>
          <w:p w:rsidR="005842F9" w:rsidRPr="005B31BC" w:rsidP="00895839" w14:paraId="08519B32" w14:textId="7DECFA6A">
            <w:pPr>
              <w:suppressAutoHyphens/>
              <w:rPr>
                <w:rFonts w:ascii="Times New Roman" w:hAnsi="Times New Roman"/>
                <w:b/>
                <w:bCs/>
                <w:sz w:val="24"/>
                <w:szCs w:val="24"/>
              </w:rPr>
            </w:pPr>
            <w:r w:rsidRPr="005B31BC">
              <w:rPr>
                <w:rFonts w:ascii="Times New Roman" w:hAnsi="Times New Roman"/>
                <w:b/>
                <w:bCs/>
                <w:sz w:val="24"/>
                <w:szCs w:val="24"/>
              </w:rPr>
              <w:t>Number of respondents</w:t>
            </w:r>
            <w:r w:rsidR="00A30433">
              <w:rPr>
                <w:rFonts w:ascii="Times New Roman" w:hAnsi="Times New Roman"/>
                <w:b/>
                <w:bCs/>
                <w:sz w:val="24"/>
                <w:szCs w:val="24"/>
              </w:rPr>
              <w:t xml:space="preserve"> and Applicants</w:t>
            </w:r>
            <w:r w:rsidR="00664451">
              <w:rPr>
                <w:rFonts w:ascii="Times New Roman" w:hAnsi="Times New Roman"/>
                <w:b/>
                <w:bCs/>
                <w:sz w:val="24"/>
                <w:szCs w:val="24"/>
              </w:rPr>
              <w:t xml:space="preserve"> *</w:t>
            </w:r>
            <w:r w:rsidRPr="005B31BC">
              <w:rPr>
                <w:rFonts w:ascii="Times New Roman" w:hAnsi="Times New Roman"/>
                <w:b/>
                <w:bCs/>
                <w:sz w:val="24"/>
                <w:szCs w:val="24"/>
              </w:rPr>
              <w:t>:</w:t>
            </w:r>
          </w:p>
        </w:tc>
        <w:tc>
          <w:tcPr>
            <w:tcW w:w="4605" w:type="dxa"/>
            <w:tcBorders>
              <w:top w:val="single" w:sz="4" w:space="0" w:color="auto"/>
              <w:left w:val="single" w:sz="4" w:space="0" w:color="auto"/>
              <w:bottom w:val="single" w:sz="4" w:space="0" w:color="auto"/>
              <w:right w:val="single" w:sz="4" w:space="0" w:color="auto"/>
            </w:tcBorders>
          </w:tcPr>
          <w:p w:rsidR="005842F9" w:rsidRPr="005B31BC" w:rsidP="00895839" w14:paraId="3DBB7B78" w14:textId="0B795F7A">
            <w:pPr>
              <w:suppressAutoHyphens/>
              <w:jc w:val="right"/>
              <w:rPr>
                <w:rFonts w:ascii="Times New Roman" w:hAnsi="Times New Roman"/>
                <w:sz w:val="24"/>
                <w:szCs w:val="24"/>
              </w:rPr>
            </w:pPr>
            <w:r>
              <w:rPr>
                <w:rFonts w:ascii="Times New Roman" w:hAnsi="Times New Roman"/>
                <w:sz w:val="24"/>
                <w:szCs w:val="24"/>
              </w:rPr>
              <w:t>608</w:t>
            </w:r>
            <w:r w:rsidR="005431AB">
              <w:rPr>
                <w:rFonts w:ascii="Times New Roman" w:hAnsi="Times New Roman"/>
                <w:sz w:val="24"/>
                <w:szCs w:val="24"/>
              </w:rPr>
              <w:t xml:space="preserve"> borrowers/101 new applications</w:t>
            </w:r>
          </w:p>
        </w:tc>
      </w:tr>
      <w:tr w14:paraId="21CD9B0A" w14:textId="77777777" w:rsidTr="00895839">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5842F9" w:rsidRPr="005B31BC" w:rsidP="00895839" w14:paraId="4652744A" w14:textId="77777777">
            <w:pPr>
              <w:suppressAutoHyphens/>
              <w:rPr>
                <w:rFonts w:ascii="Times New Roman" w:hAnsi="Times New Roman"/>
                <w:b/>
                <w:bCs/>
                <w:sz w:val="24"/>
                <w:szCs w:val="24"/>
              </w:rPr>
            </w:pPr>
            <w:r w:rsidRPr="005B31BC">
              <w:rPr>
                <w:rFonts w:ascii="Times New Roman" w:hAnsi="Times New Roman"/>
                <w:b/>
                <w:bCs/>
                <w:sz w:val="24"/>
                <w:szCs w:val="24"/>
              </w:rPr>
              <w:t>Annual responses:</w:t>
            </w:r>
          </w:p>
        </w:tc>
        <w:tc>
          <w:tcPr>
            <w:tcW w:w="4605" w:type="dxa"/>
            <w:tcBorders>
              <w:top w:val="single" w:sz="4" w:space="0" w:color="auto"/>
              <w:left w:val="single" w:sz="4" w:space="0" w:color="auto"/>
              <w:bottom w:val="single" w:sz="4" w:space="0" w:color="auto"/>
              <w:right w:val="single" w:sz="4" w:space="0" w:color="auto"/>
            </w:tcBorders>
          </w:tcPr>
          <w:p w:rsidR="005842F9" w:rsidRPr="005B31BC" w:rsidP="00895839" w14:paraId="64440DAD" w14:textId="715097E9">
            <w:pPr>
              <w:suppressAutoHyphens/>
              <w:jc w:val="right"/>
              <w:rPr>
                <w:rFonts w:ascii="Times New Roman" w:hAnsi="Times New Roman"/>
                <w:sz w:val="24"/>
                <w:szCs w:val="24"/>
              </w:rPr>
            </w:pPr>
            <w:r>
              <w:rPr>
                <w:rFonts w:ascii="Times New Roman" w:hAnsi="Times New Roman"/>
                <w:sz w:val="24"/>
                <w:szCs w:val="24"/>
              </w:rPr>
              <w:t>1,96</w:t>
            </w:r>
            <w:r w:rsidR="00E72F53">
              <w:rPr>
                <w:rFonts w:ascii="Times New Roman" w:hAnsi="Times New Roman"/>
                <w:sz w:val="24"/>
                <w:szCs w:val="24"/>
              </w:rPr>
              <w:t>8</w:t>
            </w:r>
          </w:p>
        </w:tc>
      </w:tr>
      <w:tr w14:paraId="3CD0940C" w14:textId="77777777" w:rsidTr="00895839">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5842F9" w:rsidRPr="005B31BC" w:rsidP="00895839" w14:paraId="67C18567" w14:textId="77777777">
            <w:pPr>
              <w:suppressAutoHyphens/>
              <w:rPr>
                <w:rFonts w:ascii="Times New Roman" w:hAnsi="Times New Roman"/>
                <w:b/>
                <w:bCs/>
                <w:sz w:val="24"/>
                <w:szCs w:val="24"/>
              </w:rPr>
            </w:pPr>
            <w:r w:rsidRPr="005B31BC">
              <w:rPr>
                <w:rFonts w:ascii="Times New Roman" w:hAnsi="Times New Roman"/>
                <w:b/>
                <w:bCs/>
                <w:sz w:val="24"/>
                <w:szCs w:val="24"/>
              </w:rPr>
              <w:t>Total hours:</w:t>
            </w:r>
          </w:p>
        </w:tc>
        <w:tc>
          <w:tcPr>
            <w:tcW w:w="4605" w:type="dxa"/>
            <w:tcBorders>
              <w:top w:val="single" w:sz="4" w:space="0" w:color="auto"/>
              <w:left w:val="single" w:sz="4" w:space="0" w:color="auto"/>
              <w:bottom w:val="single" w:sz="4" w:space="0" w:color="auto"/>
              <w:right w:val="single" w:sz="4" w:space="0" w:color="auto"/>
            </w:tcBorders>
          </w:tcPr>
          <w:p w:rsidR="005842F9" w:rsidRPr="005B31BC" w:rsidP="00895839" w14:paraId="0627B828" w14:textId="3BE0CBEB">
            <w:pPr>
              <w:suppressAutoHyphens/>
              <w:jc w:val="right"/>
              <w:rPr>
                <w:rFonts w:ascii="Times New Roman" w:hAnsi="Times New Roman"/>
                <w:sz w:val="24"/>
                <w:szCs w:val="24"/>
              </w:rPr>
            </w:pPr>
            <w:r>
              <w:rPr>
                <w:rFonts w:ascii="Times New Roman" w:hAnsi="Times New Roman"/>
                <w:sz w:val="24"/>
                <w:szCs w:val="24"/>
              </w:rPr>
              <w:t>37,51</w:t>
            </w:r>
            <w:r w:rsidR="00E72F53">
              <w:rPr>
                <w:rFonts w:ascii="Times New Roman" w:hAnsi="Times New Roman"/>
                <w:sz w:val="24"/>
                <w:szCs w:val="24"/>
              </w:rPr>
              <w:t>5</w:t>
            </w:r>
          </w:p>
        </w:tc>
      </w:tr>
      <w:tr w14:paraId="03A978D0" w14:textId="77777777" w:rsidTr="00895839">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5842F9" w:rsidRPr="005B31BC" w:rsidP="00895839" w14:paraId="28CC6F12" w14:textId="77777777">
            <w:pPr>
              <w:suppressAutoHyphens/>
              <w:rPr>
                <w:rFonts w:ascii="Times New Roman" w:hAnsi="Times New Roman"/>
                <w:b/>
                <w:bCs/>
                <w:sz w:val="24"/>
                <w:szCs w:val="24"/>
              </w:rPr>
            </w:pPr>
            <w:r w:rsidRPr="005B31BC">
              <w:rPr>
                <w:rFonts w:ascii="Times New Roman" w:hAnsi="Times New Roman"/>
                <w:b/>
                <w:bCs/>
                <w:sz w:val="24"/>
                <w:szCs w:val="24"/>
              </w:rPr>
              <w:t>Cost per hour:</w:t>
            </w:r>
          </w:p>
        </w:tc>
        <w:tc>
          <w:tcPr>
            <w:tcW w:w="4605" w:type="dxa"/>
            <w:tcBorders>
              <w:top w:val="single" w:sz="4" w:space="0" w:color="auto"/>
              <w:left w:val="single" w:sz="4" w:space="0" w:color="auto"/>
              <w:bottom w:val="single" w:sz="4" w:space="0" w:color="auto"/>
              <w:right w:val="single" w:sz="4" w:space="0" w:color="auto"/>
            </w:tcBorders>
          </w:tcPr>
          <w:p w:rsidR="005842F9" w:rsidRPr="005B31BC" w:rsidP="00895839" w14:paraId="45CDCFCB" w14:textId="059FC6DD">
            <w:pPr>
              <w:suppressAutoHyphens/>
              <w:jc w:val="right"/>
              <w:rPr>
                <w:rFonts w:ascii="Times New Roman" w:hAnsi="Times New Roman"/>
                <w:sz w:val="24"/>
                <w:szCs w:val="24"/>
              </w:rPr>
            </w:pPr>
            <w:r>
              <w:rPr>
                <w:rFonts w:ascii="Times New Roman" w:hAnsi="Times New Roman"/>
                <w:sz w:val="24"/>
                <w:szCs w:val="24"/>
              </w:rPr>
              <w:t>$70.19</w:t>
            </w:r>
          </w:p>
        </w:tc>
      </w:tr>
      <w:tr w14:paraId="4438B723" w14:textId="77777777" w:rsidTr="00895839">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5842F9" w:rsidRPr="005B31BC" w:rsidP="00895839" w14:paraId="178C83C7" w14:textId="77777777">
            <w:pPr>
              <w:suppressAutoHyphens/>
              <w:rPr>
                <w:rFonts w:ascii="Times New Roman" w:hAnsi="Times New Roman"/>
                <w:b/>
                <w:bCs/>
                <w:sz w:val="24"/>
                <w:szCs w:val="24"/>
              </w:rPr>
            </w:pPr>
            <w:r w:rsidRPr="005B31BC">
              <w:rPr>
                <w:rFonts w:ascii="Times New Roman" w:hAnsi="Times New Roman"/>
                <w:b/>
                <w:bCs/>
                <w:sz w:val="24"/>
                <w:szCs w:val="24"/>
              </w:rPr>
              <w:t>Total annual cost:</w:t>
            </w:r>
          </w:p>
        </w:tc>
        <w:tc>
          <w:tcPr>
            <w:tcW w:w="4605" w:type="dxa"/>
            <w:tcBorders>
              <w:top w:val="single" w:sz="4" w:space="0" w:color="auto"/>
              <w:left w:val="single" w:sz="4" w:space="0" w:color="auto"/>
              <w:bottom w:val="single" w:sz="4" w:space="0" w:color="auto"/>
              <w:right w:val="single" w:sz="4" w:space="0" w:color="auto"/>
            </w:tcBorders>
          </w:tcPr>
          <w:p w:rsidR="005842F9" w:rsidRPr="005B31BC" w:rsidP="00895839" w14:paraId="04A83653" w14:textId="39FBBD07">
            <w:pPr>
              <w:suppressAutoHyphens/>
              <w:jc w:val="right"/>
              <w:rPr>
                <w:rFonts w:ascii="Times New Roman" w:hAnsi="Times New Roman"/>
                <w:sz w:val="24"/>
                <w:szCs w:val="24"/>
              </w:rPr>
            </w:pPr>
            <w:r>
              <w:rPr>
                <w:rFonts w:ascii="Times New Roman" w:hAnsi="Times New Roman"/>
                <w:sz w:val="24"/>
                <w:szCs w:val="24"/>
              </w:rPr>
              <w:t>$2,633,1</w:t>
            </w:r>
            <w:r w:rsidR="00275826">
              <w:rPr>
                <w:rFonts w:ascii="Times New Roman" w:hAnsi="Times New Roman"/>
                <w:sz w:val="24"/>
                <w:szCs w:val="24"/>
              </w:rPr>
              <w:t>60</w:t>
            </w:r>
          </w:p>
        </w:tc>
      </w:tr>
    </w:tbl>
    <w:p w:rsidR="005842F9" w:rsidP="005842F9" w14:paraId="4ED6A144" w14:textId="77777777">
      <w:pPr>
        <w:rPr>
          <w:b/>
          <w:sz w:val="24"/>
        </w:rPr>
      </w:pPr>
    </w:p>
    <w:p w:rsidR="00D44F39" w:rsidRPr="00186C3C" w:rsidP="005842F9" w14:paraId="30455B1D" w14:textId="3DBAD810">
      <w:pPr>
        <w:rPr>
          <w:rFonts w:ascii="Times New Roman" w:hAnsi="Times New Roman"/>
          <w:bCs/>
          <w:sz w:val="24"/>
        </w:rPr>
      </w:pPr>
      <w:r w:rsidRPr="005B31BC">
        <w:rPr>
          <w:rFonts w:ascii="Times New Roman" w:hAnsi="Times New Roman"/>
          <w:bCs/>
          <w:sz w:val="24"/>
        </w:rPr>
        <w:t xml:space="preserve">* </w:t>
      </w:r>
      <w:r w:rsidRPr="005B31BC" w:rsidR="00DB3F0B">
        <w:rPr>
          <w:rFonts w:ascii="Times New Roman" w:hAnsi="Times New Roman"/>
          <w:bCs/>
          <w:sz w:val="24"/>
        </w:rPr>
        <w:t xml:space="preserve">Total respondents </w:t>
      </w:r>
      <w:r w:rsidR="00C44BD4">
        <w:rPr>
          <w:rFonts w:ascii="Times New Roman" w:hAnsi="Times New Roman"/>
          <w:bCs/>
          <w:sz w:val="24"/>
        </w:rPr>
        <w:t>are</w:t>
      </w:r>
      <w:r w:rsidRPr="005B31BC" w:rsidR="00DB3F0B">
        <w:rPr>
          <w:rFonts w:ascii="Times New Roman" w:hAnsi="Times New Roman"/>
          <w:bCs/>
          <w:sz w:val="24"/>
        </w:rPr>
        <w:t xml:space="preserve"> based on </w:t>
      </w:r>
      <w:r w:rsidRPr="00186C3C">
        <w:rPr>
          <w:rFonts w:ascii="Times New Roman" w:hAnsi="Times New Roman"/>
          <w:bCs/>
          <w:sz w:val="24"/>
        </w:rPr>
        <w:t>RUS ha</w:t>
      </w:r>
      <w:r w:rsidRPr="00186C3C" w:rsidR="00045E40">
        <w:rPr>
          <w:rFonts w:ascii="Times New Roman" w:hAnsi="Times New Roman"/>
          <w:bCs/>
          <w:sz w:val="24"/>
        </w:rPr>
        <w:t>ving</w:t>
      </w:r>
      <w:r w:rsidRPr="00186C3C">
        <w:rPr>
          <w:rFonts w:ascii="Times New Roman" w:hAnsi="Times New Roman"/>
          <w:bCs/>
          <w:sz w:val="24"/>
        </w:rPr>
        <w:t xml:space="preserve"> 608 active borrowers</w:t>
      </w:r>
      <w:r w:rsidRPr="00186C3C" w:rsidR="00045E40">
        <w:rPr>
          <w:rFonts w:ascii="Times New Roman" w:hAnsi="Times New Roman"/>
          <w:bCs/>
          <w:sz w:val="24"/>
        </w:rPr>
        <w:t xml:space="preserve"> that must submit the annual </w:t>
      </w:r>
      <w:r w:rsidRPr="00186C3C" w:rsidR="00186C3C">
        <w:rPr>
          <w:rFonts w:ascii="Times New Roman" w:hAnsi="Times New Roman"/>
          <w:bCs/>
          <w:sz w:val="24"/>
        </w:rPr>
        <w:t>Financial and Statis</w:t>
      </w:r>
      <w:r w:rsidR="00E83ED7">
        <w:rPr>
          <w:rFonts w:ascii="Times New Roman" w:hAnsi="Times New Roman"/>
          <w:bCs/>
          <w:sz w:val="24"/>
        </w:rPr>
        <w:t>t</w:t>
      </w:r>
      <w:r w:rsidRPr="00186C3C" w:rsidR="00186C3C">
        <w:rPr>
          <w:rFonts w:ascii="Times New Roman" w:hAnsi="Times New Roman"/>
          <w:bCs/>
          <w:sz w:val="24"/>
        </w:rPr>
        <w:t>ical Report</w:t>
      </w:r>
      <w:r w:rsidRPr="00186C3C">
        <w:rPr>
          <w:rFonts w:ascii="Times New Roman" w:hAnsi="Times New Roman"/>
          <w:bCs/>
          <w:sz w:val="24"/>
        </w:rPr>
        <w:t xml:space="preserve">.  Of the total, 520 are distribution borrowers, and 88 are power supply borrowers, also known as “generation and transmission borrowers” or “G&amp;Ts.” </w:t>
      </w:r>
      <w:r w:rsidR="00265AA9">
        <w:rPr>
          <w:rFonts w:ascii="Times New Roman" w:hAnsi="Times New Roman"/>
          <w:bCs/>
          <w:sz w:val="24"/>
        </w:rPr>
        <w:t>The program has also estimated, based on the past three years, that 101 applications will be submitted</w:t>
      </w:r>
      <w:r w:rsidR="00951C6B">
        <w:rPr>
          <w:rFonts w:ascii="Times New Roman" w:hAnsi="Times New Roman"/>
          <w:bCs/>
          <w:sz w:val="24"/>
        </w:rPr>
        <w:t>.</w:t>
      </w:r>
      <w:r w:rsidRPr="00186C3C">
        <w:rPr>
          <w:rFonts w:ascii="Times New Roman" w:hAnsi="Times New Roman"/>
          <w:bCs/>
          <w:sz w:val="24"/>
        </w:rPr>
        <w:t xml:space="preserve"> </w:t>
      </w:r>
    </w:p>
    <w:p w:rsidR="00186C3C" w:rsidP="005842F9" w14:paraId="0EA73F0C" w14:textId="77777777">
      <w:pPr>
        <w:rPr>
          <w:b/>
          <w:sz w:val="24"/>
        </w:rPr>
      </w:pPr>
    </w:p>
    <w:p w:rsidR="007070C7" w14:paraId="5FD6F57D" w14:textId="4D425A01">
      <w:pPr>
        <w:rPr>
          <w:rFonts w:ascii="Times New Roman" w:hAnsi="Times New Roman"/>
          <w:sz w:val="24"/>
        </w:rPr>
      </w:pPr>
      <w:r>
        <w:rPr>
          <w:rFonts w:ascii="Times New Roman" w:hAnsi="Times New Roman"/>
          <w:sz w:val="24"/>
        </w:rPr>
        <w:t>Table 2, Es</w:t>
      </w:r>
      <w:r w:rsidR="004A26B6">
        <w:rPr>
          <w:rFonts w:ascii="Times New Roman" w:hAnsi="Times New Roman"/>
          <w:sz w:val="24"/>
        </w:rPr>
        <w:t>t</w:t>
      </w:r>
      <w:r>
        <w:rPr>
          <w:rFonts w:ascii="Times New Roman" w:hAnsi="Times New Roman"/>
          <w:sz w:val="24"/>
        </w:rPr>
        <w:t xml:space="preserve">imated Wages, shows the assumptions that the Agency has made concerning the positions and the amount of time that each position will put forth to prepare </w:t>
      </w:r>
      <w:r w:rsidR="00650A61">
        <w:rPr>
          <w:rFonts w:ascii="Times New Roman" w:hAnsi="Times New Roman"/>
          <w:sz w:val="24"/>
        </w:rPr>
        <w:t>the applications or subsequent reporting association with this package.</w:t>
      </w:r>
    </w:p>
    <w:p w:rsidR="00650A61" w14:paraId="20057796" w14:textId="77777777">
      <w:pPr>
        <w:rPr>
          <w:rFonts w:ascii="Times New Roman" w:hAnsi="Times New Roman"/>
          <w:sz w:val="24"/>
        </w:rPr>
      </w:pPr>
    </w:p>
    <w:p w:rsidR="00403D28" w14:paraId="04B1BCD5" w14:textId="77777777">
      <w:pPr>
        <w:rPr>
          <w:rFonts w:ascii="Times New Roman" w:hAnsi="Times New Roman"/>
          <w:sz w:val="24"/>
        </w:rPr>
      </w:pPr>
    </w:p>
    <w:p w:rsidR="00403D28" w14:paraId="2F47FEB5" w14:textId="77777777">
      <w:pPr>
        <w:rPr>
          <w:rFonts w:ascii="Times New Roman" w:hAnsi="Times New Roman"/>
          <w:sz w:val="24"/>
        </w:rPr>
      </w:pPr>
    </w:p>
    <w:p w:rsidR="00403D28" w14:paraId="1B26689D" w14:textId="77777777">
      <w:pPr>
        <w:rPr>
          <w:rFonts w:ascii="Times New Roman" w:hAnsi="Times New Roman"/>
          <w:sz w:val="24"/>
        </w:rPr>
      </w:pPr>
    </w:p>
    <w:p w:rsidR="00403D28" w14:paraId="5030EEC2" w14:textId="77777777">
      <w:pPr>
        <w:rPr>
          <w:rFonts w:ascii="Times New Roman" w:hAnsi="Times New Roman"/>
          <w:sz w:val="24"/>
        </w:rPr>
      </w:pPr>
    </w:p>
    <w:p w:rsidR="00C16354" w:rsidRPr="005B31BC" w:rsidP="00C16354" w14:paraId="02D93F59" w14:textId="77777777">
      <w:pPr>
        <w:rPr>
          <w:rFonts w:ascii="Times New Roman" w:hAnsi="Times New Roman"/>
          <w:sz w:val="24"/>
          <w:szCs w:val="24"/>
        </w:rPr>
      </w:pPr>
      <w:r w:rsidRPr="005B31BC">
        <w:rPr>
          <w:rFonts w:ascii="Times New Roman" w:hAnsi="Times New Roman"/>
          <w:sz w:val="24"/>
          <w:szCs w:val="24"/>
        </w:rPr>
        <w:t xml:space="preserve">Table 2:  Estimated Wages </w:t>
      </w:r>
    </w:p>
    <w:tbl>
      <w:tblPr>
        <w:tblStyle w:val="TableGrid"/>
        <w:tblW w:w="8995" w:type="dxa"/>
        <w:tblLook w:val="04A0"/>
      </w:tblPr>
      <w:tblGrid>
        <w:gridCol w:w="2323"/>
        <w:gridCol w:w="1403"/>
        <w:gridCol w:w="1024"/>
        <w:gridCol w:w="1074"/>
        <w:gridCol w:w="876"/>
        <w:gridCol w:w="1003"/>
        <w:gridCol w:w="1292"/>
      </w:tblGrid>
      <w:tr w14:paraId="14E3F708" w14:textId="77777777" w:rsidTr="00C16354">
        <w:tblPrEx>
          <w:tblW w:w="8995" w:type="dxa"/>
          <w:tblLook w:val="04A0"/>
        </w:tblPrEx>
        <w:tc>
          <w:tcPr>
            <w:tcW w:w="2323" w:type="dxa"/>
            <w:shd w:val="clear" w:color="auto" w:fill="C6D9F0" w:themeFill="text2" w:themeFillTint="33"/>
          </w:tcPr>
          <w:p w:rsidR="00C16354" w:rsidRPr="005B31BC" w:rsidP="00895839" w14:paraId="635FE217" w14:textId="77777777">
            <w:pPr>
              <w:rPr>
                <w:rFonts w:ascii="Times New Roman" w:hAnsi="Times New Roman"/>
                <w:b/>
                <w:bCs/>
                <w:sz w:val="24"/>
                <w:szCs w:val="24"/>
              </w:rPr>
            </w:pPr>
            <w:r w:rsidRPr="005B31BC">
              <w:rPr>
                <w:rFonts w:ascii="Times New Roman" w:hAnsi="Times New Roman"/>
                <w:b/>
                <w:bCs/>
                <w:sz w:val="24"/>
                <w:szCs w:val="24"/>
              </w:rPr>
              <w:t>Position</w:t>
            </w:r>
          </w:p>
        </w:tc>
        <w:tc>
          <w:tcPr>
            <w:tcW w:w="1403" w:type="dxa"/>
            <w:shd w:val="clear" w:color="auto" w:fill="C6D9F0" w:themeFill="text2" w:themeFillTint="33"/>
          </w:tcPr>
          <w:p w:rsidR="00C16354" w:rsidRPr="005B31BC" w:rsidP="00895839" w14:paraId="7071855D" w14:textId="77777777">
            <w:pPr>
              <w:rPr>
                <w:rFonts w:ascii="Times New Roman" w:hAnsi="Times New Roman"/>
                <w:b/>
                <w:bCs/>
                <w:sz w:val="24"/>
                <w:szCs w:val="24"/>
              </w:rPr>
            </w:pPr>
            <w:r w:rsidRPr="005B31BC">
              <w:rPr>
                <w:rFonts w:ascii="Times New Roman" w:hAnsi="Times New Roman"/>
                <w:b/>
                <w:bCs/>
                <w:sz w:val="24"/>
                <w:szCs w:val="24"/>
              </w:rPr>
              <w:t>Occupation Code</w:t>
            </w:r>
          </w:p>
        </w:tc>
        <w:tc>
          <w:tcPr>
            <w:tcW w:w="1024" w:type="dxa"/>
            <w:shd w:val="clear" w:color="auto" w:fill="C6D9F0" w:themeFill="text2" w:themeFillTint="33"/>
          </w:tcPr>
          <w:p w:rsidR="00C16354" w:rsidRPr="005B31BC" w:rsidP="00895839" w14:paraId="4E163F0A" w14:textId="77777777">
            <w:pPr>
              <w:rPr>
                <w:rFonts w:ascii="Times New Roman" w:hAnsi="Times New Roman"/>
                <w:b/>
                <w:bCs/>
                <w:sz w:val="24"/>
                <w:szCs w:val="24"/>
              </w:rPr>
            </w:pPr>
            <w:r w:rsidRPr="005B31BC">
              <w:rPr>
                <w:rFonts w:ascii="Times New Roman" w:hAnsi="Times New Roman"/>
                <w:b/>
                <w:bCs/>
                <w:sz w:val="24"/>
                <w:szCs w:val="24"/>
              </w:rPr>
              <w:t>Mean Hourly Wage</w:t>
            </w:r>
          </w:p>
        </w:tc>
        <w:tc>
          <w:tcPr>
            <w:tcW w:w="1074" w:type="dxa"/>
            <w:shd w:val="clear" w:color="auto" w:fill="C6D9F0" w:themeFill="text2" w:themeFillTint="33"/>
          </w:tcPr>
          <w:p w:rsidR="00C16354" w:rsidRPr="005B31BC" w:rsidP="00895839" w14:paraId="467D3F05" w14:textId="2A121B66">
            <w:pPr>
              <w:rPr>
                <w:rFonts w:ascii="Times New Roman" w:hAnsi="Times New Roman"/>
                <w:b/>
                <w:bCs/>
                <w:sz w:val="24"/>
                <w:szCs w:val="24"/>
              </w:rPr>
            </w:pPr>
            <w:r w:rsidRPr="005B31BC">
              <w:rPr>
                <w:rFonts w:ascii="Times New Roman" w:hAnsi="Times New Roman"/>
                <w:b/>
                <w:bCs/>
                <w:sz w:val="24"/>
                <w:szCs w:val="24"/>
              </w:rPr>
              <w:t>Benefits (29.</w:t>
            </w:r>
            <w:r w:rsidR="00D65E67">
              <w:rPr>
                <w:rFonts w:ascii="Times New Roman" w:hAnsi="Times New Roman"/>
                <w:b/>
                <w:bCs/>
                <w:sz w:val="24"/>
                <w:szCs w:val="24"/>
              </w:rPr>
              <w:t>7</w:t>
            </w:r>
            <w:r w:rsidRPr="005B31BC">
              <w:rPr>
                <w:rFonts w:ascii="Times New Roman" w:hAnsi="Times New Roman"/>
                <w:b/>
                <w:bCs/>
                <w:sz w:val="24"/>
                <w:szCs w:val="24"/>
              </w:rPr>
              <w:t>%)</w:t>
            </w:r>
          </w:p>
        </w:tc>
        <w:tc>
          <w:tcPr>
            <w:tcW w:w="876" w:type="dxa"/>
            <w:shd w:val="clear" w:color="auto" w:fill="C6D9F0" w:themeFill="text2" w:themeFillTint="33"/>
          </w:tcPr>
          <w:p w:rsidR="00C16354" w:rsidRPr="005B31BC" w:rsidP="00895839" w14:paraId="4DE77B3B" w14:textId="77777777">
            <w:pPr>
              <w:rPr>
                <w:rFonts w:ascii="Times New Roman" w:hAnsi="Times New Roman"/>
                <w:b/>
                <w:bCs/>
                <w:sz w:val="24"/>
                <w:szCs w:val="24"/>
              </w:rPr>
            </w:pPr>
            <w:r w:rsidRPr="005B31BC">
              <w:rPr>
                <w:rFonts w:ascii="Times New Roman" w:hAnsi="Times New Roman"/>
                <w:b/>
                <w:bCs/>
                <w:sz w:val="24"/>
                <w:szCs w:val="24"/>
              </w:rPr>
              <w:t>Total Wage Rate</w:t>
            </w:r>
          </w:p>
        </w:tc>
        <w:tc>
          <w:tcPr>
            <w:tcW w:w="1003" w:type="dxa"/>
            <w:shd w:val="clear" w:color="auto" w:fill="C6D9F0" w:themeFill="text2" w:themeFillTint="33"/>
          </w:tcPr>
          <w:p w:rsidR="00C16354" w:rsidRPr="005B31BC" w:rsidP="00895839" w14:paraId="446F6D29" w14:textId="77777777">
            <w:pPr>
              <w:rPr>
                <w:rFonts w:ascii="Times New Roman" w:hAnsi="Times New Roman"/>
                <w:b/>
                <w:bCs/>
                <w:sz w:val="24"/>
                <w:szCs w:val="24"/>
              </w:rPr>
            </w:pPr>
            <w:r w:rsidRPr="005B31BC">
              <w:rPr>
                <w:rFonts w:ascii="Times New Roman" w:hAnsi="Times New Roman"/>
                <w:b/>
                <w:bCs/>
                <w:sz w:val="24"/>
                <w:szCs w:val="24"/>
              </w:rPr>
              <w:t>Percent of Time</w:t>
            </w:r>
          </w:p>
        </w:tc>
        <w:tc>
          <w:tcPr>
            <w:tcW w:w="1292" w:type="dxa"/>
            <w:shd w:val="clear" w:color="auto" w:fill="C6D9F0" w:themeFill="text2" w:themeFillTint="33"/>
          </w:tcPr>
          <w:p w:rsidR="00C16354" w:rsidRPr="005B31BC" w:rsidP="00895839" w14:paraId="01BB98DD" w14:textId="77777777">
            <w:pPr>
              <w:rPr>
                <w:rFonts w:ascii="Times New Roman" w:hAnsi="Times New Roman"/>
                <w:b/>
                <w:bCs/>
                <w:sz w:val="24"/>
                <w:szCs w:val="24"/>
              </w:rPr>
            </w:pPr>
            <w:r w:rsidRPr="005B31BC">
              <w:rPr>
                <w:rFonts w:ascii="Times New Roman" w:hAnsi="Times New Roman"/>
                <w:b/>
                <w:bCs/>
                <w:sz w:val="24"/>
                <w:szCs w:val="24"/>
              </w:rPr>
              <w:t>Weighted Wage Rate</w:t>
            </w:r>
          </w:p>
        </w:tc>
      </w:tr>
      <w:tr w14:paraId="51474D64" w14:textId="77777777" w:rsidTr="005B31BC">
        <w:tblPrEx>
          <w:tblW w:w="8995" w:type="dxa"/>
          <w:tblLook w:val="04A0"/>
        </w:tblPrEx>
        <w:tc>
          <w:tcPr>
            <w:tcW w:w="2323" w:type="dxa"/>
          </w:tcPr>
          <w:p w:rsidR="00C16354" w:rsidRPr="005B31BC" w:rsidP="00895839" w14:paraId="0888AFD9" w14:textId="30189419">
            <w:pPr>
              <w:rPr>
                <w:rFonts w:ascii="Times New Roman" w:hAnsi="Times New Roman"/>
                <w:sz w:val="24"/>
                <w:szCs w:val="24"/>
              </w:rPr>
            </w:pPr>
            <w:r>
              <w:rPr>
                <w:rFonts w:ascii="Times New Roman" w:hAnsi="Times New Roman"/>
                <w:sz w:val="24"/>
                <w:szCs w:val="24"/>
              </w:rPr>
              <w:t>General and Operations Manager</w:t>
            </w:r>
          </w:p>
        </w:tc>
        <w:tc>
          <w:tcPr>
            <w:tcW w:w="1403" w:type="dxa"/>
          </w:tcPr>
          <w:p w:rsidR="00C16354" w:rsidRPr="005B31BC" w:rsidP="00895839" w14:paraId="7ECEDC50" w14:textId="77777777">
            <w:pPr>
              <w:rPr>
                <w:rFonts w:ascii="Times New Roman" w:hAnsi="Times New Roman"/>
                <w:sz w:val="24"/>
                <w:szCs w:val="24"/>
              </w:rPr>
            </w:pPr>
            <w:r w:rsidRPr="005B31BC">
              <w:rPr>
                <w:rFonts w:ascii="Times New Roman" w:hAnsi="Times New Roman"/>
                <w:sz w:val="24"/>
                <w:szCs w:val="24"/>
              </w:rPr>
              <w:t>11-1021</w:t>
            </w:r>
          </w:p>
        </w:tc>
        <w:tc>
          <w:tcPr>
            <w:tcW w:w="1024" w:type="dxa"/>
          </w:tcPr>
          <w:p w:rsidR="00C16354" w:rsidRPr="005B31BC" w:rsidP="00895839" w14:paraId="60E6EA03" w14:textId="4912829A">
            <w:pPr>
              <w:jc w:val="right"/>
              <w:rPr>
                <w:rFonts w:ascii="Times New Roman" w:hAnsi="Times New Roman"/>
                <w:sz w:val="24"/>
                <w:szCs w:val="24"/>
              </w:rPr>
            </w:pPr>
            <w:r>
              <w:rPr>
                <w:rFonts w:ascii="Times New Roman" w:hAnsi="Times New Roman"/>
                <w:sz w:val="24"/>
                <w:szCs w:val="24"/>
              </w:rPr>
              <w:t>$62.18</w:t>
            </w:r>
          </w:p>
        </w:tc>
        <w:tc>
          <w:tcPr>
            <w:tcW w:w="1074" w:type="dxa"/>
          </w:tcPr>
          <w:p w:rsidR="00C16354" w:rsidRPr="005B31BC" w:rsidP="00895839" w14:paraId="15AC6629" w14:textId="16651FF2">
            <w:pPr>
              <w:jc w:val="right"/>
              <w:rPr>
                <w:rFonts w:ascii="Times New Roman" w:hAnsi="Times New Roman"/>
                <w:sz w:val="24"/>
                <w:szCs w:val="24"/>
              </w:rPr>
            </w:pPr>
            <w:r>
              <w:rPr>
                <w:rFonts w:ascii="Times New Roman" w:hAnsi="Times New Roman"/>
                <w:sz w:val="24"/>
                <w:szCs w:val="24"/>
              </w:rPr>
              <w:t>$18.47</w:t>
            </w:r>
          </w:p>
        </w:tc>
        <w:tc>
          <w:tcPr>
            <w:tcW w:w="876" w:type="dxa"/>
          </w:tcPr>
          <w:p w:rsidR="00C16354" w:rsidRPr="005B31BC" w:rsidP="00895839" w14:paraId="11D7EA0B" w14:textId="2F7498D9">
            <w:pPr>
              <w:jc w:val="right"/>
              <w:rPr>
                <w:rFonts w:ascii="Times New Roman" w:hAnsi="Times New Roman"/>
                <w:sz w:val="24"/>
                <w:szCs w:val="24"/>
              </w:rPr>
            </w:pPr>
            <w:r>
              <w:rPr>
                <w:rFonts w:ascii="Times New Roman" w:hAnsi="Times New Roman"/>
                <w:sz w:val="24"/>
                <w:szCs w:val="24"/>
              </w:rPr>
              <w:t>$80.65</w:t>
            </w:r>
          </w:p>
        </w:tc>
        <w:tc>
          <w:tcPr>
            <w:tcW w:w="1003" w:type="dxa"/>
          </w:tcPr>
          <w:p w:rsidR="00C16354" w:rsidRPr="005B31BC" w:rsidP="00895839" w14:paraId="233A75D9" w14:textId="53325B09">
            <w:pPr>
              <w:jc w:val="right"/>
              <w:rPr>
                <w:rFonts w:ascii="Times New Roman" w:hAnsi="Times New Roman"/>
                <w:sz w:val="24"/>
                <w:szCs w:val="24"/>
              </w:rPr>
            </w:pPr>
            <w:r>
              <w:rPr>
                <w:rFonts w:ascii="Times New Roman" w:hAnsi="Times New Roman"/>
                <w:sz w:val="24"/>
                <w:szCs w:val="24"/>
              </w:rPr>
              <w:t>8</w:t>
            </w:r>
            <w:r w:rsidRPr="005B31BC">
              <w:rPr>
                <w:rFonts w:ascii="Times New Roman" w:hAnsi="Times New Roman"/>
                <w:sz w:val="24"/>
                <w:szCs w:val="24"/>
              </w:rPr>
              <w:t>0</w:t>
            </w:r>
          </w:p>
        </w:tc>
        <w:tc>
          <w:tcPr>
            <w:tcW w:w="1292" w:type="dxa"/>
          </w:tcPr>
          <w:p w:rsidR="00C16354" w:rsidRPr="005B31BC" w:rsidP="00895839" w14:paraId="14C7D51C" w14:textId="51BCDF38">
            <w:pPr>
              <w:jc w:val="right"/>
              <w:rPr>
                <w:rFonts w:ascii="Times New Roman" w:hAnsi="Times New Roman"/>
                <w:sz w:val="24"/>
                <w:szCs w:val="24"/>
              </w:rPr>
            </w:pPr>
            <w:r>
              <w:rPr>
                <w:rFonts w:ascii="Times New Roman" w:hAnsi="Times New Roman"/>
                <w:sz w:val="24"/>
                <w:szCs w:val="24"/>
              </w:rPr>
              <w:t>$64.52</w:t>
            </w:r>
          </w:p>
        </w:tc>
      </w:tr>
      <w:tr w14:paraId="771ABB5D" w14:textId="77777777" w:rsidTr="005B31BC">
        <w:tblPrEx>
          <w:tblW w:w="8995" w:type="dxa"/>
          <w:tblLook w:val="04A0"/>
        </w:tblPrEx>
        <w:tc>
          <w:tcPr>
            <w:tcW w:w="2323" w:type="dxa"/>
          </w:tcPr>
          <w:p w:rsidR="00C16354" w:rsidRPr="005B31BC" w:rsidP="00895839" w14:paraId="3770D457" w14:textId="06F88E46">
            <w:pPr>
              <w:rPr>
                <w:rFonts w:ascii="Times New Roman" w:hAnsi="Times New Roman"/>
                <w:sz w:val="24"/>
                <w:szCs w:val="24"/>
              </w:rPr>
            </w:pPr>
            <w:r>
              <w:rPr>
                <w:rFonts w:ascii="Times New Roman" w:hAnsi="Times New Roman"/>
                <w:sz w:val="24"/>
                <w:szCs w:val="24"/>
              </w:rPr>
              <w:t>Secretaries and Administrative Assistants</w:t>
            </w:r>
            <w:r w:rsidRPr="005B31BC">
              <w:rPr>
                <w:rFonts w:ascii="Times New Roman" w:hAnsi="Times New Roman"/>
                <w:sz w:val="24"/>
                <w:szCs w:val="24"/>
              </w:rPr>
              <w:t xml:space="preserve"> </w:t>
            </w:r>
          </w:p>
        </w:tc>
        <w:tc>
          <w:tcPr>
            <w:tcW w:w="1403" w:type="dxa"/>
          </w:tcPr>
          <w:p w:rsidR="00C16354" w:rsidRPr="005B31BC" w:rsidP="00895839" w14:paraId="7E8ECD5E" w14:textId="12969EA1">
            <w:pPr>
              <w:rPr>
                <w:rFonts w:ascii="Times New Roman" w:hAnsi="Times New Roman"/>
                <w:sz w:val="24"/>
                <w:szCs w:val="24"/>
              </w:rPr>
            </w:pPr>
            <w:r>
              <w:rPr>
                <w:rFonts w:ascii="Times New Roman" w:hAnsi="Times New Roman"/>
                <w:sz w:val="24"/>
                <w:szCs w:val="24"/>
              </w:rPr>
              <w:t>43-6014</w:t>
            </w:r>
          </w:p>
        </w:tc>
        <w:tc>
          <w:tcPr>
            <w:tcW w:w="1024" w:type="dxa"/>
          </w:tcPr>
          <w:p w:rsidR="00C16354" w:rsidRPr="005B31BC" w:rsidP="00895839" w14:paraId="47697F17" w14:textId="6C4B25AC">
            <w:pPr>
              <w:jc w:val="right"/>
              <w:rPr>
                <w:rFonts w:ascii="Times New Roman" w:hAnsi="Times New Roman"/>
                <w:sz w:val="24"/>
                <w:szCs w:val="24"/>
              </w:rPr>
            </w:pPr>
            <w:r>
              <w:rPr>
                <w:rFonts w:ascii="Times New Roman" w:hAnsi="Times New Roman"/>
                <w:sz w:val="24"/>
                <w:szCs w:val="24"/>
              </w:rPr>
              <w:t>$21.87</w:t>
            </w:r>
          </w:p>
        </w:tc>
        <w:tc>
          <w:tcPr>
            <w:tcW w:w="1074" w:type="dxa"/>
          </w:tcPr>
          <w:p w:rsidR="00C16354" w:rsidRPr="005B31BC" w:rsidP="00895839" w14:paraId="353D7D95" w14:textId="44C7BCB9">
            <w:pPr>
              <w:jc w:val="right"/>
              <w:rPr>
                <w:rFonts w:ascii="Times New Roman" w:hAnsi="Times New Roman"/>
                <w:sz w:val="24"/>
                <w:szCs w:val="24"/>
              </w:rPr>
            </w:pPr>
            <w:r>
              <w:rPr>
                <w:rFonts w:ascii="Times New Roman" w:hAnsi="Times New Roman"/>
                <w:sz w:val="24"/>
                <w:szCs w:val="24"/>
              </w:rPr>
              <w:t>$6.50</w:t>
            </w:r>
          </w:p>
        </w:tc>
        <w:tc>
          <w:tcPr>
            <w:tcW w:w="876" w:type="dxa"/>
          </w:tcPr>
          <w:p w:rsidR="00C16354" w:rsidRPr="005B31BC" w:rsidP="00895839" w14:paraId="13078A02" w14:textId="131A6D86">
            <w:pPr>
              <w:jc w:val="right"/>
              <w:rPr>
                <w:rFonts w:ascii="Times New Roman" w:hAnsi="Times New Roman"/>
                <w:sz w:val="24"/>
                <w:szCs w:val="24"/>
              </w:rPr>
            </w:pPr>
            <w:r>
              <w:rPr>
                <w:rFonts w:ascii="Times New Roman" w:hAnsi="Times New Roman"/>
                <w:sz w:val="24"/>
                <w:szCs w:val="24"/>
              </w:rPr>
              <w:t>$28.37</w:t>
            </w:r>
          </w:p>
        </w:tc>
        <w:tc>
          <w:tcPr>
            <w:tcW w:w="1003" w:type="dxa"/>
          </w:tcPr>
          <w:p w:rsidR="00C16354" w:rsidRPr="005B31BC" w:rsidP="00895839" w14:paraId="23463024" w14:textId="0A7720E1">
            <w:pPr>
              <w:jc w:val="right"/>
              <w:rPr>
                <w:rFonts w:ascii="Times New Roman" w:hAnsi="Times New Roman"/>
                <w:sz w:val="24"/>
                <w:szCs w:val="24"/>
              </w:rPr>
            </w:pPr>
            <w:r>
              <w:rPr>
                <w:rFonts w:ascii="Times New Roman" w:hAnsi="Times New Roman"/>
                <w:sz w:val="24"/>
                <w:szCs w:val="24"/>
              </w:rPr>
              <w:t>20</w:t>
            </w:r>
          </w:p>
        </w:tc>
        <w:tc>
          <w:tcPr>
            <w:tcW w:w="1292" w:type="dxa"/>
          </w:tcPr>
          <w:p w:rsidR="00C16354" w:rsidRPr="005B31BC" w:rsidP="00895839" w14:paraId="56B19E82" w14:textId="727E8871">
            <w:pPr>
              <w:jc w:val="right"/>
              <w:rPr>
                <w:rFonts w:ascii="Times New Roman" w:hAnsi="Times New Roman"/>
                <w:sz w:val="24"/>
                <w:szCs w:val="24"/>
              </w:rPr>
            </w:pPr>
            <w:r>
              <w:rPr>
                <w:rFonts w:ascii="Times New Roman" w:hAnsi="Times New Roman"/>
                <w:sz w:val="24"/>
                <w:szCs w:val="24"/>
              </w:rPr>
              <w:t>$5.67</w:t>
            </w:r>
          </w:p>
        </w:tc>
      </w:tr>
      <w:tr w14:paraId="4772C55C" w14:textId="77777777" w:rsidTr="005B31BC">
        <w:tblPrEx>
          <w:tblW w:w="8995" w:type="dxa"/>
          <w:tblLook w:val="04A0"/>
        </w:tblPrEx>
        <w:tc>
          <w:tcPr>
            <w:tcW w:w="2323" w:type="dxa"/>
          </w:tcPr>
          <w:p w:rsidR="00C16354" w:rsidRPr="005B31BC" w:rsidP="00895839" w14:paraId="313C6A93" w14:textId="77777777">
            <w:pPr>
              <w:rPr>
                <w:rFonts w:ascii="Times New Roman" w:hAnsi="Times New Roman"/>
                <w:sz w:val="24"/>
                <w:szCs w:val="24"/>
              </w:rPr>
            </w:pPr>
          </w:p>
        </w:tc>
        <w:tc>
          <w:tcPr>
            <w:tcW w:w="1403" w:type="dxa"/>
          </w:tcPr>
          <w:p w:rsidR="00C16354" w:rsidRPr="005B31BC" w:rsidP="00895839" w14:paraId="75D151B5" w14:textId="77777777">
            <w:pPr>
              <w:rPr>
                <w:rFonts w:ascii="Times New Roman" w:hAnsi="Times New Roman"/>
                <w:sz w:val="24"/>
                <w:szCs w:val="24"/>
              </w:rPr>
            </w:pPr>
          </w:p>
        </w:tc>
        <w:tc>
          <w:tcPr>
            <w:tcW w:w="1024" w:type="dxa"/>
          </w:tcPr>
          <w:p w:rsidR="00C16354" w:rsidRPr="005B31BC" w:rsidP="00895839" w14:paraId="7A387174" w14:textId="77777777">
            <w:pPr>
              <w:rPr>
                <w:rFonts w:ascii="Times New Roman" w:hAnsi="Times New Roman"/>
                <w:sz w:val="24"/>
                <w:szCs w:val="24"/>
              </w:rPr>
            </w:pPr>
          </w:p>
        </w:tc>
        <w:tc>
          <w:tcPr>
            <w:tcW w:w="1074" w:type="dxa"/>
          </w:tcPr>
          <w:p w:rsidR="00C16354" w:rsidRPr="005B31BC" w:rsidP="00895839" w14:paraId="62657423" w14:textId="77777777">
            <w:pPr>
              <w:rPr>
                <w:rFonts w:ascii="Times New Roman" w:hAnsi="Times New Roman"/>
                <w:sz w:val="24"/>
                <w:szCs w:val="24"/>
              </w:rPr>
            </w:pPr>
          </w:p>
        </w:tc>
        <w:tc>
          <w:tcPr>
            <w:tcW w:w="876" w:type="dxa"/>
          </w:tcPr>
          <w:p w:rsidR="00C16354" w:rsidRPr="005B31BC" w:rsidP="00895839" w14:paraId="69254C70" w14:textId="77777777">
            <w:pPr>
              <w:rPr>
                <w:rFonts w:ascii="Times New Roman" w:hAnsi="Times New Roman"/>
                <w:sz w:val="24"/>
                <w:szCs w:val="24"/>
              </w:rPr>
            </w:pPr>
          </w:p>
        </w:tc>
        <w:tc>
          <w:tcPr>
            <w:tcW w:w="1003" w:type="dxa"/>
          </w:tcPr>
          <w:p w:rsidR="00C16354" w:rsidRPr="005B31BC" w:rsidP="00895839" w14:paraId="56F249D7" w14:textId="77777777">
            <w:pPr>
              <w:jc w:val="right"/>
              <w:rPr>
                <w:rFonts w:ascii="Times New Roman" w:hAnsi="Times New Roman"/>
                <w:sz w:val="24"/>
                <w:szCs w:val="24"/>
              </w:rPr>
            </w:pPr>
            <w:r w:rsidRPr="005B31BC">
              <w:rPr>
                <w:rFonts w:ascii="Times New Roman" w:hAnsi="Times New Roman"/>
                <w:sz w:val="24"/>
                <w:szCs w:val="24"/>
              </w:rPr>
              <w:t>100</w:t>
            </w:r>
          </w:p>
        </w:tc>
        <w:tc>
          <w:tcPr>
            <w:tcW w:w="1292" w:type="dxa"/>
          </w:tcPr>
          <w:p w:rsidR="00C16354" w:rsidRPr="005B31BC" w:rsidP="00895839" w14:paraId="28079F30" w14:textId="0C36EE04">
            <w:pPr>
              <w:jc w:val="right"/>
              <w:rPr>
                <w:rFonts w:ascii="Times New Roman" w:hAnsi="Times New Roman"/>
                <w:sz w:val="24"/>
                <w:szCs w:val="24"/>
              </w:rPr>
            </w:pPr>
            <w:r w:rsidRPr="005B31BC">
              <w:rPr>
                <w:rFonts w:ascii="Times New Roman" w:hAnsi="Times New Roman"/>
                <w:sz w:val="24"/>
                <w:szCs w:val="24"/>
              </w:rPr>
              <w:t>$</w:t>
            </w:r>
            <w:r w:rsidR="00322ADC">
              <w:rPr>
                <w:rFonts w:ascii="Times New Roman" w:hAnsi="Times New Roman"/>
                <w:sz w:val="24"/>
                <w:szCs w:val="24"/>
              </w:rPr>
              <w:t>70.19</w:t>
            </w:r>
          </w:p>
        </w:tc>
      </w:tr>
    </w:tbl>
    <w:p w:rsidR="00650A61" w:rsidRPr="00C16354" w14:paraId="6E4908FB" w14:textId="77777777">
      <w:pPr>
        <w:rPr>
          <w:rFonts w:ascii="Times New Roman" w:hAnsi="Times New Roman"/>
          <w:sz w:val="24"/>
          <w:szCs w:val="24"/>
        </w:rPr>
      </w:pPr>
    </w:p>
    <w:p w:rsidR="008A3F1D" w:rsidRPr="00403D28" w:rsidP="008A3F1D" w14:paraId="6C12B363" w14:textId="51C398DC">
      <w:pPr>
        <w:rPr>
          <w:rFonts w:ascii="Times New Roman" w:hAnsi="Times New Roman"/>
          <w:sz w:val="24"/>
          <w:szCs w:val="24"/>
          <w:u w:val="single"/>
        </w:rPr>
      </w:pPr>
      <w:r w:rsidRPr="29369698">
        <w:rPr>
          <w:rFonts w:ascii="Times New Roman" w:hAnsi="Times New Roman"/>
          <w:sz w:val="24"/>
          <w:szCs w:val="24"/>
        </w:rPr>
        <w:t>The mean wage rate for the two positions were selected from the Department of Labor, Bureau of Labor Statistics</w:t>
      </w:r>
      <w:r w:rsidRPr="29369698" w:rsidR="00254236">
        <w:rPr>
          <w:rFonts w:ascii="Times New Roman" w:hAnsi="Times New Roman"/>
          <w:sz w:val="24"/>
          <w:szCs w:val="24"/>
        </w:rPr>
        <w:t xml:space="preserve">, </w:t>
      </w:r>
      <w:r w:rsidRPr="29369698" w:rsidR="005A3300">
        <w:rPr>
          <w:rFonts w:ascii="Times New Roman" w:hAnsi="Times New Roman"/>
          <w:color w:val="000000" w:themeColor="text1"/>
          <w:sz w:val="24"/>
          <w:szCs w:val="24"/>
        </w:rPr>
        <w:t>Occupational Employment and Wage Statistics, Occupational Employment and Wages, May 2023</w:t>
      </w:r>
      <w:r w:rsidRPr="29369698" w:rsidR="00E3498E">
        <w:rPr>
          <w:rFonts w:ascii="Times New Roman" w:hAnsi="Times New Roman"/>
          <w:color w:val="000000" w:themeColor="text1"/>
          <w:sz w:val="24"/>
          <w:szCs w:val="24"/>
        </w:rPr>
        <w:t xml:space="preserve"> (</w:t>
      </w:r>
      <w:hyperlink r:id="rId10">
        <w:r w:rsidRPr="29369698" w:rsidR="00E3498E">
          <w:rPr>
            <w:rFonts w:ascii="Times New Roman" w:hAnsi="Times New Roman"/>
            <w:color w:val="0000FF"/>
            <w:sz w:val="24"/>
            <w:szCs w:val="24"/>
            <w:u w:val="single"/>
          </w:rPr>
          <w:t>http://www.bls.gov/oes/current/oes_stru.htm</w:t>
        </w:r>
      </w:hyperlink>
      <w:r w:rsidRPr="29369698" w:rsidR="00E3498E">
        <w:rPr>
          <w:rFonts w:ascii="Times New Roman" w:hAnsi="Times New Roman"/>
          <w:color w:val="0000FF"/>
          <w:sz w:val="24"/>
          <w:szCs w:val="24"/>
          <w:u w:val="single"/>
        </w:rPr>
        <w:t xml:space="preserve">). </w:t>
      </w:r>
      <w:r w:rsidRPr="00BB3159" w:rsidR="00E3498E">
        <w:rPr>
          <w:rFonts w:ascii="Times New Roman" w:hAnsi="Times New Roman"/>
          <w:color w:val="0000FF"/>
          <w:sz w:val="24"/>
          <w:szCs w:val="24"/>
        </w:rPr>
        <w:t xml:space="preserve"> </w:t>
      </w:r>
      <w:r w:rsidRPr="00BB3159" w:rsidR="00E3498E">
        <w:rPr>
          <w:rFonts w:ascii="Times New Roman" w:hAnsi="Times New Roman"/>
          <w:sz w:val="24"/>
          <w:szCs w:val="24"/>
        </w:rPr>
        <w:t>Data provided by the Bureau of Labor Statistics</w:t>
      </w:r>
      <w:r w:rsidRPr="00BB3159" w:rsidR="00CB06B6">
        <w:rPr>
          <w:rFonts w:ascii="Times New Roman" w:hAnsi="Times New Roman"/>
          <w:sz w:val="24"/>
          <w:szCs w:val="24"/>
        </w:rPr>
        <w:t xml:space="preserve">, Employer Costs for Employee Compensation </w:t>
      </w:r>
      <w:r w:rsidRPr="00BB3159">
        <w:rPr>
          <w:rFonts w:ascii="Times New Roman" w:hAnsi="Times New Roman"/>
          <w:sz w:val="24"/>
          <w:szCs w:val="24"/>
        </w:rPr>
        <w:t>–</w:t>
      </w:r>
      <w:r w:rsidRPr="00BB3159" w:rsidR="00CB06B6">
        <w:rPr>
          <w:rFonts w:ascii="Times New Roman" w:hAnsi="Times New Roman"/>
          <w:sz w:val="24"/>
          <w:szCs w:val="24"/>
        </w:rPr>
        <w:t xml:space="preserve"> </w:t>
      </w:r>
      <w:r w:rsidRPr="00BB3159">
        <w:rPr>
          <w:rFonts w:ascii="Times New Roman" w:hAnsi="Times New Roman"/>
          <w:sz w:val="24"/>
          <w:szCs w:val="24"/>
        </w:rPr>
        <w:t>March 2024</w:t>
      </w:r>
      <w:r w:rsidRPr="29369698">
        <w:rPr>
          <w:rFonts w:ascii="Times New Roman" w:hAnsi="Times New Roman"/>
          <w:sz w:val="24"/>
          <w:szCs w:val="24"/>
          <w:u w:val="single"/>
        </w:rPr>
        <w:t xml:space="preserve"> </w:t>
      </w:r>
      <w:r w:rsidRPr="29369698">
        <w:rPr>
          <w:rFonts w:ascii="Times New Roman" w:hAnsi="Times New Roman"/>
          <w:color w:val="0000FF"/>
          <w:sz w:val="24"/>
          <w:szCs w:val="24"/>
          <w:u w:val="single"/>
        </w:rPr>
        <w:t>(</w:t>
      </w:r>
      <w:hyperlink r:id="rId11">
        <w:r w:rsidRPr="29369698">
          <w:rPr>
            <w:rFonts w:ascii="Times New Roman" w:hAnsi="Times New Roman"/>
            <w:color w:val="0000FF"/>
            <w:sz w:val="24"/>
            <w:szCs w:val="24"/>
            <w:u w:val="single"/>
          </w:rPr>
          <w:t>https://www.bls.gov/news.release/pdf/ecec.pdf</w:t>
        </w:r>
      </w:hyperlink>
      <w:r w:rsidRPr="29369698">
        <w:rPr>
          <w:rFonts w:ascii="Times New Roman" w:hAnsi="Times New Roman"/>
          <w:color w:val="0000FF"/>
          <w:sz w:val="24"/>
          <w:szCs w:val="24"/>
          <w:u w:val="single"/>
        </w:rPr>
        <w:t xml:space="preserve">) </w:t>
      </w:r>
      <w:r w:rsidRPr="00BB3159">
        <w:rPr>
          <w:rFonts w:ascii="Times New Roman" w:hAnsi="Times New Roman"/>
          <w:sz w:val="24"/>
          <w:szCs w:val="24"/>
        </w:rPr>
        <w:t xml:space="preserve">was utilized to calculate the total cost of benefits.  Benefits as a percentage of </w:t>
      </w:r>
      <w:r w:rsidRPr="00BB3159" w:rsidR="005E262B">
        <w:rPr>
          <w:rFonts w:ascii="Times New Roman" w:hAnsi="Times New Roman"/>
          <w:sz w:val="24"/>
          <w:szCs w:val="24"/>
        </w:rPr>
        <w:t>total compensation for private industry workers in professional and business services industries is 29.7 percent of total hourly compensation.</w:t>
      </w:r>
    </w:p>
    <w:p w:rsidR="000C31CC" w:rsidP="00007BF5" w14:paraId="731A7564" w14:textId="77777777">
      <w:pPr>
        <w:rPr>
          <w:rFonts w:ascii="Times New Roman" w:hAnsi="Times New Roman"/>
          <w:b/>
          <w:sz w:val="24"/>
        </w:rPr>
      </w:pPr>
    </w:p>
    <w:p w:rsidR="007070C7" w:rsidRPr="00007BF5" w:rsidP="00007BF5" w14:paraId="59166CE5" w14:textId="77777777">
      <w:pPr>
        <w:rPr>
          <w:rFonts w:ascii="Times New Roman" w:hAnsi="Times New Roman"/>
          <w:b/>
          <w:sz w:val="24"/>
        </w:rPr>
      </w:pPr>
      <w:r w:rsidRPr="00007BF5">
        <w:rPr>
          <w:rFonts w:ascii="Times New Roman" w:hAnsi="Times New Roman"/>
          <w:b/>
          <w:sz w:val="24"/>
        </w:rPr>
        <w:t xml:space="preserve">13.  </w:t>
      </w:r>
      <w:r w:rsidRPr="00007BF5">
        <w:rPr>
          <w:rFonts w:ascii="Times New Roman" w:hAnsi="Times New Roman"/>
          <w:b/>
          <w:sz w:val="24"/>
          <w:u w:val="single"/>
        </w:rPr>
        <w:t>Provide an estimate of the total annual cost burden to respondents or recordkeepers resulting from the collection of information</w:t>
      </w:r>
      <w:r w:rsidRPr="00007BF5">
        <w:rPr>
          <w:rFonts w:ascii="Times New Roman" w:hAnsi="Times New Roman"/>
          <w:b/>
          <w:sz w:val="24"/>
        </w:rPr>
        <w:t>.</w:t>
      </w:r>
    </w:p>
    <w:p w:rsidR="007070C7" w14:paraId="4C5C78DD" w14:textId="77777777">
      <w:pPr>
        <w:rPr>
          <w:rFonts w:ascii="Times New Roman" w:hAnsi="Times New Roman"/>
          <w:sz w:val="24"/>
          <w:u w:val="single"/>
        </w:rPr>
      </w:pPr>
    </w:p>
    <w:p w:rsidR="007070C7" w:rsidRPr="00007BF5" w14:paraId="129590CD" w14:textId="77777777">
      <w:pPr>
        <w:numPr>
          <w:ilvl w:val="0"/>
          <w:numId w:val="2"/>
        </w:numPr>
        <w:ind w:left="605" w:firstLine="0"/>
        <w:rPr>
          <w:rFonts w:ascii="Times New Roman" w:hAnsi="Times New Roman"/>
          <w:b/>
          <w:sz w:val="24"/>
          <w:u w:val="single"/>
        </w:rPr>
      </w:pPr>
      <w:r w:rsidRPr="00007BF5">
        <w:rPr>
          <w:rFonts w:ascii="Times New Roman" w:hAnsi="Times New Roman"/>
          <w:b/>
          <w:sz w:val="24"/>
          <w:u w:val="single"/>
        </w:rPr>
        <w:t>Total capital and start-up cost component (annualized over its expected useful life); and</w:t>
      </w:r>
    </w:p>
    <w:p w:rsidR="007070C7" w14:paraId="0EE0CC23" w14:textId="77777777">
      <w:pPr>
        <w:rPr>
          <w:rFonts w:ascii="Times New Roman" w:hAnsi="Times New Roman"/>
          <w:sz w:val="24"/>
          <w:u w:val="single"/>
        </w:rPr>
      </w:pPr>
    </w:p>
    <w:p w:rsidR="007070C7" w14:paraId="61040F03" w14:textId="77777777">
      <w:pPr>
        <w:pStyle w:val="BodyText"/>
      </w:pPr>
      <w:r>
        <w:t>There are no capital or start-up costs associated with this collection.</w:t>
      </w:r>
    </w:p>
    <w:p w:rsidR="007070C7" w14:paraId="73C0DE0C" w14:textId="77777777">
      <w:pPr>
        <w:rPr>
          <w:rFonts w:ascii="Times New Roman" w:hAnsi="Times New Roman"/>
          <w:sz w:val="24"/>
          <w:u w:val="single"/>
        </w:rPr>
      </w:pPr>
    </w:p>
    <w:p w:rsidR="007070C7" w:rsidRPr="00007BF5" w14:paraId="49136B25" w14:textId="77777777">
      <w:pPr>
        <w:ind w:left="600"/>
        <w:rPr>
          <w:rFonts w:ascii="Times New Roman" w:hAnsi="Times New Roman"/>
          <w:b/>
          <w:sz w:val="24"/>
        </w:rPr>
      </w:pPr>
      <w:r w:rsidRPr="00007BF5">
        <w:rPr>
          <w:rFonts w:ascii="Times New Roman" w:hAnsi="Times New Roman"/>
          <w:b/>
          <w:sz w:val="24"/>
          <w:u w:val="single"/>
        </w:rPr>
        <w:t>(b)  Total operation and maintenance and purchase of services component.</w:t>
      </w:r>
    </w:p>
    <w:p w:rsidR="007070C7" w14:paraId="09023CCB" w14:textId="77777777">
      <w:pPr>
        <w:rPr>
          <w:rFonts w:ascii="Times New Roman" w:hAnsi="Times New Roman"/>
          <w:sz w:val="24"/>
        </w:rPr>
      </w:pPr>
    </w:p>
    <w:p w:rsidR="007070C7" w14:paraId="35E2DCC3" w14:textId="77777777">
      <w:pPr>
        <w:rPr>
          <w:rFonts w:ascii="Times New Roman" w:hAnsi="Times New Roman"/>
          <w:sz w:val="24"/>
        </w:rPr>
      </w:pPr>
      <w:r>
        <w:rPr>
          <w:rFonts w:ascii="Times New Roman" w:hAnsi="Times New Roman"/>
          <w:sz w:val="24"/>
        </w:rPr>
        <w:t xml:space="preserve">There are no operation and </w:t>
      </w:r>
      <w:r>
        <w:rPr>
          <w:rFonts w:ascii="Times New Roman" w:hAnsi="Times New Roman"/>
          <w:sz w:val="24"/>
        </w:rPr>
        <w:t>maintenance</w:t>
      </w:r>
      <w:r>
        <w:rPr>
          <w:rFonts w:ascii="Times New Roman" w:hAnsi="Times New Roman"/>
          <w:sz w:val="24"/>
        </w:rPr>
        <w:t xml:space="preserve"> or purchase of services component associated with this collection.</w:t>
      </w:r>
    </w:p>
    <w:p w:rsidR="000C31CC" w14:paraId="5B3BF456" w14:textId="77777777">
      <w:pPr>
        <w:rPr>
          <w:rFonts w:ascii="Times New Roman" w:hAnsi="Times New Roman"/>
          <w:sz w:val="24"/>
        </w:rPr>
      </w:pPr>
    </w:p>
    <w:p w:rsidR="007070C7" w:rsidRPr="00007BF5" w14:paraId="3AD2E495" w14:textId="77777777">
      <w:pPr>
        <w:rPr>
          <w:rFonts w:ascii="Times New Roman" w:hAnsi="Times New Roman"/>
          <w:b/>
          <w:sz w:val="24"/>
        </w:rPr>
      </w:pPr>
      <w:r w:rsidRPr="00007BF5">
        <w:rPr>
          <w:rFonts w:ascii="Times New Roman" w:hAnsi="Times New Roman"/>
          <w:b/>
          <w:sz w:val="24"/>
        </w:rPr>
        <w:t xml:space="preserve">14.  </w:t>
      </w:r>
      <w:r w:rsidRPr="00007BF5">
        <w:rPr>
          <w:rFonts w:ascii="Times New Roman" w:hAnsi="Times New Roman"/>
          <w:b/>
          <w:sz w:val="24"/>
          <w:u w:val="single"/>
        </w:rPr>
        <w:t>Provide estimates of annualized cost to the Federal Government</w:t>
      </w:r>
      <w:r w:rsidRPr="00007BF5">
        <w:rPr>
          <w:rFonts w:ascii="Times New Roman" w:hAnsi="Times New Roman"/>
          <w:b/>
          <w:sz w:val="24"/>
        </w:rPr>
        <w:t>.</w:t>
      </w:r>
    </w:p>
    <w:p w:rsidR="007070C7" w14:paraId="4797E904" w14:textId="77777777">
      <w:pPr>
        <w:rPr>
          <w:rFonts w:ascii="Times New Roman" w:hAnsi="Times New Roman"/>
          <w:sz w:val="24"/>
        </w:rPr>
      </w:pPr>
    </w:p>
    <w:p w:rsidR="009F5770" w:rsidRPr="00E85A04" w14:paraId="28B768A9" w14:textId="07804684">
      <w:pPr>
        <w:rPr>
          <w:rFonts w:ascii="Times New Roman" w:hAnsi="Times New Roman"/>
          <w:sz w:val="24"/>
          <w:szCs w:val="24"/>
        </w:rPr>
      </w:pPr>
      <w:r>
        <w:rPr>
          <w:rFonts w:ascii="Times New Roman" w:hAnsi="Times New Roman"/>
          <w:sz w:val="24"/>
        </w:rPr>
        <w:t xml:space="preserve">The estimated annualized costs to the Federal Government </w:t>
      </w:r>
      <w:r>
        <w:rPr>
          <w:rFonts w:ascii="Times New Roman" w:hAnsi="Times New Roman"/>
          <w:sz w:val="24"/>
        </w:rPr>
        <w:t>is</w:t>
      </w:r>
      <w:r>
        <w:rPr>
          <w:rFonts w:ascii="Times New Roman" w:hAnsi="Times New Roman"/>
          <w:sz w:val="24"/>
        </w:rPr>
        <w:t xml:space="preserve"> $</w:t>
      </w:r>
      <w:r w:rsidR="000861C0">
        <w:rPr>
          <w:rFonts w:ascii="Times New Roman" w:hAnsi="Times New Roman"/>
          <w:sz w:val="24"/>
        </w:rPr>
        <w:t>1,657,971</w:t>
      </w:r>
      <w:r>
        <w:rPr>
          <w:rFonts w:ascii="Times New Roman" w:hAnsi="Times New Roman"/>
          <w:sz w:val="24"/>
        </w:rPr>
        <w:t xml:space="preserve">, which is summarized </w:t>
      </w:r>
      <w:r w:rsidRPr="00E85A04">
        <w:rPr>
          <w:rFonts w:ascii="Times New Roman" w:hAnsi="Times New Roman"/>
          <w:sz w:val="24"/>
          <w:szCs w:val="24"/>
        </w:rPr>
        <w:t>in Table 3, Total Cost to the Federal Government</w:t>
      </w:r>
      <w:r w:rsidRPr="00E85A04" w:rsidR="00AB192A">
        <w:rPr>
          <w:rFonts w:ascii="Times New Roman" w:hAnsi="Times New Roman"/>
          <w:sz w:val="24"/>
          <w:szCs w:val="24"/>
        </w:rPr>
        <w:t xml:space="preserve">.  Costs were calculated based on the estimated amount of time that national office program staff is expected to spend </w:t>
      </w:r>
      <w:r w:rsidRPr="00E85A04" w:rsidR="00393765">
        <w:rPr>
          <w:rFonts w:ascii="Times New Roman" w:hAnsi="Times New Roman"/>
          <w:sz w:val="24"/>
          <w:szCs w:val="24"/>
        </w:rPr>
        <w:t xml:space="preserve">reviewing </w:t>
      </w:r>
      <w:r w:rsidRPr="00E85A04" w:rsidR="00511519">
        <w:rPr>
          <w:rFonts w:ascii="Times New Roman" w:hAnsi="Times New Roman"/>
          <w:sz w:val="24"/>
          <w:szCs w:val="24"/>
        </w:rPr>
        <w:t xml:space="preserve">loan </w:t>
      </w:r>
      <w:r w:rsidRPr="00E85A04" w:rsidR="00393765">
        <w:rPr>
          <w:rFonts w:ascii="Times New Roman" w:hAnsi="Times New Roman"/>
          <w:sz w:val="24"/>
          <w:szCs w:val="24"/>
        </w:rPr>
        <w:t xml:space="preserve">applications </w:t>
      </w:r>
      <w:r w:rsidRPr="00E85A04" w:rsidR="00511519">
        <w:rPr>
          <w:rFonts w:ascii="Times New Roman" w:hAnsi="Times New Roman"/>
          <w:sz w:val="24"/>
          <w:szCs w:val="24"/>
        </w:rPr>
        <w:t>and annual Financial and Statistical Reports</w:t>
      </w:r>
      <w:r w:rsidRPr="00E85A04" w:rsidR="00330F2C">
        <w:rPr>
          <w:rFonts w:ascii="Times New Roman" w:hAnsi="Times New Roman"/>
          <w:sz w:val="24"/>
          <w:szCs w:val="24"/>
        </w:rPr>
        <w:t>.</w:t>
      </w:r>
    </w:p>
    <w:p w:rsidR="00330F2C" w14:paraId="5E068800" w14:textId="77777777">
      <w:pPr>
        <w:rPr>
          <w:rFonts w:ascii="Times New Roman" w:hAnsi="Times New Roman"/>
          <w:sz w:val="24"/>
          <w:szCs w:val="24"/>
        </w:rPr>
      </w:pPr>
    </w:p>
    <w:p w:rsidR="00F01400" w14:paraId="29027CDA" w14:textId="77777777">
      <w:pPr>
        <w:rPr>
          <w:rFonts w:ascii="Times New Roman" w:hAnsi="Times New Roman"/>
          <w:sz w:val="24"/>
          <w:szCs w:val="24"/>
        </w:rPr>
      </w:pPr>
    </w:p>
    <w:p w:rsidR="00F01400" w14:paraId="5A36735C" w14:textId="77777777">
      <w:pPr>
        <w:rPr>
          <w:rFonts w:ascii="Times New Roman" w:hAnsi="Times New Roman"/>
          <w:sz w:val="24"/>
          <w:szCs w:val="24"/>
        </w:rPr>
      </w:pPr>
    </w:p>
    <w:p w:rsidR="00F01400" w14:paraId="04155A96" w14:textId="77777777">
      <w:pPr>
        <w:rPr>
          <w:rFonts w:ascii="Times New Roman" w:hAnsi="Times New Roman"/>
          <w:sz w:val="24"/>
          <w:szCs w:val="24"/>
        </w:rPr>
      </w:pPr>
    </w:p>
    <w:p w:rsidR="00F01400" w:rsidRPr="00E85A04" w14:paraId="5F58438A" w14:textId="77777777">
      <w:pPr>
        <w:rPr>
          <w:rFonts w:ascii="Times New Roman" w:hAnsi="Times New Roman"/>
          <w:sz w:val="24"/>
          <w:szCs w:val="24"/>
        </w:rPr>
      </w:pPr>
    </w:p>
    <w:p w:rsidR="005D3639" w:rsidRPr="00E85A04" w:rsidP="005D3639" w14:paraId="756D3F41" w14:textId="77777777">
      <w:pPr>
        <w:rPr>
          <w:rFonts w:ascii="Times New Roman" w:hAnsi="Times New Roman"/>
          <w:b/>
          <w:bCs/>
          <w:sz w:val="24"/>
          <w:szCs w:val="24"/>
        </w:rPr>
      </w:pPr>
      <w:r w:rsidRPr="00E85A04">
        <w:rPr>
          <w:rFonts w:ascii="Times New Roman" w:hAnsi="Times New Roman"/>
          <w:b/>
          <w:bCs/>
          <w:sz w:val="24"/>
          <w:szCs w:val="24"/>
        </w:rPr>
        <w:t>Table 3, Total Cost to the Federal Government</w:t>
      </w:r>
    </w:p>
    <w:tbl>
      <w:tblPr>
        <w:tblpPr w:leftFromText="180" w:rightFromText="180" w:vertAnchor="text" w:horzAnchor="margin" w:tblpY="46"/>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5"/>
        <w:gridCol w:w="1530"/>
        <w:gridCol w:w="1530"/>
        <w:gridCol w:w="1350"/>
        <w:gridCol w:w="1530"/>
      </w:tblGrid>
      <w:tr w14:paraId="474D8789" w14:textId="77777777" w:rsidTr="00151E3E">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135" w:type="dxa"/>
            <w:shd w:val="clear" w:color="auto" w:fill="C6D9F0" w:themeFill="text2" w:themeFillTint="33"/>
          </w:tcPr>
          <w:p w:rsidR="00A53AAA" w:rsidRPr="00E85A04" w:rsidP="006415B2" w14:paraId="2D396A16" w14:textId="09ADE791">
            <w:pPr>
              <w:jc w:val="center"/>
              <w:rPr>
                <w:rFonts w:ascii="Times New Roman" w:hAnsi="Times New Roman"/>
                <w:b/>
                <w:bCs/>
                <w:sz w:val="24"/>
                <w:szCs w:val="24"/>
              </w:rPr>
            </w:pPr>
            <w:r w:rsidRPr="00E85A04">
              <w:rPr>
                <w:rFonts w:ascii="Times New Roman" w:hAnsi="Times New Roman"/>
                <w:b/>
                <w:bCs/>
                <w:sz w:val="24"/>
                <w:szCs w:val="24"/>
              </w:rPr>
              <w:t>Review Task</w:t>
            </w:r>
          </w:p>
        </w:tc>
        <w:tc>
          <w:tcPr>
            <w:tcW w:w="1530" w:type="dxa"/>
            <w:shd w:val="clear" w:color="auto" w:fill="C6D9F0" w:themeFill="text2" w:themeFillTint="33"/>
          </w:tcPr>
          <w:p w:rsidR="00A53AAA" w:rsidRPr="00E85A04" w:rsidP="003172ED" w14:paraId="4EAB0166" w14:textId="19F11CDF">
            <w:pPr>
              <w:jc w:val="center"/>
              <w:rPr>
                <w:rFonts w:ascii="Times New Roman" w:hAnsi="Times New Roman"/>
                <w:b/>
                <w:bCs/>
                <w:sz w:val="24"/>
                <w:szCs w:val="24"/>
              </w:rPr>
            </w:pPr>
            <w:r w:rsidRPr="00E85A04">
              <w:rPr>
                <w:rFonts w:ascii="Times New Roman" w:hAnsi="Times New Roman"/>
                <w:b/>
                <w:bCs/>
                <w:sz w:val="24"/>
                <w:szCs w:val="24"/>
              </w:rPr>
              <w:t>Number of Applications</w:t>
            </w:r>
            <w:r w:rsidRPr="00E85A04" w:rsidR="00151E3E">
              <w:rPr>
                <w:rFonts w:ascii="Times New Roman" w:hAnsi="Times New Roman"/>
                <w:b/>
                <w:bCs/>
                <w:sz w:val="24"/>
                <w:szCs w:val="24"/>
              </w:rPr>
              <w:t xml:space="preserve"> </w:t>
            </w:r>
            <w:r w:rsidRPr="00E85A04" w:rsidR="003172ED">
              <w:rPr>
                <w:rFonts w:ascii="Times New Roman" w:hAnsi="Times New Roman"/>
                <w:b/>
                <w:bCs/>
                <w:sz w:val="24"/>
                <w:szCs w:val="24"/>
              </w:rPr>
              <w:t xml:space="preserve">and </w:t>
            </w:r>
            <w:r w:rsidRPr="00E85A04">
              <w:rPr>
                <w:rFonts w:ascii="Times New Roman" w:hAnsi="Times New Roman"/>
                <w:b/>
                <w:bCs/>
                <w:sz w:val="24"/>
                <w:szCs w:val="24"/>
              </w:rPr>
              <w:t>Reports</w:t>
            </w:r>
          </w:p>
        </w:tc>
        <w:tc>
          <w:tcPr>
            <w:tcW w:w="1530" w:type="dxa"/>
            <w:shd w:val="clear" w:color="auto" w:fill="C6D9F0" w:themeFill="text2" w:themeFillTint="33"/>
          </w:tcPr>
          <w:p w:rsidR="00A53AAA" w:rsidRPr="00E85A04" w:rsidP="006415B2" w14:paraId="1161818C" w14:textId="31C99AE0">
            <w:pPr>
              <w:jc w:val="center"/>
              <w:rPr>
                <w:rFonts w:ascii="Times New Roman" w:hAnsi="Times New Roman"/>
                <w:b/>
                <w:bCs/>
                <w:sz w:val="24"/>
                <w:szCs w:val="24"/>
              </w:rPr>
            </w:pPr>
            <w:r w:rsidRPr="00E85A04">
              <w:rPr>
                <w:rFonts w:ascii="Times New Roman" w:hAnsi="Times New Roman"/>
                <w:b/>
                <w:bCs/>
                <w:sz w:val="24"/>
                <w:szCs w:val="24"/>
              </w:rPr>
              <w:t>Hourly Wage</w:t>
            </w:r>
          </w:p>
        </w:tc>
        <w:tc>
          <w:tcPr>
            <w:tcW w:w="1350" w:type="dxa"/>
            <w:shd w:val="clear" w:color="auto" w:fill="C6D9F0" w:themeFill="text2" w:themeFillTint="33"/>
          </w:tcPr>
          <w:p w:rsidR="00A53AAA" w:rsidRPr="00E85A04" w:rsidP="006415B2" w14:paraId="24ACA53C" w14:textId="07DB2C2C">
            <w:pPr>
              <w:jc w:val="center"/>
              <w:rPr>
                <w:rFonts w:ascii="Times New Roman" w:hAnsi="Times New Roman"/>
                <w:b/>
                <w:bCs/>
                <w:sz w:val="24"/>
                <w:szCs w:val="24"/>
              </w:rPr>
            </w:pPr>
            <w:r w:rsidRPr="00E85A04">
              <w:rPr>
                <w:rFonts w:ascii="Times New Roman" w:hAnsi="Times New Roman"/>
                <w:b/>
                <w:bCs/>
                <w:sz w:val="24"/>
                <w:szCs w:val="24"/>
              </w:rPr>
              <w:t xml:space="preserve">Estimated </w:t>
            </w:r>
            <w:r w:rsidRPr="00E85A04" w:rsidR="00356B39">
              <w:rPr>
                <w:rFonts w:ascii="Times New Roman" w:hAnsi="Times New Roman"/>
                <w:b/>
                <w:bCs/>
                <w:sz w:val="24"/>
                <w:szCs w:val="24"/>
              </w:rPr>
              <w:t>Hours</w:t>
            </w:r>
            <w:r w:rsidRPr="00E85A04">
              <w:rPr>
                <w:rFonts w:ascii="Times New Roman" w:hAnsi="Times New Roman"/>
                <w:b/>
                <w:bCs/>
                <w:sz w:val="24"/>
                <w:szCs w:val="24"/>
              </w:rPr>
              <w:t xml:space="preserve"> </w:t>
            </w:r>
            <w:r w:rsidRPr="00E85A04" w:rsidR="00A72AC9">
              <w:rPr>
                <w:rFonts w:ascii="Times New Roman" w:hAnsi="Times New Roman"/>
                <w:b/>
                <w:bCs/>
                <w:sz w:val="24"/>
                <w:szCs w:val="24"/>
              </w:rPr>
              <w:t>Per Review</w:t>
            </w:r>
          </w:p>
        </w:tc>
        <w:tc>
          <w:tcPr>
            <w:tcW w:w="1530" w:type="dxa"/>
            <w:shd w:val="clear" w:color="auto" w:fill="C6D9F0" w:themeFill="text2" w:themeFillTint="33"/>
          </w:tcPr>
          <w:p w:rsidR="00A53AAA" w:rsidRPr="00E85A04" w:rsidP="006415B2" w14:paraId="64B38304" w14:textId="0F5AAD07">
            <w:pPr>
              <w:jc w:val="center"/>
              <w:rPr>
                <w:rFonts w:ascii="Times New Roman" w:hAnsi="Times New Roman"/>
                <w:b/>
                <w:bCs/>
                <w:sz w:val="24"/>
                <w:szCs w:val="24"/>
              </w:rPr>
            </w:pPr>
            <w:r w:rsidRPr="00E85A04">
              <w:rPr>
                <w:rFonts w:ascii="Times New Roman" w:hAnsi="Times New Roman"/>
                <w:b/>
                <w:bCs/>
                <w:sz w:val="24"/>
                <w:szCs w:val="24"/>
              </w:rPr>
              <w:t xml:space="preserve">Total </w:t>
            </w:r>
          </w:p>
          <w:p w:rsidR="00A53AAA" w:rsidRPr="00E85A04" w:rsidP="006415B2" w14:paraId="55B62245" w14:textId="77777777">
            <w:pPr>
              <w:jc w:val="center"/>
              <w:rPr>
                <w:rFonts w:ascii="Times New Roman" w:hAnsi="Times New Roman"/>
                <w:b/>
                <w:bCs/>
                <w:sz w:val="24"/>
                <w:szCs w:val="24"/>
              </w:rPr>
            </w:pPr>
            <w:r w:rsidRPr="00E85A04">
              <w:rPr>
                <w:rFonts w:ascii="Times New Roman" w:hAnsi="Times New Roman"/>
                <w:b/>
                <w:bCs/>
                <w:sz w:val="24"/>
                <w:szCs w:val="24"/>
              </w:rPr>
              <w:t>Cost</w:t>
            </w:r>
          </w:p>
        </w:tc>
      </w:tr>
      <w:tr w14:paraId="69DE2AFE" w14:textId="77777777" w:rsidTr="00151E3E">
        <w:tblPrEx>
          <w:tblW w:w="10075" w:type="dxa"/>
          <w:tblLayout w:type="fixed"/>
          <w:tblLook w:val="04A0"/>
        </w:tblPrEx>
        <w:tc>
          <w:tcPr>
            <w:tcW w:w="4135" w:type="dxa"/>
            <w:tcBorders>
              <w:top w:val="single" w:sz="4" w:space="0" w:color="auto"/>
              <w:left w:val="single" w:sz="4" w:space="0" w:color="auto"/>
              <w:bottom w:val="single" w:sz="4" w:space="0" w:color="auto"/>
              <w:right w:val="single" w:sz="4" w:space="0" w:color="auto"/>
            </w:tcBorders>
            <w:shd w:val="clear" w:color="auto" w:fill="auto"/>
          </w:tcPr>
          <w:p w:rsidR="00A53AAA" w:rsidRPr="00E85A04" w:rsidP="006415B2" w14:paraId="04555DC7" w14:textId="38BF8085">
            <w:pPr>
              <w:rPr>
                <w:rFonts w:ascii="Times New Roman" w:hAnsi="Times New Roman"/>
                <w:sz w:val="24"/>
                <w:szCs w:val="24"/>
              </w:rPr>
            </w:pPr>
            <w:r w:rsidRPr="00E85A04">
              <w:rPr>
                <w:rFonts w:ascii="Times New Roman" w:hAnsi="Times New Roman"/>
                <w:sz w:val="24"/>
                <w:szCs w:val="24"/>
              </w:rPr>
              <w:t>Loan Application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53AAA" w:rsidRPr="00E85A04" w:rsidP="006415B2" w14:paraId="59FB47F3" w14:textId="1FFF1D61">
            <w:pPr>
              <w:jc w:val="right"/>
              <w:rPr>
                <w:rFonts w:ascii="Times New Roman" w:hAnsi="Times New Roman"/>
                <w:sz w:val="24"/>
                <w:szCs w:val="24"/>
              </w:rPr>
            </w:pPr>
            <w:r w:rsidRPr="00E85A04">
              <w:rPr>
                <w:rFonts w:ascii="Times New Roman" w:hAnsi="Times New Roman"/>
                <w:sz w:val="24"/>
                <w:szCs w:val="24"/>
              </w:rPr>
              <w:t>101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53AAA" w:rsidRPr="00E85A04" w:rsidP="006415B2" w14:paraId="18041902" w14:textId="05A521F4">
            <w:pPr>
              <w:jc w:val="center"/>
              <w:rPr>
                <w:rFonts w:ascii="Times New Roman" w:hAnsi="Times New Roman"/>
                <w:sz w:val="24"/>
                <w:szCs w:val="24"/>
              </w:rPr>
            </w:pPr>
            <w:r w:rsidRPr="00E85A04">
              <w:rPr>
                <w:rFonts w:ascii="Times New Roman" w:hAnsi="Times New Roman"/>
                <w:sz w:val="24"/>
                <w:szCs w:val="24"/>
              </w:rPr>
              <w:t>$87.28</w:t>
            </w:r>
          </w:p>
        </w:tc>
        <w:tc>
          <w:tcPr>
            <w:tcW w:w="1350" w:type="dxa"/>
            <w:tcBorders>
              <w:top w:val="single" w:sz="4" w:space="0" w:color="auto"/>
              <w:left w:val="single" w:sz="4" w:space="0" w:color="auto"/>
              <w:bottom w:val="single" w:sz="4" w:space="0" w:color="auto"/>
              <w:right w:val="single" w:sz="4" w:space="0" w:color="auto"/>
            </w:tcBorders>
          </w:tcPr>
          <w:p w:rsidR="00A53AAA" w:rsidRPr="00E85A04" w:rsidP="006415B2" w14:paraId="56575FED" w14:textId="28F5A312">
            <w:pPr>
              <w:jc w:val="right"/>
              <w:rPr>
                <w:rFonts w:ascii="Times New Roman" w:hAnsi="Times New Roman"/>
                <w:sz w:val="24"/>
                <w:szCs w:val="24"/>
              </w:rPr>
            </w:pPr>
            <w:r w:rsidRPr="00E85A04">
              <w:rPr>
                <w:rFonts w:ascii="Times New Roman" w:hAnsi="Times New Roman"/>
                <w:sz w:val="24"/>
                <w:szCs w:val="24"/>
              </w:rPr>
              <w:t>164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53AAA" w:rsidRPr="00E85A04" w:rsidP="006415B2" w14:paraId="7040327F" w14:textId="21C71BF5">
            <w:pPr>
              <w:jc w:val="right"/>
              <w:rPr>
                <w:rFonts w:ascii="Times New Roman" w:hAnsi="Times New Roman"/>
                <w:sz w:val="24"/>
                <w:szCs w:val="24"/>
              </w:rPr>
            </w:pPr>
            <w:r w:rsidRPr="00E85A04">
              <w:rPr>
                <w:rFonts w:ascii="Times New Roman" w:hAnsi="Times New Roman"/>
                <w:sz w:val="24"/>
                <w:szCs w:val="24"/>
              </w:rPr>
              <w:t>$1,445,706</w:t>
            </w:r>
          </w:p>
        </w:tc>
      </w:tr>
      <w:tr w14:paraId="2AA5AE16" w14:textId="77777777" w:rsidTr="00151E3E">
        <w:tblPrEx>
          <w:tblW w:w="10075" w:type="dxa"/>
          <w:tblLayout w:type="fixed"/>
          <w:tblLook w:val="04A0"/>
        </w:tblPrEx>
        <w:tc>
          <w:tcPr>
            <w:tcW w:w="4135" w:type="dxa"/>
            <w:tcBorders>
              <w:top w:val="single" w:sz="4" w:space="0" w:color="auto"/>
              <w:left w:val="single" w:sz="4" w:space="0" w:color="auto"/>
              <w:bottom w:val="single" w:sz="4" w:space="0" w:color="auto"/>
              <w:right w:val="single" w:sz="4" w:space="0" w:color="auto"/>
            </w:tcBorders>
            <w:shd w:val="clear" w:color="auto" w:fill="auto"/>
          </w:tcPr>
          <w:p w:rsidR="00A53AAA" w:rsidRPr="00E85A04" w:rsidP="006415B2" w14:paraId="0B245208" w14:textId="54EA1DB1">
            <w:pPr>
              <w:rPr>
                <w:rFonts w:ascii="Times New Roman" w:hAnsi="Times New Roman"/>
                <w:sz w:val="24"/>
                <w:szCs w:val="24"/>
              </w:rPr>
            </w:pPr>
            <w:r w:rsidRPr="00E85A04">
              <w:rPr>
                <w:rFonts w:ascii="Times New Roman" w:hAnsi="Times New Roman"/>
                <w:sz w:val="24"/>
                <w:szCs w:val="24"/>
              </w:rPr>
              <w:t xml:space="preserve">Annual Financial </w:t>
            </w:r>
            <w:r w:rsidRPr="00E85A04" w:rsidR="00511519">
              <w:rPr>
                <w:rFonts w:ascii="Times New Roman" w:hAnsi="Times New Roman"/>
                <w:sz w:val="24"/>
                <w:szCs w:val="24"/>
              </w:rPr>
              <w:t xml:space="preserve">and Statistical </w:t>
            </w:r>
            <w:r w:rsidRPr="00E85A04">
              <w:rPr>
                <w:rFonts w:ascii="Times New Roman" w:hAnsi="Times New Roman"/>
                <w:sz w:val="24"/>
                <w:szCs w:val="24"/>
              </w:rPr>
              <w:t>Report</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53AAA" w:rsidRPr="00E85A04" w:rsidP="006415B2" w14:paraId="0B6BA4C6" w14:textId="58C2CA4B">
            <w:pPr>
              <w:jc w:val="right"/>
              <w:rPr>
                <w:rFonts w:ascii="Times New Roman" w:hAnsi="Times New Roman"/>
                <w:sz w:val="24"/>
                <w:szCs w:val="24"/>
              </w:rPr>
            </w:pPr>
            <w:r w:rsidRPr="00E85A04">
              <w:rPr>
                <w:rFonts w:ascii="Times New Roman" w:hAnsi="Times New Roman"/>
                <w:sz w:val="24"/>
                <w:szCs w:val="24"/>
              </w:rPr>
              <w:t>608</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53AAA" w:rsidRPr="00E85A04" w:rsidP="006415B2" w14:paraId="3B9CE552" w14:textId="62EABAD7">
            <w:pPr>
              <w:jc w:val="center"/>
              <w:rPr>
                <w:rFonts w:ascii="Times New Roman" w:hAnsi="Times New Roman"/>
                <w:sz w:val="24"/>
                <w:szCs w:val="24"/>
              </w:rPr>
            </w:pPr>
            <w:r w:rsidRPr="00E85A04">
              <w:rPr>
                <w:rFonts w:ascii="Times New Roman" w:hAnsi="Times New Roman"/>
                <w:sz w:val="24"/>
                <w:szCs w:val="24"/>
              </w:rPr>
              <w:t>$87.28</w:t>
            </w:r>
          </w:p>
        </w:tc>
        <w:tc>
          <w:tcPr>
            <w:tcW w:w="1350" w:type="dxa"/>
            <w:tcBorders>
              <w:top w:val="single" w:sz="4" w:space="0" w:color="auto"/>
              <w:left w:val="single" w:sz="4" w:space="0" w:color="auto"/>
              <w:bottom w:val="single" w:sz="4" w:space="0" w:color="auto"/>
              <w:right w:val="single" w:sz="4" w:space="0" w:color="auto"/>
            </w:tcBorders>
          </w:tcPr>
          <w:p w:rsidR="00A53AAA" w:rsidRPr="00E85A04" w:rsidP="006415B2" w14:paraId="7096899D" w14:textId="2DE68D17">
            <w:pPr>
              <w:jc w:val="right"/>
              <w:rPr>
                <w:rFonts w:ascii="Times New Roman" w:hAnsi="Times New Roman"/>
                <w:sz w:val="24"/>
                <w:szCs w:val="24"/>
              </w:rPr>
            </w:pPr>
            <w:r w:rsidRPr="00E85A04">
              <w:rPr>
                <w:rFonts w:ascii="Times New Roman" w:hAnsi="Times New Roman"/>
                <w:sz w:val="24"/>
                <w:szCs w:val="24"/>
              </w:rPr>
              <w:t>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53AAA" w:rsidRPr="00E85A04" w:rsidP="006415B2" w14:paraId="0D1646C5" w14:textId="72947332">
            <w:pPr>
              <w:jc w:val="right"/>
              <w:rPr>
                <w:rFonts w:ascii="Times New Roman" w:hAnsi="Times New Roman"/>
                <w:sz w:val="24"/>
                <w:szCs w:val="24"/>
              </w:rPr>
            </w:pPr>
            <w:r w:rsidRPr="00E85A04">
              <w:rPr>
                <w:rFonts w:ascii="Times New Roman" w:hAnsi="Times New Roman"/>
                <w:sz w:val="24"/>
                <w:szCs w:val="24"/>
              </w:rPr>
              <w:t>$212,265</w:t>
            </w:r>
          </w:p>
        </w:tc>
      </w:tr>
      <w:tr w14:paraId="5423DB0D" w14:textId="77777777" w:rsidTr="00151E3E">
        <w:tblPrEx>
          <w:tblW w:w="10075" w:type="dxa"/>
          <w:tblLayout w:type="fixed"/>
          <w:tblLook w:val="04A0"/>
        </w:tblPrEx>
        <w:tc>
          <w:tcPr>
            <w:tcW w:w="4135" w:type="dxa"/>
            <w:tcBorders>
              <w:top w:val="single" w:sz="4" w:space="0" w:color="auto"/>
              <w:left w:val="single" w:sz="4" w:space="0" w:color="auto"/>
              <w:bottom w:val="single" w:sz="4" w:space="0" w:color="auto"/>
              <w:right w:val="single" w:sz="4" w:space="0" w:color="auto"/>
            </w:tcBorders>
            <w:shd w:val="clear" w:color="auto" w:fill="auto"/>
          </w:tcPr>
          <w:p w:rsidR="00A53AAA" w:rsidRPr="00E85A04" w:rsidP="006415B2" w14:paraId="14FCD1AC" w14:textId="77777777">
            <w:pPr>
              <w:rPr>
                <w:rFonts w:ascii="Times New Roman" w:hAnsi="Times New Roman"/>
                <w:b/>
                <w:bCs/>
                <w:sz w:val="24"/>
                <w:szCs w:val="24"/>
              </w:rPr>
            </w:pPr>
            <w:r w:rsidRPr="00E85A04">
              <w:rPr>
                <w:rFonts w:ascii="Times New Roman" w:hAnsi="Times New Roman"/>
                <w:b/>
                <w:bCs/>
                <w:sz w:val="24"/>
                <w:szCs w:val="24"/>
              </w:rPr>
              <w:t>Total Cost to Federal Government</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53AAA" w:rsidRPr="00E85A04" w:rsidP="006415B2" w14:paraId="42048349" w14:textId="77777777">
            <w:pPr>
              <w:jc w:val="right"/>
              <w:rPr>
                <w:rFonts w:ascii="Times New Roman" w:hAnsi="Times New Roman"/>
                <w:b/>
                <w:bCs/>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53AAA" w:rsidRPr="00E85A04" w:rsidP="006415B2" w14:paraId="422D4C27" w14:textId="77777777">
            <w:pPr>
              <w:jc w:val="center"/>
              <w:rPr>
                <w:rFonts w:ascii="Times New Roman" w:hAnsi="Times New Roman"/>
                <w:b/>
                <w:bCs/>
                <w:sz w:val="24"/>
                <w:szCs w:val="24"/>
              </w:rPr>
            </w:pPr>
          </w:p>
        </w:tc>
        <w:tc>
          <w:tcPr>
            <w:tcW w:w="1350" w:type="dxa"/>
            <w:tcBorders>
              <w:top w:val="single" w:sz="4" w:space="0" w:color="auto"/>
              <w:left w:val="single" w:sz="4" w:space="0" w:color="auto"/>
              <w:bottom w:val="single" w:sz="4" w:space="0" w:color="auto"/>
              <w:right w:val="single" w:sz="4" w:space="0" w:color="auto"/>
            </w:tcBorders>
          </w:tcPr>
          <w:p w:rsidR="00A53AAA" w:rsidRPr="00E85A04" w:rsidP="006415B2" w14:paraId="70B87A5B" w14:textId="77777777">
            <w:pPr>
              <w:jc w:val="right"/>
              <w:rPr>
                <w:rFonts w:ascii="Times New Roman" w:hAnsi="Times New Roman"/>
                <w:b/>
                <w:bCs/>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53AAA" w:rsidRPr="00E85A04" w:rsidP="006415B2" w14:paraId="5ECF5CB1" w14:textId="7F93A3E7">
            <w:pPr>
              <w:jc w:val="right"/>
              <w:rPr>
                <w:rFonts w:ascii="Times New Roman" w:hAnsi="Times New Roman"/>
                <w:b/>
                <w:bCs/>
                <w:sz w:val="24"/>
                <w:szCs w:val="24"/>
              </w:rPr>
            </w:pPr>
            <w:r w:rsidRPr="00E85A04">
              <w:rPr>
                <w:rFonts w:ascii="Times New Roman" w:hAnsi="Times New Roman"/>
                <w:b/>
                <w:bCs/>
                <w:sz w:val="24"/>
                <w:szCs w:val="24"/>
              </w:rPr>
              <w:t>$</w:t>
            </w:r>
            <w:r w:rsidRPr="00E85A04" w:rsidR="00D55E97">
              <w:rPr>
                <w:rFonts w:ascii="Times New Roman" w:hAnsi="Times New Roman"/>
                <w:b/>
                <w:bCs/>
                <w:sz w:val="24"/>
                <w:szCs w:val="24"/>
              </w:rPr>
              <w:t>1,657,971</w:t>
            </w:r>
          </w:p>
        </w:tc>
      </w:tr>
    </w:tbl>
    <w:p w:rsidR="00330F2C" w:rsidRPr="00E85A04" w14:paraId="4210F988" w14:textId="77777777">
      <w:pPr>
        <w:rPr>
          <w:rFonts w:ascii="Times New Roman" w:hAnsi="Times New Roman"/>
          <w:sz w:val="24"/>
          <w:szCs w:val="24"/>
        </w:rPr>
      </w:pPr>
    </w:p>
    <w:p w:rsidR="009F5770" w:rsidRPr="00E85A04" w14:paraId="564D84CD" w14:textId="04AA78F6">
      <w:pPr>
        <w:rPr>
          <w:rFonts w:ascii="Times New Roman" w:hAnsi="Times New Roman"/>
          <w:sz w:val="24"/>
          <w:szCs w:val="24"/>
        </w:rPr>
      </w:pPr>
      <w:r w:rsidRPr="00E85A04">
        <w:rPr>
          <w:rFonts w:ascii="Times New Roman" w:hAnsi="Times New Roman"/>
          <w:sz w:val="24"/>
          <w:szCs w:val="24"/>
        </w:rPr>
        <w:t>Table 4</w:t>
      </w:r>
      <w:r w:rsidRPr="00E85A04" w:rsidR="000E0E55">
        <w:rPr>
          <w:rFonts w:ascii="Times New Roman" w:hAnsi="Times New Roman"/>
          <w:sz w:val="24"/>
          <w:szCs w:val="24"/>
        </w:rPr>
        <w:t xml:space="preserve">, Wage Rates for </w:t>
      </w:r>
      <w:r w:rsidRPr="00E85A04" w:rsidR="00F8223C">
        <w:rPr>
          <w:rFonts w:ascii="Times New Roman" w:hAnsi="Times New Roman"/>
          <w:sz w:val="24"/>
          <w:szCs w:val="24"/>
        </w:rPr>
        <w:t>Reviews</w:t>
      </w:r>
      <w:r w:rsidRPr="00E85A04" w:rsidR="000E0E55">
        <w:rPr>
          <w:rFonts w:ascii="Times New Roman" w:hAnsi="Times New Roman"/>
          <w:sz w:val="24"/>
          <w:szCs w:val="24"/>
        </w:rPr>
        <w:t xml:space="preserve">, below </w:t>
      </w:r>
      <w:r w:rsidRPr="00E85A04" w:rsidR="00F67DA4">
        <w:rPr>
          <w:rFonts w:ascii="Times New Roman" w:hAnsi="Times New Roman"/>
          <w:sz w:val="24"/>
          <w:szCs w:val="24"/>
        </w:rPr>
        <w:t xml:space="preserve">provides the staff positions </w:t>
      </w:r>
      <w:r w:rsidRPr="00E85A04" w:rsidR="00EE7DFC">
        <w:rPr>
          <w:rFonts w:ascii="Times New Roman" w:hAnsi="Times New Roman"/>
          <w:sz w:val="24"/>
          <w:szCs w:val="24"/>
        </w:rPr>
        <w:t>general schedule</w:t>
      </w:r>
      <w:r w:rsidRPr="00E85A04" w:rsidR="00E23A47">
        <w:rPr>
          <w:rFonts w:ascii="Times New Roman" w:hAnsi="Times New Roman"/>
          <w:sz w:val="24"/>
          <w:szCs w:val="24"/>
        </w:rPr>
        <w:t xml:space="preserve"> (GS) grade, step and hourly wage along with the benefits calculation. </w:t>
      </w:r>
    </w:p>
    <w:p w:rsidR="00E23A47" w:rsidRPr="00E85A04" w14:paraId="1D3F766D" w14:textId="77777777">
      <w:pPr>
        <w:rPr>
          <w:rFonts w:ascii="Times New Roman" w:hAnsi="Times New Roman"/>
          <w:sz w:val="24"/>
          <w:szCs w:val="24"/>
        </w:rPr>
      </w:pPr>
    </w:p>
    <w:p w:rsidR="00D75FB9" w:rsidRPr="00E85A04" w14:paraId="7D902892" w14:textId="03ACFE79">
      <w:pPr>
        <w:rPr>
          <w:rFonts w:ascii="Times New Roman" w:hAnsi="Times New Roman"/>
          <w:b/>
          <w:bCs/>
          <w:sz w:val="24"/>
          <w:szCs w:val="24"/>
        </w:rPr>
      </w:pPr>
      <w:r w:rsidRPr="00E85A04">
        <w:rPr>
          <w:rFonts w:ascii="Times New Roman" w:hAnsi="Times New Roman"/>
          <w:b/>
          <w:bCs/>
          <w:sz w:val="24"/>
          <w:szCs w:val="24"/>
        </w:rPr>
        <w:t>Table 4</w:t>
      </w:r>
      <w:r w:rsidRPr="00E85A04" w:rsidR="00F8223C">
        <w:rPr>
          <w:rFonts w:ascii="Times New Roman" w:hAnsi="Times New Roman"/>
          <w:b/>
          <w:bCs/>
          <w:sz w:val="24"/>
          <w:szCs w:val="24"/>
        </w:rPr>
        <w:t>:  Wage Rates for Reviews</w:t>
      </w:r>
    </w:p>
    <w:tbl>
      <w:tblPr>
        <w:tblpPr w:leftFromText="180" w:rightFromText="180" w:vertAnchor="text" w:horzAnchor="margin" w:tblpY="46"/>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530"/>
        <w:gridCol w:w="1530"/>
        <w:gridCol w:w="1530"/>
        <w:gridCol w:w="1260"/>
      </w:tblGrid>
      <w:tr w14:paraId="5B855E1D" w14:textId="77777777" w:rsidTr="008B1EAD">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775" w:type="dxa"/>
            <w:shd w:val="clear" w:color="auto" w:fill="C6D9F0" w:themeFill="text2" w:themeFillTint="33"/>
          </w:tcPr>
          <w:p w:rsidR="00A540AA" w:rsidRPr="00E85A04" w:rsidP="006415B2" w14:paraId="559279E6" w14:textId="77777777">
            <w:pPr>
              <w:jc w:val="center"/>
              <w:rPr>
                <w:rFonts w:ascii="Times New Roman" w:hAnsi="Times New Roman"/>
                <w:b/>
                <w:bCs/>
                <w:sz w:val="24"/>
                <w:szCs w:val="24"/>
              </w:rPr>
            </w:pPr>
            <w:r w:rsidRPr="00E85A04">
              <w:rPr>
                <w:rFonts w:ascii="Times New Roman" w:hAnsi="Times New Roman"/>
                <w:b/>
                <w:bCs/>
                <w:sz w:val="24"/>
                <w:szCs w:val="24"/>
              </w:rPr>
              <w:t>Review Task</w:t>
            </w:r>
          </w:p>
        </w:tc>
        <w:tc>
          <w:tcPr>
            <w:tcW w:w="1530" w:type="dxa"/>
            <w:shd w:val="clear" w:color="auto" w:fill="C6D9F0" w:themeFill="text2" w:themeFillTint="33"/>
          </w:tcPr>
          <w:p w:rsidR="00A540AA" w:rsidRPr="00E85A04" w:rsidP="006415B2" w14:paraId="1CFB931B" w14:textId="582C83D8">
            <w:pPr>
              <w:jc w:val="center"/>
              <w:rPr>
                <w:rFonts w:ascii="Times New Roman" w:hAnsi="Times New Roman"/>
                <w:b/>
                <w:bCs/>
                <w:sz w:val="24"/>
                <w:szCs w:val="24"/>
              </w:rPr>
            </w:pPr>
            <w:r w:rsidRPr="00E85A04">
              <w:rPr>
                <w:rFonts w:ascii="Times New Roman" w:hAnsi="Times New Roman"/>
                <w:b/>
                <w:bCs/>
                <w:sz w:val="24"/>
                <w:szCs w:val="24"/>
              </w:rPr>
              <w:t>GS Grade/Step</w:t>
            </w:r>
          </w:p>
        </w:tc>
        <w:tc>
          <w:tcPr>
            <w:tcW w:w="1530" w:type="dxa"/>
            <w:shd w:val="clear" w:color="auto" w:fill="C6D9F0" w:themeFill="text2" w:themeFillTint="33"/>
          </w:tcPr>
          <w:p w:rsidR="00A540AA" w:rsidRPr="00E85A04" w:rsidP="006415B2" w14:paraId="0BEE52D1" w14:textId="38A92216">
            <w:pPr>
              <w:jc w:val="center"/>
              <w:rPr>
                <w:rFonts w:ascii="Times New Roman" w:hAnsi="Times New Roman"/>
                <w:b/>
                <w:bCs/>
                <w:sz w:val="24"/>
                <w:szCs w:val="24"/>
              </w:rPr>
            </w:pPr>
            <w:r w:rsidRPr="00E85A04">
              <w:rPr>
                <w:rFonts w:ascii="Times New Roman" w:hAnsi="Times New Roman"/>
                <w:b/>
                <w:bCs/>
                <w:sz w:val="24"/>
                <w:szCs w:val="24"/>
              </w:rPr>
              <w:t>Wage Rate</w:t>
            </w:r>
          </w:p>
        </w:tc>
        <w:tc>
          <w:tcPr>
            <w:tcW w:w="1530" w:type="dxa"/>
            <w:shd w:val="clear" w:color="auto" w:fill="C6D9F0" w:themeFill="text2" w:themeFillTint="33"/>
          </w:tcPr>
          <w:p w:rsidR="00A540AA" w:rsidRPr="00E85A04" w:rsidP="006415B2" w14:paraId="7A473245" w14:textId="14EABA00">
            <w:pPr>
              <w:jc w:val="center"/>
              <w:rPr>
                <w:rFonts w:ascii="Times New Roman" w:hAnsi="Times New Roman"/>
                <w:b/>
                <w:bCs/>
                <w:sz w:val="24"/>
                <w:szCs w:val="24"/>
              </w:rPr>
            </w:pPr>
            <w:r w:rsidRPr="00E85A04">
              <w:rPr>
                <w:rFonts w:ascii="Times New Roman" w:hAnsi="Times New Roman"/>
                <w:b/>
                <w:bCs/>
                <w:sz w:val="24"/>
                <w:szCs w:val="24"/>
              </w:rPr>
              <w:t>Benefits</w:t>
            </w:r>
          </w:p>
        </w:tc>
        <w:tc>
          <w:tcPr>
            <w:tcW w:w="1260" w:type="dxa"/>
            <w:shd w:val="clear" w:color="auto" w:fill="C6D9F0" w:themeFill="text2" w:themeFillTint="33"/>
          </w:tcPr>
          <w:p w:rsidR="00A540AA" w:rsidRPr="00E85A04" w:rsidP="006415B2" w14:paraId="18607B81" w14:textId="7D64429D">
            <w:pPr>
              <w:jc w:val="center"/>
              <w:rPr>
                <w:rFonts w:ascii="Times New Roman" w:hAnsi="Times New Roman"/>
                <w:b/>
                <w:bCs/>
                <w:sz w:val="24"/>
                <w:szCs w:val="24"/>
              </w:rPr>
            </w:pPr>
            <w:r w:rsidRPr="00E85A04">
              <w:rPr>
                <w:rFonts w:ascii="Times New Roman" w:hAnsi="Times New Roman"/>
                <w:b/>
                <w:bCs/>
                <w:sz w:val="24"/>
                <w:szCs w:val="24"/>
              </w:rPr>
              <w:t>Hourly Rate</w:t>
            </w:r>
          </w:p>
        </w:tc>
      </w:tr>
      <w:tr w14:paraId="04DF8A24" w14:textId="77777777" w:rsidTr="008B1EAD">
        <w:tblPrEx>
          <w:tblW w:w="9625" w:type="dxa"/>
          <w:tblLayout w:type="fixed"/>
          <w:tblLook w:val="04A0"/>
        </w:tblPrEx>
        <w:tc>
          <w:tcPr>
            <w:tcW w:w="3775" w:type="dxa"/>
            <w:tcBorders>
              <w:top w:val="single" w:sz="4" w:space="0" w:color="auto"/>
              <w:left w:val="single" w:sz="4" w:space="0" w:color="auto"/>
              <w:bottom w:val="single" w:sz="4" w:space="0" w:color="auto"/>
              <w:right w:val="single" w:sz="4" w:space="0" w:color="auto"/>
            </w:tcBorders>
            <w:shd w:val="clear" w:color="auto" w:fill="auto"/>
          </w:tcPr>
          <w:p w:rsidR="00A540AA" w:rsidRPr="00E85A04" w:rsidP="006415B2" w14:paraId="26787406" w14:textId="77777777">
            <w:pPr>
              <w:rPr>
                <w:rFonts w:ascii="Times New Roman" w:hAnsi="Times New Roman"/>
                <w:sz w:val="24"/>
                <w:szCs w:val="24"/>
              </w:rPr>
            </w:pPr>
            <w:r w:rsidRPr="00E85A04">
              <w:rPr>
                <w:rFonts w:ascii="Times New Roman" w:hAnsi="Times New Roman"/>
                <w:sz w:val="24"/>
                <w:szCs w:val="24"/>
              </w:rPr>
              <w:t>Loan Application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540AA" w:rsidRPr="00E85A04" w:rsidP="006415B2" w14:paraId="7607DCD3" w14:textId="5BD1F209">
            <w:pPr>
              <w:jc w:val="right"/>
              <w:rPr>
                <w:rFonts w:ascii="Times New Roman" w:hAnsi="Times New Roman"/>
                <w:sz w:val="24"/>
                <w:szCs w:val="24"/>
              </w:rPr>
            </w:pPr>
            <w:r w:rsidRPr="00E85A04">
              <w:rPr>
                <w:rFonts w:ascii="Times New Roman" w:hAnsi="Times New Roman"/>
                <w:sz w:val="24"/>
                <w:szCs w:val="24"/>
              </w:rPr>
              <w:t>GS 13</w:t>
            </w:r>
            <w:r w:rsidRPr="00E85A04" w:rsidR="0040779B">
              <w:rPr>
                <w:rFonts w:ascii="Times New Roman" w:hAnsi="Times New Roman"/>
                <w:sz w:val="24"/>
                <w:szCs w:val="24"/>
              </w:rPr>
              <w:t>/Step 5</w:t>
            </w:r>
          </w:p>
        </w:tc>
        <w:tc>
          <w:tcPr>
            <w:tcW w:w="1530" w:type="dxa"/>
            <w:tcBorders>
              <w:top w:val="single" w:sz="4" w:space="0" w:color="auto"/>
              <w:left w:val="single" w:sz="4" w:space="0" w:color="auto"/>
              <w:bottom w:val="single" w:sz="4" w:space="0" w:color="auto"/>
              <w:right w:val="single" w:sz="4" w:space="0" w:color="auto"/>
            </w:tcBorders>
          </w:tcPr>
          <w:p w:rsidR="00A540AA" w:rsidRPr="00E85A04" w:rsidP="006415B2" w14:paraId="33E4DCFC" w14:textId="3637AC8E">
            <w:pPr>
              <w:jc w:val="center"/>
              <w:rPr>
                <w:rFonts w:ascii="Times New Roman" w:hAnsi="Times New Roman"/>
                <w:sz w:val="24"/>
                <w:szCs w:val="24"/>
              </w:rPr>
            </w:pPr>
            <w:r w:rsidRPr="00E85A04">
              <w:rPr>
                <w:rFonts w:ascii="Times New Roman" w:hAnsi="Times New Roman"/>
                <w:sz w:val="24"/>
                <w:szCs w:val="24"/>
              </w:rPr>
              <w:t>$64.06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540AA" w:rsidRPr="00E85A04" w:rsidP="006415B2" w14:paraId="26AF71E8" w14:textId="4700ECC8">
            <w:pPr>
              <w:jc w:val="center"/>
              <w:rPr>
                <w:rFonts w:ascii="Times New Roman" w:hAnsi="Times New Roman"/>
                <w:sz w:val="24"/>
                <w:szCs w:val="24"/>
              </w:rPr>
            </w:pPr>
            <w:r w:rsidRPr="00E85A04">
              <w:rPr>
                <w:rFonts w:ascii="Times New Roman" w:hAnsi="Times New Roman"/>
                <w:sz w:val="24"/>
                <w:szCs w:val="24"/>
              </w:rPr>
              <w:t>$23.22</w:t>
            </w:r>
          </w:p>
        </w:tc>
        <w:tc>
          <w:tcPr>
            <w:tcW w:w="1260" w:type="dxa"/>
            <w:tcBorders>
              <w:top w:val="single" w:sz="4" w:space="0" w:color="auto"/>
              <w:left w:val="single" w:sz="4" w:space="0" w:color="auto"/>
              <w:bottom w:val="single" w:sz="4" w:space="0" w:color="auto"/>
              <w:right w:val="single" w:sz="4" w:space="0" w:color="auto"/>
            </w:tcBorders>
          </w:tcPr>
          <w:p w:rsidR="00A540AA" w:rsidRPr="00E85A04" w:rsidP="006415B2" w14:paraId="33B19072" w14:textId="292888A0">
            <w:pPr>
              <w:jc w:val="right"/>
              <w:rPr>
                <w:rFonts w:ascii="Times New Roman" w:hAnsi="Times New Roman"/>
                <w:sz w:val="24"/>
                <w:szCs w:val="24"/>
              </w:rPr>
            </w:pPr>
            <w:r w:rsidRPr="00E85A04">
              <w:rPr>
                <w:rFonts w:ascii="Times New Roman" w:hAnsi="Times New Roman"/>
                <w:sz w:val="24"/>
                <w:szCs w:val="24"/>
              </w:rPr>
              <w:t>$87.28</w:t>
            </w:r>
          </w:p>
        </w:tc>
      </w:tr>
      <w:tr w14:paraId="134DCEAE" w14:textId="77777777" w:rsidTr="008B1EAD">
        <w:tblPrEx>
          <w:tblW w:w="9625" w:type="dxa"/>
          <w:tblLayout w:type="fixed"/>
          <w:tblLook w:val="04A0"/>
        </w:tblPrEx>
        <w:tc>
          <w:tcPr>
            <w:tcW w:w="3775" w:type="dxa"/>
            <w:tcBorders>
              <w:top w:val="single" w:sz="4" w:space="0" w:color="auto"/>
              <w:left w:val="single" w:sz="4" w:space="0" w:color="auto"/>
              <w:bottom w:val="single" w:sz="4" w:space="0" w:color="auto"/>
              <w:right w:val="single" w:sz="4" w:space="0" w:color="auto"/>
            </w:tcBorders>
            <w:shd w:val="clear" w:color="auto" w:fill="auto"/>
          </w:tcPr>
          <w:p w:rsidR="00A540AA" w:rsidRPr="00E85A04" w:rsidP="006415B2" w14:paraId="0EC34306" w14:textId="12A12580">
            <w:pPr>
              <w:rPr>
                <w:rFonts w:ascii="Times New Roman" w:hAnsi="Times New Roman"/>
                <w:sz w:val="24"/>
                <w:szCs w:val="24"/>
              </w:rPr>
            </w:pPr>
            <w:r w:rsidRPr="00E85A04">
              <w:rPr>
                <w:rFonts w:ascii="Times New Roman" w:hAnsi="Times New Roman"/>
                <w:sz w:val="24"/>
                <w:szCs w:val="24"/>
              </w:rPr>
              <w:t xml:space="preserve">Annual Financial </w:t>
            </w:r>
            <w:r w:rsidRPr="00E85A04" w:rsidR="00B77925">
              <w:rPr>
                <w:rFonts w:ascii="Times New Roman" w:hAnsi="Times New Roman"/>
                <w:sz w:val="24"/>
                <w:szCs w:val="24"/>
              </w:rPr>
              <w:t xml:space="preserve">and Statistical </w:t>
            </w:r>
            <w:r w:rsidRPr="00E85A04">
              <w:rPr>
                <w:rFonts w:ascii="Times New Roman" w:hAnsi="Times New Roman"/>
                <w:sz w:val="24"/>
                <w:szCs w:val="24"/>
              </w:rPr>
              <w:t>Report</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540AA" w:rsidRPr="00E85A04" w:rsidP="006415B2" w14:paraId="73EEFCA4" w14:textId="34554A2E">
            <w:pPr>
              <w:jc w:val="right"/>
              <w:rPr>
                <w:rFonts w:ascii="Times New Roman" w:hAnsi="Times New Roman"/>
                <w:sz w:val="24"/>
                <w:szCs w:val="24"/>
              </w:rPr>
            </w:pPr>
            <w:r w:rsidRPr="00E85A04">
              <w:rPr>
                <w:rFonts w:ascii="Times New Roman" w:hAnsi="Times New Roman"/>
                <w:sz w:val="24"/>
                <w:szCs w:val="24"/>
              </w:rPr>
              <w:t>GS 13/Step 5</w:t>
            </w:r>
          </w:p>
        </w:tc>
        <w:tc>
          <w:tcPr>
            <w:tcW w:w="1530" w:type="dxa"/>
            <w:tcBorders>
              <w:top w:val="single" w:sz="4" w:space="0" w:color="auto"/>
              <w:left w:val="single" w:sz="4" w:space="0" w:color="auto"/>
              <w:bottom w:val="single" w:sz="4" w:space="0" w:color="auto"/>
              <w:right w:val="single" w:sz="4" w:space="0" w:color="auto"/>
            </w:tcBorders>
          </w:tcPr>
          <w:p w:rsidR="00A540AA" w:rsidRPr="00E85A04" w:rsidP="006415B2" w14:paraId="4C0F1C28" w14:textId="60AACB1B">
            <w:pPr>
              <w:jc w:val="center"/>
              <w:rPr>
                <w:rFonts w:ascii="Times New Roman" w:hAnsi="Times New Roman"/>
                <w:sz w:val="24"/>
                <w:szCs w:val="24"/>
              </w:rPr>
            </w:pPr>
            <w:r w:rsidRPr="00E85A04">
              <w:rPr>
                <w:rFonts w:ascii="Times New Roman" w:hAnsi="Times New Roman"/>
                <w:sz w:val="24"/>
                <w:szCs w:val="24"/>
              </w:rPr>
              <w:t>$64.06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540AA" w:rsidRPr="00E85A04" w:rsidP="006415B2" w14:paraId="325F1A03" w14:textId="211CD3A2">
            <w:pPr>
              <w:jc w:val="center"/>
              <w:rPr>
                <w:rFonts w:ascii="Times New Roman" w:hAnsi="Times New Roman"/>
                <w:sz w:val="24"/>
                <w:szCs w:val="24"/>
              </w:rPr>
            </w:pPr>
            <w:r w:rsidRPr="00E85A04">
              <w:rPr>
                <w:rFonts w:ascii="Times New Roman" w:hAnsi="Times New Roman"/>
                <w:sz w:val="24"/>
                <w:szCs w:val="24"/>
              </w:rPr>
              <w:t>$23.22</w:t>
            </w:r>
          </w:p>
        </w:tc>
        <w:tc>
          <w:tcPr>
            <w:tcW w:w="1260" w:type="dxa"/>
            <w:tcBorders>
              <w:top w:val="single" w:sz="4" w:space="0" w:color="auto"/>
              <w:left w:val="single" w:sz="4" w:space="0" w:color="auto"/>
              <w:bottom w:val="single" w:sz="4" w:space="0" w:color="auto"/>
              <w:right w:val="single" w:sz="4" w:space="0" w:color="auto"/>
            </w:tcBorders>
          </w:tcPr>
          <w:p w:rsidR="00A540AA" w:rsidRPr="00E85A04" w:rsidP="006415B2" w14:paraId="0575B771" w14:textId="21E6DDA8">
            <w:pPr>
              <w:jc w:val="right"/>
              <w:rPr>
                <w:rFonts w:ascii="Times New Roman" w:hAnsi="Times New Roman"/>
                <w:sz w:val="24"/>
                <w:szCs w:val="24"/>
              </w:rPr>
            </w:pPr>
            <w:r w:rsidRPr="00E85A04">
              <w:rPr>
                <w:rFonts w:ascii="Times New Roman" w:hAnsi="Times New Roman"/>
                <w:sz w:val="24"/>
                <w:szCs w:val="24"/>
              </w:rPr>
              <w:t>$87.28</w:t>
            </w:r>
          </w:p>
        </w:tc>
      </w:tr>
    </w:tbl>
    <w:p w:rsidR="00B77925" w:rsidRPr="00E85A04" w14:paraId="36B4244F" w14:textId="77777777">
      <w:pPr>
        <w:rPr>
          <w:rFonts w:ascii="Times New Roman" w:hAnsi="Times New Roman"/>
          <w:sz w:val="24"/>
          <w:szCs w:val="24"/>
        </w:rPr>
      </w:pPr>
    </w:p>
    <w:p w:rsidR="00E23A47" w:rsidRPr="00E85A04" w14:paraId="35D94AD9" w14:textId="462C9099">
      <w:pPr>
        <w:rPr>
          <w:rFonts w:ascii="Times New Roman" w:hAnsi="Times New Roman"/>
          <w:sz w:val="24"/>
          <w:szCs w:val="24"/>
        </w:rPr>
      </w:pPr>
      <w:r w:rsidRPr="00E85A04">
        <w:rPr>
          <w:rFonts w:ascii="Times New Roman" w:hAnsi="Times New Roman"/>
          <w:sz w:val="24"/>
          <w:szCs w:val="24"/>
        </w:rPr>
        <w:t>The GS hourly rate was obtained by using Table 2024-DCB</w:t>
      </w:r>
      <w:r w:rsidRPr="00E85A04" w:rsidR="00A13C75">
        <w:rPr>
          <w:rFonts w:ascii="Times New Roman" w:hAnsi="Times New Roman"/>
          <w:sz w:val="24"/>
          <w:szCs w:val="24"/>
        </w:rPr>
        <w:t xml:space="preserve"> (</w:t>
      </w:r>
      <w:hyperlink r:id="rId12" w:history="1">
        <w:r w:rsidRPr="00E85A04" w:rsidR="00A13C75">
          <w:rPr>
            <w:rStyle w:val="Hyperlink"/>
            <w:rFonts w:ascii="Times New Roman" w:hAnsi="Times New Roman"/>
            <w:sz w:val="24"/>
            <w:szCs w:val="24"/>
          </w:rPr>
          <w:t>https://www.opm.gov/policy-data-oversight/pay-leave/salaries-wages/salary-tables/pdf/2024/DCB_h.pdf</w:t>
        </w:r>
      </w:hyperlink>
      <w:r w:rsidRPr="00E85A04" w:rsidR="00A13C75">
        <w:rPr>
          <w:rFonts w:ascii="Times New Roman" w:hAnsi="Times New Roman"/>
          <w:sz w:val="24"/>
          <w:szCs w:val="24"/>
        </w:rPr>
        <w:t xml:space="preserve">) </w:t>
      </w:r>
      <w:r w:rsidRPr="00E85A04" w:rsidR="005D46D5">
        <w:rPr>
          <w:rFonts w:ascii="Times New Roman" w:hAnsi="Times New Roman"/>
          <w:sz w:val="24"/>
          <w:szCs w:val="24"/>
        </w:rPr>
        <w:t xml:space="preserve">hourly rate for DC-MD-VA-WA-PA for January 2024.  </w:t>
      </w:r>
      <w:r w:rsidRPr="00E85A04" w:rsidR="000D1433">
        <w:rPr>
          <w:rFonts w:ascii="Times New Roman" w:hAnsi="Times New Roman"/>
          <w:sz w:val="24"/>
          <w:szCs w:val="24"/>
        </w:rPr>
        <w:t>Benefits were calculated by using the civilian position full fringe benefit cost factor of 36.25</w:t>
      </w:r>
      <w:r w:rsidRPr="00E85A04" w:rsidR="00D27B2D">
        <w:rPr>
          <w:rFonts w:ascii="Times New Roman" w:hAnsi="Times New Roman"/>
          <w:sz w:val="24"/>
          <w:szCs w:val="24"/>
        </w:rPr>
        <w:t xml:space="preserve"> percent</w:t>
      </w:r>
      <w:r w:rsidRPr="00E85A04" w:rsidR="000D1433">
        <w:rPr>
          <w:rFonts w:ascii="Times New Roman" w:hAnsi="Times New Roman"/>
          <w:sz w:val="24"/>
          <w:szCs w:val="24"/>
        </w:rPr>
        <w:t xml:space="preserve"> from the Office of Management and Budget (OMB) Memorandum for the Heads of Executive Departments and Agencies (M-08-13) dated March 11, 2008 (</w:t>
      </w:r>
      <w:hyperlink r:id="rId13" w:history="1">
        <w:r w:rsidRPr="00E85A04" w:rsidR="000D1433">
          <w:rPr>
            <w:rFonts w:ascii="Times New Roman" w:hAnsi="Times New Roman"/>
            <w:color w:val="0563C1"/>
            <w:sz w:val="24"/>
            <w:szCs w:val="24"/>
            <w:u w:val="single"/>
          </w:rPr>
          <w:t>https://www.whitehouse.gov/wp-content/uploads/legacy_drupal_files/omb/memoranda/2008/m08-13.pdf)</w:t>
        </w:r>
      </w:hyperlink>
      <w:r w:rsidRPr="00E85A04" w:rsidR="00192D90">
        <w:rPr>
          <w:rFonts w:ascii="Times New Roman" w:hAnsi="Times New Roman"/>
          <w:color w:val="0563C1"/>
          <w:sz w:val="24"/>
          <w:szCs w:val="24"/>
          <w:u w:val="single"/>
        </w:rPr>
        <w:t>.</w:t>
      </w:r>
    </w:p>
    <w:p w:rsidR="00E23A47" w:rsidRPr="00E85A04" w14:paraId="7355C901" w14:textId="77777777">
      <w:pPr>
        <w:rPr>
          <w:rFonts w:ascii="Times New Roman" w:hAnsi="Times New Roman"/>
          <w:sz w:val="24"/>
          <w:szCs w:val="24"/>
        </w:rPr>
      </w:pPr>
    </w:p>
    <w:p w:rsidR="007070C7" w:rsidRPr="00E85A04" w14:paraId="06752572" w14:textId="77777777">
      <w:pPr>
        <w:rPr>
          <w:rFonts w:ascii="Times New Roman" w:hAnsi="Times New Roman"/>
          <w:b/>
          <w:sz w:val="24"/>
          <w:szCs w:val="24"/>
        </w:rPr>
      </w:pPr>
      <w:r w:rsidRPr="00E85A04">
        <w:rPr>
          <w:rFonts w:ascii="Times New Roman" w:hAnsi="Times New Roman"/>
          <w:b/>
          <w:sz w:val="24"/>
          <w:szCs w:val="24"/>
        </w:rPr>
        <w:t xml:space="preserve">15.  </w:t>
      </w:r>
      <w:r w:rsidRPr="00E85A04">
        <w:rPr>
          <w:rFonts w:ascii="Times New Roman" w:hAnsi="Times New Roman"/>
          <w:b/>
          <w:sz w:val="24"/>
          <w:szCs w:val="24"/>
          <w:u w:val="single"/>
        </w:rPr>
        <w:t>Explain the reasons for any program changes or adjustments reported in items 13 or 14 of the OMB Form 83-1</w:t>
      </w:r>
      <w:r w:rsidRPr="00E85A04">
        <w:rPr>
          <w:rFonts w:ascii="Times New Roman" w:hAnsi="Times New Roman"/>
          <w:b/>
          <w:sz w:val="24"/>
          <w:szCs w:val="24"/>
        </w:rPr>
        <w:t>.</w:t>
      </w:r>
    </w:p>
    <w:p w:rsidR="00306A52" w:rsidRPr="00E85A04" w:rsidP="005B07FB" w14:paraId="572A3B16" w14:textId="77777777">
      <w:pPr>
        <w:rPr>
          <w:rFonts w:ascii="Times New Roman" w:hAnsi="Times New Roman"/>
          <w:sz w:val="24"/>
          <w:szCs w:val="24"/>
        </w:rPr>
      </w:pPr>
    </w:p>
    <w:p w:rsidR="006A379C" w14:paraId="22EB804D" w14:textId="1AA01C86">
      <w:pPr>
        <w:rPr>
          <w:rFonts w:ascii="Times New Roman" w:hAnsi="Times New Roman"/>
          <w:sz w:val="24"/>
          <w:szCs w:val="24"/>
        </w:rPr>
      </w:pPr>
      <w:r w:rsidRPr="00E85A04">
        <w:rPr>
          <w:rFonts w:ascii="Times New Roman" w:hAnsi="Times New Roman"/>
          <w:sz w:val="24"/>
          <w:szCs w:val="24"/>
        </w:rPr>
        <w:t>This is a</w:t>
      </w:r>
      <w:r w:rsidRPr="00E85A04" w:rsidR="00737367">
        <w:rPr>
          <w:rFonts w:ascii="Times New Roman" w:hAnsi="Times New Roman"/>
          <w:sz w:val="24"/>
          <w:szCs w:val="24"/>
        </w:rPr>
        <w:t xml:space="preserve"> </w:t>
      </w:r>
      <w:r w:rsidRPr="00E85A04" w:rsidR="008B1EAD">
        <w:rPr>
          <w:rFonts w:ascii="Times New Roman" w:hAnsi="Times New Roman"/>
          <w:sz w:val="24"/>
          <w:szCs w:val="24"/>
        </w:rPr>
        <w:t>revision</w:t>
      </w:r>
      <w:r w:rsidRPr="00E85A04" w:rsidR="00737367">
        <w:rPr>
          <w:rFonts w:ascii="Times New Roman" w:hAnsi="Times New Roman"/>
          <w:sz w:val="24"/>
          <w:szCs w:val="24"/>
        </w:rPr>
        <w:t xml:space="preserve"> to</w:t>
      </w:r>
      <w:r w:rsidRPr="00E85A04">
        <w:rPr>
          <w:rFonts w:ascii="Times New Roman" w:hAnsi="Times New Roman"/>
          <w:sz w:val="24"/>
          <w:szCs w:val="24"/>
        </w:rPr>
        <w:t xml:space="preserve"> a currently approved collection</w:t>
      </w:r>
      <w:r w:rsidRPr="00E85A04" w:rsidR="00737367">
        <w:rPr>
          <w:rFonts w:ascii="Times New Roman" w:hAnsi="Times New Roman"/>
          <w:sz w:val="24"/>
          <w:szCs w:val="24"/>
        </w:rPr>
        <w:t>.</w:t>
      </w:r>
      <w:r w:rsidRPr="00E85A04" w:rsidR="00EE171F">
        <w:rPr>
          <w:rFonts w:ascii="Times New Roman" w:hAnsi="Times New Roman"/>
          <w:sz w:val="24"/>
          <w:szCs w:val="24"/>
        </w:rPr>
        <w:t xml:space="preserve">  Since the last submission, there was a reduction in borrowers </w:t>
      </w:r>
      <w:r w:rsidRPr="00E85A04" w:rsidR="002642F3">
        <w:rPr>
          <w:rFonts w:ascii="Times New Roman" w:hAnsi="Times New Roman"/>
          <w:sz w:val="24"/>
          <w:szCs w:val="24"/>
        </w:rPr>
        <w:t xml:space="preserve">from </w:t>
      </w:r>
      <w:r w:rsidRPr="00E85A04" w:rsidR="00236E8C">
        <w:rPr>
          <w:rFonts w:ascii="Times New Roman" w:hAnsi="Times New Roman"/>
          <w:sz w:val="24"/>
          <w:szCs w:val="24"/>
        </w:rPr>
        <w:t xml:space="preserve">625 to 608 submitting their annual reports.  This change is due to borrowers paying off their debt, etc.  </w:t>
      </w:r>
      <w:r w:rsidRPr="00E85A04" w:rsidR="009271E1">
        <w:rPr>
          <w:rFonts w:ascii="Times New Roman" w:hAnsi="Times New Roman"/>
          <w:sz w:val="24"/>
          <w:szCs w:val="24"/>
        </w:rPr>
        <w:t>The burden hours changed from the last package due to some forms now being part of the SAM registration</w:t>
      </w:r>
      <w:r w:rsidR="009271E1">
        <w:rPr>
          <w:rFonts w:ascii="Times New Roman" w:hAnsi="Times New Roman"/>
          <w:sz w:val="24"/>
          <w:szCs w:val="24"/>
        </w:rPr>
        <w:t xml:space="preserve"> </w:t>
      </w:r>
      <w:r w:rsidR="009271E1">
        <w:rPr>
          <w:rFonts w:ascii="Times New Roman" w:hAnsi="Times New Roman"/>
          <w:sz w:val="24"/>
          <w:szCs w:val="24"/>
        </w:rPr>
        <w:t>process</w:t>
      </w:r>
      <w:r w:rsidR="009271E1">
        <w:rPr>
          <w:rFonts w:ascii="Times New Roman" w:hAnsi="Times New Roman"/>
          <w:sz w:val="24"/>
          <w:szCs w:val="24"/>
        </w:rPr>
        <w:t xml:space="preserve"> so they do not need to be accounted for separately.  In addition, some forms </w:t>
      </w:r>
      <w:r w:rsidR="00870268">
        <w:rPr>
          <w:rFonts w:ascii="Times New Roman" w:hAnsi="Times New Roman"/>
          <w:sz w:val="24"/>
          <w:szCs w:val="24"/>
        </w:rPr>
        <w:t xml:space="preserve">are no longer required </w:t>
      </w:r>
      <w:r w:rsidR="005122E9">
        <w:rPr>
          <w:rFonts w:ascii="Times New Roman" w:hAnsi="Times New Roman"/>
          <w:sz w:val="24"/>
          <w:szCs w:val="24"/>
        </w:rPr>
        <w:t>so those were removed from the collection and items inadvertently not captured have now been added.</w:t>
      </w:r>
    </w:p>
    <w:p w:rsidR="00F01400" w14:paraId="77E348B3" w14:textId="77777777">
      <w:pPr>
        <w:rPr>
          <w:rFonts w:ascii="Times New Roman" w:hAnsi="Times New Roman"/>
          <w:b/>
          <w:sz w:val="24"/>
        </w:rPr>
      </w:pPr>
    </w:p>
    <w:p w:rsidR="007070C7" w:rsidRPr="00007BF5" w14:paraId="3FA5C3BE" w14:textId="77777777">
      <w:pPr>
        <w:rPr>
          <w:rFonts w:ascii="Times New Roman" w:hAnsi="Times New Roman"/>
          <w:b/>
          <w:sz w:val="24"/>
        </w:rPr>
      </w:pPr>
      <w:r w:rsidRPr="00007BF5">
        <w:rPr>
          <w:rFonts w:ascii="Times New Roman" w:hAnsi="Times New Roman"/>
          <w:b/>
          <w:sz w:val="24"/>
        </w:rPr>
        <w:t xml:space="preserve">16.  </w:t>
      </w:r>
      <w:r w:rsidRPr="00007BF5">
        <w:rPr>
          <w:rFonts w:ascii="Times New Roman" w:hAnsi="Times New Roman"/>
          <w:b/>
          <w:sz w:val="24"/>
          <w:u w:val="single"/>
        </w:rPr>
        <w:t>For collection of information whose results will be published, outline plans for tabulation and publication</w:t>
      </w:r>
      <w:r w:rsidRPr="00007BF5">
        <w:rPr>
          <w:rFonts w:ascii="Times New Roman" w:hAnsi="Times New Roman"/>
          <w:b/>
          <w:sz w:val="24"/>
        </w:rPr>
        <w:t>.</w:t>
      </w:r>
    </w:p>
    <w:p w:rsidR="007070C7" w14:paraId="55532B96" w14:textId="77777777">
      <w:pPr>
        <w:rPr>
          <w:rFonts w:ascii="Times New Roman" w:hAnsi="Times New Roman"/>
          <w:sz w:val="24"/>
        </w:rPr>
      </w:pPr>
    </w:p>
    <w:p w:rsidR="007070C7" w14:paraId="72BBF1FB" w14:textId="77777777">
      <w:pPr>
        <w:rPr>
          <w:rFonts w:ascii="Times New Roman" w:hAnsi="Times New Roman"/>
          <w:sz w:val="24"/>
        </w:rPr>
      </w:pPr>
      <w:r>
        <w:rPr>
          <w:rFonts w:ascii="Times New Roman" w:hAnsi="Times New Roman"/>
          <w:sz w:val="24"/>
        </w:rPr>
        <w:t xml:space="preserve">RUS' Statistical Report is a compilation of operating information and is based in part on financial and </w:t>
      </w:r>
      <w:r w:rsidR="00501945">
        <w:rPr>
          <w:rFonts w:ascii="Times New Roman" w:hAnsi="Times New Roman"/>
          <w:sz w:val="24"/>
        </w:rPr>
        <w:t xml:space="preserve">operating </w:t>
      </w:r>
      <w:r>
        <w:rPr>
          <w:rFonts w:ascii="Times New Roman" w:hAnsi="Times New Roman"/>
          <w:sz w:val="24"/>
        </w:rPr>
        <w:t xml:space="preserve">reports </w:t>
      </w:r>
      <w:r w:rsidR="00501945">
        <w:rPr>
          <w:rFonts w:ascii="Times New Roman" w:hAnsi="Times New Roman"/>
          <w:sz w:val="24"/>
        </w:rPr>
        <w:t xml:space="preserve">for Power Supply and Distribution Borrowers </w:t>
      </w:r>
      <w:r>
        <w:rPr>
          <w:rFonts w:ascii="Times New Roman" w:hAnsi="Times New Roman"/>
          <w:sz w:val="24"/>
        </w:rPr>
        <w:t>(</w:t>
      </w:r>
      <w:r w:rsidR="00501945">
        <w:rPr>
          <w:rFonts w:ascii="Times New Roman" w:hAnsi="Times New Roman"/>
          <w:sz w:val="24"/>
        </w:rPr>
        <w:t xml:space="preserve">formerly </w:t>
      </w:r>
      <w:r w:rsidR="003F4862">
        <w:rPr>
          <w:rFonts w:ascii="Times New Roman" w:hAnsi="Times New Roman"/>
          <w:sz w:val="24"/>
        </w:rPr>
        <w:t xml:space="preserve">known as </w:t>
      </w:r>
      <w:r>
        <w:rPr>
          <w:rFonts w:ascii="Times New Roman" w:hAnsi="Times New Roman"/>
          <w:sz w:val="24"/>
        </w:rPr>
        <w:t>RUS Form 7 and 12) submitted by borrowers.  It is published annually and is available from the Superintendent of Documents.</w:t>
      </w:r>
    </w:p>
    <w:p w:rsidR="007070C7" w14:paraId="2283E995" w14:textId="77777777">
      <w:pPr>
        <w:rPr>
          <w:rFonts w:ascii="Times New Roman" w:hAnsi="Times New Roman"/>
          <w:sz w:val="24"/>
        </w:rPr>
      </w:pPr>
    </w:p>
    <w:p w:rsidR="007070C7" w:rsidRPr="00007BF5" w14:paraId="39A4C09C" w14:textId="77777777">
      <w:pPr>
        <w:rPr>
          <w:rFonts w:ascii="Times New Roman" w:hAnsi="Times New Roman"/>
          <w:b/>
          <w:sz w:val="24"/>
        </w:rPr>
      </w:pPr>
      <w:r w:rsidRPr="00007BF5">
        <w:rPr>
          <w:rFonts w:ascii="Times New Roman" w:hAnsi="Times New Roman"/>
          <w:b/>
          <w:sz w:val="24"/>
        </w:rPr>
        <w:t xml:space="preserve">17.  </w:t>
      </w:r>
      <w:r w:rsidRPr="00007BF5">
        <w:rPr>
          <w:rFonts w:ascii="Times New Roman" w:hAnsi="Times New Roman"/>
          <w:b/>
          <w:sz w:val="24"/>
          <w:u w:val="single"/>
        </w:rPr>
        <w:t>If seeking approval to not display the expiration date for OMB approval of the information collection, explain the reasons that display would be inappropriate</w:t>
      </w:r>
      <w:r w:rsidRPr="00007BF5">
        <w:rPr>
          <w:rFonts w:ascii="Times New Roman" w:hAnsi="Times New Roman"/>
          <w:b/>
          <w:sz w:val="24"/>
        </w:rPr>
        <w:t>.</w:t>
      </w:r>
    </w:p>
    <w:p w:rsidR="007070C7" w14:paraId="007E0574" w14:textId="77777777">
      <w:pPr>
        <w:rPr>
          <w:rFonts w:ascii="Times New Roman" w:hAnsi="Times New Roman"/>
          <w:sz w:val="24"/>
        </w:rPr>
      </w:pPr>
    </w:p>
    <w:p w:rsidR="007070C7" w14:paraId="7DA3F260" w14:textId="77777777">
      <w:pPr>
        <w:rPr>
          <w:rFonts w:ascii="Times New Roman" w:hAnsi="Times New Roman"/>
          <w:sz w:val="24"/>
        </w:rPr>
      </w:pPr>
      <w:r>
        <w:rPr>
          <w:rFonts w:ascii="Times New Roman" w:hAnsi="Times New Roman"/>
          <w:sz w:val="24"/>
        </w:rPr>
        <w:t>No exception is requested.</w:t>
      </w:r>
      <w:r>
        <w:rPr>
          <w:rFonts w:ascii="Times New Roman" w:hAnsi="Times New Roman"/>
          <w:sz w:val="24"/>
        </w:rPr>
        <w:t xml:space="preserve">  </w:t>
      </w:r>
    </w:p>
    <w:p w:rsidR="007070C7" w14:paraId="43D84160" w14:textId="77777777">
      <w:pPr>
        <w:rPr>
          <w:rFonts w:ascii="Times New Roman" w:hAnsi="Times New Roman"/>
          <w:sz w:val="24"/>
        </w:rPr>
      </w:pPr>
    </w:p>
    <w:p w:rsidR="002820C0" w:rsidP="002820C0" w14:paraId="5A50E879" w14:textId="77777777">
      <w:pPr>
        <w:numPr>
          <w:ilvl w:val="0"/>
          <w:numId w:val="11"/>
        </w:numPr>
        <w:tabs>
          <w:tab w:val="clear" w:pos="780"/>
        </w:tabs>
        <w:ind w:left="0" w:firstLine="0"/>
        <w:rPr>
          <w:rFonts w:ascii="Times New Roman" w:hAnsi="Times New Roman"/>
          <w:b/>
          <w:sz w:val="24"/>
          <w:u w:val="single"/>
        </w:rPr>
      </w:pPr>
      <w:r w:rsidRPr="00007BF5">
        <w:rPr>
          <w:rFonts w:ascii="Times New Roman" w:hAnsi="Times New Roman"/>
          <w:b/>
          <w:sz w:val="24"/>
          <w:u w:val="single"/>
        </w:rPr>
        <w:t>Explain each exception to the certification sta</w:t>
      </w:r>
      <w:r>
        <w:rPr>
          <w:rFonts w:ascii="Times New Roman" w:hAnsi="Times New Roman"/>
          <w:b/>
          <w:sz w:val="24"/>
          <w:u w:val="single"/>
        </w:rPr>
        <w:t xml:space="preserve">tement identified in item 19 on </w:t>
      </w:r>
    </w:p>
    <w:p w:rsidR="007070C7" w:rsidRPr="002820C0" w:rsidP="002820C0" w14:paraId="6CF359AC" w14:textId="77777777">
      <w:pPr>
        <w:rPr>
          <w:rFonts w:ascii="Times New Roman" w:hAnsi="Times New Roman"/>
          <w:b/>
          <w:sz w:val="24"/>
          <w:u w:val="single"/>
        </w:rPr>
      </w:pPr>
      <w:r w:rsidRPr="00007BF5">
        <w:rPr>
          <w:rFonts w:ascii="Times New Roman" w:hAnsi="Times New Roman"/>
          <w:b/>
          <w:sz w:val="24"/>
          <w:u w:val="single"/>
        </w:rPr>
        <w:t>OMB 83-1</w:t>
      </w:r>
      <w:r>
        <w:rPr>
          <w:rFonts w:ascii="Times New Roman" w:hAnsi="Times New Roman"/>
          <w:sz w:val="24"/>
        </w:rPr>
        <w:t>.</w:t>
      </w:r>
    </w:p>
    <w:p w:rsidR="007070C7" w14:paraId="4EC41504" w14:textId="77777777">
      <w:pPr>
        <w:rPr>
          <w:rFonts w:ascii="Times New Roman" w:hAnsi="Times New Roman"/>
          <w:sz w:val="24"/>
        </w:rPr>
      </w:pPr>
    </w:p>
    <w:p w:rsidR="007070C7" w14:paraId="53672C45" w14:textId="77777777">
      <w:pPr>
        <w:rPr>
          <w:rFonts w:ascii="Times New Roman" w:hAnsi="Times New Roman"/>
          <w:sz w:val="24"/>
        </w:rPr>
      </w:pPr>
      <w:r>
        <w:rPr>
          <w:rFonts w:ascii="Times New Roman" w:hAnsi="Times New Roman"/>
          <w:sz w:val="24"/>
        </w:rPr>
        <w:t>There are no exceptions to the certification statement.</w:t>
      </w:r>
    </w:p>
    <w:p w:rsidR="00E237DD" w14:paraId="5C4079F3" w14:textId="77777777">
      <w:pPr>
        <w:rPr>
          <w:rFonts w:ascii="Times New Roman" w:hAnsi="Times New Roman"/>
          <w:sz w:val="24"/>
        </w:rPr>
      </w:pPr>
    </w:p>
    <w:p w:rsidR="007070C7" w:rsidRPr="002820C0" w14:paraId="30934302" w14:textId="77777777">
      <w:pPr>
        <w:numPr>
          <w:ilvl w:val="0"/>
          <w:numId w:val="3"/>
        </w:numPr>
        <w:rPr>
          <w:rFonts w:ascii="Times New Roman" w:hAnsi="Times New Roman"/>
          <w:b/>
          <w:sz w:val="24"/>
        </w:rPr>
      </w:pPr>
      <w:r w:rsidRPr="002820C0">
        <w:rPr>
          <w:rFonts w:ascii="Times New Roman" w:hAnsi="Times New Roman"/>
          <w:b/>
          <w:sz w:val="24"/>
          <w:u w:val="single"/>
        </w:rPr>
        <w:t>Collection of Information Employing Statistical Methods.</w:t>
      </w:r>
    </w:p>
    <w:p w:rsidR="007070C7" w14:paraId="1C7E7480" w14:textId="77777777">
      <w:pPr>
        <w:rPr>
          <w:rFonts w:ascii="Times New Roman" w:hAnsi="Times New Roman"/>
          <w:sz w:val="24"/>
        </w:rPr>
      </w:pPr>
    </w:p>
    <w:p w:rsidR="007070C7" w14:paraId="3A4824FF" w14:textId="77777777">
      <w:pPr>
        <w:rPr>
          <w:rFonts w:ascii="Times New Roman" w:hAnsi="Times New Roman"/>
          <w:sz w:val="24"/>
        </w:rPr>
      </w:pPr>
      <w:r>
        <w:rPr>
          <w:rFonts w:ascii="Times New Roman" w:hAnsi="Times New Roman"/>
          <w:sz w:val="24"/>
        </w:rPr>
        <w:t>This collection of information does not employ statistical methods.</w:t>
      </w:r>
    </w:p>
    <w:sectPr w:rsidSect="0066508F">
      <w:footerReference w:type="even" r:id="rId14"/>
      <w:footerReference w:type="default" r:id="rId15"/>
      <w:pgSz w:w="12240" w:h="15840" w:code="1"/>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2738" w14:paraId="0F035FA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C2738" w14:paraId="0F786A0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2738" w:rsidRPr="00007BF5" w:rsidP="00007BF5" w14:paraId="72AB4008" w14:textId="77777777">
    <w:pPr>
      <w:pStyle w:val="Footer"/>
      <w:tabs>
        <w:tab w:val="clear" w:pos="4320"/>
        <w:tab w:val="center" w:pos="4770"/>
        <w:tab w:val="clear" w:pos="8640"/>
        <w:tab w:val="right" w:pos="9360"/>
      </w:tabs>
      <w:rPr>
        <w:rFonts w:ascii="Times New Roman" w:hAnsi="Times New Roman"/>
        <w:i/>
        <w:sz w:val="22"/>
        <w:szCs w:val="22"/>
      </w:rPr>
    </w:pPr>
    <w:r w:rsidRPr="00007BF5">
      <w:rPr>
        <w:rFonts w:ascii="Times New Roman" w:hAnsi="Times New Roman"/>
        <w:i/>
        <w:sz w:val="22"/>
        <w:szCs w:val="22"/>
      </w:rPr>
      <w:tab/>
    </w:r>
    <w:r w:rsidRPr="00007BF5" w:rsidR="006D5945">
      <w:rPr>
        <w:rStyle w:val="PageNumber"/>
        <w:rFonts w:ascii="Times New Roman" w:hAnsi="Times New Roman"/>
        <w:i/>
        <w:sz w:val="22"/>
        <w:szCs w:val="22"/>
      </w:rPr>
      <w:fldChar w:fldCharType="begin"/>
    </w:r>
    <w:r w:rsidRPr="00007BF5">
      <w:rPr>
        <w:rStyle w:val="PageNumber"/>
        <w:rFonts w:ascii="Times New Roman" w:hAnsi="Times New Roman"/>
        <w:i/>
        <w:sz w:val="22"/>
        <w:szCs w:val="22"/>
      </w:rPr>
      <w:instrText xml:space="preserve"> PAGE </w:instrText>
    </w:r>
    <w:r w:rsidRPr="00007BF5" w:rsidR="006D5945">
      <w:rPr>
        <w:rStyle w:val="PageNumber"/>
        <w:rFonts w:ascii="Times New Roman" w:hAnsi="Times New Roman"/>
        <w:i/>
        <w:sz w:val="22"/>
        <w:szCs w:val="22"/>
      </w:rPr>
      <w:fldChar w:fldCharType="separate"/>
    </w:r>
    <w:r w:rsidR="00327E2F">
      <w:rPr>
        <w:rStyle w:val="PageNumber"/>
        <w:rFonts w:ascii="Times New Roman" w:hAnsi="Times New Roman"/>
        <w:i/>
        <w:noProof/>
        <w:sz w:val="22"/>
        <w:szCs w:val="22"/>
      </w:rPr>
      <w:t>2</w:t>
    </w:r>
    <w:r w:rsidRPr="00007BF5" w:rsidR="006D5945">
      <w:rPr>
        <w:rStyle w:val="PageNumber"/>
        <w:rFonts w:ascii="Times New Roman" w:hAnsi="Times New Roman"/>
        <w:i/>
        <w:sz w:val="22"/>
        <w:szCs w:val="22"/>
      </w:rPr>
      <w:fldChar w:fldCharType="end"/>
    </w:r>
    <w:r w:rsidRPr="00007BF5">
      <w:rPr>
        <w:rStyle w:val="PageNumber"/>
        <w:rFonts w:ascii="Times New Roman" w:hAnsi="Times New Roman"/>
        <w:i/>
        <w:sz w:val="22"/>
        <w:szCs w:val="22"/>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9516D"/>
    <w:multiLevelType w:val="hybridMultilevel"/>
    <w:tmpl w:val="1A0805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E6B5DDF"/>
    <w:multiLevelType w:val="hybridMultilevel"/>
    <w:tmpl w:val="FA6800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EF461FC"/>
    <w:multiLevelType w:val="hybridMultilevel"/>
    <w:tmpl w:val="A1720F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4">
    <w:nsid w:val="1DF739BA"/>
    <w:multiLevelType w:val="hybridMultilevel"/>
    <w:tmpl w:val="842CED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2C75617"/>
    <w:multiLevelType w:val="hybridMultilevel"/>
    <w:tmpl w:val="93C8F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904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8">
    <w:nsid w:val="38ED2B17"/>
    <w:multiLevelType w:val="hybridMultilevel"/>
    <w:tmpl w:val="BF6881BE"/>
    <w:lvl w:ilvl="0">
      <w:start w:val="18"/>
      <w:numFmt w:val="decimal"/>
      <w:lvlText w:val="%1."/>
      <w:lvlJc w:val="left"/>
      <w:pPr>
        <w:tabs>
          <w:tab w:val="num" w:pos="780"/>
        </w:tabs>
        <w:ind w:left="780" w:hanging="4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17965D8"/>
    <w:multiLevelType w:val="hybridMultilevel"/>
    <w:tmpl w:val="939C43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B7D02AC"/>
    <w:multiLevelType w:val="hybridMultilevel"/>
    <w:tmpl w:val="40A68D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2AA4E5E"/>
    <w:multiLevelType w:val="hybridMultilevel"/>
    <w:tmpl w:val="22DCB5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3">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4">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83147569">
    <w:abstractNumId w:val="3"/>
  </w:num>
  <w:num w:numId="2" w16cid:durableId="1588225956">
    <w:abstractNumId w:val="13"/>
  </w:num>
  <w:num w:numId="3" w16cid:durableId="1191067403">
    <w:abstractNumId w:val="12"/>
  </w:num>
  <w:num w:numId="4" w16cid:durableId="400099045">
    <w:abstractNumId w:val="7"/>
  </w:num>
  <w:num w:numId="5" w16cid:durableId="235823058">
    <w:abstractNumId w:val="14"/>
  </w:num>
  <w:num w:numId="6" w16cid:durableId="1395658114">
    <w:abstractNumId w:val="6"/>
  </w:num>
  <w:num w:numId="7" w16cid:durableId="760370386">
    <w:abstractNumId w:val="9"/>
  </w:num>
  <w:num w:numId="8" w16cid:durableId="1672752480">
    <w:abstractNumId w:val="4"/>
  </w:num>
  <w:num w:numId="9" w16cid:durableId="564486759">
    <w:abstractNumId w:val="0"/>
  </w:num>
  <w:num w:numId="10" w16cid:durableId="1929073790">
    <w:abstractNumId w:val="1"/>
  </w:num>
  <w:num w:numId="11" w16cid:durableId="1045175258">
    <w:abstractNumId w:val="8"/>
  </w:num>
  <w:num w:numId="12" w16cid:durableId="1489126870">
    <w:abstractNumId w:val="10"/>
  </w:num>
  <w:num w:numId="13" w16cid:durableId="1446121042">
    <w:abstractNumId w:val="2"/>
  </w:num>
  <w:num w:numId="14" w16cid:durableId="1150636209">
    <w:abstractNumId w:val="11"/>
  </w:num>
  <w:num w:numId="15" w16cid:durableId="9469326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76"/>
    <w:rsid w:val="00007BF5"/>
    <w:rsid w:val="00017F66"/>
    <w:rsid w:val="0003183B"/>
    <w:rsid w:val="0003330D"/>
    <w:rsid w:val="00036797"/>
    <w:rsid w:val="000402D0"/>
    <w:rsid w:val="000435CB"/>
    <w:rsid w:val="00045E40"/>
    <w:rsid w:val="00046105"/>
    <w:rsid w:val="00050ADD"/>
    <w:rsid w:val="00061A32"/>
    <w:rsid w:val="000629D0"/>
    <w:rsid w:val="00063056"/>
    <w:rsid w:val="00064E93"/>
    <w:rsid w:val="00066658"/>
    <w:rsid w:val="00066752"/>
    <w:rsid w:val="00073B3F"/>
    <w:rsid w:val="00083CE5"/>
    <w:rsid w:val="000861C0"/>
    <w:rsid w:val="0009244D"/>
    <w:rsid w:val="000A383D"/>
    <w:rsid w:val="000A3841"/>
    <w:rsid w:val="000B624C"/>
    <w:rsid w:val="000C2173"/>
    <w:rsid w:val="000C31CC"/>
    <w:rsid w:val="000C4200"/>
    <w:rsid w:val="000D1433"/>
    <w:rsid w:val="000D5422"/>
    <w:rsid w:val="000D7303"/>
    <w:rsid w:val="000E0E55"/>
    <w:rsid w:val="000E2762"/>
    <w:rsid w:val="000F3E24"/>
    <w:rsid w:val="00106FC3"/>
    <w:rsid w:val="001208BF"/>
    <w:rsid w:val="0014055E"/>
    <w:rsid w:val="001435F0"/>
    <w:rsid w:val="00151E3E"/>
    <w:rsid w:val="001538B7"/>
    <w:rsid w:val="00161701"/>
    <w:rsid w:val="00166400"/>
    <w:rsid w:val="00172333"/>
    <w:rsid w:val="00172FC2"/>
    <w:rsid w:val="00174314"/>
    <w:rsid w:val="00177B96"/>
    <w:rsid w:val="00186C3C"/>
    <w:rsid w:val="00192D90"/>
    <w:rsid w:val="001B1BBD"/>
    <w:rsid w:val="001B2352"/>
    <w:rsid w:val="001B7765"/>
    <w:rsid w:val="001C0B7A"/>
    <w:rsid w:val="001C7154"/>
    <w:rsid w:val="001C74AA"/>
    <w:rsid w:val="001D0BDA"/>
    <w:rsid w:val="001D2C1B"/>
    <w:rsid w:val="001D4C24"/>
    <w:rsid w:val="001D5EA8"/>
    <w:rsid w:val="002039E4"/>
    <w:rsid w:val="0021150A"/>
    <w:rsid w:val="00212685"/>
    <w:rsid w:val="002227D5"/>
    <w:rsid w:val="0022515C"/>
    <w:rsid w:val="00230834"/>
    <w:rsid w:val="002321BD"/>
    <w:rsid w:val="00236E8C"/>
    <w:rsid w:val="00237DC5"/>
    <w:rsid w:val="002400D2"/>
    <w:rsid w:val="0024242B"/>
    <w:rsid w:val="00254236"/>
    <w:rsid w:val="002642F3"/>
    <w:rsid w:val="00265AA9"/>
    <w:rsid w:val="00266422"/>
    <w:rsid w:val="002739FB"/>
    <w:rsid w:val="00275826"/>
    <w:rsid w:val="0028114A"/>
    <w:rsid w:val="00281190"/>
    <w:rsid w:val="0028120A"/>
    <w:rsid w:val="002820C0"/>
    <w:rsid w:val="002826C4"/>
    <w:rsid w:val="00282A6C"/>
    <w:rsid w:val="00282A8E"/>
    <w:rsid w:val="00286D77"/>
    <w:rsid w:val="00294224"/>
    <w:rsid w:val="002A1069"/>
    <w:rsid w:val="002A520A"/>
    <w:rsid w:val="002B423D"/>
    <w:rsid w:val="002C2738"/>
    <w:rsid w:val="002D0162"/>
    <w:rsid w:val="002E2ED4"/>
    <w:rsid w:val="002E6BE3"/>
    <w:rsid w:val="002E7504"/>
    <w:rsid w:val="003025A4"/>
    <w:rsid w:val="003059B4"/>
    <w:rsid w:val="00306A52"/>
    <w:rsid w:val="00311C1A"/>
    <w:rsid w:val="0031577B"/>
    <w:rsid w:val="003172ED"/>
    <w:rsid w:val="0032043A"/>
    <w:rsid w:val="00322ADC"/>
    <w:rsid w:val="00327E2F"/>
    <w:rsid w:val="00330F2C"/>
    <w:rsid w:val="003330AA"/>
    <w:rsid w:val="00342E90"/>
    <w:rsid w:val="00346A65"/>
    <w:rsid w:val="00353F56"/>
    <w:rsid w:val="00355CC7"/>
    <w:rsid w:val="00356B39"/>
    <w:rsid w:val="00374F84"/>
    <w:rsid w:val="00382C1F"/>
    <w:rsid w:val="00392A39"/>
    <w:rsid w:val="00393765"/>
    <w:rsid w:val="003A104F"/>
    <w:rsid w:val="003A1070"/>
    <w:rsid w:val="003A1483"/>
    <w:rsid w:val="003A31E2"/>
    <w:rsid w:val="003B434D"/>
    <w:rsid w:val="003B6571"/>
    <w:rsid w:val="003B7F5E"/>
    <w:rsid w:val="003C58B7"/>
    <w:rsid w:val="003D2A28"/>
    <w:rsid w:val="003D4D34"/>
    <w:rsid w:val="003E193B"/>
    <w:rsid w:val="003E7D12"/>
    <w:rsid w:val="003F2342"/>
    <w:rsid w:val="003F4862"/>
    <w:rsid w:val="003F54BF"/>
    <w:rsid w:val="00400A90"/>
    <w:rsid w:val="00402CA2"/>
    <w:rsid w:val="00403D28"/>
    <w:rsid w:val="0040693F"/>
    <w:rsid w:val="0040779B"/>
    <w:rsid w:val="004078C2"/>
    <w:rsid w:val="0041075C"/>
    <w:rsid w:val="004134D9"/>
    <w:rsid w:val="004171D8"/>
    <w:rsid w:val="00421691"/>
    <w:rsid w:val="004224B2"/>
    <w:rsid w:val="00423B16"/>
    <w:rsid w:val="0043768E"/>
    <w:rsid w:val="004462B5"/>
    <w:rsid w:val="00446C1D"/>
    <w:rsid w:val="004506BE"/>
    <w:rsid w:val="00463DE7"/>
    <w:rsid w:val="00464D2D"/>
    <w:rsid w:val="00470714"/>
    <w:rsid w:val="0047538D"/>
    <w:rsid w:val="0047689F"/>
    <w:rsid w:val="004823B9"/>
    <w:rsid w:val="0048462A"/>
    <w:rsid w:val="00486EFD"/>
    <w:rsid w:val="0049087E"/>
    <w:rsid w:val="00495E70"/>
    <w:rsid w:val="004A26B6"/>
    <w:rsid w:val="004B1E46"/>
    <w:rsid w:val="004B3899"/>
    <w:rsid w:val="004B5AEF"/>
    <w:rsid w:val="004C359B"/>
    <w:rsid w:val="004D48BD"/>
    <w:rsid w:val="004D6917"/>
    <w:rsid w:val="004E6374"/>
    <w:rsid w:val="004F4C4E"/>
    <w:rsid w:val="004F6A56"/>
    <w:rsid w:val="00500872"/>
    <w:rsid w:val="00501945"/>
    <w:rsid w:val="00502650"/>
    <w:rsid w:val="00502848"/>
    <w:rsid w:val="005033FF"/>
    <w:rsid w:val="005076A4"/>
    <w:rsid w:val="00507A0D"/>
    <w:rsid w:val="00511519"/>
    <w:rsid w:val="005122E9"/>
    <w:rsid w:val="005152B4"/>
    <w:rsid w:val="0051775F"/>
    <w:rsid w:val="00524312"/>
    <w:rsid w:val="0053061D"/>
    <w:rsid w:val="00531973"/>
    <w:rsid w:val="005337A1"/>
    <w:rsid w:val="00533A14"/>
    <w:rsid w:val="005371A0"/>
    <w:rsid w:val="00541359"/>
    <w:rsid w:val="00541430"/>
    <w:rsid w:val="005431AB"/>
    <w:rsid w:val="005437E4"/>
    <w:rsid w:val="0054395E"/>
    <w:rsid w:val="00546FF9"/>
    <w:rsid w:val="00552E1B"/>
    <w:rsid w:val="00553F0D"/>
    <w:rsid w:val="00560E53"/>
    <w:rsid w:val="0056579D"/>
    <w:rsid w:val="00565881"/>
    <w:rsid w:val="00565D04"/>
    <w:rsid w:val="005842F9"/>
    <w:rsid w:val="00585D3F"/>
    <w:rsid w:val="00590E49"/>
    <w:rsid w:val="005910A8"/>
    <w:rsid w:val="005A1492"/>
    <w:rsid w:val="005A2A05"/>
    <w:rsid w:val="005A3300"/>
    <w:rsid w:val="005B07FB"/>
    <w:rsid w:val="005B31BC"/>
    <w:rsid w:val="005D3639"/>
    <w:rsid w:val="005D46D5"/>
    <w:rsid w:val="005D78DA"/>
    <w:rsid w:val="005E1D5E"/>
    <w:rsid w:val="005E262B"/>
    <w:rsid w:val="006104A1"/>
    <w:rsid w:val="00612274"/>
    <w:rsid w:val="006129A7"/>
    <w:rsid w:val="00636BA7"/>
    <w:rsid w:val="0063701D"/>
    <w:rsid w:val="0063786F"/>
    <w:rsid w:val="006415B2"/>
    <w:rsid w:val="00647188"/>
    <w:rsid w:val="006474CA"/>
    <w:rsid w:val="00650A61"/>
    <w:rsid w:val="00653EAC"/>
    <w:rsid w:val="006548B1"/>
    <w:rsid w:val="00664451"/>
    <w:rsid w:val="0066508F"/>
    <w:rsid w:val="006738C8"/>
    <w:rsid w:val="00676682"/>
    <w:rsid w:val="0068169A"/>
    <w:rsid w:val="00681757"/>
    <w:rsid w:val="006817AA"/>
    <w:rsid w:val="00682AF6"/>
    <w:rsid w:val="00687A7E"/>
    <w:rsid w:val="006908B1"/>
    <w:rsid w:val="00694971"/>
    <w:rsid w:val="006A2E64"/>
    <w:rsid w:val="006A379C"/>
    <w:rsid w:val="006B7233"/>
    <w:rsid w:val="006C14F3"/>
    <w:rsid w:val="006C22C1"/>
    <w:rsid w:val="006C4C5D"/>
    <w:rsid w:val="006D09D5"/>
    <w:rsid w:val="006D0F6E"/>
    <w:rsid w:val="006D5945"/>
    <w:rsid w:val="006E3422"/>
    <w:rsid w:val="006F4C33"/>
    <w:rsid w:val="006F4FF4"/>
    <w:rsid w:val="006F609D"/>
    <w:rsid w:val="0070084B"/>
    <w:rsid w:val="007017BD"/>
    <w:rsid w:val="007070C7"/>
    <w:rsid w:val="0071051C"/>
    <w:rsid w:val="007105B5"/>
    <w:rsid w:val="0071099C"/>
    <w:rsid w:val="00710C78"/>
    <w:rsid w:val="00714EEC"/>
    <w:rsid w:val="007229AC"/>
    <w:rsid w:val="00737367"/>
    <w:rsid w:val="00742FAD"/>
    <w:rsid w:val="00757D5B"/>
    <w:rsid w:val="00777383"/>
    <w:rsid w:val="00777E1A"/>
    <w:rsid w:val="00781132"/>
    <w:rsid w:val="00796AD3"/>
    <w:rsid w:val="007A1AD7"/>
    <w:rsid w:val="007A4120"/>
    <w:rsid w:val="007B5272"/>
    <w:rsid w:val="007C336A"/>
    <w:rsid w:val="007C77DD"/>
    <w:rsid w:val="007D74E7"/>
    <w:rsid w:val="007E03BE"/>
    <w:rsid w:val="007E42B6"/>
    <w:rsid w:val="007E64FB"/>
    <w:rsid w:val="007E75AD"/>
    <w:rsid w:val="007F3E99"/>
    <w:rsid w:val="00802D81"/>
    <w:rsid w:val="00810613"/>
    <w:rsid w:val="00816646"/>
    <w:rsid w:val="00820A28"/>
    <w:rsid w:val="00824CE4"/>
    <w:rsid w:val="0083119D"/>
    <w:rsid w:val="00831A40"/>
    <w:rsid w:val="00833F00"/>
    <w:rsid w:val="00840477"/>
    <w:rsid w:val="00852E14"/>
    <w:rsid w:val="00853ADE"/>
    <w:rsid w:val="00855244"/>
    <w:rsid w:val="008609C3"/>
    <w:rsid w:val="0086170A"/>
    <w:rsid w:val="00861ABE"/>
    <w:rsid w:val="008631F9"/>
    <w:rsid w:val="00863786"/>
    <w:rsid w:val="0086534C"/>
    <w:rsid w:val="00870268"/>
    <w:rsid w:val="00871A28"/>
    <w:rsid w:val="0088085E"/>
    <w:rsid w:val="00882BD9"/>
    <w:rsid w:val="0088640E"/>
    <w:rsid w:val="00891192"/>
    <w:rsid w:val="00895839"/>
    <w:rsid w:val="0089593B"/>
    <w:rsid w:val="008A19DE"/>
    <w:rsid w:val="008A3F1D"/>
    <w:rsid w:val="008B1EAD"/>
    <w:rsid w:val="008B4248"/>
    <w:rsid w:val="008C18A2"/>
    <w:rsid w:val="008C76C3"/>
    <w:rsid w:val="008E35C5"/>
    <w:rsid w:val="008E66AE"/>
    <w:rsid w:val="008F59FB"/>
    <w:rsid w:val="009034CF"/>
    <w:rsid w:val="00905661"/>
    <w:rsid w:val="0090688E"/>
    <w:rsid w:val="00906AF5"/>
    <w:rsid w:val="00910860"/>
    <w:rsid w:val="00911A3F"/>
    <w:rsid w:val="00914317"/>
    <w:rsid w:val="00916D7D"/>
    <w:rsid w:val="00917DE4"/>
    <w:rsid w:val="00917F4A"/>
    <w:rsid w:val="00921116"/>
    <w:rsid w:val="009234C5"/>
    <w:rsid w:val="009271E1"/>
    <w:rsid w:val="00927BA3"/>
    <w:rsid w:val="00927FD1"/>
    <w:rsid w:val="00930F0A"/>
    <w:rsid w:val="009320AB"/>
    <w:rsid w:val="0093503D"/>
    <w:rsid w:val="00935A4D"/>
    <w:rsid w:val="009365CE"/>
    <w:rsid w:val="0095111E"/>
    <w:rsid w:val="00951C6B"/>
    <w:rsid w:val="00960717"/>
    <w:rsid w:val="009645C3"/>
    <w:rsid w:val="009674E8"/>
    <w:rsid w:val="00972B0C"/>
    <w:rsid w:val="00980D04"/>
    <w:rsid w:val="00992294"/>
    <w:rsid w:val="00995033"/>
    <w:rsid w:val="009A4298"/>
    <w:rsid w:val="009A465C"/>
    <w:rsid w:val="009A4FE7"/>
    <w:rsid w:val="009A77D9"/>
    <w:rsid w:val="009B65B5"/>
    <w:rsid w:val="009C55C1"/>
    <w:rsid w:val="009D32C4"/>
    <w:rsid w:val="009D529D"/>
    <w:rsid w:val="009F5770"/>
    <w:rsid w:val="009F7D0C"/>
    <w:rsid w:val="00A02591"/>
    <w:rsid w:val="00A034A4"/>
    <w:rsid w:val="00A13C75"/>
    <w:rsid w:val="00A26C1B"/>
    <w:rsid w:val="00A30433"/>
    <w:rsid w:val="00A31BDD"/>
    <w:rsid w:val="00A336ED"/>
    <w:rsid w:val="00A476BB"/>
    <w:rsid w:val="00A5345E"/>
    <w:rsid w:val="00A53AAA"/>
    <w:rsid w:val="00A540AA"/>
    <w:rsid w:val="00A57E8D"/>
    <w:rsid w:val="00A625A6"/>
    <w:rsid w:val="00A6378B"/>
    <w:rsid w:val="00A65710"/>
    <w:rsid w:val="00A66AAB"/>
    <w:rsid w:val="00A72AC9"/>
    <w:rsid w:val="00A73281"/>
    <w:rsid w:val="00A7332E"/>
    <w:rsid w:val="00A865C4"/>
    <w:rsid w:val="00A941EA"/>
    <w:rsid w:val="00AA1387"/>
    <w:rsid w:val="00AA65C6"/>
    <w:rsid w:val="00AB192A"/>
    <w:rsid w:val="00AB3450"/>
    <w:rsid w:val="00AB44CB"/>
    <w:rsid w:val="00AB4FC2"/>
    <w:rsid w:val="00AC2007"/>
    <w:rsid w:val="00AC689A"/>
    <w:rsid w:val="00AD6CDC"/>
    <w:rsid w:val="00AF298D"/>
    <w:rsid w:val="00AF4B67"/>
    <w:rsid w:val="00B02D58"/>
    <w:rsid w:val="00B03913"/>
    <w:rsid w:val="00B24F3E"/>
    <w:rsid w:val="00B408C2"/>
    <w:rsid w:val="00B431CA"/>
    <w:rsid w:val="00B45FD5"/>
    <w:rsid w:val="00B6504B"/>
    <w:rsid w:val="00B75461"/>
    <w:rsid w:val="00B77925"/>
    <w:rsid w:val="00B809C0"/>
    <w:rsid w:val="00B8100D"/>
    <w:rsid w:val="00B846DD"/>
    <w:rsid w:val="00B857E1"/>
    <w:rsid w:val="00B85DAB"/>
    <w:rsid w:val="00B86159"/>
    <w:rsid w:val="00B91788"/>
    <w:rsid w:val="00BA01FC"/>
    <w:rsid w:val="00BA3952"/>
    <w:rsid w:val="00BB3159"/>
    <w:rsid w:val="00BC51E5"/>
    <w:rsid w:val="00BD1568"/>
    <w:rsid w:val="00BD198B"/>
    <w:rsid w:val="00BD2929"/>
    <w:rsid w:val="00BD371A"/>
    <w:rsid w:val="00BE0293"/>
    <w:rsid w:val="00BE4B23"/>
    <w:rsid w:val="00BE59E7"/>
    <w:rsid w:val="00BE7EBA"/>
    <w:rsid w:val="00BF0447"/>
    <w:rsid w:val="00C028E1"/>
    <w:rsid w:val="00C03F96"/>
    <w:rsid w:val="00C043BC"/>
    <w:rsid w:val="00C07C94"/>
    <w:rsid w:val="00C11444"/>
    <w:rsid w:val="00C128C8"/>
    <w:rsid w:val="00C16354"/>
    <w:rsid w:val="00C256F5"/>
    <w:rsid w:val="00C27BC6"/>
    <w:rsid w:val="00C3237A"/>
    <w:rsid w:val="00C44BD4"/>
    <w:rsid w:val="00C46052"/>
    <w:rsid w:val="00C56C07"/>
    <w:rsid w:val="00C638F2"/>
    <w:rsid w:val="00C71249"/>
    <w:rsid w:val="00C71EF7"/>
    <w:rsid w:val="00C734B0"/>
    <w:rsid w:val="00C768D9"/>
    <w:rsid w:val="00C76978"/>
    <w:rsid w:val="00C91BE9"/>
    <w:rsid w:val="00C950E6"/>
    <w:rsid w:val="00CA0EA7"/>
    <w:rsid w:val="00CA77C3"/>
    <w:rsid w:val="00CB06B6"/>
    <w:rsid w:val="00CB29CF"/>
    <w:rsid w:val="00CC102D"/>
    <w:rsid w:val="00CC5129"/>
    <w:rsid w:val="00CC5537"/>
    <w:rsid w:val="00CC6495"/>
    <w:rsid w:val="00CC6C15"/>
    <w:rsid w:val="00CD26FC"/>
    <w:rsid w:val="00CD4145"/>
    <w:rsid w:val="00CD7B38"/>
    <w:rsid w:val="00CE0C00"/>
    <w:rsid w:val="00CE2FC0"/>
    <w:rsid w:val="00CE5601"/>
    <w:rsid w:val="00CF6D50"/>
    <w:rsid w:val="00D01814"/>
    <w:rsid w:val="00D01879"/>
    <w:rsid w:val="00D01985"/>
    <w:rsid w:val="00D123CD"/>
    <w:rsid w:val="00D27B2D"/>
    <w:rsid w:val="00D349E8"/>
    <w:rsid w:val="00D404B9"/>
    <w:rsid w:val="00D44F39"/>
    <w:rsid w:val="00D46B35"/>
    <w:rsid w:val="00D51E86"/>
    <w:rsid w:val="00D52198"/>
    <w:rsid w:val="00D55E97"/>
    <w:rsid w:val="00D65E67"/>
    <w:rsid w:val="00D758BC"/>
    <w:rsid w:val="00D75FB9"/>
    <w:rsid w:val="00D764DB"/>
    <w:rsid w:val="00D91F4A"/>
    <w:rsid w:val="00D92FBD"/>
    <w:rsid w:val="00D94903"/>
    <w:rsid w:val="00D95E8A"/>
    <w:rsid w:val="00D96949"/>
    <w:rsid w:val="00D96AAF"/>
    <w:rsid w:val="00D9705D"/>
    <w:rsid w:val="00DB399F"/>
    <w:rsid w:val="00DB3F0B"/>
    <w:rsid w:val="00DB5E32"/>
    <w:rsid w:val="00DB6122"/>
    <w:rsid w:val="00DC16ED"/>
    <w:rsid w:val="00DC3088"/>
    <w:rsid w:val="00DD127F"/>
    <w:rsid w:val="00DD3022"/>
    <w:rsid w:val="00DE2227"/>
    <w:rsid w:val="00DE41B0"/>
    <w:rsid w:val="00DF4EB3"/>
    <w:rsid w:val="00E04CE0"/>
    <w:rsid w:val="00E1081F"/>
    <w:rsid w:val="00E2012E"/>
    <w:rsid w:val="00E2352C"/>
    <w:rsid w:val="00E237DD"/>
    <w:rsid w:val="00E23A47"/>
    <w:rsid w:val="00E24E65"/>
    <w:rsid w:val="00E3057F"/>
    <w:rsid w:val="00E30E01"/>
    <w:rsid w:val="00E323ED"/>
    <w:rsid w:val="00E3498E"/>
    <w:rsid w:val="00E35180"/>
    <w:rsid w:val="00E37A03"/>
    <w:rsid w:val="00E517FF"/>
    <w:rsid w:val="00E52DDE"/>
    <w:rsid w:val="00E54637"/>
    <w:rsid w:val="00E56681"/>
    <w:rsid w:val="00E6550A"/>
    <w:rsid w:val="00E72A60"/>
    <w:rsid w:val="00E72D57"/>
    <w:rsid w:val="00E72F53"/>
    <w:rsid w:val="00E73192"/>
    <w:rsid w:val="00E757D0"/>
    <w:rsid w:val="00E7613C"/>
    <w:rsid w:val="00E77E94"/>
    <w:rsid w:val="00E82F70"/>
    <w:rsid w:val="00E83ED7"/>
    <w:rsid w:val="00E85A04"/>
    <w:rsid w:val="00E87976"/>
    <w:rsid w:val="00EA6F6E"/>
    <w:rsid w:val="00EB2154"/>
    <w:rsid w:val="00EB38A4"/>
    <w:rsid w:val="00EB546D"/>
    <w:rsid w:val="00EB7B3B"/>
    <w:rsid w:val="00EC67D0"/>
    <w:rsid w:val="00EC6A20"/>
    <w:rsid w:val="00EC7CF1"/>
    <w:rsid w:val="00ED0640"/>
    <w:rsid w:val="00ED4FA5"/>
    <w:rsid w:val="00EE171F"/>
    <w:rsid w:val="00EE7DFC"/>
    <w:rsid w:val="00EF1513"/>
    <w:rsid w:val="00EF1E71"/>
    <w:rsid w:val="00EF34F3"/>
    <w:rsid w:val="00EF6CA6"/>
    <w:rsid w:val="00F01400"/>
    <w:rsid w:val="00F04828"/>
    <w:rsid w:val="00F11A98"/>
    <w:rsid w:val="00F1332C"/>
    <w:rsid w:val="00F16359"/>
    <w:rsid w:val="00F22956"/>
    <w:rsid w:val="00F25D44"/>
    <w:rsid w:val="00F37E3B"/>
    <w:rsid w:val="00F44A4A"/>
    <w:rsid w:val="00F50795"/>
    <w:rsid w:val="00F52454"/>
    <w:rsid w:val="00F604EA"/>
    <w:rsid w:val="00F66339"/>
    <w:rsid w:val="00F67239"/>
    <w:rsid w:val="00F67DA4"/>
    <w:rsid w:val="00F7121C"/>
    <w:rsid w:val="00F773C0"/>
    <w:rsid w:val="00F8223C"/>
    <w:rsid w:val="00F96CFB"/>
    <w:rsid w:val="00FA26F7"/>
    <w:rsid w:val="00FB5CE4"/>
    <w:rsid w:val="00FB5DEA"/>
    <w:rsid w:val="00FC18B8"/>
    <w:rsid w:val="00FC276F"/>
    <w:rsid w:val="00FC3957"/>
    <w:rsid w:val="00FC4643"/>
    <w:rsid w:val="00FD10CE"/>
    <w:rsid w:val="00FD2150"/>
    <w:rsid w:val="00FD52E2"/>
    <w:rsid w:val="00FD5D6D"/>
    <w:rsid w:val="00FE699D"/>
    <w:rsid w:val="00FE7507"/>
    <w:rsid w:val="00FF27F3"/>
    <w:rsid w:val="0466EE29"/>
    <w:rsid w:val="29369698"/>
    <w:rsid w:val="42986841"/>
    <w:rsid w:val="681D2E7F"/>
    <w:rsid w:val="7CFD19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B2B161"/>
  <w15:docId w15:val="{2A7249D0-4772-4079-A6C5-ED45E043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100D"/>
    <w:rPr>
      <w:rFonts w:ascii="Courier" w:hAnsi="Courier"/>
    </w:rPr>
  </w:style>
  <w:style w:type="paragraph" w:styleId="Heading1">
    <w:name w:val="heading 1"/>
    <w:basedOn w:val="Normal"/>
    <w:next w:val="Normal"/>
    <w:qFormat/>
    <w:rsid w:val="00B8100D"/>
    <w:pPr>
      <w:keepNext/>
      <w:outlineLvl w:val="0"/>
    </w:pPr>
    <w:rPr>
      <w:rFonts w:ascii="Times New Roman" w:hAnsi="Times New Roman"/>
      <w:sz w:val="24"/>
    </w:rPr>
  </w:style>
  <w:style w:type="paragraph" w:styleId="Heading2">
    <w:name w:val="heading 2"/>
    <w:basedOn w:val="Normal"/>
    <w:next w:val="Normal"/>
    <w:qFormat/>
    <w:rsid w:val="00B8100D"/>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8100D"/>
    <w:rPr>
      <w:rFonts w:ascii="Times New Roman" w:hAnsi="Times New Roman"/>
      <w:sz w:val="24"/>
    </w:rPr>
  </w:style>
  <w:style w:type="character" w:styleId="Hyperlink">
    <w:name w:val="Hyperlink"/>
    <w:basedOn w:val="DefaultParagraphFont"/>
    <w:rsid w:val="00B8100D"/>
    <w:rPr>
      <w:color w:val="0000FF"/>
      <w:u w:val="single"/>
    </w:rPr>
  </w:style>
  <w:style w:type="paragraph" w:styleId="Footer">
    <w:name w:val="footer"/>
    <w:basedOn w:val="Normal"/>
    <w:rsid w:val="00B8100D"/>
    <w:pPr>
      <w:tabs>
        <w:tab w:val="center" w:pos="4320"/>
        <w:tab w:val="right" w:pos="8640"/>
      </w:tabs>
    </w:pPr>
  </w:style>
  <w:style w:type="character" w:styleId="PageNumber">
    <w:name w:val="page number"/>
    <w:basedOn w:val="DefaultParagraphFont"/>
    <w:rsid w:val="00B8100D"/>
  </w:style>
  <w:style w:type="paragraph" w:styleId="Header">
    <w:name w:val="header"/>
    <w:basedOn w:val="Normal"/>
    <w:rsid w:val="00007BF5"/>
    <w:pPr>
      <w:tabs>
        <w:tab w:val="center" w:pos="4320"/>
        <w:tab w:val="right" w:pos="8640"/>
      </w:tabs>
    </w:pPr>
  </w:style>
  <w:style w:type="character" w:styleId="FollowedHyperlink">
    <w:name w:val="FollowedHyperlink"/>
    <w:basedOn w:val="DefaultParagraphFont"/>
    <w:rsid w:val="009D32C4"/>
    <w:rPr>
      <w:color w:val="800080"/>
      <w:u w:val="single"/>
    </w:rPr>
  </w:style>
  <w:style w:type="paragraph" w:styleId="BalloonText">
    <w:name w:val="Balloon Text"/>
    <w:basedOn w:val="Normal"/>
    <w:semiHidden/>
    <w:rsid w:val="00861ABE"/>
    <w:rPr>
      <w:rFonts w:ascii="Tahoma" w:hAnsi="Tahoma" w:cs="Tahoma"/>
      <w:sz w:val="16"/>
      <w:szCs w:val="16"/>
    </w:rPr>
  </w:style>
  <w:style w:type="paragraph" w:styleId="Revision">
    <w:name w:val="Revision"/>
    <w:hidden/>
    <w:uiPriority w:val="99"/>
    <w:semiHidden/>
    <w:rsid w:val="006C22C1"/>
    <w:rPr>
      <w:rFonts w:ascii="Courier" w:hAnsi="Courier"/>
    </w:rPr>
  </w:style>
  <w:style w:type="character" w:styleId="CommentReference">
    <w:name w:val="annotation reference"/>
    <w:basedOn w:val="DefaultParagraphFont"/>
    <w:uiPriority w:val="99"/>
    <w:semiHidden/>
    <w:unhideWhenUsed/>
    <w:rsid w:val="007E03BE"/>
    <w:rPr>
      <w:sz w:val="16"/>
      <w:szCs w:val="16"/>
    </w:rPr>
  </w:style>
  <w:style w:type="paragraph" w:styleId="CommentText">
    <w:name w:val="annotation text"/>
    <w:basedOn w:val="Normal"/>
    <w:link w:val="CommentTextChar"/>
    <w:unhideWhenUsed/>
    <w:rsid w:val="007E03BE"/>
    <w:pPr>
      <w:widowControl w:val="0"/>
      <w:autoSpaceDE w:val="0"/>
      <w:autoSpaceDN w:val="0"/>
    </w:pPr>
    <w:rPr>
      <w:rFonts w:ascii="Times New Roman" w:hAnsi="Times New Roman"/>
    </w:rPr>
  </w:style>
  <w:style w:type="character" w:customStyle="1" w:styleId="CommentTextChar">
    <w:name w:val="Comment Text Char"/>
    <w:basedOn w:val="DefaultParagraphFont"/>
    <w:link w:val="CommentText"/>
    <w:rsid w:val="007E03BE"/>
  </w:style>
  <w:style w:type="paragraph" w:styleId="CommentSubject">
    <w:name w:val="annotation subject"/>
    <w:basedOn w:val="CommentText"/>
    <w:next w:val="CommentText"/>
    <w:link w:val="CommentSubjectChar"/>
    <w:semiHidden/>
    <w:unhideWhenUsed/>
    <w:rsid w:val="007E03BE"/>
    <w:pPr>
      <w:widowControl/>
      <w:autoSpaceDE/>
      <w:autoSpaceDN/>
    </w:pPr>
    <w:rPr>
      <w:rFonts w:ascii="Courier" w:hAnsi="Courier"/>
      <w:b/>
      <w:bCs/>
    </w:rPr>
  </w:style>
  <w:style w:type="character" w:customStyle="1" w:styleId="CommentSubjectChar">
    <w:name w:val="Comment Subject Char"/>
    <w:basedOn w:val="CommentTextChar"/>
    <w:link w:val="CommentSubject"/>
    <w:semiHidden/>
    <w:rsid w:val="007E03BE"/>
    <w:rPr>
      <w:rFonts w:ascii="Courier" w:hAnsi="Courier"/>
      <w:b/>
      <w:bCs/>
    </w:rPr>
  </w:style>
  <w:style w:type="paragraph" w:styleId="ListParagraph">
    <w:name w:val="List Paragraph"/>
    <w:basedOn w:val="Normal"/>
    <w:uiPriority w:val="34"/>
    <w:qFormat/>
    <w:rsid w:val="00F52454"/>
    <w:pPr>
      <w:ind w:left="720"/>
      <w:contextualSpacing/>
    </w:pPr>
  </w:style>
  <w:style w:type="table" w:styleId="TableGrid">
    <w:name w:val="Table Grid"/>
    <w:basedOn w:val="TableNormal"/>
    <w:rsid w:val="00C16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_stru.htm" TargetMode="External" /><Relationship Id="rId11" Type="http://schemas.openxmlformats.org/officeDocument/2006/relationships/hyperlink" Target="https://www.bls.gov/news.release/pdf/ecec.pdf" TargetMode="External" /><Relationship Id="rId12" Type="http://schemas.openxmlformats.org/officeDocument/2006/relationships/hyperlink" Target="https://www.opm.gov/policy-data-oversight/pay-leave/salaries-wages/salary-tables/pdf/2024/DCB_h.pdf" TargetMode="External" /><Relationship Id="rId13" Type="http://schemas.openxmlformats.org/officeDocument/2006/relationships/hyperlink" Target="https://www.whitehouse.gov/wp-content/uploads/legacy_drupal_files/omb/memoranda/2008/m08-13.pdf"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cs.egov.sc.usda.gov/" TargetMode="External" /><Relationship Id="rId9" Type="http://schemas.openxmlformats.org/officeDocument/2006/relationships/hyperlink" Target="https://www.govinfo.gov/content/pkg/FR-2024-09-06/pdf/2024-2006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408ad9c-d5d2-4046-b889-a2ff69b3bb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9BBBA-312F-4374-B852-6D3BDA70F8E3}">
  <ds:schemaRefs>
    <ds:schemaRef ds:uri="http://schemas.microsoft.com/sharepoint/v3/contenttype/forms"/>
  </ds:schemaRefs>
</ds:datastoreItem>
</file>

<file path=customXml/itemProps2.xml><?xml version="1.0" encoding="utf-8"?>
<ds:datastoreItem xmlns:ds="http://schemas.openxmlformats.org/officeDocument/2006/customXml" ds:itemID="{964909DB-07ED-46A1-B82D-E30CCC8C0B2F}">
  <ds:schemaRefs>
    <ds:schemaRef ds:uri="http://schemas.microsoft.com/office/2006/metadata/properties"/>
    <ds:schemaRef ds:uri="http://schemas.microsoft.com/office/infopath/2007/PartnerControls"/>
    <ds:schemaRef ds:uri="73fb875a-8af9-4255-b008-0995492d31cd"/>
    <ds:schemaRef ds:uri="e408ad9c-d5d2-4046-b889-a2ff69b3bbbc"/>
    <ds:schemaRef ds:uri="http://schemas.microsoft.com/sharepoint/v3"/>
  </ds:schemaRefs>
</ds:datastoreItem>
</file>

<file path=customXml/itemProps3.xml><?xml version="1.0" encoding="utf-8"?>
<ds:datastoreItem xmlns:ds="http://schemas.openxmlformats.org/officeDocument/2006/customXml" ds:itemID="{DFD702B1-FE7E-487A-AB21-10DD6980C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64EF9-8ABD-46E0-AF15-0C7F37D3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13</Pages>
  <Words>4863</Words>
  <Characters>27723</Characters>
  <Application>Microsoft Office Word</Application>
  <DocSecurity>0</DocSecurity>
  <Lines>231</Lines>
  <Paragraphs>65</Paragraphs>
  <ScaleCrop>false</ScaleCrop>
  <Company>USDA</Company>
  <LinksUpToDate>false</LinksUpToDate>
  <CharactersWithSpaces>32521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 Electric Loan Application and Related Reporting Burden</dc:title>
  <dc:creator>Authorized Gateway Customer</dc:creator>
  <cp:lastModifiedBy>Bennett, Pamela - RD, VA</cp:lastModifiedBy>
  <cp:revision>29</cp:revision>
  <cp:lastPrinted>2017-11-29T17:25:00Z</cp:lastPrinted>
  <dcterms:created xsi:type="dcterms:W3CDTF">2024-08-02T19:48:00Z</dcterms:created>
  <dcterms:modified xsi:type="dcterms:W3CDTF">2024-10-08T19:35:00Z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