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289A6AAA" w:rsidP="289A6AAA" w14:paraId="0C781970" w14:textId="2353F8AC">
      <w:pPr>
        <w:rPr>
          <w:rFonts w:ascii="Calibri" w:eastAsia="Calibri" w:hAnsi="Calibri" w:cs="Calibri"/>
          <w:i/>
          <w:iCs/>
          <w:color w:val="000000" w:themeColor="text1"/>
        </w:rPr>
      </w:pPr>
    </w:p>
    <w:p w:rsidR="289A6AAA" w:rsidP="289A6AAA" w14:paraId="516B3885" w14:textId="239F81B6">
      <w:pPr>
        <w:rPr>
          <w:rFonts w:ascii="Calibri" w:eastAsia="Calibri" w:hAnsi="Calibri" w:cs="Calibri"/>
          <w:i/>
          <w:iCs/>
          <w:color w:val="000000" w:themeColor="text1"/>
        </w:rPr>
      </w:pPr>
    </w:p>
    <w:p w:rsidR="289A6AAA" w:rsidP="005C4DC9" w14:paraId="684CD228" w14:textId="3C5CECBF">
      <w:pPr>
        <w:spacing w:after="0"/>
        <w:rPr>
          <w:rFonts w:ascii="Segoe UI" w:eastAsia="Segoe UI" w:hAnsi="Segoe UI" w:cs="Segoe UI"/>
          <w:sz w:val="18"/>
          <w:szCs w:val="18"/>
        </w:rPr>
      </w:pPr>
    </w:p>
    <w:p w:rsidR="5F415094" w:rsidRPr="005C4DC9" w:rsidP="005C4DC9" w14:paraId="0D5DADCD" w14:textId="5C1661AF">
      <w:pPr>
        <w:spacing w:after="0"/>
        <w:ind w:left="720"/>
        <w:jc w:val="right"/>
        <w:rPr>
          <w:rFonts w:ascii="Calibri" w:eastAsia="Calibri" w:hAnsi="Calibri" w:cs="Calibri"/>
          <w:b/>
          <w:bCs/>
        </w:rPr>
      </w:pPr>
      <w:r w:rsidRPr="289A6AAA">
        <w:rPr>
          <w:rFonts w:ascii="Calibri" w:eastAsia="Calibri" w:hAnsi="Calibri" w:cs="Calibri"/>
        </w:rPr>
        <w:t xml:space="preserve"> O</w:t>
      </w:r>
      <w:r w:rsidRPr="005C4DC9">
        <w:rPr>
          <w:rFonts w:ascii="Calibri" w:eastAsia="Calibri" w:hAnsi="Calibri" w:cs="Calibri"/>
          <w:b/>
          <w:bCs/>
        </w:rPr>
        <w:t>MB CONTROL NO.:  0584-0611</w:t>
      </w:r>
    </w:p>
    <w:p w:rsidR="5F415094" w:rsidP="005C4DC9" w14:paraId="2AF41826" w14:textId="61751EFA">
      <w:pPr>
        <w:spacing w:after="0"/>
        <w:ind w:left="720"/>
        <w:jc w:val="right"/>
        <w:rPr>
          <w:rFonts w:ascii="Calibri" w:eastAsia="Calibri" w:hAnsi="Calibri" w:cs="Calibri"/>
        </w:rPr>
      </w:pPr>
      <w:r w:rsidRPr="005C4DC9">
        <w:rPr>
          <w:rFonts w:ascii="Calibri" w:eastAsia="Calibri" w:hAnsi="Calibri" w:cs="Calibri"/>
          <w:b/>
          <w:bCs/>
        </w:rPr>
        <w:t>EXPIRATION DATE:  11/30/202</w:t>
      </w:r>
      <w:r w:rsidRPr="289A6AAA">
        <w:rPr>
          <w:rFonts w:ascii="Calibri" w:eastAsia="Calibri" w:hAnsi="Calibri" w:cs="Calibri"/>
        </w:rPr>
        <w:t>5</w:t>
      </w:r>
    </w:p>
    <w:p w:rsidR="5F415094" w:rsidP="005C4DC9" w14:paraId="67D05A11" w14:textId="65733C0F">
      <w:pPr>
        <w:pBdr>
          <w:top w:val="single" w:sz="8" w:space="1" w:color="000000"/>
          <w:left w:val="single" w:sz="8" w:space="4" w:color="000000"/>
          <w:bottom w:val="single" w:sz="8" w:space="1" w:color="000000"/>
          <w:right w:val="single" w:sz="8" w:space="4" w:color="000000"/>
        </w:pBdr>
        <w:spacing w:after="0"/>
        <w:ind w:left="720"/>
        <w:rPr>
          <w:rFonts w:ascii="Calibri" w:eastAsia="Calibri" w:hAnsi="Calibri" w:cs="Calibri"/>
          <w:color w:val="000000" w:themeColor="text1"/>
          <w:sz w:val="20"/>
          <w:szCs w:val="20"/>
        </w:rPr>
      </w:pPr>
      <w:r w:rsidRPr="289A6AAA">
        <w:rPr>
          <w:rFonts w:ascii="Calibri" w:eastAsia="Calibri" w:hAnsi="Calibri" w:cs="Calibri"/>
          <w:b/>
          <w:bCs/>
          <w:color w:val="000000" w:themeColor="text1"/>
          <w:sz w:val="20"/>
          <w:szCs w:val="20"/>
        </w:rPr>
        <w:t>OMB BURDEN STATEMENT:</w:t>
      </w:r>
      <w:r w:rsidRPr="289A6AAA">
        <w:rPr>
          <w:rFonts w:ascii="Calibri" w:eastAsia="Calibri" w:hAnsi="Calibri" w:cs="Calibri"/>
          <w:color w:val="000000" w:themeColor="text1"/>
          <w:sz w:val="20"/>
          <w:szCs w:val="20"/>
        </w:rPr>
        <w:t xml:space="preserve"> </w:t>
      </w:r>
      <w:r w:rsidRPr="005C4DC9">
        <w:rPr>
          <w:rFonts w:ascii="Calibri" w:eastAsia="Calibri" w:hAnsi="Calibri" w:cs="Calibri"/>
          <w:strike/>
          <w:color w:val="000000" w:themeColor="text1"/>
          <w:sz w:val="20"/>
          <w:szCs w:val="20"/>
        </w:rPr>
        <w:t>T</w:t>
      </w:r>
      <w:r w:rsidRPr="289A6AAA">
        <w:rPr>
          <w:rFonts w:ascii="Calibri" w:eastAsia="Calibri" w:hAnsi="Calibri" w:cs="Calibri"/>
          <w:color w:val="000000" w:themeColor="text1"/>
          <w:sz w:val="20"/>
          <w:szCs w:val="20"/>
        </w:rPr>
        <w:t>his information is being collected to assist the Food and Nutrition Service in</w:t>
      </w:r>
      <w:r w:rsidRPr="289A6AAA" w:rsidR="785ACBAD">
        <w:rPr>
          <w:rFonts w:ascii="Calibri" w:eastAsia="Calibri" w:hAnsi="Calibri" w:cs="Calibri"/>
          <w:color w:val="000000" w:themeColor="text1"/>
          <w:sz w:val="20"/>
          <w:szCs w:val="20"/>
        </w:rPr>
        <w:t xml:space="preserve"> improving the online WIC eligibility service</w:t>
      </w:r>
      <w:r w:rsidRPr="289A6AAA">
        <w:rPr>
          <w:rFonts w:ascii="Calibri" w:eastAsia="Calibri" w:hAnsi="Calibri" w:cs="Calibri"/>
          <w:color w:val="000000" w:themeColor="text1"/>
          <w:sz w:val="20"/>
          <w:szCs w:val="20"/>
        </w:rPr>
        <w:t xml:space="preserv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is estimated to average </w:t>
      </w:r>
      <w:r w:rsidRPr="289A6AAA" w:rsidR="132D08C7">
        <w:rPr>
          <w:rFonts w:ascii="Calibri" w:eastAsia="Calibri" w:hAnsi="Calibri" w:cs="Calibri"/>
          <w:color w:val="000000" w:themeColor="text1"/>
          <w:sz w:val="20"/>
          <w:szCs w:val="20"/>
        </w:rPr>
        <w:t>5</w:t>
      </w:r>
      <w:r w:rsidRPr="289A6AAA" w:rsidR="04DE91A4">
        <w:rPr>
          <w:rFonts w:ascii="Calibri" w:eastAsia="Calibri" w:hAnsi="Calibri" w:cs="Calibri"/>
          <w:color w:val="000000" w:themeColor="text1"/>
          <w:sz w:val="20"/>
          <w:szCs w:val="20"/>
        </w:rPr>
        <w:t xml:space="preserve"> </w:t>
      </w:r>
      <w:r w:rsidRPr="289A6AAA">
        <w:rPr>
          <w:rFonts w:ascii="Calibri" w:eastAsia="Calibri" w:hAnsi="Calibri" w:cs="Calibri"/>
          <w:color w:val="000000" w:themeColor="text1"/>
          <w:sz w:val="20"/>
          <w:szCs w:val="20"/>
        </w:rPr>
        <w:t xml:space="preserve">minutes per response, including the time for reviewing instructions, the Privacy Act Statement, Consent Form,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289A6AAA" w:rsidR="7106285B">
        <w:rPr>
          <w:rFonts w:ascii="Calibri" w:eastAsia="Calibri" w:hAnsi="Calibri" w:cs="Calibri"/>
          <w:color w:val="000000" w:themeColor="text1"/>
          <w:sz w:val="20"/>
          <w:szCs w:val="20"/>
        </w:rPr>
        <w:t>Supplemental Nutrition and Safety Programs,</w:t>
      </w:r>
      <w:r w:rsidRPr="289A6AAA">
        <w:rPr>
          <w:rFonts w:ascii="Calibri" w:eastAsia="Calibri" w:hAnsi="Calibri" w:cs="Calibri"/>
          <w:color w:val="000000" w:themeColor="text1"/>
          <w:sz w:val="20"/>
          <w:szCs w:val="20"/>
        </w:rPr>
        <w:t xml:space="preserve"> 1320 Braddock Place, 5th Floor, Alexandria, VA 22306 ATTN: PRA 584-0611). Do not return the completed form to this address.</w:t>
      </w:r>
    </w:p>
    <w:p w:rsidR="5F415094" w:rsidP="005C4DC9" w14:paraId="68892CC9" w14:textId="1C5ABB43">
      <w:pPr>
        <w:spacing w:after="0"/>
        <w:jc w:val="both"/>
        <w:rPr>
          <w:rFonts w:ascii="Calibri" w:eastAsia="Calibri" w:hAnsi="Calibri" w:cs="Calibri"/>
          <w:color w:val="000000" w:themeColor="text1"/>
        </w:rPr>
      </w:pPr>
      <w:r w:rsidRPr="289A6AAA">
        <w:rPr>
          <w:rFonts w:ascii="Calibri" w:eastAsia="Calibri" w:hAnsi="Calibri" w:cs="Calibri"/>
          <w:color w:val="000000" w:themeColor="text1"/>
        </w:rPr>
        <w:t xml:space="preserve"> </w:t>
      </w:r>
    </w:p>
    <w:p w:rsidR="289A6AAA" w:rsidP="005C4DC9" w14:paraId="37068213" w14:textId="36E807ED">
      <w:pPr>
        <w:spacing w:after="0"/>
        <w:jc w:val="both"/>
        <w:rPr>
          <w:rFonts w:ascii="Calibri" w:eastAsia="Calibri" w:hAnsi="Calibri" w:cs="Calibri"/>
          <w:color w:val="000000" w:themeColor="text1"/>
        </w:rPr>
      </w:pPr>
    </w:p>
    <w:p w:rsidR="289A6AAA" w:rsidP="289A6AAA" w14:paraId="3AECF017" w14:textId="05A6EEB8">
      <w:pPr>
        <w:rPr>
          <w:rFonts w:ascii="Calibri" w:eastAsia="Calibri" w:hAnsi="Calibri" w:cs="Calibri"/>
          <w:i/>
          <w:iCs/>
          <w:color w:val="000000" w:themeColor="text1"/>
        </w:rPr>
      </w:pPr>
    </w:p>
    <w:p w:rsidR="289A6AAA" w:rsidP="289A6AAA" w14:paraId="4E44A82B" w14:textId="740A6BC8">
      <w:pPr>
        <w:rPr>
          <w:rFonts w:ascii="Calibri" w:eastAsia="Calibri" w:hAnsi="Calibri" w:cs="Calibri"/>
          <w:i/>
          <w:iCs/>
          <w:color w:val="000000" w:themeColor="text1"/>
        </w:rPr>
      </w:pPr>
    </w:p>
    <w:p w:rsidR="289A6AAA" w:rsidP="289A6AAA" w14:paraId="39D6ECDE" w14:textId="6CA2CF75">
      <w:pPr>
        <w:rPr>
          <w:rFonts w:ascii="Calibri" w:eastAsia="Calibri" w:hAnsi="Calibri" w:cs="Calibri"/>
          <w:i/>
          <w:iCs/>
          <w:color w:val="000000" w:themeColor="text1"/>
        </w:rPr>
      </w:pPr>
    </w:p>
    <w:p w:rsidR="289A6AAA" w:rsidP="289A6AAA" w14:paraId="27404880" w14:textId="3B06B6A7">
      <w:pPr>
        <w:rPr>
          <w:rFonts w:ascii="Calibri" w:eastAsia="Calibri" w:hAnsi="Calibri" w:cs="Calibri"/>
          <w:i/>
          <w:iCs/>
          <w:color w:val="000000" w:themeColor="text1"/>
        </w:rPr>
      </w:pPr>
    </w:p>
    <w:p w:rsidR="289A6AAA" w:rsidP="289A6AAA" w14:paraId="60D272A3" w14:textId="707FACAF">
      <w:pPr>
        <w:rPr>
          <w:rFonts w:ascii="Calibri" w:eastAsia="Calibri" w:hAnsi="Calibri" w:cs="Calibri"/>
          <w:i/>
          <w:iCs/>
          <w:color w:val="000000" w:themeColor="text1"/>
        </w:rPr>
      </w:pPr>
    </w:p>
    <w:p w:rsidR="289A6AAA" w:rsidP="289A6AAA" w14:paraId="2B6753A7" w14:textId="79F7CB91">
      <w:pPr>
        <w:rPr>
          <w:rFonts w:ascii="Calibri" w:eastAsia="Calibri" w:hAnsi="Calibri" w:cs="Calibri"/>
          <w:i/>
          <w:iCs/>
          <w:color w:val="000000" w:themeColor="text1"/>
        </w:rPr>
      </w:pPr>
    </w:p>
    <w:p w:rsidR="289A6AAA" w:rsidP="289A6AAA" w14:paraId="1D68F456" w14:textId="1E642AB7">
      <w:pPr>
        <w:rPr>
          <w:rFonts w:ascii="Calibri" w:eastAsia="Calibri" w:hAnsi="Calibri" w:cs="Calibri"/>
          <w:i/>
          <w:iCs/>
          <w:color w:val="000000" w:themeColor="text1"/>
        </w:rPr>
      </w:pPr>
    </w:p>
    <w:p w:rsidR="289A6AAA" w:rsidP="289A6AAA" w14:paraId="28DEF335" w14:textId="01F155E8">
      <w:pPr>
        <w:rPr>
          <w:rFonts w:ascii="Calibri" w:eastAsia="Calibri" w:hAnsi="Calibri" w:cs="Calibri"/>
          <w:i/>
          <w:iCs/>
          <w:color w:val="000000" w:themeColor="text1"/>
        </w:rPr>
      </w:pPr>
    </w:p>
    <w:p w:rsidR="289A6AAA" w:rsidP="289A6AAA" w14:paraId="2D418B19" w14:textId="3968C10C">
      <w:pPr>
        <w:rPr>
          <w:rFonts w:ascii="Calibri" w:eastAsia="Calibri" w:hAnsi="Calibri" w:cs="Calibri"/>
          <w:i/>
          <w:iCs/>
          <w:color w:val="000000" w:themeColor="text1"/>
        </w:rPr>
      </w:pPr>
    </w:p>
    <w:p w:rsidR="289A6AAA" w:rsidP="289A6AAA" w14:paraId="4B59BA8A" w14:textId="4B1BBD73">
      <w:pPr>
        <w:rPr>
          <w:rFonts w:ascii="Calibri" w:eastAsia="Calibri" w:hAnsi="Calibri" w:cs="Calibri"/>
          <w:i/>
          <w:iCs/>
          <w:color w:val="000000" w:themeColor="text1"/>
        </w:rPr>
      </w:pPr>
    </w:p>
    <w:p w:rsidR="289A6AAA" w:rsidP="289A6AAA" w14:paraId="51899D6D" w14:textId="5F8002CC">
      <w:pPr>
        <w:rPr>
          <w:rFonts w:ascii="Calibri" w:eastAsia="Calibri" w:hAnsi="Calibri" w:cs="Calibri"/>
          <w:i/>
          <w:iCs/>
          <w:color w:val="000000" w:themeColor="text1"/>
        </w:rPr>
      </w:pPr>
    </w:p>
    <w:p w:rsidR="289A6AAA" w:rsidP="289A6AAA" w14:paraId="12749D1D" w14:textId="79E70898">
      <w:pPr>
        <w:rPr>
          <w:rFonts w:ascii="Calibri" w:eastAsia="Calibri" w:hAnsi="Calibri" w:cs="Calibri"/>
          <w:i/>
          <w:iCs/>
          <w:color w:val="000000" w:themeColor="text1"/>
        </w:rPr>
      </w:pPr>
    </w:p>
    <w:p w:rsidR="289A6AAA" w:rsidP="289A6AAA" w14:paraId="1F36AE91" w14:textId="5E504EA4">
      <w:pPr>
        <w:rPr>
          <w:rFonts w:ascii="Calibri" w:eastAsia="Calibri" w:hAnsi="Calibri" w:cs="Calibri"/>
          <w:i/>
          <w:iCs/>
          <w:color w:val="000000" w:themeColor="text1"/>
        </w:rPr>
      </w:pPr>
    </w:p>
    <w:p w:rsidR="289A6AAA" w:rsidP="289A6AAA" w14:paraId="5C0E1A16" w14:textId="38661A81">
      <w:pPr>
        <w:rPr>
          <w:rFonts w:ascii="Calibri" w:eastAsia="Calibri" w:hAnsi="Calibri" w:cs="Calibri"/>
          <w:i/>
          <w:iCs/>
          <w:color w:val="000000" w:themeColor="text1"/>
        </w:rPr>
      </w:pPr>
    </w:p>
    <w:p w:rsidR="289A6AAA" w:rsidP="289A6AAA" w14:paraId="735D5E32" w14:textId="5FB69E23">
      <w:pPr>
        <w:rPr>
          <w:rFonts w:ascii="Calibri" w:eastAsia="Calibri" w:hAnsi="Calibri" w:cs="Calibri"/>
          <w:i/>
          <w:iCs/>
          <w:color w:val="000000" w:themeColor="text1"/>
        </w:rPr>
      </w:pPr>
    </w:p>
    <w:p w:rsidR="289A6AAA" w:rsidP="289A6AAA" w14:paraId="13A3BE68" w14:textId="38183E30">
      <w:pPr>
        <w:rPr>
          <w:rFonts w:ascii="Calibri" w:eastAsia="Calibri" w:hAnsi="Calibri" w:cs="Calibri"/>
          <w:i/>
          <w:iCs/>
          <w:color w:val="000000" w:themeColor="text1"/>
        </w:rPr>
      </w:pPr>
    </w:p>
    <w:p w:rsidR="289A6AAA" w:rsidP="289A6AAA" w14:paraId="10860859" w14:textId="47B25346">
      <w:pPr>
        <w:rPr>
          <w:rFonts w:ascii="Calibri" w:eastAsia="Calibri" w:hAnsi="Calibri" w:cs="Calibri"/>
          <w:i/>
          <w:iCs/>
          <w:color w:val="000000" w:themeColor="text1"/>
        </w:rPr>
      </w:pPr>
    </w:p>
    <w:p w:rsidR="7FE68966" w:rsidP="005C4DC9" w14:paraId="29A0FA6B" w14:textId="0C0179D7">
      <w:pPr>
        <w:jc w:val="center"/>
        <w:rPr>
          <w:rFonts w:ascii="Calibri" w:eastAsia="Calibri" w:hAnsi="Calibri" w:cs="Calibri"/>
          <w:color w:val="000000" w:themeColor="text1"/>
        </w:rPr>
      </w:pPr>
      <w:r w:rsidRPr="289A6AAA">
        <w:rPr>
          <w:rFonts w:ascii="Calibri" w:eastAsia="Calibri" w:hAnsi="Calibri" w:cs="Calibri"/>
          <w:color w:val="000000" w:themeColor="text1"/>
        </w:rPr>
        <w:t xml:space="preserve"> </w:t>
      </w:r>
      <w:r w:rsidRPr="005C4DC9">
        <w:rPr>
          <w:rFonts w:ascii="Calibri" w:eastAsia="Calibri" w:hAnsi="Calibri" w:cs="Calibri"/>
          <w:b/>
          <w:bCs/>
          <w:color w:val="000000" w:themeColor="text1"/>
        </w:rPr>
        <w:t>WIC Prescreening/Eligibility Tool Satisfaction Survey</w:t>
      </w:r>
    </w:p>
    <w:p w:rsidR="289A6AAA" w:rsidP="289A6AAA" w14:paraId="2FE8963C" w14:textId="4CECB51D">
      <w:pPr>
        <w:jc w:val="center"/>
        <w:rPr>
          <w:rFonts w:ascii="Calibri" w:eastAsia="Calibri" w:hAnsi="Calibri" w:cs="Calibri"/>
          <w:b/>
          <w:bCs/>
          <w:color w:val="000000" w:themeColor="text1"/>
        </w:rPr>
      </w:pPr>
    </w:p>
    <w:p w:rsidR="289A6AAA" w:rsidRPr="005C4DC9" w:rsidP="005C4DC9" w14:paraId="03CBEA5B" w14:textId="619C1461">
      <w:pPr>
        <w:pStyle w:val="ListParagraph"/>
        <w:numPr>
          <w:ilvl w:val="0"/>
          <w:numId w:val="17"/>
        </w:numPr>
        <w:rPr>
          <w:rFonts w:ascii="Calibri" w:eastAsia="Calibri" w:hAnsi="Calibri" w:cs="Calibri"/>
          <w:color w:val="000000" w:themeColor="text1"/>
        </w:rPr>
      </w:pPr>
      <w:r w:rsidRPr="289A6AAA">
        <w:rPr>
          <w:rFonts w:ascii="Calibri" w:eastAsia="Calibri" w:hAnsi="Calibri" w:cs="Calibri"/>
          <w:color w:val="000000" w:themeColor="text1"/>
        </w:rPr>
        <w:t xml:space="preserve">Using this </w:t>
      </w:r>
      <w:r w:rsidRPr="289A6AAA">
        <w:rPr>
          <w:rFonts w:ascii="Calibri" w:eastAsia="Calibri" w:hAnsi="Calibri" w:cs="Calibri"/>
          <w:u w:val="single"/>
        </w:rPr>
        <w:t>[</w:t>
      </w:r>
      <w:r w:rsidRPr="289A6AAA">
        <w:rPr>
          <w:rFonts w:ascii="Calibri" w:eastAsia="Calibri" w:hAnsi="Calibri" w:cs="Calibri"/>
          <w:color w:val="000000" w:themeColor="text1"/>
        </w:rPr>
        <w:t xml:space="preserve">WIC Prescreening Tool/WIC Eligibility Tool] increased my trust </w:t>
      </w:r>
      <w:r w:rsidRPr="289A6AAA" w:rsidR="64C9D4DE">
        <w:rPr>
          <w:rFonts w:ascii="Calibri" w:eastAsia="Calibri" w:hAnsi="Calibri" w:cs="Calibri"/>
          <w:color w:val="000000" w:themeColor="text1"/>
        </w:rPr>
        <w:t>that the USDA’s Food and Nutrition Service is connecting eligible applicants to WIC Program services</w:t>
      </w:r>
      <w:r w:rsidRPr="289A6AAA">
        <w:rPr>
          <w:rFonts w:ascii="Calibri" w:eastAsia="Calibri" w:hAnsi="Calibri" w:cs="Calibri"/>
          <w:color w:val="000000" w:themeColor="text1"/>
        </w:rPr>
        <w:t xml:space="preserve">. [thumbs up/thumbs down] </w:t>
      </w:r>
    </w:p>
    <w:p w:rsidR="00435A2A" w:rsidRPr="005C4DC9" w:rsidP="005C4DC9" w14:paraId="4A69F0E9" w14:textId="29A63BF8">
      <w:pPr>
        <w:pStyle w:val="ListParagraph"/>
        <w:numPr>
          <w:ilvl w:val="0"/>
          <w:numId w:val="17"/>
        </w:numPr>
        <w:rPr>
          <w:rFonts w:ascii="Calibri" w:eastAsia="Calibri" w:hAnsi="Calibri" w:cs="Calibri"/>
          <w:color w:val="000000" w:themeColor="text1"/>
        </w:rPr>
      </w:pPr>
      <w:r w:rsidRPr="005C4DC9">
        <w:rPr>
          <w:rFonts w:ascii="Calibri" w:eastAsia="Calibri" w:hAnsi="Calibri" w:cs="Calibri"/>
          <w:i/>
          <w:iCs/>
          <w:color w:val="000000" w:themeColor="text1"/>
        </w:rPr>
        <w:t xml:space="preserve">Variable based on answer to question 1: </w:t>
      </w:r>
    </w:p>
    <w:p w:rsidR="00435A2A" w:rsidP="5A404D3E" w14:paraId="4A21C136" w14:textId="36B05E22">
      <w:pPr>
        <w:ind w:left="720"/>
        <w:rPr>
          <w:rFonts w:ascii="Calibri" w:eastAsia="Calibri" w:hAnsi="Calibri" w:cs="Calibri"/>
          <w:color w:val="000000" w:themeColor="text1"/>
        </w:rPr>
      </w:pPr>
      <w:r w:rsidRPr="5A404D3E">
        <w:rPr>
          <w:rFonts w:ascii="Calibri" w:eastAsia="Calibri" w:hAnsi="Calibri" w:cs="Calibri"/>
          <w:i/>
          <w:iCs/>
          <w:color w:val="000000" w:themeColor="text1"/>
        </w:rPr>
        <w:t xml:space="preserve">If thumbs up: </w:t>
      </w:r>
    </w:p>
    <w:p w:rsidR="00435A2A" w:rsidP="5A404D3E" w14:paraId="5E78A4F7" w14:textId="21E2AA13">
      <w:pPr>
        <w:ind w:left="720"/>
        <w:rPr>
          <w:rFonts w:ascii="Calibri" w:eastAsia="Calibri" w:hAnsi="Calibri" w:cs="Calibri"/>
          <w:color w:val="000000" w:themeColor="text1"/>
        </w:rPr>
      </w:pPr>
      <w:r w:rsidRPr="5A404D3E">
        <w:rPr>
          <w:rFonts w:ascii="Calibri" w:eastAsia="Calibri" w:hAnsi="Calibri" w:cs="Calibri"/>
          <w:color w:val="000000" w:themeColor="text1"/>
        </w:rPr>
        <w:t xml:space="preserve">2a. What about this experience made the difference? Select all that apply. </w:t>
      </w:r>
    </w:p>
    <w:p w:rsidR="00435A2A" w:rsidP="5A404D3E" w14:paraId="4F75869F" w14:textId="340F7CF1">
      <w:pPr>
        <w:pStyle w:val="ListParagraph"/>
        <w:numPr>
          <w:ilvl w:val="0"/>
          <w:numId w:val="15"/>
        </w:numPr>
        <w:rPr>
          <w:rFonts w:ascii="Calibri" w:eastAsia="Calibri" w:hAnsi="Calibri" w:cs="Calibri"/>
          <w:color w:val="000000" w:themeColor="text1"/>
        </w:rPr>
      </w:pPr>
      <w:r w:rsidRPr="5A404D3E">
        <w:rPr>
          <w:rFonts w:ascii="Calibri" w:eastAsia="Calibri" w:hAnsi="Calibri" w:cs="Calibri"/>
          <w:color w:val="000000" w:themeColor="text1"/>
        </w:rPr>
        <w:t xml:space="preserve">I found the information I needed. </w:t>
      </w:r>
    </w:p>
    <w:p w:rsidR="00435A2A" w:rsidP="5A404D3E" w14:paraId="5F8525E4" w14:textId="79CB9211">
      <w:pPr>
        <w:pStyle w:val="ListParagraph"/>
        <w:numPr>
          <w:ilvl w:val="0"/>
          <w:numId w:val="15"/>
        </w:numPr>
        <w:rPr>
          <w:rFonts w:ascii="Calibri" w:eastAsia="Calibri" w:hAnsi="Calibri" w:cs="Calibri"/>
          <w:color w:val="000000" w:themeColor="text1"/>
        </w:rPr>
      </w:pPr>
      <w:r w:rsidRPr="5A404D3E">
        <w:rPr>
          <w:rFonts w:ascii="Calibri" w:eastAsia="Calibri" w:hAnsi="Calibri" w:cs="Calibri"/>
          <w:color w:val="000000" w:themeColor="text1"/>
        </w:rPr>
        <w:t xml:space="preserve">It was easy to complete the tool. </w:t>
      </w:r>
    </w:p>
    <w:p w:rsidR="00435A2A" w:rsidP="5A404D3E" w14:paraId="5211EE38" w14:textId="228B51A4">
      <w:pPr>
        <w:pStyle w:val="ListParagraph"/>
        <w:numPr>
          <w:ilvl w:val="0"/>
          <w:numId w:val="15"/>
        </w:numPr>
        <w:rPr>
          <w:rFonts w:ascii="Calibri" w:eastAsia="Calibri" w:hAnsi="Calibri" w:cs="Calibri"/>
          <w:color w:val="000000" w:themeColor="text1"/>
        </w:rPr>
      </w:pPr>
      <w:r w:rsidRPr="5A404D3E">
        <w:rPr>
          <w:rFonts w:ascii="Calibri" w:eastAsia="Calibri" w:hAnsi="Calibri" w:cs="Calibri"/>
          <w:color w:val="000000" w:themeColor="text1"/>
        </w:rPr>
        <w:t xml:space="preserve">It did not take too long. </w:t>
      </w:r>
    </w:p>
    <w:p w:rsidR="00435A2A" w:rsidP="5A404D3E" w14:paraId="7D52DE9C" w14:textId="6FE3C386">
      <w:pPr>
        <w:pStyle w:val="ListParagraph"/>
        <w:numPr>
          <w:ilvl w:val="0"/>
          <w:numId w:val="15"/>
        </w:numPr>
        <w:rPr>
          <w:rFonts w:ascii="Calibri" w:eastAsia="Calibri" w:hAnsi="Calibri" w:cs="Calibri"/>
          <w:color w:val="000000" w:themeColor="text1"/>
        </w:rPr>
      </w:pPr>
      <w:r w:rsidRPr="5A404D3E">
        <w:rPr>
          <w:rFonts w:ascii="Calibri" w:eastAsia="Calibri" w:hAnsi="Calibri" w:cs="Calibri"/>
          <w:color w:val="000000" w:themeColor="text1"/>
        </w:rPr>
        <w:t xml:space="preserve">I understood the questions being asked in the tool. </w:t>
      </w:r>
    </w:p>
    <w:p w:rsidR="00435A2A" w:rsidP="5A404D3E" w14:paraId="4A565E06" w14:textId="783B3256">
      <w:pPr>
        <w:pStyle w:val="ListParagraph"/>
        <w:numPr>
          <w:ilvl w:val="0"/>
          <w:numId w:val="15"/>
        </w:numPr>
        <w:rPr>
          <w:rFonts w:ascii="Calibri" w:eastAsia="Calibri" w:hAnsi="Calibri" w:cs="Calibri"/>
          <w:color w:val="000000" w:themeColor="text1"/>
        </w:rPr>
      </w:pPr>
      <w:r w:rsidRPr="289A6AAA">
        <w:rPr>
          <w:rFonts w:ascii="Calibri" w:eastAsia="Calibri" w:hAnsi="Calibri" w:cs="Calibri"/>
          <w:color w:val="000000" w:themeColor="text1"/>
        </w:rPr>
        <w:t>Something else.</w:t>
      </w:r>
      <w:r w:rsidR="005C4DC9">
        <w:rPr>
          <w:rFonts w:ascii="Calibri" w:eastAsia="Calibri" w:hAnsi="Calibri" w:cs="Calibri"/>
          <w:color w:val="000000" w:themeColor="text1"/>
        </w:rPr>
        <w:t xml:space="preserve"> [free text option]</w:t>
      </w:r>
    </w:p>
    <w:p w:rsidR="00435A2A" w:rsidP="5A404D3E" w14:paraId="46B01865" w14:textId="75573091">
      <w:pPr>
        <w:ind w:left="720"/>
        <w:rPr>
          <w:rFonts w:ascii="Calibri" w:eastAsia="Calibri" w:hAnsi="Calibri" w:cs="Calibri"/>
          <w:color w:val="000000" w:themeColor="text1"/>
        </w:rPr>
      </w:pPr>
      <w:r w:rsidRPr="5A404D3E">
        <w:rPr>
          <w:rFonts w:ascii="Calibri" w:eastAsia="Calibri" w:hAnsi="Calibri" w:cs="Calibri"/>
          <w:i/>
          <w:iCs/>
          <w:color w:val="000000" w:themeColor="text1"/>
        </w:rPr>
        <w:t xml:space="preserve">If thumbs down: </w:t>
      </w:r>
    </w:p>
    <w:p w:rsidR="00435A2A" w:rsidP="5A404D3E" w14:paraId="18DE4378" w14:textId="65EA2511">
      <w:pPr>
        <w:ind w:left="720"/>
        <w:rPr>
          <w:rFonts w:ascii="Calibri" w:eastAsia="Calibri" w:hAnsi="Calibri" w:cs="Calibri"/>
          <w:color w:val="000000" w:themeColor="text1"/>
        </w:rPr>
      </w:pPr>
      <w:r w:rsidRPr="5A404D3E">
        <w:rPr>
          <w:rFonts w:ascii="Calibri" w:eastAsia="Calibri" w:hAnsi="Calibri" w:cs="Calibri"/>
          <w:color w:val="000000" w:themeColor="text1"/>
        </w:rPr>
        <w:t xml:space="preserve">2b. What could have been better? Select all that apply. </w:t>
      </w:r>
    </w:p>
    <w:p w:rsidR="00435A2A" w:rsidP="5A404D3E" w14:paraId="191C56DE" w14:textId="49723161">
      <w:pPr>
        <w:pStyle w:val="ListParagraph"/>
        <w:numPr>
          <w:ilvl w:val="0"/>
          <w:numId w:val="10"/>
        </w:numPr>
        <w:rPr>
          <w:rFonts w:ascii="Calibri" w:eastAsia="Calibri" w:hAnsi="Calibri" w:cs="Calibri"/>
          <w:color w:val="000000" w:themeColor="text1"/>
        </w:rPr>
      </w:pPr>
      <w:r w:rsidRPr="5A404D3E">
        <w:rPr>
          <w:rFonts w:ascii="Calibri" w:eastAsia="Calibri" w:hAnsi="Calibri" w:cs="Calibri"/>
          <w:color w:val="000000" w:themeColor="text1"/>
        </w:rPr>
        <w:t xml:space="preserve">I did not find the information I needed. </w:t>
      </w:r>
    </w:p>
    <w:p w:rsidR="00435A2A" w:rsidP="5A404D3E" w14:paraId="2E913E0F" w14:textId="09610126">
      <w:pPr>
        <w:pStyle w:val="ListParagraph"/>
        <w:numPr>
          <w:ilvl w:val="0"/>
          <w:numId w:val="10"/>
        </w:numPr>
        <w:rPr>
          <w:rFonts w:ascii="Calibri" w:eastAsia="Calibri" w:hAnsi="Calibri" w:cs="Calibri"/>
          <w:color w:val="000000" w:themeColor="text1"/>
        </w:rPr>
      </w:pPr>
      <w:r w:rsidRPr="5A404D3E">
        <w:rPr>
          <w:rFonts w:ascii="Calibri" w:eastAsia="Calibri" w:hAnsi="Calibri" w:cs="Calibri"/>
          <w:color w:val="000000" w:themeColor="text1"/>
        </w:rPr>
        <w:t xml:space="preserve">It was difficult to complete the tool. </w:t>
      </w:r>
    </w:p>
    <w:p w:rsidR="00435A2A" w:rsidP="5A404D3E" w14:paraId="39D81E89" w14:textId="4F4B0823">
      <w:pPr>
        <w:pStyle w:val="ListParagraph"/>
        <w:numPr>
          <w:ilvl w:val="0"/>
          <w:numId w:val="10"/>
        </w:numPr>
        <w:rPr>
          <w:rFonts w:ascii="Calibri" w:eastAsia="Calibri" w:hAnsi="Calibri" w:cs="Calibri"/>
          <w:color w:val="000000" w:themeColor="text1"/>
        </w:rPr>
      </w:pPr>
      <w:r w:rsidRPr="5A404D3E">
        <w:rPr>
          <w:rFonts w:ascii="Calibri" w:eastAsia="Calibri" w:hAnsi="Calibri" w:cs="Calibri"/>
          <w:color w:val="000000" w:themeColor="text1"/>
        </w:rPr>
        <w:t>It took too long.</w:t>
      </w:r>
    </w:p>
    <w:p w:rsidR="00435A2A" w:rsidP="5A404D3E" w14:paraId="7D8FAA94" w14:textId="58CCBE98">
      <w:pPr>
        <w:pStyle w:val="ListParagraph"/>
        <w:numPr>
          <w:ilvl w:val="0"/>
          <w:numId w:val="10"/>
        </w:numPr>
        <w:rPr>
          <w:rFonts w:ascii="Calibri" w:eastAsia="Calibri" w:hAnsi="Calibri" w:cs="Calibri"/>
          <w:color w:val="000000" w:themeColor="text1"/>
        </w:rPr>
      </w:pPr>
      <w:r w:rsidRPr="5A404D3E">
        <w:rPr>
          <w:rFonts w:ascii="Calibri" w:eastAsia="Calibri" w:hAnsi="Calibri" w:cs="Calibri"/>
          <w:color w:val="000000" w:themeColor="text1"/>
        </w:rPr>
        <w:t xml:space="preserve">I did not understand the questions being asked in the tool. </w:t>
      </w:r>
    </w:p>
    <w:p w:rsidR="00435A2A" w:rsidP="5A404D3E" w14:paraId="00C7ADF5" w14:textId="6C3425D3">
      <w:pPr>
        <w:pStyle w:val="ListParagraph"/>
        <w:numPr>
          <w:ilvl w:val="0"/>
          <w:numId w:val="10"/>
        </w:numPr>
        <w:rPr>
          <w:rFonts w:ascii="Calibri" w:eastAsia="Calibri" w:hAnsi="Calibri" w:cs="Calibri"/>
          <w:color w:val="000000" w:themeColor="text1"/>
        </w:rPr>
      </w:pPr>
      <w:r w:rsidRPr="45D01E9E">
        <w:rPr>
          <w:rFonts w:ascii="Calibri" w:eastAsia="Calibri" w:hAnsi="Calibri" w:cs="Calibri"/>
          <w:color w:val="000000" w:themeColor="text1"/>
        </w:rPr>
        <w:t>Something else.</w:t>
      </w:r>
      <w:r w:rsidR="005C4DC9">
        <w:rPr>
          <w:rFonts w:ascii="Calibri" w:eastAsia="Calibri" w:hAnsi="Calibri" w:cs="Calibri"/>
          <w:color w:val="000000" w:themeColor="text1"/>
        </w:rPr>
        <w:t xml:space="preserve"> [free text option]</w:t>
      </w:r>
    </w:p>
    <w:p w:rsidR="00435A2A" w:rsidP="5A404D3E" w14:paraId="23AB6D12" w14:textId="29A69422">
      <w:pPr>
        <w:ind w:left="720"/>
        <w:rPr>
          <w:rFonts w:ascii="Calibri" w:eastAsia="Calibri" w:hAnsi="Calibri" w:cs="Calibri"/>
          <w:color w:val="000000" w:themeColor="text1"/>
        </w:rPr>
      </w:pPr>
      <w:r w:rsidRPr="5A404D3E">
        <w:rPr>
          <w:rFonts w:ascii="Calibri" w:eastAsia="Calibri" w:hAnsi="Calibri" w:cs="Calibri"/>
          <w:color w:val="000000" w:themeColor="text1"/>
        </w:rPr>
        <w:t xml:space="preserve">2b part 2 (only for those who selected thumbs down). What questions do you still have about </w:t>
      </w:r>
      <w:r w:rsidR="007F0F17">
        <w:tab/>
      </w:r>
      <w:r w:rsidRPr="5A404D3E">
        <w:rPr>
          <w:rFonts w:ascii="Calibri" w:eastAsia="Calibri" w:hAnsi="Calibri" w:cs="Calibri"/>
          <w:color w:val="000000" w:themeColor="text1"/>
        </w:rPr>
        <w:t>WIC eligibility and the application process?</w:t>
      </w:r>
    </w:p>
    <w:p w:rsidR="00435A2A" w:rsidP="5A404D3E" w14:paraId="12EEFEAF" w14:textId="285352F4">
      <w:pPr>
        <w:pStyle w:val="ListParagraph"/>
        <w:numPr>
          <w:ilvl w:val="0"/>
          <w:numId w:val="5"/>
        </w:numPr>
        <w:rPr>
          <w:rFonts w:ascii="Calibri" w:eastAsia="Calibri" w:hAnsi="Calibri" w:cs="Calibri"/>
          <w:color w:val="000000" w:themeColor="text1"/>
        </w:rPr>
      </w:pPr>
      <w:r w:rsidRPr="5A404D3E">
        <w:rPr>
          <w:rFonts w:ascii="Calibri" w:eastAsia="Calibri" w:hAnsi="Calibri" w:cs="Calibri"/>
          <w:color w:val="000000" w:themeColor="text1"/>
        </w:rPr>
        <w:t>[Free text]</w:t>
      </w:r>
    </w:p>
    <w:p w:rsidR="00435A2A" w:rsidP="5A404D3E" w14:paraId="6DF27C0D" w14:textId="2C91BC51">
      <w:pPr>
        <w:rPr>
          <w:rFonts w:ascii="Calibri" w:eastAsia="Calibri" w:hAnsi="Calibri" w:cs="Calibri"/>
          <w:color w:val="000000" w:themeColor="text1"/>
        </w:rPr>
      </w:pPr>
      <w:r w:rsidRPr="133D1945">
        <w:rPr>
          <w:rFonts w:ascii="Calibri" w:eastAsia="Calibri" w:hAnsi="Calibri" w:cs="Calibri"/>
          <w:color w:val="000000" w:themeColor="text1"/>
        </w:rPr>
        <w:t xml:space="preserve">3. </w:t>
      </w:r>
      <w:r w:rsidRPr="133D1945" w:rsidR="111AEBC4">
        <w:rPr>
          <w:rFonts w:ascii="Calibri" w:eastAsia="Calibri" w:hAnsi="Calibri" w:cs="Calibri"/>
          <w:color w:val="000000" w:themeColor="text1"/>
        </w:rPr>
        <w:t>After using</w:t>
      </w:r>
      <w:r w:rsidRPr="133D1945" w:rsidR="4EB03448">
        <w:rPr>
          <w:rFonts w:ascii="Calibri" w:eastAsia="Calibri" w:hAnsi="Calibri" w:cs="Calibri"/>
          <w:color w:val="000000" w:themeColor="text1"/>
        </w:rPr>
        <w:t xml:space="preserve"> </w:t>
      </w:r>
      <w:r w:rsidRPr="133D1945">
        <w:rPr>
          <w:rFonts w:ascii="Calibri" w:eastAsia="Calibri" w:hAnsi="Calibri" w:cs="Calibri"/>
          <w:color w:val="000000" w:themeColor="text1"/>
        </w:rPr>
        <w:t xml:space="preserve">the </w:t>
      </w:r>
      <w:r w:rsidRPr="133D1945" w:rsidR="0E15D94F">
        <w:rPr>
          <w:rFonts w:ascii="Calibri" w:eastAsia="Calibri" w:hAnsi="Calibri" w:cs="Calibri"/>
          <w:color w:val="000000" w:themeColor="text1"/>
        </w:rPr>
        <w:t>[</w:t>
      </w:r>
      <w:r w:rsidRPr="133D1945">
        <w:rPr>
          <w:rFonts w:ascii="Calibri" w:eastAsia="Calibri" w:hAnsi="Calibri" w:cs="Calibri"/>
          <w:color w:val="000000" w:themeColor="text1"/>
        </w:rPr>
        <w:t>WIC Prescreening Tool</w:t>
      </w:r>
      <w:r w:rsidRPr="133D1945" w:rsidR="47863A4C">
        <w:rPr>
          <w:rFonts w:ascii="Calibri" w:eastAsia="Calibri" w:hAnsi="Calibri" w:cs="Calibri"/>
          <w:color w:val="000000" w:themeColor="text1"/>
        </w:rPr>
        <w:t>/WIC Eligibility Tool]</w:t>
      </w:r>
      <w:r w:rsidRPr="133D1945" w:rsidR="6D8F3B31">
        <w:rPr>
          <w:rFonts w:ascii="Calibri" w:eastAsia="Calibri" w:hAnsi="Calibri" w:cs="Calibri"/>
          <w:color w:val="000000" w:themeColor="text1"/>
        </w:rPr>
        <w:t xml:space="preserve">: </w:t>
      </w:r>
      <w:r w:rsidRPr="133D1945">
        <w:rPr>
          <w:rFonts w:ascii="Calibri" w:eastAsia="Calibri" w:hAnsi="Calibri" w:cs="Calibri"/>
          <w:color w:val="000000" w:themeColor="text1"/>
        </w:rPr>
        <w:t xml:space="preserve"> </w:t>
      </w:r>
    </w:p>
    <w:p w:rsidR="00435A2A" w14:paraId="27F32371" w14:textId="4ECCAD3F">
      <w:pPr>
        <w:pStyle w:val="ListParagraph"/>
        <w:numPr>
          <w:ilvl w:val="0"/>
          <w:numId w:val="4"/>
        </w:numPr>
        <w:rPr>
          <w:rFonts w:ascii="Calibri" w:eastAsia="Calibri" w:hAnsi="Calibri" w:cs="Calibri"/>
          <w:color w:val="000000" w:themeColor="text1"/>
        </w:rPr>
      </w:pPr>
      <w:r w:rsidRPr="45D01E9E">
        <w:rPr>
          <w:rFonts w:ascii="Calibri" w:eastAsia="Calibri" w:hAnsi="Calibri" w:cs="Calibri"/>
          <w:color w:val="000000" w:themeColor="text1"/>
        </w:rPr>
        <w:t xml:space="preserve">I found out I am </w:t>
      </w:r>
      <w:r w:rsidRPr="45D01E9E" w:rsidR="00BC68AA">
        <w:rPr>
          <w:rFonts w:ascii="Calibri" w:eastAsia="Calibri" w:hAnsi="Calibri" w:cs="Calibri"/>
          <w:color w:val="000000" w:themeColor="text1"/>
        </w:rPr>
        <w:t>probably</w:t>
      </w:r>
      <w:r w:rsidRPr="45D01E9E">
        <w:rPr>
          <w:rFonts w:ascii="Calibri" w:eastAsia="Calibri" w:hAnsi="Calibri" w:cs="Calibri"/>
          <w:color w:val="000000" w:themeColor="text1"/>
        </w:rPr>
        <w:t xml:space="preserve"> eligible</w:t>
      </w:r>
      <w:r w:rsidRPr="45D01E9E" w:rsidR="00BC68AA">
        <w:rPr>
          <w:rFonts w:ascii="Calibri" w:eastAsia="Calibri" w:hAnsi="Calibri" w:cs="Calibri"/>
          <w:color w:val="000000" w:themeColor="text1"/>
        </w:rPr>
        <w:t>,</w:t>
      </w:r>
      <w:r w:rsidRPr="45D01E9E">
        <w:rPr>
          <w:rFonts w:ascii="Calibri" w:eastAsia="Calibri" w:hAnsi="Calibri" w:cs="Calibri"/>
          <w:color w:val="000000" w:themeColor="text1"/>
        </w:rPr>
        <w:t xml:space="preserve"> and</w:t>
      </w:r>
      <w:r w:rsidRPr="45D01E9E" w:rsidR="00BC68AA">
        <w:rPr>
          <w:rFonts w:ascii="Calibri" w:eastAsia="Calibri" w:hAnsi="Calibri" w:cs="Calibri"/>
          <w:color w:val="000000" w:themeColor="text1"/>
        </w:rPr>
        <w:t xml:space="preserve"> I</w:t>
      </w:r>
      <w:r w:rsidRPr="45D01E9E">
        <w:rPr>
          <w:rFonts w:ascii="Calibri" w:eastAsia="Calibri" w:hAnsi="Calibri" w:cs="Calibri"/>
          <w:color w:val="000000" w:themeColor="text1"/>
        </w:rPr>
        <w:t xml:space="preserve"> plan to apply for WIC. </w:t>
      </w:r>
    </w:p>
    <w:p w:rsidR="3F1E2F34" w:rsidP="05E57D80" w14:paraId="510DBB40" w14:textId="67592E09">
      <w:pPr>
        <w:pStyle w:val="ListParagraph"/>
        <w:numPr>
          <w:ilvl w:val="0"/>
          <w:numId w:val="4"/>
        </w:numPr>
        <w:rPr>
          <w:rFonts w:ascii="Calibri" w:eastAsia="Calibri" w:hAnsi="Calibri" w:cs="Calibri"/>
          <w:color w:val="000000" w:themeColor="text1"/>
        </w:rPr>
      </w:pPr>
      <w:r w:rsidRPr="45D01E9E">
        <w:rPr>
          <w:rFonts w:ascii="Calibri" w:eastAsia="Calibri" w:hAnsi="Calibri" w:cs="Calibri"/>
          <w:color w:val="000000" w:themeColor="text1"/>
        </w:rPr>
        <w:t xml:space="preserve">I found out I am </w:t>
      </w:r>
      <w:r w:rsidRPr="45D01E9E" w:rsidR="00BC68AA">
        <w:rPr>
          <w:rFonts w:ascii="Calibri" w:eastAsia="Calibri" w:hAnsi="Calibri" w:cs="Calibri"/>
          <w:color w:val="000000" w:themeColor="text1"/>
        </w:rPr>
        <w:t>probably</w:t>
      </w:r>
      <w:r w:rsidRPr="45D01E9E">
        <w:rPr>
          <w:rFonts w:ascii="Calibri" w:eastAsia="Calibri" w:hAnsi="Calibri" w:cs="Calibri"/>
          <w:color w:val="000000" w:themeColor="text1"/>
        </w:rPr>
        <w:t xml:space="preserve"> eligible</w:t>
      </w:r>
      <w:r w:rsidRPr="45D01E9E" w:rsidR="00BC68AA">
        <w:rPr>
          <w:rFonts w:ascii="Calibri" w:eastAsia="Calibri" w:hAnsi="Calibri" w:cs="Calibri"/>
          <w:color w:val="000000" w:themeColor="text1"/>
        </w:rPr>
        <w:t>,</w:t>
      </w:r>
      <w:r w:rsidRPr="45D01E9E">
        <w:rPr>
          <w:rFonts w:ascii="Calibri" w:eastAsia="Calibri" w:hAnsi="Calibri" w:cs="Calibri"/>
          <w:color w:val="000000" w:themeColor="text1"/>
        </w:rPr>
        <w:t xml:space="preserve"> but </w:t>
      </w:r>
      <w:r w:rsidRPr="45D01E9E" w:rsidR="1486156C">
        <w:rPr>
          <w:rFonts w:ascii="Calibri" w:eastAsia="Calibri" w:hAnsi="Calibri" w:cs="Calibri"/>
          <w:color w:val="000000" w:themeColor="text1"/>
        </w:rPr>
        <w:t xml:space="preserve">I </w:t>
      </w:r>
      <w:r w:rsidRPr="45D01E9E">
        <w:rPr>
          <w:rFonts w:ascii="Calibri" w:eastAsia="Calibri" w:hAnsi="Calibri" w:cs="Calibri"/>
          <w:color w:val="000000" w:themeColor="text1"/>
        </w:rPr>
        <w:t xml:space="preserve">do NOT plan to apply for WIC. </w:t>
      </w:r>
    </w:p>
    <w:p w:rsidR="3F1E2F34" w:rsidP="05E57D80" w14:paraId="74B8BBEA" w14:textId="19028605">
      <w:pPr>
        <w:pStyle w:val="ListParagraph"/>
        <w:numPr>
          <w:ilvl w:val="0"/>
          <w:numId w:val="4"/>
        </w:numPr>
        <w:rPr>
          <w:rFonts w:ascii="Calibri" w:eastAsia="Calibri" w:hAnsi="Calibri" w:cs="Calibri"/>
          <w:color w:val="000000" w:themeColor="text1"/>
        </w:rPr>
      </w:pPr>
      <w:r w:rsidRPr="45D01E9E">
        <w:rPr>
          <w:rFonts w:ascii="Calibri" w:eastAsia="Calibri" w:hAnsi="Calibri" w:cs="Calibri"/>
          <w:color w:val="000000" w:themeColor="text1"/>
        </w:rPr>
        <w:t xml:space="preserve">I found out I </w:t>
      </w:r>
      <w:r w:rsidRPr="45D01E9E" w:rsidR="00BC68AA">
        <w:rPr>
          <w:rFonts w:ascii="Calibri" w:eastAsia="Calibri" w:hAnsi="Calibri" w:cs="Calibri"/>
          <w:color w:val="000000" w:themeColor="text1"/>
        </w:rPr>
        <w:t>am probably</w:t>
      </w:r>
      <w:r w:rsidRPr="45D01E9E">
        <w:rPr>
          <w:rFonts w:ascii="Calibri" w:eastAsia="Calibri" w:hAnsi="Calibri" w:cs="Calibri"/>
          <w:color w:val="000000" w:themeColor="text1"/>
        </w:rPr>
        <w:t xml:space="preserve"> not eligible. </w:t>
      </w:r>
    </w:p>
    <w:p w:rsidR="000D57CC" w:rsidP="05E57D80" w14:paraId="413CBA39" w14:textId="2514049B">
      <w:pPr>
        <w:pStyle w:val="ListParagraph"/>
        <w:numPr>
          <w:ilvl w:val="0"/>
          <w:numId w:val="4"/>
        </w:numPr>
        <w:rPr>
          <w:rFonts w:ascii="Calibri" w:eastAsia="Calibri" w:hAnsi="Calibri" w:cs="Calibri"/>
          <w:color w:val="000000" w:themeColor="text1"/>
        </w:rPr>
      </w:pPr>
      <w:r>
        <w:rPr>
          <w:rFonts w:ascii="Calibri" w:eastAsia="Calibri" w:hAnsi="Calibri" w:cs="Calibri"/>
          <w:color w:val="000000" w:themeColor="text1"/>
        </w:rPr>
        <w:t>Something else.</w:t>
      </w:r>
      <w:r w:rsidR="005C4DC9">
        <w:rPr>
          <w:rFonts w:ascii="Calibri" w:eastAsia="Calibri" w:hAnsi="Calibri" w:cs="Calibri"/>
          <w:color w:val="000000" w:themeColor="text1"/>
        </w:rPr>
        <w:t xml:space="preserve"> [free text option]</w:t>
      </w:r>
    </w:p>
    <w:p w:rsidR="00435A2A" w:rsidP="45D01E9E" w14:paraId="7524A372" w14:textId="7F641476">
      <w:pPr>
        <w:rPr>
          <w:rFonts w:ascii="Calibri" w:eastAsia="Calibri" w:hAnsi="Calibri" w:cs="Calibri"/>
          <w:color w:val="000000" w:themeColor="text1"/>
        </w:rPr>
      </w:pPr>
      <w:r w:rsidRPr="45D01E9E">
        <w:rPr>
          <w:rFonts w:ascii="Calibri" w:eastAsia="Calibri" w:hAnsi="Calibri" w:cs="Calibri"/>
          <w:color w:val="000000" w:themeColor="text1"/>
        </w:rPr>
        <w:t xml:space="preserve">4. Is there anything else you want us to know about your experience? </w:t>
      </w:r>
    </w:p>
    <w:p w:rsidR="458DF712" w:rsidP="5673F296" w14:paraId="305B0E82" w14:textId="5A0CAE60">
      <w:pPr>
        <w:pStyle w:val="ListParagraph"/>
        <w:numPr>
          <w:ilvl w:val="0"/>
          <w:numId w:val="1"/>
        </w:numPr>
        <w:rPr>
          <w:rFonts w:ascii="Calibri" w:eastAsia="Calibri" w:hAnsi="Calibri" w:cs="Calibri"/>
          <w:color w:val="000000" w:themeColor="text1"/>
        </w:rPr>
      </w:pPr>
      <w:r w:rsidRPr="5673F296">
        <w:rPr>
          <w:rFonts w:ascii="Calibri" w:eastAsia="Calibri" w:hAnsi="Calibri" w:cs="Calibri"/>
          <w:color w:val="000000" w:themeColor="text1"/>
        </w:rPr>
        <w:t xml:space="preserve">[Free text]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14E8D7"/>
    <w:multiLevelType w:val="hybridMultilevel"/>
    <w:tmpl w:val="FFFFFFFF"/>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893DB52"/>
    <w:multiLevelType w:val="hybridMultilevel"/>
    <w:tmpl w:val="FFFFFFFF"/>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8A48D4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F5CBC9D"/>
    <w:multiLevelType w:val="hybridMultilevel"/>
    <w:tmpl w:val="FFFFFFFF"/>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6A90FA1"/>
    <w:multiLevelType w:val="hybridMultilevel"/>
    <w:tmpl w:val="FFFFFFFF"/>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C68532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C782306"/>
    <w:multiLevelType w:val="hybridMultilevel"/>
    <w:tmpl w:val="FFFFFFFF"/>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FEE7525"/>
    <w:multiLevelType w:val="hybrid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240977A"/>
    <w:multiLevelType w:val="hybridMultilevel"/>
    <w:tmpl w:val="FFFFFFFF"/>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35910861"/>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3A664254"/>
    <w:multiLevelType w:val="hybridMultilevel"/>
    <w:tmpl w:val="FFFFFFFF"/>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42DCB429"/>
    <w:multiLevelType w:val="hybridMultilevel"/>
    <w:tmpl w:val="FFFFFFFF"/>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42E73D2B"/>
    <w:multiLevelType w:val="hybridMultilevel"/>
    <w:tmpl w:val="FFFFFFFF"/>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47B5A280"/>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5A2DA12E"/>
    <w:multiLevelType w:val="hybridMultilevel"/>
    <w:tmpl w:val="FFFFFFFF"/>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6E64F4A3"/>
    <w:multiLevelType w:val="hybridMultilevel"/>
    <w:tmpl w:val="FFFFFFFF"/>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708DD80E"/>
    <w:multiLevelType w:val="hybridMultilevel"/>
    <w:tmpl w:val="FFFFFFFF"/>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658193188">
    <w:abstractNumId w:val="13"/>
  </w:num>
  <w:num w:numId="2" w16cid:durableId="101338730">
    <w:abstractNumId w:val="9"/>
  </w:num>
  <w:num w:numId="3" w16cid:durableId="1563175777">
    <w:abstractNumId w:val="5"/>
  </w:num>
  <w:num w:numId="4" w16cid:durableId="1292976721">
    <w:abstractNumId w:val="2"/>
  </w:num>
  <w:num w:numId="5" w16cid:durableId="904141816">
    <w:abstractNumId w:val="14"/>
  </w:num>
  <w:num w:numId="6" w16cid:durableId="1062607477">
    <w:abstractNumId w:val="15"/>
  </w:num>
  <w:num w:numId="7" w16cid:durableId="686297441">
    <w:abstractNumId w:val="1"/>
  </w:num>
  <w:num w:numId="8" w16cid:durableId="701975523">
    <w:abstractNumId w:val="16"/>
  </w:num>
  <w:num w:numId="9" w16cid:durableId="138227032">
    <w:abstractNumId w:val="12"/>
  </w:num>
  <w:num w:numId="10" w16cid:durableId="799302189">
    <w:abstractNumId w:val="4"/>
  </w:num>
  <w:num w:numId="11" w16cid:durableId="2040933371">
    <w:abstractNumId w:val="0"/>
  </w:num>
  <w:num w:numId="12" w16cid:durableId="504059225">
    <w:abstractNumId w:val="3"/>
  </w:num>
  <w:num w:numId="13" w16cid:durableId="1063412390">
    <w:abstractNumId w:val="11"/>
  </w:num>
  <w:num w:numId="14" w16cid:durableId="536430565">
    <w:abstractNumId w:val="10"/>
  </w:num>
  <w:num w:numId="15" w16cid:durableId="1804616637">
    <w:abstractNumId w:val="8"/>
  </w:num>
  <w:num w:numId="16" w16cid:durableId="992871243">
    <w:abstractNumId w:val="6"/>
  </w:num>
  <w:num w:numId="17" w16cid:durableId="1752716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7DFE34E"/>
    <w:rsid w:val="000D57CC"/>
    <w:rsid w:val="002F0FC3"/>
    <w:rsid w:val="00434FF0"/>
    <w:rsid w:val="00435A2A"/>
    <w:rsid w:val="005C4DC9"/>
    <w:rsid w:val="00622B16"/>
    <w:rsid w:val="007260F0"/>
    <w:rsid w:val="007F0F17"/>
    <w:rsid w:val="00912379"/>
    <w:rsid w:val="0095782A"/>
    <w:rsid w:val="00BC68AA"/>
    <w:rsid w:val="00D36A07"/>
    <w:rsid w:val="01CFAC5B"/>
    <w:rsid w:val="01D18940"/>
    <w:rsid w:val="01FC69ED"/>
    <w:rsid w:val="04DE91A4"/>
    <w:rsid w:val="04FF7292"/>
    <w:rsid w:val="05E57D80"/>
    <w:rsid w:val="09436C79"/>
    <w:rsid w:val="0ACBB165"/>
    <w:rsid w:val="0E15D94F"/>
    <w:rsid w:val="111AEBC4"/>
    <w:rsid w:val="132D08C7"/>
    <w:rsid w:val="133D1945"/>
    <w:rsid w:val="1486156C"/>
    <w:rsid w:val="14E6B003"/>
    <w:rsid w:val="163E8D96"/>
    <w:rsid w:val="1A68E33F"/>
    <w:rsid w:val="1C6501FA"/>
    <w:rsid w:val="1E264F49"/>
    <w:rsid w:val="2064DE3C"/>
    <w:rsid w:val="21A68F66"/>
    <w:rsid w:val="289A6AAA"/>
    <w:rsid w:val="2953260E"/>
    <w:rsid w:val="31368C7A"/>
    <w:rsid w:val="34C637E1"/>
    <w:rsid w:val="36D5F836"/>
    <w:rsid w:val="37DFE34E"/>
    <w:rsid w:val="3E45F33E"/>
    <w:rsid w:val="3E78CC8B"/>
    <w:rsid w:val="3F1E2F34"/>
    <w:rsid w:val="3FF6E98A"/>
    <w:rsid w:val="405D89FD"/>
    <w:rsid w:val="458DF712"/>
    <w:rsid w:val="45D01E9E"/>
    <w:rsid w:val="47863A4C"/>
    <w:rsid w:val="4CC8F634"/>
    <w:rsid w:val="4E4122FC"/>
    <w:rsid w:val="4EB03448"/>
    <w:rsid w:val="4F466343"/>
    <w:rsid w:val="4FE7F4AA"/>
    <w:rsid w:val="54DE3DB1"/>
    <w:rsid w:val="559E4BFE"/>
    <w:rsid w:val="55B6D2BD"/>
    <w:rsid w:val="5673F296"/>
    <w:rsid w:val="5925D0B0"/>
    <w:rsid w:val="5A404D3E"/>
    <w:rsid w:val="5BC090C9"/>
    <w:rsid w:val="5BEE61C9"/>
    <w:rsid w:val="5F415094"/>
    <w:rsid w:val="62EFEAC6"/>
    <w:rsid w:val="63D0C3BD"/>
    <w:rsid w:val="64C9D4DE"/>
    <w:rsid w:val="64F8F94D"/>
    <w:rsid w:val="65451EC2"/>
    <w:rsid w:val="68051E75"/>
    <w:rsid w:val="68F72629"/>
    <w:rsid w:val="6C5B34CD"/>
    <w:rsid w:val="6D8F3B31"/>
    <w:rsid w:val="7106285B"/>
    <w:rsid w:val="71A1A563"/>
    <w:rsid w:val="7384BE5F"/>
    <w:rsid w:val="7384ECE6"/>
    <w:rsid w:val="765D47EA"/>
    <w:rsid w:val="771CC746"/>
    <w:rsid w:val="785ACBAD"/>
    <w:rsid w:val="7D4B1189"/>
    <w:rsid w:val="7FE6896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7DFE34E"/>
  <w15:chartTrackingRefBased/>
  <w15:docId w15:val="{569DED42-F22D-4C5B-994D-520DF22D2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D57CC"/>
    <w:rPr>
      <w:b/>
      <w:bCs/>
    </w:rPr>
  </w:style>
  <w:style w:type="character" w:customStyle="1" w:styleId="CommentSubjectChar">
    <w:name w:val="Comment Subject Char"/>
    <w:basedOn w:val="CommentTextChar"/>
    <w:link w:val="CommentSubject"/>
    <w:uiPriority w:val="99"/>
    <w:semiHidden/>
    <w:rsid w:val="000D57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14D959DF636B45BD6BA0070329C6C2" ma:contentTypeVersion="16" ma:contentTypeDescription="Create a new document." ma:contentTypeScope="" ma:versionID="15e03e1b058a9abe40a958461cd34e01">
  <xsd:schema xmlns:xsd="http://www.w3.org/2001/XMLSchema" xmlns:xs="http://www.w3.org/2001/XMLSchema" xmlns:p="http://schemas.microsoft.com/office/2006/metadata/properties" xmlns:ns2="c52f8e3d-b8ec-4f9d-8703-65e1f9f43845" xmlns:ns3="6f9ca1db-b8c8-4484-8109-7c4363fb893e" xmlns:ns4="73fb875a-8af9-4255-b008-0995492d31cd" targetNamespace="http://schemas.microsoft.com/office/2006/metadata/properties" ma:root="true" ma:fieldsID="faeba5495c64555a15e3e189a8c3fc2b" ns2:_="" ns3:_="" ns4:_="">
    <xsd:import namespace="c52f8e3d-b8ec-4f9d-8703-65e1f9f43845"/>
    <xsd:import namespace="6f9ca1db-b8c8-4484-8109-7c4363fb893e"/>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f8e3d-b8ec-4f9d-8703-65e1f9f438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9ca1db-b8c8-4484-8109-7c4363fb893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0af507f-cfaa-4b2a-946c-e56927fe2490}" ma:internalName="TaxCatchAll" ma:showField="CatchAllData" ma:web="6f9ca1db-b8c8-4484-8109-7c4363fb89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2f8e3d-b8ec-4f9d-8703-65e1f9f43845">
      <Terms xmlns="http://schemas.microsoft.com/office/infopath/2007/PartnerControls"/>
    </lcf76f155ced4ddcb4097134ff3c332f>
    <TaxCatchAll xmlns="73fb875a-8af9-4255-b008-0995492d31c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B2618A-45C2-4431-A35A-334F441D5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f8e3d-b8ec-4f9d-8703-65e1f9f43845"/>
    <ds:schemaRef ds:uri="6f9ca1db-b8c8-4484-8109-7c4363fb893e"/>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F1FB87-DE2E-4642-B8E9-220C748E77FD}">
  <ds:schemaRefs>
    <ds:schemaRef ds:uri="http://schemas.microsoft.com/office/2006/metadata/properties"/>
    <ds:schemaRef ds:uri="http://schemas.microsoft.com/office/infopath/2007/PartnerControls"/>
    <ds:schemaRef ds:uri="c52f8e3d-b8ec-4f9d-8703-65e1f9f43845"/>
    <ds:schemaRef ds:uri="73fb875a-8af9-4255-b008-0995492d31cd"/>
  </ds:schemaRefs>
</ds:datastoreItem>
</file>

<file path=customXml/itemProps3.xml><?xml version="1.0" encoding="utf-8"?>
<ds:datastoreItem xmlns:ds="http://schemas.openxmlformats.org/officeDocument/2006/customXml" ds:itemID="{975D4174-BC0C-438F-B0D5-B447466F13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2285</Characters>
  <Application>Microsoft Office Word</Application>
  <DocSecurity>0</DocSecurity>
  <Lines>19</Lines>
  <Paragraphs>5</Paragraphs>
  <ScaleCrop>false</ScaleCrop>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Hillenbrand, Katherine - FNS</dc:creator>
  <cp:lastModifiedBy>Duncan-Hughes, Dionne - FNS</cp:lastModifiedBy>
  <cp:revision>2</cp:revision>
  <dcterms:created xsi:type="dcterms:W3CDTF">2024-07-12T15:17:00Z</dcterms:created>
  <dcterms:modified xsi:type="dcterms:W3CDTF">2024-07-12T15:17:00Z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0x0101002414D959DF636B45BD6BA0070329C6C2</vt:lpwstr>
  </property>
  <property fmtid="{D5CDD505-2E9C-101B-9397-08002B2CF9AE}" pid="3" name="MediaServiceImageTags">
    <vt:lpwstr/>
  </property>
</Properties>
</file>