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422" w:rsidRPr="005611F6" w:rsidP="005611F6" w14:paraId="5B8358FF" w14:textId="73D2D996">
      <w:pPr>
        <w:spacing w:after="0"/>
        <w:jc w:val="center"/>
        <w:rPr>
          <w:b/>
        </w:rPr>
      </w:pPr>
      <w:r>
        <w:rPr>
          <w:b/>
        </w:rPr>
        <w:t xml:space="preserve"> </w:t>
      </w:r>
      <w:r w:rsidRPr="005611F6" w:rsidR="003B6C9B">
        <w:rPr>
          <w:b/>
        </w:rPr>
        <w:t>S</w:t>
      </w:r>
      <w:r w:rsidRPr="005611F6">
        <w:rPr>
          <w:b/>
        </w:rPr>
        <w:t>UPPORTING STATEMENT</w:t>
      </w:r>
    </w:p>
    <w:p w:rsidR="00234FDD" w:rsidRPr="005611F6" w:rsidP="005611F6" w14:paraId="58FA0B79" w14:textId="77777777">
      <w:pPr>
        <w:spacing w:after="0"/>
        <w:jc w:val="center"/>
        <w:rPr>
          <w:b/>
        </w:rPr>
      </w:pPr>
      <w:r w:rsidRPr="005611F6">
        <w:rPr>
          <w:b/>
        </w:rPr>
        <w:t>U.S. Department of Commerce</w:t>
      </w:r>
    </w:p>
    <w:p w:rsidR="003B6C9B" w:rsidRPr="005611F6" w:rsidP="005611F6" w14:paraId="0B96FCD3" w14:textId="77777777">
      <w:pPr>
        <w:spacing w:after="0"/>
        <w:jc w:val="center"/>
        <w:rPr>
          <w:b/>
        </w:rPr>
      </w:pPr>
      <w:r w:rsidRPr="005611F6">
        <w:rPr>
          <w:b/>
        </w:rPr>
        <w:t>Econ</w:t>
      </w:r>
      <w:r w:rsidRPr="005611F6" w:rsidR="00B63FEF">
        <w:rPr>
          <w:b/>
        </w:rPr>
        <w:t>omic Development Administration</w:t>
      </w:r>
    </w:p>
    <w:p w:rsidR="00B70989" w:rsidRPr="005611F6" w:rsidP="005611F6" w14:paraId="3A6DD24A" w14:textId="1675509D">
      <w:pPr>
        <w:spacing w:after="0"/>
        <w:jc w:val="center"/>
        <w:rPr>
          <w:b/>
        </w:rPr>
      </w:pPr>
      <w:r w:rsidRPr="00BF52D4">
        <w:rPr>
          <w:b/>
        </w:rPr>
        <w:t>APPLICATION</w:t>
      </w:r>
      <w:r w:rsidRPr="00BF52D4" w:rsidR="00BF52D4">
        <w:rPr>
          <w:b/>
        </w:rPr>
        <w:t xml:space="preserve"> FORMS</w:t>
      </w:r>
      <w:r w:rsidRPr="00BF52D4">
        <w:rPr>
          <w:b/>
        </w:rPr>
        <w:t xml:space="preserve"> </w:t>
      </w:r>
      <w:r w:rsidRPr="00BF52D4" w:rsidR="00E95422">
        <w:rPr>
          <w:b/>
        </w:rPr>
        <w:t>FOR INVESTMENT ASSISTANCE</w:t>
      </w:r>
    </w:p>
    <w:p w:rsidR="00C81F26" w:rsidP="005611F6" w14:paraId="22293E19" w14:textId="4AD27BD3">
      <w:pPr>
        <w:spacing w:after="0"/>
        <w:jc w:val="center"/>
        <w:rPr>
          <w:b/>
        </w:rPr>
      </w:pPr>
      <w:r w:rsidRPr="001B3D5D">
        <w:rPr>
          <w:b/>
        </w:rPr>
        <w:t>OMB C</w:t>
      </w:r>
      <w:r w:rsidRPr="001B3D5D" w:rsidR="00B70989">
        <w:rPr>
          <w:b/>
        </w:rPr>
        <w:t>ONTROL</w:t>
      </w:r>
      <w:r w:rsidRPr="001B3D5D">
        <w:rPr>
          <w:b/>
        </w:rPr>
        <w:t xml:space="preserve"> N</w:t>
      </w:r>
      <w:r w:rsidRPr="001B3D5D" w:rsidR="00B70989">
        <w:rPr>
          <w:b/>
        </w:rPr>
        <w:t>O</w:t>
      </w:r>
      <w:r w:rsidRPr="001B3D5D">
        <w:rPr>
          <w:b/>
        </w:rPr>
        <w:t>. 0610-0094</w:t>
      </w:r>
    </w:p>
    <w:p w:rsidR="00B41A93" w:rsidRPr="0006683A" w:rsidP="0040352D" w14:paraId="62CF0525" w14:textId="6747DC12">
      <w:pPr>
        <w:pStyle w:val="ListParagraph"/>
        <w:keepNext/>
        <w:numPr>
          <w:ilvl w:val="0"/>
          <w:numId w:val="11"/>
        </w:numPr>
        <w:spacing w:before="360" w:after="240"/>
        <w:ind w:left="360"/>
        <w:contextualSpacing w:val="0"/>
        <w:outlineLvl w:val="0"/>
        <w:rPr>
          <w:b/>
        </w:rPr>
      </w:pPr>
      <w:r w:rsidRPr="0006683A">
        <w:rPr>
          <w:b/>
        </w:rPr>
        <w:t>JUSTIFICATION</w:t>
      </w:r>
    </w:p>
    <w:p w:rsidR="003A31C7" w:rsidP="006F13DD" w14:paraId="67F5DA35" w14:textId="27B0FB8C">
      <w:pPr>
        <w:spacing w:after="200"/>
      </w:pPr>
      <w:r>
        <w:t xml:space="preserve">This </w:t>
      </w:r>
      <w:r w:rsidR="00D70BAD">
        <w:t>Supporting Statement is</w:t>
      </w:r>
      <w:r>
        <w:t xml:space="preserve"> </w:t>
      </w:r>
      <w:r w:rsidR="00790E14">
        <w:t>for the extension</w:t>
      </w:r>
      <w:r w:rsidRPr="00230EA8" w:rsidR="00790E14">
        <w:t xml:space="preserve"> of a </w:t>
      </w:r>
      <w:r w:rsidR="00790E14">
        <w:t>c</w:t>
      </w:r>
      <w:r w:rsidRPr="00230EA8" w:rsidR="00790E14">
        <w:t xml:space="preserve">urrently </w:t>
      </w:r>
      <w:r w:rsidR="00790E14">
        <w:t>a</w:t>
      </w:r>
      <w:r w:rsidRPr="00230EA8" w:rsidR="00790E14">
        <w:t xml:space="preserve">pproved </w:t>
      </w:r>
      <w:r w:rsidR="00790E14">
        <w:t>information c</w:t>
      </w:r>
      <w:r w:rsidRPr="00230EA8" w:rsidR="00790E14">
        <w:t>ollection</w:t>
      </w:r>
      <w:r>
        <w:t>.</w:t>
      </w:r>
    </w:p>
    <w:p w:rsidR="00E658D9" w:rsidRPr="005B3844" w:rsidP="00F76726" w14:paraId="011533A9" w14:textId="77777777">
      <w:pPr>
        <w:pStyle w:val="NoSpacing"/>
        <w:keepNext/>
        <w:numPr>
          <w:ilvl w:val="0"/>
          <w:numId w:val="12"/>
        </w:numPr>
        <w:tabs>
          <w:tab w:val="clear" w:pos="720"/>
        </w:tabs>
        <w:spacing w:before="240" w:after="240"/>
        <w:outlineLvl w:val="1"/>
        <w:rPr>
          <w:b/>
        </w:rPr>
      </w:pPr>
      <w:r w:rsidRPr="0067051C">
        <w:rPr>
          <w:b/>
        </w:rPr>
        <w:t xml:space="preserve">Explain </w:t>
      </w:r>
      <w:r w:rsidRPr="005B3844">
        <w:rPr>
          <w:b/>
        </w:rPr>
        <w:t>the circumstances that make the collection of information necessary.</w:t>
      </w:r>
    </w:p>
    <w:p w:rsidR="004E1F08" w:rsidRPr="00560180" w:rsidP="006F13DD" w14:paraId="12C8F923" w14:textId="1AA7E9F9">
      <w:pPr>
        <w:spacing w:after="200"/>
        <w:rPr>
          <w:color w:val="auto"/>
        </w:rPr>
      </w:pPr>
      <w:r w:rsidRPr="0020530C">
        <w:rPr>
          <w:rStyle w:val="normaltextrun"/>
          <w:color w:val="auto"/>
          <w:shd w:val="clear" w:color="auto" w:fill="FFFFFF"/>
        </w:rPr>
        <w:t>The Economic Development Administration (EDA) leads the Federal economic development agenda by promoting innovation and competitiveness, preparing American regions for growth and success in the worldwide economy.</w:t>
      </w:r>
      <w:r w:rsidR="00BA78FE">
        <w:rPr>
          <w:rStyle w:val="normaltextrun"/>
          <w:color w:val="auto"/>
          <w:shd w:val="clear" w:color="auto" w:fill="FFFFFF"/>
        </w:rPr>
        <w:t xml:space="preserve"> </w:t>
      </w:r>
      <w:r w:rsidRPr="0020530C">
        <w:rPr>
          <w:rStyle w:val="normaltextrun"/>
          <w:color w:val="auto"/>
          <w:shd w:val="clear" w:color="auto" w:fill="FFFFFF"/>
        </w:rPr>
        <w:t>Guided by the basic principle that sustainable economic development should be locally-driven, EDA works directly with communities and regions to help them build the capacity for economic development based on local business conditions and needs.</w:t>
      </w:r>
    </w:p>
    <w:p w:rsidR="00BD6746" w:rsidP="006F13DD" w14:paraId="15B5802C" w14:textId="37DC2F10">
      <w:pPr>
        <w:spacing w:after="200"/>
      </w:pPr>
      <w:r w:rsidRPr="00560180">
        <w:rPr>
          <w:rStyle w:val="normaltextrun"/>
          <w:color w:val="auto"/>
          <w:shd w:val="clear" w:color="auto" w:fill="FFFFFF"/>
        </w:rPr>
        <w:t xml:space="preserve">The Public Works and </w:t>
      </w:r>
      <w:r w:rsidRPr="005B3844">
        <w:rPr>
          <w:rStyle w:val="normaltextrun"/>
          <w:shd w:val="clear" w:color="auto" w:fill="FFFFFF"/>
        </w:rPr>
        <w:t xml:space="preserve">Economic Development Act of </w:t>
      </w:r>
      <w:r w:rsidRPr="00F17F13">
        <w:rPr>
          <w:rStyle w:val="normaltextrun"/>
          <w:shd w:val="clear" w:color="auto" w:fill="FFFFFF"/>
        </w:rPr>
        <w:t xml:space="preserve">1965 (PWEDA) (42 U.S.C. § 3121 </w:t>
      </w:r>
      <w:r w:rsidRPr="0020530C">
        <w:rPr>
          <w:rStyle w:val="normaltextrun"/>
          <w:i/>
          <w:iCs/>
          <w:shd w:val="clear" w:color="auto" w:fill="FFFFFF"/>
        </w:rPr>
        <w:t>et seq</w:t>
      </w:r>
      <w:r w:rsidR="00BA78FE">
        <w:rPr>
          <w:rStyle w:val="normaltextrun"/>
          <w:shd w:val="clear" w:color="auto" w:fill="FFFFFF"/>
        </w:rPr>
        <w:t>.</w:t>
      </w:r>
      <w:r w:rsidRPr="00F17F13">
        <w:rPr>
          <w:rStyle w:val="normaltextrun"/>
          <w:shd w:val="clear" w:color="auto" w:fill="FFFFFF"/>
        </w:rPr>
        <w:t>)</w:t>
      </w:r>
      <w:r w:rsidR="00BA78FE">
        <w:rPr>
          <w:rStyle w:val="normaltextrun"/>
          <w:shd w:val="clear" w:color="auto" w:fill="FFFFFF"/>
        </w:rPr>
        <w:t xml:space="preserve"> </w:t>
      </w:r>
      <w:r w:rsidRPr="00F17F13">
        <w:rPr>
          <w:rStyle w:val="normaltextrun"/>
          <w:shd w:val="clear" w:color="auto" w:fill="FFFFFF"/>
        </w:rPr>
        <w:t>is EDA’s organic authority</w:t>
      </w:r>
      <w:r>
        <w:rPr>
          <w:rStyle w:val="normaltextrun"/>
          <w:shd w:val="clear" w:color="auto" w:fill="FFFFFF"/>
        </w:rPr>
        <w:t xml:space="preserve"> and is the primary legal authority under which EDA awards</w:t>
      </w:r>
      <w:r w:rsidR="00BA78FE">
        <w:rPr>
          <w:rStyle w:val="normaltextrun"/>
          <w:shd w:val="clear" w:color="auto" w:fill="FFFFFF"/>
        </w:rPr>
        <w:t xml:space="preserve"> </w:t>
      </w:r>
      <w:r>
        <w:rPr>
          <w:rStyle w:val="normaltextrun"/>
          <w:shd w:val="clear" w:color="auto" w:fill="FFFFFF"/>
        </w:rPr>
        <w:t>financial assistance.</w:t>
      </w:r>
      <w:r w:rsidR="00BA78FE">
        <w:rPr>
          <w:rStyle w:val="normaltextrun"/>
          <w:shd w:val="clear" w:color="auto" w:fill="FFFFFF"/>
        </w:rPr>
        <w:t xml:space="preserve"> </w:t>
      </w:r>
      <w:r>
        <w:rPr>
          <w:rStyle w:val="normaltextrun"/>
          <w:shd w:val="clear" w:color="auto" w:fill="FFFFFF"/>
        </w:rPr>
        <w:t>Under PWEDA, EDA provides financial assistance to both rural and urban distressed communities by fostering entrepreneurship, innovation,</w:t>
      </w:r>
      <w:r w:rsidR="00BA78FE">
        <w:rPr>
          <w:rStyle w:val="normaltextrun"/>
          <w:shd w:val="clear" w:color="auto" w:fill="FFFFFF"/>
        </w:rPr>
        <w:t xml:space="preserve"> </w:t>
      </w:r>
      <w:r>
        <w:rPr>
          <w:rStyle w:val="normaltextrun"/>
          <w:shd w:val="clear" w:color="auto" w:fill="FFFFFF"/>
        </w:rPr>
        <w:t>and productivity through investments in infrastructure development, capacity building,</w:t>
      </w:r>
      <w:r w:rsidR="00BA78FE">
        <w:rPr>
          <w:rStyle w:val="normaltextrun"/>
          <w:shd w:val="clear" w:color="auto" w:fill="FFFFFF"/>
        </w:rPr>
        <w:t xml:space="preserve"> </w:t>
      </w:r>
      <w:r>
        <w:rPr>
          <w:rStyle w:val="normaltextrun"/>
          <w:shd w:val="clear" w:color="auto" w:fill="FFFFFF"/>
        </w:rPr>
        <w:t>and business development in order to attract private capital investments and new and better jobs to regions experiencing economic distress.</w:t>
      </w:r>
    </w:p>
    <w:p w:rsidR="006C074A" w:rsidP="006F13DD" w14:paraId="1B6FAFD4" w14:textId="3DBA01EC">
      <w:pPr>
        <w:spacing w:after="200"/>
      </w:pPr>
      <w:r>
        <w:t xml:space="preserve">EDA must collect specific information from applicants for EDA investment assistance </w:t>
      </w:r>
      <w:r w:rsidRPr="00032FCF">
        <w:t xml:space="preserve">to evaluate whether proposed projects satisfy eligibility and programmatic requirements contained in </w:t>
      </w:r>
      <w:r>
        <w:t>PWEDA</w:t>
      </w:r>
      <w:r w:rsidR="00337BE6">
        <w:t xml:space="preserve"> </w:t>
      </w:r>
      <w:r w:rsidR="006D5D06">
        <w:t>and other authorizing statutes</w:t>
      </w:r>
      <w:r>
        <w:t>,</w:t>
      </w:r>
      <w:r w:rsidRPr="00032FCF">
        <w:t xml:space="preserve"> EDA regulations </w:t>
      </w:r>
      <w:r>
        <w:t>at</w:t>
      </w:r>
      <w:r w:rsidRPr="00032FCF">
        <w:t xml:space="preserve"> 13 C</w:t>
      </w:r>
      <w:r w:rsidR="002A4790">
        <w:t>FR</w:t>
      </w:r>
      <w:r w:rsidRPr="00032FCF">
        <w:t xml:space="preserve"> Chapter III</w:t>
      </w:r>
      <w:r>
        <w:t>,</w:t>
      </w:r>
      <w:r w:rsidRPr="00032FCF">
        <w:t xml:space="preserve"> and applicable </w:t>
      </w:r>
      <w:r>
        <w:t xml:space="preserve">Notices of </w:t>
      </w:r>
      <w:r w:rsidRPr="00032FCF">
        <w:t>Funding Opportunity</w:t>
      </w:r>
      <w:r>
        <w:t>.</w:t>
      </w:r>
    </w:p>
    <w:p w:rsidR="005B735F" w:rsidP="006F13DD" w14:paraId="7A0F9B53" w14:textId="40074A8A">
      <w:pPr>
        <w:spacing w:after="200"/>
      </w:pPr>
      <w:r w:rsidRPr="00B80A2D">
        <w:t xml:space="preserve">EDA </w:t>
      </w:r>
      <w:r>
        <w:t>proposes to extend the</w:t>
      </w:r>
      <w:r w:rsidRPr="00B80A2D">
        <w:t xml:space="preserve"> </w:t>
      </w:r>
      <w:r>
        <w:t>following forms under this information collection</w:t>
      </w:r>
      <w:r>
        <w:t>:</w:t>
      </w:r>
    </w:p>
    <w:p w:rsidR="005B735F" w:rsidP="00037689" w14:paraId="43C6B264" w14:textId="14A5457E">
      <w:pPr>
        <w:pStyle w:val="ListParagraph"/>
        <w:numPr>
          <w:ilvl w:val="0"/>
          <w:numId w:val="15"/>
        </w:numPr>
        <w:spacing w:after="200"/>
      </w:pPr>
      <w:r>
        <w:t>ED-900 – General Application for EDA Programs</w:t>
      </w:r>
    </w:p>
    <w:p w:rsidR="00901086" w:rsidP="00037689" w14:paraId="051E9A82" w14:textId="715B75CE">
      <w:pPr>
        <w:pStyle w:val="ListParagraph"/>
        <w:numPr>
          <w:ilvl w:val="0"/>
          <w:numId w:val="15"/>
        </w:numPr>
        <w:spacing w:after="200"/>
      </w:pPr>
      <w:r>
        <w:t xml:space="preserve">ED-900B </w:t>
      </w:r>
      <w:r w:rsidR="00034E18">
        <w:t>–</w:t>
      </w:r>
      <w:r>
        <w:t xml:space="preserve"> </w:t>
      </w:r>
      <w:r w:rsidR="00034E18">
        <w:t>Beneficiary Information Form</w:t>
      </w:r>
    </w:p>
    <w:p w:rsidR="005B735F" w:rsidP="00037689" w14:paraId="4E7C2AFB" w14:textId="5B82484F">
      <w:pPr>
        <w:pStyle w:val="ListParagraph"/>
        <w:numPr>
          <w:ilvl w:val="0"/>
          <w:numId w:val="15"/>
        </w:numPr>
        <w:spacing w:after="200"/>
      </w:pPr>
      <w:r>
        <w:t>ED-900C – EDA Application Supplement for Construction Programs</w:t>
      </w:r>
    </w:p>
    <w:p w:rsidR="005B735F" w:rsidP="00037689" w14:paraId="0C89B115" w14:textId="301CE8F3">
      <w:pPr>
        <w:pStyle w:val="ListParagraph"/>
        <w:numPr>
          <w:ilvl w:val="0"/>
          <w:numId w:val="15"/>
        </w:numPr>
        <w:spacing w:after="200"/>
      </w:pPr>
      <w:r>
        <w:t>ED-900D – Requirements for Design and Engineering Assistance</w:t>
      </w:r>
    </w:p>
    <w:p w:rsidR="005B735F" w:rsidP="00037689" w14:paraId="195B3A90" w14:textId="60217B7B">
      <w:pPr>
        <w:pStyle w:val="ListParagraph"/>
        <w:numPr>
          <w:ilvl w:val="0"/>
          <w:numId w:val="15"/>
        </w:numPr>
        <w:spacing w:after="200"/>
      </w:pPr>
      <w:r>
        <w:t>ED-900E – Calculation of Estimated Relocation and Land Acquisition Expenses</w:t>
      </w:r>
    </w:p>
    <w:p w:rsidR="005B735F" w:rsidP="00037689" w14:paraId="5BE2682C" w14:textId="13EFE2B4">
      <w:pPr>
        <w:pStyle w:val="ListParagraph"/>
        <w:numPr>
          <w:ilvl w:val="0"/>
          <w:numId w:val="15"/>
        </w:numPr>
        <w:spacing w:after="200"/>
      </w:pPr>
      <w:r>
        <w:t xml:space="preserve">ED-900F – </w:t>
      </w:r>
      <w:r w:rsidRPr="00F7685C" w:rsidR="00F7685C">
        <w:t>Additional EDA Assurances for Revolving Loan Fund Investments</w:t>
      </w:r>
    </w:p>
    <w:p w:rsidR="00CA16BE" w:rsidRPr="0067051C" w:rsidP="00F76726" w14:paraId="64EAD621" w14:textId="77777777">
      <w:pPr>
        <w:pStyle w:val="NoSpacing"/>
        <w:keepNext/>
        <w:numPr>
          <w:ilvl w:val="0"/>
          <w:numId w:val="12"/>
        </w:numPr>
        <w:tabs>
          <w:tab w:val="clear" w:pos="720"/>
        </w:tabs>
        <w:spacing w:before="240" w:after="240"/>
        <w:outlineLvl w:val="1"/>
        <w:rPr>
          <w:b/>
        </w:rPr>
      </w:pPr>
      <w:r w:rsidRPr="0067051C">
        <w:rPr>
          <w:b/>
        </w:rPr>
        <w:t>Indicate how, by whom, and for what purpose the information is to be used.</w:t>
      </w:r>
    </w:p>
    <w:p w:rsidR="007B4488" w:rsidP="007B01D5" w14:paraId="505A275B" w14:textId="568C30A1">
      <w:pPr>
        <w:spacing w:after="200"/>
      </w:pPr>
      <w:r w:rsidRPr="00234FDD">
        <w:t xml:space="preserve">The information </w:t>
      </w:r>
      <w:r w:rsidRPr="00234FDD" w:rsidR="00600DAD">
        <w:t>contain</w:t>
      </w:r>
      <w:r w:rsidRPr="00234FDD" w:rsidR="00BD53AF">
        <w:t>ed</w:t>
      </w:r>
      <w:r w:rsidRPr="00234FDD" w:rsidR="00600DAD">
        <w:t xml:space="preserve"> in </w:t>
      </w:r>
      <w:r w:rsidR="005762B2">
        <w:t>this information collection</w:t>
      </w:r>
      <w:r w:rsidR="0059552B">
        <w:t xml:space="preserve"> </w:t>
      </w:r>
      <w:r w:rsidR="005762B2">
        <w:t>is</w:t>
      </w:r>
      <w:r w:rsidRPr="00234FDD">
        <w:t xml:space="preserve"> </w:t>
      </w:r>
      <w:r w:rsidRPr="00234FDD" w:rsidR="00600DAD">
        <w:t xml:space="preserve">used by </w:t>
      </w:r>
      <w:r w:rsidRPr="00234FDD" w:rsidR="00BD53AF">
        <w:t xml:space="preserve">EDA </w:t>
      </w:r>
      <w:r w:rsidRPr="00234FDD">
        <w:t xml:space="preserve">to evaluate </w:t>
      </w:r>
      <w:r w:rsidRPr="00234FDD" w:rsidR="00600DAD">
        <w:t>and competitively select</w:t>
      </w:r>
      <w:r w:rsidRPr="00234FDD" w:rsidR="00BD53AF">
        <w:t xml:space="preserve"> </w:t>
      </w:r>
      <w:r w:rsidRPr="00234FDD" w:rsidR="00DE254A">
        <w:t xml:space="preserve">projects for </w:t>
      </w:r>
      <w:r w:rsidR="003D1D11">
        <w:t>financial</w:t>
      </w:r>
      <w:r w:rsidRPr="00234FDD" w:rsidR="00DE254A">
        <w:t xml:space="preserve"> </w:t>
      </w:r>
      <w:r w:rsidR="005762B2">
        <w:t>assistance</w:t>
      </w:r>
      <w:r w:rsidR="00202F62">
        <w:t xml:space="preserve"> awards</w:t>
      </w:r>
      <w:r w:rsidR="00F60642">
        <w:t>.</w:t>
      </w:r>
      <w:r w:rsidR="002A44D9">
        <w:t xml:space="preserve"> </w:t>
      </w:r>
      <w:r w:rsidRPr="00234FDD" w:rsidR="006C0A25">
        <w:t xml:space="preserve">The information </w:t>
      </w:r>
      <w:r w:rsidR="00F60642">
        <w:t>is</w:t>
      </w:r>
      <w:r w:rsidR="005762B2">
        <w:t xml:space="preserve"> also</w:t>
      </w:r>
      <w:r w:rsidRPr="00234FDD" w:rsidR="006C0A25">
        <w:t xml:space="preserve"> used by EDA</w:t>
      </w:r>
      <w:r w:rsidR="002B343D">
        <w:t xml:space="preserve"> to create</w:t>
      </w:r>
      <w:r w:rsidRPr="00234FDD" w:rsidR="006C0A25">
        <w:t xml:space="preserve"> the terms and conditions of </w:t>
      </w:r>
      <w:r w:rsidR="003D1D11">
        <w:t>financial assistance awards</w:t>
      </w:r>
      <w:r w:rsidRPr="00234FDD" w:rsidR="006C0A25">
        <w:t>, including scope</w:t>
      </w:r>
      <w:r w:rsidR="003D1D11">
        <w:t>s</w:t>
      </w:r>
      <w:r w:rsidRPr="00234FDD" w:rsidR="006C0A25">
        <w:t xml:space="preserve"> of work and </w:t>
      </w:r>
      <w:r w:rsidR="003D1D11">
        <w:t>budgets for financial assistance awards</w:t>
      </w:r>
      <w:r w:rsidRPr="00234FDD" w:rsidR="006C0A25">
        <w:t>.</w:t>
      </w:r>
    </w:p>
    <w:p w:rsidR="00BD53AF" w:rsidRPr="00CA16BE" w:rsidP="00F76726" w14:paraId="239E53A3" w14:textId="77777777">
      <w:pPr>
        <w:pStyle w:val="NoSpacing"/>
        <w:keepNext/>
        <w:numPr>
          <w:ilvl w:val="0"/>
          <w:numId w:val="12"/>
        </w:numPr>
        <w:tabs>
          <w:tab w:val="clear" w:pos="720"/>
        </w:tabs>
        <w:spacing w:before="240" w:after="240"/>
        <w:outlineLvl w:val="1"/>
        <w:rPr>
          <w:b/>
        </w:rPr>
      </w:pPr>
      <w:r w:rsidRPr="00CA16BE">
        <w:rPr>
          <w:b/>
        </w:rPr>
        <w:t>Describe whether</w:t>
      </w:r>
      <w:r w:rsidRPr="00CA16BE" w:rsidR="00A00789">
        <w:rPr>
          <w:b/>
        </w:rPr>
        <w:t>, and to what extent, the collection of information involves the use of automated, electronic, mechanical, or other technological collection techniques or other forms of information technology.</w:t>
      </w:r>
    </w:p>
    <w:p w:rsidR="005A685D" w:rsidRPr="00234FDD" w:rsidP="007B01D5" w14:paraId="0BFB6AE9" w14:textId="46D8E09E">
      <w:pPr>
        <w:spacing w:after="200"/>
      </w:pPr>
      <w:r w:rsidRPr="00234FDD">
        <w:t xml:space="preserve">EDA is fully compliant with the government-wide mandate to post all grant opportunities on </w:t>
      </w:r>
      <w:r w:rsidRPr="00E50BD4">
        <w:t>grants.gov</w:t>
      </w:r>
      <w:r w:rsidRPr="00234FDD">
        <w:t>.</w:t>
      </w:r>
      <w:r w:rsidR="002A44D9">
        <w:t xml:space="preserve"> </w:t>
      </w:r>
      <w:r w:rsidR="00137A26">
        <w:t xml:space="preserve">EDA </w:t>
      </w:r>
      <w:r w:rsidR="00213FEB">
        <w:t>will work</w:t>
      </w:r>
      <w:r w:rsidR="00137A26">
        <w:t xml:space="preserve"> with grants.gov staff to ensure the </w:t>
      </w:r>
      <w:r w:rsidR="00213FEB">
        <w:t>updated information collection is</w:t>
      </w:r>
      <w:r w:rsidRPr="00234FDD" w:rsidR="00A14E2E">
        <w:t xml:space="preserve"> </w:t>
      </w:r>
      <w:r w:rsidRPr="00234FDD">
        <w:t xml:space="preserve">posted on </w:t>
      </w:r>
      <w:r w:rsidRPr="00E50BD4" w:rsidR="00FB6A0C">
        <w:t>www.grants.gov</w:t>
      </w:r>
      <w:r w:rsidR="002A4790">
        <w:t>,</w:t>
      </w:r>
      <w:r w:rsidRPr="00234FDD">
        <w:t xml:space="preserve"> </w:t>
      </w:r>
      <w:r w:rsidR="00537980">
        <w:t xml:space="preserve">as well as EDA’s </w:t>
      </w:r>
      <w:r w:rsidR="0004587A">
        <w:t xml:space="preserve">grant application portal, EDGE. </w:t>
      </w:r>
    </w:p>
    <w:p w:rsidR="00A00789" w:rsidRPr="00CA16BE" w:rsidP="00F76726" w14:paraId="47412630" w14:textId="77777777">
      <w:pPr>
        <w:pStyle w:val="NoSpacing"/>
        <w:keepNext/>
        <w:numPr>
          <w:ilvl w:val="0"/>
          <w:numId w:val="12"/>
        </w:numPr>
        <w:tabs>
          <w:tab w:val="clear" w:pos="720"/>
        </w:tabs>
        <w:spacing w:before="240" w:after="240"/>
        <w:outlineLvl w:val="1"/>
        <w:rPr>
          <w:b/>
        </w:rPr>
      </w:pPr>
      <w:r w:rsidRPr="00CA16BE">
        <w:rPr>
          <w:b/>
        </w:rPr>
        <w:t>Describe efforts to identify duplication.</w:t>
      </w:r>
    </w:p>
    <w:p w:rsidR="00A00789" w:rsidRPr="00234FDD" w:rsidP="007B01D5" w14:paraId="2962EC76" w14:textId="1EC97791">
      <w:pPr>
        <w:spacing w:after="200"/>
      </w:pPr>
      <w:r w:rsidRPr="004D7A12">
        <w:t xml:space="preserve">EDA reviews existing information collections to ensure that there is no duplication. The information requested is unique </w:t>
      </w:r>
      <w:r>
        <w:t>to the information collection</w:t>
      </w:r>
      <w:r w:rsidRPr="004D7A12">
        <w:t xml:space="preserve"> and is not collected elsewhere.</w:t>
      </w:r>
    </w:p>
    <w:p w:rsidR="00A00789" w:rsidRPr="00CA16BE" w:rsidP="00F76726" w14:paraId="5316295B" w14:textId="77777777">
      <w:pPr>
        <w:pStyle w:val="NoSpacing"/>
        <w:keepNext/>
        <w:numPr>
          <w:ilvl w:val="0"/>
          <w:numId w:val="12"/>
        </w:numPr>
        <w:tabs>
          <w:tab w:val="clear" w:pos="720"/>
        </w:tabs>
        <w:spacing w:before="240" w:after="240"/>
        <w:outlineLvl w:val="1"/>
        <w:rPr>
          <w:b/>
        </w:rPr>
      </w:pPr>
      <w:r w:rsidRPr="00CA16BE">
        <w:rPr>
          <w:b/>
        </w:rPr>
        <w:t>If the collection of information involves small businesses or other small entities, describe the methods used to minimize burden.</w:t>
      </w:r>
    </w:p>
    <w:p w:rsidR="00C01252" w:rsidP="007B01D5" w14:paraId="143D74A2" w14:textId="0F0FC932">
      <w:pPr>
        <w:spacing w:after="200"/>
      </w:pPr>
      <w:r>
        <w:t>Pursuant to EDA’s authorizing legislation and regulations, eligible applicants and eligible recipients of EDA investment assistance include “small entities” as defined by the Regulatory Flexibility Act (5 U.S.C 601(6)).</w:t>
      </w:r>
      <w:r w:rsidR="002A44D9">
        <w:t xml:space="preserve"> </w:t>
      </w:r>
      <w:r>
        <w:t>Accordingly, this information collection potentially involves small entities.</w:t>
      </w:r>
      <w:r w:rsidR="002A44D9">
        <w:t xml:space="preserve"> </w:t>
      </w:r>
      <w:r>
        <w:t>As part of this process, EDA has conducted a thorough review of its forms and other information collections to minimize respondent burden.</w:t>
      </w:r>
      <w:r w:rsidR="002A44D9">
        <w:t xml:space="preserve"> </w:t>
      </w:r>
      <w:r>
        <w:t>EDA collects only the minimum amount of information to effectively administer its programs and to monitor compliance with PWEDA</w:t>
      </w:r>
      <w:r w:rsidR="0018714F">
        <w:t xml:space="preserve"> and other authorizing statutes (e.g.</w:t>
      </w:r>
      <w:r>
        <w:t xml:space="preserve"> the Trade Act</w:t>
      </w:r>
      <w:r w:rsidR="0018714F">
        <w:t xml:space="preserve"> of 1974</w:t>
      </w:r>
      <w:r>
        <w:t>, Stevenson-Wydler</w:t>
      </w:r>
      <w:r w:rsidR="00F20C9A">
        <w:t xml:space="preserve"> Technology </w:t>
      </w:r>
      <w:r w:rsidRPr="00E97306" w:rsidR="00F20C9A">
        <w:t xml:space="preserve">Innovation </w:t>
      </w:r>
      <w:r w:rsidRPr="00E97306" w:rsidR="00F20C9A">
        <w:rPr>
          <w:rStyle w:val="Emphasis"/>
          <w:i w:val="0"/>
          <w:iCs w:val="0"/>
        </w:rPr>
        <w:t>Act</w:t>
      </w:r>
      <w:r w:rsidRPr="00E97306" w:rsidR="00F20C9A">
        <w:t xml:space="preserve"> of 1980</w:t>
      </w:r>
      <w:r w:rsidR="00F20C9A">
        <w:t xml:space="preserve">) </w:t>
      </w:r>
      <w:r>
        <w:t>and EDA regulations</w:t>
      </w:r>
      <w:r>
        <w:t>.</w:t>
      </w:r>
    </w:p>
    <w:p w:rsidR="00A00789" w:rsidRPr="00CA16BE" w:rsidP="00F76726" w14:paraId="44AAA120" w14:textId="77777777">
      <w:pPr>
        <w:pStyle w:val="NoSpacing"/>
        <w:keepNext/>
        <w:numPr>
          <w:ilvl w:val="0"/>
          <w:numId w:val="12"/>
        </w:numPr>
        <w:tabs>
          <w:tab w:val="clear" w:pos="720"/>
        </w:tabs>
        <w:spacing w:before="240" w:after="240"/>
        <w:outlineLvl w:val="1"/>
        <w:rPr>
          <w:b/>
        </w:rPr>
      </w:pPr>
      <w:r w:rsidRPr="00CA16BE">
        <w:rPr>
          <w:b/>
        </w:rPr>
        <w:t>Describe the consequences to the Federal program or policy activities if the collection is not conducted or is conducted less frequently.</w:t>
      </w:r>
    </w:p>
    <w:p w:rsidR="00074760" w:rsidRPr="00234FDD" w:rsidP="007B01D5" w14:paraId="60F427C8" w14:textId="08936D5B">
      <w:pPr>
        <w:spacing w:after="200"/>
      </w:pPr>
      <w:r w:rsidRPr="00234FDD">
        <w:t>EDA would not be able to fulfill its statutory mandate</w:t>
      </w:r>
      <w:r w:rsidR="00365BE4">
        <w:t xml:space="preserve"> to award financial assistance</w:t>
      </w:r>
      <w:r w:rsidRPr="00234FDD">
        <w:t xml:space="preserve"> if the informat</w:t>
      </w:r>
      <w:r w:rsidRPr="00234FDD" w:rsidR="008D252F">
        <w:t>ion collection is not conducted.</w:t>
      </w:r>
      <w:r w:rsidR="002A44D9">
        <w:t xml:space="preserve"> </w:t>
      </w:r>
      <w:r w:rsidRPr="00234FDD" w:rsidR="008D252F">
        <w:t>This information is only collected once, at the time of application.</w:t>
      </w:r>
    </w:p>
    <w:p w:rsidR="00A00789" w:rsidRPr="00CA16BE" w:rsidP="00F76726" w14:paraId="11A717B9" w14:textId="77777777">
      <w:pPr>
        <w:pStyle w:val="NoSpacing"/>
        <w:keepNext/>
        <w:numPr>
          <w:ilvl w:val="0"/>
          <w:numId w:val="12"/>
        </w:numPr>
        <w:tabs>
          <w:tab w:val="clear" w:pos="720"/>
        </w:tabs>
        <w:spacing w:before="240" w:after="240"/>
        <w:outlineLvl w:val="1"/>
        <w:rPr>
          <w:b/>
        </w:rPr>
      </w:pPr>
      <w:r w:rsidRPr="00CA16BE">
        <w:rPr>
          <w:b/>
        </w:rPr>
        <w:t xml:space="preserve">Explain any special circumstances that require the collection to be conducted in a manner </w:t>
      </w:r>
      <w:r w:rsidRPr="00CA16BE" w:rsidR="00AE75E0">
        <w:rPr>
          <w:b/>
        </w:rPr>
        <w:t>in</w:t>
      </w:r>
      <w:r w:rsidRPr="00CA16BE">
        <w:rPr>
          <w:b/>
        </w:rPr>
        <w:t>consistent with OMB guidelines.</w:t>
      </w:r>
    </w:p>
    <w:p w:rsidR="00A00789" w:rsidP="007B01D5" w14:paraId="5245D58B" w14:textId="760301C5">
      <w:pPr>
        <w:spacing w:after="200"/>
      </w:pPr>
      <w:r w:rsidRPr="00EB17C9">
        <w:t xml:space="preserve">There are no special circumstances that would </w:t>
      </w:r>
      <w:r>
        <w:t>require the</w:t>
      </w:r>
      <w:r w:rsidRPr="00EB17C9">
        <w:t xml:space="preserve"> information collection to be conducted </w:t>
      </w:r>
      <w:r>
        <w:t>in a manner inconsistent with OMB guidelines</w:t>
      </w:r>
      <w:r w:rsidR="00BC5DA5">
        <w:t>.</w:t>
      </w:r>
    </w:p>
    <w:p w:rsidR="003B7DE6" w:rsidRPr="00CA16BE" w:rsidP="00F76726" w14:paraId="5C1E1E52" w14:textId="23B76D3D">
      <w:pPr>
        <w:pStyle w:val="NoSpacing"/>
        <w:keepNext/>
        <w:numPr>
          <w:ilvl w:val="0"/>
          <w:numId w:val="12"/>
        </w:numPr>
        <w:tabs>
          <w:tab w:val="clear" w:pos="720"/>
        </w:tabs>
        <w:spacing w:before="240" w:after="240"/>
        <w:outlineLvl w:val="1"/>
        <w:rPr>
          <w:b/>
        </w:rPr>
      </w:pPr>
      <w:r w:rsidRPr="00CA16BE">
        <w:rPr>
          <w:b/>
        </w:rPr>
        <w:t>P</w:t>
      </w:r>
      <w:r w:rsidRPr="00CA16BE" w:rsidR="00A00789">
        <w:rPr>
          <w:b/>
        </w:rPr>
        <w:t xml:space="preserve">rovide a copy of the </w:t>
      </w:r>
      <w:r w:rsidRPr="00CA16BE">
        <w:rPr>
          <w:b/>
        </w:rPr>
        <w:t>PRA</w:t>
      </w:r>
      <w:r w:rsidRPr="00CA16BE" w:rsidR="00A00789">
        <w:rPr>
          <w:b/>
        </w:rPr>
        <w:t xml:space="preserve"> Federal Register </w:t>
      </w:r>
      <w:r w:rsidRPr="00CA16BE" w:rsidR="00234FDD">
        <w:rPr>
          <w:b/>
        </w:rPr>
        <w:t>N</w:t>
      </w:r>
      <w:r w:rsidRPr="00CA16BE" w:rsidR="00A00789">
        <w:rPr>
          <w:b/>
        </w:rPr>
        <w:t xml:space="preserve">otice that solicited public comments on the information collection </w:t>
      </w:r>
      <w:r w:rsidRPr="00CA16BE" w:rsidR="00556DEB">
        <w:rPr>
          <w:b/>
        </w:rPr>
        <w:t>prior to</w:t>
      </w:r>
      <w:r w:rsidRPr="00CA16BE">
        <w:rPr>
          <w:b/>
        </w:rPr>
        <w:t xml:space="preserve"> this</w:t>
      </w:r>
      <w:r w:rsidRPr="00CA16BE" w:rsidR="00556DEB">
        <w:rPr>
          <w:b/>
        </w:rPr>
        <w:t xml:space="preserve"> submission</w:t>
      </w:r>
      <w:r w:rsidRPr="00CA16BE">
        <w:rPr>
          <w:b/>
        </w:rPr>
        <w:t>.</w:t>
      </w:r>
      <w:r w:rsidR="002A44D9">
        <w:rPr>
          <w:b/>
        </w:rPr>
        <w:t xml:space="preserve"> </w:t>
      </w:r>
      <w:r w:rsidRPr="00CA16BE" w:rsidR="00556DEB">
        <w:rPr>
          <w:b/>
        </w:rPr>
        <w:t>Summarize the public comments received in response to the notice and describe the actions taken by the agency in response to those comments.</w:t>
      </w:r>
      <w:r w:rsidR="002A44D9">
        <w:rPr>
          <w:b/>
        </w:rPr>
        <w:t xml:space="preserve"> </w:t>
      </w:r>
      <w:r w:rsidRPr="00CA16BE" w:rsidR="00556DEB">
        <w:rPr>
          <w:b/>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CA16BE">
        <w:rPr>
          <w:b/>
        </w:rPr>
        <w:t xml:space="preserve"> </w:t>
      </w:r>
    </w:p>
    <w:p w:rsidR="001E3A1E" w:rsidRPr="00B67A83" w:rsidP="007B01D5" w14:paraId="00DBDE69" w14:textId="6B96EDC9">
      <w:pPr>
        <w:spacing w:after="200"/>
      </w:pPr>
      <w:bookmarkStart w:id="0" w:name="OLE_LINK1"/>
      <w:bookmarkStart w:id="1" w:name="OLE_LINK2"/>
      <w:r w:rsidRPr="00DA208E">
        <w:t xml:space="preserve">On </w:t>
      </w:r>
      <w:r w:rsidR="00994C8D">
        <w:t>Aug</w:t>
      </w:r>
      <w:r w:rsidR="00847944">
        <w:t>ust 28, 2024</w:t>
      </w:r>
      <w:r w:rsidRPr="00DA208E">
        <w:t>, EDA</w:t>
      </w:r>
      <w:r w:rsidRPr="00067FB9">
        <w:t xml:space="preserve"> published a Federal Register notice (FRN) that solicited public comments on this information </w:t>
      </w:r>
      <w:r w:rsidRPr="00DA208E">
        <w:t>collection (</w:t>
      </w:r>
      <w:r w:rsidRPr="00DA208E" w:rsidR="005E1FAE">
        <w:t>86</w:t>
      </w:r>
      <w:r w:rsidRPr="00DA208E">
        <w:t xml:space="preserve"> FR </w:t>
      </w:r>
      <w:r w:rsidRPr="00DA208E" w:rsidR="001D664A">
        <w:t>28538</w:t>
      </w:r>
      <w:r w:rsidRPr="00DA208E">
        <w:t>). In</w:t>
      </w:r>
      <w:r w:rsidRPr="00067FB9">
        <w:t xml:space="preserve"> particular, EDA solicited views from </w:t>
      </w:r>
      <w:r w:rsidRPr="00067FB9">
        <w:t>persons outside the agency on topics including but not limited to: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 No public comments were received in response to the FRN that solicited public comments on this information collection.</w:t>
      </w:r>
    </w:p>
    <w:bookmarkEnd w:id="0"/>
    <w:bookmarkEnd w:id="1"/>
    <w:p w:rsidR="00556DEB" w:rsidRPr="00CA16BE" w:rsidP="00F76726" w14:paraId="20EDCF88" w14:textId="77777777">
      <w:pPr>
        <w:pStyle w:val="NoSpacing"/>
        <w:keepNext/>
        <w:numPr>
          <w:ilvl w:val="0"/>
          <w:numId w:val="12"/>
        </w:numPr>
        <w:tabs>
          <w:tab w:val="clear" w:pos="720"/>
        </w:tabs>
        <w:spacing w:before="240" w:after="240"/>
        <w:outlineLvl w:val="1"/>
        <w:rPr>
          <w:b/>
        </w:rPr>
      </w:pPr>
      <w:r w:rsidRPr="00CA16BE">
        <w:rPr>
          <w:b/>
        </w:rPr>
        <w:t>Explain any decisions to provide payments or gifts to respondents, other than remuneration of contractors or grantees.</w:t>
      </w:r>
    </w:p>
    <w:p w:rsidR="00556DEB" w:rsidP="007B01D5" w14:paraId="5E3F60D5" w14:textId="3D8454CD">
      <w:pPr>
        <w:spacing w:after="200"/>
      </w:pPr>
      <w:r w:rsidRPr="005329E6">
        <w:t xml:space="preserve">No gifts or payments are made to any respondent, other than disbursements of </w:t>
      </w:r>
      <w:r>
        <w:t>award</w:t>
      </w:r>
      <w:r w:rsidRPr="005329E6">
        <w:t xml:space="preserve"> funds </w:t>
      </w:r>
      <w:r>
        <w:t>to financial assistance recipients</w:t>
      </w:r>
      <w:r w:rsidRPr="005329E6">
        <w:t>.</w:t>
      </w:r>
    </w:p>
    <w:p w:rsidR="00556DEB" w:rsidRPr="00CA16BE" w:rsidP="00F76726" w14:paraId="4072AFB5" w14:textId="77777777">
      <w:pPr>
        <w:pStyle w:val="NoSpacing"/>
        <w:keepNext/>
        <w:numPr>
          <w:ilvl w:val="0"/>
          <w:numId w:val="12"/>
        </w:numPr>
        <w:tabs>
          <w:tab w:val="clear" w:pos="720"/>
        </w:tabs>
        <w:spacing w:before="240" w:after="240"/>
        <w:outlineLvl w:val="1"/>
        <w:rPr>
          <w:b/>
        </w:rPr>
      </w:pPr>
      <w:r w:rsidRPr="00CA16BE">
        <w:rPr>
          <w:b/>
        </w:rPr>
        <w:t xml:space="preserve">Describe any assurance of confidentiality provided to respondents and the basis for assurance in statute, regulation, or agency policy. </w:t>
      </w:r>
    </w:p>
    <w:p w:rsidR="00931AD9" w:rsidP="007B01D5" w14:paraId="51DFE52D" w14:textId="77777777">
      <w:pPr>
        <w:spacing w:after="200"/>
      </w:pPr>
      <w:r w:rsidRPr="00234FDD">
        <w:t>There is no assurance of confidentiality provided to respondents of this information collection.</w:t>
      </w:r>
    </w:p>
    <w:p w:rsidR="00BC5DA5" w:rsidRPr="00234FDD" w:rsidP="007B01D5" w14:paraId="0ACB94EA" w14:textId="3B053570">
      <w:pPr>
        <w:spacing w:after="200"/>
      </w:pPr>
      <w:r w:rsidRPr="00234FDD">
        <w:t xml:space="preserve">While information submitted by a respondent to EDA generally </w:t>
      </w:r>
      <w:r w:rsidR="00F60642">
        <w:t xml:space="preserve">is </w:t>
      </w:r>
      <w:r w:rsidRPr="00234FDD">
        <w:t>subject to public disclosure, EDA does not publicly release confidential business information, including trade secrets and confidential commercial or financial information, to the extent that such information is exempt from public disclosure under the Freedom of Information Act (FOIA).</w:t>
      </w:r>
      <w:r w:rsidR="002A44D9">
        <w:t xml:space="preserve"> </w:t>
      </w:r>
      <w:r w:rsidRPr="007B01D5">
        <w:t xml:space="preserve">See </w:t>
      </w:r>
      <w:r w:rsidRPr="00234FDD">
        <w:t>5 U.S.C. 552(b)(4).</w:t>
      </w:r>
    </w:p>
    <w:p w:rsidR="00556DEB" w:rsidRPr="00CA16BE" w:rsidP="00F76726" w14:paraId="3F1C8689" w14:textId="77777777">
      <w:pPr>
        <w:pStyle w:val="NoSpacing"/>
        <w:keepNext/>
        <w:numPr>
          <w:ilvl w:val="0"/>
          <w:numId w:val="12"/>
        </w:numPr>
        <w:tabs>
          <w:tab w:val="clear" w:pos="720"/>
        </w:tabs>
        <w:spacing w:before="240" w:after="240"/>
        <w:outlineLvl w:val="1"/>
        <w:rPr>
          <w:b/>
        </w:rPr>
      </w:pPr>
      <w:r w:rsidRPr="00CA16BE">
        <w:rPr>
          <w:b/>
        </w:rPr>
        <w:t xml:space="preserve">Provide additional justification for any question of a sensitive nature, such as sexual behavior and attitudes, religious beliefs, and other matters that are commonly considered private. </w:t>
      </w:r>
    </w:p>
    <w:p w:rsidR="00C81F26" w:rsidRPr="00A43B27" w:rsidP="007B01D5" w14:paraId="44621215" w14:textId="77777777">
      <w:pPr>
        <w:spacing w:after="200"/>
        <w:rPr>
          <w:sz w:val="22"/>
          <w:szCs w:val="22"/>
        </w:rPr>
      </w:pPr>
      <w:r>
        <w:t>T</w:t>
      </w:r>
      <w:r w:rsidRPr="00234FDD" w:rsidR="00180E14">
        <w:t>h</w:t>
      </w:r>
      <w:r>
        <w:t>i</w:t>
      </w:r>
      <w:r w:rsidRPr="00234FDD" w:rsidR="00180E14">
        <w:t>s</w:t>
      </w:r>
      <w:r>
        <w:t xml:space="preserve"> collection</w:t>
      </w:r>
      <w:r w:rsidRPr="00234FDD" w:rsidR="00180E14">
        <w:t xml:space="preserve"> of information </w:t>
      </w:r>
      <w:r>
        <w:t>does not</w:t>
      </w:r>
      <w:r w:rsidRPr="00234FDD" w:rsidR="00180E14">
        <w:t xml:space="preserve"> </w:t>
      </w:r>
      <w:r>
        <w:t xml:space="preserve">request </w:t>
      </w:r>
      <w:r w:rsidRPr="002743B8" w:rsidR="003B6C9B">
        <w:t>information of a sensitive nature.</w:t>
      </w:r>
    </w:p>
    <w:p w:rsidR="00556DEB" w:rsidRPr="00CA16BE" w:rsidP="00F76726" w14:paraId="54D0A0C0" w14:textId="00E5BE9E">
      <w:pPr>
        <w:pStyle w:val="NoSpacing"/>
        <w:keepNext/>
        <w:numPr>
          <w:ilvl w:val="0"/>
          <w:numId w:val="12"/>
        </w:numPr>
        <w:tabs>
          <w:tab w:val="clear" w:pos="720"/>
        </w:tabs>
        <w:spacing w:before="240" w:after="240"/>
        <w:outlineLvl w:val="1"/>
        <w:rPr>
          <w:b/>
        </w:rPr>
      </w:pPr>
      <w:r w:rsidRPr="0067051C">
        <w:rPr>
          <w:b/>
        </w:rPr>
        <w:t>Provide estimate</w:t>
      </w:r>
      <w:r>
        <w:rPr>
          <w:b/>
        </w:rPr>
        <w:t>s</w:t>
      </w:r>
      <w:r w:rsidRPr="0067051C">
        <w:rPr>
          <w:b/>
        </w:rPr>
        <w:t xml:space="preserve"> of the hour burden of the collection of information.</w:t>
      </w:r>
    </w:p>
    <w:p w:rsidR="00E916EC" w:rsidP="00294064" w14:paraId="4E490A4F" w14:textId="4067F4BA">
      <w:pPr>
        <w:spacing w:after="0"/>
      </w:pPr>
    </w:p>
    <w:tbl>
      <w:tblPr>
        <w:tblW w:w="9344"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0" w:type="dxa"/>
          <w:right w:w="0" w:type="dxa"/>
        </w:tblCellMar>
        <w:tblLook w:val="04A0"/>
      </w:tblPr>
      <w:tblGrid>
        <w:gridCol w:w="3544"/>
        <w:gridCol w:w="2336"/>
        <w:gridCol w:w="1741"/>
        <w:gridCol w:w="1723"/>
      </w:tblGrid>
      <w:tr w14:paraId="5B717CB1" w14:textId="77777777" w:rsidTr="00671931">
        <w:tblPrEx>
          <w:tblW w:w="9344"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0" w:type="dxa"/>
            <w:right w:w="0" w:type="dxa"/>
          </w:tblCellMar>
          <w:tblLook w:val="04A0"/>
        </w:tblPrEx>
        <w:trPr>
          <w:trHeight w:val="300"/>
        </w:trPr>
        <w:tc>
          <w:tcPr>
            <w:tcW w:w="3544" w:type="dxa"/>
            <w:shd w:val="clear" w:color="auto" w:fill="B2B2B2"/>
            <w:hideMark/>
          </w:tcPr>
          <w:p w:rsidR="005E4C25" w:rsidRPr="00671931" w:rsidP="005E4C25" w14:paraId="02616CFB" w14:textId="6F246D4B">
            <w:pPr>
              <w:spacing w:after="0"/>
              <w:textAlignment w:val="baseline"/>
              <w:rPr>
                <w:rFonts w:ascii="Segoe UI" w:hAnsi="Segoe UI" w:cs="Segoe UI"/>
                <w:color w:val="auto"/>
                <w:sz w:val="18"/>
                <w:szCs w:val="18"/>
              </w:rPr>
            </w:pPr>
            <w:r w:rsidRPr="00671931">
              <w:rPr>
                <w:b/>
                <w:bCs/>
                <w:color w:val="auto"/>
              </w:rPr>
              <w:t>Application Type</w:t>
            </w:r>
          </w:p>
        </w:tc>
        <w:tc>
          <w:tcPr>
            <w:tcW w:w="2336" w:type="dxa"/>
            <w:shd w:val="clear" w:color="auto" w:fill="B2B2B2"/>
            <w:hideMark/>
          </w:tcPr>
          <w:p w:rsidR="005E4C25" w:rsidRPr="00671931" w:rsidP="005E4C25" w14:paraId="6E9E97D3" w14:textId="6381BB66">
            <w:pPr>
              <w:spacing w:after="0"/>
              <w:textAlignment w:val="baseline"/>
              <w:rPr>
                <w:rFonts w:ascii="Segoe UI" w:hAnsi="Segoe UI" w:cs="Segoe UI"/>
                <w:color w:val="auto"/>
                <w:sz w:val="18"/>
                <w:szCs w:val="18"/>
              </w:rPr>
            </w:pPr>
            <w:r w:rsidRPr="00671931">
              <w:rPr>
                <w:b/>
                <w:bCs/>
                <w:color w:val="auto"/>
              </w:rPr>
              <w:t>Estimated Number of Responses</w:t>
            </w:r>
          </w:p>
        </w:tc>
        <w:tc>
          <w:tcPr>
            <w:tcW w:w="1741" w:type="dxa"/>
            <w:shd w:val="clear" w:color="auto" w:fill="B2B2B2"/>
            <w:hideMark/>
          </w:tcPr>
          <w:p w:rsidR="005E4C25" w:rsidRPr="00671931" w:rsidP="005E4C25" w14:paraId="553364CB" w14:textId="02FF1A4A">
            <w:pPr>
              <w:spacing w:after="0"/>
              <w:textAlignment w:val="baseline"/>
              <w:rPr>
                <w:rFonts w:ascii="Segoe UI" w:hAnsi="Segoe UI" w:cs="Segoe UI"/>
                <w:color w:val="auto"/>
                <w:sz w:val="18"/>
                <w:szCs w:val="18"/>
              </w:rPr>
            </w:pPr>
            <w:r w:rsidRPr="00671931">
              <w:rPr>
                <w:b/>
                <w:bCs/>
                <w:color w:val="auto"/>
              </w:rPr>
              <w:t>Average Time Estimate</w:t>
            </w:r>
          </w:p>
        </w:tc>
        <w:tc>
          <w:tcPr>
            <w:tcW w:w="1723" w:type="dxa"/>
            <w:shd w:val="clear" w:color="auto" w:fill="B2B2B2"/>
            <w:hideMark/>
          </w:tcPr>
          <w:p w:rsidR="005E4C25" w:rsidRPr="00671931" w:rsidP="005E4C25" w14:paraId="2FAEAEB7" w14:textId="0FA04162">
            <w:pPr>
              <w:spacing w:after="0"/>
              <w:textAlignment w:val="baseline"/>
              <w:rPr>
                <w:rFonts w:ascii="Segoe UI" w:hAnsi="Segoe UI" w:cs="Segoe UI"/>
                <w:color w:val="auto"/>
                <w:sz w:val="18"/>
                <w:szCs w:val="18"/>
              </w:rPr>
            </w:pPr>
            <w:r w:rsidRPr="00671931">
              <w:rPr>
                <w:b/>
                <w:bCs/>
                <w:color w:val="auto"/>
              </w:rPr>
              <w:t>Total Hours</w:t>
            </w:r>
          </w:p>
        </w:tc>
      </w:tr>
      <w:tr w14:paraId="18767353" w14:textId="77777777" w:rsidTr="00671931">
        <w:tblPrEx>
          <w:tblW w:w="9344" w:type="dxa"/>
          <w:tblCellMar>
            <w:left w:w="0" w:type="dxa"/>
            <w:right w:w="0" w:type="dxa"/>
          </w:tblCellMar>
          <w:tblLook w:val="04A0"/>
        </w:tblPrEx>
        <w:trPr>
          <w:trHeight w:val="300"/>
        </w:trPr>
        <w:tc>
          <w:tcPr>
            <w:tcW w:w="3544" w:type="dxa"/>
            <w:shd w:val="clear" w:color="auto" w:fill="auto"/>
            <w:hideMark/>
          </w:tcPr>
          <w:p w:rsidR="005E4C25" w:rsidRPr="005E4C25" w:rsidP="005E4C25" w14:paraId="2BC986D1" w14:textId="11F8FE6F">
            <w:pPr>
              <w:spacing w:after="0"/>
              <w:textAlignment w:val="baseline"/>
              <w:rPr>
                <w:rFonts w:ascii="Segoe UI" w:hAnsi="Segoe UI" w:cs="Segoe UI"/>
                <w:color w:val="auto"/>
                <w:sz w:val="18"/>
                <w:szCs w:val="18"/>
              </w:rPr>
            </w:pPr>
            <w:r w:rsidRPr="005E4C25">
              <w:rPr>
                <w:color w:val="auto"/>
              </w:rPr>
              <w:t>Full Application Submission for Construction Applicants</w:t>
            </w:r>
          </w:p>
        </w:tc>
        <w:tc>
          <w:tcPr>
            <w:tcW w:w="2336" w:type="dxa"/>
            <w:shd w:val="clear" w:color="auto" w:fill="auto"/>
            <w:hideMark/>
          </w:tcPr>
          <w:p w:rsidR="005E4C25" w:rsidRPr="005E4C25" w:rsidP="005E4C25" w14:paraId="6D45C4B5" w14:textId="1845AACA">
            <w:pPr>
              <w:spacing w:after="0"/>
              <w:textAlignment w:val="baseline"/>
              <w:rPr>
                <w:rFonts w:ascii="Segoe UI" w:hAnsi="Segoe UI" w:cs="Segoe UI"/>
                <w:color w:val="auto"/>
                <w:sz w:val="18"/>
                <w:szCs w:val="18"/>
              </w:rPr>
            </w:pPr>
            <w:r w:rsidRPr="005E4C25">
              <w:rPr>
                <w:color w:val="auto"/>
              </w:rPr>
              <w:t>977</w:t>
            </w:r>
          </w:p>
        </w:tc>
        <w:tc>
          <w:tcPr>
            <w:tcW w:w="1741" w:type="dxa"/>
            <w:shd w:val="clear" w:color="auto" w:fill="auto"/>
            <w:hideMark/>
          </w:tcPr>
          <w:p w:rsidR="005E4C25" w:rsidRPr="005E4C25" w:rsidP="005E4C25" w14:paraId="28984A38" w14:textId="43B5BF48">
            <w:pPr>
              <w:spacing w:after="0"/>
              <w:textAlignment w:val="baseline"/>
              <w:rPr>
                <w:rFonts w:ascii="Segoe UI" w:hAnsi="Segoe UI" w:cs="Segoe UI"/>
                <w:color w:val="auto"/>
                <w:sz w:val="18"/>
                <w:szCs w:val="18"/>
              </w:rPr>
            </w:pPr>
            <w:r w:rsidRPr="005E4C25">
              <w:rPr>
                <w:color w:val="auto"/>
              </w:rPr>
              <w:t>43.0</w:t>
            </w:r>
          </w:p>
        </w:tc>
        <w:tc>
          <w:tcPr>
            <w:tcW w:w="1723" w:type="dxa"/>
            <w:shd w:val="clear" w:color="auto" w:fill="auto"/>
            <w:hideMark/>
          </w:tcPr>
          <w:p w:rsidR="005E4C25" w:rsidRPr="005E4C25" w:rsidP="005E4C25" w14:paraId="7564008F" w14:textId="2E77F3F7">
            <w:pPr>
              <w:spacing w:after="0"/>
              <w:textAlignment w:val="baseline"/>
              <w:rPr>
                <w:rFonts w:ascii="Segoe UI" w:hAnsi="Segoe UI" w:cs="Segoe UI"/>
                <w:color w:val="auto"/>
                <w:sz w:val="18"/>
                <w:szCs w:val="18"/>
              </w:rPr>
            </w:pPr>
            <w:r w:rsidRPr="005E4C25">
              <w:rPr>
                <w:color w:val="auto"/>
              </w:rPr>
              <w:t>42,011</w:t>
            </w:r>
          </w:p>
        </w:tc>
      </w:tr>
      <w:tr w14:paraId="44F69BA8" w14:textId="77777777" w:rsidTr="00671931">
        <w:tblPrEx>
          <w:tblW w:w="9344" w:type="dxa"/>
          <w:tblCellMar>
            <w:left w:w="0" w:type="dxa"/>
            <w:right w:w="0" w:type="dxa"/>
          </w:tblCellMar>
          <w:tblLook w:val="04A0"/>
        </w:tblPrEx>
        <w:trPr>
          <w:trHeight w:val="300"/>
        </w:trPr>
        <w:tc>
          <w:tcPr>
            <w:tcW w:w="3544" w:type="dxa"/>
            <w:shd w:val="clear" w:color="auto" w:fill="auto"/>
            <w:hideMark/>
          </w:tcPr>
          <w:p w:rsidR="005E4C25" w:rsidRPr="005E4C25" w:rsidP="005E4C25" w14:paraId="1332F6EB" w14:textId="4AD71728">
            <w:pPr>
              <w:spacing w:after="0"/>
              <w:textAlignment w:val="baseline"/>
              <w:rPr>
                <w:rFonts w:ascii="Segoe UI" w:hAnsi="Segoe UI" w:cs="Segoe UI"/>
                <w:color w:val="auto"/>
                <w:sz w:val="18"/>
                <w:szCs w:val="18"/>
              </w:rPr>
            </w:pPr>
            <w:r w:rsidRPr="005E4C25">
              <w:rPr>
                <w:color w:val="auto"/>
              </w:rPr>
              <w:t>Full Application Submission All Other EDA Programs</w:t>
            </w:r>
          </w:p>
        </w:tc>
        <w:tc>
          <w:tcPr>
            <w:tcW w:w="2336" w:type="dxa"/>
            <w:shd w:val="clear" w:color="auto" w:fill="auto"/>
            <w:hideMark/>
          </w:tcPr>
          <w:p w:rsidR="005E4C25" w:rsidRPr="005E4C25" w:rsidP="005E4C25" w14:paraId="25375EF4" w14:textId="38A03DDC">
            <w:pPr>
              <w:spacing w:after="0"/>
              <w:textAlignment w:val="baseline"/>
              <w:rPr>
                <w:rFonts w:ascii="Segoe UI" w:hAnsi="Segoe UI" w:cs="Segoe UI"/>
                <w:color w:val="auto"/>
                <w:sz w:val="18"/>
                <w:szCs w:val="18"/>
              </w:rPr>
            </w:pPr>
            <w:r w:rsidRPr="005E4C25">
              <w:rPr>
                <w:color w:val="auto"/>
              </w:rPr>
              <w:t>1,663</w:t>
            </w:r>
          </w:p>
        </w:tc>
        <w:tc>
          <w:tcPr>
            <w:tcW w:w="1741" w:type="dxa"/>
            <w:shd w:val="clear" w:color="auto" w:fill="auto"/>
            <w:hideMark/>
          </w:tcPr>
          <w:p w:rsidR="005E4C25" w:rsidRPr="005E4C25" w:rsidP="005E4C25" w14:paraId="5842785A" w14:textId="76720313">
            <w:pPr>
              <w:spacing w:after="0"/>
              <w:textAlignment w:val="baseline"/>
              <w:rPr>
                <w:rFonts w:ascii="Segoe UI" w:hAnsi="Segoe UI" w:cs="Segoe UI"/>
                <w:color w:val="auto"/>
                <w:sz w:val="18"/>
                <w:szCs w:val="18"/>
              </w:rPr>
            </w:pPr>
            <w:r w:rsidRPr="005E4C25">
              <w:rPr>
                <w:color w:val="auto"/>
              </w:rPr>
              <w:t>17.1</w:t>
            </w:r>
          </w:p>
        </w:tc>
        <w:tc>
          <w:tcPr>
            <w:tcW w:w="1723" w:type="dxa"/>
            <w:shd w:val="clear" w:color="auto" w:fill="auto"/>
            <w:hideMark/>
          </w:tcPr>
          <w:p w:rsidR="005E4C25" w:rsidRPr="005E4C25" w:rsidP="005E4C25" w14:paraId="090FFA01" w14:textId="0EECEE29">
            <w:pPr>
              <w:spacing w:after="0"/>
              <w:textAlignment w:val="baseline"/>
              <w:rPr>
                <w:rFonts w:ascii="Segoe UI" w:hAnsi="Segoe UI" w:cs="Segoe UI"/>
                <w:color w:val="auto"/>
                <w:sz w:val="18"/>
                <w:szCs w:val="18"/>
              </w:rPr>
            </w:pPr>
            <w:r w:rsidRPr="005E4C25">
              <w:rPr>
                <w:color w:val="auto"/>
              </w:rPr>
              <w:t>28,437</w:t>
            </w:r>
          </w:p>
        </w:tc>
      </w:tr>
      <w:tr w14:paraId="28C47B42" w14:textId="77777777" w:rsidTr="00671931">
        <w:tblPrEx>
          <w:tblW w:w="9344" w:type="dxa"/>
          <w:tblCellMar>
            <w:left w:w="0" w:type="dxa"/>
            <w:right w:w="0" w:type="dxa"/>
          </w:tblCellMar>
          <w:tblLook w:val="04A0"/>
        </w:tblPrEx>
        <w:trPr>
          <w:trHeight w:val="300"/>
        </w:trPr>
        <w:tc>
          <w:tcPr>
            <w:tcW w:w="3544" w:type="dxa"/>
            <w:shd w:val="clear" w:color="auto" w:fill="BFBFBF"/>
            <w:hideMark/>
          </w:tcPr>
          <w:p w:rsidR="005E4C25" w:rsidRPr="005E4C25" w:rsidP="005E4C25" w14:paraId="43BE44B6" w14:textId="327950EB">
            <w:pPr>
              <w:spacing w:after="0"/>
              <w:textAlignment w:val="baseline"/>
              <w:rPr>
                <w:rFonts w:ascii="Segoe UI" w:hAnsi="Segoe UI" w:cs="Segoe UI"/>
                <w:color w:val="auto"/>
                <w:sz w:val="18"/>
                <w:szCs w:val="18"/>
              </w:rPr>
            </w:pPr>
            <w:r w:rsidRPr="005E4C25">
              <w:rPr>
                <w:b/>
                <w:bCs/>
                <w:color w:val="auto"/>
              </w:rPr>
              <w:t>TOTAL</w:t>
            </w:r>
          </w:p>
        </w:tc>
        <w:tc>
          <w:tcPr>
            <w:tcW w:w="2336" w:type="dxa"/>
            <w:shd w:val="clear" w:color="auto" w:fill="BFBFBF"/>
            <w:hideMark/>
          </w:tcPr>
          <w:p w:rsidR="005E4C25" w:rsidRPr="005E4C25" w:rsidP="005E4C25" w14:paraId="755EDB4C" w14:textId="73221FC9">
            <w:pPr>
              <w:spacing w:after="0"/>
              <w:textAlignment w:val="baseline"/>
              <w:rPr>
                <w:rFonts w:ascii="Segoe UI" w:hAnsi="Segoe UI" w:cs="Segoe UI"/>
                <w:color w:val="auto"/>
                <w:sz w:val="18"/>
                <w:szCs w:val="18"/>
              </w:rPr>
            </w:pPr>
            <w:r w:rsidRPr="005E4C25">
              <w:rPr>
                <w:b/>
                <w:bCs/>
                <w:color w:val="auto"/>
              </w:rPr>
              <w:t>2</w:t>
            </w:r>
            <w:r w:rsidR="00F72AA0">
              <w:rPr>
                <w:b/>
                <w:bCs/>
                <w:color w:val="auto"/>
              </w:rPr>
              <w:t>,</w:t>
            </w:r>
            <w:r w:rsidRPr="005E4C25">
              <w:rPr>
                <w:b/>
                <w:bCs/>
                <w:color w:val="auto"/>
              </w:rPr>
              <w:t>640</w:t>
            </w:r>
          </w:p>
        </w:tc>
        <w:tc>
          <w:tcPr>
            <w:tcW w:w="1741" w:type="dxa"/>
            <w:shd w:val="clear" w:color="auto" w:fill="BFBFBF"/>
            <w:hideMark/>
          </w:tcPr>
          <w:p w:rsidR="005E4C25" w:rsidRPr="005E4C25" w:rsidP="005E4C25" w14:paraId="530FE300" w14:textId="77777777">
            <w:pPr>
              <w:spacing w:after="0"/>
              <w:textAlignment w:val="baseline"/>
              <w:rPr>
                <w:rFonts w:ascii="Segoe UI" w:hAnsi="Segoe UI" w:cs="Segoe UI"/>
                <w:color w:val="auto"/>
                <w:sz w:val="18"/>
                <w:szCs w:val="18"/>
              </w:rPr>
            </w:pPr>
            <w:r w:rsidRPr="005E4C25">
              <w:rPr>
                <w:color w:val="auto"/>
              </w:rPr>
              <w:t> </w:t>
            </w:r>
          </w:p>
        </w:tc>
        <w:tc>
          <w:tcPr>
            <w:tcW w:w="1723" w:type="dxa"/>
            <w:shd w:val="clear" w:color="auto" w:fill="BFBFBF"/>
            <w:hideMark/>
          </w:tcPr>
          <w:p w:rsidR="005E4C25" w:rsidRPr="005E4C25" w:rsidP="005E4C25" w14:paraId="23846286" w14:textId="7F2A48BE">
            <w:pPr>
              <w:spacing w:after="0"/>
              <w:textAlignment w:val="baseline"/>
              <w:rPr>
                <w:rFonts w:ascii="Segoe UI" w:hAnsi="Segoe UI" w:cs="Segoe UI"/>
                <w:color w:val="auto"/>
                <w:sz w:val="18"/>
                <w:szCs w:val="18"/>
              </w:rPr>
            </w:pPr>
            <w:r w:rsidRPr="005E4C25">
              <w:rPr>
                <w:b/>
                <w:bCs/>
                <w:color w:val="auto"/>
              </w:rPr>
              <w:t>70,448</w:t>
            </w:r>
          </w:p>
        </w:tc>
      </w:tr>
    </w:tbl>
    <w:p w:rsidR="004F2EE4" w:rsidP="00294064" w14:paraId="0C0F9946" w14:textId="77777777">
      <w:pPr>
        <w:spacing w:after="0"/>
      </w:pPr>
    </w:p>
    <w:p w:rsidR="00E916EC" w:rsidP="007B01D5" w14:paraId="4D77D018" w14:textId="7CC74364">
      <w:pPr>
        <w:spacing w:after="200"/>
      </w:pPr>
      <w:r>
        <w:t>M</w:t>
      </w:r>
      <w:r w:rsidRPr="00E916EC">
        <w:t xml:space="preserve">ultiplying the expected number of </w:t>
      </w:r>
      <w:r w:rsidR="00433940">
        <w:t>responses</w:t>
      </w:r>
      <w:r w:rsidRPr="00E916EC" w:rsidR="00433940">
        <w:t xml:space="preserve"> </w:t>
      </w:r>
      <w:r w:rsidR="00E86E05">
        <w:t>for construction and non-construction projects</w:t>
      </w:r>
      <w:r w:rsidRPr="00E916EC">
        <w:t xml:space="preserve"> by the average time to complete a</w:t>
      </w:r>
      <w:r w:rsidR="00433940">
        <w:t xml:space="preserve"> response</w:t>
      </w:r>
      <w:r w:rsidRPr="00E916EC">
        <w:t xml:space="preserve"> for </w:t>
      </w:r>
      <w:r>
        <w:t>construction and non-construction projects</w:t>
      </w:r>
      <w:r w:rsidRPr="00E916EC">
        <w:t>, EDA estimate</w:t>
      </w:r>
      <w:r>
        <w:t>s</w:t>
      </w:r>
      <w:r w:rsidRPr="00E916EC">
        <w:t xml:space="preserve"> the</w:t>
      </w:r>
      <w:r>
        <w:t xml:space="preserve"> above</w:t>
      </w:r>
      <w:r w:rsidRPr="00E916EC">
        <w:t xml:space="preserve"> total </w:t>
      </w:r>
      <w:r w:rsidR="00433940">
        <w:t>respondent</w:t>
      </w:r>
      <w:r w:rsidRPr="00E916EC" w:rsidR="00433940">
        <w:t xml:space="preserve"> </w:t>
      </w:r>
      <w:r w:rsidRPr="00E916EC">
        <w:t>burden.</w:t>
      </w:r>
    </w:p>
    <w:p w:rsidR="00556DEB" w:rsidRPr="00CA16BE" w:rsidP="00F76726" w14:paraId="0877155E" w14:textId="77777777">
      <w:pPr>
        <w:pStyle w:val="NoSpacing"/>
        <w:keepNext/>
        <w:numPr>
          <w:ilvl w:val="0"/>
          <w:numId w:val="12"/>
        </w:numPr>
        <w:tabs>
          <w:tab w:val="clear" w:pos="720"/>
        </w:tabs>
        <w:spacing w:before="240" w:after="240"/>
        <w:outlineLvl w:val="1"/>
        <w:rPr>
          <w:b/>
        </w:rPr>
      </w:pPr>
      <w:r w:rsidRPr="00CA16BE">
        <w:rPr>
          <w:b/>
        </w:rPr>
        <w:t>Provide an estimate of the total annual cost burden to the respondents or record</w:t>
      </w:r>
      <w:r w:rsidRPr="00CA16BE" w:rsidR="00FF3640">
        <w:rPr>
          <w:b/>
        </w:rPr>
        <w:t xml:space="preserve"> </w:t>
      </w:r>
      <w:r w:rsidRPr="00CA16BE">
        <w:rPr>
          <w:b/>
        </w:rPr>
        <w:t xml:space="preserve">keepers resulting from the collection of information (excluding the </w:t>
      </w:r>
      <w:r w:rsidRPr="00CA16BE" w:rsidR="00E95422">
        <w:rPr>
          <w:b/>
        </w:rPr>
        <w:t xml:space="preserve">value of the burden hours in </w:t>
      </w:r>
      <w:r w:rsidRPr="00CA16BE" w:rsidR="005D5D93">
        <w:rPr>
          <w:b/>
        </w:rPr>
        <w:t xml:space="preserve">Question </w:t>
      </w:r>
      <w:r w:rsidRPr="00CA16BE" w:rsidR="00A746F2">
        <w:rPr>
          <w:b/>
        </w:rPr>
        <w:t>12 a</w:t>
      </w:r>
      <w:r w:rsidRPr="00CA16BE" w:rsidR="00E95422">
        <w:rPr>
          <w:b/>
        </w:rPr>
        <w:t>bove</w:t>
      </w:r>
      <w:r w:rsidRPr="00CA16BE" w:rsidR="00A746F2">
        <w:rPr>
          <w:b/>
        </w:rPr>
        <w:t>).</w:t>
      </w:r>
    </w:p>
    <w:p w:rsidR="005D5D93" w:rsidP="00F95B24" w14:paraId="5B7B7929" w14:textId="301F6D16">
      <w:pPr>
        <w:spacing w:after="200"/>
      </w:pPr>
      <w:r>
        <w:t>Apart from the value of the burden hours, there is no additional cost to respondents associated with this information collection.</w:t>
      </w:r>
    </w:p>
    <w:p w:rsidR="00A746F2" w:rsidRPr="00CA16BE" w:rsidP="00F76726" w14:paraId="062FA34B" w14:textId="77777777">
      <w:pPr>
        <w:pStyle w:val="NoSpacing"/>
        <w:keepNext/>
        <w:numPr>
          <w:ilvl w:val="0"/>
          <w:numId w:val="12"/>
        </w:numPr>
        <w:tabs>
          <w:tab w:val="clear" w:pos="720"/>
        </w:tabs>
        <w:spacing w:before="240" w:after="240"/>
        <w:outlineLvl w:val="1"/>
        <w:rPr>
          <w:b/>
        </w:rPr>
      </w:pPr>
      <w:r w:rsidRPr="00CA16BE">
        <w:rPr>
          <w:b/>
        </w:rPr>
        <w:t>Provide estimates of annualized cost to the Federal government.</w:t>
      </w:r>
    </w:p>
    <w:p w:rsidR="00872216" w:rsidP="00872216" w14:paraId="59526FD3" w14:textId="584AE9BA">
      <w:pPr>
        <w:spacing w:after="200"/>
      </w:pPr>
      <w:r>
        <w:t>EDA estimates the total annual cost burden to the federal government to be $</w:t>
      </w:r>
      <w:r w:rsidRPr="00EA4A14" w:rsidR="00EA4A14">
        <w:t>7,151,81</w:t>
      </w:r>
      <w:r w:rsidR="00EA4A14">
        <w:t>3</w:t>
      </w:r>
      <w:r>
        <w:t xml:space="preserve"> (</w:t>
      </w:r>
      <w:r w:rsidR="00F72AA0">
        <w:t xml:space="preserve">38 </w:t>
      </w:r>
      <w:r>
        <w:t xml:space="preserve">hours to review each response multiplied by </w:t>
      </w:r>
      <w:r w:rsidR="00F72AA0">
        <w:t xml:space="preserve">2,640 </w:t>
      </w:r>
      <w:r>
        <w:t>responses multiplied by $</w:t>
      </w:r>
      <w:r w:rsidR="00064D3C">
        <w:t>71.29</w:t>
      </w:r>
      <w:r>
        <w:t xml:space="preserve"> per hour). The hourly wage used is that of a federal employee at grade 13, step 4, plus 30% to account for overhead and other costs ($</w:t>
      </w:r>
      <w:r w:rsidRPr="007E3382" w:rsidR="00731CD5">
        <w:t>5</w:t>
      </w:r>
      <w:r w:rsidR="00731CD5">
        <w:t>4</w:t>
      </w:r>
      <w:r w:rsidRPr="007E3382" w:rsidR="00731CD5">
        <w:t>.</w:t>
      </w:r>
      <w:r w:rsidR="00731CD5">
        <w:t>84</w:t>
      </w:r>
      <w:r>
        <w:t xml:space="preserve"> per hour + $</w:t>
      </w:r>
      <w:r w:rsidRPr="007E3382" w:rsidR="002011A8">
        <w:t>1</w:t>
      </w:r>
      <w:r w:rsidR="002011A8">
        <w:t>6</w:t>
      </w:r>
      <w:r w:rsidRPr="007E3382" w:rsidR="002011A8">
        <w:t>.</w:t>
      </w:r>
      <w:r w:rsidR="002011A8">
        <w:t>45</w:t>
      </w:r>
      <w:r>
        <w:t xml:space="preserve"> per hour).</w:t>
      </w:r>
    </w:p>
    <w:p w:rsidR="003D6BD4" w:rsidRPr="008627EA" w:rsidP="00872216" w14:paraId="6C98180F" w14:textId="39756CBB">
      <w:pPr>
        <w:spacing w:after="200"/>
      </w:pPr>
      <w:r>
        <w:t>Apart from the value of the burden hours, there is no additional cost to the federal government associated with this information collection.</w:t>
      </w:r>
    </w:p>
    <w:p w:rsidR="00A746F2" w:rsidRPr="00CA16BE" w:rsidP="00F76726" w14:paraId="21DFF0E9" w14:textId="77777777">
      <w:pPr>
        <w:pStyle w:val="NoSpacing"/>
        <w:keepNext/>
        <w:numPr>
          <w:ilvl w:val="0"/>
          <w:numId w:val="12"/>
        </w:numPr>
        <w:tabs>
          <w:tab w:val="clear" w:pos="720"/>
        </w:tabs>
        <w:spacing w:before="240" w:after="240"/>
        <w:outlineLvl w:val="1"/>
        <w:rPr>
          <w:b/>
        </w:rPr>
      </w:pPr>
      <w:r w:rsidRPr="00CA16BE">
        <w:rPr>
          <w:b/>
        </w:rPr>
        <w:t xml:space="preserve">Explain the reasons for any program </w:t>
      </w:r>
      <w:r w:rsidRPr="00CA16BE" w:rsidR="001739BB">
        <w:rPr>
          <w:b/>
        </w:rPr>
        <w:t>changes or adjustments</w:t>
      </w:r>
      <w:r w:rsidRPr="00CA16BE">
        <w:rPr>
          <w:b/>
        </w:rPr>
        <w:t>.</w:t>
      </w:r>
    </w:p>
    <w:p w:rsidR="001414CB" w:rsidRPr="00F241A4" w:rsidP="001414CB" w14:paraId="56BDEBAA" w14:textId="6A87A4FF">
      <w:pPr>
        <w:spacing w:after="200"/>
      </w:pPr>
      <w:r w:rsidRPr="00F241A4">
        <w:t>EDA</w:t>
      </w:r>
      <w:r w:rsidRPr="00F241A4" w:rsidR="00F241A4">
        <w:t xml:space="preserve"> </w:t>
      </w:r>
      <w:r>
        <w:t xml:space="preserve">is not proposing any changes to the current information collection. </w:t>
      </w:r>
    </w:p>
    <w:p w:rsidR="00A746F2" w:rsidRPr="00CA16BE" w:rsidP="00F76726" w14:paraId="5E4F0111" w14:textId="77777777">
      <w:pPr>
        <w:pStyle w:val="NoSpacing"/>
        <w:keepNext/>
        <w:numPr>
          <w:ilvl w:val="0"/>
          <w:numId w:val="12"/>
        </w:numPr>
        <w:tabs>
          <w:tab w:val="clear" w:pos="720"/>
        </w:tabs>
        <w:spacing w:before="240" w:after="240"/>
        <w:outlineLvl w:val="1"/>
        <w:rPr>
          <w:b/>
        </w:rPr>
      </w:pPr>
      <w:r w:rsidRPr="00CA16BE">
        <w:rPr>
          <w:b/>
        </w:rPr>
        <w:t xml:space="preserve">For collections </w:t>
      </w:r>
      <w:r w:rsidRPr="00CA16BE" w:rsidR="00E95422">
        <w:rPr>
          <w:b/>
        </w:rPr>
        <w:t>whose collections</w:t>
      </w:r>
      <w:r w:rsidRPr="00CA16BE">
        <w:rPr>
          <w:b/>
        </w:rPr>
        <w:t xml:space="preserve"> will be published, outline</w:t>
      </w:r>
      <w:r w:rsidRPr="00CA16BE" w:rsidR="00E95422">
        <w:rPr>
          <w:b/>
        </w:rPr>
        <w:t xml:space="preserve"> the</w:t>
      </w:r>
      <w:r w:rsidRPr="00CA16BE">
        <w:rPr>
          <w:b/>
        </w:rPr>
        <w:t xml:space="preserve"> plans for tabulation and publication.</w:t>
      </w:r>
    </w:p>
    <w:p w:rsidR="00547C06" w:rsidP="007B01D5" w14:paraId="17E8D0CE" w14:textId="0F4A2978">
      <w:pPr>
        <w:spacing w:after="200"/>
      </w:pPr>
      <w:r w:rsidRPr="00234FDD">
        <w:t xml:space="preserve">Specific details of </w:t>
      </w:r>
      <w:r w:rsidRPr="00234FDD" w:rsidR="006D4912">
        <w:t xml:space="preserve">information collected </w:t>
      </w:r>
      <w:r w:rsidRPr="00234FDD">
        <w:t xml:space="preserve">from respondents </w:t>
      </w:r>
      <w:r w:rsidRPr="00234FDD" w:rsidR="006D4912">
        <w:t xml:space="preserve">will </w:t>
      </w:r>
      <w:r w:rsidRPr="00234FDD">
        <w:t xml:space="preserve">generally </w:t>
      </w:r>
      <w:r w:rsidRPr="00234FDD" w:rsidR="006D4912">
        <w:t>not be published</w:t>
      </w:r>
      <w:r w:rsidR="001925B8">
        <w:t>, with limited exceptions, including for EDA press releases</w:t>
      </w:r>
      <w:r w:rsidR="00566206">
        <w:t xml:space="preserve"> announcing EDA financial assistance awards</w:t>
      </w:r>
      <w:r w:rsidR="001925B8">
        <w:t>.</w:t>
      </w:r>
    </w:p>
    <w:p w:rsidR="001925B8" w:rsidP="007B01D5" w14:paraId="448F1ED1" w14:textId="5B0A84E0">
      <w:pPr>
        <w:spacing w:after="200"/>
      </w:pPr>
      <w:r>
        <w:t>I</w:t>
      </w:r>
      <w:r w:rsidRPr="0067051C">
        <w:t>nformation collected from respondents will</w:t>
      </w:r>
      <w:r>
        <w:t xml:space="preserve"> generally</w:t>
      </w:r>
      <w:r w:rsidRPr="0067051C">
        <w:t xml:space="preserve"> </w:t>
      </w:r>
      <w:r>
        <w:t>only</w:t>
      </w:r>
      <w:r w:rsidRPr="0067051C">
        <w:t xml:space="preserve"> be published in aggregate form</w:t>
      </w:r>
      <w:r>
        <w:t xml:space="preserve"> </w:t>
      </w:r>
      <w:r w:rsidRPr="0067051C">
        <w:t>as part of EDA’s annual report, GPRA reporting, EDA’s Balanced Scorecard, progress reports to the DOC and/or its OIG,</w:t>
      </w:r>
      <w:r>
        <w:t xml:space="preserve"> or other summary reports</w:t>
      </w:r>
    </w:p>
    <w:p w:rsidR="00A746F2" w:rsidRPr="00CA16BE" w:rsidP="00F76726" w14:paraId="599F35CB" w14:textId="77777777">
      <w:pPr>
        <w:pStyle w:val="NoSpacing"/>
        <w:keepNext/>
        <w:numPr>
          <w:ilvl w:val="0"/>
          <w:numId w:val="12"/>
        </w:numPr>
        <w:tabs>
          <w:tab w:val="clear" w:pos="720"/>
        </w:tabs>
        <w:spacing w:before="240" w:after="240"/>
        <w:outlineLvl w:val="1"/>
        <w:rPr>
          <w:b/>
        </w:rPr>
      </w:pPr>
      <w:r w:rsidRPr="00CA16BE">
        <w:rPr>
          <w:b/>
        </w:rPr>
        <w:t>If seeking approval to not display the expiration date for OMB approval of the information collection, explain the reasons that the display would be inappropriate.</w:t>
      </w:r>
    </w:p>
    <w:p w:rsidR="006B4D92" w:rsidP="007B01D5" w14:paraId="4BDF871C" w14:textId="01EE2D42">
      <w:pPr>
        <w:spacing w:after="200"/>
      </w:pPr>
      <w:r w:rsidRPr="00750337">
        <w:t>EDA is not seeking approval to not display the expiration date of OMB approval for the information collections.</w:t>
      </w:r>
    </w:p>
    <w:p w:rsidR="00A746F2" w:rsidRPr="00CA16BE" w:rsidP="00F76726" w14:paraId="594F1942" w14:textId="77777777">
      <w:pPr>
        <w:pStyle w:val="NoSpacing"/>
        <w:keepNext/>
        <w:numPr>
          <w:ilvl w:val="0"/>
          <w:numId w:val="12"/>
        </w:numPr>
        <w:tabs>
          <w:tab w:val="clear" w:pos="720"/>
        </w:tabs>
        <w:spacing w:before="240" w:after="240"/>
        <w:outlineLvl w:val="1"/>
        <w:rPr>
          <w:b/>
        </w:rPr>
      </w:pPr>
      <w:r w:rsidRPr="00CA16BE">
        <w:rPr>
          <w:b/>
        </w:rPr>
        <w:t xml:space="preserve">Explain each exception to the </w:t>
      </w:r>
      <w:r w:rsidRPr="00CA16BE" w:rsidR="00E95422">
        <w:rPr>
          <w:b/>
        </w:rPr>
        <w:t>c</w:t>
      </w:r>
      <w:r w:rsidRPr="00CA16BE">
        <w:rPr>
          <w:b/>
        </w:rPr>
        <w:t xml:space="preserve">ertification statement. </w:t>
      </w:r>
    </w:p>
    <w:p w:rsidR="00547C06" w:rsidRPr="00234FDD" w:rsidP="007B01D5" w14:paraId="4A88DBE2" w14:textId="1D76CAFF">
      <w:pPr>
        <w:spacing w:after="200"/>
      </w:pPr>
      <w:r w:rsidRPr="00EB17C9">
        <w:t>There are no exceptions</w:t>
      </w:r>
      <w:r>
        <w:t xml:space="preserve"> to the certification statement</w:t>
      </w:r>
      <w:r w:rsidRPr="00234FDD" w:rsidR="007E6133">
        <w:t>.</w:t>
      </w:r>
    </w:p>
    <w:p w:rsidR="007D6D1C" w:rsidRPr="0067051C" w:rsidP="00671931" w14:paraId="3568F8E8" w14:textId="77777777">
      <w:pPr>
        <w:pStyle w:val="ListParagraph"/>
        <w:numPr>
          <w:ilvl w:val="0"/>
          <w:numId w:val="11"/>
        </w:numPr>
        <w:spacing w:before="360" w:after="240"/>
        <w:ind w:left="360"/>
        <w:contextualSpacing w:val="0"/>
        <w:outlineLvl w:val="0"/>
        <w:rPr>
          <w:b/>
          <w:u w:val="single"/>
        </w:rPr>
      </w:pPr>
      <w:r w:rsidRPr="0067051C">
        <w:rPr>
          <w:b/>
        </w:rPr>
        <w:t>COLLECTIONS OF INFORMATION EMPLOYING STATISTICAL METHODS</w:t>
      </w:r>
    </w:p>
    <w:p w:rsidR="004534DA" w:rsidRPr="00234FDD" w:rsidP="00556743" w14:paraId="5D1D6CBE" w14:textId="23805F69">
      <w:pPr>
        <w:spacing w:after="200"/>
      </w:pPr>
      <w:r w:rsidRPr="00556743">
        <w:t>EDA does not employ statistical methods to collect data using these forms.</w:t>
      </w:r>
    </w:p>
    <w:sectPr w:rsidSect="0040352D">
      <w:footerReference w:type="even" r:id="rId5"/>
      <w:footerReference w:type="default" r:id="rId6"/>
      <w:footerReference w:type="first" r:id="rId7"/>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11B8CD5E"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628E" w:rsidP="005611F6" w14:paraId="79AB44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20D5FB68" w14:textId="2E7F5E3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27AE3">
      <w:rPr>
        <w:rStyle w:val="PageNumber"/>
        <w:noProof/>
      </w:rPr>
      <w:t>11</w:t>
    </w:r>
    <w:r>
      <w:rPr>
        <w:rStyle w:val="PageNumber"/>
      </w:rPr>
      <w:fldChar w:fldCharType="end"/>
    </w:r>
  </w:p>
  <w:p w:rsidR="006A628E" w:rsidRPr="000527F8" w:rsidP="005611F6" w14:paraId="4C1A7E7A" w14:textId="77777777">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4032096"/>
      <w:docPartObj>
        <w:docPartGallery w:val="Page Numbers (Bottom of Page)"/>
        <w:docPartUnique/>
      </w:docPartObj>
    </w:sdtPr>
    <w:sdtEndPr>
      <w:rPr>
        <w:noProof/>
      </w:rPr>
    </w:sdtEndPr>
    <w:sdtContent>
      <w:p w:rsidR="005762B2" w14:paraId="739941EC" w14:textId="115775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762B2" w14:paraId="2C23C71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95A0C"/>
    <w:multiLevelType w:val="hybridMultilevel"/>
    <w:tmpl w:val="3D46F55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225313"/>
    <w:multiLevelType w:val="hybridMultilevel"/>
    <w:tmpl w:val="6C883D66"/>
    <w:lvl w:ilvl="0">
      <w:start w:val="1"/>
      <w:numFmt w:val="decimal"/>
      <w:pStyle w:val="Heading2"/>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A7522A"/>
    <w:multiLevelType w:val="hybridMultilevel"/>
    <w:tmpl w:val="95207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737946"/>
    <w:multiLevelType w:val="hybridMultilevel"/>
    <w:tmpl w:val="93D25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D47E71"/>
    <w:multiLevelType w:val="hybridMultilevel"/>
    <w:tmpl w:val="4D426AF4"/>
    <w:lvl w:ilvl="0">
      <w:start w:val="15"/>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1048AB"/>
    <w:multiLevelType w:val="hybridMultilevel"/>
    <w:tmpl w:val="3AB81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415AEF"/>
    <w:multiLevelType w:val="hybridMultilevel"/>
    <w:tmpl w:val="AA40E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E6DE9"/>
    <w:multiLevelType w:val="hybridMultilevel"/>
    <w:tmpl w:val="130401A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10D6FC5"/>
    <w:multiLevelType w:val="hybridMultilevel"/>
    <w:tmpl w:val="50DC8B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D0045B"/>
    <w:multiLevelType w:val="hybridMultilevel"/>
    <w:tmpl w:val="C4D847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A94B17"/>
    <w:multiLevelType w:val="hybridMultilevel"/>
    <w:tmpl w:val="80ACCE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12">
    <w:nsid w:val="57EF3485"/>
    <w:multiLevelType w:val="hybridMultilevel"/>
    <w:tmpl w:val="497C91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ADD0C72"/>
    <w:multiLevelType w:val="hybridMultilevel"/>
    <w:tmpl w:val="3D46F55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F547011"/>
    <w:multiLevelType w:val="hybridMultilevel"/>
    <w:tmpl w:val="94E0B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76D208C"/>
    <w:multiLevelType w:val="hybridMultilevel"/>
    <w:tmpl w:val="4462D980"/>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83941102">
    <w:abstractNumId w:val="11"/>
  </w:num>
  <w:num w:numId="2" w16cid:durableId="933786172">
    <w:abstractNumId w:val="10"/>
  </w:num>
  <w:num w:numId="3" w16cid:durableId="1260748165">
    <w:abstractNumId w:val="15"/>
  </w:num>
  <w:num w:numId="4" w16cid:durableId="1596086918">
    <w:abstractNumId w:val="4"/>
  </w:num>
  <w:num w:numId="5" w16cid:durableId="1852143007">
    <w:abstractNumId w:val="1"/>
  </w:num>
  <w:num w:numId="6" w16cid:durableId="280459899">
    <w:abstractNumId w:val="7"/>
  </w:num>
  <w:num w:numId="7" w16cid:durableId="38826997">
    <w:abstractNumId w:val="6"/>
  </w:num>
  <w:num w:numId="8" w16cid:durableId="1360857517">
    <w:abstractNumId w:val="14"/>
  </w:num>
  <w:num w:numId="9" w16cid:durableId="838235096">
    <w:abstractNumId w:val="9"/>
  </w:num>
  <w:num w:numId="10" w16cid:durableId="1102646852">
    <w:abstractNumId w:val="3"/>
  </w:num>
  <w:num w:numId="11" w16cid:durableId="781458445">
    <w:abstractNumId w:val="12"/>
  </w:num>
  <w:num w:numId="12" w16cid:durableId="1113789007">
    <w:abstractNumId w:val="0"/>
  </w:num>
  <w:num w:numId="13" w16cid:durableId="1614707862">
    <w:abstractNumId w:val="13"/>
  </w:num>
  <w:num w:numId="14" w16cid:durableId="1081177266">
    <w:abstractNumId w:val="1"/>
  </w:num>
  <w:num w:numId="15" w16cid:durableId="901987340">
    <w:abstractNumId w:val="2"/>
  </w:num>
  <w:num w:numId="16" w16cid:durableId="1775199684">
    <w:abstractNumId w:val="5"/>
  </w:num>
  <w:num w:numId="17" w16cid:durableId="190001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9A"/>
    <w:rsid w:val="00003E15"/>
    <w:rsid w:val="00006548"/>
    <w:rsid w:val="00016345"/>
    <w:rsid w:val="00021E31"/>
    <w:rsid w:val="00027B6B"/>
    <w:rsid w:val="00030AD4"/>
    <w:rsid w:val="00032FCF"/>
    <w:rsid w:val="00034E18"/>
    <w:rsid w:val="00037689"/>
    <w:rsid w:val="000423D0"/>
    <w:rsid w:val="0004587A"/>
    <w:rsid w:val="00046599"/>
    <w:rsid w:val="000527F8"/>
    <w:rsid w:val="00052E54"/>
    <w:rsid w:val="00060E5B"/>
    <w:rsid w:val="00064A31"/>
    <w:rsid w:val="00064D3C"/>
    <w:rsid w:val="0006683A"/>
    <w:rsid w:val="00067FB9"/>
    <w:rsid w:val="00070F61"/>
    <w:rsid w:val="00074760"/>
    <w:rsid w:val="000772D7"/>
    <w:rsid w:val="0008036E"/>
    <w:rsid w:val="000842F1"/>
    <w:rsid w:val="00090CFE"/>
    <w:rsid w:val="000A3517"/>
    <w:rsid w:val="000B53B0"/>
    <w:rsid w:val="000B5C83"/>
    <w:rsid w:val="000C32A9"/>
    <w:rsid w:val="000C6550"/>
    <w:rsid w:val="000D3319"/>
    <w:rsid w:val="000D3E78"/>
    <w:rsid w:val="000E65AE"/>
    <w:rsid w:val="000F0F5D"/>
    <w:rsid w:val="000F2B4F"/>
    <w:rsid w:val="00102953"/>
    <w:rsid w:val="00103680"/>
    <w:rsid w:val="00137A26"/>
    <w:rsid w:val="00140495"/>
    <w:rsid w:val="001414CB"/>
    <w:rsid w:val="0014495C"/>
    <w:rsid w:val="0014753A"/>
    <w:rsid w:val="00151577"/>
    <w:rsid w:val="00163A18"/>
    <w:rsid w:val="00166E9B"/>
    <w:rsid w:val="00171691"/>
    <w:rsid w:val="001739BB"/>
    <w:rsid w:val="00174E7B"/>
    <w:rsid w:val="00180E14"/>
    <w:rsid w:val="0018714F"/>
    <w:rsid w:val="001914C7"/>
    <w:rsid w:val="001925B8"/>
    <w:rsid w:val="00192F63"/>
    <w:rsid w:val="001A075D"/>
    <w:rsid w:val="001A424A"/>
    <w:rsid w:val="001A4B37"/>
    <w:rsid w:val="001B38E8"/>
    <w:rsid w:val="001B3D5D"/>
    <w:rsid w:val="001B494A"/>
    <w:rsid w:val="001C19B3"/>
    <w:rsid w:val="001D664A"/>
    <w:rsid w:val="001E0748"/>
    <w:rsid w:val="001E135C"/>
    <w:rsid w:val="001E3A1E"/>
    <w:rsid w:val="001E4C83"/>
    <w:rsid w:val="001E7F5D"/>
    <w:rsid w:val="002011A8"/>
    <w:rsid w:val="00202BE9"/>
    <w:rsid w:val="00202F62"/>
    <w:rsid w:val="00203B77"/>
    <w:rsid w:val="0020454E"/>
    <w:rsid w:val="0020530C"/>
    <w:rsid w:val="00206596"/>
    <w:rsid w:val="00212CDF"/>
    <w:rsid w:val="00213FEB"/>
    <w:rsid w:val="00215943"/>
    <w:rsid w:val="002208BC"/>
    <w:rsid w:val="0022171B"/>
    <w:rsid w:val="002273E9"/>
    <w:rsid w:val="00230EA8"/>
    <w:rsid w:val="00234FDD"/>
    <w:rsid w:val="0024231D"/>
    <w:rsid w:val="00242804"/>
    <w:rsid w:val="00253A4B"/>
    <w:rsid w:val="00254CDF"/>
    <w:rsid w:val="00257EEF"/>
    <w:rsid w:val="00270D23"/>
    <w:rsid w:val="002718BB"/>
    <w:rsid w:val="002743B8"/>
    <w:rsid w:val="002820C7"/>
    <w:rsid w:val="002837C6"/>
    <w:rsid w:val="00287C43"/>
    <w:rsid w:val="00294064"/>
    <w:rsid w:val="00296CD7"/>
    <w:rsid w:val="002A372E"/>
    <w:rsid w:val="002A3AF9"/>
    <w:rsid w:val="002A44D9"/>
    <w:rsid w:val="002A4790"/>
    <w:rsid w:val="002A6DC0"/>
    <w:rsid w:val="002B343D"/>
    <w:rsid w:val="002C082B"/>
    <w:rsid w:val="002C0DE7"/>
    <w:rsid w:val="002C1069"/>
    <w:rsid w:val="002C593A"/>
    <w:rsid w:val="002D329A"/>
    <w:rsid w:val="002E0935"/>
    <w:rsid w:val="002E34F9"/>
    <w:rsid w:val="002F0EA0"/>
    <w:rsid w:val="002F2243"/>
    <w:rsid w:val="002F477A"/>
    <w:rsid w:val="00301147"/>
    <w:rsid w:val="00303241"/>
    <w:rsid w:val="00305AE2"/>
    <w:rsid w:val="003066EA"/>
    <w:rsid w:val="0030739B"/>
    <w:rsid w:val="00322AEC"/>
    <w:rsid w:val="00325520"/>
    <w:rsid w:val="00326CD0"/>
    <w:rsid w:val="00327850"/>
    <w:rsid w:val="00337BE6"/>
    <w:rsid w:val="0034338C"/>
    <w:rsid w:val="00344868"/>
    <w:rsid w:val="0034523A"/>
    <w:rsid w:val="00346233"/>
    <w:rsid w:val="00347534"/>
    <w:rsid w:val="00352FC2"/>
    <w:rsid w:val="00365BE4"/>
    <w:rsid w:val="00370507"/>
    <w:rsid w:val="00370C23"/>
    <w:rsid w:val="00372799"/>
    <w:rsid w:val="00376543"/>
    <w:rsid w:val="00376874"/>
    <w:rsid w:val="00380705"/>
    <w:rsid w:val="003824B9"/>
    <w:rsid w:val="00382923"/>
    <w:rsid w:val="00382AC8"/>
    <w:rsid w:val="0038402A"/>
    <w:rsid w:val="003932B7"/>
    <w:rsid w:val="00393EAA"/>
    <w:rsid w:val="00395DAC"/>
    <w:rsid w:val="003A07BB"/>
    <w:rsid w:val="003A31C7"/>
    <w:rsid w:val="003A54C1"/>
    <w:rsid w:val="003B174A"/>
    <w:rsid w:val="003B6C9B"/>
    <w:rsid w:val="003B7DE6"/>
    <w:rsid w:val="003C072C"/>
    <w:rsid w:val="003D1C68"/>
    <w:rsid w:val="003D1D11"/>
    <w:rsid w:val="003D64D3"/>
    <w:rsid w:val="003D6BD4"/>
    <w:rsid w:val="003E587F"/>
    <w:rsid w:val="003F0805"/>
    <w:rsid w:val="003F6DFD"/>
    <w:rsid w:val="0040352D"/>
    <w:rsid w:val="00403BA1"/>
    <w:rsid w:val="004160CA"/>
    <w:rsid w:val="00423679"/>
    <w:rsid w:val="00426DB8"/>
    <w:rsid w:val="004304B6"/>
    <w:rsid w:val="00433940"/>
    <w:rsid w:val="0044339B"/>
    <w:rsid w:val="00447F1B"/>
    <w:rsid w:val="00451BCC"/>
    <w:rsid w:val="0045202E"/>
    <w:rsid w:val="004534DA"/>
    <w:rsid w:val="004566A4"/>
    <w:rsid w:val="004618C6"/>
    <w:rsid w:val="0047727D"/>
    <w:rsid w:val="0048183F"/>
    <w:rsid w:val="004914E5"/>
    <w:rsid w:val="00492B51"/>
    <w:rsid w:val="00495868"/>
    <w:rsid w:val="004A1411"/>
    <w:rsid w:val="004A28F8"/>
    <w:rsid w:val="004A34BC"/>
    <w:rsid w:val="004A773D"/>
    <w:rsid w:val="004B0838"/>
    <w:rsid w:val="004B29DA"/>
    <w:rsid w:val="004D0098"/>
    <w:rsid w:val="004D3CDB"/>
    <w:rsid w:val="004D7A12"/>
    <w:rsid w:val="004E0151"/>
    <w:rsid w:val="004E1F08"/>
    <w:rsid w:val="004E47D1"/>
    <w:rsid w:val="004F2EE4"/>
    <w:rsid w:val="004F392A"/>
    <w:rsid w:val="004F3C67"/>
    <w:rsid w:val="004F4502"/>
    <w:rsid w:val="004F6AE1"/>
    <w:rsid w:val="00502AB9"/>
    <w:rsid w:val="00512E4A"/>
    <w:rsid w:val="005160E9"/>
    <w:rsid w:val="005241EA"/>
    <w:rsid w:val="005312B1"/>
    <w:rsid w:val="005329E6"/>
    <w:rsid w:val="0053612E"/>
    <w:rsid w:val="00537980"/>
    <w:rsid w:val="00537D1D"/>
    <w:rsid w:val="005474C0"/>
    <w:rsid w:val="00547C06"/>
    <w:rsid w:val="00556743"/>
    <w:rsid w:val="00556DEB"/>
    <w:rsid w:val="00560180"/>
    <w:rsid w:val="005611F6"/>
    <w:rsid w:val="00565398"/>
    <w:rsid w:val="0056547D"/>
    <w:rsid w:val="00566206"/>
    <w:rsid w:val="005762B2"/>
    <w:rsid w:val="00580E30"/>
    <w:rsid w:val="00581FD5"/>
    <w:rsid w:val="005851F6"/>
    <w:rsid w:val="0059106B"/>
    <w:rsid w:val="0059217C"/>
    <w:rsid w:val="005924D2"/>
    <w:rsid w:val="0059552B"/>
    <w:rsid w:val="00595703"/>
    <w:rsid w:val="005A4832"/>
    <w:rsid w:val="005A685D"/>
    <w:rsid w:val="005A6BEE"/>
    <w:rsid w:val="005B3844"/>
    <w:rsid w:val="005B60F8"/>
    <w:rsid w:val="005B735F"/>
    <w:rsid w:val="005C3FFA"/>
    <w:rsid w:val="005D5D93"/>
    <w:rsid w:val="005E0D43"/>
    <w:rsid w:val="005E1FAE"/>
    <w:rsid w:val="005E4C25"/>
    <w:rsid w:val="005E5105"/>
    <w:rsid w:val="005F04CB"/>
    <w:rsid w:val="005F5D5C"/>
    <w:rsid w:val="00600DAD"/>
    <w:rsid w:val="00606CED"/>
    <w:rsid w:val="00607384"/>
    <w:rsid w:val="00612611"/>
    <w:rsid w:val="00615E41"/>
    <w:rsid w:val="00623E8A"/>
    <w:rsid w:val="00624E8F"/>
    <w:rsid w:val="00626137"/>
    <w:rsid w:val="00634E1F"/>
    <w:rsid w:val="006360ED"/>
    <w:rsid w:val="00636A6D"/>
    <w:rsid w:val="006403D6"/>
    <w:rsid w:val="006445AE"/>
    <w:rsid w:val="00644802"/>
    <w:rsid w:val="00644919"/>
    <w:rsid w:val="00652449"/>
    <w:rsid w:val="00656142"/>
    <w:rsid w:val="006563B2"/>
    <w:rsid w:val="0066242C"/>
    <w:rsid w:val="0067051C"/>
    <w:rsid w:val="00670CA2"/>
    <w:rsid w:val="00671931"/>
    <w:rsid w:val="006772F1"/>
    <w:rsid w:val="00677BB8"/>
    <w:rsid w:val="00694477"/>
    <w:rsid w:val="006968D3"/>
    <w:rsid w:val="00697ED2"/>
    <w:rsid w:val="006A628E"/>
    <w:rsid w:val="006B4D92"/>
    <w:rsid w:val="006C0701"/>
    <w:rsid w:val="006C074A"/>
    <w:rsid w:val="006C0A25"/>
    <w:rsid w:val="006C3D32"/>
    <w:rsid w:val="006C4715"/>
    <w:rsid w:val="006C6ED8"/>
    <w:rsid w:val="006C7E55"/>
    <w:rsid w:val="006D4912"/>
    <w:rsid w:val="006D5940"/>
    <w:rsid w:val="006D5D06"/>
    <w:rsid w:val="006E1484"/>
    <w:rsid w:val="006F13DD"/>
    <w:rsid w:val="006F2BDE"/>
    <w:rsid w:val="00717A96"/>
    <w:rsid w:val="00720BC0"/>
    <w:rsid w:val="00721DC7"/>
    <w:rsid w:val="00722A9D"/>
    <w:rsid w:val="007264A8"/>
    <w:rsid w:val="00727AE3"/>
    <w:rsid w:val="00731CD5"/>
    <w:rsid w:val="0074108D"/>
    <w:rsid w:val="00742973"/>
    <w:rsid w:val="00744E8C"/>
    <w:rsid w:val="00745C11"/>
    <w:rsid w:val="00750337"/>
    <w:rsid w:val="0075101B"/>
    <w:rsid w:val="00752595"/>
    <w:rsid w:val="0075489B"/>
    <w:rsid w:val="0075698E"/>
    <w:rsid w:val="007644C4"/>
    <w:rsid w:val="0076702B"/>
    <w:rsid w:val="007748BB"/>
    <w:rsid w:val="00777D95"/>
    <w:rsid w:val="00790C8F"/>
    <w:rsid w:val="00790E14"/>
    <w:rsid w:val="007971B4"/>
    <w:rsid w:val="007B01D5"/>
    <w:rsid w:val="007B0DF1"/>
    <w:rsid w:val="007B2750"/>
    <w:rsid w:val="007B3A31"/>
    <w:rsid w:val="007B4488"/>
    <w:rsid w:val="007C277E"/>
    <w:rsid w:val="007C32B2"/>
    <w:rsid w:val="007C3779"/>
    <w:rsid w:val="007C4D09"/>
    <w:rsid w:val="007C7136"/>
    <w:rsid w:val="007D6D1C"/>
    <w:rsid w:val="007E3382"/>
    <w:rsid w:val="007E6133"/>
    <w:rsid w:val="007F1BBD"/>
    <w:rsid w:val="007F1DB1"/>
    <w:rsid w:val="007F45E3"/>
    <w:rsid w:val="007F57BC"/>
    <w:rsid w:val="007F79C8"/>
    <w:rsid w:val="00801042"/>
    <w:rsid w:val="00805228"/>
    <w:rsid w:val="0080783E"/>
    <w:rsid w:val="00807844"/>
    <w:rsid w:val="00811B4D"/>
    <w:rsid w:val="00814916"/>
    <w:rsid w:val="00816415"/>
    <w:rsid w:val="00826565"/>
    <w:rsid w:val="0082668A"/>
    <w:rsid w:val="00827EFD"/>
    <w:rsid w:val="00832BD2"/>
    <w:rsid w:val="00834B40"/>
    <w:rsid w:val="00842E38"/>
    <w:rsid w:val="00842FD2"/>
    <w:rsid w:val="00845969"/>
    <w:rsid w:val="00846FB8"/>
    <w:rsid w:val="00847944"/>
    <w:rsid w:val="0085092A"/>
    <w:rsid w:val="008627EA"/>
    <w:rsid w:val="00863A5D"/>
    <w:rsid w:val="008673BE"/>
    <w:rsid w:val="00870116"/>
    <w:rsid w:val="008701AC"/>
    <w:rsid w:val="00872216"/>
    <w:rsid w:val="008767A1"/>
    <w:rsid w:val="00884019"/>
    <w:rsid w:val="0088486D"/>
    <w:rsid w:val="00885600"/>
    <w:rsid w:val="00887109"/>
    <w:rsid w:val="00893714"/>
    <w:rsid w:val="00893DC7"/>
    <w:rsid w:val="008B0A94"/>
    <w:rsid w:val="008B1E4F"/>
    <w:rsid w:val="008B3B0D"/>
    <w:rsid w:val="008C16E4"/>
    <w:rsid w:val="008C4965"/>
    <w:rsid w:val="008D0DBA"/>
    <w:rsid w:val="008D252F"/>
    <w:rsid w:val="00901086"/>
    <w:rsid w:val="00901C83"/>
    <w:rsid w:val="009033C8"/>
    <w:rsid w:val="0090371C"/>
    <w:rsid w:val="00904CC7"/>
    <w:rsid w:val="009065DE"/>
    <w:rsid w:val="00907436"/>
    <w:rsid w:val="009113FB"/>
    <w:rsid w:val="00924416"/>
    <w:rsid w:val="00927810"/>
    <w:rsid w:val="00930C88"/>
    <w:rsid w:val="00931AD9"/>
    <w:rsid w:val="00933DE8"/>
    <w:rsid w:val="00934E8B"/>
    <w:rsid w:val="00936091"/>
    <w:rsid w:val="00936C99"/>
    <w:rsid w:val="009430BA"/>
    <w:rsid w:val="00947138"/>
    <w:rsid w:val="00966204"/>
    <w:rsid w:val="009670CC"/>
    <w:rsid w:val="0097374A"/>
    <w:rsid w:val="00983F80"/>
    <w:rsid w:val="00986CE3"/>
    <w:rsid w:val="00987A66"/>
    <w:rsid w:val="00994C8D"/>
    <w:rsid w:val="009A1374"/>
    <w:rsid w:val="009A1F5F"/>
    <w:rsid w:val="009B0669"/>
    <w:rsid w:val="009B0D71"/>
    <w:rsid w:val="009B1941"/>
    <w:rsid w:val="009C2876"/>
    <w:rsid w:val="009C3726"/>
    <w:rsid w:val="009D1A14"/>
    <w:rsid w:val="009E451D"/>
    <w:rsid w:val="009F5916"/>
    <w:rsid w:val="00A00789"/>
    <w:rsid w:val="00A01CDF"/>
    <w:rsid w:val="00A10BDB"/>
    <w:rsid w:val="00A13D39"/>
    <w:rsid w:val="00A14E2E"/>
    <w:rsid w:val="00A24C82"/>
    <w:rsid w:val="00A305DD"/>
    <w:rsid w:val="00A3531A"/>
    <w:rsid w:val="00A37B2F"/>
    <w:rsid w:val="00A43A9A"/>
    <w:rsid w:val="00A43B27"/>
    <w:rsid w:val="00A52F28"/>
    <w:rsid w:val="00A578AD"/>
    <w:rsid w:val="00A648A2"/>
    <w:rsid w:val="00A65213"/>
    <w:rsid w:val="00A702CA"/>
    <w:rsid w:val="00A72A08"/>
    <w:rsid w:val="00A746F2"/>
    <w:rsid w:val="00A81480"/>
    <w:rsid w:val="00A84DE7"/>
    <w:rsid w:val="00A87805"/>
    <w:rsid w:val="00A92CA3"/>
    <w:rsid w:val="00A95E72"/>
    <w:rsid w:val="00AA1764"/>
    <w:rsid w:val="00AA3954"/>
    <w:rsid w:val="00AC2110"/>
    <w:rsid w:val="00AC26CD"/>
    <w:rsid w:val="00AC399F"/>
    <w:rsid w:val="00AC707A"/>
    <w:rsid w:val="00AD0957"/>
    <w:rsid w:val="00AD26B6"/>
    <w:rsid w:val="00AD3562"/>
    <w:rsid w:val="00AE6732"/>
    <w:rsid w:val="00AE75A6"/>
    <w:rsid w:val="00AE75E0"/>
    <w:rsid w:val="00AF5DB6"/>
    <w:rsid w:val="00B00CCE"/>
    <w:rsid w:val="00B00EC9"/>
    <w:rsid w:val="00B017D9"/>
    <w:rsid w:val="00B01DE4"/>
    <w:rsid w:val="00B26ACD"/>
    <w:rsid w:val="00B41A93"/>
    <w:rsid w:val="00B42740"/>
    <w:rsid w:val="00B5621A"/>
    <w:rsid w:val="00B60A75"/>
    <w:rsid w:val="00B60BA4"/>
    <w:rsid w:val="00B623BC"/>
    <w:rsid w:val="00B63FEF"/>
    <w:rsid w:val="00B6676E"/>
    <w:rsid w:val="00B67A83"/>
    <w:rsid w:val="00B70989"/>
    <w:rsid w:val="00B71FF2"/>
    <w:rsid w:val="00B745A6"/>
    <w:rsid w:val="00B778B4"/>
    <w:rsid w:val="00B80A2D"/>
    <w:rsid w:val="00B848AB"/>
    <w:rsid w:val="00B85DE6"/>
    <w:rsid w:val="00B86B72"/>
    <w:rsid w:val="00B95D08"/>
    <w:rsid w:val="00B9612E"/>
    <w:rsid w:val="00B9734A"/>
    <w:rsid w:val="00BA0AC0"/>
    <w:rsid w:val="00BA53F2"/>
    <w:rsid w:val="00BA73FA"/>
    <w:rsid w:val="00BA7657"/>
    <w:rsid w:val="00BA78FE"/>
    <w:rsid w:val="00BB10DF"/>
    <w:rsid w:val="00BB1419"/>
    <w:rsid w:val="00BB66D8"/>
    <w:rsid w:val="00BC5DA5"/>
    <w:rsid w:val="00BD2D14"/>
    <w:rsid w:val="00BD53AF"/>
    <w:rsid w:val="00BD6746"/>
    <w:rsid w:val="00BE543B"/>
    <w:rsid w:val="00BE563E"/>
    <w:rsid w:val="00BF52D4"/>
    <w:rsid w:val="00BF6750"/>
    <w:rsid w:val="00C01252"/>
    <w:rsid w:val="00C03C2A"/>
    <w:rsid w:val="00C078DC"/>
    <w:rsid w:val="00C21857"/>
    <w:rsid w:val="00C23A97"/>
    <w:rsid w:val="00C25526"/>
    <w:rsid w:val="00C30799"/>
    <w:rsid w:val="00C363D9"/>
    <w:rsid w:val="00C377A9"/>
    <w:rsid w:val="00C37E8A"/>
    <w:rsid w:val="00C46379"/>
    <w:rsid w:val="00C55D6C"/>
    <w:rsid w:val="00C6072E"/>
    <w:rsid w:val="00C61499"/>
    <w:rsid w:val="00C61710"/>
    <w:rsid w:val="00C6327D"/>
    <w:rsid w:val="00C637E6"/>
    <w:rsid w:val="00C65CE5"/>
    <w:rsid w:val="00C76853"/>
    <w:rsid w:val="00C7729C"/>
    <w:rsid w:val="00C81F26"/>
    <w:rsid w:val="00C839F8"/>
    <w:rsid w:val="00C84E25"/>
    <w:rsid w:val="00C87623"/>
    <w:rsid w:val="00C87C83"/>
    <w:rsid w:val="00C916B3"/>
    <w:rsid w:val="00C946C1"/>
    <w:rsid w:val="00C95071"/>
    <w:rsid w:val="00C96ECF"/>
    <w:rsid w:val="00CA16BE"/>
    <w:rsid w:val="00CA2C5D"/>
    <w:rsid w:val="00CB38FE"/>
    <w:rsid w:val="00CB5AC2"/>
    <w:rsid w:val="00CB5C74"/>
    <w:rsid w:val="00CC5AF0"/>
    <w:rsid w:val="00CD10C9"/>
    <w:rsid w:val="00CD1DBD"/>
    <w:rsid w:val="00CD2896"/>
    <w:rsid w:val="00CD6B39"/>
    <w:rsid w:val="00CF4B1C"/>
    <w:rsid w:val="00CF7321"/>
    <w:rsid w:val="00D0394E"/>
    <w:rsid w:val="00D076F9"/>
    <w:rsid w:val="00D26A1B"/>
    <w:rsid w:val="00D35274"/>
    <w:rsid w:val="00D420AF"/>
    <w:rsid w:val="00D435E6"/>
    <w:rsid w:val="00D50FAF"/>
    <w:rsid w:val="00D57FCF"/>
    <w:rsid w:val="00D6482E"/>
    <w:rsid w:val="00D70BAD"/>
    <w:rsid w:val="00D738D3"/>
    <w:rsid w:val="00D7427B"/>
    <w:rsid w:val="00D75B73"/>
    <w:rsid w:val="00D801C3"/>
    <w:rsid w:val="00D80F8E"/>
    <w:rsid w:val="00D81847"/>
    <w:rsid w:val="00D825F0"/>
    <w:rsid w:val="00D96838"/>
    <w:rsid w:val="00DA208E"/>
    <w:rsid w:val="00DA3230"/>
    <w:rsid w:val="00DA4E27"/>
    <w:rsid w:val="00DA5F5F"/>
    <w:rsid w:val="00DA62C9"/>
    <w:rsid w:val="00DC08B6"/>
    <w:rsid w:val="00DC143F"/>
    <w:rsid w:val="00DC58E7"/>
    <w:rsid w:val="00DD0A61"/>
    <w:rsid w:val="00DD5346"/>
    <w:rsid w:val="00DE254A"/>
    <w:rsid w:val="00DE5457"/>
    <w:rsid w:val="00DE78FC"/>
    <w:rsid w:val="00DF59FF"/>
    <w:rsid w:val="00E0288C"/>
    <w:rsid w:val="00E03D50"/>
    <w:rsid w:val="00E0774E"/>
    <w:rsid w:val="00E10A74"/>
    <w:rsid w:val="00E11472"/>
    <w:rsid w:val="00E25886"/>
    <w:rsid w:val="00E2629B"/>
    <w:rsid w:val="00E34857"/>
    <w:rsid w:val="00E36C9E"/>
    <w:rsid w:val="00E429DE"/>
    <w:rsid w:val="00E43350"/>
    <w:rsid w:val="00E50BD4"/>
    <w:rsid w:val="00E5577A"/>
    <w:rsid w:val="00E557E7"/>
    <w:rsid w:val="00E604FD"/>
    <w:rsid w:val="00E658D9"/>
    <w:rsid w:val="00E764F3"/>
    <w:rsid w:val="00E86E05"/>
    <w:rsid w:val="00E916EC"/>
    <w:rsid w:val="00E931BD"/>
    <w:rsid w:val="00E95422"/>
    <w:rsid w:val="00E97306"/>
    <w:rsid w:val="00E97AB8"/>
    <w:rsid w:val="00EA0141"/>
    <w:rsid w:val="00EA35ED"/>
    <w:rsid w:val="00EA4A14"/>
    <w:rsid w:val="00EA4BEC"/>
    <w:rsid w:val="00EA655D"/>
    <w:rsid w:val="00EB17C9"/>
    <w:rsid w:val="00EB1960"/>
    <w:rsid w:val="00EB6163"/>
    <w:rsid w:val="00EC047A"/>
    <w:rsid w:val="00EC36CA"/>
    <w:rsid w:val="00EC4164"/>
    <w:rsid w:val="00EC76C8"/>
    <w:rsid w:val="00EC791F"/>
    <w:rsid w:val="00ED4E6B"/>
    <w:rsid w:val="00ED548B"/>
    <w:rsid w:val="00ED7EEB"/>
    <w:rsid w:val="00EF1FDB"/>
    <w:rsid w:val="00EF3C13"/>
    <w:rsid w:val="00EF616D"/>
    <w:rsid w:val="00F00A88"/>
    <w:rsid w:val="00F031D4"/>
    <w:rsid w:val="00F03961"/>
    <w:rsid w:val="00F0630A"/>
    <w:rsid w:val="00F10BE8"/>
    <w:rsid w:val="00F125EB"/>
    <w:rsid w:val="00F14A89"/>
    <w:rsid w:val="00F1708A"/>
    <w:rsid w:val="00F17F13"/>
    <w:rsid w:val="00F2048F"/>
    <w:rsid w:val="00F20C9A"/>
    <w:rsid w:val="00F241A4"/>
    <w:rsid w:val="00F27CDC"/>
    <w:rsid w:val="00F31C3B"/>
    <w:rsid w:val="00F37942"/>
    <w:rsid w:val="00F40D4D"/>
    <w:rsid w:val="00F46237"/>
    <w:rsid w:val="00F571E4"/>
    <w:rsid w:val="00F60642"/>
    <w:rsid w:val="00F72AA0"/>
    <w:rsid w:val="00F75A1C"/>
    <w:rsid w:val="00F76726"/>
    <w:rsid w:val="00F7685C"/>
    <w:rsid w:val="00F80554"/>
    <w:rsid w:val="00F84CE5"/>
    <w:rsid w:val="00F902AD"/>
    <w:rsid w:val="00F9191E"/>
    <w:rsid w:val="00F93B47"/>
    <w:rsid w:val="00F95B24"/>
    <w:rsid w:val="00FA0816"/>
    <w:rsid w:val="00FA3625"/>
    <w:rsid w:val="00FB5B25"/>
    <w:rsid w:val="00FB6A0C"/>
    <w:rsid w:val="00FC0582"/>
    <w:rsid w:val="00FC1CF5"/>
    <w:rsid w:val="00FC26BF"/>
    <w:rsid w:val="00FC46AF"/>
    <w:rsid w:val="00FD1AB2"/>
    <w:rsid w:val="00FD450C"/>
    <w:rsid w:val="00FD5AB4"/>
    <w:rsid w:val="00FE5B48"/>
    <w:rsid w:val="00FF3640"/>
    <w:rsid w:val="506BEA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B8DE35"/>
  <w15:docId w15:val="{A251AD71-3ACD-4820-B5F5-1BC0C296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11F6"/>
    <w:pPr>
      <w:spacing w:after="120"/>
    </w:pPr>
    <w:rPr>
      <w:color w:val="000000"/>
      <w:sz w:val="24"/>
      <w:szCs w:val="24"/>
    </w:rPr>
  </w:style>
  <w:style w:type="paragraph" w:styleId="Heading1">
    <w:name w:val="heading 1"/>
    <w:basedOn w:val="Normal"/>
    <w:next w:val="Normal"/>
    <w:link w:val="Heading1Char"/>
    <w:qFormat/>
    <w:rsid w:val="005611F6"/>
    <w:pPr>
      <w:spacing w:before="240" w:after="0"/>
      <w:outlineLvl w:val="0"/>
    </w:pPr>
    <w:rPr>
      <w:b/>
    </w:rPr>
  </w:style>
  <w:style w:type="paragraph" w:styleId="Heading2">
    <w:name w:val="heading 2"/>
    <w:basedOn w:val="Normal"/>
    <w:next w:val="Normal"/>
    <w:link w:val="Heading2Char"/>
    <w:unhideWhenUsed/>
    <w:qFormat/>
    <w:rsid w:val="005611F6"/>
    <w:pPr>
      <w:numPr>
        <w:numId w:val="5"/>
      </w:numPr>
      <w:spacing w:before="120" w:after="2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uiPriority w:val="99"/>
    <w:rsid w:val="008D252F"/>
    <w:rPr>
      <w:sz w:val="16"/>
      <w:szCs w:val="16"/>
    </w:rPr>
  </w:style>
  <w:style w:type="paragraph" w:styleId="CommentText">
    <w:name w:val="annotation text"/>
    <w:basedOn w:val="Normal"/>
    <w:link w:val="CommentTextChar"/>
    <w:uiPriority w:val="99"/>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table" w:styleId="TableGrid">
    <w:name w:val="Table Grid"/>
    <w:basedOn w:val="TableNormal"/>
    <w:rsid w:val="00A0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11F6"/>
    <w:rPr>
      <w:b/>
      <w:color w:val="000000"/>
      <w:sz w:val="24"/>
      <w:szCs w:val="24"/>
    </w:rPr>
  </w:style>
  <w:style w:type="character" w:customStyle="1" w:styleId="Heading2Char">
    <w:name w:val="Heading 2 Char"/>
    <w:basedOn w:val="DefaultParagraphFont"/>
    <w:link w:val="Heading2"/>
    <w:rsid w:val="005611F6"/>
    <w:rPr>
      <w:b/>
      <w:color w:val="000000"/>
      <w:sz w:val="24"/>
      <w:szCs w:val="24"/>
      <w:u w:val="single"/>
    </w:rPr>
  </w:style>
  <w:style w:type="paragraph" w:styleId="ListParagraph">
    <w:name w:val="List Paragraph"/>
    <w:basedOn w:val="Normal"/>
    <w:uiPriority w:val="34"/>
    <w:qFormat/>
    <w:rsid w:val="005611F6"/>
    <w:pPr>
      <w:ind w:left="720"/>
      <w:contextualSpacing/>
    </w:pPr>
  </w:style>
  <w:style w:type="table" w:styleId="LightShadingAccent1">
    <w:name w:val="Light Shading Accent 1"/>
    <w:basedOn w:val="TableNormal"/>
    <w:uiPriority w:val="60"/>
    <w:rsid w:val="001C19B3"/>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GridAccent1">
    <w:name w:val="Light Grid Accent 1"/>
    <w:basedOn w:val="TableNormal"/>
    <w:uiPriority w:val="62"/>
    <w:rsid w:val="001C19B3"/>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MediumShading1Accent3">
    <w:name w:val="Medium Shading 1 Accent 3"/>
    <w:basedOn w:val="TableNormal"/>
    <w:uiPriority w:val="63"/>
    <w:rsid w:val="003C072C"/>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3C072C"/>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MediumShading1Accent2">
    <w:name w:val="Medium Shading 1 Accent 2"/>
    <w:basedOn w:val="TableNormal"/>
    <w:uiPriority w:val="63"/>
    <w:rsid w:val="003C072C"/>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character" w:customStyle="1" w:styleId="CommentTextChar">
    <w:name w:val="Comment Text Char"/>
    <w:basedOn w:val="DefaultParagraphFont"/>
    <w:link w:val="CommentText"/>
    <w:uiPriority w:val="99"/>
    <w:rsid w:val="00727AE3"/>
    <w:rPr>
      <w:color w:val="000000"/>
    </w:rPr>
  </w:style>
  <w:style w:type="paragraph" w:styleId="NoSpacing">
    <w:name w:val="No Spacing"/>
    <w:uiPriority w:val="1"/>
    <w:qFormat/>
    <w:rsid w:val="00E658D9"/>
    <w:rPr>
      <w:rFonts w:eastAsiaTheme="minorHAnsi"/>
      <w:sz w:val="24"/>
      <w:szCs w:val="24"/>
    </w:rPr>
  </w:style>
  <w:style w:type="character" w:customStyle="1" w:styleId="FooterChar">
    <w:name w:val="Footer Char"/>
    <w:basedOn w:val="DefaultParagraphFont"/>
    <w:link w:val="Footer"/>
    <w:uiPriority w:val="99"/>
    <w:rsid w:val="005762B2"/>
    <w:rPr>
      <w:color w:val="000000"/>
      <w:sz w:val="24"/>
      <w:szCs w:val="24"/>
    </w:rPr>
  </w:style>
  <w:style w:type="character" w:customStyle="1" w:styleId="normaltextrun">
    <w:name w:val="normaltextrun"/>
    <w:basedOn w:val="DefaultParagraphFont"/>
    <w:rsid w:val="00A578AD"/>
  </w:style>
  <w:style w:type="paragraph" w:customStyle="1" w:styleId="paragraph">
    <w:name w:val="paragraph"/>
    <w:basedOn w:val="Normal"/>
    <w:rsid w:val="005E4C25"/>
    <w:pPr>
      <w:spacing w:before="100" w:beforeAutospacing="1" w:after="100" w:afterAutospacing="1"/>
    </w:pPr>
    <w:rPr>
      <w:color w:val="auto"/>
    </w:rPr>
  </w:style>
  <w:style w:type="character" w:customStyle="1" w:styleId="eop">
    <w:name w:val="eop"/>
    <w:basedOn w:val="DefaultParagraphFont"/>
    <w:rsid w:val="005E4C25"/>
  </w:style>
  <w:style w:type="character" w:styleId="Emphasis">
    <w:name w:val="Emphasis"/>
    <w:basedOn w:val="DefaultParagraphFont"/>
    <w:uiPriority w:val="20"/>
    <w:qFormat/>
    <w:rsid w:val="00F20C9A"/>
    <w:rPr>
      <w:i/>
      <w:iCs/>
    </w:rPr>
  </w:style>
  <w:style w:type="paragraph" w:styleId="Revision">
    <w:name w:val="Revision"/>
    <w:hidden/>
    <w:uiPriority w:val="99"/>
    <w:semiHidden/>
    <w:rsid w:val="004E47D1"/>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5D4BB-EEBD-4BCD-A9CA-55A74CC8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1447</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for the Economic Development Administration’s</vt:lpstr>
    </vt:vector>
  </TitlesOfParts>
  <Company>Hewlett-Packard</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creator>jvertman</dc:creator>
  <cp:lastModifiedBy>Grafton, Bernadette (Federal)</cp:lastModifiedBy>
  <cp:revision>16</cp:revision>
  <cp:lastPrinted>2013-02-25T21:48:00Z</cp:lastPrinted>
  <dcterms:created xsi:type="dcterms:W3CDTF">2024-09-17T14:50:00Z</dcterms:created>
  <dcterms:modified xsi:type="dcterms:W3CDTF">2024-09-24T13:49:00Z</dcterms:modified>
</cp:coreProperties>
</file>