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7F9F" w:rsidP="009F08B9" w14:paraId="00000001" w14:textId="77777777">
      <w:pPr>
        <w:pStyle w:val="Heading1"/>
      </w:pPr>
      <w:r>
        <w:t xml:space="preserve">Online Mock-Up for Directed Open Access Groundfish Permits (pursuant to proposed rule  0648-BN08) </w:t>
      </w:r>
    </w:p>
    <w:p w:rsidR="002B7F9F" w14:paraId="00000002" w14:textId="77777777">
      <w:pPr>
        <w:widowControl w:val="0"/>
        <w:pBdr>
          <w:top w:val="nil"/>
          <w:left w:val="nil"/>
          <w:bottom w:val="nil"/>
          <w:right w:val="nil"/>
          <w:between w:val="nil"/>
        </w:pBdr>
        <w:spacing w:line="239" w:lineRule="auto"/>
        <w:ind w:left="38" w:right="25" w:firstLine="2"/>
        <w:jc w:val="center"/>
        <w:rPr>
          <w:b/>
          <w:sz w:val="24"/>
          <w:szCs w:val="24"/>
        </w:rPr>
      </w:pPr>
    </w:p>
    <w:p w:rsidR="002B7F9F" w14:paraId="00000003" w14:textId="77777777">
      <w:pPr>
        <w:widowControl w:val="0"/>
        <w:pBdr>
          <w:top w:val="nil"/>
          <w:left w:val="nil"/>
          <w:bottom w:val="nil"/>
          <w:right w:val="nil"/>
          <w:between w:val="nil"/>
        </w:pBdr>
        <w:spacing w:before="272" w:line="240" w:lineRule="auto"/>
        <w:ind w:left="38"/>
        <w:jc w:val="both"/>
        <w:rPr>
          <w:color w:val="000000"/>
          <w:sz w:val="24"/>
          <w:szCs w:val="24"/>
        </w:rPr>
      </w:pPr>
      <w:r>
        <w:rPr>
          <w:color w:val="000000"/>
          <w:sz w:val="24"/>
          <w:szCs w:val="24"/>
        </w:rPr>
        <w:t xml:space="preserve">OMB # 0648-0203, Expiration: XX/XX/20XX </w:t>
      </w:r>
    </w:p>
    <w:p w:rsidR="002B7F9F" w14:paraId="00000004" w14:textId="3C6FC273">
      <w:pPr>
        <w:widowControl w:val="0"/>
        <w:pBdr>
          <w:top w:val="nil"/>
          <w:left w:val="nil"/>
          <w:bottom w:val="nil"/>
          <w:right w:val="nil"/>
          <w:between w:val="nil"/>
        </w:pBdr>
        <w:spacing w:before="271" w:line="224" w:lineRule="auto"/>
        <w:ind w:left="38" w:right="130" w:hanging="2"/>
        <w:jc w:val="both"/>
        <w:rPr>
          <w:sz w:val="24"/>
          <w:szCs w:val="24"/>
        </w:rPr>
      </w:pPr>
      <w:r>
        <w:rPr>
          <w:color w:val="000000"/>
          <w:sz w:val="24"/>
          <w:szCs w:val="24"/>
        </w:rPr>
        <w:t xml:space="preserve">Directions: Please complete the Directed Open Access Groundfish permit application form and  submit. Only one </w:t>
      </w:r>
      <w:r>
        <w:rPr>
          <w:sz w:val="24"/>
          <w:szCs w:val="24"/>
        </w:rPr>
        <w:t>permit per vessel will be issued</w:t>
      </w:r>
      <w:r w:rsidR="00F40360">
        <w:rPr>
          <w:sz w:val="24"/>
          <w:szCs w:val="24"/>
        </w:rPr>
        <w:t xml:space="preserve"> per year</w:t>
      </w:r>
      <w:r>
        <w:rPr>
          <w:sz w:val="24"/>
          <w:szCs w:val="24"/>
        </w:rPr>
        <w:t xml:space="preserve">. </w:t>
      </w:r>
    </w:p>
    <w:p w:rsidR="002B7F9F" w14:paraId="00000005" w14:textId="77777777">
      <w:pPr>
        <w:widowControl w:val="0"/>
        <w:pBdr>
          <w:top w:val="nil"/>
          <w:left w:val="nil"/>
          <w:bottom w:val="nil"/>
          <w:right w:val="nil"/>
          <w:between w:val="nil"/>
        </w:pBdr>
        <w:spacing w:before="271" w:line="224" w:lineRule="auto"/>
        <w:ind w:left="38" w:right="130" w:hanging="2"/>
        <w:jc w:val="both"/>
        <w:rPr>
          <w:sz w:val="24"/>
          <w:szCs w:val="24"/>
        </w:rPr>
      </w:pPr>
      <w:r>
        <w:rPr>
          <w:color w:val="000000"/>
          <w:sz w:val="24"/>
          <w:szCs w:val="24"/>
        </w:rPr>
        <w:t>The applicant is required to</w:t>
      </w:r>
      <w:r>
        <w:rPr>
          <w:sz w:val="24"/>
          <w:szCs w:val="24"/>
        </w:rPr>
        <w:t>:</w:t>
      </w:r>
    </w:p>
    <w:p w:rsidR="002B7F9F" w14:paraId="00000006" w14:textId="77777777">
      <w:pPr>
        <w:widowControl w:val="0"/>
        <w:numPr>
          <w:ilvl w:val="0"/>
          <w:numId w:val="1"/>
        </w:numPr>
        <w:pBdr>
          <w:top w:val="nil"/>
          <w:left w:val="nil"/>
          <w:bottom w:val="nil"/>
          <w:right w:val="nil"/>
          <w:between w:val="nil"/>
        </w:pBdr>
        <w:spacing w:before="271" w:line="224" w:lineRule="auto"/>
        <w:ind w:right="130"/>
        <w:jc w:val="both"/>
        <w:rPr>
          <w:color w:val="000000"/>
          <w:sz w:val="24"/>
          <w:szCs w:val="24"/>
        </w:rPr>
      </w:pPr>
      <w:r>
        <w:rPr>
          <w:sz w:val="24"/>
          <w:szCs w:val="24"/>
        </w:rPr>
        <w:t>c</w:t>
      </w:r>
      <w:r>
        <w:rPr>
          <w:color w:val="000000"/>
          <w:sz w:val="24"/>
          <w:szCs w:val="24"/>
        </w:rPr>
        <w:t>omplete any field with an * next to it (you can save at any time)</w:t>
      </w:r>
      <w:r>
        <w:rPr>
          <w:sz w:val="24"/>
          <w:szCs w:val="24"/>
        </w:rPr>
        <w:t xml:space="preserve">, </w:t>
      </w:r>
    </w:p>
    <w:p w:rsidR="002B7F9F" w14:paraId="00000007" w14:textId="77777777">
      <w:pPr>
        <w:widowControl w:val="0"/>
        <w:numPr>
          <w:ilvl w:val="0"/>
          <w:numId w:val="1"/>
        </w:numPr>
        <w:pBdr>
          <w:top w:val="nil"/>
          <w:left w:val="nil"/>
          <w:bottom w:val="nil"/>
          <w:right w:val="nil"/>
          <w:between w:val="nil"/>
        </w:pBdr>
        <w:spacing w:line="224" w:lineRule="auto"/>
        <w:ind w:right="130"/>
        <w:jc w:val="both"/>
        <w:rPr>
          <w:color w:val="000000"/>
          <w:sz w:val="24"/>
          <w:szCs w:val="24"/>
        </w:rPr>
      </w:pPr>
      <w:r>
        <w:rPr>
          <w:sz w:val="24"/>
          <w:szCs w:val="24"/>
        </w:rPr>
        <w:t xml:space="preserve">complete payment of $XX to pay.gov using the “GO TO PAY.GOV” button (this will not show up until the application has been saved), and </w:t>
      </w:r>
    </w:p>
    <w:p w:rsidR="002B7F9F" w14:paraId="00000008" w14:textId="268396F6">
      <w:pPr>
        <w:widowControl w:val="0"/>
        <w:numPr>
          <w:ilvl w:val="0"/>
          <w:numId w:val="1"/>
        </w:numPr>
        <w:pBdr>
          <w:top w:val="nil"/>
          <w:left w:val="nil"/>
          <w:bottom w:val="nil"/>
          <w:right w:val="nil"/>
          <w:between w:val="nil"/>
        </w:pBdr>
        <w:spacing w:line="224" w:lineRule="auto"/>
        <w:ind w:right="130"/>
        <w:jc w:val="both"/>
        <w:rPr>
          <w:color w:val="000000"/>
          <w:sz w:val="24"/>
          <w:szCs w:val="24"/>
        </w:rPr>
      </w:pPr>
      <w:r>
        <w:rPr>
          <w:sz w:val="24"/>
          <w:szCs w:val="24"/>
        </w:rPr>
        <w:t xml:space="preserve">authorize and </w:t>
      </w:r>
      <w:r w:rsidR="00F40360">
        <w:rPr>
          <w:sz w:val="24"/>
          <w:szCs w:val="24"/>
        </w:rPr>
        <w:t>s</w:t>
      </w:r>
      <w:r>
        <w:rPr>
          <w:sz w:val="24"/>
          <w:szCs w:val="24"/>
        </w:rPr>
        <w:t>ubmit the application to NOAA Fisheries for processing. Please note that once the application is submitted you will no longer be able to edit.</w:t>
      </w:r>
    </w:p>
    <w:p w:rsidR="002B7F9F" w14:paraId="00000009" w14:textId="77777777">
      <w:pPr>
        <w:widowControl w:val="0"/>
        <w:pBdr>
          <w:top w:val="nil"/>
          <w:left w:val="nil"/>
          <w:bottom w:val="nil"/>
          <w:right w:val="nil"/>
          <w:between w:val="nil"/>
        </w:pBdr>
        <w:spacing w:before="271" w:line="224" w:lineRule="auto"/>
        <w:ind w:right="130"/>
        <w:jc w:val="both"/>
        <w:rPr>
          <w:i/>
          <w:sz w:val="24"/>
          <w:szCs w:val="24"/>
        </w:rPr>
      </w:pPr>
      <w:r>
        <w:rPr>
          <w:i/>
          <w:sz w:val="24"/>
          <w:szCs w:val="24"/>
        </w:rPr>
        <w:t>*** If you submitted your application correctly you will receive an email confirming your application has been submitted. If you do not receive this email, please check that all the requirements of the application have been fulfilled (all fields complete, fee paid, and application authorized).***</w:t>
      </w:r>
    </w:p>
    <w:p w:rsidR="002B7F9F" w14:paraId="0000000A" w14:textId="77777777">
      <w:pPr>
        <w:widowControl w:val="0"/>
        <w:pBdr>
          <w:top w:val="nil"/>
          <w:left w:val="nil"/>
          <w:bottom w:val="nil"/>
          <w:right w:val="nil"/>
          <w:between w:val="nil"/>
        </w:pBdr>
        <w:spacing w:before="271" w:line="224" w:lineRule="auto"/>
        <w:ind w:right="130"/>
        <w:jc w:val="both"/>
        <w:rPr>
          <w:b/>
          <w:sz w:val="24"/>
          <w:szCs w:val="24"/>
        </w:rPr>
      </w:pPr>
      <w:r>
        <w:rPr>
          <w:sz w:val="24"/>
          <w:szCs w:val="24"/>
        </w:rPr>
        <w:t xml:space="preserve">Once NOAA Fisheries has reviewed and approved the application, which may take up to 15 days, the permit will be sent to the vessel owner email address provided on this application. The NOAA Fisheries West Coast Permits Office may contact you to confirm information, request additional information, or if there are issues with your </w:t>
      </w:r>
      <w:r>
        <w:rPr>
          <w:sz w:val="24"/>
          <w:szCs w:val="24"/>
        </w:rPr>
        <w:t>applicaiton</w:t>
      </w:r>
      <w:r>
        <w:rPr>
          <w:sz w:val="24"/>
          <w:szCs w:val="24"/>
        </w:rPr>
        <w:t xml:space="preserve">. Please ensure that your phone number and email are entered correctly. </w:t>
      </w:r>
      <w:r>
        <w:rPr>
          <w:b/>
          <w:sz w:val="24"/>
          <w:szCs w:val="24"/>
        </w:rPr>
        <w:t>No emailed, faxed, or paper applications will be accepted.</w:t>
      </w:r>
    </w:p>
    <w:p w:rsidR="002B7F9F" w14:paraId="0000000B" w14:textId="77777777">
      <w:pPr>
        <w:widowControl w:val="0"/>
        <w:pBdr>
          <w:top w:val="nil"/>
          <w:left w:val="nil"/>
          <w:bottom w:val="nil"/>
          <w:right w:val="nil"/>
          <w:between w:val="nil"/>
        </w:pBdr>
        <w:spacing w:before="271" w:line="224" w:lineRule="auto"/>
        <w:ind w:right="130"/>
        <w:jc w:val="both"/>
        <w:rPr>
          <w:sz w:val="24"/>
          <w:szCs w:val="24"/>
        </w:rPr>
      </w:pPr>
      <w:r>
        <w:rPr>
          <w:sz w:val="24"/>
          <w:szCs w:val="24"/>
        </w:rPr>
        <w:t xml:space="preserve">Permits are only valid from the date of issuance to the expiration date. Permits expire on the last day of the vessel owner’s birth month. For example, if the permit holder’s birth month is March and the permit is issued on May 7, 2024, the permit will expire on March 31, 2025. </w:t>
      </w:r>
    </w:p>
    <w:p w:rsidR="002B7F9F" w14:paraId="0000000C" w14:textId="77777777">
      <w:pPr>
        <w:widowControl w:val="0"/>
        <w:pBdr>
          <w:top w:val="nil"/>
          <w:left w:val="nil"/>
          <w:bottom w:val="nil"/>
          <w:right w:val="nil"/>
          <w:between w:val="nil"/>
        </w:pBdr>
        <w:spacing w:before="271" w:line="224" w:lineRule="auto"/>
        <w:ind w:right="130"/>
        <w:jc w:val="both"/>
        <w:rPr>
          <w:sz w:val="24"/>
          <w:szCs w:val="24"/>
        </w:rPr>
      </w:pPr>
      <w:r>
        <w:rPr>
          <w:sz w:val="24"/>
          <w:szCs w:val="24"/>
        </w:rPr>
        <w:t>Permits are not transferable or renewable. Any changes to a vessel (including a change in ownership, vessel name change, or anything else) may invalidate the permit.</w:t>
      </w:r>
    </w:p>
    <w:p w:rsidR="002B7F9F" w:rsidRPr="009F08B9" w:rsidP="009F08B9" w14:paraId="0000000D" w14:textId="1490659C">
      <w:pPr>
        <w:pStyle w:val="ListParagraph"/>
        <w:widowControl w:val="0"/>
        <w:numPr>
          <w:ilvl w:val="0"/>
          <w:numId w:val="3"/>
        </w:numPr>
        <w:pBdr>
          <w:top w:val="nil"/>
          <w:left w:val="nil"/>
          <w:bottom w:val="nil"/>
          <w:right w:val="nil"/>
          <w:between w:val="nil"/>
        </w:pBdr>
        <w:spacing w:before="100" w:after="100" w:line="240" w:lineRule="auto"/>
        <w:ind w:right="423"/>
        <w:rPr>
          <w:color w:val="000000"/>
          <w:sz w:val="24"/>
          <w:szCs w:val="24"/>
        </w:rPr>
      </w:pPr>
      <w:r w:rsidRPr="009F08B9">
        <w:rPr>
          <w:color w:val="000000"/>
          <w:sz w:val="24"/>
          <w:szCs w:val="24"/>
        </w:rPr>
        <w:t xml:space="preserve">Select the type(s) of gear which you will be using this season*: </w:t>
      </w:r>
    </w:p>
    <w:p w:rsidR="002B7F9F" w:rsidRPr="009F08B9" w:rsidP="009F08B9" w14:paraId="0000000E" w14:textId="77777777">
      <w:pPr>
        <w:pStyle w:val="ListParagraph"/>
        <w:widowControl w:val="0"/>
        <w:numPr>
          <w:ilvl w:val="1"/>
          <w:numId w:val="2"/>
        </w:numPr>
        <w:pBdr>
          <w:top w:val="nil"/>
          <w:left w:val="nil"/>
          <w:bottom w:val="nil"/>
          <w:right w:val="nil"/>
          <w:between w:val="nil"/>
        </w:pBdr>
        <w:spacing w:before="100" w:after="100" w:line="240" w:lineRule="auto"/>
        <w:rPr>
          <w:color w:val="000000"/>
          <w:sz w:val="24"/>
          <w:szCs w:val="24"/>
        </w:rPr>
      </w:pPr>
      <w:r w:rsidRPr="009F08B9">
        <w:rPr>
          <w:color w:val="000000"/>
          <w:sz w:val="24"/>
          <w:szCs w:val="24"/>
        </w:rPr>
        <w:t xml:space="preserve"> XXXXX </w:t>
      </w:r>
    </w:p>
    <w:p w:rsidR="002B7F9F" w:rsidRPr="009F08B9" w:rsidP="009F08B9" w14:paraId="0000000F" w14:textId="77777777">
      <w:pPr>
        <w:pStyle w:val="ListParagraph"/>
        <w:widowControl w:val="0"/>
        <w:numPr>
          <w:ilvl w:val="1"/>
          <w:numId w:val="2"/>
        </w:numPr>
        <w:pBdr>
          <w:top w:val="nil"/>
          <w:left w:val="nil"/>
          <w:bottom w:val="nil"/>
          <w:right w:val="nil"/>
          <w:between w:val="nil"/>
        </w:pBdr>
        <w:spacing w:before="100" w:after="100" w:line="240" w:lineRule="auto"/>
        <w:rPr>
          <w:color w:val="000000"/>
          <w:sz w:val="24"/>
          <w:szCs w:val="24"/>
        </w:rPr>
      </w:pPr>
      <w:r w:rsidRPr="009F08B9">
        <w:rPr>
          <w:color w:val="000000"/>
          <w:sz w:val="24"/>
          <w:szCs w:val="24"/>
        </w:rPr>
        <w:t xml:space="preserve"> XXXXX </w:t>
      </w:r>
    </w:p>
    <w:p w:rsidR="002B7F9F" w:rsidRPr="009F08B9" w:rsidP="009F08B9" w14:paraId="00000010" w14:textId="77777777">
      <w:pPr>
        <w:pStyle w:val="ListParagraph"/>
        <w:widowControl w:val="0"/>
        <w:numPr>
          <w:ilvl w:val="1"/>
          <w:numId w:val="2"/>
        </w:numPr>
        <w:pBdr>
          <w:top w:val="nil"/>
          <w:left w:val="nil"/>
          <w:bottom w:val="nil"/>
          <w:right w:val="nil"/>
          <w:between w:val="nil"/>
        </w:pBdr>
        <w:spacing w:before="100" w:after="100" w:line="240" w:lineRule="auto"/>
        <w:rPr>
          <w:color w:val="000000"/>
          <w:sz w:val="24"/>
          <w:szCs w:val="24"/>
        </w:rPr>
      </w:pPr>
      <w:r w:rsidRPr="009F08B9">
        <w:rPr>
          <w:color w:val="000000"/>
          <w:sz w:val="24"/>
          <w:szCs w:val="24"/>
        </w:rPr>
        <w:t xml:space="preserve"> XXXXX </w:t>
      </w:r>
    </w:p>
    <w:p w:rsidR="002B7F9F" w:rsidP="009F08B9" w14:paraId="00000012" w14:textId="5CCFFE76">
      <w:pPr>
        <w:pStyle w:val="ListParagraph"/>
        <w:widowControl w:val="0"/>
        <w:numPr>
          <w:ilvl w:val="1"/>
          <w:numId w:val="2"/>
        </w:numPr>
        <w:pBdr>
          <w:top w:val="nil"/>
          <w:left w:val="nil"/>
          <w:bottom w:val="nil"/>
          <w:right w:val="nil"/>
          <w:between w:val="nil"/>
        </w:pBdr>
        <w:spacing w:before="100" w:after="100" w:line="240" w:lineRule="auto"/>
        <w:rPr>
          <w:color w:val="000000"/>
          <w:sz w:val="24"/>
          <w:szCs w:val="24"/>
        </w:rPr>
      </w:pPr>
      <w:r w:rsidRPr="009F08B9">
        <w:rPr>
          <w:color w:val="000000"/>
          <w:sz w:val="24"/>
          <w:szCs w:val="24"/>
        </w:rPr>
        <w:t xml:space="preserve"> XXXXX </w:t>
      </w:r>
    </w:p>
    <w:p w:rsidR="009F08B9" w:rsidRPr="009F08B9" w:rsidP="009F08B9" w14:paraId="3261DE38" w14:textId="77777777">
      <w:pPr>
        <w:pStyle w:val="ListParagraph"/>
        <w:widowControl w:val="0"/>
        <w:pBdr>
          <w:top w:val="nil"/>
          <w:left w:val="nil"/>
          <w:bottom w:val="nil"/>
          <w:right w:val="nil"/>
          <w:between w:val="nil"/>
        </w:pBdr>
        <w:spacing w:before="100" w:after="100" w:line="240" w:lineRule="auto"/>
        <w:ind w:left="1440"/>
        <w:rPr>
          <w:color w:val="000000"/>
          <w:sz w:val="24"/>
          <w:szCs w:val="24"/>
        </w:rPr>
      </w:pPr>
    </w:p>
    <w:p w:rsidR="00F40360" w:rsidP="00F40360" w14:paraId="399E4C0D" w14:textId="3E11A145">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Vessel</w:t>
      </w:r>
      <w:r>
        <w:rPr>
          <w:color w:val="000000"/>
          <w:sz w:val="24"/>
          <w:szCs w:val="24"/>
        </w:rPr>
        <w:t xml:space="preserve"> </w:t>
      </w:r>
      <w:r w:rsidRPr="009F08B9">
        <w:rPr>
          <w:color w:val="000000"/>
          <w:sz w:val="24"/>
          <w:szCs w:val="24"/>
        </w:rPr>
        <w:t xml:space="preserve">Name*: _____________________________________________ </w:t>
      </w:r>
    </w:p>
    <w:p w:rsidR="002B7F9F" w:rsidP="00F40360" w14:paraId="00000013" w14:textId="404B67A8">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Vessel Document Number (USCG or State Registration)*: ___________</w:t>
      </w:r>
    </w:p>
    <w:p w:rsidR="00F40360" w:rsidRPr="009F08B9" w:rsidP="009F08B9" w14:paraId="7E2F9A3F" w14:textId="3CCEC839">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Pr>
          <w:color w:val="000000"/>
          <w:sz w:val="24"/>
          <w:szCs w:val="24"/>
        </w:rPr>
        <w:t>Vessel Monitoring System (VMS) Passcode: _____________________</w:t>
      </w:r>
    </w:p>
    <w:p w:rsidR="002B7F9F" w:rsidRPr="009F08B9" w:rsidP="009F08B9" w14:paraId="00000014" w14:textId="194A0A68">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Vessel Overall Length (ft)*:</w:t>
      </w:r>
      <w:r w:rsidRPr="009F08B9">
        <w:rPr>
          <w:sz w:val="24"/>
          <w:szCs w:val="24"/>
        </w:rPr>
        <w:t xml:space="preserve"> </w:t>
      </w:r>
      <w:r w:rsidRPr="009F08B9">
        <w:rPr>
          <w:color w:val="000000"/>
          <w:sz w:val="24"/>
          <w:szCs w:val="24"/>
        </w:rPr>
        <w:t xml:space="preserve">___________________________________ </w:t>
      </w:r>
    </w:p>
    <w:p w:rsidR="002B7F9F" w:rsidRPr="009F08B9" w:rsidP="009F08B9" w14:paraId="00000015" w14:textId="22AB69A8">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Vessel Weight (Gross Tons)*:_________________________________</w:t>
      </w:r>
    </w:p>
    <w:p w:rsidR="00E2723C" w:rsidRPr="009F08B9" w:rsidP="009F08B9" w14:paraId="0ECFEE6A" w14:textId="382B0520">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 xml:space="preserve">Vessel Weight (Net Tons)*: </w:t>
      </w:r>
      <w:r w:rsidRPr="009F08B9">
        <w:rPr>
          <w:sz w:val="24"/>
          <w:szCs w:val="24"/>
        </w:rPr>
        <w:t>_</w:t>
      </w:r>
      <w:r w:rsidRPr="009F08B9">
        <w:rPr>
          <w:color w:val="000000"/>
          <w:sz w:val="24"/>
          <w:szCs w:val="24"/>
        </w:rPr>
        <w:t xml:space="preserve">__________________________________ </w:t>
      </w:r>
    </w:p>
    <w:p w:rsidR="002B7F9F" w:rsidRPr="009F08B9" w:rsidP="009F08B9" w14:paraId="00000016" w14:textId="65706FF1">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Pr>
          <w:color w:val="000000"/>
          <w:sz w:val="24"/>
          <w:szCs w:val="24"/>
        </w:rPr>
        <w:t xml:space="preserve">Vessel </w:t>
      </w:r>
      <w:r w:rsidRPr="009F08B9" w:rsidR="00E2723C">
        <w:rPr>
          <w:color w:val="000000"/>
          <w:sz w:val="24"/>
          <w:szCs w:val="24"/>
        </w:rPr>
        <w:t>Year Built:_____________________________</w:t>
      </w:r>
      <w:r>
        <w:rPr>
          <w:color w:val="000000"/>
          <w:sz w:val="24"/>
          <w:szCs w:val="24"/>
        </w:rPr>
        <w:t>______________</w:t>
      </w:r>
    </w:p>
    <w:p w:rsidR="002B7F9F" w:rsidRPr="009F08B9" w:rsidP="009F08B9" w14:paraId="00000017" w14:textId="3E726ED2">
      <w:pPr>
        <w:pStyle w:val="ListParagraph"/>
        <w:widowControl w:val="0"/>
        <w:numPr>
          <w:ilvl w:val="0"/>
          <w:numId w:val="2"/>
        </w:numPr>
        <w:pBdr>
          <w:top w:val="nil"/>
          <w:left w:val="nil"/>
          <w:bottom w:val="nil"/>
          <w:right w:val="nil"/>
          <w:between w:val="nil"/>
        </w:pBdr>
        <w:spacing w:before="100" w:after="100" w:line="240" w:lineRule="auto"/>
        <w:ind w:right="987"/>
        <w:rPr>
          <w:sz w:val="24"/>
          <w:szCs w:val="24"/>
        </w:rPr>
      </w:pPr>
      <w:r>
        <w:rPr>
          <w:color w:val="000000"/>
          <w:sz w:val="24"/>
          <w:szCs w:val="24"/>
        </w:rPr>
        <w:t xml:space="preserve">Vessel </w:t>
      </w:r>
      <w:r w:rsidRPr="009F08B9" w:rsidR="00E2723C">
        <w:rPr>
          <w:color w:val="000000"/>
          <w:sz w:val="24"/>
          <w:szCs w:val="24"/>
        </w:rPr>
        <w:t>Home Port: __________________________________________</w:t>
      </w:r>
    </w:p>
    <w:p w:rsidR="00F40360" w:rsidP="00F40360" w14:paraId="3C656DE4" w14:textId="18990B13">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bookmarkStart w:id="0" w:name="_GoBack"/>
      <w:bookmarkEnd w:id="0"/>
      <w:r>
        <w:rPr>
          <w:color w:val="000000"/>
          <w:sz w:val="24"/>
          <w:szCs w:val="24"/>
        </w:rPr>
        <w:t>Vessel Owner/Company</w:t>
      </w:r>
      <w:r w:rsidRPr="009F08B9" w:rsidR="00E2723C">
        <w:rPr>
          <w:color w:val="000000"/>
          <w:sz w:val="24"/>
          <w:szCs w:val="24"/>
        </w:rPr>
        <w:t xml:space="preserve"> Name</w:t>
      </w:r>
      <w:r w:rsidR="00E21297">
        <w:rPr>
          <w:color w:val="000000"/>
          <w:sz w:val="24"/>
          <w:szCs w:val="24"/>
        </w:rPr>
        <w:t>*</w:t>
      </w:r>
      <w:r>
        <w:rPr>
          <w:color w:val="000000"/>
          <w:sz w:val="24"/>
          <w:szCs w:val="24"/>
        </w:rPr>
        <w:t>: ______________________________</w:t>
      </w:r>
      <w:r w:rsidRPr="009F08B9" w:rsidR="00E2723C">
        <w:rPr>
          <w:color w:val="000000"/>
          <w:sz w:val="24"/>
          <w:szCs w:val="24"/>
        </w:rPr>
        <w:t xml:space="preserve">  </w:t>
      </w:r>
    </w:p>
    <w:p w:rsidR="00F40360" w:rsidP="00F40360" w14:paraId="74886552" w14:textId="424AA18F">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Pr>
          <w:color w:val="000000"/>
          <w:sz w:val="24"/>
          <w:szCs w:val="24"/>
        </w:rPr>
        <w:t xml:space="preserve">If Vessel is owned by a Company, please also provide a contact name: </w:t>
      </w:r>
      <w:r w:rsidRPr="009F08B9" w:rsidR="00E2723C">
        <w:rPr>
          <w:color w:val="000000"/>
          <w:sz w:val="24"/>
          <w:szCs w:val="24"/>
        </w:rPr>
        <w:t>_____________________________</w:t>
      </w:r>
      <w:r>
        <w:rPr>
          <w:color w:val="000000"/>
          <w:sz w:val="24"/>
          <w:szCs w:val="24"/>
        </w:rPr>
        <w:t>___________________________</w:t>
      </w:r>
    </w:p>
    <w:p w:rsidR="00F40360" w:rsidP="00F40360" w14:paraId="020D25C6" w14:textId="4424B3A1">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 xml:space="preserve">Owner's SSN or Company's TIN*: ______________________________  </w:t>
      </w:r>
    </w:p>
    <w:p w:rsidR="00F40360" w:rsidP="00F40360" w14:paraId="5D3F1096" w14:textId="1BDD251D">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Owner</w:t>
      </w:r>
      <w:r w:rsidR="00E21297">
        <w:rPr>
          <w:color w:val="000000"/>
          <w:sz w:val="24"/>
          <w:szCs w:val="24"/>
        </w:rPr>
        <w:t xml:space="preserve"> or Contact</w:t>
      </w:r>
      <w:r w:rsidRPr="009F08B9">
        <w:rPr>
          <w:color w:val="000000"/>
          <w:sz w:val="24"/>
          <w:szCs w:val="24"/>
        </w:rPr>
        <w:t xml:space="preserve">'s Date of Birth*: </w:t>
      </w:r>
      <w:r w:rsidR="00E21297">
        <w:rPr>
          <w:color w:val="000000"/>
          <w:sz w:val="24"/>
          <w:szCs w:val="24"/>
        </w:rPr>
        <w:t>_</w:t>
      </w:r>
      <w:r w:rsidRPr="009F08B9">
        <w:rPr>
          <w:color w:val="000000"/>
          <w:sz w:val="24"/>
          <w:szCs w:val="24"/>
        </w:rPr>
        <w:t xml:space="preserve">____________________________ </w:t>
      </w:r>
    </w:p>
    <w:p w:rsidR="00E21297" w:rsidP="00F40360" w14:paraId="2DE948CA" w14:textId="3BBCA270">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 xml:space="preserve">Owner/Company Email Address*: ______________________________ </w:t>
      </w:r>
    </w:p>
    <w:p w:rsidR="00E21297" w:rsidP="00F40360" w14:paraId="127135A4" w14:textId="3B7A7271">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 xml:space="preserve">Owner/Company Mailing </w:t>
      </w:r>
      <w:r>
        <w:rPr>
          <w:color w:val="000000"/>
          <w:sz w:val="24"/>
          <w:szCs w:val="24"/>
        </w:rPr>
        <w:t>A</w:t>
      </w:r>
      <w:r w:rsidRPr="009F08B9">
        <w:rPr>
          <w:color w:val="000000"/>
          <w:sz w:val="24"/>
          <w:szCs w:val="24"/>
        </w:rPr>
        <w:t xml:space="preserve">ddress*:_____________________________ </w:t>
      </w:r>
    </w:p>
    <w:p w:rsidR="00E21297" w:rsidP="00F40360" w14:paraId="02B7E61B" w14:textId="63852148">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 xml:space="preserve">Owner/Company City*:_______________________________________ </w:t>
      </w:r>
    </w:p>
    <w:p w:rsidR="002B7F9F" w:rsidRPr="009F08B9" w:rsidP="009F08B9" w14:paraId="00000018" w14:textId="0174A196">
      <w:pPr>
        <w:pStyle w:val="ListParagraph"/>
        <w:widowControl w:val="0"/>
        <w:numPr>
          <w:ilvl w:val="0"/>
          <w:numId w:val="2"/>
        </w:numPr>
        <w:pBdr>
          <w:top w:val="nil"/>
          <w:left w:val="nil"/>
          <w:bottom w:val="nil"/>
          <w:right w:val="nil"/>
          <w:between w:val="nil"/>
        </w:pBdr>
        <w:spacing w:before="100" w:after="100" w:line="240" w:lineRule="auto"/>
        <w:ind w:right="987"/>
        <w:rPr>
          <w:color w:val="000000"/>
          <w:sz w:val="24"/>
          <w:szCs w:val="24"/>
        </w:rPr>
      </w:pPr>
      <w:r w:rsidRPr="009F08B9">
        <w:rPr>
          <w:color w:val="000000"/>
          <w:sz w:val="24"/>
          <w:szCs w:val="24"/>
        </w:rPr>
        <w:t>Owner/Company State*:_______________________</w:t>
      </w:r>
      <w:r w:rsidRPr="009F08B9">
        <w:rPr>
          <w:sz w:val="24"/>
          <w:szCs w:val="24"/>
        </w:rPr>
        <w:t>_</w:t>
      </w:r>
      <w:r w:rsidRPr="009F08B9">
        <w:rPr>
          <w:color w:val="000000"/>
          <w:sz w:val="24"/>
          <w:szCs w:val="24"/>
        </w:rPr>
        <w:t>______________</w:t>
      </w:r>
    </w:p>
    <w:p w:rsidR="00E21297" w:rsidP="00F40360" w14:paraId="6C0F4E55" w14:textId="1066E321">
      <w:pPr>
        <w:pStyle w:val="ListParagraph"/>
        <w:widowControl w:val="0"/>
        <w:numPr>
          <w:ilvl w:val="0"/>
          <w:numId w:val="2"/>
        </w:numPr>
        <w:pBdr>
          <w:top w:val="nil"/>
          <w:left w:val="nil"/>
          <w:bottom w:val="nil"/>
          <w:right w:val="nil"/>
          <w:between w:val="nil"/>
        </w:pBdr>
        <w:spacing w:before="100" w:after="100" w:line="240" w:lineRule="auto"/>
        <w:ind w:right="1108"/>
        <w:rPr>
          <w:color w:val="000000"/>
          <w:sz w:val="24"/>
          <w:szCs w:val="24"/>
        </w:rPr>
      </w:pPr>
      <w:r w:rsidRPr="009F08B9">
        <w:rPr>
          <w:color w:val="000000"/>
          <w:sz w:val="24"/>
          <w:szCs w:val="24"/>
        </w:rPr>
        <w:t xml:space="preserve">Owner/Company Zip Code*:__________________________________ </w:t>
      </w:r>
    </w:p>
    <w:p w:rsidR="00E21297" w:rsidP="00F40360" w14:paraId="617F6B4E" w14:textId="0389AC59">
      <w:pPr>
        <w:pStyle w:val="ListParagraph"/>
        <w:widowControl w:val="0"/>
        <w:numPr>
          <w:ilvl w:val="0"/>
          <w:numId w:val="2"/>
        </w:numPr>
        <w:pBdr>
          <w:top w:val="nil"/>
          <w:left w:val="nil"/>
          <w:bottom w:val="nil"/>
          <w:right w:val="nil"/>
          <w:between w:val="nil"/>
        </w:pBdr>
        <w:spacing w:before="100" w:after="100" w:line="240" w:lineRule="auto"/>
        <w:ind w:right="1108"/>
        <w:rPr>
          <w:color w:val="000000"/>
          <w:sz w:val="24"/>
          <w:szCs w:val="24"/>
        </w:rPr>
      </w:pPr>
      <w:r w:rsidRPr="009F08B9">
        <w:rPr>
          <w:color w:val="000000"/>
          <w:sz w:val="24"/>
          <w:szCs w:val="24"/>
        </w:rPr>
        <w:t xml:space="preserve">Owner/Company Telephone </w:t>
      </w:r>
      <w:r w:rsidRPr="00E21297">
        <w:rPr>
          <w:color w:val="000000"/>
          <w:sz w:val="24"/>
          <w:szCs w:val="24"/>
        </w:rPr>
        <w:t>N</w:t>
      </w:r>
      <w:r w:rsidRPr="009F08B9">
        <w:rPr>
          <w:color w:val="000000"/>
          <w:sz w:val="24"/>
          <w:szCs w:val="24"/>
        </w:rPr>
        <w:t>umber*:__________________________</w:t>
      </w:r>
    </w:p>
    <w:p w:rsidR="002B7F9F" w:rsidRPr="009F08B9" w:rsidP="009F08B9" w14:paraId="00000019" w14:textId="65349FDC">
      <w:pPr>
        <w:pStyle w:val="ListParagraph"/>
        <w:widowControl w:val="0"/>
        <w:numPr>
          <w:ilvl w:val="0"/>
          <w:numId w:val="2"/>
        </w:numPr>
        <w:pBdr>
          <w:top w:val="nil"/>
          <w:left w:val="nil"/>
          <w:bottom w:val="nil"/>
          <w:right w:val="nil"/>
          <w:between w:val="nil"/>
        </w:pBdr>
        <w:spacing w:before="100" w:after="100" w:line="240" w:lineRule="auto"/>
        <w:ind w:right="1108"/>
        <w:rPr>
          <w:color w:val="000000"/>
          <w:sz w:val="24"/>
          <w:szCs w:val="24"/>
        </w:rPr>
      </w:pPr>
      <w:r w:rsidRPr="009F08B9">
        <w:rPr>
          <w:color w:val="000000"/>
          <w:sz w:val="24"/>
          <w:szCs w:val="24"/>
        </w:rPr>
        <w:t>Owner/Company Cell Phone</w:t>
      </w:r>
      <w:r w:rsidR="00E21297">
        <w:rPr>
          <w:color w:val="000000"/>
          <w:sz w:val="24"/>
          <w:szCs w:val="24"/>
        </w:rPr>
        <w:t>*</w:t>
      </w:r>
      <w:r w:rsidRPr="009F08B9">
        <w:rPr>
          <w:color w:val="000000"/>
          <w:sz w:val="24"/>
          <w:szCs w:val="24"/>
        </w:rPr>
        <w:t>:__________________________</w:t>
      </w:r>
      <w:r w:rsidR="00E21297">
        <w:rPr>
          <w:color w:val="000000"/>
          <w:sz w:val="24"/>
          <w:szCs w:val="24"/>
        </w:rPr>
        <w:t>__</w:t>
      </w:r>
      <w:r w:rsidRPr="009F08B9">
        <w:rPr>
          <w:color w:val="000000"/>
          <w:sz w:val="24"/>
          <w:szCs w:val="24"/>
        </w:rPr>
        <w:t xml:space="preserve">____ </w:t>
      </w:r>
    </w:p>
    <w:p w:rsidR="00E21297" w:rsidP="00F40360" w14:paraId="752F8105" w14:textId="3C712182">
      <w:pPr>
        <w:pStyle w:val="ListParagraph"/>
        <w:widowControl w:val="0"/>
        <w:numPr>
          <w:ilvl w:val="0"/>
          <w:numId w:val="2"/>
        </w:numPr>
        <w:pBdr>
          <w:top w:val="nil"/>
          <w:left w:val="nil"/>
          <w:bottom w:val="nil"/>
          <w:right w:val="nil"/>
          <w:between w:val="nil"/>
        </w:pBdr>
        <w:spacing w:before="100" w:after="100" w:line="240" w:lineRule="auto"/>
        <w:ind w:right="928"/>
        <w:rPr>
          <w:color w:val="000000"/>
          <w:sz w:val="24"/>
          <w:szCs w:val="24"/>
        </w:rPr>
      </w:pPr>
      <w:r w:rsidRPr="009F08B9">
        <w:rPr>
          <w:color w:val="000000"/>
          <w:sz w:val="24"/>
          <w:szCs w:val="24"/>
        </w:rPr>
        <w:t xml:space="preserve">Co-owner Name: ________________________________________ </w:t>
      </w:r>
    </w:p>
    <w:p w:rsidR="002B7F9F" w:rsidRPr="009F08B9" w:rsidP="009F08B9" w14:paraId="0000001A" w14:textId="5B1F42EE">
      <w:pPr>
        <w:pStyle w:val="ListParagraph"/>
        <w:widowControl w:val="0"/>
        <w:numPr>
          <w:ilvl w:val="0"/>
          <w:numId w:val="2"/>
        </w:numPr>
        <w:pBdr>
          <w:top w:val="nil"/>
          <w:left w:val="nil"/>
          <w:bottom w:val="nil"/>
          <w:right w:val="nil"/>
          <w:between w:val="nil"/>
        </w:pBdr>
        <w:spacing w:before="100" w:after="100" w:line="240" w:lineRule="auto"/>
        <w:ind w:right="928"/>
        <w:rPr>
          <w:color w:val="000000"/>
          <w:sz w:val="24"/>
          <w:szCs w:val="24"/>
        </w:rPr>
      </w:pPr>
      <w:r>
        <w:rPr>
          <w:color w:val="000000"/>
          <w:sz w:val="24"/>
          <w:szCs w:val="24"/>
        </w:rPr>
        <w:t>I</w:t>
      </w:r>
      <w:r w:rsidRPr="009F08B9" w:rsidR="00E2723C">
        <w:rPr>
          <w:color w:val="000000"/>
          <w:sz w:val="24"/>
          <w:szCs w:val="24"/>
        </w:rPr>
        <w:t>s the Vessel Owner different than the Vessel Captain?</w:t>
      </w:r>
      <w:r>
        <w:rPr>
          <w:color w:val="000000"/>
          <w:sz w:val="24"/>
          <w:szCs w:val="24"/>
        </w:rPr>
        <w:t>*</w:t>
      </w:r>
      <w:r w:rsidRPr="009F08B9" w:rsidR="00E2723C">
        <w:rPr>
          <w:color w:val="000000"/>
          <w:sz w:val="24"/>
          <w:szCs w:val="24"/>
        </w:rPr>
        <w:t xml:space="preserve"> </w:t>
      </w:r>
    </w:p>
    <w:p w:rsidR="002B7F9F" w:rsidRPr="009F08B9" w:rsidP="009F08B9" w14:paraId="0000001B" w14:textId="77777777">
      <w:pPr>
        <w:pStyle w:val="ListParagraph"/>
        <w:widowControl w:val="0"/>
        <w:numPr>
          <w:ilvl w:val="1"/>
          <w:numId w:val="2"/>
        </w:numPr>
        <w:pBdr>
          <w:top w:val="nil"/>
          <w:left w:val="nil"/>
          <w:bottom w:val="nil"/>
          <w:right w:val="nil"/>
          <w:between w:val="nil"/>
        </w:pBdr>
        <w:spacing w:before="100" w:after="100" w:line="240" w:lineRule="auto"/>
        <w:rPr>
          <w:color w:val="000000"/>
          <w:sz w:val="24"/>
          <w:szCs w:val="24"/>
        </w:rPr>
      </w:pPr>
      <w:r w:rsidRPr="009F08B9">
        <w:rPr>
          <w:color w:val="000000"/>
          <w:sz w:val="24"/>
          <w:szCs w:val="24"/>
        </w:rPr>
        <w:t xml:space="preserve"> Yes </w:t>
      </w:r>
    </w:p>
    <w:p w:rsidR="002B7F9F" w:rsidRPr="009F08B9" w:rsidP="009F08B9" w14:paraId="0000001C" w14:textId="77777777">
      <w:pPr>
        <w:pStyle w:val="ListParagraph"/>
        <w:widowControl w:val="0"/>
        <w:numPr>
          <w:ilvl w:val="1"/>
          <w:numId w:val="2"/>
        </w:numPr>
        <w:pBdr>
          <w:top w:val="nil"/>
          <w:left w:val="nil"/>
          <w:bottom w:val="nil"/>
          <w:right w:val="nil"/>
          <w:between w:val="nil"/>
        </w:pBdr>
        <w:spacing w:before="100" w:after="100" w:line="240" w:lineRule="auto"/>
        <w:rPr>
          <w:color w:val="000000"/>
          <w:sz w:val="24"/>
          <w:szCs w:val="24"/>
        </w:rPr>
      </w:pPr>
      <w:r w:rsidRPr="009F08B9">
        <w:rPr>
          <w:color w:val="000000"/>
          <w:sz w:val="24"/>
          <w:szCs w:val="24"/>
        </w:rPr>
        <w:t xml:space="preserve"> No </w:t>
      </w:r>
    </w:p>
    <w:p w:rsidR="002B7F9F" w:rsidRPr="009F08B9" w:rsidP="009F08B9" w14:paraId="0000001D" w14:textId="0D21FB50">
      <w:pPr>
        <w:pStyle w:val="ListParagraph"/>
        <w:widowControl w:val="0"/>
        <w:numPr>
          <w:ilvl w:val="0"/>
          <w:numId w:val="2"/>
        </w:numPr>
        <w:pBdr>
          <w:top w:val="nil"/>
          <w:left w:val="nil"/>
          <w:bottom w:val="nil"/>
          <w:right w:val="nil"/>
          <w:between w:val="nil"/>
        </w:pBdr>
        <w:spacing w:before="100" w:after="100" w:line="240" w:lineRule="auto"/>
        <w:ind w:right="993"/>
        <w:rPr>
          <w:sz w:val="24"/>
          <w:szCs w:val="24"/>
        </w:rPr>
      </w:pPr>
      <w:r w:rsidRPr="009F08B9">
        <w:rPr>
          <w:color w:val="000000"/>
          <w:sz w:val="24"/>
          <w:szCs w:val="24"/>
        </w:rPr>
        <w:t>If the Vessel Owner is different than the Vessel Captain, please provide the name of the Captain: ______________</w:t>
      </w:r>
      <w:r w:rsidRPr="009F08B9">
        <w:rPr>
          <w:sz w:val="24"/>
          <w:szCs w:val="24"/>
        </w:rPr>
        <w:t>______</w:t>
      </w:r>
      <w:r w:rsidRPr="009F08B9">
        <w:rPr>
          <w:color w:val="000000"/>
          <w:sz w:val="24"/>
          <w:szCs w:val="24"/>
        </w:rPr>
        <w:t>_________________________</w:t>
      </w:r>
    </w:p>
    <w:p w:rsidR="002B7F9F" w:rsidRPr="009F08B9" w:rsidP="009F08B9" w14:paraId="0000001E" w14:textId="77777777">
      <w:pPr>
        <w:pStyle w:val="ListParagraph"/>
        <w:widowControl w:val="0"/>
        <w:numPr>
          <w:ilvl w:val="0"/>
          <w:numId w:val="2"/>
        </w:numPr>
        <w:pBdr>
          <w:top w:val="nil"/>
          <w:left w:val="nil"/>
          <w:bottom w:val="nil"/>
          <w:right w:val="nil"/>
          <w:between w:val="nil"/>
        </w:pBdr>
        <w:spacing w:before="100" w:after="100" w:line="240" w:lineRule="auto"/>
        <w:ind w:right="993"/>
        <w:rPr>
          <w:color w:val="000000"/>
          <w:sz w:val="24"/>
          <w:szCs w:val="24"/>
        </w:rPr>
      </w:pPr>
      <w:r w:rsidRPr="009F08B9">
        <w:rPr>
          <w:color w:val="000000"/>
          <w:sz w:val="24"/>
          <w:szCs w:val="24"/>
        </w:rPr>
        <w:t xml:space="preserve">20. I declare that the above information is true to the best of my knowledge and understand that any false statement may invalidate the open access vessel permit.* </w:t>
      </w:r>
    </w:p>
    <w:p w:rsidR="002B7F9F" w14:paraId="0000001F" w14:textId="77777777">
      <w:pPr>
        <w:widowControl w:val="0"/>
        <w:pBdr>
          <w:top w:val="nil"/>
          <w:left w:val="nil"/>
          <w:bottom w:val="nil"/>
          <w:right w:val="nil"/>
          <w:between w:val="nil"/>
        </w:pBdr>
        <w:spacing w:before="100" w:after="100" w:line="240" w:lineRule="auto"/>
        <w:ind w:left="31"/>
        <w:jc w:val="both"/>
        <w:rPr>
          <w:sz w:val="24"/>
          <w:szCs w:val="24"/>
        </w:rPr>
      </w:pPr>
    </w:p>
    <w:p w:rsidR="002B7F9F" w14:paraId="00000020" w14:textId="77777777">
      <w:pPr>
        <w:widowControl w:val="0"/>
        <w:pBdr>
          <w:top w:val="nil"/>
          <w:left w:val="nil"/>
          <w:bottom w:val="nil"/>
          <w:right w:val="nil"/>
          <w:between w:val="nil"/>
        </w:pBdr>
        <w:spacing w:before="100" w:after="100" w:line="240" w:lineRule="auto"/>
        <w:ind w:left="31"/>
        <w:jc w:val="both"/>
        <w:rPr>
          <w:color w:val="000000"/>
          <w:sz w:val="24"/>
          <w:szCs w:val="24"/>
        </w:rPr>
      </w:pPr>
      <w:r>
        <w:rPr>
          <w:color w:val="000000"/>
          <w:sz w:val="24"/>
          <w:szCs w:val="24"/>
        </w:rPr>
        <w:t xml:space="preserve">Applicant’s Name: __________________________________________________ </w:t>
      </w:r>
    </w:p>
    <w:p w:rsidR="002B7F9F" w14:paraId="00000021" w14:textId="77777777">
      <w:pPr>
        <w:widowControl w:val="0"/>
        <w:pBdr>
          <w:top w:val="nil"/>
          <w:left w:val="nil"/>
          <w:bottom w:val="nil"/>
          <w:right w:val="nil"/>
          <w:between w:val="nil"/>
        </w:pBdr>
        <w:spacing w:before="100" w:after="100" w:line="240" w:lineRule="auto"/>
        <w:jc w:val="center"/>
        <w:rPr>
          <w:b/>
          <w:sz w:val="28"/>
          <w:szCs w:val="28"/>
        </w:rPr>
      </w:pPr>
      <w:r>
        <w:rPr>
          <w:b/>
          <w:sz w:val="28"/>
          <w:szCs w:val="28"/>
        </w:rPr>
        <w:t>____________________________________________________________</w:t>
      </w:r>
    </w:p>
    <w:p w:rsidR="002B7F9F" w14:paraId="00000022" w14:textId="77777777">
      <w:pPr>
        <w:widowControl w:val="0"/>
        <w:pBdr>
          <w:top w:val="nil"/>
          <w:left w:val="nil"/>
          <w:bottom w:val="nil"/>
          <w:right w:val="nil"/>
          <w:between w:val="nil"/>
        </w:pBdr>
        <w:spacing w:before="100" w:after="100" w:line="240" w:lineRule="auto"/>
        <w:jc w:val="center"/>
        <w:rPr>
          <w:b/>
          <w:color w:val="000000"/>
          <w:sz w:val="28"/>
          <w:szCs w:val="28"/>
        </w:rPr>
      </w:pPr>
      <w:r>
        <w:rPr>
          <w:b/>
          <w:color w:val="000000"/>
          <w:sz w:val="28"/>
          <w:szCs w:val="28"/>
        </w:rPr>
        <w:t xml:space="preserve">Privacy Act Statement </w:t>
      </w:r>
    </w:p>
    <w:p w:rsidR="002B7F9F" w14:paraId="00000023" w14:textId="77777777">
      <w:pPr>
        <w:widowControl w:val="0"/>
        <w:pBdr>
          <w:top w:val="nil"/>
          <w:left w:val="nil"/>
          <w:bottom w:val="nil"/>
          <w:right w:val="nil"/>
          <w:between w:val="nil"/>
        </w:pBdr>
        <w:spacing w:before="197" w:line="229" w:lineRule="auto"/>
        <w:ind w:left="32" w:right="12" w:hanging="1"/>
        <w:jc w:val="both"/>
        <w:rPr>
          <w:color w:val="000000"/>
          <w:sz w:val="24"/>
          <w:szCs w:val="24"/>
        </w:rPr>
      </w:pPr>
      <w:r>
        <w:rPr>
          <w:b/>
          <w:color w:val="000000"/>
          <w:sz w:val="24"/>
          <w:szCs w:val="24"/>
        </w:rPr>
        <w:t>Authority:</w:t>
      </w:r>
      <w:r>
        <w:rPr>
          <w:color w:val="000000"/>
          <w:sz w:val="24"/>
          <w:szCs w:val="24"/>
        </w:rPr>
        <w:t>  The collection of this information is authorized under 5 U.S.C. § 301, Departmental  regulations; Executive Order 12656</w:t>
      </w:r>
      <w:r>
        <w:rPr>
          <w:b/>
          <w:color w:val="000000"/>
          <w:sz w:val="24"/>
          <w:szCs w:val="24"/>
        </w:rPr>
        <w:t xml:space="preserve">, </w:t>
      </w:r>
      <w:r>
        <w:rPr>
          <w:color w:val="000000"/>
          <w:sz w:val="24"/>
          <w:szCs w:val="24"/>
        </w:rPr>
        <w:t xml:space="preserve">Assignment of emergency preparedness responsibilities;  Homeland Security, Federal Continuity Directive 1, requiring Federal agencies to account for its  personnel during emergencies; and Departmental Administrative Order 210-1, Emergency  Readiness for Departmental Continuity. </w:t>
      </w:r>
    </w:p>
    <w:p w:rsidR="002B7F9F" w14:paraId="00000024" w14:textId="77777777">
      <w:pPr>
        <w:widowControl w:val="0"/>
        <w:pBdr>
          <w:top w:val="nil"/>
          <w:left w:val="nil"/>
          <w:bottom w:val="nil"/>
          <w:right w:val="nil"/>
          <w:between w:val="nil"/>
        </w:pBdr>
        <w:spacing w:before="282" w:line="229" w:lineRule="auto"/>
        <w:ind w:left="29" w:firstLine="4"/>
        <w:jc w:val="both"/>
        <w:rPr>
          <w:color w:val="000000"/>
          <w:sz w:val="24"/>
          <w:szCs w:val="24"/>
        </w:rPr>
      </w:pPr>
      <w:r>
        <w:rPr>
          <w:b/>
          <w:color w:val="000000"/>
          <w:sz w:val="24"/>
          <w:szCs w:val="24"/>
        </w:rPr>
        <w:t>Purpose:</w:t>
      </w:r>
      <w:r>
        <w:rPr>
          <w:color w:val="000000"/>
          <w:sz w:val="24"/>
          <w:szCs w:val="24"/>
        </w:rPr>
        <w:t xml:space="preserve">  The Department of Commerce (Department) is collecting this information to ensure  managers, supervisors, continuity of operations (COOP), and other appropriate staff and  individuals have the most current personal contact information for contacting you in the event of  an emergency or if needed for a shift and cannot be contacted otherwise.  As an example, the  information will be used to ensure employee accountability as it relates to protection and safe  being in a catastrophic situation. </w:t>
      </w:r>
    </w:p>
    <w:p w:rsidR="002B7F9F" w14:paraId="00000025" w14:textId="77777777">
      <w:pPr>
        <w:widowControl w:val="0"/>
        <w:pBdr>
          <w:top w:val="nil"/>
          <w:left w:val="nil"/>
          <w:bottom w:val="nil"/>
          <w:right w:val="nil"/>
          <w:between w:val="nil"/>
        </w:pBdr>
        <w:spacing w:before="282" w:line="229" w:lineRule="auto"/>
        <w:ind w:left="37" w:right="82" w:hanging="4"/>
        <w:jc w:val="both"/>
        <w:rPr>
          <w:color w:val="000000"/>
          <w:sz w:val="24"/>
          <w:szCs w:val="24"/>
        </w:rPr>
      </w:pPr>
      <w:r>
        <w:rPr>
          <w:b/>
          <w:color w:val="000000"/>
          <w:sz w:val="24"/>
          <w:szCs w:val="24"/>
        </w:rPr>
        <w:t xml:space="preserve">Routine Uses: </w:t>
      </w:r>
      <w:r>
        <w:rPr>
          <w:color w:val="000000"/>
          <w:sz w:val="24"/>
          <w:szCs w:val="24"/>
        </w:rPr>
        <w:t xml:space="preserve"> The Department will use this information to send notifications, alerts, and/or  activations and to relay critical updates and guidance to Department personnel in response to an  </w:t>
      </w:r>
    </w:p>
    <w:p w:rsidR="002B7F9F" w14:paraId="00000026" w14:textId="77777777">
      <w:pPr>
        <w:widowControl w:val="0"/>
        <w:pBdr>
          <w:top w:val="nil"/>
          <w:left w:val="nil"/>
          <w:bottom w:val="nil"/>
          <w:right w:val="nil"/>
          <w:between w:val="nil"/>
        </w:pBdr>
        <w:spacing w:line="229" w:lineRule="auto"/>
        <w:ind w:left="31" w:right="257" w:firstLine="6"/>
        <w:jc w:val="both"/>
        <w:rPr>
          <w:color w:val="000000"/>
          <w:sz w:val="24"/>
          <w:szCs w:val="24"/>
        </w:rPr>
      </w:pPr>
      <w:r>
        <w:rPr>
          <w:color w:val="000000"/>
          <w:sz w:val="24"/>
          <w:szCs w:val="24"/>
        </w:rPr>
        <w:t>emergency scenario or exercise.  Disclosure of this information is permitted under the Privacy  Act of 1974 (5 U.S.C. Section 552a</w:t>
      </w:r>
      <w:r>
        <w:rPr>
          <w:b/>
          <w:color w:val="000000"/>
          <w:sz w:val="24"/>
          <w:szCs w:val="24"/>
        </w:rPr>
        <w:t xml:space="preserve">) </w:t>
      </w:r>
      <w:r>
        <w:rPr>
          <w:color w:val="000000"/>
          <w:sz w:val="24"/>
          <w:szCs w:val="24"/>
        </w:rPr>
        <w:t xml:space="preserve">to be shared among Department staff for work-related  purposes.  Disclosure of this information is also subject to all of the published routine uses as  identified in the Privacy Act System of Records Notice </w:t>
      </w:r>
      <w:r>
        <w:rPr>
          <w:color w:val="0000FF"/>
          <w:sz w:val="24"/>
          <w:szCs w:val="24"/>
          <w:u w:val="single"/>
        </w:rPr>
        <w:t>COMMERCE/DEPT-18</w:t>
      </w:r>
      <w:r>
        <w:rPr>
          <w:color w:val="000000"/>
          <w:sz w:val="24"/>
          <w:szCs w:val="24"/>
          <w:u w:val="single"/>
        </w:rPr>
        <w:t>,</w:t>
      </w:r>
      <w:r>
        <w:rPr>
          <w:color w:val="000000"/>
          <w:sz w:val="24"/>
          <w:szCs w:val="24"/>
        </w:rPr>
        <w:t xml:space="preserve"> Employees  Personnel Files Not Covered by Notices of Other Agencies. </w:t>
      </w:r>
    </w:p>
    <w:p w:rsidR="002B7F9F" w14:paraId="00000027" w14:textId="77777777">
      <w:pPr>
        <w:widowControl w:val="0"/>
        <w:pBdr>
          <w:top w:val="nil"/>
          <w:left w:val="nil"/>
          <w:bottom w:val="nil"/>
          <w:right w:val="nil"/>
          <w:between w:val="nil"/>
        </w:pBdr>
        <w:spacing w:before="282" w:line="230" w:lineRule="auto"/>
        <w:ind w:left="32" w:right="18"/>
        <w:jc w:val="both"/>
        <w:rPr>
          <w:color w:val="000000"/>
          <w:sz w:val="24"/>
          <w:szCs w:val="24"/>
        </w:rPr>
      </w:pPr>
      <w:r>
        <w:rPr>
          <w:b/>
          <w:color w:val="000000"/>
          <w:sz w:val="24"/>
          <w:szCs w:val="24"/>
        </w:rPr>
        <w:t xml:space="preserve">Disclosure: </w:t>
      </w:r>
      <w:r>
        <w:rPr>
          <w:color w:val="000000"/>
          <w:sz w:val="24"/>
          <w:szCs w:val="24"/>
        </w:rPr>
        <w:t> Furnishing this information is mandatory.  The failure to provide accurate  information may delay or prevent you from receiving notifications in the event of an emergency</w:t>
      </w:r>
      <w:r>
        <w:rPr>
          <w:rFonts w:ascii="Carlito" w:eastAsia="Carlito" w:hAnsi="Carlito" w:cs="Carlito"/>
          <w:color w:val="000000"/>
          <w:sz w:val="23"/>
          <w:szCs w:val="23"/>
        </w:rPr>
        <w:t xml:space="preserve">.  </w:t>
      </w:r>
      <w:r>
        <w:rPr>
          <w:color w:val="000000"/>
          <w:sz w:val="24"/>
          <w:szCs w:val="24"/>
        </w:rPr>
        <w:t xml:space="preserve">The failure to provide this information also may have an effect on your Federal service under  certain circumstances.  For example, failure to supply this information may delay or make it  impossible to notify you in the event of an emergency about a change to your duty location  and/or the Department’s needs for your service in an emergency, which may result in you being  placed in an absent without leave status. </w:t>
      </w:r>
    </w:p>
    <w:p w:rsidR="002B7F9F" w14:paraId="00000028" w14:textId="77777777">
      <w:pPr>
        <w:widowControl w:val="0"/>
        <w:pBdr>
          <w:top w:val="nil"/>
          <w:left w:val="nil"/>
          <w:bottom w:val="nil"/>
          <w:right w:val="nil"/>
          <w:between w:val="nil"/>
        </w:pBdr>
        <w:spacing w:before="281" w:line="229" w:lineRule="auto"/>
        <w:ind w:left="31" w:right="43" w:firstLine="1"/>
        <w:jc w:val="both"/>
        <w:rPr>
          <w:color w:val="000000"/>
          <w:sz w:val="24"/>
          <w:szCs w:val="24"/>
        </w:rPr>
      </w:pPr>
      <w:r>
        <w:rPr>
          <w:b/>
          <w:color w:val="000000"/>
          <w:sz w:val="24"/>
          <w:szCs w:val="24"/>
        </w:rPr>
        <w:t xml:space="preserve">PRA STATEMENT: </w:t>
      </w:r>
      <w:r>
        <w:rPr>
          <w:color w:val="000000"/>
          <w:sz w:val="24"/>
          <w:szCs w:val="24"/>
        </w:rPr>
        <w:t xml:space="preserve">Public reporting burden for this collection of information is estimated to  average 20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West Coast Region, Attn: Program Manager,  Sustainable Fisheries Division, 7600 Sand Point Way NE, Seattle, WA 98115. Notwithstanding  any other provisions of the law, no person is required to respond to, nor shall any person be  subjected to penalty for failure to comply with, a collection of information subject to the  Paperwork Reduction Act, unless that collection of information displays a currently valid OMB  Control Number. </w:t>
      </w:r>
    </w:p>
    <w:sectPr>
      <w:pgSz w:w="12240" w:h="15840"/>
      <w:pgMar w:top="892" w:right="1445" w:bottom="1245" w:left="141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3D26AE"/>
    <w:multiLevelType w:val="multilevel"/>
    <w:tmpl w:val="9A6EE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F0D37F4"/>
    <w:multiLevelType w:val="multilevel"/>
    <w:tmpl w:val="9A6EE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663750B"/>
    <w:multiLevelType w:val="hybridMultilevel"/>
    <w:tmpl w:val="16E6C8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F9F"/>
    <w:rsid w:val="00085862"/>
    <w:rsid w:val="002B7F9F"/>
    <w:rsid w:val="009F08B9"/>
    <w:rsid w:val="00C25590"/>
    <w:rsid w:val="00E21297"/>
    <w:rsid w:val="00E2723C"/>
    <w:rsid w:val="00F403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93CA9D"/>
  <w15:docId w15:val="{25B73F67-DC9C-4C90-AC84-17B7843B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2723C"/>
    <w:rPr>
      <w:sz w:val="16"/>
      <w:szCs w:val="16"/>
    </w:rPr>
  </w:style>
  <w:style w:type="paragraph" w:styleId="CommentText">
    <w:name w:val="annotation text"/>
    <w:basedOn w:val="Normal"/>
    <w:link w:val="CommentTextChar"/>
    <w:uiPriority w:val="99"/>
    <w:semiHidden/>
    <w:unhideWhenUsed/>
    <w:rsid w:val="00E2723C"/>
    <w:pPr>
      <w:spacing w:line="240" w:lineRule="auto"/>
    </w:pPr>
    <w:rPr>
      <w:sz w:val="20"/>
      <w:szCs w:val="20"/>
    </w:rPr>
  </w:style>
  <w:style w:type="character" w:customStyle="1" w:styleId="CommentTextChar">
    <w:name w:val="Comment Text Char"/>
    <w:basedOn w:val="DefaultParagraphFont"/>
    <w:link w:val="CommentText"/>
    <w:uiPriority w:val="99"/>
    <w:semiHidden/>
    <w:rsid w:val="00E2723C"/>
    <w:rPr>
      <w:sz w:val="20"/>
      <w:szCs w:val="20"/>
    </w:rPr>
  </w:style>
  <w:style w:type="paragraph" w:styleId="CommentSubject">
    <w:name w:val="annotation subject"/>
    <w:basedOn w:val="CommentText"/>
    <w:next w:val="CommentText"/>
    <w:link w:val="CommentSubjectChar"/>
    <w:uiPriority w:val="99"/>
    <w:semiHidden/>
    <w:unhideWhenUsed/>
    <w:rsid w:val="00E2723C"/>
    <w:rPr>
      <w:b/>
      <w:bCs/>
    </w:rPr>
  </w:style>
  <w:style w:type="character" w:customStyle="1" w:styleId="CommentSubjectChar">
    <w:name w:val="Comment Subject Char"/>
    <w:basedOn w:val="CommentTextChar"/>
    <w:link w:val="CommentSubject"/>
    <w:uiPriority w:val="99"/>
    <w:semiHidden/>
    <w:rsid w:val="00E2723C"/>
    <w:rPr>
      <w:b/>
      <w:bCs/>
      <w:sz w:val="20"/>
      <w:szCs w:val="20"/>
    </w:rPr>
  </w:style>
  <w:style w:type="paragraph" w:styleId="BalloonText">
    <w:name w:val="Balloon Text"/>
    <w:basedOn w:val="Normal"/>
    <w:link w:val="BalloonTextChar"/>
    <w:uiPriority w:val="99"/>
    <w:semiHidden/>
    <w:unhideWhenUsed/>
    <w:rsid w:val="00E272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23C"/>
    <w:rPr>
      <w:rFonts w:ascii="Segoe UI" w:hAnsi="Segoe UI" w:cs="Segoe UI"/>
      <w:sz w:val="18"/>
      <w:szCs w:val="18"/>
    </w:rPr>
  </w:style>
  <w:style w:type="paragraph" w:styleId="ListParagraph">
    <w:name w:val="List Paragraph"/>
    <w:basedOn w:val="Normal"/>
    <w:uiPriority w:val="34"/>
    <w:qFormat/>
    <w:rsid w:val="00F40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Massey</dc:creator>
  <cp:lastModifiedBy>Lynn Massey</cp:lastModifiedBy>
  <cp:revision>3</cp:revision>
  <dcterms:created xsi:type="dcterms:W3CDTF">2024-10-07T20:09:00Z</dcterms:created>
  <dcterms:modified xsi:type="dcterms:W3CDTF">2024-10-07T21:15:00Z</dcterms:modified>
</cp:coreProperties>
</file>